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2403F" w:rsidRPr="0092403F" w:rsidRDefault="0092403F" w:rsidP="00E31E53">
      <w:pPr>
        <w:spacing w:after="120" w:line="240" w:lineRule="auto"/>
        <w:jc w:val="both"/>
        <w:rPr>
          <w:b/>
          <w:color w:val="0070C0"/>
          <w:sz w:val="32"/>
          <w:szCs w:val="32"/>
          <w:lang w:val="ru-RU"/>
        </w:rPr>
      </w:pPr>
      <w:bookmarkStart w:id="0" w:name="_Toc87115654"/>
      <w:r w:rsidRPr="0092403F">
        <w:rPr>
          <w:b/>
          <w:color w:val="0070C0"/>
          <w:sz w:val="32"/>
          <w:szCs w:val="32"/>
          <w:lang w:val="bg-BG"/>
        </w:rPr>
        <w:t>Специфични консервационни цели за птиците в С</w:t>
      </w:r>
      <w:r w:rsidR="007D42A5">
        <w:rPr>
          <w:b/>
          <w:color w:val="0070C0"/>
          <w:sz w:val="32"/>
          <w:szCs w:val="32"/>
          <w:lang w:val="ru-RU"/>
        </w:rPr>
        <w:t>пециална защитена зона</w:t>
      </w:r>
      <w:r w:rsidRPr="0092403F">
        <w:rPr>
          <w:b/>
          <w:color w:val="0070C0"/>
          <w:sz w:val="32"/>
          <w:szCs w:val="32"/>
          <w:lang w:val="ru-RU"/>
        </w:rPr>
        <w:t xml:space="preserve"> </w:t>
      </w:r>
      <w:r w:rsidRPr="0092403F">
        <w:rPr>
          <w:b/>
          <w:color w:val="0070C0"/>
          <w:sz w:val="32"/>
          <w:szCs w:val="32"/>
        </w:rPr>
        <w:t>BG</w:t>
      </w:r>
      <w:r w:rsidRPr="0092403F">
        <w:rPr>
          <w:b/>
          <w:color w:val="0070C0"/>
          <w:sz w:val="32"/>
          <w:szCs w:val="32"/>
          <w:lang w:val="ru-RU"/>
        </w:rPr>
        <w:t>0002074 „Никополско плато“</w:t>
      </w:r>
      <w:bookmarkEnd w:id="0"/>
    </w:p>
    <w:p w:rsidR="0092403F" w:rsidRPr="0092403F" w:rsidRDefault="0092403F" w:rsidP="00E31E53">
      <w:pPr>
        <w:spacing w:after="120" w:line="240" w:lineRule="auto"/>
        <w:jc w:val="both"/>
        <w:rPr>
          <w:lang w:val="bg-BG"/>
        </w:rPr>
      </w:pPr>
    </w:p>
    <w:p w:rsidR="0092403F" w:rsidRPr="00862D78" w:rsidRDefault="0092403F" w:rsidP="00E31E53">
      <w:pPr>
        <w:spacing w:after="120" w:line="240" w:lineRule="auto"/>
        <w:jc w:val="both"/>
        <w:rPr>
          <w:b/>
          <w:vertAlign w:val="superscript"/>
          <w:lang w:val="bg-BG"/>
        </w:rPr>
      </w:pPr>
      <w:r w:rsidRPr="0092403F">
        <w:rPr>
          <w:lang w:val="bg-BG"/>
        </w:rPr>
        <w:t xml:space="preserve">Автори: </w:t>
      </w:r>
      <w:r w:rsidRPr="0092403F">
        <w:rPr>
          <w:i/>
          <w:lang w:val="bg-BG"/>
        </w:rPr>
        <w:t>Димитър Димитров</w:t>
      </w:r>
      <w:r>
        <w:rPr>
          <w:i/>
          <w:vertAlign w:val="superscript"/>
          <w:lang w:val="bg-BG"/>
        </w:rPr>
        <w:t>1</w:t>
      </w:r>
      <w:r w:rsidRPr="0092403F">
        <w:rPr>
          <w:i/>
          <w:lang w:val="bg-BG"/>
        </w:rPr>
        <w:t xml:space="preserve">, </w:t>
      </w:r>
      <w:r>
        <w:rPr>
          <w:i/>
          <w:lang w:val="bg-BG"/>
        </w:rPr>
        <w:t>Петър Шурулинков</w:t>
      </w:r>
      <w:r>
        <w:rPr>
          <w:i/>
          <w:vertAlign w:val="superscript"/>
          <w:lang w:val="bg-BG"/>
        </w:rPr>
        <w:t>2</w:t>
      </w:r>
      <w:r w:rsidRPr="0092403F">
        <w:rPr>
          <w:i/>
          <w:lang w:val="bg-BG"/>
        </w:rPr>
        <w:t xml:space="preserve">, </w:t>
      </w:r>
      <w:r>
        <w:rPr>
          <w:i/>
          <w:lang w:val="bg-BG"/>
        </w:rPr>
        <w:t>Свилен Чешмеджиев</w:t>
      </w:r>
      <w:r>
        <w:rPr>
          <w:i/>
          <w:vertAlign w:val="superscript"/>
          <w:lang w:val="bg-BG"/>
        </w:rPr>
        <w:t>3</w:t>
      </w:r>
      <w:r w:rsidR="00862D78">
        <w:rPr>
          <w:i/>
          <w:lang w:val="bg-BG"/>
        </w:rPr>
        <w:t xml:space="preserve">, </w:t>
      </w:r>
      <w:r w:rsidR="00862D78" w:rsidRPr="0092403F">
        <w:rPr>
          <w:i/>
          <w:lang w:val="bg-BG"/>
        </w:rPr>
        <w:t>Иван Христов³</w:t>
      </w:r>
      <w:r w:rsidR="00862D78">
        <w:rPr>
          <w:i/>
          <w:lang w:val="bg-BG"/>
        </w:rPr>
        <w:t>,</w:t>
      </w:r>
      <w:r w:rsidR="00011FE8">
        <w:rPr>
          <w:i/>
          <w:lang w:val="bg-BG"/>
        </w:rPr>
        <w:t xml:space="preserve"> Красимир Христов⁵ и</w:t>
      </w:r>
      <w:r w:rsidRPr="0092403F">
        <w:rPr>
          <w:i/>
          <w:lang w:val="ru-RU"/>
        </w:rPr>
        <w:t xml:space="preserve"> </w:t>
      </w:r>
      <w:r w:rsidR="00862D78">
        <w:rPr>
          <w:i/>
          <w:lang w:val="bg-BG"/>
        </w:rPr>
        <w:t>Мартин Маринов</w:t>
      </w:r>
      <w:r w:rsidR="00862D78">
        <w:rPr>
          <w:i/>
          <w:vertAlign w:val="superscript"/>
          <w:lang w:val="bg-BG"/>
        </w:rPr>
        <w:t>1</w:t>
      </w:r>
    </w:p>
    <w:p w:rsidR="0092403F" w:rsidRPr="0092403F" w:rsidRDefault="0092403F" w:rsidP="00E31E53">
      <w:pPr>
        <w:spacing w:after="120" w:line="240" w:lineRule="auto"/>
        <w:jc w:val="both"/>
        <w:rPr>
          <w:b/>
          <w:lang w:val="bg-BG"/>
        </w:rPr>
      </w:pPr>
    </w:p>
    <w:p w:rsidR="0092403F" w:rsidRDefault="0092403F" w:rsidP="00E31E53">
      <w:pPr>
        <w:spacing w:after="120" w:line="240" w:lineRule="auto"/>
        <w:jc w:val="both"/>
        <w:rPr>
          <w:i/>
          <w:lang w:val="bg-BG"/>
        </w:rPr>
      </w:pPr>
      <w:r>
        <w:rPr>
          <w:i/>
          <w:vertAlign w:val="superscript"/>
          <w:lang w:val="bg-BG"/>
        </w:rPr>
        <w:t>1</w:t>
      </w:r>
      <w:r w:rsidRPr="0092403F">
        <w:rPr>
          <w:i/>
          <w:lang w:val="bg-BG"/>
        </w:rPr>
        <w:t>Институт по биоразнообразие и екосистемни изследвания при БАН</w:t>
      </w:r>
    </w:p>
    <w:p w:rsidR="0092403F" w:rsidRPr="0092403F" w:rsidRDefault="0092403F" w:rsidP="00E31E53">
      <w:pPr>
        <w:spacing w:after="120" w:line="240" w:lineRule="auto"/>
        <w:jc w:val="both"/>
        <w:rPr>
          <w:i/>
          <w:lang w:val="bg-BG"/>
        </w:rPr>
      </w:pPr>
      <w:r>
        <w:rPr>
          <w:i/>
          <w:vertAlign w:val="superscript"/>
          <w:lang w:val="bg-BG"/>
        </w:rPr>
        <w:t>2</w:t>
      </w:r>
      <w:r w:rsidRPr="0092403F">
        <w:rPr>
          <w:i/>
          <w:lang w:val="bg-BG"/>
        </w:rPr>
        <w:t>Национален природонаучен музей при БАН</w:t>
      </w:r>
    </w:p>
    <w:p w:rsidR="0092403F" w:rsidRPr="0092403F" w:rsidRDefault="0092403F" w:rsidP="00E31E53">
      <w:pPr>
        <w:spacing w:after="120" w:line="240" w:lineRule="auto"/>
        <w:jc w:val="both"/>
        <w:rPr>
          <w:i/>
          <w:lang w:val="bg-BG"/>
        </w:rPr>
      </w:pPr>
      <w:r>
        <w:rPr>
          <w:i/>
          <w:vertAlign w:val="superscript"/>
          <w:lang w:val="bg-BG"/>
        </w:rPr>
        <w:t>3</w:t>
      </w:r>
      <w:r w:rsidRPr="0092403F">
        <w:rPr>
          <w:i/>
          <w:lang w:val="bg-BG"/>
        </w:rPr>
        <w:t>Българско дружество за защита на птиците</w:t>
      </w:r>
    </w:p>
    <w:p w:rsidR="0092403F" w:rsidRPr="0092403F" w:rsidRDefault="0092403F" w:rsidP="00E31E53">
      <w:pPr>
        <w:spacing w:after="120" w:line="240" w:lineRule="auto"/>
        <w:jc w:val="both"/>
        <w:rPr>
          <w:i/>
          <w:lang w:val="ru-RU"/>
        </w:rPr>
      </w:pPr>
      <w:r>
        <w:rPr>
          <w:i/>
          <w:vertAlign w:val="superscript"/>
          <w:lang w:val="bg-BG"/>
        </w:rPr>
        <w:t>4</w:t>
      </w:r>
      <w:r w:rsidRPr="0092403F">
        <w:rPr>
          <w:i/>
        </w:rPr>
        <w:t>WWF</w:t>
      </w:r>
      <w:r w:rsidRPr="0092403F">
        <w:rPr>
          <w:i/>
          <w:lang w:val="bg-BG"/>
        </w:rPr>
        <w:t xml:space="preserve"> </w:t>
      </w:r>
      <w:r w:rsidRPr="0092403F">
        <w:rPr>
          <w:i/>
          <w:lang w:val="ru-RU"/>
        </w:rPr>
        <w:t xml:space="preserve">- </w:t>
      </w:r>
      <w:r w:rsidRPr="0092403F">
        <w:rPr>
          <w:i/>
        </w:rPr>
        <w:t>DCP</w:t>
      </w:r>
    </w:p>
    <w:p w:rsidR="0092403F" w:rsidRPr="0092403F" w:rsidRDefault="00862D78" w:rsidP="00E31E53">
      <w:pPr>
        <w:spacing w:after="120" w:line="240" w:lineRule="auto"/>
        <w:jc w:val="both"/>
        <w:rPr>
          <w:lang w:val="bg-BG"/>
        </w:rPr>
      </w:pPr>
      <w:r>
        <w:rPr>
          <w:i/>
          <w:vertAlign w:val="superscript"/>
          <w:lang w:val="bg-BG"/>
        </w:rPr>
        <w:t>5</w:t>
      </w:r>
      <w:r w:rsidR="0092403F" w:rsidRPr="0092403F">
        <w:rPr>
          <w:i/>
          <w:lang w:val="bg-BG"/>
        </w:rPr>
        <w:t>Сдружение за дивата природа „Балкани“</w:t>
      </w:r>
    </w:p>
    <w:p w:rsidR="00862D78" w:rsidRDefault="00862D78" w:rsidP="00E31E53">
      <w:pPr>
        <w:spacing w:after="120" w:line="240" w:lineRule="auto"/>
        <w:jc w:val="both"/>
        <w:rPr>
          <w:lang w:val="bg-BG"/>
        </w:rPr>
      </w:pPr>
    </w:p>
    <w:sdt>
      <w:sdtPr>
        <w:rPr>
          <w:rFonts w:ascii="Times New Roman" w:eastAsiaTheme="minorHAnsi" w:hAnsi="Times New Roman" w:cs="Times New Roman"/>
          <w:color w:val="auto"/>
          <w:sz w:val="24"/>
          <w:szCs w:val="24"/>
        </w:rPr>
        <w:id w:val="489138592"/>
        <w:docPartObj>
          <w:docPartGallery w:val="Table of Contents"/>
          <w:docPartUnique/>
        </w:docPartObj>
      </w:sdtPr>
      <w:sdtEndPr>
        <w:rPr>
          <w:b/>
          <w:bCs/>
          <w:noProof/>
        </w:rPr>
      </w:sdtEndPr>
      <w:sdtContent>
        <w:p w:rsidR="00312A66" w:rsidRDefault="00312A66" w:rsidP="00E31E53">
          <w:pPr>
            <w:pStyle w:val="TOCHeading"/>
            <w:jc w:val="both"/>
          </w:pPr>
          <w:r>
            <w:t>Съдържание</w:t>
          </w:r>
        </w:p>
        <w:p w:rsidR="00C61E87" w:rsidRDefault="00312A66" w:rsidP="00E31E53">
          <w:pPr>
            <w:pStyle w:val="TOC1"/>
            <w:numPr>
              <w:ilvl w:val="0"/>
              <w:numId w:val="0"/>
            </w:numPr>
            <w:ind w:left="720"/>
            <w:jc w:val="both"/>
            <w:rPr>
              <w:rFonts w:asciiTheme="minorHAnsi" w:eastAsiaTheme="minorEastAsia" w:hAnsiTheme="minorHAnsi" w:cstheme="minorBidi"/>
              <w:noProof/>
              <w:sz w:val="22"/>
              <w:szCs w:val="22"/>
              <w:lang w:val="en-GB" w:eastAsia="en-GB"/>
            </w:rPr>
          </w:pPr>
          <w:r>
            <w:fldChar w:fldCharType="begin"/>
          </w:r>
          <w:r>
            <w:instrText xml:space="preserve"> TOC \o "1-3" \h \z \u </w:instrText>
          </w:r>
          <w:r>
            <w:fldChar w:fldCharType="separate"/>
          </w:r>
          <w:hyperlink w:anchor="_Toc89945772" w:history="1">
            <w:r w:rsidR="00C61E87" w:rsidRPr="00C2634E">
              <w:rPr>
                <w:rStyle w:val="Hyperlink"/>
                <w:noProof/>
                <w:lang w:val="bg-BG"/>
              </w:rPr>
              <w:t>Въведение</w:t>
            </w:r>
            <w:r w:rsidR="00C61E87">
              <w:rPr>
                <w:noProof/>
                <w:webHidden/>
              </w:rPr>
              <w:tab/>
            </w:r>
            <w:r w:rsidR="00C61E87">
              <w:rPr>
                <w:noProof/>
                <w:webHidden/>
              </w:rPr>
              <w:fldChar w:fldCharType="begin"/>
            </w:r>
            <w:r w:rsidR="00C61E87">
              <w:rPr>
                <w:noProof/>
                <w:webHidden/>
              </w:rPr>
              <w:instrText xml:space="preserve"> PAGEREF _Toc89945772 \h </w:instrText>
            </w:r>
            <w:r w:rsidR="00C61E87">
              <w:rPr>
                <w:noProof/>
                <w:webHidden/>
              </w:rPr>
            </w:r>
            <w:r w:rsidR="00C61E87">
              <w:rPr>
                <w:noProof/>
                <w:webHidden/>
              </w:rPr>
              <w:fldChar w:fldCharType="separate"/>
            </w:r>
            <w:r w:rsidR="00E31E53">
              <w:rPr>
                <w:noProof/>
                <w:webHidden/>
              </w:rPr>
              <w:t>4</w:t>
            </w:r>
            <w:r w:rsidR="00C61E87">
              <w:rPr>
                <w:noProof/>
                <w:webHidden/>
              </w:rPr>
              <w:fldChar w:fldCharType="end"/>
            </w:r>
          </w:hyperlink>
        </w:p>
        <w:p w:rsidR="00C61E87" w:rsidRDefault="006F02F1" w:rsidP="00E31E53">
          <w:pPr>
            <w:pStyle w:val="TOC1"/>
            <w:jc w:val="both"/>
            <w:rPr>
              <w:rFonts w:asciiTheme="minorHAnsi" w:eastAsiaTheme="minorEastAsia" w:hAnsiTheme="minorHAnsi" w:cstheme="minorBidi"/>
              <w:noProof/>
              <w:sz w:val="22"/>
              <w:szCs w:val="22"/>
              <w:lang w:val="en-GB" w:eastAsia="en-GB"/>
            </w:rPr>
          </w:pPr>
          <w:hyperlink w:anchor="_Toc89945773" w:history="1">
            <w:r w:rsidR="00C61E87" w:rsidRPr="00C2634E">
              <w:rPr>
                <w:rStyle w:val="Hyperlink"/>
                <w:noProof/>
                <w:lang w:val="bg-BG"/>
              </w:rPr>
              <w:t xml:space="preserve">Специфични цели за А004 </w:t>
            </w:r>
            <w:r w:rsidR="00C61E87" w:rsidRPr="00C2634E">
              <w:rPr>
                <w:rStyle w:val="Hyperlink"/>
                <w:i/>
                <w:iCs/>
                <w:noProof/>
              </w:rPr>
              <w:t>Tachybaptus</w:t>
            </w:r>
            <w:r w:rsidR="00C61E87" w:rsidRPr="00C2634E">
              <w:rPr>
                <w:rStyle w:val="Hyperlink"/>
                <w:i/>
                <w:iCs/>
                <w:noProof/>
                <w:lang w:val="bg-BG"/>
              </w:rPr>
              <w:t xml:space="preserve"> </w:t>
            </w:r>
            <w:r w:rsidR="00C61E87" w:rsidRPr="00C2634E">
              <w:rPr>
                <w:rStyle w:val="Hyperlink"/>
                <w:i/>
                <w:iCs/>
                <w:noProof/>
              </w:rPr>
              <w:t>ruficollis</w:t>
            </w:r>
            <w:r w:rsidR="00C61E87" w:rsidRPr="00C2634E">
              <w:rPr>
                <w:rStyle w:val="Hyperlink"/>
                <w:noProof/>
                <w:lang w:val="bg-BG"/>
              </w:rPr>
              <w:t xml:space="preserve"> (малък гмурец)</w:t>
            </w:r>
            <w:r w:rsidR="00C61E87">
              <w:rPr>
                <w:noProof/>
                <w:webHidden/>
              </w:rPr>
              <w:tab/>
            </w:r>
            <w:r w:rsidR="00C61E87">
              <w:rPr>
                <w:noProof/>
                <w:webHidden/>
              </w:rPr>
              <w:fldChar w:fldCharType="begin"/>
            </w:r>
            <w:r w:rsidR="00C61E87">
              <w:rPr>
                <w:noProof/>
                <w:webHidden/>
              </w:rPr>
              <w:instrText xml:space="preserve"> PAGEREF _Toc89945773 \h </w:instrText>
            </w:r>
            <w:r w:rsidR="00C61E87">
              <w:rPr>
                <w:noProof/>
                <w:webHidden/>
              </w:rPr>
            </w:r>
            <w:r w:rsidR="00C61E87">
              <w:rPr>
                <w:noProof/>
                <w:webHidden/>
              </w:rPr>
              <w:fldChar w:fldCharType="separate"/>
            </w:r>
            <w:r w:rsidR="00E31E53">
              <w:rPr>
                <w:noProof/>
                <w:webHidden/>
              </w:rPr>
              <w:t>5</w:t>
            </w:r>
            <w:r w:rsidR="00C61E87">
              <w:rPr>
                <w:noProof/>
                <w:webHidden/>
              </w:rPr>
              <w:fldChar w:fldCharType="end"/>
            </w:r>
          </w:hyperlink>
        </w:p>
        <w:p w:rsidR="00C61E87" w:rsidRDefault="006F02F1" w:rsidP="00E31E53">
          <w:pPr>
            <w:pStyle w:val="TOC1"/>
            <w:jc w:val="both"/>
            <w:rPr>
              <w:rFonts w:asciiTheme="minorHAnsi" w:eastAsiaTheme="minorEastAsia" w:hAnsiTheme="minorHAnsi" w:cstheme="minorBidi"/>
              <w:noProof/>
              <w:sz w:val="22"/>
              <w:szCs w:val="22"/>
              <w:lang w:val="en-GB" w:eastAsia="en-GB"/>
            </w:rPr>
          </w:pPr>
          <w:hyperlink w:anchor="_Toc89945774" w:history="1">
            <w:r w:rsidR="00C61E87" w:rsidRPr="00C2634E">
              <w:rPr>
                <w:rStyle w:val="Hyperlink"/>
                <w:noProof/>
                <w:lang w:val="bg-BG"/>
              </w:rPr>
              <w:t xml:space="preserve">Специфични цели за А019 </w:t>
            </w:r>
            <w:r w:rsidR="00C61E87" w:rsidRPr="00C2634E">
              <w:rPr>
                <w:rStyle w:val="Hyperlink"/>
                <w:i/>
                <w:noProof/>
                <w:lang w:val="en-GB"/>
              </w:rPr>
              <w:t>Pelecanus</w:t>
            </w:r>
            <w:r w:rsidR="00C61E87" w:rsidRPr="00C2634E">
              <w:rPr>
                <w:rStyle w:val="Hyperlink"/>
                <w:i/>
                <w:noProof/>
                <w:lang w:val="ru-RU"/>
              </w:rPr>
              <w:t xml:space="preserve"> </w:t>
            </w:r>
            <w:r w:rsidR="00C61E87" w:rsidRPr="00C2634E">
              <w:rPr>
                <w:rStyle w:val="Hyperlink"/>
                <w:i/>
                <w:noProof/>
                <w:lang w:val="en-GB"/>
              </w:rPr>
              <w:t>onocrotalus</w:t>
            </w:r>
            <w:r w:rsidR="00C61E87" w:rsidRPr="00C2634E">
              <w:rPr>
                <w:rStyle w:val="Hyperlink"/>
                <w:noProof/>
                <w:lang w:val="bg-BG"/>
              </w:rPr>
              <w:t xml:space="preserve"> (розов пеликан)</w:t>
            </w:r>
            <w:r w:rsidR="00C61E87">
              <w:rPr>
                <w:noProof/>
                <w:webHidden/>
              </w:rPr>
              <w:tab/>
            </w:r>
            <w:r w:rsidR="00C61E87">
              <w:rPr>
                <w:noProof/>
                <w:webHidden/>
              </w:rPr>
              <w:fldChar w:fldCharType="begin"/>
            </w:r>
            <w:r w:rsidR="00C61E87">
              <w:rPr>
                <w:noProof/>
                <w:webHidden/>
              </w:rPr>
              <w:instrText xml:space="preserve"> PAGEREF _Toc89945774 \h </w:instrText>
            </w:r>
            <w:r w:rsidR="00C61E87">
              <w:rPr>
                <w:noProof/>
                <w:webHidden/>
              </w:rPr>
            </w:r>
            <w:r w:rsidR="00C61E87">
              <w:rPr>
                <w:noProof/>
                <w:webHidden/>
              </w:rPr>
              <w:fldChar w:fldCharType="separate"/>
            </w:r>
            <w:r w:rsidR="00E31E53">
              <w:rPr>
                <w:noProof/>
                <w:webHidden/>
              </w:rPr>
              <w:t>8</w:t>
            </w:r>
            <w:r w:rsidR="00C61E87">
              <w:rPr>
                <w:noProof/>
                <w:webHidden/>
              </w:rPr>
              <w:fldChar w:fldCharType="end"/>
            </w:r>
          </w:hyperlink>
        </w:p>
        <w:p w:rsidR="00C61E87" w:rsidRDefault="006F02F1" w:rsidP="00E31E53">
          <w:pPr>
            <w:pStyle w:val="TOC1"/>
            <w:jc w:val="both"/>
            <w:rPr>
              <w:rFonts w:asciiTheme="minorHAnsi" w:eastAsiaTheme="minorEastAsia" w:hAnsiTheme="minorHAnsi" w:cstheme="minorBidi"/>
              <w:noProof/>
              <w:sz w:val="22"/>
              <w:szCs w:val="22"/>
              <w:lang w:val="en-GB" w:eastAsia="en-GB"/>
            </w:rPr>
          </w:pPr>
          <w:hyperlink w:anchor="_Toc89945775" w:history="1">
            <w:r w:rsidR="00C61E87" w:rsidRPr="00C2634E">
              <w:rPr>
                <w:rStyle w:val="Hyperlink"/>
                <w:noProof/>
                <w:lang w:val="bg-BG"/>
              </w:rPr>
              <w:t>Специфични цели за А0</w:t>
            </w:r>
            <w:r w:rsidR="00C61E87" w:rsidRPr="00C2634E">
              <w:rPr>
                <w:rStyle w:val="Hyperlink"/>
                <w:noProof/>
                <w:lang w:val="ru-RU"/>
              </w:rPr>
              <w:t>22</w:t>
            </w:r>
            <w:r w:rsidR="00C61E87" w:rsidRPr="00C2634E">
              <w:rPr>
                <w:rStyle w:val="Hyperlink"/>
                <w:noProof/>
                <w:lang w:val="bg-BG"/>
              </w:rPr>
              <w:t xml:space="preserve"> </w:t>
            </w:r>
            <w:r w:rsidR="00C61E87" w:rsidRPr="00C2634E">
              <w:rPr>
                <w:rStyle w:val="Hyperlink"/>
                <w:i/>
                <w:iCs/>
                <w:noProof/>
                <w:lang w:val="en-GB"/>
              </w:rPr>
              <w:t>Ixobrychus</w:t>
            </w:r>
            <w:r w:rsidR="00C61E87" w:rsidRPr="00C2634E">
              <w:rPr>
                <w:rStyle w:val="Hyperlink"/>
                <w:i/>
                <w:iCs/>
                <w:noProof/>
                <w:lang w:val="ru-RU"/>
              </w:rPr>
              <w:t xml:space="preserve"> </w:t>
            </w:r>
            <w:r w:rsidR="00C61E87" w:rsidRPr="00C2634E">
              <w:rPr>
                <w:rStyle w:val="Hyperlink"/>
                <w:i/>
                <w:iCs/>
                <w:noProof/>
                <w:lang w:val="en-GB"/>
              </w:rPr>
              <w:t>minutus</w:t>
            </w:r>
            <w:r w:rsidR="00C61E87" w:rsidRPr="00C2634E">
              <w:rPr>
                <w:rStyle w:val="Hyperlink"/>
                <w:noProof/>
                <w:lang w:val="bg-BG"/>
              </w:rPr>
              <w:t xml:space="preserve"> (малък воден бик)</w:t>
            </w:r>
            <w:r w:rsidR="00C61E87">
              <w:rPr>
                <w:noProof/>
                <w:webHidden/>
              </w:rPr>
              <w:tab/>
            </w:r>
            <w:r w:rsidR="00C61E87">
              <w:rPr>
                <w:noProof/>
                <w:webHidden/>
              </w:rPr>
              <w:fldChar w:fldCharType="begin"/>
            </w:r>
            <w:r w:rsidR="00C61E87">
              <w:rPr>
                <w:noProof/>
                <w:webHidden/>
              </w:rPr>
              <w:instrText xml:space="preserve"> PAGEREF _Toc89945775 \h </w:instrText>
            </w:r>
            <w:r w:rsidR="00C61E87">
              <w:rPr>
                <w:noProof/>
                <w:webHidden/>
              </w:rPr>
            </w:r>
            <w:r w:rsidR="00C61E87">
              <w:rPr>
                <w:noProof/>
                <w:webHidden/>
              </w:rPr>
              <w:fldChar w:fldCharType="separate"/>
            </w:r>
            <w:r w:rsidR="00E31E53">
              <w:rPr>
                <w:noProof/>
                <w:webHidden/>
              </w:rPr>
              <w:t>11</w:t>
            </w:r>
            <w:r w:rsidR="00C61E87">
              <w:rPr>
                <w:noProof/>
                <w:webHidden/>
              </w:rPr>
              <w:fldChar w:fldCharType="end"/>
            </w:r>
          </w:hyperlink>
        </w:p>
        <w:p w:rsidR="00C61E87" w:rsidRDefault="006F02F1" w:rsidP="00E31E53">
          <w:pPr>
            <w:pStyle w:val="TOC1"/>
            <w:jc w:val="both"/>
            <w:rPr>
              <w:rFonts w:asciiTheme="minorHAnsi" w:eastAsiaTheme="minorEastAsia" w:hAnsiTheme="minorHAnsi" w:cstheme="minorBidi"/>
              <w:noProof/>
              <w:sz w:val="22"/>
              <w:szCs w:val="22"/>
              <w:lang w:val="en-GB" w:eastAsia="en-GB"/>
            </w:rPr>
          </w:pPr>
          <w:hyperlink w:anchor="_Toc89945776" w:history="1">
            <w:r w:rsidR="00C61E87" w:rsidRPr="00C2634E">
              <w:rPr>
                <w:rStyle w:val="Hyperlink"/>
                <w:noProof/>
                <w:lang w:val="bg-BG"/>
              </w:rPr>
              <w:t>Специфични цели за А</w:t>
            </w:r>
            <w:r w:rsidR="00C61E87" w:rsidRPr="00C2634E">
              <w:rPr>
                <w:rStyle w:val="Hyperlink"/>
                <w:noProof/>
                <w:lang w:val="ru-RU"/>
              </w:rPr>
              <w:t xml:space="preserve">023 </w:t>
            </w:r>
            <w:r w:rsidR="00C61E87" w:rsidRPr="00C2634E">
              <w:rPr>
                <w:rStyle w:val="Hyperlink"/>
                <w:i/>
                <w:noProof/>
                <w:lang w:val="en-GB"/>
              </w:rPr>
              <w:t>Nycticorax</w:t>
            </w:r>
            <w:r w:rsidR="00C61E87" w:rsidRPr="00C2634E">
              <w:rPr>
                <w:rStyle w:val="Hyperlink"/>
                <w:i/>
                <w:noProof/>
                <w:lang w:val="ru-RU"/>
              </w:rPr>
              <w:t xml:space="preserve"> </w:t>
            </w:r>
            <w:r w:rsidR="00C61E87" w:rsidRPr="00C2634E">
              <w:rPr>
                <w:rStyle w:val="Hyperlink"/>
                <w:i/>
                <w:noProof/>
                <w:lang w:val="en-GB"/>
              </w:rPr>
              <w:t>nycticorax</w:t>
            </w:r>
            <w:r w:rsidR="00C61E87" w:rsidRPr="00C2634E">
              <w:rPr>
                <w:rStyle w:val="Hyperlink"/>
                <w:noProof/>
                <w:lang w:val="bg-BG"/>
              </w:rPr>
              <w:t xml:space="preserve"> (нощна чапла)</w:t>
            </w:r>
            <w:r w:rsidR="00C61E87">
              <w:rPr>
                <w:noProof/>
                <w:webHidden/>
              </w:rPr>
              <w:tab/>
            </w:r>
            <w:r w:rsidR="00C61E87">
              <w:rPr>
                <w:noProof/>
                <w:webHidden/>
              </w:rPr>
              <w:fldChar w:fldCharType="begin"/>
            </w:r>
            <w:r w:rsidR="00C61E87">
              <w:rPr>
                <w:noProof/>
                <w:webHidden/>
              </w:rPr>
              <w:instrText xml:space="preserve"> PAGEREF _Toc89945776 \h </w:instrText>
            </w:r>
            <w:r w:rsidR="00C61E87">
              <w:rPr>
                <w:noProof/>
                <w:webHidden/>
              </w:rPr>
            </w:r>
            <w:r w:rsidR="00C61E87">
              <w:rPr>
                <w:noProof/>
                <w:webHidden/>
              </w:rPr>
              <w:fldChar w:fldCharType="separate"/>
            </w:r>
            <w:r w:rsidR="00E31E53">
              <w:rPr>
                <w:noProof/>
                <w:webHidden/>
              </w:rPr>
              <w:t>14</w:t>
            </w:r>
            <w:r w:rsidR="00C61E87">
              <w:rPr>
                <w:noProof/>
                <w:webHidden/>
              </w:rPr>
              <w:fldChar w:fldCharType="end"/>
            </w:r>
          </w:hyperlink>
        </w:p>
        <w:p w:rsidR="00C61E87" w:rsidRDefault="006F02F1" w:rsidP="00E31E53">
          <w:pPr>
            <w:pStyle w:val="TOC1"/>
            <w:jc w:val="both"/>
            <w:rPr>
              <w:rFonts w:asciiTheme="minorHAnsi" w:eastAsiaTheme="minorEastAsia" w:hAnsiTheme="minorHAnsi" w:cstheme="minorBidi"/>
              <w:noProof/>
              <w:sz w:val="22"/>
              <w:szCs w:val="22"/>
              <w:lang w:val="en-GB" w:eastAsia="en-GB"/>
            </w:rPr>
          </w:pPr>
          <w:hyperlink w:anchor="_Toc89945777" w:history="1">
            <w:r w:rsidR="00C61E87" w:rsidRPr="00C2634E">
              <w:rPr>
                <w:rStyle w:val="Hyperlink"/>
                <w:noProof/>
                <w:lang w:val="bg-BG"/>
              </w:rPr>
              <w:t xml:space="preserve">Специфични цели за А026 </w:t>
            </w:r>
            <w:r w:rsidR="00C61E87" w:rsidRPr="00C2634E">
              <w:rPr>
                <w:rStyle w:val="Hyperlink"/>
                <w:i/>
                <w:noProof/>
                <w:lang w:val="bg-BG"/>
              </w:rPr>
              <w:t>Egretta garzetta</w:t>
            </w:r>
            <w:r w:rsidR="00C61E87" w:rsidRPr="00C2634E">
              <w:rPr>
                <w:rStyle w:val="Hyperlink"/>
                <w:noProof/>
                <w:lang w:val="bg-BG"/>
              </w:rPr>
              <w:t xml:space="preserve"> (Малка бяла чапла)</w:t>
            </w:r>
            <w:r w:rsidR="00C61E87">
              <w:rPr>
                <w:noProof/>
                <w:webHidden/>
              </w:rPr>
              <w:tab/>
            </w:r>
            <w:r w:rsidR="00C61E87">
              <w:rPr>
                <w:noProof/>
                <w:webHidden/>
              </w:rPr>
              <w:fldChar w:fldCharType="begin"/>
            </w:r>
            <w:r w:rsidR="00C61E87">
              <w:rPr>
                <w:noProof/>
                <w:webHidden/>
              </w:rPr>
              <w:instrText xml:space="preserve"> PAGEREF _Toc89945777 \h </w:instrText>
            </w:r>
            <w:r w:rsidR="00C61E87">
              <w:rPr>
                <w:noProof/>
                <w:webHidden/>
              </w:rPr>
            </w:r>
            <w:r w:rsidR="00C61E87">
              <w:rPr>
                <w:noProof/>
                <w:webHidden/>
              </w:rPr>
              <w:fldChar w:fldCharType="separate"/>
            </w:r>
            <w:r w:rsidR="00E31E53">
              <w:rPr>
                <w:noProof/>
                <w:webHidden/>
              </w:rPr>
              <w:t>16</w:t>
            </w:r>
            <w:r w:rsidR="00C61E87">
              <w:rPr>
                <w:noProof/>
                <w:webHidden/>
              </w:rPr>
              <w:fldChar w:fldCharType="end"/>
            </w:r>
          </w:hyperlink>
        </w:p>
        <w:p w:rsidR="00C61E87" w:rsidRDefault="006F02F1" w:rsidP="00E31E53">
          <w:pPr>
            <w:pStyle w:val="TOC1"/>
            <w:jc w:val="both"/>
            <w:rPr>
              <w:rFonts w:asciiTheme="minorHAnsi" w:eastAsiaTheme="minorEastAsia" w:hAnsiTheme="minorHAnsi" w:cstheme="minorBidi"/>
              <w:noProof/>
              <w:sz w:val="22"/>
              <w:szCs w:val="22"/>
              <w:lang w:val="en-GB" w:eastAsia="en-GB"/>
            </w:rPr>
          </w:pPr>
          <w:hyperlink w:anchor="_Toc89945778" w:history="1">
            <w:r w:rsidR="00C61E87" w:rsidRPr="00C2634E">
              <w:rPr>
                <w:rStyle w:val="Hyperlink"/>
                <w:noProof/>
                <w:lang w:val="bg-BG"/>
              </w:rPr>
              <w:t>Специфични цели за А7</w:t>
            </w:r>
            <w:r w:rsidR="00C61E87" w:rsidRPr="00C2634E">
              <w:rPr>
                <w:rStyle w:val="Hyperlink"/>
                <w:noProof/>
                <w:lang w:val="en-GB"/>
              </w:rPr>
              <w:t>73</w:t>
            </w:r>
            <w:r w:rsidR="00C61E87" w:rsidRPr="00C2634E">
              <w:rPr>
                <w:rStyle w:val="Hyperlink"/>
                <w:noProof/>
                <w:lang w:val="bg-BG"/>
              </w:rPr>
              <w:t xml:space="preserve"> </w:t>
            </w:r>
            <w:r w:rsidR="00C61E87" w:rsidRPr="00C2634E">
              <w:rPr>
                <w:rStyle w:val="Hyperlink"/>
                <w:i/>
                <w:noProof/>
                <w:lang w:val="bg-BG"/>
              </w:rPr>
              <w:t>Ardea alba</w:t>
            </w:r>
            <w:r w:rsidR="00C61E87" w:rsidRPr="00C2634E">
              <w:rPr>
                <w:rStyle w:val="Hyperlink"/>
                <w:noProof/>
                <w:lang w:val="bg-BG"/>
              </w:rPr>
              <w:t xml:space="preserve"> (голяма бяла чапла)</w:t>
            </w:r>
            <w:r w:rsidR="00C61E87">
              <w:rPr>
                <w:noProof/>
                <w:webHidden/>
              </w:rPr>
              <w:tab/>
            </w:r>
            <w:r w:rsidR="00C61E87">
              <w:rPr>
                <w:noProof/>
                <w:webHidden/>
              </w:rPr>
              <w:fldChar w:fldCharType="begin"/>
            </w:r>
            <w:r w:rsidR="00C61E87">
              <w:rPr>
                <w:noProof/>
                <w:webHidden/>
              </w:rPr>
              <w:instrText xml:space="preserve"> PAGEREF _Toc89945778 \h </w:instrText>
            </w:r>
            <w:r w:rsidR="00C61E87">
              <w:rPr>
                <w:noProof/>
                <w:webHidden/>
              </w:rPr>
            </w:r>
            <w:r w:rsidR="00C61E87">
              <w:rPr>
                <w:noProof/>
                <w:webHidden/>
              </w:rPr>
              <w:fldChar w:fldCharType="separate"/>
            </w:r>
            <w:r w:rsidR="00E31E53">
              <w:rPr>
                <w:noProof/>
                <w:webHidden/>
              </w:rPr>
              <w:t>19</w:t>
            </w:r>
            <w:r w:rsidR="00C61E87">
              <w:rPr>
                <w:noProof/>
                <w:webHidden/>
              </w:rPr>
              <w:fldChar w:fldCharType="end"/>
            </w:r>
          </w:hyperlink>
        </w:p>
        <w:p w:rsidR="00C61E87" w:rsidRDefault="006F02F1" w:rsidP="00E31E53">
          <w:pPr>
            <w:pStyle w:val="TOC1"/>
            <w:jc w:val="both"/>
            <w:rPr>
              <w:rFonts w:asciiTheme="minorHAnsi" w:eastAsiaTheme="minorEastAsia" w:hAnsiTheme="minorHAnsi" w:cstheme="minorBidi"/>
              <w:noProof/>
              <w:sz w:val="22"/>
              <w:szCs w:val="22"/>
              <w:lang w:val="en-GB" w:eastAsia="en-GB"/>
            </w:rPr>
          </w:pPr>
          <w:hyperlink w:anchor="_Toc89945779" w:history="1">
            <w:r w:rsidR="00C61E87" w:rsidRPr="00C2634E">
              <w:rPr>
                <w:rStyle w:val="Hyperlink"/>
                <w:noProof/>
                <w:lang w:val="bg-BG"/>
              </w:rPr>
              <w:t>Специфични цели за А</w:t>
            </w:r>
            <w:r w:rsidR="00C61E87" w:rsidRPr="00C2634E">
              <w:rPr>
                <w:rStyle w:val="Hyperlink"/>
                <w:noProof/>
                <w:lang w:val="en-GB"/>
              </w:rPr>
              <w:t xml:space="preserve">028 </w:t>
            </w:r>
            <w:r w:rsidR="00C61E87" w:rsidRPr="00C2634E">
              <w:rPr>
                <w:rStyle w:val="Hyperlink"/>
                <w:i/>
                <w:noProof/>
                <w:lang w:val="en-GB"/>
              </w:rPr>
              <w:t>Ardea cinerea</w:t>
            </w:r>
            <w:r w:rsidR="00C61E87" w:rsidRPr="00C2634E">
              <w:rPr>
                <w:rStyle w:val="Hyperlink"/>
                <w:noProof/>
                <w:lang w:val="bg-BG"/>
              </w:rPr>
              <w:t xml:space="preserve"> (сива чапла)</w:t>
            </w:r>
            <w:r w:rsidR="00C61E87">
              <w:rPr>
                <w:noProof/>
                <w:webHidden/>
              </w:rPr>
              <w:tab/>
            </w:r>
            <w:r w:rsidR="00C61E87">
              <w:rPr>
                <w:noProof/>
                <w:webHidden/>
              </w:rPr>
              <w:fldChar w:fldCharType="begin"/>
            </w:r>
            <w:r w:rsidR="00C61E87">
              <w:rPr>
                <w:noProof/>
                <w:webHidden/>
              </w:rPr>
              <w:instrText xml:space="preserve"> PAGEREF _Toc89945779 \h </w:instrText>
            </w:r>
            <w:r w:rsidR="00C61E87">
              <w:rPr>
                <w:noProof/>
                <w:webHidden/>
              </w:rPr>
            </w:r>
            <w:r w:rsidR="00C61E87">
              <w:rPr>
                <w:noProof/>
                <w:webHidden/>
              </w:rPr>
              <w:fldChar w:fldCharType="separate"/>
            </w:r>
            <w:r w:rsidR="00E31E53">
              <w:rPr>
                <w:noProof/>
                <w:webHidden/>
              </w:rPr>
              <w:t>21</w:t>
            </w:r>
            <w:r w:rsidR="00C61E87">
              <w:rPr>
                <w:noProof/>
                <w:webHidden/>
              </w:rPr>
              <w:fldChar w:fldCharType="end"/>
            </w:r>
          </w:hyperlink>
        </w:p>
        <w:p w:rsidR="00C61E87" w:rsidRDefault="006F02F1" w:rsidP="00E31E53">
          <w:pPr>
            <w:pStyle w:val="TOC1"/>
            <w:jc w:val="both"/>
            <w:rPr>
              <w:rFonts w:asciiTheme="minorHAnsi" w:eastAsiaTheme="minorEastAsia" w:hAnsiTheme="minorHAnsi" w:cstheme="minorBidi"/>
              <w:noProof/>
              <w:sz w:val="22"/>
              <w:szCs w:val="22"/>
              <w:lang w:val="en-GB" w:eastAsia="en-GB"/>
            </w:rPr>
          </w:pPr>
          <w:hyperlink w:anchor="_Toc89945780" w:history="1">
            <w:r w:rsidR="00C61E87" w:rsidRPr="00C2634E">
              <w:rPr>
                <w:rStyle w:val="Hyperlink"/>
                <w:noProof/>
                <w:lang w:val="bg-BG"/>
              </w:rPr>
              <w:t>Специфични цели за А</w:t>
            </w:r>
            <w:r w:rsidR="00C61E87" w:rsidRPr="00C2634E">
              <w:rPr>
                <w:rStyle w:val="Hyperlink"/>
                <w:noProof/>
                <w:lang w:val="en-GB"/>
              </w:rPr>
              <w:t xml:space="preserve">029 </w:t>
            </w:r>
            <w:r w:rsidR="00C61E87" w:rsidRPr="00C2634E">
              <w:rPr>
                <w:rStyle w:val="Hyperlink"/>
                <w:i/>
                <w:noProof/>
                <w:lang w:val="en-GB"/>
              </w:rPr>
              <w:t>Ardea purpurea</w:t>
            </w:r>
            <w:r w:rsidR="00C61E87" w:rsidRPr="00C2634E">
              <w:rPr>
                <w:rStyle w:val="Hyperlink"/>
                <w:noProof/>
                <w:lang w:val="bg-BG"/>
              </w:rPr>
              <w:t xml:space="preserve"> (червена чапла)</w:t>
            </w:r>
            <w:r w:rsidR="00C61E87">
              <w:rPr>
                <w:noProof/>
                <w:webHidden/>
              </w:rPr>
              <w:tab/>
            </w:r>
            <w:r w:rsidR="00C61E87">
              <w:rPr>
                <w:noProof/>
                <w:webHidden/>
              </w:rPr>
              <w:fldChar w:fldCharType="begin"/>
            </w:r>
            <w:r w:rsidR="00C61E87">
              <w:rPr>
                <w:noProof/>
                <w:webHidden/>
              </w:rPr>
              <w:instrText xml:space="preserve"> PAGEREF _Toc89945780 \h </w:instrText>
            </w:r>
            <w:r w:rsidR="00C61E87">
              <w:rPr>
                <w:noProof/>
                <w:webHidden/>
              </w:rPr>
            </w:r>
            <w:r w:rsidR="00C61E87">
              <w:rPr>
                <w:noProof/>
                <w:webHidden/>
              </w:rPr>
              <w:fldChar w:fldCharType="separate"/>
            </w:r>
            <w:r w:rsidR="00E31E53">
              <w:rPr>
                <w:noProof/>
                <w:webHidden/>
              </w:rPr>
              <w:t>24</w:t>
            </w:r>
            <w:r w:rsidR="00C61E87">
              <w:rPr>
                <w:noProof/>
                <w:webHidden/>
              </w:rPr>
              <w:fldChar w:fldCharType="end"/>
            </w:r>
          </w:hyperlink>
        </w:p>
        <w:p w:rsidR="00C61E87" w:rsidRDefault="006F02F1" w:rsidP="00E31E53">
          <w:pPr>
            <w:pStyle w:val="TOC1"/>
            <w:jc w:val="both"/>
            <w:rPr>
              <w:rFonts w:asciiTheme="minorHAnsi" w:eastAsiaTheme="minorEastAsia" w:hAnsiTheme="minorHAnsi" w:cstheme="minorBidi"/>
              <w:noProof/>
              <w:sz w:val="22"/>
              <w:szCs w:val="22"/>
              <w:lang w:val="en-GB" w:eastAsia="en-GB"/>
            </w:rPr>
          </w:pPr>
          <w:hyperlink w:anchor="_Toc89945781" w:history="1">
            <w:r w:rsidR="00C61E87" w:rsidRPr="00C2634E">
              <w:rPr>
                <w:rStyle w:val="Hyperlink"/>
                <w:noProof/>
                <w:lang w:val="bg-BG"/>
              </w:rPr>
              <w:t xml:space="preserve">Специфични цели за A030 </w:t>
            </w:r>
            <w:r w:rsidR="00C61E87" w:rsidRPr="00C2634E">
              <w:rPr>
                <w:rStyle w:val="Hyperlink"/>
                <w:i/>
                <w:iCs/>
                <w:noProof/>
                <w:lang w:val="bg-BG"/>
              </w:rPr>
              <w:t>Ciconia nigra</w:t>
            </w:r>
            <w:r w:rsidR="00C61E87" w:rsidRPr="00C2634E">
              <w:rPr>
                <w:rStyle w:val="Hyperlink"/>
                <w:noProof/>
                <w:lang w:val="bg-BG"/>
              </w:rPr>
              <w:t xml:space="preserve"> (черен щъркел)</w:t>
            </w:r>
            <w:r w:rsidR="00C61E87">
              <w:rPr>
                <w:noProof/>
                <w:webHidden/>
              </w:rPr>
              <w:tab/>
            </w:r>
            <w:r w:rsidR="00C61E87">
              <w:rPr>
                <w:noProof/>
                <w:webHidden/>
              </w:rPr>
              <w:fldChar w:fldCharType="begin"/>
            </w:r>
            <w:r w:rsidR="00C61E87">
              <w:rPr>
                <w:noProof/>
                <w:webHidden/>
              </w:rPr>
              <w:instrText xml:space="preserve"> PAGEREF _Toc89945781 \h </w:instrText>
            </w:r>
            <w:r w:rsidR="00C61E87">
              <w:rPr>
                <w:noProof/>
                <w:webHidden/>
              </w:rPr>
            </w:r>
            <w:r w:rsidR="00C61E87">
              <w:rPr>
                <w:noProof/>
                <w:webHidden/>
              </w:rPr>
              <w:fldChar w:fldCharType="separate"/>
            </w:r>
            <w:r w:rsidR="00E31E53">
              <w:rPr>
                <w:noProof/>
                <w:webHidden/>
              </w:rPr>
              <w:t>26</w:t>
            </w:r>
            <w:r w:rsidR="00C61E87">
              <w:rPr>
                <w:noProof/>
                <w:webHidden/>
              </w:rPr>
              <w:fldChar w:fldCharType="end"/>
            </w:r>
          </w:hyperlink>
        </w:p>
        <w:p w:rsidR="00C61E87" w:rsidRDefault="006F02F1" w:rsidP="00E31E53">
          <w:pPr>
            <w:pStyle w:val="TOC1"/>
            <w:jc w:val="both"/>
            <w:rPr>
              <w:rFonts w:asciiTheme="minorHAnsi" w:eastAsiaTheme="minorEastAsia" w:hAnsiTheme="minorHAnsi" w:cstheme="minorBidi"/>
              <w:noProof/>
              <w:sz w:val="22"/>
              <w:szCs w:val="22"/>
              <w:lang w:val="en-GB" w:eastAsia="en-GB"/>
            </w:rPr>
          </w:pPr>
          <w:hyperlink w:anchor="_Toc89945782" w:history="1">
            <w:r w:rsidR="00C61E87" w:rsidRPr="00C2634E">
              <w:rPr>
                <w:rStyle w:val="Hyperlink"/>
                <w:noProof/>
                <w:lang w:val="bg-BG"/>
              </w:rPr>
              <w:t xml:space="preserve">Специфични цели за A031 </w:t>
            </w:r>
            <w:r w:rsidR="00C61E87" w:rsidRPr="00C2634E">
              <w:rPr>
                <w:rStyle w:val="Hyperlink"/>
                <w:i/>
                <w:iCs/>
                <w:noProof/>
                <w:lang w:val="bg-BG"/>
              </w:rPr>
              <w:t>Ciconia ciconia</w:t>
            </w:r>
            <w:r w:rsidR="00C61E87" w:rsidRPr="00C2634E">
              <w:rPr>
                <w:rStyle w:val="Hyperlink"/>
                <w:noProof/>
                <w:lang w:val="bg-BG"/>
              </w:rPr>
              <w:t xml:space="preserve"> (бял щъркел)</w:t>
            </w:r>
            <w:r w:rsidR="00C61E87">
              <w:rPr>
                <w:noProof/>
                <w:webHidden/>
              </w:rPr>
              <w:tab/>
            </w:r>
            <w:r w:rsidR="00C61E87">
              <w:rPr>
                <w:noProof/>
                <w:webHidden/>
              </w:rPr>
              <w:fldChar w:fldCharType="begin"/>
            </w:r>
            <w:r w:rsidR="00C61E87">
              <w:rPr>
                <w:noProof/>
                <w:webHidden/>
              </w:rPr>
              <w:instrText xml:space="preserve"> PAGEREF _Toc89945782 \h </w:instrText>
            </w:r>
            <w:r w:rsidR="00C61E87">
              <w:rPr>
                <w:noProof/>
                <w:webHidden/>
              </w:rPr>
            </w:r>
            <w:r w:rsidR="00C61E87">
              <w:rPr>
                <w:noProof/>
                <w:webHidden/>
              </w:rPr>
              <w:fldChar w:fldCharType="separate"/>
            </w:r>
            <w:r w:rsidR="00E31E53">
              <w:rPr>
                <w:noProof/>
                <w:webHidden/>
              </w:rPr>
              <w:t>29</w:t>
            </w:r>
            <w:r w:rsidR="00C61E87">
              <w:rPr>
                <w:noProof/>
                <w:webHidden/>
              </w:rPr>
              <w:fldChar w:fldCharType="end"/>
            </w:r>
          </w:hyperlink>
        </w:p>
        <w:p w:rsidR="00C61E87" w:rsidRDefault="006F02F1" w:rsidP="00E31E53">
          <w:pPr>
            <w:pStyle w:val="TOC1"/>
            <w:jc w:val="both"/>
            <w:rPr>
              <w:rFonts w:asciiTheme="minorHAnsi" w:eastAsiaTheme="minorEastAsia" w:hAnsiTheme="minorHAnsi" w:cstheme="minorBidi"/>
              <w:noProof/>
              <w:sz w:val="22"/>
              <w:szCs w:val="22"/>
              <w:lang w:val="en-GB" w:eastAsia="en-GB"/>
            </w:rPr>
          </w:pPr>
          <w:hyperlink w:anchor="_Toc89945783" w:history="1">
            <w:r w:rsidR="00C61E87" w:rsidRPr="00C2634E">
              <w:rPr>
                <w:rStyle w:val="Hyperlink"/>
                <w:noProof/>
                <w:lang w:val="bg-BG"/>
              </w:rPr>
              <w:t xml:space="preserve">Специфични цели за A855 </w:t>
            </w:r>
            <w:r w:rsidR="00C61E87" w:rsidRPr="00C2634E">
              <w:rPr>
                <w:rStyle w:val="Hyperlink"/>
                <w:i/>
                <w:iCs/>
                <w:noProof/>
                <w:lang w:val="bg-BG"/>
              </w:rPr>
              <w:t>Mareca penelope</w:t>
            </w:r>
            <w:r w:rsidR="00C61E87" w:rsidRPr="00C2634E">
              <w:rPr>
                <w:rStyle w:val="Hyperlink"/>
                <w:noProof/>
                <w:lang w:val="bg-BG"/>
              </w:rPr>
              <w:t xml:space="preserve"> (фиш)</w:t>
            </w:r>
            <w:r w:rsidR="00C61E87">
              <w:rPr>
                <w:noProof/>
                <w:webHidden/>
              </w:rPr>
              <w:tab/>
            </w:r>
            <w:r w:rsidR="00C61E87">
              <w:rPr>
                <w:noProof/>
                <w:webHidden/>
              </w:rPr>
              <w:fldChar w:fldCharType="begin"/>
            </w:r>
            <w:r w:rsidR="00C61E87">
              <w:rPr>
                <w:noProof/>
                <w:webHidden/>
              </w:rPr>
              <w:instrText xml:space="preserve"> PAGEREF _Toc89945783 \h </w:instrText>
            </w:r>
            <w:r w:rsidR="00C61E87">
              <w:rPr>
                <w:noProof/>
                <w:webHidden/>
              </w:rPr>
            </w:r>
            <w:r w:rsidR="00C61E87">
              <w:rPr>
                <w:noProof/>
                <w:webHidden/>
              </w:rPr>
              <w:fldChar w:fldCharType="separate"/>
            </w:r>
            <w:r w:rsidR="00E31E53">
              <w:rPr>
                <w:noProof/>
                <w:webHidden/>
              </w:rPr>
              <w:t>33</w:t>
            </w:r>
            <w:r w:rsidR="00C61E87">
              <w:rPr>
                <w:noProof/>
                <w:webHidden/>
              </w:rPr>
              <w:fldChar w:fldCharType="end"/>
            </w:r>
          </w:hyperlink>
        </w:p>
        <w:p w:rsidR="00C61E87" w:rsidRDefault="006F02F1" w:rsidP="00E31E53">
          <w:pPr>
            <w:pStyle w:val="TOC1"/>
            <w:jc w:val="both"/>
            <w:rPr>
              <w:rFonts w:asciiTheme="minorHAnsi" w:eastAsiaTheme="minorEastAsia" w:hAnsiTheme="minorHAnsi" w:cstheme="minorBidi"/>
              <w:noProof/>
              <w:sz w:val="22"/>
              <w:szCs w:val="22"/>
              <w:lang w:val="en-GB" w:eastAsia="en-GB"/>
            </w:rPr>
          </w:pPr>
          <w:hyperlink w:anchor="_Toc89945784" w:history="1">
            <w:r w:rsidR="00C61E87" w:rsidRPr="00C2634E">
              <w:rPr>
                <w:rStyle w:val="Hyperlink"/>
                <w:noProof/>
                <w:lang w:val="bg-BG"/>
              </w:rPr>
              <w:t xml:space="preserve">Специфични цели за A052 </w:t>
            </w:r>
            <w:r w:rsidR="00C61E87" w:rsidRPr="00C2634E">
              <w:rPr>
                <w:rStyle w:val="Hyperlink"/>
                <w:i/>
                <w:iCs/>
                <w:noProof/>
                <w:lang w:val="en-GB"/>
              </w:rPr>
              <w:t>A</w:t>
            </w:r>
            <w:r w:rsidR="00C61E87" w:rsidRPr="00C2634E">
              <w:rPr>
                <w:rStyle w:val="Hyperlink"/>
                <w:i/>
                <w:iCs/>
                <w:noProof/>
                <w:lang w:val="bg-BG"/>
              </w:rPr>
              <w:t>nas crecca</w:t>
            </w:r>
            <w:r w:rsidR="00C61E87" w:rsidRPr="00C2634E">
              <w:rPr>
                <w:rStyle w:val="Hyperlink"/>
                <w:noProof/>
                <w:lang w:val="bg-BG"/>
              </w:rPr>
              <w:t xml:space="preserve"> (зимно бърне)</w:t>
            </w:r>
            <w:r w:rsidR="00C61E87">
              <w:rPr>
                <w:noProof/>
                <w:webHidden/>
              </w:rPr>
              <w:tab/>
            </w:r>
            <w:r w:rsidR="00C61E87">
              <w:rPr>
                <w:noProof/>
                <w:webHidden/>
              </w:rPr>
              <w:fldChar w:fldCharType="begin"/>
            </w:r>
            <w:r w:rsidR="00C61E87">
              <w:rPr>
                <w:noProof/>
                <w:webHidden/>
              </w:rPr>
              <w:instrText xml:space="preserve"> PAGEREF _Toc89945784 \h </w:instrText>
            </w:r>
            <w:r w:rsidR="00C61E87">
              <w:rPr>
                <w:noProof/>
                <w:webHidden/>
              </w:rPr>
            </w:r>
            <w:r w:rsidR="00C61E87">
              <w:rPr>
                <w:noProof/>
                <w:webHidden/>
              </w:rPr>
              <w:fldChar w:fldCharType="separate"/>
            </w:r>
            <w:r w:rsidR="00E31E53">
              <w:rPr>
                <w:noProof/>
                <w:webHidden/>
              </w:rPr>
              <w:t>35</w:t>
            </w:r>
            <w:r w:rsidR="00C61E87">
              <w:rPr>
                <w:noProof/>
                <w:webHidden/>
              </w:rPr>
              <w:fldChar w:fldCharType="end"/>
            </w:r>
          </w:hyperlink>
        </w:p>
        <w:p w:rsidR="00C61E87" w:rsidRDefault="006F02F1" w:rsidP="00E31E53">
          <w:pPr>
            <w:pStyle w:val="TOC1"/>
            <w:jc w:val="both"/>
            <w:rPr>
              <w:rFonts w:asciiTheme="minorHAnsi" w:eastAsiaTheme="minorEastAsia" w:hAnsiTheme="minorHAnsi" w:cstheme="minorBidi"/>
              <w:noProof/>
              <w:sz w:val="22"/>
              <w:szCs w:val="22"/>
              <w:lang w:val="en-GB" w:eastAsia="en-GB"/>
            </w:rPr>
          </w:pPr>
          <w:hyperlink w:anchor="_Toc89945785" w:history="1">
            <w:r w:rsidR="00C61E87" w:rsidRPr="00C2634E">
              <w:rPr>
                <w:rStyle w:val="Hyperlink"/>
                <w:noProof/>
                <w:lang w:val="bg-BG"/>
              </w:rPr>
              <w:t xml:space="preserve">Специфични цели за A053 </w:t>
            </w:r>
            <w:r w:rsidR="00C61E87" w:rsidRPr="00C2634E">
              <w:rPr>
                <w:rStyle w:val="Hyperlink"/>
                <w:i/>
                <w:noProof/>
                <w:lang w:val="bg-BG"/>
              </w:rPr>
              <w:t>Аnas platyrhynchos</w:t>
            </w:r>
            <w:r w:rsidR="00C61E87" w:rsidRPr="00C2634E">
              <w:rPr>
                <w:rStyle w:val="Hyperlink"/>
                <w:noProof/>
                <w:lang w:val="bg-BG"/>
              </w:rPr>
              <w:t xml:space="preserve"> (зеленоглава патица)</w:t>
            </w:r>
            <w:r w:rsidR="00C61E87">
              <w:rPr>
                <w:noProof/>
                <w:webHidden/>
              </w:rPr>
              <w:tab/>
            </w:r>
            <w:r w:rsidR="00C61E87">
              <w:rPr>
                <w:noProof/>
                <w:webHidden/>
              </w:rPr>
              <w:fldChar w:fldCharType="begin"/>
            </w:r>
            <w:r w:rsidR="00C61E87">
              <w:rPr>
                <w:noProof/>
                <w:webHidden/>
              </w:rPr>
              <w:instrText xml:space="preserve"> PAGEREF _Toc89945785 \h </w:instrText>
            </w:r>
            <w:r w:rsidR="00C61E87">
              <w:rPr>
                <w:noProof/>
                <w:webHidden/>
              </w:rPr>
            </w:r>
            <w:r w:rsidR="00C61E87">
              <w:rPr>
                <w:noProof/>
                <w:webHidden/>
              </w:rPr>
              <w:fldChar w:fldCharType="separate"/>
            </w:r>
            <w:r w:rsidR="00E31E53">
              <w:rPr>
                <w:noProof/>
                <w:webHidden/>
              </w:rPr>
              <w:t>38</w:t>
            </w:r>
            <w:r w:rsidR="00C61E87">
              <w:rPr>
                <w:noProof/>
                <w:webHidden/>
              </w:rPr>
              <w:fldChar w:fldCharType="end"/>
            </w:r>
          </w:hyperlink>
        </w:p>
        <w:p w:rsidR="00C61E87" w:rsidRDefault="006F02F1" w:rsidP="00E31E53">
          <w:pPr>
            <w:pStyle w:val="TOC1"/>
            <w:jc w:val="both"/>
            <w:rPr>
              <w:rFonts w:asciiTheme="minorHAnsi" w:eastAsiaTheme="minorEastAsia" w:hAnsiTheme="minorHAnsi" w:cstheme="minorBidi"/>
              <w:noProof/>
              <w:sz w:val="22"/>
              <w:szCs w:val="22"/>
              <w:lang w:val="en-GB" w:eastAsia="en-GB"/>
            </w:rPr>
          </w:pPr>
          <w:hyperlink w:anchor="_Toc89945786" w:history="1">
            <w:r w:rsidR="00C61E87" w:rsidRPr="00C2634E">
              <w:rPr>
                <w:rStyle w:val="Hyperlink"/>
                <w:noProof/>
                <w:lang w:val="bg-BG"/>
              </w:rPr>
              <w:t xml:space="preserve">Специфични цели за A856 </w:t>
            </w:r>
            <w:r w:rsidR="00C61E87" w:rsidRPr="00C2634E">
              <w:rPr>
                <w:rStyle w:val="Hyperlink"/>
                <w:i/>
                <w:iCs/>
                <w:noProof/>
                <w:lang w:val="en-GB"/>
              </w:rPr>
              <w:t>Spatula</w:t>
            </w:r>
            <w:r w:rsidR="00C61E87" w:rsidRPr="00C2634E">
              <w:rPr>
                <w:rStyle w:val="Hyperlink"/>
                <w:i/>
                <w:iCs/>
                <w:noProof/>
                <w:lang w:val="bg-BG"/>
              </w:rPr>
              <w:t xml:space="preserve"> querquedula</w:t>
            </w:r>
            <w:r w:rsidR="00C61E87" w:rsidRPr="00C2634E">
              <w:rPr>
                <w:rStyle w:val="Hyperlink"/>
                <w:noProof/>
                <w:lang w:val="bg-BG"/>
              </w:rPr>
              <w:t xml:space="preserve"> (лятно бърне)</w:t>
            </w:r>
            <w:r w:rsidR="00C61E87">
              <w:rPr>
                <w:noProof/>
                <w:webHidden/>
              </w:rPr>
              <w:tab/>
            </w:r>
            <w:r w:rsidR="00C61E87">
              <w:rPr>
                <w:noProof/>
                <w:webHidden/>
              </w:rPr>
              <w:fldChar w:fldCharType="begin"/>
            </w:r>
            <w:r w:rsidR="00C61E87">
              <w:rPr>
                <w:noProof/>
                <w:webHidden/>
              </w:rPr>
              <w:instrText xml:space="preserve"> PAGEREF _Toc89945786 \h </w:instrText>
            </w:r>
            <w:r w:rsidR="00C61E87">
              <w:rPr>
                <w:noProof/>
                <w:webHidden/>
              </w:rPr>
            </w:r>
            <w:r w:rsidR="00C61E87">
              <w:rPr>
                <w:noProof/>
                <w:webHidden/>
              </w:rPr>
              <w:fldChar w:fldCharType="separate"/>
            </w:r>
            <w:r w:rsidR="00E31E53">
              <w:rPr>
                <w:noProof/>
                <w:webHidden/>
              </w:rPr>
              <w:t>42</w:t>
            </w:r>
            <w:r w:rsidR="00C61E87">
              <w:rPr>
                <w:noProof/>
                <w:webHidden/>
              </w:rPr>
              <w:fldChar w:fldCharType="end"/>
            </w:r>
          </w:hyperlink>
        </w:p>
        <w:p w:rsidR="00C61E87" w:rsidRDefault="006F02F1" w:rsidP="00E31E53">
          <w:pPr>
            <w:pStyle w:val="TOC1"/>
            <w:jc w:val="both"/>
            <w:rPr>
              <w:rFonts w:asciiTheme="minorHAnsi" w:eastAsiaTheme="minorEastAsia" w:hAnsiTheme="minorHAnsi" w:cstheme="minorBidi"/>
              <w:noProof/>
              <w:sz w:val="22"/>
              <w:szCs w:val="22"/>
              <w:lang w:val="en-GB" w:eastAsia="en-GB"/>
            </w:rPr>
          </w:pPr>
          <w:hyperlink w:anchor="_Toc89945787" w:history="1">
            <w:r w:rsidR="00C61E87" w:rsidRPr="00C2634E">
              <w:rPr>
                <w:rStyle w:val="Hyperlink"/>
                <w:noProof/>
                <w:lang w:val="bg-BG"/>
              </w:rPr>
              <w:t>Специфични цели за А</w:t>
            </w:r>
            <w:r w:rsidR="00C61E87" w:rsidRPr="00C2634E">
              <w:rPr>
                <w:rStyle w:val="Hyperlink"/>
                <w:noProof/>
              </w:rPr>
              <w:t>0</w:t>
            </w:r>
            <w:r w:rsidR="00C61E87" w:rsidRPr="00C2634E">
              <w:rPr>
                <w:rStyle w:val="Hyperlink"/>
                <w:noProof/>
                <w:lang w:val="bg-BG"/>
              </w:rPr>
              <w:t xml:space="preserve">60 </w:t>
            </w:r>
            <w:r w:rsidR="00C61E87" w:rsidRPr="00C2634E">
              <w:rPr>
                <w:rStyle w:val="Hyperlink"/>
                <w:i/>
                <w:iCs/>
                <w:noProof/>
              </w:rPr>
              <w:t>Aythya nyro</w:t>
            </w:r>
            <w:bookmarkStart w:id="1" w:name="_GoBack"/>
            <w:bookmarkEnd w:id="1"/>
            <w:r w:rsidR="00C61E87" w:rsidRPr="00C2634E">
              <w:rPr>
                <w:rStyle w:val="Hyperlink"/>
                <w:i/>
                <w:iCs/>
                <w:noProof/>
              </w:rPr>
              <w:t>ca</w:t>
            </w:r>
            <w:r w:rsidR="00C61E87" w:rsidRPr="00C2634E">
              <w:rPr>
                <w:rStyle w:val="Hyperlink"/>
                <w:noProof/>
                <w:lang w:val="bg-BG"/>
              </w:rPr>
              <w:t xml:space="preserve"> (белоока потапница)</w:t>
            </w:r>
            <w:r w:rsidR="00C61E87">
              <w:rPr>
                <w:noProof/>
                <w:webHidden/>
              </w:rPr>
              <w:tab/>
            </w:r>
            <w:r w:rsidR="00C61E87">
              <w:rPr>
                <w:noProof/>
                <w:webHidden/>
              </w:rPr>
              <w:fldChar w:fldCharType="begin"/>
            </w:r>
            <w:r w:rsidR="00C61E87">
              <w:rPr>
                <w:noProof/>
                <w:webHidden/>
              </w:rPr>
              <w:instrText xml:space="preserve"> PAGEREF _Toc89945787 \h </w:instrText>
            </w:r>
            <w:r w:rsidR="00C61E87">
              <w:rPr>
                <w:noProof/>
                <w:webHidden/>
              </w:rPr>
            </w:r>
            <w:r w:rsidR="00C61E87">
              <w:rPr>
                <w:noProof/>
                <w:webHidden/>
              </w:rPr>
              <w:fldChar w:fldCharType="separate"/>
            </w:r>
            <w:r w:rsidR="00E31E53">
              <w:rPr>
                <w:noProof/>
                <w:webHidden/>
              </w:rPr>
              <w:t>46</w:t>
            </w:r>
            <w:r w:rsidR="00C61E87">
              <w:rPr>
                <w:noProof/>
                <w:webHidden/>
              </w:rPr>
              <w:fldChar w:fldCharType="end"/>
            </w:r>
          </w:hyperlink>
        </w:p>
        <w:p w:rsidR="00C61E87" w:rsidRDefault="006F02F1" w:rsidP="00E31E53">
          <w:pPr>
            <w:pStyle w:val="TOC1"/>
            <w:jc w:val="both"/>
            <w:rPr>
              <w:rFonts w:asciiTheme="minorHAnsi" w:eastAsiaTheme="minorEastAsia" w:hAnsiTheme="minorHAnsi" w:cstheme="minorBidi"/>
              <w:noProof/>
              <w:sz w:val="22"/>
              <w:szCs w:val="22"/>
              <w:lang w:val="en-GB" w:eastAsia="en-GB"/>
            </w:rPr>
          </w:pPr>
          <w:hyperlink w:anchor="_Toc89945788" w:history="1">
            <w:r w:rsidR="00C61E87" w:rsidRPr="00C2634E">
              <w:rPr>
                <w:rStyle w:val="Hyperlink"/>
                <w:noProof/>
                <w:lang w:val="bg-BG"/>
              </w:rPr>
              <w:t xml:space="preserve">Специфични цели за A072 </w:t>
            </w:r>
            <w:r w:rsidR="00C61E87" w:rsidRPr="00C2634E">
              <w:rPr>
                <w:rStyle w:val="Hyperlink"/>
                <w:i/>
                <w:noProof/>
                <w:lang w:val="bg-BG"/>
              </w:rPr>
              <w:t>Pernis apivor</w:t>
            </w:r>
            <w:r w:rsidR="00C61E87" w:rsidRPr="00C2634E">
              <w:rPr>
                <w:rStyle w:val="Hyperlink"/>
                <w:i/>
                <w:noProof/>
              </w:rPr>
              <w:t>u</w:t>
            </w:r>
            <w:r w:rsidR="00C61E87" w:rsidRPr="00C2634E">
              <w:rPr>
                <w:rStyle w:val="Hyperlink"/>
                <w:i/>
                <w:noProof/>
                <w:lang w:val="bg-BG"/>
              </w:rPr>
              <w:t>s</w:t>
            </w:r>
            <w:r w:rsidR="00C61E87" w:rsidRPr="00C2634E">
              <w:rPr>
                <w:rStyle w:val="Hyperlink"/>
                <w:noProof/>
                <w:lang w:val="bg-BG"/>
              </w:rPr>
              <w:t xml:space="preserve"> (осояд)</w:t>
            </w:r>
            <w:r w:rsidR="00C61E87">
              <w:rPr>
                <w:noProof/>
                <w:webHidden/>
              </w:rPr>
              <w:tab/>
            </w:r>
            <w:r w:rsidR="00C61E87">
              <w:rPr>
                <w:noProof/>
                <w:webHidden/>
              </w:rPr>
              <w:fldChar w:fldCharType="begin"/>
            </w:r>
            <w:r w:rsidR="00C61E87">
              <w:rPr>
                <w:noProof/>
                <w:webHidden/>
              </w:rPr>
              <w:instrText xml:space="preserve"> PAGEREF _Toc89945788 \h </w:instrText>
            </w:r>
            <w:r w:rsidR="00C61E87">
              <w:rPr>
                <w:noProof/>
                <w:webHidden/>
              </w:rPr>
            </w:r>
            <w:r w:rsidR="00C61E87">
              <w:rPr>
                <w:noProof/>
                <w:webHidden/>
              </w:rPr>
              <w:fldChar w:fldCharType="separate"/>
            </w:r>
            <w:r w:rsidR="00E31E53">
              <w:rPr>
                <w:noProof/>
                <w:webHidden/>
              </w:rPr>
              <w:t>49</w:t>
            </w:r>
            <w:r w:rsidR="00C61E87">
              <w:rPr>
                <w:noProof/>
                <w:webHidden/>
              </w:rPr>
              <w:fldChar w:fldCharType="end"/>
            </w:r>
          </w:hyperlink>
        </w:p>
        <w:p w:rsidR="00C61E87" w:rsidRDefault="006F02F1" w:rsidP="00E31E53">
          <w:pPr>
            <w:pStyle w:val="TOC1"/>
            <w:jc w:val="both"/>
            <w:rPr>
              <w:rFonts w:asciiTheme="minorHAnsi" w:eastAsiaTheme="minorEastAsia" w:hAnsiTheme="minorHAnsi" w:cstheme="minorBidi"/>
              <w:noProof/>
              <w:sz w:val="22"/>
              <w:szCs w:val="22"/>
              <w:lang w:val="en-GB" w:eastAsia="en-GB"/>
            </w:rPr>
          </w:pPr>
          <w:hyperlink w:anchor="_Toc89945789" w:history="1">
            <w:r w:rsidR="00C61E87" w:rsidRPr="00C2634E">
              <w:rPr>
                <w:rStyle w:val="Hyperlink"/>
                <w:noProof/>
                <w:lang w:val="bg-BG"/>
              </w:rPr>
              <w:t xml:space="preserve">Специфични цели за А073 </w:t>
            </w:r>
            <w:r w:rsidR="00C61E87" w:rsidRPr="00C2634E">
              <w:rPr>
                <w:rStyle w:val="Hyperlink"/>
                <w:i/>
                <w:noProof/>
                <w:lang w:val="en-GB"/>
              </w:rPr>
              <w:t>Milvus</w:t>
            </w:r>
            <w:r w:rsidR="00C61E87" w:rsidRPr="00C2634E">
              <w:rPr>
                <w:rStyle w:val="Hyperlink"/>
                <w:i/>
                <w:noProof/>
                <w:lang w:val="ru-RU"/>
              </w:rPr>
              <w:t xml:space="preserve"> </w:t>
            </w:r>
            <w:r w:rsidR="00C61E87" w:rsidRPr="00C2634E">
              <w:rPr>
                <w:rStyle w:val="Hyperlink"/>
                <w:i/>
                <w:noProof/>
                <w:lang w:val="en-GB"/>
              </w:rPr>
              <w:t>migrans</w:t>
            </w:r>
            <w:r w:rsidR="00C61E87" w:rsidRPr="00C2634E">
              <w:rPr>
                <w:rStyle w:val="Hyperlink"/>
                <w:noProof/>
                <w:lang w:val="bg-BG"/>
              </w:rPr>
              <w:t xml:space="preserve"> (черна каня)</w:t>
            </w:r>
            <w:r w:rsidR="00C61E87">
              <w:rPr>
                <w:noProof/>
                <w:webHidden/>
              </w:rPr>
              <w:tab/>
            </w:r>
            <w:r w:rsidR="00C61E87">
              <w:rPr>
                <w:noProof/>
                <w:webHidden/>
              </w:rPr>
              <w:fldChar w:fldCharType="begin"/>
            </w:r>
            <w:r w:rsidR="00C61E87">
              <w:rPr>
                <w:noProof/>
                <w:webHidden/>
              </w:rPr>
              <w:instrText xml:space="preserve"> PAGEREF _Toc89945789 \h </w:instrText>
            </w:r>
            <w:r w:rsidR="00C61E87">
              <w:rPr>
                <w:noProof/>
                <w:webHidden/>
              </w:rPr>
            </w:r>
            <w:r w:rsidR="00C61E87">
              <w:rPr>
                <w:noProof/>
                <w:webHidden/>
              </w:rPr>
              <w:fldChar w:fldCharType="separate"/>
            </w:r>
            <w:r w:rsidR="00E31E53">
              <w:rPr>
                <w:noProof/>
                <w:webHidden/>
              </w:rPr>
              <w:t>52</w:t>
            </w:r>
            <w:r w:rsidR="00C61E87">
              <w:rPr>
                <w:noProof/>
                <w:webHidden/>
              </w:rPr>
              <w:fldChar w:fldCharType="end"/>
            </w:r>
          </w:hyperlink>
        </w:p>
        <w:p w:rsidR="00C61E87" w:rsidRDefault="006F02F1" w:rsidP="00E31E53">
          <w:pPr>
            <w:pStyle w:val="TOC1"/>
            <w:jc w:val="both"/>
            <w:rPr>
              <w:rFonts w:asciiTheme="minorHAnsi" w:eastAsiaTheme="minorEastAsia" w:hAnsiTheme="minorHAnsi" w:cstheme="minorBidi"/>
              <w:noProof/>
              <w:sz w:val="22"/>
              <w:szCs w:val="22"/>
              <w:lang w:val="en-GB" w:eastAsia="en-GB"/>
            </w:rPr>
          </w:pPr>
          <w:hyperlink w:anchor="_Toc89945790" w:history="1">
            <w:r w:rsidR="00C61E87" w:rsidRPr="00C2634E">
              <w:rPr>
                <w:rStyle w:val="Hyperlink"/>
                <w:noProof/>
                <w:lang w:val="bg-BG"/>
              </w:rPr>
              <w:t xml:space="preserve">Специфични цели за </w:t>
            </w:r>
            <w:r w:rsidR="00C61E87" w:rsidRPr="00C2634E">
              <w:rPr>
                <w:rStyle w:val="Hyperlink"/>
                <w:noProof/>
              </w:rPr>
              <w:t>A</w:t>
            </w:r>
            <w:r w:rsidR="00C61E87" w:rsidRPr="00C2634E">
              <w:rPr>
                <w:rStyle w:val="Hyperlink"/>
                <w:noProof/>
                <w:lang w:val="ru-RU"/>
              </w:rPr>
              <w:t xml:space="preserve">074 </w:t>
            </w:r>
            <w:r w:rsidR="00C61E87" w:rsidRPr="00C2634E">
              <w:rPr>
                <w:rStyle w:val="Hyperlink"/>
                <w:i/>
                <w:noProof/>
              </w:rPr>
              <w:t>Milvus</w:t>
            </w:r>
            <w:r w:rsidR="00C61E87" w:rsidRPr="00C2634E">
              <w:rPr>
                <w:rStyle w:val="Hyperlink"/>
                <w:i/>
                <w:noProof/>
                <w:lang w:val="ru-RU"/>
              </w:rPr>
              <w:t xml:space="preserve"> </w:t>
            </w:r>
            <w:r w:rsidR="00C61E87" w:rsidRPr="00C2634E">
              <w:rPr>
                <w:rStyle w:val="Hyperlink"/>
                <w:i/>
                <w:noProof/>
              </w:rPr>
              <w:t>milvus</w:t>
            </w:r>
            <w:r w:rsidR="00C61E87" w:rsidRPr="00C2634E">
              <w:rPr>
                <w:rStyle w:val="Hyperlink"/>
                <w:noProof/>
                <w:lang w:val="ru-RU"/>
              </w:rPr>
              <w:t xml:space="preserve"> (</w:t>
            </w:r>
            <w:r w:rsidR="00C61E87" w:rsidRPr="00C2634E">
              <w:rPr>
                <w:rStyle w:val="Hyperlink"/>
                <w:noProof/>
                <w:lang w:val="bg-BG"/>
              </w:rPr>
              <w:t>червена каня</w:t>
            </w:r>
            <w:r w:rsidR="00C61E87" w:rsidRPr="00C2634E">
              <w:rPr>
                <w:rStyle w:val="Hyperlink"/>
                <w:noProof/>
                <w:lang w:val="ru-RU"/>
              </w:rPr>
              <w:t>)</w:t>
            </w:r>
            <w:r w:rsidR="00C61E87">
              <w:rPr>
                <w:noProof/>
                <w:webHidden/>
              </w:rPr>
              <w:tab/>
            </w:r>
            <w:r w:rsidR="00C61E87">
              <w:rPr>
                <w:noProof/>
                <w:webHidden/>
              </w:rPr>
              <w:fldChar w:fldCharType="begin"/>
            </w:r>
            <w:r w:rsidR="00C61E87">
              <w:rPr>
                <w:noProof/>
                <w:webHidden/>
              </w:rPr>
              <w:instrText xml:space="preserve"> PAGEREF _Toc89945790 \h </w:instrText>
            </w:r>
            <w:r w:rsidR="00C61E87">
              <w:rPr>
                <w:noProof/>
                <w:webHidden/>
              </w:rPr>
            </w:r>
            <w:r w:rsidR="00C61E87">
              <w:rPr>
                <w:noProof/>
                <w:webHidden/>
              </w:rPr>
              <w:fldChar w:fldCharType="separate"/>
            </w:r>
            <w:r w:rsidR="00E31E53">
              <w:rPr>
                <w:noProof/>
                <w:webHidden/>
              </w:rPr>
              <w:t>54</w:t>
            </w:r>
            <w:r w:rsidR="00C61E87">
              <w:rPr>
                <w:noProof/>
                <w:webHidden/>
              </w:rPr>
              <w:fldChar w:fldCharType="end"/>
            </w:r>
          </w:hyperlink>
        </w:p>
        <w:p w:rsidR="00C61E87" w:rsidRDefault="006F02F1" w:rsidP="00E31E53">
          <w:pPr>
            <w:pStyle w:val="TOC1"/>
            <w:jc w:val="both"/>
            <w:rPr>
              <w:rFonts w:asciiTheme="minorHAnsi" w:eastAsiaTheme="minorEastAsia" w:hAnsiTheme="minorHAnsi" w:cstheme="minorBidi"/>
              <w:noProof/>
              <w:sz w:val="22"/>
              <w:szCs w:val="22"/>
              <w:lang w:val="en-GB" w:eastAsia="en-GB"/>
            </w:rPr>
          </w:pPr>
          <w:hyperlink w:anchor="_Toc89945791" w:history="1">
            <w:r w:rsidR="00C61E87" w:rsidRPr="00C2634E">
              <w:rPr>
                <w:rStyle w:val="Hyperlink"/>
                <w:noProof/>
                <w:lang w:val="bg-BG"/>
              </w:rPr>
              <w:t xml:space="preserve">Специфични цели за А075 </w:t>
            </w:r>
            <w:r w:rsidR="00C61E87" w:rsidRPr="00C2634E">
              <w:rPr>
                <w:rStyle w:val="Hyperlink"/>
                <w:i/>
                <w:noProof/>
                <w:lang w:val="en-GB"/>
              </w:rPr>
              <w:t>Haliaeetus albicilla</w:t>
            </w:r>
            <w:r w:rsidR="00C61E87" w:rsidRPr="00C2634E">
              <w:rPr>
                <w:rStyle w:val="Hyperlink"/>
                <w:noProof/>
                <w:lang w:val="bg-BG"/>
              </w:rPr>
              <w:t xml:space="preserve"> (морски орел)</w:t>
            </w:r>
            <w:r w:rsidR="00C61E87">
              <w:rPr>
                <w:noProof/>
                <w:webHidden/>
              </w:rPr>
              <w:tab/>
            </w:r>
            <w:r w:rsidR="00C61E87">
              <w:rPr>
                <w:noProof/>
                <w:webHidden/>
              </w:rPr>
              <w:fldChar w:fldCharType="begin"/>
            </w:r>
            <w:r w:rsidR="00C61E87">
              <w:rPr>
                <w:noProof/>
                <w:webHidden/>
              </w:rPr>
              <w:instrText xml:space="preserve"> PAGEREF _Toc89945791 \h </w:instrText>
            </w:r>
            <w:r w:rsidR="00C61E87">
              <w:rPr>
                <w:noProof/>
                <w:webHidden/>
              </w:rPr>
            </w:r>
            <w:r w:rsidR="00C61E87">
              <w:rPr>
                <w:noProof/>
                <w:webHidden/>
              </w:rPr>
              <w:fldChar w:fldCharType="separate"/>
            </w:r>
            <w:r w:rsidR="00E31E53">
              <w:rPr>
                <w:noProof/>
                <w:webHidden/>
              </w:rPr>
              <w:t>56</w:t>
            </w:r>
            <w:r w:rsidR="00C61E87">
              <w:rPr>
                <w:noProof/>
                <w:webHidden/>
              </w:rPr>
              <w:fldChar w:fldCharType="end"/>
            </w:r>
          </w:hyperlink>
        </w:p>
        <w:p w:rsidR="00C61E87" w:rsidRDefault="006F02F1" w:rsidP="00E31E53">
          <w:pPr>
            <w:pStyle w:val="TOC1"/>
            <w:jc w:val="both"/>
            <w:rPr>
              <w:rFonts w:asciiTheme="minorHAnsi" w:eastAsiaTheme="minorEastAsia" w:hAnsiTheme="minorHAnsi" w:cstheme="minorBidi"/>
              <w:noProof/>
              <w:sz w:val="22"/>
              <w:szCs w:val="22"/>
              <w:lang w:val="en-GB" w:eastAsia="en-GB"/>
            </w:rPr>
          </w:pPr>
          <w:hyperlink w:anchor="_Toc89945792" w:history="1">
            <w:r w:rsidR="00C61E87" w:rsidRPr="00C2634E">
              <w:rPr>
                <w:rStyle w:val="Hyperlink"/>
                <w:noProof/>
                <w:lang w:val="bg-BG"/>
              </w:rPr>
              <w:t xml:space="preserve">Специфични цели за A080 </w:t>
            </w:r>
            <w:r w:rsidR="00C61E87" w:rsidRPr="00C2634E">
              <w:rPr>
                <w:rStyle w:val="Hyperlink"/>
                <w:i/>
                <w:noProof/>
                <w:lang w:val="en-GB"/>
              </w:rPr>
              <w:t>Circaetus gallicus</w:t>
            </w:r>
            <w:r w:rsidR="00C61E87" w:rsidRPr="00C2634E">
              <w:rPr>
                <w:rStyle w:val="Hyperlink"/>
                <w:noProof/>
                <w:lang w:val="bg-BG"/>
              </w:rPr>
              <w:t xml:space="preserve"> (орел змияр)</w:t>
            </w:r>
            <w:r w:rsidR="00C61E87">
              <w:rPr>
                <w:noProof/>
                <w:webHidden/>
              </w:rPr>
              <w:tab/>
            </w:r>
            <w:r w:rsidR="00C61E87">
              <w:rPr>
                <w:noProof/>
                <w:webHidden/>
              </w:rPr>
              <w:fldChar w:fldCharType="begin"/>
            </w:r>
            <w:r w:rsidR="00C61E87">
              <w:rPr>
                <w:noProof/>
                <w:webHidden/>
              </w:rPr>
              <w:instrText xml:space="preserve"> PAGEREF _Toc89945792 \h </w:instrText>
            </w:r>
            <w:r w:rsidR="00C61E87">
              <w:rPr>
                <w:noProof/>
                <w:webHidden/>
              </w:rPr>
            </w:r>
            <w:r w:rsidR="00C61E87">
              <w:rPr>
                <w:noProof/>
                <w:webHidden/>
              </w:rPr>
              <w:fldChar w:fldCharType="separate"/>
            </w:r>
            <w:r w:rsidR="00E31E53">
              <w:rPr>
                <w:noProof/>
                <w:webHidden/>
              </w:rPr>
              <w:t>59</w:t>
            </w:r>
            <w:r w:rsidR="00C61E87">
              <w:rPr>
                <w:noProof/>
                <w:webHidden/>
              </w:rPr>
              <w:fldChar w:fldCharType="end"/>
            </w:r>
          </w:hyperlink>
        </w:p>
        <w:p w:rsidR="00C61E87" w:rsidRDefault="006F02F1" w:rsidP="00E31E53">
          <w:pPr>
            <w:pStyle w:val="TOC1"/>
            <w:jc w:val="both"/>
            <w:rPr>
              <w:rFonts w:asciiTheme="minorHAnsi" w:eastAsiaTheme="minorEastAsia" w:hAnsiTheme="minorHAnsi" w:cstheme="minorBidi"/>
              <w:noProof/>
              <w:sz w:val="22"/>
              <w:szCs w:val="22"/>
              <w:lang w:val="en-GB" w:eastAsia="en-GB"/>
            </w:rPr>
          </w:pPr>
          <w:hyperlink w:anchor="_Toc89945793" w:history="1">
            <w:r w:rsidR="00C61E87" w:rsidRPr="00C2634E">
              <w:rPr>
                <w:rStyle w:val="Hyperlink"/>
                <w:noProof/>
                <w:lang w:val="bg-BG"/>
              </w:rPr>
              <w:t xml:space="preserve">Специфични цели за </w:t>
            </w:r>
            <w:r w:rsidR="00C61E87" w:rsidRPr="00C2634E">
              <w:rPr>
                <w:rStyle w:val="Hyperlink"/>
                <w:noProof/>
              </w:rPr>
              <w:t xml:space="preserve">A081 </w:t>
            </w:r>
            <w:r w:rsidR="00C61E87" w:rsidRPr="00C2634E">
              <w:rPr>
                <w:rStyle w:val="Hyperlink"/>
                <w:i/>
                <w:noProof/>
              </w:rPr>
              <w:t>Circus aeruginosus</w:t>
            </w:r>
            <w:r w:rsidR="00C61E87" w:rsidRPr="00C2634E">
              <w:rPr>
                <w:rStyle w:val="Hyperlink"/>
                <w:noProof/>
              </w:rPr>
              <w:t xml:space="preserve"> (</w:t>
            </w:r>
            <w:r w:rsidR="00C61E87" w:rsidRPr="00C2634E">
              <w:rPr>
                <w:rStyle w:val="Hyperlink"/>
                <w:noProof/>
                <w:lang w:val="bg-BG"/>
              </w:rPr>
              <w:t>тръстиков блатар</w:t>
            </w:r>
            <w:r w:rsidR="00C61E87" w:rsidRPr="00C2634E">
              <w:rPr>
                <w:rStyle w:val="Hyperlink"/>
                <w:noProof/>
              </w:rPr>
              <w:t>)</w:t>
            </w:r>
            <w:r w:rsidR="00C61E87">
              <w:rPr>
                <w:noProof/>
                <w:webHidden/>
              </w:rPr>
              <w:tab/>
            </w:r>
            <w:r w:rsidR="00C61E87">
              <w:rPr>
                <w:noProof/>
                <w:webHidden/>
              </w:rPr>
              <w:fldChar w:fldCharType="begin"/>
            </w:r>
            <w:r w:rsidR="00C61E87">
              <w:rPr>
                <w:noProof/>
                <w:webHidden/>
              </w:rPr>
              <w:instrText xml:space="preserve"> PAGEREF _Toc89945793 \h </w:instrText>
            </w:r>
            <w:r w:rsidR="00C61E87">
              <w:rPr>
                <w:noProof/>
                <w:webHidden/>
              </w:rPr>
            </w:r>
            <w:r w:rsidR="00C61E87">
              <w:rPr>
                <w:noProof/>
                <w:webHidden/>
              </w:rPr>
              <w:fldChar w:fldCharType="separate"/>
            </w:r>
            <w:r w:rsidR="00E31E53">
              <w:rPr>
                <w:noProof/>
                <w:webHidden/>
              </w:rPr>
              <w:t>62</w:t>
            </w:r>
            <w:r w:rsidR="00C61E87">
              <w:rPr>
                <w:noProof/>
                <w:webHidden/>
              </w:rPr>
              <w:fldChar w:fldCharType="end"/>
            </w:r>
          </w:hyperlink>
        </w:p>
        <w:p w:rsidR="00C61E87" w:rsidRDefault="006F02F1" w:rsidP="00E31E53">
          <w:pPr>
            <w:pStyle w:val="TOC1"/>
            <w:jc w:val="both"/>
            <w:rPr>
              <w:rFonts w:asciiTheme="minorHAnsi" w:eastAsiaTheme="minorEastAsia" w:hAnsiTheme="minorHAnsi" w:cstheme="minorBidi"/>
              <w:noProof/>
              <w:sz w:val="22"/>
              <w:szCs w:val="22"/>
              <w:lang w:val="en-GB" w:eastAsia="en-GB"/>
            </w:rPr>
          </w:pPr>
          <w:hyperlink w:anchor="_Toc89945794" w:history="1">
            <w:r w:rsidR="00C61E87" w:rsidRPr="00C2634E">
              <w:rPr>
                <w:rStyle w:val="Hyperlink"/>
                <w:noProof/>
                <w:lang w:val="bg-BG"/>
              </w:rPr>
              <w:t xml:space="preserve">Специфични цели за А082 </w:t>
            </w:r>
            <w:r w:rsidR="00C61E87" w:rsidRPr="00C2634E">
              <w:rPr>
                <w:rStyle w:val="Hyperlink"/>
                <w:i/>
                <w:noProof/>
                <w:lang w:val="bg-BG"/>
              </w:rPr>
              <w:t>Circus cyaneus</w:t>
            </w:r>
            <w:r w:rsidR="00C61E87" w:rsidRPr="00C2634E">
              <w:rPr>
                <w:rStyle w:val="Hyperlink"/>
                <w:noProof/>
                <w:lang w:val="bg-BG"/>
              </w:rPr>
              <w:t xml:space="preserve"> </w:t>
            </w:r>
            <w:r w:rsidR="00C61E87" w:rsidRPr="00C2634E">
              <w:rPr>
                <w:rStyle w:val="Hyperlink"/>
                <w:noProof/>
              </w:rPr>
              <w:t>(</w:t>
            </w:r>
            <w:r w:rsidR="00C61E87" w:rsidRPr="00C2634E">
              <w:rPr>
                <w:rStyle w:val="Hyperlink"/>
                <w:noProof/>
                <w:lang w:val="bg-BG"/>
              </w:rPr>
              <w:t>полски блатар</w:t>
            </w:r>
            <w:r w:rsidR="00C61E87" w:rsidRPr="00C2634E">
              <w:rPr>
                <w:rStyle w:val="Hyperlink"/>
                <w:noProof/>
              </w:rPr>
              <w:t>)</w:t>
            </w:r>
            <w:r w:rsidR="00C61E87">
              <w:rPr>
                <w:noProof/>
                <w:webHidden/>
              </w:rPr>
              <w:tab/>
            </w:r>
            <w:r w:rsidR="00C61E87">
              <w:rPr>
                <w:noProof/>
                <w:webHidden/>
              </w:rPr>
              <w:fldChar w:fldCharType="begin"/>
            </w:r>
            <w:r w:rsidR="00C61E87">
              <w:rPr>
                <w:noProof/>
                <w:webHidden/>
              </w:rPr>
              <w:instrText xml:space="preserve"> PAGEREF _Toc89945794 \h </w:instrText>
            </w:r>
            <w:r w:rsidR="00C61E87">
              <w:rPr>
                <w:noProof/>
                <w:webHidden/>
              </w:rPr>
            </w:r>
            <w:r w:rsidR="00C61E87">
              <w:rPr>
                <w:noProof/>
                <w:webHidden/>
              </w:rPr>
              <w:fldChar w:fldCharType="separate"/>
            </w:r>
            <w:r w:rsidR="00E31E53">
              <w:rPr>
                <w:noProof/>
                <w:webHidden/>
              </w:rPr>
              <w:t>65</w:t>
            </w:r>
            <w:r w:rsidR="00C61E87">
              <w:rPr>
                <w:noProof/>
                <w:webHidden/>
              </w:rPr>
              <w:fldChar w:fldCharType="end"/>
            </w:r>
          </w:hyperlink>
        </w:p>
        <w:p w:rsidR="00C61E87" w:rsidRDefault="006F02F1" w:rsidP="00E31E53">
          <w:pPr>
            <w:pStyle w:val="TOC1"/>
            <w:jc w:val="both"/>
            <w:rPr>
              <w:rFonts w:asciiTheme="minorHAnsi" w:eastAsiaTheme="minorEastAsia" w:hAnsiTheme="minorHAnsi" w:cstheme="minorBidi"/>
              <w:noProof/>
              <w:sz w:val="22"/>
              <w:szCs w:val="22"/>
              <w:lang w:val="en-GB" w:eastAsia="en-GB"/>
            </w:rPr>
          </w:pPr>
          <w:hyperlink w:anchor="_Toc89945795" w:history="1">
            <w:r w:rsidR="00C61E87" w:rsidRPr="00C2634E">
              <w:rPr>
                <w:rStyle w:val="Hyperlink"/>
                <w:noProof/>
                <w:lang w:val="bg-BG"/>
              </w:rPr>
              <w:t xml:space="preserve">Специфични цели за A084 </w:t>
            </w:r>
            <w:r w:rsidR="00C61E87" w:rsidRPr="00C2634E">
              <w:rPr>
                <w:rStyle w:val="Hyperlink"/>
                <w:i/>
                <w:noProof/>
                <w:lang w:val="en-GB"/>
              </w:rPr>
              <w:t>Circus pygargus</w:t>
            </w:r>
            <w:r w:rsidR="00C61E87" w:rsidRPr="00C2634E">
              <w:rPr>
                <w:rStyle w:val="Hyperlink"/>
                <w:noProof/>
                <w:lang w:val="bg-BG"/>
              </w:rPr>
              <w:t xml:space="preserve"> (ливаден блатар)</w:t>
            </w:r>
            <w:r w:rsidR="00C61E87">
              <w:rPr>
                <w:noProof/>
                <w:webHidden/>
              </w:rPr>
              <w:tab/>
            </w:r>
            <w:r w:rsidR="00C61E87">
              <w:rPr>
                <w:noProof/>
                <w:webHidden/>
              </w:rPr>
              <w:fldChar w:fldCharType="begin"/>
            </w:r>
            <w:r w:rsidR="00C61E87">
              <w:rPr>
                <w:noProof/>
                <w:webHidden/>
              </w:rPr>
              <w:instrText xml:space="preserve"> PAGEREF _Toc89945795 \h </w:instrText>
            </w:r>
            <w:r w:rsidR="00C61E87">
              <w:rPr>
                <w:noProof/>
                <w:webHidden/>
              </w:rPr>
            </w:r>
            <w:r w:rsidR="00C61E87">
              <w:rPr>
                <w:noProof/>
                <w:webHidden/>
              </w:rPr>
              <w:fldChar w:fldCharType="separate"/>
            </w:r>
            <w:r w:rsidR="00E31E53">
              <w:rPr>
                <w:noProof/>
                <w:webHidden/>
              </w:rPr>
              <w:t>67</w:t>
            </w:r>
            <w:r w:rsidR="00C61E87">
              <w:rPr>
                <w:noProof/>
                <w:webHidden/>
              </w:rPr>
              <w:fldChar w:fldCharType="end"/>
            </w:r>
          </w:hyperlink>
        </w:p>
        <w:p w:rsidR="00C61E87" w:rsidRDefault="006F02F1" w:rsidP="00E31E53">
          <w:pPr>
            <w:pStyle w:val="TOC1"/>
            <w:jc w:val="both"/>
            <w:rPr>
              <w:rFonts w:asciiTheme="minorHAnsi" w:eastAsiaTheme="minorEastAsia" w:hAnsiTheme="minorHAnsi" w:cstheme="minorBidi"/>
              <w:noProof/>
              <w:sz w:val="22"/>
              <w:szCs w:val="22"/>
              <w:lang w:val="en-GB" w:eastAsia="en-GB"/>
            </w:rPr>
          </w:pPr>
          <w:hyperlink w:anchor="_Toc89945796" w:history="1">
            <w:r w:rsidR="00C61E87" w:rsidRPr="00C2634E">
              <w:rPr>
                <w:rStyle w:val="Hyperlink"/>
                <w:noProof/>
                <w:lang w:val="bg-BG"/>
              </w:rPr>
              <w:t xml:space="preserve">Специфични цели за А899 </w:t>
            </w:r>
            <w:r w:rsidR="00C61E87" w:rsidRPr="00C2634E">
              <w:rPr>
                <w:rStyle w:val="Hyperlink"/>
                <w:i/>
                <w:noProof/>
                <w:lang w:val="en-GB"/>
              </w:rPr>
              <w:t>Accipiter gentilis</w:t>
            </w:r>
            <w:r w:rsidR="00C61E87" w:rsidRPr="00C2634E">
              <w:rPr>
                <w:rStyle w:val="Hyperlink"/>
                <w:noProof/>
                <w:lang w:val="bg-BG"/>
              </w:rPr>
              <w:t xml:space="preserve"> (голям ястреб)</w:t>
            </w:r>
            <w:r w:rsidR="00C61E87">
              <w:rPr>
                <w:noProof/>
                <w:webHidden/>
              </w:rPr>
              <w:tab/>
            </w:r>
            <w:r w:rsidR="00C61E87">
              <w:rPr>
                <w:noProof/>
                <w:webHidden/>
              </w:rPr>
              <w:fldChar w:fldCharType="begin"/>
            </w:r>
            <w:r w:rsidR="00C61E87">
              <w:rPr>
                <w:noProof/>
                <w:webHidden/>
              </w:rPr>
              <w:instrText xml:space="preserve"> PAGEREF _Toc89945796 \h </w:instrText>
            </w:r>
            <w:r w:rsidR="00C61E87">
              <w:rPr>
                <w:noProof/>
                <w:webHidden/>
              </w:rPr>
            </w:r>
            <w:r w:rsidR="00C61E87">
              <w:rPr>
                <w:noProof/>
                <w:webHidden/>
              </w:rPr>
              <w:fldChar w:fldCharType="separate"/>
            </w:r>
            <w:r w:rsidR="00E31E53">
              <w:rPr>
                <w:noProof/>
                <w:webHidden/>
              </w:rPr>
              <w:t>70</w:t>
            </w:r>
            <w:r w:rsidR="00C61E87">
              <w:rPr>
                <w:noProof/>
                <w:webHidden/>
              </w:rPr>
              <w:fldChar w:fldCharType="end"/>
            </w:r>
          </w:hyperlink>
        </w:p>
        <w:p w:rsidR="00C61E87" w:rsidRDefault="006F02F1" w:rsidP="00E31E53">
          <w:pPr>
            <w:pStyle w:val="TOC1"/>
            <w:jc w:val="both"/>
            <w:rPr>
              <w:rFonts w:asciiTheme="minorHAnsi" w:eastAsiaTheme="minorEastAsia" w:hAnsiTheme="minorHAnsi" w:cstheme="minorBidi"/>
              <w:noProof/>
              <w:sz w:val="22"/>
              <w:szCs w:val="22"/>
              <w:lang w:val="en-GB" w:eastAsia="en-GB"/>
            </w:rPr>
          </w:pPr>
          <w:hyperlink w:anchor="_Toc89945797" w:history="1">
            <w:r w:rsidR="00C61E87" w:rsidRPr="00C2634E">
              <w:rPr>
                <w:rStyle w:val="Hyperlink"/>
                <w:noProof/>
                <w:lang w:val="bg-BG"/>
              </w:rPr>
              <w:t xml:space="preserve">Специфични цели за А898 </w:t>
            </w:r>
            <w:r w:rsidR="00C61E87" w:rsidRPr="00C2634E">
              <w:rPr>
                <w:rStyle w:val="Hyperlink"/>
                <w:i/>
                <w:noProof/>
                <w:lang w:val="en-GB"/>
              </w:rPr>
              <w:t>Accipiter nisus</w:t>
            </w:r>
            <w:r w:rsidR="00C61E87" w:rsidRPr="00C2634E">
              <w:rPr>
                <w:rStyle w:val="Hyperlink"/>
                <w:noProof/>
                <w:lang w:val="bg-BG"/>
              </w:rPr>
              <w:t xml:space="preserve"> (малък ястреб)</w:t>
            </w:r>
            <w:r w:rsidR="00C61E87">
              <w:rPr>
                <w:noProof/>
                <w:webHidden/>
              </w:rPr>
              <w:tab/>
            </w:r>
            <w:r w:rsidR="00C61E87">
              <w:rPr>
                <w:noProof/>
                <w:webHidden/>
              </w:rPr>
              <w:fldChar w:fldCharType="begin"/>
            </w:r>
            <w:r w:rsidR="00C61E87">
              <w:rPr>
                <w:noProof/>
                <w:webHidden/>
              </w:rPr>
              <w:instrText xml:space="preserve"> PAGEREF _Toc89945797 \h </w:instrText>
            </w:r>
            <w:r w:rsidR="00C61E87">
              <w:rPr>
                <w:noProof/>
                <w:webHidden/>
              </w:rPr>
            </w:r>
            <w:r w:rsidR="00C61E87">
              <w:rPr>
                <w:noProof/>
                <w:webHidden/>
              </w:rPr>
              <w:fldChar w:fldCharType="separate"/>
            </w:r>
            <w:r w:rsidR="00E31E53">
              <w:rPr>
                <w:noProof/>
                <w:webHidden/>
              </w:rPr>
              <w:t>73</w:t>
            </w:r>
            <w:r w:rsidR="00C61E87">
              <w:rPr>
                <w:noProof/>
                <w:webHidden/>
              </w:rPr>
              <w:fldChar w:fldCharType="end"/>
            </w:r>
          </w:hyperlink>
        </w:p>
        <w:p w:rsidR="00C61E87" w:rsidRDefault="006F02F1" w:rsidP="00E31E53">
          <w:pPr>
            <w:pStyle w:val="TOC1"/>
            <w:jc w:val="both"/>
            <w:rPr>
              <w:rFonts w:asciiTheme="minorHAnsi" w:eastAsiaTheme="minorEastAsia" w:hAnsiTheme="minorHAnsi" w:cstheme="minorBidi"/>
              <w:noProof/>
              <w:sz w:val="22"/>
              <w:szCs w:val="22"/>
              <w:lang w:val="en-GB" w:eastAsia="en-GB"/>
            </w:rPr>
          </w:pPr>
          <w:hyperlink w:anchor="_Toc89945798" w:history="1">
            <w:r w:rsidR="00C61E87" w:rsidRPr="00C2634E">
              <w:rPr>
                <w:rStyle w:val="Hyperlink"/>
                <w:noProof/>
                <w:lang w:val="bg-BG"/>
              </w:rPr>
              <w:t>Специфични цели за А</w:t>
            </w:r>
            <w:r w:rsidR="00C61E87" w:rsidRPr="00C2634E">
              <w:rPr>
                <w:rStyle w:val="Hyperlink"/>
                <w:noProof/>
                <w:lang w:val="en-GB"/>
              </w:rPr>
              <w:t>402</w:t>
            </w:r>
            <w:r w:rsidR="00C61E87" w:rsidRPr="00C2634E">
              <w:rPr>
                <w:rStyle w:val="Hyperlink"/>
                <w:noProof/>
                <w:lang w:val="bg-BG"/>
              </w:rPr>
              <w:t xml:space="preserve"> </w:t>
            </w:r>
            <w:r w:rsidR="00C61E87" w:rsidRPr="00C2634E">
              <w:rPr>
                <w:rStyle w:val="Hyperlink"/>
                <w:i/>
                <w:noProof/>
                <w:lang w:val="en-GB"/>
              </w:rPr>
              <w:t>Accipiter brevipes</w:t>
            </w:r>
            <w:r w:rsidR="00C61E87" w:rsidRPr="00C2634E">
              <w:rPr>
                <w:rStyle w:val="Hyperlink"/>
                <w:noProof/>
                <w:lang w:val="bg-BG"/>
              </w:rPr>
              <w:t xml:space="preserve"> (късопръст ястреб)</w:t>
            </w:r>
            <w:r w:rsidR="00C61E87">
              <w:rPr>
                <w:noProof/>
                <w:webHidden/>
              </w:rPr>
              <w:tab/>
            </w:r>
            <w:r w:rsidR="00C61E87">
              <w:rPr>
                <w:noProof/>
                <w:webHidden/>
              </w:rPr>
              <w:fldChar w:fldCharType="begin"/>
            </w:r>
            <w:r w:rsidR="00C61E87">
              <w:rPr>
                <w:noProof/>
                <w:webHidden/>
              </w:rPr>
              <w:instrText xml:space="preserve"> PAGEREF _Toc89945798 \h </w:instrText>
            </w:r>
            <w:r w:rsidR="00C61E87">
              <w:rPr>
                <w:noProof/>
                <w:webHidden/>
              </w:rPr>
            </w:r>
            <w:r w:rsidR="00C61E87">
              <w:rPr>
                <w:noProof/>
                <w:webHidden/>
              </w:rPr>
              <w:fldChar w:fldCharType="separate"/>
            </w:r>
            <w:r w:rsidR="00E31E53">
              <w:rPr>
                <w:noProof/>
                <w:webHidden/>
              </w:rPr>
              <w:t>75</w:t>
            </w:r>
            <w:r w:rsidR="00C61E87">
              <w:rPr>
                <w:noProof/>
                <w:webHidden/>
              </w:rPr>
              <w:fldChar w:fldCharType="end"/>
            </w:r>
          </w:hyperlink>
        </w:p>
        <w:p w:rsidR="00C61E87" w:rsidRDefault="006F02F1" w:rsidP="00E31E53">
          <w:pPr>
            <w:pStyle w:val="TOC1"/>
            <w:jc w:val="both"/>
            <w:rPr>
              <w:rFonts w:asciiTheme="minorHAnsi" w:eastAsiaTheme="minorEastAsia" w:hAnsiTheme="minorHAnsi" w:cstheme="minorBidi"/>
              <w:noProof/>
              <w:sz w:val="22"/>
              <w:szCs w:val="22"/>
              <w:lang w:val="en-GB" w:eastAsia="en-GB"/>
            </w:rPr>
          </w:pPr>
          <w:hyperlink w:anchor="_Toc89945799" w:history="1">
            <w:r w:rsidR="00C61E87" w:rsidRPr="00C2634E">
              <w:rPr>
                <w:rStyle w:val="Hyperlink"/>
                <w:noProof/>
                <w:lang w:val="bg-BG"/>
              </w:rPr>
              <w:t xml:space="preserve">Специфични цели за А403 </w:t>
            </w:r>
            <w:r w:rsidR="00C61E87" w:rsidRPr="00C2634E">
              <w:rPr>
                <w:rStyle w:val="Hyperlink"/>
                <w:i/>
                <w:iCs/>
                <w:noProof/>
                <w:lang w:val="bg-BG"/>
              </w:rPr>
              <w:t>Buteo rufinus</w:t>
            </w:r>
            <w:r w:rsidR="00C61E87" w:rsidRPr="00C2634E">
              <w:rPr>
                <w:rStyle w:val="Hyperlink"/>
                <w:noProof/>
                <w:lang w:val="bg-BG"/>
              </w:rPr>
              <w:t xml:space="preserve"> (белоопашат мишелов)</w:t>
            </w:r>
            <w:r w:rsidR="00C61E87">
              <w:rPr>
                <w:noProof/>
                <w:webHidden/>
              </w:rPr>
              <w:tab/>
            </w:r>
            <w:r w:rsidR="00C61E87">
              <w:rPr>
                <w:noProof/>
                <w:webHidden/>
              </w:rPr>
              <w:fldChar w:fldCharType="begin"/>
            </w:r>
            <w:r w:rsidR="00C61E87">
              <w:rPr>
                <w:noProof/>
                <w:webHidden/>
              </w:rPr>
              <w:instrText xml:space="preserve"> PAGEREF _Toc89945799 \h </w:instrText>
            </w:r>
            <w:r w:rsidR="00C61E87">
              <w:rPr>
                <w:noProof/>
                <w:webHidden/>
              </w:rPr>
            </w:r>
            <w:r w:rsidR="00C61E87">
              <w:rPr>
                <w:noProof/>
                <w:webHidden/>
              </w:rPr>
              <w:fldChar w:fldCharType="separate"/>
            </w:r>
            <w:r w:rsidR="00E31E53">
              <w:rPr>
                <w:noProof/>
                <w:webHidden/>
              </w:rPr>
              <w:t>78</w:t>
            </w:r>
            <w:r w:rsidR="00C61E87">
              <w:rPr>
                <w:noProof/>
                <w:webHidden/>
              </w:rPr>
              <w:fldChar w:fldCharType="end"/>
            </w:r>
          </w:hyperlink>
        </w:p>
        <w:p w:rsidR="00C61E87" w:rsidRDefault="006F02F1" w:rsidP="00E31E53">
          <w:pPr>
            <w:pStyle w:val="TOC1"/>
            <w:jc w:val="both"/>
            <w:rPr>
              <w:rFonts w:asciiTheme="minorHAnsi" w:eastAsiaTheme="minorEastAsia" w:hAnsiTheme="minorHAnsi" w:cstheme="minorBidi"/>
              <w:noProof/>
              <w:sz w:val="22"/>
              <w:szCs w:val="22"/>
              <w:lang w:val="en-GB" w:eastAsia="en-GB"/>
            </w:rPr>
          </w:pPr>
          <w:hyperlink w:anchor="_Toc89945800" w:history="1">
            <w:r w:rsidR="00C61E87" w:rsidRPr="00C2634E">
              <w:rPr>
                <w:rStyle w:val="Hyperlink"/>
                <w:noProof/>
                <w:lang w:val="bg-BG"/>
              </w:rPr>
              <w:t>Специфични цели за A08</w:t>
            </w:r>
            <w:r w:rsidR="00C61E87" w:rsidRPr="00C2634E">
              <w:rPr>
                <w:rStyle w:val="Hyperlink"/>
                <w:noProof/>
                <w:lang w:val="en-GB"/>
              </w:rPr>
              <w:t>7</w:t>
            </w:r>
            <w:r w:rsidR="00C61E87" w:rsidRPr="00C2634E">
              <w:rPr>
                <w:rStyle w:val="Hyperlink"/>
                <w:noProof/>
                <w:lang w:val="bg-BG"/>
              </w:rPr>
              <w:t xml:space="preserve"> </w:t>
            </w:r>
            <w:r w:rsidR="00C61E87" w:rsidRPr="00C2634E">
              <w:rPr>
                <w:rStyle w:val="Hyperlink"/>
                <w:i/>
                <w:noProof/>
                <w:lang w:val="en-GB"/>
              </w:rPr>
              <w:t>Buteo buteo</w:t>
            </w:r>
            <w:r w:rsidR="00C61E87" w:rsidRPr="00C2634E">
              <w:rPr>
                <w:rStyle w:val="Hyperlink"/>
                <w:noProof/>
                <w:lang w:val="bg-BG"/>
              </w:rPr>
              <w:t xml:space="preserve"> (обикновен мишелов)</w:t>
            </w:r>
            <w:r w:rsidR="00C61E87">
              <w:rPr>
                <w:noProof/>
                <w:webHidden/>
              </w:rPr>
              <w:tab/>
            </w:r>
            <w:r w:rsidR="00C61E87">
              <w:rPr>
                <w:noProof/>
                <w:webHidden/>
              </w:rPr>
              <w:fldChar w:fldCharType="begin"/>
            </w:r>
            <w:r w:rsidR="00C61E87">
              <w:rPr>
                <w:noProof/>
                <w:webHidden/>
              </w:rPr>
              <w:instrText xml:space="preserve"> PAGEREF _Toc89945800 \h </w:instrText>
            </w:r>
            <w:r w:rsidR="00C61E87">
              <w:rPr>
                <w:noProof/>
                <w:webHidden/>
              </w:rPr>
            </w:r>
            <w:r w:rsidR="00C61E87">
              <w:rPr>
                <w:noProof/>
                <w:webHidden/>
              </w:rPr>
              <w:fldChar w:fldCharType="separate"/>
            </w:r>
            <w:r w:rsidR="00E31E53">
              <w:rPr>
                <w:noProof/>
                <w:webHidden/>
              </w:rPr>
              <w:t>81</w:t>
            </w:r>
            <w:r w:rsidR="00C61E87">
              <w:rPr>
                <w:noProof/>
                <w:webHidden/>
              </w:rPr>
              <w:fldChar w:fldCharType="end"/>
            </w:r>
          </w:hyperlink>
        </w:p>
        <w:p w:rsidR="00C61E87" w:rsidRDefault="006F02F1" w:rsidP="00E31E53">
          <w:pPr>
            <w:pStyle w:val="TOC1"/>
            <w:jc w:val="both"/>
            <w:rPr>
              <w:rFonts w:asciiTheme="minorHAnsi" w:eastAsiaTheme="minorEastAsia" w:hAnsiTheme="minorHAnsi" w:cstheme="minorBidi"/>
              <w:noProof/>
              <w:sz w:val="22"/>
              <w:szCs w:val="22"/>
              <w:lang w:val="en-GB" w:eastAsia="en-GB"/>
            </w:rPr>
          </w:pPr>
          <w:hyperlink w:anchor="_Toc89945801" w:history="1">
            <w:r w:rsidR="00C61E87" w:rsidRPr="00C2634E">
              <w:rPr>
                <w:rStyle w:val="Hyperlink"/>
                <w:noProof/>
                <w:lang w:val="bg-BG"/>
              </w:rPr>
              <w:t xml:space="preserve">Специфични цели за A858 </w:t>
            </w:r>
            <w:r w:rsidR="00C61E87" w:rsidRPr="00C2634E">
              <w:rPr>
                <w:rStyle w:val="Hyperlink"/>
                <w:i/>
                <w:noProof/>
                <w:lang w:val="en-GB"/>
              </w:rPr>
              <w:t>Clanga</w:t>
            </w:r>
            <w:r w:rsidR="00C61E87" w:rsidRPr="00C2634E">
              <w:rPr>
                <w:rStyle w:val="Hyperlink"/>
                <w:i/>
                <w:noProof/>
                <w:lang w:val="bg-BG"/>
              </w:rPr>
              <w:t xml:space="preserve"> </w:t>
            </w:r>
            <w:r w:rsidR="00C61E87" w:rsidRPr="00C2634E">
              <w:rPr>
                <w:rStyle w:val="Hyperlink"/>
                <w:i/>
                <w:noProof/>
                <w:lang w:val="en-GB"/>
              </w:rPr>
              <w:t>pomarina</w:t>
            </w:r>
            <w:r w:rsidR="00C61E87" w:rsidRPr="00C2634E">
              <w:rPr>
                <w:rStyle w:val="Hyperlink"/>
                <w:noProof/>
                <w:lang w:val="bg-BG"/>
              </w:rPr>
              <w:t xml:space="preserve"> (малък креслив орел)</w:t>
            </w:r>
            <w:r w:rsidR="00C61E87">
              <w:rPr>
                <w:noProof/>
                <w:webHidden/>
              </w:rPr>
              <w:tab/>
            </w:r>
            <w:r w:rsidR="00C61E87">
              <w:rPr>
                <w:noProof/>
                <w:webHidden/>
              </w:rPr>
              <w:fldChar w:fldCharType="begin"/>
            </w:r>
            <w:r w:rsidR="00C61E87">
              <w:rPr>
                <w:noProof/>
                <w:webHidden/>
              </w:rPr>
              <w:instrText xml:space="preserve"> PAGEREF _Toc89945801 \h </w:instrText>
            </w:r>
            <w:r w:rsidR="00C61E87">
              <w:rPr>
                <w:noProof/>
                <w:webHidden/>
              </w:rPr>
            </w:r>
            <w:r w:rsidR="00C61E87">
              <w:rPr>
                <w:noProof/>
                <w:webHidden/>
              </w:rPr>
              <w:fldChar w:fldCharType="separate"/>
            </w:r>
            <w:r w:rsidR="00E31E53">
              <w:rPr>
                <w:noProof/>
                <w:webHidden/>
              </w:rPr>
              <w:t>84</w:t>
            </w:r>
            <w:r w:rsidR="00C61E87">
              <w:rPr>
                <w:noProof/>
                <w:webHidden/>
              </w:rPr>
              <w:fldChar w:fldCharType="end"/>
            </w:r>
          </w:hyperlink>
        </w:p>
        <w:p w:rsidR="00C61E87" w:rsidRDefault="006F02F1" w:rsidP="00E31E53">
          <w:pPr>
            <w:pStyle w:val="TOC1"/>
            <w:jc w:val="both"/>
            <w:rPr>
              <w:rFonts w:asciiTheme="minorHAnsi" w:eastAsiaTheme="minorEastAsia" w:hAnsiTheme="minorHAnsi" w:cstheme="minorBidi"/>
              <w:noProof/>
              <w:sz w:val="22"/>
              <w:szCs w:val="22"/>
              <w:lang w:val="en-GB" w:eastAsia="en-GB"/>
            </w:rPr>
          </w:pPr>
          <w:hyperlink w:anchor="_Toc89945802" w:history="1">
            <w:r w:rsidR="00C61E87" w:rsidRPr="00C2634E">
              <w:rPr>
                <w:rStyle w:val="Hyperlink"/>
                <w:noProof/>
                <w:lang w:val="bg-BG"/>
              </w:rPr>
              <w:t xml:space="preserve">Специфични цели за A091 </w:t>
            </w:r>
            <w:r w:rsidR="00C61E87" w:rsidRPr="00C2634E">
              <w:rPr>
                <w:rStyle w:val="Hyperlink"/>
                <w:i/>
                <w:noProof/>
                <w:lang w:val="bg-BG"/>
              </w:rPr>
              <w:t>Aquila chrysaetos</w:t>
            </w:r>
            <w:r w:rsidR="00C61E87" w:rsidRPr="00C2634E">
              <w:rPr>
                <w:rStyle w:val="Hyperlink"/>
                <w:noProof/>
                <w:lang w:val="bg-BG"/>
              </w:rPr>
              <w:t xml:space="preserve"> (скален орел)</w:t>
            </w:r>
            <w:r w:rsidR="00C61E87">
              <w:rPr>
                <w:noProof/>
                <w:webHidden/>
              </w:rPr>
              <w:tab/>
            </w:r>
            <w:r w:rsidR="00C61E87">
              <w:rPr>
                <w:noProof/>
                <w:webHidden/>
              </w:rPr>
              <w:fldChar w:fldCharType="begin"/>
            </w:r>
            <w:r w:rsidR="00C61E87">
              <w:rPr>
                <w:noProof/>
                <w:webHidden/>
              </w:rPr>
              <w:instrText xml:space="preserve"> PAGEREF _Toc89945802 \h </w:instrText>
            </w:r>
            <w:r w:rsidR="00C61E87">
              <w:rPr>
                <w:noProof/>
                <w:webHidden/>
              </w:rPr>
            </w:r>
            <w:r w:rsidR="00C61E87">
              <w:rPr>
                <w:noProof/>
                <w:webHidden/>
              </w:rPr>
              <w:fldChar w:fldCharType="separate"/>
            </w:r>
            <w:r w:rsidR="00E31E53">
              <w:rPr>
                <w:noProof/>
                <w:webHidden/>
              </w:rPr>
              <w:t>87</w:t>
            </w:r>
            <w:r w:rsidR="00C61E87">
              <w:rPr>
                <w:noProof/>
                <w:webHidden/>
              </w:rPr>
              <w:fldChar w:fldCharType="end"/>
            </w:r>
          </w:hyperlink>
        </w:p>
        <w:p w:rsidR="00C61E87" w:rsidRDefault="006F02F1" w:rsidP="00E31E53">
          <w:pPr>
            <w:pStyle w:val="TOC1"/>
            <w:jc w:val="both"/>
            <w:rPr>
              <w:rFonts w:asciiTheme="minorHAnsi" w:eastAsiaTheme="minorEastAsia" w:hAnsiTheme="minorHAnsi" w:cstheme="minorBidi"/>
              <w:noProof/>
              <w:sz w:val="22"/>
              <w:szCs w:val="22"/>
              <w:lang w:val="en-GB" w:eastAsia="en-GB"/>
            </w:rPr>
          </w:pPr>
          <w:hyperlink w:anchor="_Toc89945803" w:history="1">
            <w:r w:rsidR="00C61E87" w:rsidRPr="00C2634E">
              <w:rPr>
                <w:rStyle w:val="Hyperlink"/>
                <w:noProof/>
                <w:lang w:val="bg-BG"/>
              </w:rPr>
              <w:t xml:space="preserve">Специфични цели за А092 </w:t>
            </w:r>
            <w:r w:rsidR="00C61E87" w:rsidRPr="00C2634E">
              <w:rPr>
                <w:rStyle w:val="Hyperlink"/>
                <w:i/>
                <w:noProof/>
                <w:lang w:val="en-GB"/>
              </w:rPr>
              <w:t>Hieraaetus pennatus</w:t>
            </w:r>
            <w:r w:rsidR="00C61E87" w:rsidRPr="00C2634E">
              <w:rPr>
                <w:rStyle w:val="Hyperlink"/>
                <w:noProof/>
                <w:lang w:val="bg-BG"/>
              </w:rPr>
              <w:t xml:space="preserve"> (малък орел)</w:t>
            </w:r>
            <w:r w:rsidR="00C61E87">
              <w:rPr>
                <w:noProof/>
                <w:webHidden/>
              </w:rPr>
              <w:tab/>
            </w:r>
            <w:r w:rsidR="00C61E87">
              <w:rPr>
                <w:noProof/>
                <w:webHidden/>
              </w:rPr>
              <w:fldChar w:fldCharType="begin"/>
            </w:r>
            <w:r w:rsidR="00C61E87">
              <w:rPr>
                <w:noProof/>
                <w:webHidden/>
              </w:rPr>
              <w:instrText xml:space="preserve"> PAGEREF _Toc89945803 \h </w:instrText>
            </w:r>
            <w:r w:rsidR="00C61E87">
              <w:rPr>
                <w:noProof/>
                <w:webHidden/>
              </w:rPr>
            </w:r>
            <w:r w:rsidR="00C61E87">
              <w:rPr>
                <w:noProof/>
                <w:webHidden/>
              </w:rPr>
              <w:fldChar w:fldCharType="separate"/>
            </w:r>
            <w:r w:rsidR="00E31E53">
              <w:rPr>
                <w:noProof/>
                <w:webHidden/>
              </w:rPr>
              <w:t>89</w:t>
            </w:r>
            <w:r w:rsidR="00C61E87">
              <w:rPr>
                <w:noProof/>
                <w:webHidden/>
              </w:rPr>
              <w:fldChar w:fldCharType="end"/>
            </w:r>
          </w:hyperlink>
        </w:p>
        <w:p w:rsidR="00C61E87" w:rsidRDefault="006F02F1" w:rsidP="00E31E53">
          <w:pPr>
            <w:pStyle w:val="TOC1"/>
            <w:jc w:val="both"/>
            <w:rPr>
              <w:rFonts w:asciiTheme="minorHAnsi" w:eastAsiaTheme="minorEastAsia" w:hAnsiTheme="minorHAnsi" w:cstheme="minorBidi"/>
              <w:noProof/>
              <w:sz w:val="22"/>
              <w:szCs w:val="22"/>
              <w:lang w:val="en-GB" w:eastAsia="en-GB"/>
            </w:rPr>
          </w:pPr>
          <w:hyperlink w:anchor="_Toc89945804" w:history="1">
            <w:r w:rsidR="00C61E87" w:rsidRPr="00C2634E">
              <w:rPr>
                <w:rStyle w:val="Hyperlink"/>
                <w:noProof/>
                <w:lang w:val="bg-BG"/>
              </w:rPr>
              <w:t xml:space="preserve">Специфични цели за А094 </w:t>
            </w:r>
            <w:r w:rsidR="00C61E87" w:rsidRPr="00C2634E">
              <w:rPr>
                <w:rStyle w:val="Hyperlink"/>
                <w:i/>
                <w:noProof/>
                <w:lang w:val="bg-BG"/>
              </w:rPr>
              <w:t>Pandion haliaetus</w:t>
            </w:r>
            <w:r w:rsidR="00C61E87" w:rsidRPr="00C2634E">
              <w:rPr>
                <w:rStyle w:val="Hyperlink"/>
                <w:noProof/>
                <w:lang w:val="bg-BG"/>
              </w:rPr>
              <w:t xml:space="preserve"> (орел рибар)</w:t>
            </w:r>
            <w:r w:rsidR="00C61E87">
              <w:rPr>
                <w:noProof/>
                <w:webHidden/>
              </w:rPr>
              <w:tab/>
            </w:r>
            <w:r w:rsidR="00C61E87">
              <w:rPr>
                <w:noProof/>
                <w:webHidden/>
              </w:rPr>
              <w:fldChar w:fldCharType="begin"/>
            </w:r>
            <w:r w:rsidR="00C61E87">
              <w:rPr>
                <w:noProof/>
                <w:webHidden/>
              </w:rPr>
              <w:instrText xml:space="preserve"> PAGEREF _Toc89945804 \h </w:instrText>
            </w:r>
            <w:r w:rsidR="00C61E87">
              <w:rPr>
                <w:noProof/>
                <w:webHidden/>
              </w:rPr>
            </w:r>
            <w:r w:rsidR="00C61E87">
              <w:rPr>
                <w:noProof/>
                <w:webHidden/>
              </w:rPr>
              <w:fldChar w:fldCharType="separate"/>
            </w:r>
            <w:r w:rsidR="00E31E53">
              <w:rPr>
                <w:noProof/>
                <w:webHidden/>
              </w:rPr>
              <w:t>92</w:t>
            </w:r>
            <w:r w:rsidR="00C61E87">
              <w:rPr>
                <w:noProof/>
                <w:webHidden/>
              </w:rPr>
              <w:fldChar w:fldCharType="end"/>
            </w:r>
          </w:hyperlink>
        </w:p>
        <w:p w:rsidR="00C61E87" w:rsidRDefault="006F02F1" w:rsidP="00E31E53">
          <w:pPr>
            <w:pStyle w:val="TOC1"/>
            <w:jc w:val="both"/>
            <w:rPr>
              <w:rFonts w:asciiTheme="minorHAnsi" w:eastAsiaTheme="minorEastAsia" w:hAnsiTheme="minorHAnsi" w:cstheme="minorBidi"/>
              <w:noProof/>
              <w:sz w:val="22"/>
              <w:szCs w:val="22"/>
              <w:lang w:val="en-GB" w:eastAsia="en-GB"/>
            </w:rPr>
          </w:pPr>
          <w:hyperlink w:anchor="_Toc89945805" w:history="1">
            <w:r w:rsidR="00C61E87" w:rsidRPr="00C2634E">
              <w:rPr>
                <w:rStyle w:val="Hyperlink"/>
                <w:noProof/>
                <w:lang w:val="bg-BG"/>
              </w:rPr>
              <w:t xml:space="preserve">Специфични цели за </w:t>
            </w:r>
            <w:r w:rsidR="00C61E87" w:rsidRPr="00C2634E">
              <w:rPr>
                <w:rStyle w:val="Hyperlink"/>
                <w:noProof/>
              </w:rPr>
              <w:t xml:space="preserve">A096 </w:t>
            </w:r>
            <w:r w:rsidR="00C61E87" w:rsidRPr="00C2634E">
              <w:rPr>
                <w:rStyle w:val="Hyperlink"/>
                <w:i/>
                <w:noProof/>
              </w:rPr>
              <w:t>Falco tinnunculus</w:t>
            </w:r>
            <w:r w:rsidR="00C61E87" w:rsidRPr="00C2634E">
              <w:rPr>
                <w:rStyle w:val="Hyperlink"/>
                <w:noProof/>
              </w:rPr>
              <w:t xml:space="preserve"> (черношипа ветрушка)</w:t>
            </w:r>
            <w:r w:rsidR="00C61E87">
              <w:rPr>
                <w:noProof/>
                <w:webHidden/>
              </w:rPr>
              <w:tab/>
            </w:r>
            <w:r w:rsidR="00C61E87">
              <w:rPr>
                <w:noProof/>
                <w:webHidden/>
              </w:rPr>
              <w:fldChar w:fldCharType="begin"/>
            </w:r>
            <w:r w:rsidR="00C61E87">
              <w:rPr>
                <w:noProof/>
                <w:webHidden/>
              </w:rPr>
              <w:instrText xml:space="preserve"> PAGEREF _Toc89945805 \h </w:instrText>
            </w:r>
            <w:r w:rsidR="00C61E87">
              <w:rPr>
                <w:noProof/>
                <w:webHidden/>
              </w:rPr>
            </w:r>
            <w:r w:rsidR="00C61E87">
              <w:rPr>
                <w:noProof/>
                <w:webHidden/>
              </w:rPr>
              <w:fldChar w:fldCharType="separate"/>
            </w:r>
            <w:r w:rsidR="00E31E53">
              <w:rPr>
                <w:noProof/>
                <w:webHidden/>
              </w:rPr>
              <w:t>95</w:t>
            </w:r>
            <w:r w:rsidR="00C61E87">
              <w:rPr>
                <w:noProof/>
                <w:webHidden/>
              </w:rPr>
              <w:fldChar w:fldCharType="end"/>
            </w:r>
          </w:hyperlink>
        </w:p>
        <w:p w:rsidR="00C61E87" w:rsidRDefault="006F02F1" w:rsidP="00E31E53">
          <w:pPr>
            <w:pStyle w:val="TOC1"/>
            <w:jc w:val="both"/>
            <w:rPr>
              <w:rFonts w:asciiTheme="minorHAnsi" w:eastAsiaTheme="minorEastAsia" w:hAnsiTheme="minorHAnsi" w:cstheme="minorBidi"/>
              <w:noProof/>
              <w:sz w:val="22"/>
              <w:szCs w:val="22"/>
              <w:lang w:val="en-GB" w:eastAsia="en-GB"/>
            </w:rPr>
          </w:pPr>
          <w:hyperlink w:anchor="_Toc89945806" w:history="1">
            <w:r w:rsidR="00C61E87" w:rsidRPr="00C2634E">
              <w:rPr>
                <w:rStyle w:val="Hyperlink"/>
                <w:noProof/>
                <w:lang w:val="bg-BG"/>
              </w:rPr>
              <w:t>Специфични цели за А09</w:t>
            </w:r>
            <w:r w:rsidR="00C61E87" w:rsidRPr="00C2634E">
              <w:rPr>
                <w:rStyle w:val="Hyperlink"/>
                <w:noProof/>
                <w:lang w:val="en-GB"/>
              </w:rPr>
              <w:t>7</w:t>
            </w:r>
            <w:r w:rsidR="00C61E87" w:rsidRPr="00C2634E">
              <w:rPr>
                <w:rStyle w:val="Hyperlink"/>
                <w:noProof/>
                <w:lang w:val="bg-BG"/>
              </w:rPr>
              <w:t xml:space="preserve"> </w:t>
            </w:r>
            <w:r w:rsidR="00C61E87" w:rsidRPr="00C2634E">
              <w:rPr>
                <w:rStyle w:val="Hyperlink"/>
                <w:i/>
                <w:noProof/>
                <w:lang w:val="en-GB"/>
              </w:rPr>
              <w:t>Falco vespertinus</w:t>
            </w:r>
            <w:r w:rsidR="00C61E87" w:rsidRPr="00C2634E">
              <w:rPr>
                <w:rStyle w:val="Hyperlink"/>
                <w:noProof/>
                <w:lang w:val="bg-BG"/>
              </w:rPr>
              <w:t xml:space="preserve"> (червенонога ветрушка)</w:t>
            </w:r>
            <w:r w:rsidR="00C61E87">
              <w:rPr>
                <w:noProof/>
                <w:webHidden/>
              </w:rPr>
              <w:tab/>
            </w:r>
            <w:r w:rsidR="00C61E87">
              <w:rPr>
                <w:noProof/>
                <w:webHidden/>
              </w:rPr>
              <w:fldChar w:fldCharType="begin"/>
            </w:r>
            <w:r w:rsidR="00C61E87">
              <w:rPr>
                <w:noProof/>
                <w:webHidden/>
              </w:rPr>
              <w:instrText xml:space="preserve"> PAGEREF _Toc89945806 \h </w:instrText>
            </w:r>
            <w:r w:rsidR="00C61E87">
              <w:rPr>
                <w:noProof/>
                <w:webHidden/>
              </w:rPr>
            </w:r>
            <w:r w:rsidR="00C61E87">
              <w:rPr>
                <w:noProof/>
                <w:webHidden/>
              </w:rPr>
              <w:fldChar w:fldCharType="separate"/>
            </w:r>
            <w:r w:rsidR="00E31E53">
              <w:rPr>
                <w:noProof/>
                <w:webHidden/>
              </w:rPr>
              <w:t>97</w:t>
            </w:r>
            <w:r w:rsidR="00C61E87">
              <w:rPr>
                <w:noProof/>
                <w:webHidden/>
              </w:rPr>
              <w:fldChar w:fldCharType="end"/>
            </w:r>
          </w:hyperlink>
        </w:p>
        <w:p w:rsidR="00C61E87" w:rsidRDefault="006F02F1" w:rsidP="00E31E53">
          <w:pPr>
            <w:pStyle w:val="TOC1"/>
            <w:jc w:val="both"/>
            <w:rPr>
              <w:rFonts w:asciiTheme="minorHAnsi" w:eastAsiaTheme="minorEastAsia" w:hAnsiTheme="minorHAnsi" w:cstheme="minorBidi"/>
              <w:noProof/>
              <w:sz w:val="22"/>
              <w:szCs w:val="22"/>
              <w:lang w:val="en-GB" w:eastAsia="en-GB"/>
            </w:rPr>
          </w:pPr>
          <w:hyperlink w:anchor="_Toc89945807" w:history="1">
            <w:r w:rsidR="00C61E87" w:rsidRPr="00C2634E">
              <w:rPr>
                <w:rStyle w:val="Hyperlink"/>
                <w:noProof/>
                <w:lang w:val="bg-BG"/>
              </w:rPr>
              <w:t xml:space="preserve">Специфични цели за А099 </w:t>
            </w:r>
            <w:r w:rsidR="00C61E87" w:rsidRPr="00C2634E">
              <w:rPr>
                <w:rStyle w:val="Hyperlink"/>
                <w:i/>
                <w:noProof/>
                <w:lang w:val="en-GB"/>
              </w:rPr>
              <w:t>Falco subbuteo</w:t>
            </w:r>
            <w:r w:rsidR="00C61E87" w:rsidRPr="00C2634E">
              <w:rPr>
                <w:rStyle w:val="Hyperlink"/>
                <w:noProof/>
                <w:lang w:val="bg-BG"/>
              </w:rPr>
              <w:t xml:space="preserve"> (сокол орко)</w:t>
            </w:r>
            <w:r w:rsidR="00C61E87">
              <w:rPr>
                <w:noProof/>
                <w:webHidden/>
              </w:rPr>
              <w:tab/>
            </w:r>
            <w:r w:rsidR="00C61E87">
              <w:rPr>
                <w:noProof/>
                <w:webHidden/>
              </w:rPr>
              <w:fldChar w:fldCharType="begin"/>
            </w:r>
            <w:r w:rsidR="00C61E87">
              <w:rPr>
                <w:noProof/>
                <w:webHidden/>
              </w:rPr>
              <w:instrText xml:space="preserve"> PAGEREF _Toc89945807 \h </w:instrText>
            </w:r>
            <w:r w:rsidR="00C61E87">
              <w:rPr>
                <w:noProof/>
                <w:webHidden/>
              </w:rPr>
            </w:r>
            <w:r w:rsidR="00C61E87">
              <w:rPr>
                <w:noProof/>
                <w:webHidden/>
              </w:rPr>
              <w:fldChar w:fldCharType="separate"/>
            </w:r>
            <w:r w:rsidR="00E31E53">
              <w:rPr>
                <w:noProof/>
                <w:webHidden/>
              </w:rPr>
              <w:t>100</w:t>
            </w:r>
            <w:r w:rsidR="00C61E87">
              <w:rPr>
                <w:noProof/>
                <w:webHidden/>
              </w:rPr>
              <w:fldChar w:fldCharType="end"/>
            </w:r>
          </w:hyperlink>
        </w:p>
        <w:p w:rsidR="00C61E87" w:rsidRDefault="006F02F1" w:rsidP="00E31E53">
          <w:pPr>
            <w:pStyle w:val="TOC1"/>
            <w:jc w:val="both"/>
            <w:rPr>
              <w:rFonts w:asciiTheme="minorHAnsi" w:eastAsiaTheme="minorEastAsia" w:hAnsiTheme="minorHAnsi" w:cstheme="minorBidi"/>
              <w:noProof/>
              <w:sz w:val="22"/>
              <w:szCs w:val="22"/>
              <w:lang w:val="en-GB" w:eastAsia="en-GB"/>
            </w:rPr>
          </w:pPr>
          <w:hyperlink w:anchor="_Toc89945808" w:history="1">
            <w:r w:rsidR="00C61E87" w:rsidRPr="00C2634E">
              <w:rPr>
                <w:rStyle w:val="Hyperlink"/>
                <w:noProof/>
                <w:lang w:val="bg-BG"/>
              </w:rPr>
              <w:t>Специфични цели за А</w:t>
            </w:r>
            <w:r w:rsidR="00C61E87" w:rsidRPr="00C2634E">
              <w:rPr>
                <w:rStyle w:val="Hyperlink"/>
                <w:noProof/>
                <w:lang w:val="en-GB"/>
              </w:rPr>
              <w:t>511</w:t>
            </w:r>
            <w:r w:rsidR="00C61E87" w:rsidRPr="00C2634E">
              <w:rPr>
                <w:rStyle w:val="Hyperlink"/>
                <w:noProof/>
                <w:lang w:val="bg-BG"/>
              </w:rPr>
              <w:t xml:space="preserve"> </w:t>
            </w:r>
            <w:r w:rsidR="00C61E87" w:rsidRPr="00C2634E">
              <w:rPr>
                <w:rStyle w:val="Hyperlink"/>
                <w:i/>
                <w:noProof/>
                <w:lang w:val="en-GB"/>
              </w:rPr>
              <w:t>Falco cherrug</w:t>
            </w:r>
            <w:r w:rsidR="00C61E87" w:rsidRPr="00C2634E">
              <w:rPr>
                <w:rStyle w:val="Hyperlink"/>
                <w:noProof/>
                <w:lang w:val="bg-BG"/>
              </w:rPr>
              <w:t xml:space="preserve"> (ловен сокол)</w:t>
            </w:r>
            <w:r w:rsidR="00C61E87">
              <w:rPr>
                <w:noProof/>
                <w:webHidden/>
              </w:rPr>
              <w:tab/>
            </w:r>
            <w:r w:rsidR="00C61E87">
              <w:rPr>
                <w:noProof/>
                <w:webHidden/>
              </w:rPr>
              <w:fldChar w:fldCharType="begin"/>
            </w:r>
            <w:r w:rsidR="00C61E87">
              <w:rPr>
                <w:noProof/>
                <w:webHidden/>
              </w:rPr>
              <w:instrText xml:space="preserve"> PAGEREF _Toc89945808 \h </w:instrText>
            </w:r>
            <w:r w:rsidR="00C61E87">
              <w:rPr>
                <w:noProof/>
                <w:webHidden/>
              </w:rPr>
            </w:r>
            <w:r w:rsidR="00C61E87">
              <w:rPr>
                <w:noProof/>
                <w:webHidden/>
              </w:rPr>
              <w:fldChar w:fldCharType="separate"/>
            </w:r>
            <w:r w:rsidR="00E31E53">
              <w:rPr>
                <w:noProof/>
                <w:webHidden/>
              </w:rPr>
              <w:t>103</w:t>
            </w:r>
            <w:r w:rsidR="00C61E87">
              <w:rPr>
                <w:noProof/>
                <w:webHidden/>
              </w:rPr>
              <w:fldChar w:fldCharType="end"/>
            </w:r>
          </w:hyperlink>
        </w:p>
        <w:p w:rsidR="00C61E87" w:rsidRDefault="006F02F1" w:rsidP="00E31E53">
          <w:pPr>
            <w:pStyle w:val="TOC1"/>
            <w:jc w:val="both"/>
            <w:rPr>
              <w:rFonts w:asciiTheme="minorHAnsi" w:eastAsiaTheme="minorEastAsia" w:hAnsiTheme="minorHAnsi" w:cstheme="minorBidi"/>
              <w:noProof/>
              <w:sz w:val="22"/>
              <w:szCs w:val="22"/>
              <w:lang w:val="en-GB" w:eastAsia="en-GB"/>
            </w:rPr>
          </w:pPr>
          <w:hyperlink w:anchor="_Toc89945809" w:history="1">
            <w:r w:rsidR="00C61E87" w:rsidRPr="00C2634E">
              <w:rPr>
                <w:rStyle w:val="Hyperlink"/>
                <w:noProof/>
                <w:lang w:val="bg-BG"/>
              </w:rPr>
              <w:t xml:space="preserve">Специфични цели за A122 </w:t>
            </w:r>
            <w:r w:rsidR="00C61E87" w:rsidRPr="00C2634E">
              <w:rPr>
                <w:rStyle w:val="Hyperlink"/>
                <w:i/>
                <w:noProof/>
                <w:lang w:val="bg-BG"/>
              </w:rPr>
              <w:t>Crex crex</w:t>
            </w:r>
            <w:r w:rsidR="00C61E87" w:rsidRPr="00C2634E">
              <w:rPr>
                <w:rStyle w:val="Hyperlink"/>
                <w:noProof/>
                <w:lang w:val="bg-BG"/>
              </w:rPr>
              <w:t xml:space="preserve"> (ливаден дърдавец)</w:t>
            </w:r>
            <w:r w:rsidR="00C61E87">
              <w:rPr>
                <w:noProof/>
                <w:webHidden/>
              </w:rPr>
              <w:tab/>
            </w:r>
            <w:r w:rsidR="00C61E87">
              <w:rPr>
                <w:noProof/>
                <w:webHidden/>
              </w:rPr>
              <w:fldChar w:fldCharType="begin"/>
            </w:r>
            <w:r w:rsidR="00C61E87">
              <w:rPr>
                <w:noProof/>
                <w:webHidden/>
              </w:rPr>
              <w:instrText xml:space="preserve"> PAGEREF _Toc89945809 \h </w:instrText>
            </w:r>
            <w:r w:rsidR="00C61E87">
              <w:rPr>
                <w:noProof/>
                <w:webHidden/>
              </w:rPr>
            </w:r>
            <w:r w:rsidR="00C61E87">
              <w:rPr>
                <w:noProof/>
                <w:webHidden/>
              </w:rPr>
              <w:fldChar w:fldCharType="separate"/>
            </w:r>
            <w:r w:rsidR="00E31E53">
              <w:rPr>
                <w:noProof/>
                <w:webHidden/>
              </w:rPr>
              <w:t>105</w:t>
            </w:r>
            <w:r w:rsidR="00C61E87">
              <w:rPr>
                <w:noProof/>
                <w:webHidden/>
              </w:rPr>
              <w:fldChar w:fldCharType="end"/>
            </w:r>
          </w:hyperlink>
        </w:p>
        <w:p w:rsidR="00C61E87" w:rsidRDefault="006F02F1" w:rsidP="00E31E53">
          <w:pPr>
            <w:pStyle w:val="TOC1"/>
            <w:jc w:val="both"/>
            <w:rPr>
              <w:rFonts w:asciiTheme="minorHAnsi" w:eastAsiaTheme="minorEastAsia" w:hAnsiTheme="minorHAnsi" w:cstheme="minorBidi"/>
              <w:noProof/>
              <w:sz w:val="22"/>
              <w:szCs w:val="22"/>
              <w:lang w:val="en-GB" w:eastAsia="en-GB"/>
            </w:rPr>
          </w:pPr>
          <w:hyperlink w:anchor="_Toc89945810" w:history="1">
            <w:r w:rsidR="00C61E87" w:rsidRPr="00C2634E">
              <w:rPr>
                <w:rStyle w:val="Hyperlink"/>
                <w:noProof/>
                <w:lang w:val="bg-BG"/>
              </w:rPr>
              <w:t xml:space="preserve">Специфични цели за A123 </w:t>
            </w:r>
            <w:r w:rsidR="00C61E87" w:rsidRPr="00C2634E">
              <w:rPr>
                <w:rStyle w:val="Hyperlink"/>
                <w:i/>
                <w:noProof/>
              </w:rPr>
              <w:t>Gallinula</w:t>
            </w:r>
            <w:r w:rsidR="00C61E87" w:rsidRPr="00C2634E">
              <w:rPr>
                <w:rStyle w:val="Hyperlink"/>
                <w:i/>
                <w:noProof/>
                <w:lang w:val="bg-BG"/>
              </w:rPr>
              <w:t xml:space="preserve"> </w:t>
            </w:r>
            <w:r w:rsidR="00C61E87" w:rsidRPr="00C2634E">
              <w:rPr>
                <w:rStyle w:val="Hyperlink"/>
                <w:i/>
                <w:noProof/>
              </w:rPr>
              <w:t>chloropus</w:t>
            </w:r>
            <w:r w:rsidR="00C61E87" w:rsidRPr="00C2634E">
              <w:rPr>
                <w:rStyle w:val="Hyperlink"/>
                <w:noProof/>
                <w:lang w:val="bg-BG"/>
              </w:rPr>
              <w:t xml:space="preserve"> (зеленоножка)</w:t>
            </w:r>
            <w:r w:rsidR="00C61E87">
              <w:rPr>
                <w:noProof/>
                <w:webHidden/>
              </w:rPr>
              <w:tab/>
            </w:r>
            <w:r w:rsidR="00C61E87">
              <w:rPr>
                <w:noProof/>
                <w:webHidden/>
              </w:rPr>
              <w:fldChar w:fldCharType="begin"/>
            </w:r>
            <w:r w:rsidR="00C61E87">
              <w:rPr>
                <w:noProof/>
                <w:webHidden/>
              </w:rPr>
              <w:instrText xml:space="preserve"> PAGEREF _Toc89945810 \h </w:instrText>
            </w:r>
            <w:r w:rsidR="00C61E87">
              <w:rPr>
                <w:noProof/>
                <w:webHidden/>
              </w:rPr>
            </w:r>
            <w:r w:rsidR="00C61E87">
              <w:rPr>
                <w:noProof/>
                <w:webHidden/>
              </w:rPr>
              <w:fldChar w:fldCharType="separate"/>
            </w:r>
            <w:r w:rsidR="00E31E53">
              <w:rPr>
                <w:noProof/>
                <w:webHidden/>
              </w:rPr>
              <w:t>108</w:t>
            </w:r>
            <w:r w:rsidR="00C61E87">
              <w:rPr>
                <w:noProof/>
                <w:webHidden/>
              </w:rPr>
              <w:fldChar w:fldCharType="end"/>
            </w:r>
          </w:hyperlink>
        </w:p>
        <w:p w:rsidR="00C61E87" w:rsidRDefault="006F02F1" w:rsidP="00E31E53">
          <w:pPr>
            <w:pStyle w:val="TOC1"/>
            <w:jc w:val="both"/>
            <w:rPr>
              <w:rFonts w:asciiTheme="minorHAnsi" w:eastAsiaTheme="minorEastAsia" w:hAnsiTheme="minorHAnsi" w:cstheme="minorBidi"/>
              <w:noProof/>
              <w:sz w:val="22"/>
              <w:szCs w:val="22"/>
              <w:lang w:val="en-GB" w:eastAsia="en-GB"/>
            </w:rPr>
          </w:pPr>
          <w:hyperlink w:anchor="_Toc89945811" w:history="1">
            <w:r w:rsidR="00C61E87" w:rsidRPr="00C2634E">
              <w:rPr>
                <w:rStyle w:val="Hyperlink"/>
                <w:noProof/>
                <w:lang w:val="bg-BG"/>
              </w:rPr>
              <w:t xml:space="preserve">Специфични цели за А125 </w:t>
            </w:r>
            <w:r w:rsidR="00C61E87" w:rsidRPr="00C2634E">
              <w:rPr>
                <w:rStyle w:val="Hyperlink"/>
                <w:i/>
                <w:noProof/>
                <w:lang w:val="bg-BG"/>
              </w:rPr>
              <w:t>Fulica atra</w:t>
            </w:r>
            <w:r w:rsidR="00C61E87" w:rsidRPr="00C2634E">
              <w:rPr>
                <w:rStyle w:val="Hyperlink"/>
                <w:noProof/>
                <w:lang w:val="bg-BG"/>
              </w:rPr>
              <w:t xml:space="preserve"> (лиска)</w:t>
            </w:r>
            <w:r w:rsidR="00C61E87">
              <w:rPr>
                <w:noProof/>
                <w:webHidden/>
              </w:rPr>
              <w:tab/>
            </w:r>
            <w:r w:rsidR="00C61E87">
              <w:rPr>
                <w:noProof/>
                <w:webHidden/>
              </w:rPr>
              <w:fldChar w:fldCharType="begin"/>
            </w:r>
            <w:r w:rsidR="00C61E87">
              <w:rPr>
                <w:noProof/>
                <w:webHidden/>
              </w:rPr>
              <w:instrText xml:space="preserve"> PAGEREF _Toc89945811 \h </w:instrText>
            </w:r>
            <w:r w:rsidR="00C61E87">
              <w:rPr>
                <w:noProof/>
                <w:webHidden/>
              </w:rPr>
            </w:r>
            <w:r w:rsidR="00C61E87">
              <w:rPr>
                <w:noProof/>
                <w:webHidden/>
              </w:rPr>
              <w:fldChar w:fldCharType="separate"/>
            </w:r>
            <w:r w:rsidR="00E31E53">
              <w:rPr>
                <w:noProof/>
                <w:webHidden/>
              </w:rPr>
              <w:t>111</w:t>
            </w:r>
            <w:r w:rsidR="00C61E87">
              <w:rPr>
                <w:noProof/>
                <w:webHidden/>
              </w:rPr>
              <w:fldChar w:fldCharType="end"/>
            </w:r>
          </w:hyperlink>
        </w:p>
        <w:p w:rsidR="00C61E87" w:rsidRDefault="006F02F1" w:rsidP="00E31E53">
          <w:pPr>
            <w:pStyle w:val="TOC1"/>
            <w:jc w:val="both"/>
            <w:rPr>
              <w:rFonts w:asciiTheme="minorHAnsi" w:eastAsiaTheme="minorEastAsia" w:hAnsiTheme="minorHAnsi" w:cstheme="minorBidi"/>
              <w:noProof/>
              <w:sz w:val="22"/>
              <w:szCs w:val="22"/>
              <w:lang w:val="en-GB" w:eastAsia="en-GB"/>
            </w:rPr>
          </w:pPr>
          <w:hyperlink w:anchor="_Toc89945812" w:history="1">
            <w:r w:rsidR="00C61E87" w:rsidRPr="00C2634E">
              <w:rPr>
                <w:rStyle w:val="Hyperlink"/>
                <w:noProof/>
                <w:lang w:val="bg-BG"/>
              </w:rPr>
              <w:t xml:space="preserve">Специфични цели за А131 </w:t>
            </w:r>
            <w:r w:rsidR="00C61E87" w:rsidRPr="00C2634E">
              <w:rPr>
                <w:rStyle w:val="Hyperlink"/>
                <w:i/>
                <w:noProof/>
              </w:rPr>
              <w:t>Himantopus</w:t>
            </w:r>
            <w:r w:rsidR="00C61E87" w:rsidRPr="00C2634E">
              <w:rPr>
                <w:rStyle w:val="Hyperlink"/>
                <w:i/>
                <w:noProof/>
                <w:lang w:val="bg-BG"/>
              </w:rPr>
              <w:t xml:space="preserve"> </w:t>
            </w:r>
            <w:r w:rsidR="00C61E87" w:rsidRPr="00C2634E">
              <w:rPr>
                <w:rStyle w:val="Hyperlink"/>
                <w:i/>
                <w:noProof/>
              </w:rPr>
              <w:t>himantopus</w:t>
            </w:r>
            <w:r w:rsidR="00C61E87" w:rsidRPr="00C2634E">
              <w:rPr>
                <w:rStyle w:val="Hyperlink"/>
                <w:noProof/>
                <w:lang w:val="bg-BG"/>
              </w:rPr>
              <w:t xml:space="preserve"> (кокилобегач)</w:t>
            </w:r>
            <w:r w:rsidR="00C61E87">
              <w:rPr>
                <w:noProof/>
                <w:webHidden/>
              </w:rPr>
              <w:tab/>
            </w:r>
            <w:r w:rsidR="00C61E87">
              <w:rPr>
                <w:noProof/>
                <w:webHidden/>
              </w:rPr>
              <w:fldChar w:fldCharType="begin"/>
            </w:r>
            <w:r w:rsidR="00C61E87">
              <w:rPr>
                <w:noProof/>
                <w:webHidden/>
              </w:rPr>
              <w:instrText xml:space="preserve"> PAGEREF _Toc89945812 \h </w:instrText>
            </w:r>
            <w:r w:rsidR="00C61E87">
              <w:rPr>
                <w:noProof/>
                <w:webHidden/>
              </w:rPr>
            </w:r>
            <w:r w:rsidR="00C61E87">
              <w:rPr>
                <w:noProof/>
                <w:webHidden/>
              </w:rPr>
              <w:fldChar w:fldCharType="separate"/>
            </w:r>
            <w:r w:rsidR="00E31E53">
              <w:rPr>
                <w:noProof/>
                <w:webHidden/>
              </w:rPr>
              <w:t>114</w:t>
            </w:r>
            <w:r w:rsidR="00C61E87">
              <w:rPr>
                <w:noProof/>
                <w:webHidden/>
              </w:rPr>
              <w:fldChar w:fldCharType="end"/>
            </w:r>
          </w:hyperlink>
        </w:p>
        <w:p w:rsidR="00C61E87" w:rsidRDefault="006F02F1" w:rsidP="00E31E53">
          <w:pPr>
            <w:pStyle w:val="TOC1"/>
            <w:jc w:val="both"/>
            <w:rPr>
              <w:rFonts w:asciiTheme="minorHAnsi" w:eastAsiaTheme="minorEastAsia" w:hAnsiTheme="minorHAnsi" w:cstheme="minorBidi"/>
              <w:noProof/>
              <w:sz w:val="22"/>
              <w:szCs w:val="22"/>
              <w:lang w:val="en-GB" w:eastAsia="en-GB"/>
            </w:rPr>
          </w:pPr>
          <w:hyperlink w:anchor="_Toc89945813" w:history="1">
            <w:r w:rsidR="00C61E87" w:rsidRPr="00C2634E">
              <w:rPr>
                <w:rStyle w:val="Hyperlink"/>
                <w:noProof/>
                <w:lang w:val="bg-BG"/>
              </w:rPr>
              <w:t xml:space="preserve">Специфични цели за А136 </w:t>
            </w:r>
            <w:r w:rsidR="00C61E87" w:rsidRPr="00C2634E">
              <w:rPr>
                <w:rStyle w:val="Hyperlink"/>
                <w:i/>
                <w:noProof/>
              </w:rPr>
              <w:t>Charadrius dubius</w:t>
            </w:r>
            <w:r w:rsidR="00C61E87" w:rsidRPr="00C2634E">
              <w:rPr>
                <w:rStyle w:val="Hyperlink"/>
                <w:noProof/>
                <w:lang w:val="bg-BG"/>
              </w:rPr>
              <w:t xml:space="preserve"> (речен дъждосвирец)</w:t>
            </w:r>
            <w:r w:rsidR="00C61E87">
              <w:rPr>
                <w:noProof/>
                <w:webHidden/>
              </w:rPr>
              <w:tab/>
            </w:r>
            <w:r w:rsidR="00C61E87">
              <w:rPr>
                <w:noProof/>
                <w:webHidden/>
              </w:rPr>
              <w:fldChar w:fldCharType="begin"/>
            </w:r>
            <w:r w:rsidR="00C61E87">
              <w:rPr>
                <w:noProof/>
                <w:webHidden/>
              </w:rPr>
              <w:instrText xml:space="preserve"> PAGEREF _Toc89945813 \h </w:instrText>
            </w:r>
            <w:r w:rsidR="00C61E87">
              <w:rPr>
                <w:noProof/>
                <w:webHidden/>
              </w:rPr>
            </w:r>
            <w:r w:rsidR="00C61E87">
              <w:rPr>
                <w:noProof/>
                <w:webHidden/>
              </w:rPr>
              <w:fldChar w:fldCharType="separate"/>
            </w:r>
            <w:r w:rsidR="00E31E53">
              <w:rPr>
                <w:noProof/>
                <w:webHidden/>
              </w:rPr>
              <w:t>116</w:t>
            </w:r>
            <w:r w:rsidR="00C61E87">
              <w:rPr>
                <w:noProof/>
                <w:webHidden/>
              </w:rPr>
              <w:fldChar w:fldCharType="end"/>
            </w:r>
          </w:hyperlink>
        </w:p>
        <w:p w:rsidR="00C61E87" w:rsidRDefault="006F02F1" w:rsidP="00E31E53">
          <w:pPr>
            <w:pStyle w:val="TOC1"/>
            <w:jc w:val="both"/>
            <w:rPr>
              <w:rFonts w:asciiTheme="minorHAnsi" w:eastAsiaTheme="minorEastAsia" w:hAnsiTheme="minorHAnsi" w:cstheme="minorBidi"/>
              <w:noProof/>
              <w:sz w:val="22"/>
              <w:szCs w:val="22"/>
              <w:lang w:val="en-GB" w:eastAsia="en-GB"/>
            </w:rPr>
          </w:pPr>
          <w:hyperlink w:anchor="_Toc89945814" w:history="1">
            <w:r w:rsidR="00C61E87" w:rsidRPr="00C2634E">
              <w:rPr>
                <w:rStyle w:val="Hyperlink"/>
                <w:noProof/>
                <w:lang w:val="bg-BG"/>
              </w:rPr>
              <w:t>Специфични цели за А1</w:t>
            </w:r>
            <w:r w:rsidR="00C61E87" w:rsidRPr="00C2634E">
              <w:rPr>
                <w:rStyle w:val="Hyperlink"/>
                <w:noProof/>
                <w:lang w:val="ru-RU"/>
              </w:rPr>
              <w:t>65</w:t>
            </w:r>
            <w:r w:rsidR="00C61E87" w:rsidRPr="00C2634E">
              <w:rPr>
                <w:rStyle w:val="Hyperlink"/>
                <w:noProof/>
                <w:lang w:val="bg-BG"/>
              </w:rPr>
              <w:t xml:space="preserve"> </w:t>
            </w:r>
            <w:r w:rsidR="00C61E87" w:rsidRPr="00C2634E">
              <w:rPr>
                <w:rStyle w:val="Hyperlink"/>
                <w:i/>
                <w:noProof/>
                <w:lang w:val="bg-BG"/>
              </w:rPr>
              <w:t>Tringa</w:t>
            </w:r>
            <w:r w:rsidR="00C61E87" w:rsidRPr="00C2634E">
              <w:rPr>
                <w:rStyle w:val="Hyperlink"/>
                <w:i/>
                <w:noProof/>
                <w:lang w:val="ru-RU"/>
              </w:rPr>
              <w:t xml:space="preserve"> </w:t>
            </w:r>
            <w:r w:rsidR="00C61E87" w:rsidRPr="00C2634E">
              <w:rPr>
                <w:rStyle w:val="Hyperlink"/>
                <w:i/>
                <w:noProof/>
                <w:lang w:val="bg-BG"/>
              </w:rPr>
              <w:t>ochropus</w:t>
            </w:r>
            <w:r w:rsidR="00C61E87" w:rsidRPr="00C2634E">
              <w:rPr>
                <w:rStyle w:val="Hyperlink"/>
                <w:noProof/>
                <w:lang w:val="bg-BG"/>
              </w:rPr>
              <w:t xml:space="preserve"> (голям горски водобегач)</w:t>
            </w:r>
            <w:r w:rsidR="00C61E87">
              <w:rPr>
                <w:noProof/>
                <w:webHidden/>
              </w:rPr>
              <w:tab/>
            </w:r>
            <w:r w:rsidR="00C61E87">
              <w:rPr>
                <w:noProof/>
                <w:webHidden/>
              </w:rPr>
              <w:fldChar w:fldCharType="begin"/>
            </w:r>
            <w:r w:rsidR="00C61E87">
              <w:rPr>
                <w:noProof/>
                <w:webHidden/>
              </w:rPr>
              <w:instrText xml:space="preserve"> PAGEREF _Toc89945814 \h </w:instrText>
            </w:r>
            <w:r w:rsidR="00C61E87">
              <w:rPr>
                <w:noProof/>
                <w:webHidden/>
              </w:rPr>
            </w:r>
            <w:r w:rsidR="00C61E87">
              <w:rPr>
                <w:noProof/>
                <w:webHidden/>
              </w:rPr>
              <w:fldChar w:fldCharType="separate"/>
            </w:r>
            <w:r w:rsidR="00E31E53">
              <w:rPr>
                <w:noProof/>
                <w:webHidden/>
              </w:rPr>
              <w:t>118</w:t>
            </w:r>
            <w:r w:rsidR="00C61E87">
              <w:rPr>
                <w:noProof/>
                <w:webHidden/>
              </w:rPr>
              <w:fldChar w:fldCharType="end"/>
            </w:r>
          </w:hyperlink>
        </w:p>
        <w:p w:rsidR="00C61E87" w:rsidRDefault="006F02F1" w:rsidP="00E31E53">
          <w:pPr>
            <w:pStyle w:val="TOC1"/>
            <w:jc w:val="both"/>
            <w:rPr>
              <w:rFonts w:asciiTheme="minorHAnsi" w:eastAsiaTheme="minorEastAsia" w:hAnsiTheme="minorHAnsi" w:cstheme="minorBidi"/>
              <w:noProof/>
              <w:sz w:val="22"/>
              <w:szCs w:val="22"/>
              <w:lang w:val="en-GB" w:eastAsia="en-GB"/>
            </w:rPr>
          </w:pPr>
          <w:hyperlink w:anchor="_Toc89945815" w:history="1">
            <w:r w:rsidR="00C61E87" w:rsidRPr="00C2634E">
              <w:rPr>
                <w:rStyle w:val="Hyperlink"/>
                <w:noProof/>
                <w:lang w:val="bg-BG"/>
              </w:rPr>
              <w:t xml:space="preserve">Специфични цели за А168 </w:t>
            </w:r>
            <w:r w:rsidR="00C61E87" w:rsidRPr="00C2634E">
              <w:rPr>
                <w:rStyle w:val="Hyperlink"/>
                <w:i/>
                <w:noProof/>
                <w:lang w:val="bg-BG"/>
              </w:rPr>
              <w:t>Actitis hypoleucos</w:t>
            </w:r>
            <w:r w:rsidR="00C61E87" w:rsidRPr="00C2634E">
              <w:rPr>
                <w:rStyle w:val="Hyperlink"/>
                <w:noProof/>
                <w:lang w:val="bg-BG"/>
              </w:rPr>
              <w:t xml:space="preserve"> (късокрил кюкавец)</w:t>
            </w:r>
            <w:r w:rsidR="00C61E87">
              <w:rPr>
                <w:noProof/>
                <w:webHidden/>
              </w:rPr>
              <w:tab/>
            </w:r>
            <w:r w:rsidR="00C61E87">
              <w:rPr>
                <w:noProof/>
                <w:webHidden/>
              </w:rPr>
              <w:fldChar w:fldCharType="begin"/>
            </w:r>
            <w:r w:rsidR="00C61E87">
              <w:rPr>
                <w:noProof/>
                <w:webHidden/>
              </w:rPr>
              <w:instrText xml:space="preserve"> PAGEREF _Toc89945815 \h </w:instrText>
            </w:r>
            <w:r w:rsidR="00C61E87">
              <w:rPr>
                <w:noProof/>
                <w:webHidden/>
              </w:rPr>
            </w:r>
            <w:r w:rsidR="00C61E87">
              <w:rPr>
                <w:noProof/>
                <w:webHidden/>
              </w:rPr>
              <w:fldChar w:fldCharType="separate"/>
            </w:r>
            <w:r w:rsidR="00E31E53">
              <w:rPr>
                <w:noProof/>
                <w:webHidden/>
              </w:rPr>
              <w:t>122</w:t>
            </w:r>
            <w:r w:rsidR="00C61E87">
              <w:rPr>
                <w:noProof/>
                <w:webHidden/>
              </w:rPr>
              <w:fldChar w:fldCharType="end"/>
            </w:r>
          </w:hyperlink>
        </w:p>
        <w:p w:rsidR="00C61E87" w:rsidRDefault="006F02F1" w:rsidP="00E31E53">
          <w:pPr>
            <w:pStyle w:val="TOC1"/>
            <w:jc w:val="both"/>
            <w:rPr>
              <w:rFonts w:asciiTheme="minorHAnsi" w:eastAsiaTheme="minorEastAsia" w:hAnsiTheme="minorHAnsi" w:cstheme="minorBidi"/>
              <w:noProof/>
              <w:sz w:val="22"/>
              <w:szCs w:val="22"/>
              <w:lang w:val="en-GB" w:eastAsia="en-GB"/>
            </w:rPr>
          </w:pPr>
          <w:hyperlink w:anchor="_Toc89945816" w:history="1">
            <w:r w:rsidR="00C61E87" w:rsidRPr="00C2634E">
              <w:rPr>
                <w:rStyle w:val="Hyperlink"/>
                <w:noProof/>
                <w:lang w:val="ru-RU"/>
              </w:rPr>
              <w:t xml:space="preserve">Специфични цели за А179 </w:t>
            </w:r>
            <w:r w:rsidR="00C61E87" w:rsidRPr="00C2634E">
              <w:rPr>
                <w:rStyle w:val="Hyperlink"/>
                <w:i/>
                <w:noProof/>
              </w:rPr>
              <w:t>Larus</w:t>
            </w:r>
            <w:r w:rsidR="00C61E87" w:rsidRPr="00C2634E">
              <w:rPr>
                <w:rStyle w:val="Hyperlink"/>
                <w:i/>
                <w:noProof/>
                <w:lang w:val="ru-RU"/>
              </w:rPr>
              <w:t xml:space="preserve"> </w:t>
            </w:r>
            <w:r w:rsidR="00C61E87" w:rsidRPr="00C2634E">
              <w:rPr>
                <w:rStyle w:val="Hyperlink"/>
                <w:i/>
                <w:noProof/>
              </w:rPr>
              <w:t>ridibundus</w:t>
            </w:r>
            <w:r w:rsidR="00C61E87" w:rsidRPr="00C2634E">
              <w:rPr>
                <w:rStyle w:val="Hyperlink"/>
                <w:noProof/>
                <w:lang w:val="ru-RU"/>
              </w:rPr>
              <w:t xml:space="preserve"> (речна чайка)</w:t>
            </w:r>
            <w:r w:rsidR="00C61E87">
              <w:rPr>
                <w:noProof/>
                <w:webHidden/>
              </w:rPr>
              <w:tab/>
            </w:r>
            <w:r w:rsidR="00C61E87">
              <w:rPr>
                <w:noProof/>
                <w:webHidden/>
              </w:rPr>
              <w:fldChar w:fldCharType="begin"/>
            </w:r>
            <w:r w:rsidR="00C61E87">
              <w:rPr>
                <w:noProof/>
                <w:webHidden/>
              </w:rPr>
              <w:instrText xml:space="preserve"> PAGEREF _Toc89945816 \h </w:instrText>
            </w:r>
            <w:r w:rsidR="00C61E87">
              <w:rPr>
                <w:noProof/>
                <w:webHidden/>
              </w:rPr>
            </w:r>
            <w:r w:rsidR="00C61E87">
              <w:rPr>
                <w:noProof/>
                <w:webHidden/>
              </w:rPr>
              <w:fldChar w:fldCharType="separate"/>
            </w:r>
            <w:r w:rsidR="00E31E53">
              <w:rPr>
                <w:noProof/>
                <w:webHidden/>
              </w:rPr>
              <w:t>125</w:t>
            </w:r>
            <w:r w:rsidR="00C61E87">
              <w:rPr>
                <w:noProof/>
                <w:webHidden/>
              </w:rPr>
              <w:fldChar w:fldCharType="end"/>
            </w:r>
          </w:hyperlink>
        </w:p>
        <w:p w:rsidR="00C61E87" w:rsidRDefault="006F02F1" w:rsidP="00E31E53">
          <w:pPr>
            <w:pStyle w:val="TOC1"/>
            <w:jc w:val="both"/>
            <w:rPr>
              <w:rFonts w:asciiTheme="minorHAnsi" w:eastAsiaTheme="minorEastAsia" w:hAnsiTheme="minorHAnsi" w:cstheme="minorBidi"/>
              <w:noProof/>
              <w:sz w:val="22"/>
              <w:szCs w:val="22"/>
              <w:lang w:val="en-GB" w:eastAsia="en-GB"/>
            </w:rPr>
          </w:pPr>
          <w:hyperlink w:anchor="_Toc89945817" w:history="1">
            <w:r w:rsidR="00C61E87" w:rsidRPr="00C2634E">
              <w:rPr>
                <w:rStyle w:val="Hyperlink"/>
                <w:noProof/>
                <w:lang w:val="bg-BG"/>
              </w:rPr>
              <w:t>Специфични цели за А</w:t>
            </w:r>
            <w:r w:rsidR="00C61E87" w:rsidRPr="00C2634E">
              <w:rPr>
                <w:rStyle w:val="Hyperlink"/>
                <w:noProof/>
                <w:lang w:val="ru-RU"/>
              </w:rPr>
              <w:t>459</w:t>
            </w:r>
            <w:r w:rsidR="00C61E87" w:rsidRPr="00C2634E">
              <w:rPr>
                <w:rStyle w:val="Hyperlink"/>
                <w:noProof/>
                <w:lang w:val="bg-BG"/>
              </w:rPr>
              <w:t xml:space="preserve"> </w:t>
            </w:r>
            <w:r w:rsidR="00C61E87" w:rsidRPr="00C2634E">
              <w:rPr>
                <w:rStyle w:val="Hyperlink"/>
                <w:i/>
                <w:noProof/>
                <w:lang w:val="en-GB"/>
              </w:rPr>
              <w:t>Larus</w:t>
            </w:r>
            <w:r w:rsidR="00C61E87" w:rsidRPr="00C2634E">
              <w:rPr>
                <w:rStyle w:val="Hyperlink"/>
                <w:i/>
                <w:noProof/>
                <w:lang w:val="ru-RU"/>
              </w:rPr>
              <w:t xml:space="preserve"> </w:t>
            </w:r>
            <w:r w:rsidR="00C61E87" w:rsidRPr="00C2634E">
              <w:rPr>
                <w:rStyle w:val="Hyperlink"/>
                <w:i/>
                <w:noProof/>
                <w:lang w:val="en-GB"/>
              </w:rPr>
              <w:t>cachinans</w:t>
            </w:r>
            <w:r w:rsidR="00C61E87" w:rsidRPr="00C2634E">
              <w:rPr>
                <w:rStyle w:val="Hyperlink"/>
                <w:noProof/>
                <w:lang w:val="bg-BG"/>
              </w:rPr>
              <w:t xml:space="preserve"> (Каспийска чайка)</w:t>
            </w:r>
            <w:r w:rsidR="00C61E87">
              <w:rPr>
                <w:noProof/>
                <w:webHidden/>
              </w:rPr>
              <w:tab/>
            </w:r>
            <w:r w:rsidR="00C61E87">
              <w:rPr>
                <w:noProof/>
                <w:webHidden/>
              </w:rPr>
              <w:fldChar w:fldCharType="begin"/>
            </w:r>
            <w:r w:rsidR="00C61E87">
              <w:rPr>
                <w:noProof/>
                <w:webHidden/>
              </w:rPr>
              <w:instrText xml:space="preserve"> PAGEREF _Toc89945817 \h </w:instrText>
            </w:r>
            <w:r w:rsidR="00C61E87">
              <w:rPr>
                <w:noProof/>
                <w:webHidden/>
              </w:rPr>
            </w:r>
            <w:r w:rsidR="00C61E87">
              <w:rPr>
                <w:noProof/>
                <w:webHidden/>
              </w:rPr>
              <w:fldChar w:fldCharType="separate"/>
            </w:r>
            <w:r w:rsidR="00E31E53">
              <w:rPr>
                <w:noProof/>
                <w:webHidden/>
              </w:rPr>
              <w:t>127</w:t>
            </w:r>
            <w:r w:rsidR="00C61E87">
              <w:rPr>
                <w:noProof/>
                <w:webHidden/>
              </w:rPr>
              <w:fldChar w:fldCharType="end"/>
            </w:r>
          </w:hyperlink>
        </w:p>
        <w:p w:rsidR="00C61E87" w:rsidRDefault="006F02F1" w:rsidP="00E31E53">
          <w:pPr>
            <w:pStyle w:val="TOC1"/>
            <w:jc w:val="both"/>
            <w:rPr>
              <w:rFonts w:asciiTheme="minorHAnsi" w:eastAsiaTheme="minorEastAsia" w:hAnsiTheme="minorHAnsi" w:cstheme="minorBidi"/>
              <w:noProof/>
              <w:sz w:val="22"/>
              <w:szCs w:val="22"/>
              <w:lang w:val="en-GB" w:eastAsia="en-GB"/>
            </w:rPr>
          </w:pPr>
          <w:hyperlink w:anchor="_Toc89945818" w:history="1">
            <w:r w:rsidR="00C61E87" w:rsidRPr="00C2634E">
              <w:rPr>
                <w:rStyle w:val="Hyperlink"/>
                <w:noProof/>
                <w:lang w:val="bg-BG"/>
              </w:rPr>
              <w:t xml:space="preserve">Специфични цели за А196 </w:t>
            </w:r>
            <w:r w:rsidR="00C61E87" w:rsidRPr="00C2634E">
              <w:rPr>
                <w:rStyle w:val="Hyperlink"/>
                <w:i/>
                <w:noProof/>
                <w:lang w:val="bg-BG"/>
              </w:rPr>
              <w:t>Chlidonias hybridus</w:t>
            </w:r>
            <w:r w:rsidR="00C61E87" w:rsidRPr="00C2634E">
              <w:rPr>
                <w:rStyle w:val="Hyperlink"/>
                <w:noProof/>
                <w:lang w:val="bg-BG"/>
              </w:rPr>
              <w:t xml:space="preserve"> (белобуза рибарка)</w:t>
            </w:r>
            <w:r w:rsidR="00C61E87">
              <w:rPr>
                <w:noProof/>
                <w:webHidden/>
              </w:rPr>
              <w:tab/>
            </w:r>
            <w:r w:rsidR="00C61E87">
              <w:rPr>
                <w:noProof/>
                <w:webHidden/>
              </w:rPr>
              <w:fldChar w:fldCharType="begin"/>
            </w:r>
            <w:r w:rsidR="00C61E87">
              <w:rPr>
                <w:noProof/>
                <w:webHidden/>
              </w:rPr>
              <w:instrText xml:space="preserve"> PAGEREF _Toc89945818 \h </w:instrText>
            </w:r>
            <w:r w:rsidR="00C61E87">
              <w:rPr>
                <w:noProof/>
                <w:webHidden/>
              </w:rPr>
            </w:r>
            <w:r w:rsidR="00C61E87">
              <w:rPr>
                <w:noProof/>
                <w:webHidden/>
              </w:rPr>
              <w:fldChar w:fldCharType="separate"/>
            </w:r>
            <w:r w:rsidR="00E31E53">
              <w:rPr>
                <w:noProof/>
                <w:webHidden/>
              </w:rPr>
              <w:t>129</w:t>
            </w:r>
            <w:r w:rsidR="00C61E87">
              <w:rPr>
                <w:noProof/>
                <w:webHidden/>
              </w:rPr>
              <w:fldChar w:fldCharType="end"/>
            </w:r>
          </w:hyperlink>
        </w:p>
        <w:p w:rsidR="00C61E87" w:rsidRDefault="006F02F1" w:rsidP="00E31E53">
          <w:pPr>
            <w:pStyle w:val="TOC1"/>
            <w:jc w:val="both"/>
            <w:rPr>
              <w:rFonts w:asciiTheme="minorHAnsi" w:eastAsiaTheme="minorEastAsia" w:hAnsiTheme="minorHAnsi" w:cstheme="minorBidi"/>
              <w:noProof/>
              <w:sz w:val="22"/>
              <w:szCs w:val="22"/>
              <w:lang w:val="en-GB" w:eastAsia="en-GB"/>
            </w:rPr>
          </w:pPr>
          <w:hyperlink w:anchor="_Toc89945819" w:history="1">
            <w:r w:rsidR="00C61E87" w:rsidRPr="00C2634E">
              <w:rPr>
                <w:rStyle w:val="Hyperlink"/>
                <w:noProof/>
                <w:lang w:val="bg-BG"/>
              </w:rPr>
              <w:t xml:space="preserve">Специфични цели за А197 </w:t>
            </w:r>
            <w:r w:rsidR="00C61E87" w:rsidRPr="00C2634E">
              <w:rPr>
                <w:rStyle w:val="Hyperlink"/>
                <w:i/>
                <w:noProof/>
                <w:lang w:val="bg-BG"/>
              </w:rPr>
              <w:t>Chlidonias niger</w:t>
            </w:r>
            <w:r w:rsidR="00C61E87" w:rsidRPr="00C2634E">
              <w:rPr>
                <w:rStyle w:val="Hyperlink"/>
                <w:noProof/>
                <w:lang w:val="bg-BG"/>
              </w:rPr>
              <w:t xml:space="preserve"> (черна рибарка)</w:t>
            </w:r>
            <w:r w:rsidR="00C61E87">
              <w:rPr>
                <w:noProof/>
                <w:webHidden/>
              </w:rPr>
              <w:tab/>
            </w:r>
            <w:r w:rsidR="00C61E87">
              <w:rPr>
                <w:noProof/>
                <w:webHidden/>
              </w:rPr>
              <w:fldChar w:fldCharType="begin"/>
            </w:r>
            <w:r w:rsidR="00C61E87">
              <w:rPr>
                <w:noProof/>
                <w:webHidden/>
              </w:rPr>
              <w:instrText xml:space="preserve"> PAGEREF _Toc89945819 \h </w:instrText>
            </w:r>
            <w:r w:rsidR="00C61E87">
              <w:rPr>
                <w:noProof/>
                <w:webHidden/>
              </w:rPr>
            </w:r>
            <w:r w:rsidR="00C61E87">
              <w:rPr>
                <w:noProof/>
                <w:webHidden/>
              </w:rPr>
              <w:fldChar w:fldCharType="separate"/>
            </w:r>
            <w:r w:rsidR="00E31E53">
              <w:rPr>
                <w:noProof/>
                <w:webHidden/>
              </w:rPr>
              <w:t>132</w:t>
            </w:r>
            <w:r w:rsidR="00C61E87">
              <w:rPr>
                <w:noProof/>
                <w:webHidden/>
              </w:rPr>
              <w:fldChar w:fldCharType="end"/>
            </w:r>
          </w:hyperlink>
        </w:p>
        <w:p w:rsidR="00C61E87" w:rsidRDefault="006F02F1" w:rsidP="00E31E53">
          <w:pPr>
            <w:pStyle w:val="TOC1"/>
            <w:jc w:val="both"/>
            <w:rPr>
              <w:rFonts w:asciiTheme="minorHAnsi" w:eastAsiaTheme="minorEastAsia" w:hAnsiTheme="minorHAnsi" w:cstheme="minorBidi"/>
              <w:noProof/>
              <w:sz w:val="22"/>
              <w:szCs w:val="22"/>
              <w:lang w:val="en-GB" w:eastAsia="en-GB"/>
            </w:rPr>
          </w:pPr>
          <w:hyperlink w:anchor="_Toc89945820" w:history="1">
            <w:r w:rsidR="00C61E87" w:rsidRPr="00C2634E">
              <w:rPr>
                <w:rStyle w:val="Hyperlink"/>
                <w:noProof/>
                <w:lang w:val="bg-BG"/>
              </w:rPr>
              <w:t xml:space="preserve">Специфични цели за А198 </w:t>
            </w:r>
            <w:r w:rsidR="00C61E87" w:rsidRPr="00C2634E">
              <w:rPr>
                <w:rStyle w:val="Hyperlink"/>
                <w:i/>
                <w:noProof/>
                <w:lang w:val="bg-BG"/>
              </w:rPr>
              <w:t>Chlidonias leucopterus</w:t>
            </w:r>
            <w:r w:rsidR="00C61E87" w:rsidRPr="00C2634E">
              <w:rPr>
                <w:rStyle w:val="Hyperlink"/>
                <w:noProof/>
                <w:lang w:val="bg-BG"/>
              </w:rPr>
              <w:t xml:space="preserve"> (белокрила рибарка)</w:t>
            </w:r>
            <w:r w:rsidR="00C61E87">
              <w:rPr>
                <w:noProof/>
                <w:webHidden/>
              </w:rPr>
              <w:tab/>
            </w:r>
            <w:r w:rsidR="00C61E87">
              <w:rPr>
                <w:noProof/>
                <w:webHidden/>
              </w:rPr>
              <w:fldChar w:fldCharType="begin"/>
            </w:r>
            <w:r w:rsidR="00C61E87">
              <w:rPr>
                <w:noProof/>
                <w:webHidden/>
              </w:rPr>
              <w:instrText xml:space="preserve"> PAGEREF _Toc89945820 \h </w:instrText>
            </w:r>
            <w:r w:rsidR="00C61E87">
              <w:rPr>
                <w:noProof/>
                <w:webHidden/>
              </w:rPr>
            </w:r>
            <w:r w:rsidR="00C61E87">
              <w:rPr>
                <w:noProof/>
                <w:webHidden/>
              </w:rPr>
              <w:fldChar w:fldCharType="separate"/>
            </w:r>
            <w:r w:rsidR="00E31E53">
              <w:rPr>
                <w:noProof/>
                <w:webHidden/>
              </w:rPr>
              <w:t>135</w:t>
            </w:r>
            <w:r w:rsidR="00C61E87">
              <w:rPr>
                <w:noProof/>
                <w:webHidden/>
              </w:rPr>
              <w:fldChar w:fldCharType="end"/>
            </w:r>
          </w:hyperlink>
        </w:p>
        <w:p w:rsidR="00C61E87" w:rsidRDefault="006F02F1" w:rsidP="00E31E53">
          <w:pPr>
            <w:pStyle w:val="TOC1"/>
            <w:jc w:val="both"/>
            <w:rPr>
              <w:rFonts w:asciiTheme="minorHAnsi" w:eastAsiaTheme="minorEastAsia" w:hAnsiTheme="minorHAnsi" w:cstheme="minorBidi"/>
              <w:noProof/>
              <w:sz w:val="22"/>
              <w:szCs w:val="22"/>
              <w:lang w:val="en-GB" w:eastAsia="en-GB"/>
            </w:rPr>
          </w:pPr>
          <w:hyperlink w:anchor="_Toc89945821" w:history="1">
            <w:r w:rsidR="00C61E87" w:rsidRPr="00C2634E">
              <w:rPr>
                <w:rStyle w:val="Hyperlink"/>
                <w:noProof/>
                <w:lang w:val="bg-BG"/>
              </w:rPr>
              <w:t xml:space="preserve">Специфични цели за А215 </w:t>
            </w:r>
            <w:r w:rsidR="00C61E87" w:rsidRPr="00C2634E">
              <w:rPr>
                <w:rStyle w:val="Hyperlink"/>
                <w:i/>
                <w:iCs/>
                <w:noProof/>
                <w:lang w:val="bg-BG"/>
              </w:rPr>
              <w:t>Bubo bubo</w:t>
            </w:r>
            <w:r w:rsidR="00C61E87" w:rsidRPr="00C2634E">
              <w:rPr>
                <w:rStyle w:val="Hyperlink"/>
                <w:noProof/>
                <w:lang w:val="bg-BG"/>
              </w:rPr>
              <w:t xml:space="preserve"> (бухал)</w:t>
            </w:r>
            <w:r w:rsidR="00C61E87">
              <w:rPr>
                <w:noProof/>
                <w:webHidden/>
              </w:rPr>
              <w:tab/>
            </w:r>
            <w:r w:rsidR="00C61E87">
              <w:rPr>
                <w:noProof/>
                <w:webHidden/>
              </w:rPr>
              <w:fldChar w:fldCharType="begin"/>
            </w:r>
            <w:r w:rsidR="00C61E87">
              <w:rPr>
                <w:noProof/>
                <w:webHidden/>
              </w:rPr>
              <w:instrText xml:space="preserve"> PAGEREF _Toc89945821 \h </w:instrText>
            </w:r>
            <w:r w:rsidR="00C61E87">
              <w:rPr>
                <w:noProof/>
                <w:webHidden/>
              </w:rPr>
            </w:r>
            <w:r w:rsidR="00C61E87">
              <w:rPr>
                <w:noProof/>
                <w:webHidden/>
              </w:rPr>
              <w:fldChar w:fldCharType="separate"/>
            </w:r>
            <w:r w:rsidR="00E31E53">
              <w:rPr>
                <w:noProof/>
                <w:webHidden/>
              </w:rPr>
              <w:t>137</w:t>
            </w:r>
            <w:r w:rsidR="00C61E87">
              <w:rPr>
                <w:noProof/>
                <w:webHidden/>
              </w:rPr>
              <w:fldChar w:fldCharType="end"/>
            </w:r>
          </w:hyperlink>
        </w:p>
        <w:p w:rsidR="00C61E87" w:rsidRDefault="006F02F1" w:rsidP="00E31E53">
          <w:pPr>
            <w:pStyle w:val="TOC1"/>
            <w:jc w:val="both"/>
            <w:rPr>
              <w:rFonts w:asciiTheme="minorHAnsi" w:eastAsiaTheme="minorEastAsia" w:hAnsiTheme="minorHAnsi" w:cstheme="minorBidi"/>
              <w:noProof/>
              <w:sz w:val="22"/>
              <w:szCs w:val="22"/>
              <w:lang w:val="en-GB" w:eastAsia="en-GB"/>
            </w:rPr>
          </w:pPr>
          <w:hyperlink w:anchor="_Toc89945822" w:history="1">
            <w:r w:rsidR="00C61E87" w:rsidRPr="00C2634E">
              <w:rPr>
                <w:rStyle w:val="Hyperlink"/>
                <w:noProof/>
                <w:lang w:val="bg-BG"/>
              </w:rPr>
              <w:t xml:space="preserve">Специфични цели за А229 </w:t>
            </w:r>
            <w:r w:rsidR="00C61E87" w:rsidRPr="00C2634E">
              <w:rPr>
                <w:rStyle w:val="Hyperlink"/>
                <w:i/>
                <w:noProof/>
                <w:lang w:val="bg-BG"/>
              </w:rPr>
              <w:t>Alcedo atthis</w:t>
            </w:r>
            <w:r w:rsidR="00C61E87" w:rsidRPr="00C2634E">
              <w:rPr>
                <w:rStyle w:val="Hyperlink"/>
                <w:noProof/>
                <w:lang w:val="bg-BG"/>
              </w:rPr>
              <w:t xml:space="preserve"> (земеродно рибарче)</w:t>
            </w:r>
            <w:r w:rsidR="00C61E87">
              <w:rPr>
                <w:noProof/>
                <w:webHidden/>
              </w:rPr>
              <w:tab/>
            </w:r>
            <w:r w:rsidR="00C61E87">
              <w:rPr>
                <w:noProof/>
                <w:webHidden/>
              </w:rPr>
              <w:fldChar w:fldCharType="begin"/>
            </w:r>
            <w:r w:rsidR="00C61E87">
              <w:rPr>
                <w:noProof/>
                <w:webHidden/>
              </w:rPr>
              <w:instrText xml:space="preserve"> PAGEREF _Toc89945822 \h </w:instrText>
            </w:r>
            <w:r w:rsidR="00C61E87">
              <w:rPr>
                <w:noProof/>
                <w:webHidden/>
              </w:rPr>
            </w:r>
            <w:r w:rsidR="00C61E87">
              <w:rPr>
                <w:noProof/>
                <w:webHidden/>
              </w:rPr>
              <w:fldChar w:fldCharType="separate"/>
            </w:r>
            <w:r w:rsidR="00E31E53">
              <w:rPr>
                <w:noProof/>
                <w:webHidden/>
              </w:rPr>
              <w:t>140</w:t>
            </w:r>
            <w:r w:rsidR="00C61E87">
              <w:rPr>
                <w:noProof/>
                <w:webHidden/>
              </w:rPr>
              <w:fldChar w:fldCharType="end"/>
            </w:r>
          </w:hyperlink>
        </w:p>
        <w:p w:rsidR="00C61E87" w:rsidRDefault="006F02F1" w:rsidP="00E31E53">
          <w:pPr>
            <w:pStyle w:val="TOC1"/>
            <w:jc w:val="both"/>
            <w:rPr>
              <w:rFonts w:asciiTheme="minorHAnsi" w:eastAsiaTheme="minorEastAsia" w:hAnsiTheme="minorHAnsi" w:cstheme="minorBidi"/>
              <w:noProof/>
              <w:sz w:val="22"/>
              <w:szCs w:val="22"/>
              <w:lang w:val="en-GB" w:eastAsia="en-GB"/>
            </w:rPr>
          </w:pPr>
          <w:hyperlink w:anchor="_Toc89945823" w:history="1">
            <w:r w:rsidR="00C61E87" w:rsidRPr="00C2634E">
              <w:rPr>
                <w:rStyle w:val="Hyperlink"/>
                <w:noProof/>
                <w:lang w:val="bg-BG"/>
              </w:rPr>
              <w:t xml:space="preserve">Специфични цели за A230 </w:t>
            </w:r>
            <w:r w:rsidR="00C61E87" w:rsidRPr="00C2634E">
              <w:rPr>
                <w:rStyle w:val="Hyperlink"/>
                <w:i/>
                <w:noProof/>
                <w:lang w:val="en-GB"/>
              </w:rPr>
              <w:t>Merops</w:t>
            </w:r>
            <w:r w:rsidR="00C61E87" w:rsidRPr="00C2634E">
              <w:rPr>
                <w:rStyle w:val="Hyperlink"/>
                <w:i/>
                <w:noProof/>
                <w:lang w:val="bg-BG"/>
              </w:rPr>
              <w:t xml:space="preserve"> </w:t>
            </w:r>
            <w:r w:rsidR="00C61E87" w:rsidRPr="00C2634E">
              <w:rPr>
                <w:rStyle w:val="Hyperlink"/>
                <w:i/>
                <w:noProof/>
                <w:lang w:val="en-GB"/>
              </w:rPr>
              <w:t>apiaster</w:t>
            </w:r>
            <w:r w:rsidR="00C61E87" w:rsidRPr="00C2634E">
              <w:rPr>
                <w:rStyle w:val="Hyperlink"/>
                <w:noProof/>
                <w:lang w:val="bg-BG"/>
              </w:rPr>
              <w:t xml:space="preserve"> (обикновен пчелояд)</w:t>
            </w:r>
            <w:r w:rsidR="00C61E87">
              <w:rPr>
                <w:noProof/>
                <w:webHidden/>
              </w:rPr>
              <w:tab/>
            </w:r>
            <w:r w:rsidR="00C61E87">
              <w:rPr>
                <w:noProof/>
                <w:webHidden/>
              </w:rPr>
              <w:fldChar w:fldCharType="begin"/>
            </w:r>
            <w:r w:rsidR="00C61E87">
              <w:rPr>
                <w:noProof/>
                <w:webHidden/>
              </w:rPr>
              <w:instrText xml:space="preserve"> PAGEREF _Toc89945823 \h </w:instrText>
            </w:r>
            <w:r w:rsidR="00C61E87">
              <w:rPr>
                <w:noProof/>
                <w:webHidden/>
              </w:rPr>
            </w:r>
            <w:r w:rsidR="00C61E87">
              <w:rPr>
                <w:noProof/>
                <w:webHidden/>
              </w:rPr>
              <w:fldChar w:fldCharType="separate"/>
            </w:r>
            <w:r w:rsidR="00E31E53">
              <w:rPr>
                <w:noProof/>
                <w:webHidden/>
              </w:rPr>
              <w:t>142</w:t>
            </w:r>
            <w:r w:rsidR="00C61E87">
              <w:rPr>
                <w:noProof/>
                <w:webHidden/>
              </w:rPr>
              <w:fldChar w:fldCharType="end"/>
            </w:r>
          </w:hyperlink>
        </w:p>
        <w:p w:rsidR="00C61E87" w:rsidRDefault="006F02F1" w:rsidP="00E31E53">
          <w:pPr>
            <w:pStyle w:val="TOC1"/>
            <w:jc w:val="both"/>
            <w:rPr>
              <w:rFonts w:asciiTheme="minorHAnsi" w:eastAsiaTheme="minorEastAsia" w:hAnsiTheme="minorHAnsi" w:cstheme="minorBidi"/>
              <w:noProof/>
              <w:sz w:val="22"/>
              <w:szCs w:val="22"/>
              <w:lang w:val="en-GB" w:eastAsia="en-GB"/>
            </w:rPr>
          </w:pPr>
          <w:hyperlink w:anchor="_Toc89945824" w:history="1">
            <w:r w:rsidR="00C61E87" w:rsidRPr="00C2634E">
              <w:rPr>
                <w:rStyle w:val="Hyperlink"/>
                <w:noProof/>
                <w:lang w:val="bg-BG"/>
              </w:rPr>
              <w:t xml:space="preserve">Специфични цели за A231 </w:t>
            </w:r>
            <w:r w:rsidR="00C61E87" w:rsidRPr="00C2634E">
              <w:rPr>
                <w:rStyle w:val="Hyperlink"/>
                <w:i/>
                <w:noProof/>
                <w:lang w:val="bg-BG"/>
              </w:rPr>
              <w:t>Coracias garrulus</w:t>
            </w:r>
            <w:r w:rsidR="00C61E87" w:rsidRPr="00C2634E">
              <w:rPr>
                <w:rStyle w:val="Hyperlink"/>
                <w:noProof/>
                <w:lang w:val="bg-BG"/>
              </w:rPr>
              <w:t xml:space="preserve"> (синявица)</w:t>
            </w:r>
            <w:r w:rsidR="00C61E87">
              <w:rPr>
                <w:noProof/>
                <w:webHidden/>
              </w:rPr>
              <w:tab/>
            </w:r>
            <w:r w:rsidR="00C61E87">
              <w:rPr>
                <w:noProof/>
                <w:webHidden/>
              </w:rPr>
              <w:fldChar w:fldCharType="begin"/>
            </w:r>
            <w:r w:rsidR="00C61E87">
              <w:rPr>
                <w:noProof/>
                <w:webHidden/>
              </w:rPr>
              <w:instrText xml:space="preserve"> PAGEREF _Toc89945824 \h </w:instrText>
            </w:r>
            <w:r w:rsidR="00C61E87">
              <w:rPr>
                <w:noProof/>
                <w:webHidden/>
              </w:rPr>
            </w:r>
            <w:r w:rsidR="00C61E87">
              <w:rPr>
                <w:noProof/>
                <w:webHidden/>
              </w:rPr>
              <w:fldChar w:fldCharType="separate"/>
            </w:r>
            <w:r w:rsidR="00E31E53">
              <w:rPr>
                <w:noProof/>
                <w:webHidden/>
              </w:rPr>
              <w:t>146</w:t>
            </w:r>
            <w:r w:rsidR="00C61E87">
              <w:rPr>
                <w:noProof/>
                <w:webHidden/>
              </w:rPr>
              <w:fldChar w:fldCharType="end"/>
            </w:r>
          </w:hyperlink>
        </w:p>
        <w:p w:rsidR="00C61E87" w:rsidRDefault="006F02F1" w:rsidP="00E31E53">
          <w:pPr>
            <w:pStyle w:val="TOC1"/>
            <w:jc w:val="both"/>
            <w:rPr>
              <w:rFonts w:asciiTheme="minorHAnsi" w:eastAsiaTheme="minorEastAsia" w:hAnsiTheme="minorHAnsi" w:cstheme="minorBidi"/>
              <w:noProof/>
              <w:sz w:val="22"/>
              <w:szCs w:val="22"/>
              <w:lang w:val="en-GB" w:eastAsia="en-GB"/>
            </w:rPr>
          </w:pPr>
          <w:hyperlink w:anchor="_Toc89945825" w:history="1">
            <w:r w:rsidR="00C61E87" w:rsidRPr="00C2634E">
              <w:rPr>
                <w:rStyle w:val="Hyperlink"/>
                <w:noProof/>
                <w:lang w:val="bg-BG"/>
              </w:rPr>
              <w:t xml:space="preserve">Специфични цели за А429 </w:t>
            </w:r>
            <w:r w:rsidR="00C61E87" w:rsidRPr="00C2634E">
              <w:rPr>
                <w:rStyle w:val="Hyperlink"/>
                <w:i/>
                <w:noProof/>
                <w:lang w:val="en-GB"/>
              </w:rPr>
              <w:t>D</w:t>
            </w:r>
            <w:r w:rsidR="00C61E87" w:rsidRPr="00C2634E">
              <w:rPr>
                <w:rStyle w:val="Hyperlink"/>
                <w:i/>
                <w:noProof/>
                <w:lang w:val="bg-BG"/>
              </w:rPr>
              <w:t>endrocopos syriacus</w:t>
            </w:r>
            <w:r w:rsidR="00C61E87" w:rsidRPr="00C2634E">
              <w:rPr>
                <w:rStyle w:val="Hyperlink"/>
                <w:noProof/>
                <w:lang w:val="bg-BG"/>
              </w:rPr>
              <w:t xml:space="preserve"> (сирийски пъстър кълвач)</w:t>
            </w:r>
            <w:r w:rsidR="00C61E87">
              <w:rPr>
                <w:noProof/>
                <w:webHidden/>
              </w:rPr>
              <w:tab/>
            </w:r>
            <w:r w:rsidR="00C61E87">
              <w:rPr>
                <w:noProof/>
                <w:webHidden/>
              </w:rPr>
              <w:fldChar w:fldCharType="begin"/>
            </w:r>
            <w:r w:rsidR="00C61E87">
              <w:rPr>
                <w:noProof/>
                <w:webHidden/>
              </w:rPr>
              <w:instrText xml:space="preserve"> PAGEREF _Toc89945825 \h </w:instrText>
            </w:r>
            <w:r w:rsidR="00C61E87">
              <w:rPr>
                <w:noProof/>
                <w:webHidden/>
              </w:rPr>
            </w:r>
            <w:r w:rsidR="00C61E87">
              <w:rPr>
                <w:noProof/>
                <w:webHidden/>
              </w:rPr>
              <w:fldChar w:fldCharType="separate"/>
            </w:r>
            <w:r w:rsidR="00E31E53">
              <w:rPr>
                <w:noProof/>
                <w:webHidden/>
              </w:rPr>
              <w:t>148</w:t>
            </w:r>
            <w:r w:rsidR="00C61E87">
              <w:rPr>
                <w:noProof/>
                <w:webHidden/>
              </w:rPr>
              <w:fldChar w:fldCharType="end"/>
            </w:r>
          </w:hyperlink>
        </w:p>
        <w:p w:rsidR="00C61E87" w:rsidRDefault="006F02F1" w:rsidP="00E31E53">
          <w:pPr>
            <w:pStyle w:val="TOC1"/>
            <w:jc w:val="both"/>
            <w:rPr>
              <w:rFonts w:asciiTheme="minorHAnsi" w:eastAsiaTheme="minorEastAsia" w:hAnsiTheme="minorHAnsi" w:cstheme="minorBidi"/>
              <w:noProof/>
              <w:sz w:val="22"/>
              <w:szCs w:val="22"/>
              <w:lang w:val="en-GB" w:eastAsia="en-GB"/>
            </w:rPr>
          </w:pPr>
          <w:hyperlink w:anchor="_Toc89945826" w:history="1">
            <w:r w:rsidR="00C61E87" w:rsidRPr="00C2634E">
              <w:rPr>
                <w:rStyle w:val="Hyperlink"/>
                <w:noProof/>
                <w:lang w:val="bg-BG"/>
              </w:rPr>
              <w:t xml:space="preserve">Специфични цели за A242 </w:t>
            </w:r>
            <w:r w:rsidR="00C61E87" w:rsidRPr="00C2634E">
              <w:rPr>
                <w:rStyle w:val="Hyperlink"/>
                <w:i/>
                <w:iCs/>
                <w:noProof/>
                <w:lang w:val="bg-BG"/>
              </w:rPr>
              <w:t>Melanocorypha calandra</w:t>
            </w:r>
            <w:r w:rsidR="00C61E87" w:rsidRPr="00C2634E">
              <w:rPr>
                <w:rStyle w:val="Hyperlink"/>
                <w:noProof/>
                <w:lang w:val="bg-BG"/>
              </w:rPr>
              <w:t xml:space="preserve"> (дебелоклюна чучулига)</w:t>
            </w:r>
            <w:r w:rsidR="00C61E87">
              <w:rPr>
                <w:noProof/>
                <w:webHidden/>
              </w:rPr>
              <w:tab/>
            </w:r>
            <w:r w:rsidR="00C61E87">
              <w:rPr>
                <w:noProof/>
                <w:webHidden/>
              </w:rPr>
              <w:fldChar w:fldCharType="begin"/>
            </w:r>
            <w:r w:rsidR="00C61E87">
              <w:rPr>
                <w:noProof/>
                <w:webHidden/>
              </w:rPr>
              <w:instrText xml:space="preserve"> PAGEREF _Toc89945826 \h </w:instrText>
            </w:r>
            <w:r w:rsidR="00C61E87">
              <w:rPr>
                <w:noProof/>
                <w:webHidden/>
              </w:rPr>
            </w:r>
            <w:r w:rsidR="00C61E87">
              <w:rPr>
                <w:noProof/>
                <w:webHidden/>
              </w:rPr>
              <w:fldChar w:fldCharType="separate"/>
            </w:r>
            <w:r w:rsidR="00E31E53">
              <w:rPr>
                <w:noProof/>
                <w:webHidden/>
              </w:rPr>
              <w:t>150</w:t>
            </w:r>
            <w:r w:rsidR="00C61E87">
              <w:rPr>
                <w:noProof/>
                <w:webHidden/>
              </w:rPr>
              <w:fldChar w:fldCharType="end"/>
            </w:r>
          </w:hyperlink>
        </w:p>
        <w:p w:rsidR="00C61E87" w:rsidRDefault="006F02F1" w:rsidP="00E31E53">
          <w:pPr>
            <w:pStyle w:val="TOC1"/>
            <w:jc w:val="both"/>
            <w:rPr>
              <w:rFonts w:asciiTheme="minorHAnsi" w:eastAsiaTheme="minorEastAsia" w:hAnsiTheme="minorHAnsi" w:cstheme="minorBidi"/>
              <w:noProof/>
              <w:sz w:val="22"/>
              <w:szCs w:val="22"/>
              <w:lang w:val="en-GB" w:eastAsia="en-GB"/>
            </w:rPr>
          </w:pPr>
          <w:hyperlink w:anchor="_Toc89945827" w:history="1">
            <w:r w:rsidR="00C61E87" w:rsidRPr="00C2634E">
              <w:rPr>
                <w:rStyle w:val="Hyperlink"/>
                <w:noProof/>
                <w:lang w:val="bg-BG"/>
              </w:rPr>
              <w:t xml:space="preserve">Специфични цели за A243 </w:t>
            </w:r>
            <w:r w:rsidR="00C61E87" w:rsidRPr="00C2634E">
              <w:rPr>
                <w:rStyle w:val="Hyperlink"/>
                <w:i/>
                <w:iCs/>
                <w:noProof/>
                <w:lang w:val="bg-BG"/>
              </w:rPr>
              <w:t>Calandrella brachydactyla</w:t>
            </w:r>
            <w:r w:rsidR="00C61E87" w:rsidRPr="00C2634E">
              <w:rPr>
                <w:rStyle w:val="Hyperlink"/>
                <w:noProof/>
                <w:lang w:val="bg-BG"/>
              </w:rPr>
              <w:t xml:space="preserve"> (късопръста чучулига)</w:t>
            </w:r>
            <w:r w:rsidR="00C61E87">
              <w:rPr>
                <w:noProof/>
                <w:webHidden/>
              </w:rPr>
              <w:tab/>
            </w:r>
            <w:r w:rsidR="00C61E87">
              <w:rPr>
                <w:noProof/>
                <w:webHidden/>
              </w:rPr>
              <w:fldChar w:fldCharType="begin"/>
            </w:r>
            <w:r w:rsidR="00C61E87">
              <w:rPr>
                <w:noProof/>
                <w:webHidden/>
              </w:rPr>
              <w:instrText xml:space="preserve"> PAGEREF _Toc89945827 \h </w:instrText>
            </w:r>
            <w:r w:rsidR="00C61E87">
              <w:rPr>
                <w:noProof/>
                <w:webHidden/>
              </w:rPr>
            </w:r>
            <w:r w:rsidR="00C61E87">
              <w:rPr>
                <w:noProof/>
                <w:webHidden/>
              </w:rPr>
              <w:fldChar w:fldCharType="separate"/>
            </w:r>
            <w:r w:rsidR="00E31E53">
              <w:rPr>
                <w:noProof/>
                <w:webHidden/>
              </w:rPr>
              <w:t>152</w:t>
            </w:r>
            <w:r w:rsidR="00C61E87">
              <w:rPr>
                <w:noProof/>
                <w:webHidden/>
              </w:rPr>
              <w:fldChar w:fldCharType="end"/>
            </w:r>
          </w:hyperlink>
        </w:p>
        <w:p w:rsidR="00C61E87" w:rsidRDefault="006F02F1" w:rsidP="00E31E53">
          <w:pPr>
            <w:pStyle w:val="TOC1"/>
            <w:jc w:val="both"/>
            <w:rPr>
              <w:rFonts w:asciiTheme="minorHAnsi" w:eastAsiaTheme="minorEastAsia" w:hAnsiTheme="minorHAnsi" w:cstheme="minorBidi"/>
              <w:noProof/>
              <w:sz w:val="22"/>
              <w:szCs w:val="22"/>
              <w:lang w:val="en-GB" w:eastAsia="en-GB"/>
            </w:rPr>
          </w:pPr>
          <w:hyperlink w:anchor="_Toc89945828" w:history="1">
            <w:r w:rsidR="00C61E87" w:rsidRPr="00C2634E">
              <w:rPr>
                <w:rStyle w:val="Hyperlink"/>
                <w:noProof/>
                <w:lang w:val="ru-RU"/>
              </w:rPr>
              <w:t xml:space="preserve">Специфични цели за </w:t>
            </w:r>
            <w:r w:rsidR="00C61E87" w:rsidRPr="00C2634E">
              <w:rPr>
                <w:rStyle w:val="Hyperlink"/>
                <w:noProof/>
                <w:lang w:val="en-GB"/>
              </w:rPr>
              <w:t>A</w:t>
            </w:r>
            <w:r w:rsidR="00C61E87" w:rsidRPr="00C2634E">
              <w:rPr>
                <w:rStyle w:val="Hyperlink"/>
                <w:noProof/>
                <w:lang w:val="ru-RU"/>
              </w:rPr>
              <w:t xml:space="preserve">246 </w:t>
            </w:r>
            <w:r w:rsidR="00C61E87" w:rsidRPr="00C2634E">
              <w:rPr>
                <w:rStyle w:val="Hyperlink"/>
                <w:i/>
                <w:iCs/>
                <w:noProof/>
                <w:lang w:val="en-GB"/>
              </w:rPr>
              <w:t>Lullula</w:t>
            </w:r>
            <w:r w:rsidR="00C61E87" w:rsidRPr="00C2634E">
              <w:rPr>
                <w:rStyle w:val="Hyperlink"/>
                <w:i/>
                <w:iCs/>
                <w:noProof/>
                <w:lang w:val="ru-RU"/>
              </w:rPr>
              <w:t xml:space="preserve"> </w:t>
            </w:r>
            <w:r w:rsidR="00C61E87" w:rsidRPr="00C2634E">
              <w:rPr>
                <w:rStyle w:val="Hyperlink"/>
                <w:i/>
                <w:iCs/>
                <w:noProof/>
                <w:lang w:val="en-GB"/>
              </w:rPr>
              <w:t>arborea</w:t>
            </w:r>
            <w:r w:rsidR="00C61E87" w:rsidRPr="00C2634E">
              <w:rPr>
                <w:rStyle w:val="Hyperlink"/>
                <w:noProof/>
                <w:lang w:val="ru-RU"/>
              </w:rPr>
              <w:t xml:space="preserve"> </w:t>
            </w:r>
            <w:r w:rsidR="00C61E87" w:rsidRPr="00C2634E">
              <w:rPr>
                <w:rStyle w:val="Hyperlink"/>
                <w:noProof/>
                <w:lang w:val="bg-BG"/>
              </w:rPr>
              <w:t>(горска чучулига)</w:t>
            </w:r>
            <w:r w:rsidR="00C61E87">
              <w:rPr>
                <w:noProof/>
                <w:webHidden/>
              </w:rPr>
              <w:tab/>
            </w:r>
            <w:r w:rsidR="00C61E87">
              <w:rPr>
                <w:noProof/>
                <w:webHidden/>
              </w:rPr>
              <w:fldChar w:fldCharType="begin"/>
            </w:r>
            <w:r w:rsidR="00C61E87">
              <w:rPr>
                <w:noProof/>
                <w:webHidden/>
              </w:rPr>
              <w:instrText xml:space="preserve"> PAGEREF _Toc89945828 \h </w:instrText>
            </w:r>
            <w:r w:rsidR="00C61E87">
              <w:rPr>
                <w:noProof/>
                <w:webHidden/>
              </w:rPr>
            </w:r>
            <w:r w:rsidR="00C61E87">
              <w:rPr>
                <w:noProof/>
                <w:webHidden/>
              </w:rPr>
              <w:fldChar w:fldCharType="separate"/>
            </w:r>
            <w:r w:rsidR="00E31E53">
              <w:rPr>
                <w:noProof/>
                <w:webHidden/>
              </w:rPr>
              <w:t>155</w:t>
            </w:r>
            <w:r w:rsidR="00C61E87">
              <w:rPr>
                <w:noProof/>
                <w:webHidden/>
              </w:rPr>
              <w:fldChar w:fldCharType="end"/>
            </w:r>
          </w:hyperlink>
        </w:p>
        <w:p w:rsidR="00C61E87" w:rsidRDefault="006F02F1" w:rsidP="00E31E53">
          <w:pPr>
            <w:pStyle w:val="TOC1"/>
            <w:jc w:val="both"/>
            <w:rPr>
              <w:rFonts w:asciiTheme="minorHAnsi" w:eastAsiaTheme="minorEastAsia" w:hAnsiTheme="minorHAnsi" w:cstheme="minorBidi"/>
              <w:noProof/>
              <w:sz w:val="22"/>
              <w:szCs w:val="22"/>
              <w:lang w:val="en-GB" w:eastAsia="en-GB"/>
            </w:rPr>
          </w:pPr>
          <w:hyperlink w:anchor="_Toc89945829" w:history="1">
            <w:r w:rsidR="00C61E87" w:rsidRPr="00C2634E">
              <w:rPr>
                <w:rStyle w:val="Hyperlink"/>
                <w:noProof/>
                <w:lang w:val="ru-RU"/>
              </w:rPr>
              <w:t xml:space="preserve">Специфични цели за </w:t>
            </w:r>
            <w:r w:rsidR="00C61E87" w:rsidRPr="00C2634E">
              <w:rPr>
                <w:rStyle w:val="Hyperlink"/>
                <w:noProof/>
                <w:lang w:val="en-GB"/>
              </w:rPr>
              <w:t>A</w:t>
            </w:r>
            <w:r w:rsidR="00C61E87" w:rsidRPr="00C2634E">
              <w:rPr>
                <w:rStyle w:val="Hyperlink"/>
                <w:noProof/>
                <w:lang w:val="ru-RU"/>
              </w:rPr>
              <w:t xml:space="preserve">249 </w:t>
            </w:r>
            <w:r w:rsidR="00C61E87" w:rsidRPr="00C2634E">
              <w:rPr>
                <w:rStyle w:val="Hyperlink"/>
                <w:i/>
                <w:noProof/>
                <w:lang w:val="en-GB"/>
              </w:rPr>
              <w:t>Riparia</w:t>
            </w:r>
            <w:r w:rsidR="00C61E87" w:rsidRPr="00C2634E">
              <w:rPr>
                <w:rStyle w:val="Hyperlink"/>
                <w:i/>
                <w:noProof/>
                <w:lang w:val="ru-RU"/>
              </w:rPr>
              <w:t xml:space="preserve"> </w:t>
            </w:r>
            <w:r w:rsidR="00C61E87" w:rsidRPr="00C2634E">
              <w:rPr>
                <w:rStyle w:val="Hyperlink"/>
                <w:i/>
                <w:noProof/>
                <w:lang w:val="en-GB"/>
              </w:rPr>
              <w:t>riparia</w:t>
            </w:r>
            <w:r w:rsidR="00C61E87" w:rsidRPr="00C2634E">
              <w:rPr>
                <w:rStyle w:val="Hyperlink"/>
                <w:noProof/>
                <w:lang w:val="ru-RU"/>
              </w:rPr>
              <w:t xml:space="preserve"> (брегова лястовица)</w:t>
            </w:r>
            <w:r w:rsidR="00C61E87">
              <w:rPr>
                <w:noProof/>
                <w:webHidden/>
              </w:rPr>
              <w:tab/>
            </w:r>
            <w:r w:rsidR="00C61E87">
              <w:rPr>
                <w:noProof/>
                <w:webHidden/>
              </w:rPr>
              <w:fldChar w:fldCharType="begin"/>
            </w:r>
            <w:r w:rsidR="00C61E87">
              <w:rPr>
                <w:noProof/>
                <w:webHidden/>
              </w:rPr>
              <w:instrText xml:space="preserve"> PAGEREF _Toc89945829 \h </w:instrText>
            </w:r>
            <w:r w:rsidR="00C61E87">
              <w:rPr>
                <w:noProof/>
                <w:webHidden/>
              </w:rPr>
            </w:r>
            <w:r w:rsidR="00C61E87">
              <w:rPr>
                <w:noProof/>
                <w:webHidden/>
              </w:rPr>
              <w:fldChar w:fldCharType="separate"/>
            </w:r>
            <w:r w:rsidR="00E31E53">
              <w:rPr>
                <w:noProof/>
                <w:webHidden/>
              </w:rPr>
              <w:t>157</w:t>
            </w:r>
            <w:r w:rsidR="00C61E87">
              <w:rPr>
                <w:noProof/>
                <w:webHidden/>
              </w:rPr>
              <w:fldChar w:fldCharType="end"/>
            </w:r>
          </w:hyperlink>
        </w:p>
        <w:p w:rsidR="00C61E87" w:rsidRDefault="006F02F1" w:rsidP="00E31E53">
          <w:pPr>
            <w:pStyle w:val="TOC1"/>
            <w:jc w:val="both"/>
            <w:rPr>
              <w:rFonts w:asciiTheme="minorHAnsi" w:eastAsiaTheme="minorEastAsia" w:hAnsiTheme="minorHAnsi" w:cstheme="minorBidi"/>
              <w:noProof/>
              <w:sz w:val="22"/>
              <w:szCs w:val="22"/>
              <w:lang w:val="en-GB" w:eastAsia="en-GB"/>
            </w:rPr>
          </w:pPr>
          <w:hyperlink w:anchor="_Toc89945830" w:history="1">
            <w:r w:rsidR="00C61E87" w:rsidRPr="00C2634E">
              <w:rPr>
                <w:rStyle w:val="Hyperlink"/>
                <w:noProof/>
                <w:lang w:val="bg-BG"/>
              </w:rPr>
              <w:t xml:space="preserve">Специфични цели за </w:t>
            </w:r>
            <w:r w:rsidR="00C61E87" w:rsidRPr="00C2634E">
              <w:rPr>
                <w:rStyle w:val="Hyperlink"/>
                <w:noProof/>
                <w:lang w:val="en-GB"/>
              </w:rPr>
              <w:t>A</w:t>
            </w:r>
            <w:r w:rsidR="00C61E87" w:rsidRPr="00C2634E">
              <w:rPr>
                <w:rStyle w:val="Hyperlink"/>
                <w:noProof/>
                <w:lang w:val="bg-BG"/>
              </w:rPr>
              <w:t xml:space="preserve">255 </w:t>
            </w:r>
            <w:r w:rsidR="00C61E87" w:rsidRPr="00C2634E">
              <w:rPr>
                <w:rStyle w:val="Hyperlink"/>
                <w:i/>
                <w:iCs/>
                <w:noProof/>
                <w:lang w:val="en-GB"/>
              </w:rPr>
              <w:t>Anthus</w:t>
            </w:r>
            <w:r w:rsidR="00C61E87" w:rsidRPr="00C2634E">
              <w:rPr>
                <w:rStyle w:val="Hyperlink"/>
                <w:i/>
                <w:iCs/>
                <w:noProof/>
                <w:lang w:val="bg-BG"/>
              </w:rPr>
              <w:t xml:space="preserve"> </w:t>
            </w:r>
            <w:r w:rsidR="00C61E87" w:rsidRPr="00C2634E">
              <w:rPr>
                <w:rStyle w:val="Hyperlink"/>
                <w:i/>
                <w:iCs/>
                <w:noProof/>
                <w:lang w:val="en-GB"/>
              </w:rPr>
              <w:t>campestris</w:t>
            </w:r>
            <w:r w:rsidR="00C61E87" w:rsidRPr="00C2634E">
              <w:rPr>
                <w:rStyle w:val="Hyperlink"/>
                <w:noProof/>
                <w:lang w:val="bg-BG"/>
              </w:rPr>
              <w:t xml:space="preserve"> (полска бъбрица)</w:t>
            </w:r>
            <w:r w:rsidR="00C61E87">
              <w:rPr>
                <w:noProof/>
                <w:webHidden/>
              </w:rPr>
              <w:tab/>
            </w:r>
            <w:r w:rsidR="00C61E87">
              <w:rPr>
                <w:noProof/>
                <w:webHidden/>
              </w:rPr>
              <w:fldChar w:fldCharType="begin"/>
            </w:r>
            <w:r w:rsidR="00C61E87">
              <w:rPr>
                <w:noProof/>
                <w:webHidden/>
              </w:rPr>
              <w:instrText xml:space="preserve"> PAGEREF _Toc89945830 \h </w:instrText>
            </w:r>
            <w:r w:rsidR="00C61E87">
              <w:rPr>
                <w:noProof/>
                <w:webHidden/>
              </w:rPr>
            </w:r>
            <w:r w:rsidR="00C61E87">
              <w:rPr>
                <w:noProof/>
                <w:webHidden/>
              </w:rPr>
              <w:fldChar w:fldCharType="separate"/>
            </w:r>
            <w:r w:rsidR="00E31E53">
              <w:rPr>
                <w:noProof/>
                <w:webHidden/>
              </w:rPr>
              <w:t>159</w:t>
            </w:r>
            <w:r w:rsidR="00C61E87">
              <w:rPr>
                <w:noProof/>
                <w:webHidden/>
              </w:rPr>
              <w:fldChar w:fldCharType="end"/>
            </w:r>
          </w:hyperlink>
        </w:p>
        <w:p w:rsidR="00C61E87" w:rsidRDefault="006F02F1" w:rsidP="00E31E53">
          <w:pPr>
            <w:pStyle w:val="TOC1"/>
            <w:jc w:val="both"/>
            <w:rPr>
              <w:rFonts w:asciiTheme="minorHAnsi" w:eastAsiaTheme="minorEastAsia" w:hAnsiTheme="minorHAnsi" w:cstheme="minorBidi"/>
              <w:noProof/>
              <w:sz w:val="22"/>
              <w:szCs w:val="22"/>
              <w:lang w:val="en-GB" w:eastAsia="en-GB"/>
            </w:rPr>
          </w:pPr>
          <w:hyperlink w:anchor="_Toc89945831" w:history="1">
            <w:r w:rsidR="00C61E87" w:rsidRPr="00C2634E">
              <w:rPr>
                <w:rStyle w:val="Hyperlink"/>
                <w:noProof/>
                <w:lang w:val="ru-RU"/>
              </w:rPr>
              <w:t xml:space="preserve">Специфични цели за </w:t>
            </w:r>
            <w:r w:rsidR="00C61E87" w:rsidRPr="00C2634E">
              <w:rPr>
                <w:rStyle w:val="Hyperlink"/>
                <w:noProof/>
                <w:lang w:val="en-GB"/>
              </w:rPr>
              <w:t>A</w:t>
            </w:r>
            <w:r w:rsidR="00C61E87" w:rsidRPr="00C2634E">
              <w:rPr>
                <w:rStyle w:val="Hyperlink"/>
                <w:noProof/>
                <w:lang w:val="ru-RU"/>
              </w:rPr>
              <w:t xml:space="preserve">307 </w:t>
            </w:r>
            <w:r w:rsidR="00C61E87" w:rsidRPr="00C2634E">
              <w:rPr>
                <w:rStyle w:val="Hyperlink"/>
                <w:i/>
                <w:noProof/>
                <w:lang w:val="en-GB"/>
              </w:rPr>
              <w:t>Sylvia</w:t>
            </w:r>
            <w:r w:rsidR="00C61E87" w:rsidRPr="00C2634E">
              <w:rPr>
                <w:rStyle w:val="Hyperlink"/>
                <w:i/>
                <w:noProof/>
                <w:lang w:val="ru-RU"/>
              </w:rPr>
              <w:t xml:space="preserve"> </w:t>
            </w:r>
            <w:r w:rsidR="00C61E87" w:rsidRPr="00C2634E">
              <w:rPr>
                <w:rStyle w:val="Hyperlink"/>
                <w:i/>
                <w:noProof/>
                <w:lang w:val="en-GB"/>
              </w:rPr>
              <w:t>nisoria</w:t>
            </w:r>
            <w:r w:rsidR="00C61E87" w:rsidRPr="00C2634E">
              <w:rPr>
                <w:rStyle w:val="Hyperlink"/>
                <w:noProof/>
                <w:lang w:val="ru-RU"/>
              </w:rPr>
              <w:t xml:space="preserve"> </w:t>
            </w:r>
            <w:r w:rsidR="00C61E87" w:rsidRPr="00C2634E">
              <w:rPr>
                <w:rStyle w:val="Hyperlink"/>
                <w:noProof/>
                <w:lang w:val="bg-BG"/>
              </w:rPr>
              <w:t>(ястребогушо коприварче)</w:t>
            </w:r>
            <w:r w:rsidR="00C61E87">
              <w:rPr>
                <w:noProof/>
                <w:webHidden/>
              </w:rPr>
              <w:tab/>
            </w:r>
            <w:r w:rsidR="00C61E87">
              <w:rPr>
                <w:noProof/>
                <w:webHidden/>
              </w:rPr>
              <w:fldChar w:fldCharType="begin"/>
            </w:r>
            <w:r w:rsidR="00C61E87">
              <w:rPr>
                <w:noProof/>
                <w:webHidden/>
              </w:rPr>
              <w:instrText xml:space="preserve"> PAGEREF _Toc89945831 \h </w:instrText>
            </w:r>
            <w:r w:rsidR="00C61E87">
              <w:rPr>
                <w:noProof/>
                <w:webHidden/>
              </w:rPr>
            </w:r>
            <w:r w:rsidR="00C61E87">
              <w:rPr>
                <w:noProof/>
                <w:webHidden/>
              </w:rPr>
              <w:fldChar w:fldCharType="separate"/>
            </w:r>
            <w:r w:rsidR="00E31E53">
              <w:rPr>
                <w:noProof/>
                <w:webHidden/>
              </w:rPr>
              <w:t>161</w:t>
            </w:r>
            <w:r w:rsidR="00C61E87">
              <w:rPr>
                <w:noProof/>
                <w:webHidden/>
              </w:rPr>
              <w:fldChar w:fldCharType="end"/>
            </w:r>
          </w:hyperlink>
        </w:p>
        <w:p w:rsidR="00C61E87" w:rsidRDefault="006F02F1" w:rsidP="00E31E53">
          <w:pPr>
            <w:pStyle w:val="TOC1"/>
            <w:jc w:val="both"/>
            <w:rPr>
              <w:rFonts w:asciiTheme="minorHAnsi" w:eastAsiaTheme="minorEastAsia" w:hAnsiTheme="minorHAnsi" w:cstheme="minorBidi"/>
              <w:noProof/>
              <w:sz w:val="22"/>
              <w:szCs w:val="22"/>
              <w:lang w:val="en-GB" w:eastAsia="en-GB"/>
            </w:rPr>
          </w:pPr>
          <w:hyperlink w:anchor="_Toc89945832" w:history="1">
            <w:r w:rsidR="00C61E87" w:rsidRPr="00C2634E">
              <w:rPr>
                <w:rStyle w:val="Hyperlink"/>
                <w:noProof/>
                <w:lang w:val="bg-BG"/>
              </w:rPr>
              <w:t xml:space="preserve">Специфични цели за А338 </w:t>
            </w:r>
            <w:r w:rsidR="00C61E87" w:rsidRPr="00C2634E">
              <w:rPr>
                <w:rStyle w:val="Hyperlink"/>
                <w:i/>
                <w:noProof/>
                <w:lang w:val="en-GB"/>
              </w:rPr>
              <w:t>Lanius collurio</w:t>
            </w:r>
            <w:r w:rsidR="00C61E87" w:rsidRPr="00C2634E">
              <w:rPr>
                <w:rStyle w:val="Hyperlink"/>
                <w:noProof/>
                <w:lang w:val="ru-RU"/>
              </w:rPr>
              <w:t xml:space="preserve"> (</w:t>
            </w:r>
            <w:r w:rsidR="00C61E87" w:rsidRPr="00C2634E">
              <w:rPr>
                <w:rStyle w:val="Hyperlink"/>
                <w:noProof/>
                <w:lang w:val="bg-BG"/>
              </w:rPr>
              <w:t>червеногърба сврачка</w:t>
            </w:r>
            <w:r w:rsidR="00C61E87" w:rsidRPr="00C2634E">
              <w:rPr>
                <w:rStyle w:val="Hyperlink"/>
                <w:noProof/>
                <w:lang w:val="ru-RU"/>
              </w:rPr>
              <w:t>)</w:t>
            </w:r>
            <w:r w:rsidR="00C61E87">
              <w:rPr>
                <w:noProof/>
                <w:webHidden/>
              </w:rPr>
              <w:tab/>
            </w:r>
            <w:r w:rsidR="00C61E87">
              <w:rPr>
                <w:noProof/>
                <w:webHidden/>
              </w:rPr>
              <w:fldChar w:fldCharType="begin"/>
            </w:r>
            <w:r w:rsidR="00C61E87">
              <w:rPr>
                <w:noProof/>
                <w:webHidden/>
              </w:rPr>
              <w:instrText xml:space="preserve"> PAGEREF _Toc89945832 \h </w:instrText>
            </w:r>
            <w:r w:rsidR="00C61E87">
              <w:rPr>
                <w:noProof/>
                <w:webHidden/>
              </w:rPr>
            </w:r>
            <w:r w:rsidR="00C61E87">
              <w:rPr>
                <w:noProof/>
                <w:webHidden/>
              </w:rPr>
              <w:fldChar w:fldCharType="separate"/>
            </w:r>
            <w:r w:rsidR="00E31E53">
              <w:rPr>
                <w:noProof/>
                <w:webHidden/>
              </w:rPr>
              <w:t>163</w:t>
            </w:r>
            <w:r w:rsidR="00C61E87">
              <w:rPr>
                <w:noProof/>
                <w:webHidden/>
              </w:rPr>
              <w:fldChar w:fldCharType="end"/>
            </w:r>
          </w:hyperlink>
        </w:p>
        <w:p w:rsidR="00C61E87" w:rsidRDefault="006F02F1" w:rsidP="00E31E53">
          <w:pPr>
            <w:pStyle w:val="TOC1"/>
            <w:jc w:val="both"/>
            <w:rPr>
              <w:rFonts w:asciiTheme="minorHAnsi" w:eastAsiaTheme="minorEastAsia" w:hAnsiTheme="minorHAnsi" w:cstheme="minorBidi"/>
              <w:noProof/>
              <w:sz w:val="22"/>
              <w:szCs w:val="22"/>
              <w:lang w:val="en-GB" w:eastAsia="en-GB"/>
            </w:rPr>
          </w:pPr>
          <w:hyperlink w:anchor="_Toc89945833" w:history="1">
            <w:r w:rsidR="00C61E87" w:rsidRPr="00C2634E">
              <w:rPr>
                <w:rStyle w:val="Hyperlink"/>
                <w:noProof/>
                <w:lang w:val="bg-BG"/>
              </w:rPr>
              <w:t xml:space="preserve">Специфични цели за А339 </w:t>
            </w:r>
            <w:r w:rsidR="00C61E87" w:rsidRPr="00C2634E">
              <w:rPr>
                <w:rStyle w:val="Hyperlink"/>
                <w:i/>
                <w:noProof/>
                <w:lang w:val="en-GB"/>
              </w:rPr>
              <w:t>L</w:t>
            </w:r>
            <w:r w:rsidR="00C61E87" w:rsidRPr="00C2634E">
              <w:rPr>
                <w:rStyle w:val="Hyperlink"/>
                <w:i/>
                <w:noProof/>
              </w:rPr>
              <w:t>anius minor</w:t>
            </w:r>
            <w:r w:rsidR="00C61E87" w:rsidRPr="00C2634E">
              <w:rPr>
                <w:rStyle w:val="Hyperlink"/>
                <w:noProof/>
                <w:lang w:val="en-GB"/>
              </w:rPr>
              <w:t xml:space="preserve"> (</w:t>
            </w:r>
            <w:r w:rsidR="00C61E87" w:rsidRPr="00C2634E">
              <w:rPr>
                <w:rStyle w:val="Hyperlink"/>
                <w:noProof/>
                <w:lang w:val="bg-BG"/>
              </w:rPr>
              <w:t>черночела сврачка</w:t>
            </w:r>
            <w:r w:rsidR="00C61E87" w:rsidRPr="00C2634E">
              <w:rPr>
                <w:rStyle w:val="Hyperlink"/>
                <w:noProof/>
                <w:lang w:val="en-GB"/>
              </w:rPr>
              <w:t>)</w:t>
            </w:r>
            <w:r w:rsidR="00C61E87">
              <w:rPr>
                <w:noProof/>
                <w:webHidden/>
              </w:rPr>
              <w:tab/>
            </w:r>
            <w:r w:rsidR="00C61E87">
              <w:rPr>
                <w:noProof/>
                <w:webHidden/>
              </w:rPr>
              <w:fldChar w:fldCharType="begin"/>
            </w:r>
            <w:r w:rsidR="00C61E87">
              <w:rPr>
                <w:noProof/>
                <w:webHidden/>
              </w:rPr>
              <w:instrText xml:space="preserve"> PAGEREF _Toc89945833 \h </w:instrText>
            </w:r>
            <w:r w:rsidR="00C61E87">
              <w:rPr>
                <w:noProof/>
                <w:webHidden/>
              </w:rPr>
            </w:r>
            <w:r w:rsidR="00C61E87">
              <w:rPr>
                <w:noProof/>
                <w:webHidden/>
              </w:rPr>
              <w:fldChar w:fldCharType="separate"/>
            </w:r>
            <w:r w:rsidR="00E31E53">
              <w:rPr>
                <w:noProof/>
                <w:webHidden/>
              </w:rPr>
              <w:t>166</w:t>
            </w:r>
            <w:r w:rsidR="00C61E87">
              <w:rPr>
                <w:noProof/>
                <w:webHidden/>
              </w:rPr>
              <w:fldChar w:fldCharType="end"/>
            </w:r>
          </w:hyperlink>
        </w:p>
        <w:p w:rsidR="00C61E87" w:rsidRDefault="006F02F1" w:rsidP="00E31E53">
          <w:pPr>
            <w:pStyle w:val="TOC1"/>
            <w:jc w:val="both"/>
            <w:rPr>
              <w:rFonts w:asciiTheme="minorHAnsi" w:eastAsiaTheme="minorEastAsia" w:hAnsiTheme="minorHAnsi" w:cstheme="minorBidi"/>
              <w:noProof/>
              <w:sz w:val="22"/>
              <w:szCs w:val="22"/>
              <w:lang w:val="en-GB" w:eastAsia="en-GB"/>
            </w:rPr>
          </w:pPr>
          <w:hyperlink w:anchor="_Toc89945834" w:history="1">
            <w:r w:rsidR="00C61E87" w:rsidRPr="00C2634E">
              <w:rPr>
                <w:rStyle w:val="Hyperlink"/>
                <w:noProof/>
                <w:lang w:val="bg-BG"/>
              </w:rPr>
              <w:t xml:space="preserve">Специфични цели за А379 </w:t>
            </w:r>
            <w:r w:rsidR="00C61E87" w:rsidRPr="00C2634E">
              <w:rPr>
                <w:rStyle w:val="Hyperlink"/>
                <w:i/>
                <w:noProof/>
                <w:lang w:val="bg-BG"/>
              </w:rPr>
              <w:t xml:space="preserve">Emberiza hortulana </w:t>
            </w:r>
            <w:r w:rsidR="00C61E87" w:rsidRPr="00C2634E">
              <w:rPr>
                <w:rStyle w:val="Hyperlink"/>
                <w:noProof/>
                <w:lang w:val="bg-BG"/>
              </w:rPr>
              <w:t>(градинска овесарка)</w:t>
            </w:r>
            <w:r w:rsidR="00C61E87">
              <w:rPr>
                <w:noProof/>
                <w:webHidden/>
              </w:rPr>
              <w:tab/>
            </w:r>
            <w:r w:rsidR="00C61E87">
              <w:rPr>
                <w:noProof/>
                <w:webHidden/>
              </w:rPr>
              <w:fldChar w:fldCharType="begin"/>
            </w:r>
            <w:r w:rsidR="00C61E87">
              <w:rPr>
                <w:noProof/>
                <w:webHidden/>
              </w:rPr>
              <w:instrText xml:space="preserve"> PAGEREF _Toc89945834 \h </w:instrText>
            </w:r>
            <w:r w:rsidR="00C61E87">
              <w:rPr>
                <w:noProof/>
                <w:webHidden/>
              </w:rPr>
            </w:r>
            <w:r w:rsidR="00C61E87">
              <w:rPr>
                <w:noProof/>
                <w:webHidden/>
              </w:rPr>
              <w:fldChar w:fldCharType="separate"/>
            </w:r>
            <w:r w:rsidR="00E31E53">
              <w:rPr>
                <w:noProof/>
                <w:webHidden/>
              </w:rPr>
              <w:t>168</w:t>
            </w:r>
            <w:r w:rsidR="00C61E87">
              <w:rPr>
                <w:noProof/>
                <w:webHidden/>
              </w:rPr>
              <w:fldChar w:fldCharType="end"/>
            </w:r>
          </w:hyperlink>
        </w:p>
        <w:p w:rsidR="00C61E87" w:rsidRDefault="006F02F1" w:rsidP="00E31E53">
          <w:pPr>
            <w:pStyle w:val="TOC1"/>
            <w:numPr>
              <w:ilvl w:val="0"/>
              <w:numId w:val="0"/>
            </w:numPr>
            <w:ind w:left="720"/>
            <w:jc w:val="both"/>
            <w:rPr>
              <w:rFonts w:asciiTheme="minorHAnsi" w:eastAsiaTheme="minorEastAsia" w:hAnsiTheme="minorHAnsi" w:cstheme="minorBidi"/>
              <w:noProof/>
              <w:sz w:val="22"/>
              <w:szCs w:val="22"/>
              <w:lang w:val="en-GB" w:eastAsia="en-GB"/>
            </w:rPr>
          </w:pPr>
          <w:hyperlink w:anchor="_Toc89945835" w:history="1">
            <w:r w:rsidR="00C61E87" w:rsidRPr="00C2634E">
              <w:rPr>
                <w:rStyle w:val="Hyperlink"/>
                <w:noProof/>
                <w:lang w:val="bg-BG"/>
              </w:rPr>
              <w:t>Цитирана литература</w:t>
            </w:r>
            <w:r w:rsidR="00C61E87">
              <w:rPr>
                <w:noProof/>
                <w:webHidden/>
              </w:rPr>
              <w:tab/>
            </w:r>
            <w:r w:rsidR="00C61E87">
              <w:rPr>
                <w:noProof/>
                <w:webHidden/>
              </w:rPr>
              <w:fldChar w:fldCharType="begin"/>
            </w:r>
            <w:r w:rsidR="00C61E87">
              <w:rPr>
                <w:noProof/>
                <w:webHidden/>
              </w:rPr>
              <w:instrText xml:space="preserve"> PAGEREF _Toc89945835 \h </w:instrText>
            </w:r>
            <w:r w:rsidR="00C61E87">
              <w:rPr>
                <w:noProof/>
                <w:webHidden/>
              </w:rPr>
            </w:r>
            <w:r w:rsidR="00C61E87">
              <w:rPr>
                <w:noProof/>
                <w:webHidden/>
              </w:rPr>
              <w:fldChar w:fldCharType="separate"/>
            </w:r>
            <w:r w:rsidR="00E31E53">
              <w:rPr>
                <w:noProof/>
                <w:webHidden/>
              </w:rPr>
              <w:t>171</w:t>
            </w:r>
            <w:r w:rsidR="00C61E87">
              <w:rPr>
                <w:noProof/>
                <w:webHidden/>
              </w:rPr>
              <w:fldChar w:fldCharType="end"/>
            </w:r>
          </w:hyperlink>
        </w:p>
        <w:p w:rsidR="00312A66" w:rsidRDefault="00312A66" w:rsidP="00E31E53">
          <w:pPr>
            <w:jc w:val="both"/>
          </w:pPr>
          <w:r>
            <w:rPr>
              <w:b/>
              <w:bCs/>
              <w:noProof/>
            </w:rPr>
            <w:fldChar w:fldCharType="end"/>
          </w:r>
        </w:p>
      </w:sdtContent>
    </w:sdt>
    <w:p w:rsidR="00312A66" w:rsidRDefault="00312A66" w:rsidP="00E31E53">
      <w:pPr>
        <w:pageBreakBefore/>
        <w:spacing w:after="120" w:line="240" w:lineRule="auto"/>
        <w:jc w:val="both"/>
        <w:rPr>
          <w:lang w:val="bg-BG"/>
        </w:rPr>
      </w:pPr>
    </w:p>
    <w:p w:rsidR="0092403F" w:rsidRPr="00862D78" w:rsidRDefault="00862D78" w:rsidP="00E31E53">
      <w:pPr>
        <w:pStyle w:val="Heading1"/>
        <w:jc w:val="both"/>
        <w:rPr>
          <w:lang w:val="bg-BG"/>
        </w:rPr>
      </w:pPr>
      <w:bookmarkStart w:id="2" w:name="_Toc89945772"/>
      <w:r>
        <w:rPr>
          <w:lang w:val="bg-BG"/>
        </w:rPr>
        <w:t>Въведение</w:t>
      </w:r>
      <w:bookmarkEnd w:id="2"/>
    </w:p>
    <w:p w:rsidR="0092403F" w:rsidRDefault="0092403F" w:rsidP="00E31E53">
      <w:pPr>
        <w:spacing w:after="120" w:line="240" w:lineRule="auto"/>
        <w:jc w:val="both"/>
        <w:rPr>
          <w:lang w:val="bg-BG"/>
        </w:rPr>
      </w:pPr>
      <w:r w:rsidRPr="0092403F">
        <w:rPr>
          <w:lang w:val="bg-BG"/>
        </w:rPr>
        <w:t>Специална защитена зона (СЗЗ) BG0002074 „Никополско плато“ обявена по Директива 2</w:t>
      </w:r>
      <w:r w:rsidR="00862D78">
        <w:rPr>
          <w:lang w:val="bg-BG"/>
        </w:rPr>
        <w:t>009/147/ЕО заема площ от 22246,4</w:t>
      </w:r>
      <w:r w:rsidRPr="0092403F">
        <w:rPr>
          <w:lang w:val="bg-BG"/>
        </w:rPr>
        <w:t xml:space="preserve"> ha и попада изцяло в Континенталния биогеографски регион. Обявена е със Заповед № РД-841 от 17.11.2008г. на Министъра на околната среда и водите. Съгласно стандартния формуляр за данни (СФ</w:t>
      </w:r>
      <w:r w:rsidR="00320223">
        <w:rPr>
          <w:lang w:val="bg-BG"/>
        </w:rPr>
        <w:t>Д</w:t>
      </w:r>
      <w:r w:rsidRPr="0092403F">
        <w:rPr>
          <w:lang w:val="bg-BG"/>
        </w:rPr>
        <w:t>) в зона</w:t>
      </w:r>
      <w:r w:rsidR="00862D78">
        <w:rPr>
          <w:lang w:val="bg-BG"/>
        </w:rPr>
        <w:t>та приоритетни за опазване са 62</w:t>
      </w:r>
      <w:r w:rsidRPr="0092403F">
        <w:rPr>
          <w:lang w:val="bg-BG"/>
        </w:rPr>
        <w:t xml:space="preserve"> вида птици. СЗЗ </w:t>
      </w:r>
      <w:r w:rsidR="00862D78">
        <w:rPr>
          <w:lang w:val="bg-BG"/>
        </w:rPr>
        <w:t>обхваща обширно плато в Средна</w:t>
      </w:r>
      <w:r w:rsidRPr="0092403F">
        <w:rPr>
          <w:lang w:val="bg-BG"/>
        </w:rPr>
        <w:t xml:space="preserve"> </w:t>
      </w:r>
      <w:r w:rsidR="00862D78" w:rsidRPr="0092403F">
        <w:rPr>
          <w:lang w:val="bg-BG"/>
        </w:rPr>
        <w:t>Дунавска</w:t>
      </w:r>
      <w:r w:rsidRPr="0092403F">
        <w:rPr>
          <w:lang w:val="bg-BG"/>
        </w:rPr>
        <w:t xml:space="preserve"> равнина</w:t>
      </w:r>
      <w:r w:rsidRPr="0092403F">
        <w:rPr>
          <w:lang w:val="ru-RU"/>
        </w:rPr>
        <w:t>,</w:t>
      </w:r>
      <w:r w:rsidRPr="0092403F">
        <w:rPr>
          <w:lang w:val="bg-BG"/>
        </w:rPr>
        <w:t xml:space="preserve"> покрито с широколистни гори, степи,</w:t>
      </w:r>
      <w:r w:rsidRPr="0092403F">
        <w:rPr>
          <w:lang w:val="ru-RU"/>
        </w:rPr>
        <w:t xml:space="preserve"> </w:t>
      </w:r>
      <w:r w:rsidRPr="0092403F">
        <w:rPr>
          <w:lang w:val="bg-BG"/>
        </w:rPr>
        <w:t>храстови местообитания и обработваеми площи. Налице са и скални и льосови откоси. По западните граници на зоната протича р.</w:t>
      </w:r>
      <w:r w:rsidRPr="0092403F">
        <w:rPr>
          <w:lang w:val="ru-RU"/>
        </w:rPr>
        <w:t xml:space="preserve"> </w:t>
      </w:r>
      <w:r w:rsidR="00862D78">
        <w:rPr>
          <w:lang w:val="bg-BG"/>
        </w:rPr>
        <w:t xml:space="preserve">Осъм, а по северните </w:t>
      </w:r>
      <w:r w:rsidRPr="0092403F">
        <w:rPr>
          <w:lang w:val="bg-BG"/>
        </w:rPr>
        <w:t>р.</w:t>
      </w:r>
      <w:r w:rsidRPr="0092403F">
        <w:rPr>
          <w:lang w:val="ru-RU"/>
        </w:rPr>
        <w:t xml:space="preserve"> </w:t>
      </w:r>
      <w:r w:rsidRPr="0092403F">
        <w:rPr>
          <w:lang w:val="bg-BG"/>
        </w:rPr>
        <w:t>Дунав.</w:t>
      </w:r>
      <w:r w:rsidR="00DC1DB8">
        <w:rPr>
          <w:lang w:val="bg-BG"/>
        </w:rPr>
        <w:t xml:space="preserve"> Зоната е едно от най важните места за малкия орел, синявицата, орела змияр и полската бъбрица. </w:t>
      </w:r>
      <w:r w:rsidR="00DA4EB1">
        <w:rPr>
          <w:lang w:val="bg-BG"/>
        </w:rPr>
        <w:t>От европейско значение е популацията на обикновения пчелояд, който гнезди със значителна численост в СЗЗ. Обект на опазване в зоната са редица застрашени видове като черния щъркел, белоопашатия мишелов, осояда, малкия креслив орел, черночелата сврачка и червеногърбата сврачка.</w:t>
      </w:r>
      <w:r w:rsidR="00DC1DB8">
        <w:rPr>
          <w:lang w:val="bg-BG"/>
        </w:rPr>
        <w:t xml:space="preserve"> </w:t>
      </w:r>
    </w:p>
    <w:p w:rsidR="0092403F" w:rsidRPr="0092403F" w:rsidRDefault="0092403F" w:rsidP="00E31E53">
      <w:pPr>
        <w:spacing w:after="120" w:line="240" w:lineRule="auto"/>
        <w:jc w:val="both"/>
        <w:rPr>
          <w:lang w:val="bg-BG"/>
        </w:rPr>
      </w:pPr>
      <w:r w:rsidRPr="0092403F">
        <w:rPr>
          <w:lang w:val="bg-BG"/>
        </w:rPr>
        <w:t>Настоящият документ включва следните раздели с важна информация:</w:t>
      </w:r>
    </w:p>
    <w:p w:rsidR="0092403F" w:rsidRPr="0092403F" w:rsidRDefault="0092403F" w:rsidP="00E31E53">
      <w:pPr>
        <w:numPr>
          <w:ilvl w:val="0"/>
          <w:numId w:val="1"/>
        </w:numPr>
        <w:spacing w:after="0" w:line="240" w:lineRule="auto"/>
        <w:ind w:left="714" w:hanging="357"/>
        <w:jc w:val="both"/>
        <w:rPr>
          <w:lang w:val="bg-BG"/>
        </w:rPr>
      </w:pPr>
      <w:r w:rsidRPr="0092403F">
        <w:rPr>
          <w:lang w:val="bg-BG"/>
        </w:rPr>
        <w:t>Код и наименование на вида</w:t>
      </w:r>
    </w:p>
    <w:p w:rsidR="0092403F" w:rsidRPr="0092403F" w:rsidRDefault="0092403F" w:rsidP="00E31E53">
      <w:pPr>
        <w:numPr>
          <w:ilvl w:val="0"/>
          <w:numId w:val="1"/>
        </w:numPr>
        <w:spacing w:after="0" w:line="240" w:lineRule="auto"/>
        <w:ind w:left="714" w:hanging="357"/>
        <w:jc w:val="both"/>
        <w:rPr>
          <w:lang w:val="bg-BG"/>
        </w:rPr>
      </w:pPr>
      <w:r w:rsidRPr="0092403F">
        <w:rPr>
          <w:lang w:val="bg-BG"/>
        </w:rPr>
        <w:t>Кратка характеристика на вида</w:t>
      </w:r>
    </w:p>
    <w:p w:rsidR="0092403F" w:rsidRPr="0092403F" w:rsidRDefault="0092403F" w:rsidP="00E31E53">
      <w:pPr>
        <w:numPr>
          <w:ilvl w:val="0"/>
          <w:numId w:val="1"/>
        </w:numPr>
        <w:spacing w:after="0" w:line="240" w:lineRule="auto"/>
        <w:ind w:left="714" w:hanging="357"/>
        <w:jc w:val="both"/>
        <w:rPr>
          <w:lang w:val="bg-BG"/>
        </w:rPr>
      </w:pPr>
      <w:r w:rsidRPr="0092403F">
        <w:rPr>
          <w:lang w:val="bg-BG"/>
        </w:rPr>
        <w:t>Характер на пребиваване в страната, Характерно местообитание и хранене</w:t>
      </w:r>
    </w:p>
    <w:p w:rsidR="0092403F" w:rsidRPr="0092403F" w:rsidRDefault="0092403F" w:rsidP="00E31E53">
      <w:pPr>
        <w:numPr>
          <w:ilvl w:val="0"/>
          <w:numId w:val="1"/>
        </w:numPr>
        <w:spacing w:after="0" w:line="240" w:lineRule="auto"/>
        <w:ind w:left="714" w:hanging="357"/>
        <w:jc w:val="both"/>
        <w:rPr>
          <w:lang w:val="bg-BG"/>
        </w:rPr>
      </w:pPr>
      <w:r w:rsidRPr="0092403F">
        <w:rPr>
          <w:lang w:val="bg-BG"/>
        </w:rPr>
        <w:t>Разпространение, природозащитно състояние и тенденции в популацията на вида на национално ниво</w:t>
      </w:r>
    </w:p>
    <w:p w:rsidR="0092403F" w:rsidRPr="0092403F" w:rsidRDefault="0092403F" w:rsidP="00E31E53">
      <w:pPr>
        <w:numPr>
          <w:ilvl w:val="0"/>
          <w:numId w:val="1"/>
        </w:numPr>
        <w:spacing w:after="0" w:line="240" w:lineRule="auto"/>
        <w:ind w:left="714" w:hanging="357"/>
        <w:jc w:val="both"/>
        <w:rPr>
          <w:lang w:val="bg-BG"/>
        </w:rPr>
      </w:pPr>
      <w:r w:rsidRPr="0092403F">
        <w:rPr>
          <w:lang w:val="bg-BG"/>
        </w:rPr>
        <w:t>Състояние на ниво СЗЗ</w:t>
      </w:r>
    </w:p>
    <w:p w:rsidR="0092403F" w:rsidRPr="0092403F" w:rsidRDefault="0092403F" w:rsidP="00E31E53">
      <w:pPr>
        <w:numPr>
          <w:ilvl w:val="0"/>
          <w:numId w:val="1"/>
        </w:numPr>
        <w:spacing w:after="0" w:line="240" w:lineRule="auto"/>
        <w:ind w:left="714" w:hanging="357"/>
        <w:jc w:val="both"/>
        <w:rPr>
          <w:lang w:val="bg-BG"/>
        </w:rPr>
      </w:pPr>
      <w:r w:rsidRPr="0092403F">
        <w:rPr>
          <w:lang w:val="bg-BG"/>
        </w:rPr>
        <w:t>Анализ на наличната информация</w:t>
      </w:r>
    </w:p>
    <w:p w:rsidR="0092403F" w:rsidRPr="0092403F" w:rsidRDefault="0092403F" w:rsidP="00E31E53">
      <w:pPr>
        <w:numPr>
          <w:ilvl w:val="0"/>
          <w:numId w:val="1"/>
        </w:numPr>
        <w:spacing w:after="0" w:line="240" w:lineRule="auto"/>
        <w:ind w:left="714" w:hanging="357"/>
        <w:jc w:val="both"/>
        <w:rPr>
          <w:lang w:val="bg-BG"/>
        </w:rPr>
      </w:pPr>
      <w:r w:rsidRPr="0092403F">
        <w:rPr>
          <w:lang w:val="bg-BG"/>
        </w:rPr>
        <w:t>Цели за подобряване/поддържане на стабилна/нарастваща тенденция на популацията на вида в зоната</w:t>
      </w:r>
    </w:p>
    <w:p w:rsidR="0092403F" w:rsidRPr="0092403F" w:rsidRDefault="0092403F" w:rsidP="00E31E53">
      <w:pPr>
        <w:numPr>
          <w:ilvl w:val="0"/>
          <w:numId w:val="1"/>
        </w:numPr>
        <w:spacing w:after="0" w:line="240" w:lineRule="auto"/>
        <w:ind w:left="714" w:hanging="357"/>
        <w:jc w:val="both"/>
        <w:rPr>
          <w:lang w:val="bg-BG"/>
        </w:rPr>
      </w:pPr>
      <w:r w:rsidRPr="0092403F">
        <w:rPr>
          <w:lang w:val="bg-BG"/>
        </w:rPr>
        <w:t>Необходимост от промени на СФ</w:t>
      </w:r>
      <w:r w:rsidR="00320223">
        <w:rPr>
          <w:lang w:val="bg-BG"/>
        </w:rPr>
        <w:t>Д з</w:t>
      </w:r>
      <w:r w:rsidRPr="0092403F">
        <w:rPr>
          <w:lang w:val="bg-BG"/>
        </w:rPr>
        <w:t>а СЗЗ</w:t>
      </w:r>
    </w:p>
    <w:p w:rsidR="0092403F" w:rsidRPr="0092403F" w:rsidRDefault="0042082C" w:rsidP="00E31E53">
      <w:pPr>
        <w:numPr>
          <w:ilvl w:val="0"/>
          <w:numId w:val="1"/>
        </w:numPr>
        <w:spacing w:after="120" w:line="240" w:lineRule="auto"/>
        <w:ind w:left="714" w:hanging="357"/>
        <w:jc w:val="both"/>
        <w:rPr>
          <w:lang w:val="bg-BG"/>
        </w:rPr>
      </w:pPr>
      <w:r>
        <w:rPr>
          <w:lang w:val="bg-BG"/>
        </w:rPr>
        <w:t>Цитирана</w:t>
      </w:r>
      <w:r w:rsidR="0092403F" w:rsidRPr="0092403F">
        <w:rPr>
          <w:lang w:val="bg-BG"/>
        </w:rPr>
        <w:t xml:space="preserve"> литература</w:t>
      </w:r>
      <w:r>
        <w:rPr>
          <w:lang w:val="bg-BG"/>
        </w:rPr>
        <w:t xml:space="preserve"> (обща за документа)</w:t>
      </w:r>
    </w:p>
    <w:p w:rsidR="0092403F" w:rsidRDefault="0092403F" w:rsidP="00E31E53">
      <w:pPr>
        <w:spacing w:after="120" w:line="240" w:lineRule="auto"/>
        <w:jc w:val="both"/>
        <w:rPr>
          <w:lang w:val="bg-BG"/>
        </w:rPr>
      </w:pPr>
      <w:r w:rsidRPr="0092403F">
        <w:rPr>
          <w:lang w:val="bg-BG"/>
        </w:rPr>
        <w:t>Природозащитните цели са представени в текста по-долу в табличен вид, като са изведени на преден план основни параметри с техните целеви стойности, към които да се насочат природозащитните цели така, че да се постигне стабилна/нарастваща тенденция на популацията на вида.</w:t>
      </w:r>
      <w:bookmarkStart w:id="3" w:name="_Toc87115672"/>
    </w:p>
    <w:p w:rsidR="00F21458" w:rsidRDefault="00F21458" w:rsidP="00E31E53">
      <w:pPr>
        <w:jc w:val="both"/>
        <w:rPr>
          <w:lang w:val="bg-BG"/>
        </w:rPr>
      </w:pPr>
      <w:r>
        <w:rPr>
          <w:lang w:val="bg-BG"/>
        </w:rPr>
        <w:br w:type="page"/>
      </w:r>
    </w:p>
    <w:p w:rsidR="000C095A" w:rsidRDefault="000C095A" w:rsidP="00E31E53">
      <w:pPr>
        <w:spacing w:after="120" w:line="240" w:lineRule="auto"/>
        <w:jc w:val="both"/>
        <w:rPr>
          <w:lang w:val="bg-BG"/>
        </w:rPr>
      </w:pPr>
    </w:p>
    <w:p w:rsidR="0092403F" w:rsidRPr="0092403F" w:rsidRDefault="0092403F" w:rsidP="00E31E53">
      <w:pPr>
        <w:pStyle w:val="Heading1"/>
        <w:jc w:val="both"/>
        <w:rPr>
          <w:lang w:val="bg-BG"/>
        </w:rPr>
      </w:pPr>
      <w:bookmarkStart w:id="4" w:name="_Toc89106057"/>
      <w:bookmarkStart w:id="5" w:name="_Toc89121962"/>
      <w:bookmarkStart w:id="6" w:name="_Toc89945773"/>
      <w:bookmarkStart w:id="7" w:name="_Toc89106062"/>
      <w:bookmarkStart w:id="8" w:name="_Toc89121967"/>
      <w:r w:rsidRPr="0092403F">
        <w:rPr>
          <w:lang w:val="bg-BG"/>
        </w:rPr>
        <w:t xml:space="preserve">Специфични цели за А004 </w:t>
      </w:r>
      <w:r w:rsidRPr="0092403F">
        <w:rPr>
          <w:i/>
          <w:iCs/>
        </w:rPr>
        <w:t>Tachybaptus</w:t>
      </w:r>
      <w:r w:rsidRPr="0092403F">
        <w:rPr>
          <w:i/>
          <w:iCs/>
          <w:lang w:val="bg-BG"/>
        </w:rPr>
        <w:t xml:space="preserve"> </w:t>
      </w:r>
      <w:r w:rsidRPr="0092403F">
        <w:rPr>
          <w:i/>
          <w:iCs/>
        </w:rPr>
        <w:t>ruficollis</w:t>
      </w:r>
      <w:r w:rsidRPr="0092403F">
        <w:rPr>
          <w:lang w:val="bg-BG"/>
        </w:rPr>
        <w:t xml:space="preserve"> (малък гмурец)</w:t>
      </w:r>
      <w:bookmarkEnd w:id="4"/>
      <w:bookmarkEnd w:id="5"/>
      <w:bookmarkEnd w:id="6"/>
    </w:p>
    <w:p w:rsidR="000C095A" w:rsidRPr="000C095A" w:rsidRDefault="000C095A" w:rsidP="00E31E53">
      <w:pPr>
        <w:spacing w:after="120" w:line="240" w:lineRule="auto"/>
        <w:jc w:val="both"/>
        <w:rPr>
          <w:bCs/>
          <w:lang w:val="bg-BG"/>
        </w:rPr>
      </w:pPr>
    </w:p>
    <w:p w:rsidR="0092403F" w:rsidRPr="000C095A" w:rsidRDefault="0092403F" w:rsidP="00E31E53">
      <w:pPr>
        <w:pStyle w:val="ListParagraph"/>
        <w:numPr>
          <w:ilvl w:val="0"/>
          <w:numId w:val="3"/>
        </w:numPr>
        <w:spacing w:after="120" w:line="240" w:lineRule="auto"/>
        <w:ind w:left="0"/>
        <w:jc w:val="both"/>
        <w:rPr>
          <w:lang w:val="bg-BG"/>
        </w:rPr>
      </w:pPr>
      <w:r w:rsidRPr="000C095A">
        <w:rPr>
          <w:b/>
          <w:bCs/>
          <w:lang w:val="bg-BG"/>
        </w:rPr>
        <w:t>Кратка характеристика на вида</w:t>
      </w:r>
    </w:p>
    <w:p w:rsidR="0092403F" w:rsidRPr="0092403F" w:rsidRDefault="0092403F" w:rsidP="00E31E53">
      <w:pPr>
        <w:spacing w:after="120" w:line="240" w:lineRule="auto"/>
        <w:jc w:val="both"/>
        <w:rPr>
          <w:lang w:val="bg-BG"/>
        </w:rPr>
      </w:pPr>
      <w:r w:rsidRPr="0092403F">
        <w:rPr>
          <w:lang w:val="bg-BG"/>
        </w:rPr>
        <w:t>Дължината на тялото 23-29 cm, размахът на крилата - 40-45 cm. В брачно оперение темето, гърбът и вратът са черно-кафяви. Бузите, шията и горната част на гърдите са кестеняво-рижи. Тялото отстрани е черно-кафяво. В зимно оперение общата окраска е по-светла и размита. Бузите, шията и гърдите бежово-кафяви. Подбрадието и коремът – бели. Гърбът е тъмен. Без полов диморфизъм, със слаби възрастови различия. Младите са като възрастните в зимно оперение, но с тъмни ивици зад и под окото. (</w:t>
      </w:r>
      <w:r w:rsidRPr="0092403F">
        <w:t>Svensson</w:t>
      </w:r>
      <w:r w:rsidR="000C095A">
        <w:rPr>
          <w:lang w:val="bg-BG"/>
        </w:rPr>
        <w:t xml:space="preserve"> </w:t>
      </w:r>
      <w:r w:rsidR="000C095A">
        <w:rPr>
          <w:lang w:val="en-GB"/>
        </w:rPr>
        <w:t>et al.</w:t>
      </w:r>
      <w:r w:rsidR="000C095A">
        <w:rPr>
          <w:lang w:val="bg-BG"/>
        </w:rPr>
        <w:t>, 2009;</w:t>
      </w:r>
      <w:r w:rsidRPr="0092403F">
        <w:rPr>
          <w:lang w:val="bg-BG"/>
        </w:rPr>
        <w:t xml:space="preserve"> Симеонов и др.</w:t>
      </w:r>
      <w:r w:rsidR="000C095A">
        <w:rPr>
          <w:lang w:val="en-GB"/>
        </w:rPr>
        <w:t>,</w:t>
      </w:r>
      <w:r w:rsidR="000C095A">
        <w:rPr>
          <w:lang w:val="bg-BG"/>
        </w:rPr>
        <w:t xml:space="preserve"> 1990; </w:t>
      </w:r>
      <w:r w:rsidR="000C095A">
        <w:t>BWPi, 2006</w:t>
      </w:r>
      <w:r w:rsidRPr="0092403F">
        <w:rPr>
          <w:lang w:val="bg-BG"/>
        </w:rPr>
        <w:t xml:space="preserve">). </w:t>
      </w:r>
    </w:p>
    <w:p w:rsidR="0092403F" w:rsidRPr="0092403F" w:rsidRDefault="0092403F" w:rsidP="00E31E53">
      <w:pPr>
        <w:spacing w:after="120" w:line="240" w:lineRule="auto"/>
        <w:jc w:val="both"/>
        <w:rPr>
          <w:lang w:val="bg-BG"/>
        </w:rPr>
      </w:pPr>
      <w:r w:rsidRPr="0092403F">
        <w:rPr>
          <w:i/>
          <w:iCs/>
          <w:lang w:val="bg-BG"/>
        </w:rPr>
        <w:t>Характер на пребиваване в страната</w:t>
      </w:r>
    </w:p>
    <w:p w:rsidR="0092403F" w:rsidRPr="0092403F" w:rsidRDefault="0092403F" w:rsidP="00E31E53">
      <w:pPr>
        <w:spacing w:after="120" w:line="240" w:lineRule="auto"/>
        <w:jc w:val="both"/>
        <w:rPr>
          <w:lang w:val="bg-BG"/>
        </w:rPr>
      </w:pPr>
      <w:r w:rsidRPr="0092403F">
        <w:rPr>
          <w:lang w:val="bg-BG"/>
        </w:rPr>
        <w:t>Гнездящ, мигриращ и зимуващ вид за страната. Зимува по незамръзналите водоеми в границите на гнездовия ареал. Птици от Северна и Средна Европа зимуват по Черноморието. Миграцията е от началото на септември до март. В средата на зимата по водоемите на страната се задържат няколко стотин екземпляра – между 400 и 1500 индивида съгласно Докладването от 2019 г. По-големи струпвания са установени във Варненското езеро, залива при Бургас и яз. Искър.</w:t>
      </w:r>
    </w:p>
    <w:p w:rsidR="0092403F" w:rsidRPr="0092403F" w:rsidRDefault="0092403F" w:rsidP="00E31E53">
      <w:pPr>
        <w:spacing w:after="120" w:line="240" w:lineRule="auto"/>
        <w:jc w:val="both"/>
        <w:rPr>
          <w:lang w:val="ru-RU"/>
        </w:rPr>
      </w:pPr>
      <w:r w:rsidRPr="0092403F">
        <w:rPr>
          <w:lang w:val="bg-BG"/>
        </w:rPr>
        <w:t xml:space="preserve">Гнезди на отделни двойки и в колонии. Снася в края на април, началото на май 4 до 10 бели яйца. Малките са гнездобегълци. (Симеонов и др. 1990, Нанкинов, 2012). </w:t>
      </w:r>
    </w:p>
    <w:p w:rsidR="0092403F" w:rsidRPr="0092403F" w:rsidRDefault="0092403F" w:rsidP="00E31E53">
      <w:pPr>
        <w:spacing w:after="120" w:line="240" w:lineRule="auto"/>
        <w:jc w:val="both"/>
        <w:rPr>
          <w:lang w:val="bg-BG"/>
        </w:rPr>
      </w:pPr>
      <w:r w:rsidRPr="0092403F">
        <w:rPr>
          <w:i/>
          <w:iCs/>
          <w:lang w:val="bg-BG"/>
        </w:rPr>
        <w:t>Характерно местообитание</w:t>
      </w:r>
    </w:p>
    <w:p w:rsidR="0092403F" w:rsidRPr="0092403F" w:rsidRDefault="0092403F" w:rsidP="00E31E53">
      <w:pPr>
        <w:spacing w:after="120" w:line="240" w:lineRule="auto"/>
        <w:jc w:val="both"/>
        <w:rPr>
          <w:lang w:val="bg-BG"/>
        </w:rPr>
      </w:pPr>
      <w:r w:rsidRPr="0092403F">
        <w:rPr>
          <w:lang w:val="bg-BG"/>
        </w:rPr>
        <w:t xml:space="preserve">През размножителния период, миграция и зимуване обитава както равнинните, така и планински водоеми. Среща се в малки и големи сладководни или бракични водоеми, като езера, реки, блата, канали, рибарници, утайници и др., обрасли с тръстика, камъш, папур и друга водна растителност до 800 м.н.в. </w:t>
      </w:r>
    </w:p>
    <w:p w:rsidR="0092403F" w:rsidRPr="0092403F" w:rsidRDefault="0092403F" w:rsidP="00E31E53">
      <w:pPr>
        <w:spacing w:after="120" w:line="240" w:lineRule="auto"/>
        <w:jc w:val="both"/>
        <w:rPr>
          <w:lang w:val="bg-BG"/>
        </w:rPr>
      </w:pPr>
      <w:r w:rsidRPr="0092403F">
        <w:rPr>
          <w:lang w:val="bg-BG"/>
        </w:rPr>
        <w:t>При миграция и зимуване се концентрира предимно по морските заливи, крайморските езера и блата и язовирите (Симеонов и др. 1990). Подходящи местообитания според Директивата за хабитатите, по време на миграция и зимуване са 1110, 1130, 1150, 1160, 3260 и 3270, а през размножителния период сладководни местообитания от типа на 3130, 3140, 3150, (Кавръкова и др. 2009).</w:t>
      </w:r>
    </w:p>
    <w:p w:rsidR="0092403F" w:rsidRPr="0092403F" w:rsidRDefault="0092403F" w:rsidP="00E31E53">
      <w:pPr>
        <w:spacing w:after="120" w:line="240" w:lineRule="auto"/>
        <w:jc w:val="both"/>
        <w:rPr>
          <w:lang w:val="bg-BG"/>
        </w:rPr>
      </w:pPr>
      <w:r w:rsidRPr="0092403F">
        <w:rPr>
          <w:i/>
          <w:iCs/>
          <w:lang w:val="bg-BG"/>
        </w:rPr>
        <w:t>Хранене</w:t>
      </w:r>
    </w:p>
    <w:p w:rsidR="0092403F" w:rsidRPr="0092403F" w:rsidRDefault="0092403F" w:rsidP="00E31E53">
      <w:pPr>
        <w:spacing w:after="120" w:line="240" w:lineRule="auto"/>
        <w:jc w:val="both"/>
        <w:rPr>
          <w:lang w:val="bg-BG"/>
        </w:rPr>
      </w:pPr>
      <w:r w:rsidRPr="0092403F">
        <w:rPr>
          <w:lang w:val="bg-BG"/>
        </w:rPr>
        <w:t>Храни се с дребна риба, ракообразни, миди, жаби, водни насекоми и техните ларви, а също така и с водорасли (Нанкинов, 2012).</w:t>
      </w:r>
    </w:p>
    <w:p w:rsidR="0092403F" w:rsidRPr="000C095A" w:rsidRDefault="0092403F" w:rsidP="00E31E53">
      <w:pPr>
        <w:pStyle w:val="ListParagraph"/>
        <w:numPr>
          <w:ilvl w:val="0"/>
          <w:numId w:val="3"/>
        </w:numPr>
        <w:spacing w:after="120" w:line="240" w:lineRule="auto"/>
        <w:ind w:left="0"/>
        <w:jc w:val="both"/>
        <w:rPr>
          <w:lang w:val="bg-BG"/>
        </w:rPr>
      </w:pPr>
      <w:r w:rsidRPr="000C095A">
        <w:rPr>
          <w:b/>
          <w:bCs/>
          <w:lang w:val="bg-BG"/>
        </w:rPr>
        <w:t>Разпространение, природозащитно състояние и тенденции в популацията на вида на национално ниво</w:t>
      </w:r>
    </w:p>
    <w:p w:rsidR="0092403F" w:rsidRPr="0092403F" w:rsidRDefault="0092403F" w:rsidP="00E31E53">
      <w:pPr>
        <w:spacing w:after="120" w:line="240" w:lineRule="auto"/>
        <w:jc w:val="both"/>
        <w:rPr>
          <w:lang w:val="bg-BG"/>
        </w:rPr>
      </w:pPr>
      <w:r w:rsidRPr="0092403F">
        <w:rPr>
          <w:lang w:val="bg-BG"/>
        </w:rPr>
        <w:t xml:space="preserve">Видът е разпространен в цялата равнинна и полупланинска част на страната, където има макар и малки влажни зони, обрасли с висша водна растителност. Основната част от популацията е концентрирана в Тракийската низина, по Дунавското и Черноморското крайбрежие, в Дунавската равнина, Софийското поле и по долините на по-големите реки (Янков отг. ред., 2007). В Тунджанската равнина гнездови находища има по р. Тунджа, в редица рибарници, язовири и микроязовири. През зимния период малките гмурци се концентрират в речните вирове по р. Тунджа, кариерите покрай реката и язовирите (Даскалова и др., 2020). По дунавското крайбрежие видът е разпространен в почти всички </w:t>
      </w:r>
      <w:r w:rsidRPr="0092403F">
        <w:rPr>
          <w:lang w:val="bg-BG"/>
        </w:rPr>
        <w:lastRenderedPageBreak/>
        <w:t>подходящи местообитания, но не е многочислен. Регистриран е във влажни зони, покрити с гъсти тръстикови масиви. Броят варира между 24 и 50 гн. двойки, но предвид характера на местообитанието и ниската откриваемост, вероятно числеността е по-висока (</w:t>
      </w:r>
      <w:r w:rsidRPr="0092403F">
        <w:t>Shurulinkov</w:t>
      </w:r>
      <w:r w:rsidRPr="0092403F">
        <w:rPr>
          <w:lang w:val="ru-RU"/>
        </w:rPr>
        <w:t xml:space="preserve"> </w:t>
      </w:r>
      <w:r w:rsidRPr="0092403F">
        <w:t>et</w:t>
      </w:r>
      <w:r w:rsidRPr="0092403F">
        <w:rPr>
          <w:lang w:val="ru-RU"/>
        </w:rPr>
        <w:t xml:space="preserve"> </w:t>
      </w:r>
      <w:r w:rsidR="000C095A">
        <w:t>al.</w:t>
      </w:r>
      <w:r w:rsidRPr="0092403F">
        <w:rPr>
          <w:lang w:val="bg-BG"/>
        </w:rPr>
        <w:t>, 2019).</w:t>
      </w:r>
    </w:p>
    <w:p w:rsidR="0092403F" w:rsidRPr="0092403F" w:rsidRDefault="0092403F" w:rsidP="00E31E53">
      <w:pPr>
        <w:spacing w:after="120" w:line="240" w:lineRule="auto"/>
        <w:jc w:val="both"/>
        <w:rPr>
          <w:lang w:val="bg-BG"/>
        </w:rPr>
      </w:pPr>
      <w:r w:rsidRPr="0092403F">
        <w:rPr>
          <w:lang w:val="bg-BG"/>
        </w:rPr>
        <w:t xml:space="preserve">Според </w:t>
      </w:r>
      <w:r w:rsidRPr="0092403F">
        <w:rPr>
          <w:lang w:val="en-GB"/>
        </w:rPr>
        <w:t>IUCN</w:t>
      </w:r>
      <w:r w:rsidRPr="0092403F">
        <w:rPr>
          <w:lang w:val="bg-BG"/>
        </w:rPr>
        <w:t xml:space="preserve"> видът е слабо засегнат – </w:t>
      </w:r>
      <w:r w:rsidRPr="0092403F">
        <w:rPr>
          <w:lang w:val="en-GB"/>
        </w:rPr>
        <w:t>LC</w:t>
      </w:r>
      <w:r w:rsidRPr="0092403F">
        <w:rPr>
          <w:lang w:val="bg-BG"/>
        </w:rPr>
        <w:t xml:space="preserve"> (</w:t>
      </w:r>
      <w:r w:rsidRPr="0092403F">
        <w:rPr>
          <w:lang w:val="en-GB"/>
        </w:rPr>
        <w:t>Least</w:t>
      </w:r>
      <w:r w:rsidRPr="0092403F">
        <w:rPr>
          <w:lang w:val="bg-BG"/>
        </w:rPr>
        <w:t xml:space="preserve"> </w:t>
      </w:r>
      <w:r w:rsidRPr="0092403F">
        <w:rPr>
          <w:lang w:val="en-GB"/>
        </w:rPr>
        <w:t>Concern</w:t>
      </w:r>
      <w:r w:rsidRPr="0092403F">
        <w:rPr>
          <w:lang w:val="bg-BG"/>
        </w:rPr>
        <w:t>). Включен в Червената книга на България в категорията „Уязвим вид”. Включен в Приложение 3 на ЗБР.</w:t>
      </w:r>
    </w:p>
    <w:p w:rsidR="0092403F" w:rsidRPr="0092403F" w:rsidRDefault="0092403F" w:rsidP="00E31E53">
      <w:pPr>
        <w:spacing w:after="120" w:line="240" w:lineRule="auto"/>
        <w:jc w:val="both"/>
        <w:rPr>
          <w:lang w:val="bg-BG"/>
        </w:rPr>
      </w:pPr>
      <w:r w:rsidRPr="0092403F">
        <w:rPr>
          <w:lang w:val="bg-BG"/>
        </w:rPr>
        <w:t xml:space="preserve">Съгласно Докладването от 2019 г. (за периода 2013 – 2018 г.) националната </w:t>
      </w:r>
      <w:r w:rsidRPr="0092403F">
        <w:rPr>
          <w:b/>
          <w:bCs/>
          <w:lang w:val="bg-BG"/>
        </w:rPr>
        <w:t>гнездяща</w:t>
      </w:r>
      <w:r w:rsidRPr="0092403F">
        <w:rPr>
          <w:lang w:val="bg-BG"/>
        </w:rPr>
        <w:t xml:space="preserve"> популация на вида се оценява на 500 – 1500 двойки, а според Янков, 2007 числеността е 800 – 1900 двойки. Краткосрочната тенденция на популацията (за периода 2000 – 2018 г.), както и дългосрочната (за периода 1980 – 2018 г.) е неизвестна. За гнездовата популация са посочени следните заплахи: </w:t>
      </w:r>
      <w:r w:rsidRPr="0092403F">
        <w:rPr>
          <w:lang w:val="en-GB"/>
        </w:rPr>
        <w:t>G</w:t>
      </w:r>
      <w:r w:rsidRPr="0092403F">
        <w:rPr>
          <w:lang w:val="ru-RU"/>
        </w:rPr>
        <w:t>0</w:t>
      </w:r>
      <w:r w:rsidRPr="0092403F">
        <w:rPr>
          <w:lang w:val="bg-BG"/>
        </w:rPr>
        <w:t>5,</w:t>
      </w:r>
      <w:r w:rsidRPr="0092403F">
        <w:rPr>
          <w:lang w:val="ru-RU"/>
        </w:rPr>
        <w:t xml:space="preserve"> </w:t>
      </w:r>
      <w:r w:rsidRPr="0092403F">
        <w:t>G</w:t>
      </w:r>
      <w:r w:rsidRPr="0092403F">
        <w:rPr>
          <w:lang w:val="ru-RU"/>
        </w:rPr>
        <w:t>06,</w:t>
      </w:r>
      <w:r w:rsidRPr="0092403F">
        <w:rPr>
          <w:lang w:val="bg-BG"/>
        </w:rPr>
        <w:t xml:space="preserve"> </w:t>
      </w:r>
      <w:r w:rsidRPr="0092403F">
        <w:t>J</w:t>
      </w:r>
      <w:r w:rsidRPr="0092403F">
        <w:rPr>
          <w:lang w:val="ru-RU"/>
        </w:rPr>
        <w:t xml:space="preserve">02, </w:t>
      </w:r>
      <w:r w:rsidRPr="0092403F">
        <w:rPr>
          <w:lang w:val="en-GB"/>
        </w:rPr>
        <w:t>F</w:t>
      </w:r>
      <w:r w:rsidRPr="0092403F">
        <w:rPr>
          <w:lang w:val="ru-RU"/>
        </w:rPr>
        <w:t>02.</w:t>
      </w:r>
    </w:p>
    <w:p w:rsidR="0092403F" w:rsidRPr="0092403F" w:rsidRDefault="0092403F" w:rsidP="00E31E53">
      <w:pPr>
        <w:spacing w:after="120" w:line="240" w:lineRule="auto"/>
        <w:jc w:val="both"/>
        <w:rPr>
          <w:lang w:val="bg-BG"/>
        </w:rPr>
      </w:pPr>
      <w:r w:rsidRPr="0092403F">
        <w:rPr>
          <w:b/>
          <w:bCs/>
          <w:lang w:val="bg-BG"/>
        </w:rPr>
        <w:t>Зимуващата</w:t>
      </w:r>
      <w:r w:rsidRPr="0092403F">
        <w:rPr>
          <w:lang w:val="bg-BG"/>
        </w:rPr>
        <w:t xml:space="preserve"> популация е оценена на 400 – 1500 индивида, като по данни от  Средно зимно преброяване за България през период 2013-2018, минималната зимуваща популация е 384 индивида, а максималната – 987. Краткосрочната тенденция на популацията (за периода 2000 – 2018 г.) е нарастваща, а дългосрочната (за периода 1980 – 2018 г.) е флуктуираща, променлива. </w:t>
      </w:r>
    </w:p>
    <w:p w:rsidR="0092403F" w:rsidRPr="0092403F" w:rsidRDefault="0092403F" w:rsidP="00E31E53">
      <w:pPr>
        <w:spacing w:after="120" w:line="240" w:lineRule="auto"/>
        <w:jc w:val="both"/>
        <w:rPr>
          <w:lang w:val="bg-BG"/>
        </w:rPr>
      </w:pPr>
      <w:r w:rsidRPr="0092403F">
        <w:rPr>
          <w:b/>
          <w:bCs/>
          <w:lang w:val="bg-BG"/>
        </w:rPr>
        <w:t>Мигриращата</w:t>
      </w:r>
      <w:r w:rsidRPr="0092403F">
        <w:rPr>
          <w:lang w:val="bg-BG"/>
        </w:rPr>
        <w:t xml:space="preserve"> национална популация е оценена на 500 – 1000 индивида. За мигриращата популация са посочени следните заплахи: К</w:t>
      </w:r>
      <w:r w:rsidRPr="0092403F">
        <w:rPr>
          <w:lang w:val="ru-RU"/>
        </w:rPr>
        <w:t>0</w:t>
      </w:r>
      <w:r w:rsidRPr="0092403F">
        <w:rPr>
          <w:lang w:val="bg-BG"/>
        </w:rPr>
        <w:t xml:space="preserve">4, </w:t>
      </w:r>
      <w:r w:rsidRPr="0092403F">
        <w:rPr>
          <w:lang w:val="en-GB"/>
        </w:rPr>
        <w:t>F</w:t>
      </w:r>
      <w:r w:rsidRPr="0092403F">
        <w:rPr>
          <w:lang w:val="bg-BG"/>
        </w:rPr>
        <w:t>2</w:t>
      </w:r>
      <w:r w:rsidRPr="0092403F">
        <w:rPr>
          <w:lang w:val="ru-RU"/>
        </w:rPr>
        <w:t>6</w:t>
      </w:r>
      <w:r w:rsidRPr="0092403F">
        <w:rPr>
          <w:lang w:val="bg-BG"/>
        </w:rPr>
        <w:t>,</w:t>
      </w:r>
      <w:r w:rsidRPr="0092403F">
        <w:rPr>
          <w:lang w:val="ru-RU"/>
        </w:rPr>
        <w:t xml:space="preserve"> </w:t>
      </w:r>
      <w:r w:rsidRPr="0092403F">
        <w:rPr>
          <w:lang w:val="en-GB"/>
        </w:rPr>
        <w:t>G</w:t>
      </w:r>
      <w:r w:rsidRPr="0092403F">
        <w:rPr>
          <w:lang w:val="bg-BG"/>
        </w:rPr>
        <w:t>12.</w:t>
      </w:r>
    </w:p>
    <w:p w:rsidR="0092403F" w:rsidRPr="000C095A" w:rsidRDefault="0092403F" w:rsidP="00E31E53">
      <w:pPr>
        <w:pStyle w:val="ListParagraph"/>
        <w:numPr>
          <w:ilvl w:val="0"/>
          <w:numId w:val="3"/>
        </w:numPr>
        <w:spacing w:after="120" w:line="240" w:lineRule="auto"/>
        <w:ind w:left="0"/>
        <w:jc w:val="both"/>
        <w:rPr>
          <w:lang w:val="bg-BG"/>
        </w:rPr>
      </w:pPr>
      <w:r w:rsidRPr="000C095A">
        <w:rPr>
          <w:b/>
          <w:bCs/>
          <w:lang w:val="bg-BG"/>
        </w:rPr>
        <w:t>Състо</w:t>
      </w:r>
      <w:r w:rsidR="000C095A">
        <w:rPr>
          <w:b/>
          <w:bCs/>
          <w:lang w:val="bg-BG"/>
        </w:rPr>
        <w:t xml:space="preserve">яние в </w:t>
      </w:r>
      <w:r w:rsidRPr="000C095A">
        <w:rPr>
          <w:b/>
          <w:bCs/>
          <w:lang w:val="bg-BG"/>
        </w:rPr>
        <w:t xml:space="preserve">СЗЗ </w:t>
      </w:r>
      <w:r w:rsidR="004B71BA">
        <w:rPr>
          <w:b/>
          <w:lang w:val="bg-BG"/>
        </w:rPr>
        <w:t>BG0002074</w:t>
      </w:r>
      <w:r w:rsidRPr="000C095A">
        <w:rPr>
          <w:b/>
          <w:lang w:val="bg-BG"/>
        </w:rPr>
        <w:t xml:space="preserve"> „Никополско плато“</w:t>
      </w:r>
    </w:p>
    <w:p w:rsidR="0092403F" w:rsidRPr="0092403F" w:rsidRDefault="0092403F" w:rsidP="00E31E53">
      <w:pPr>
        <w:spacing w:after="120" w:line="240" w:lineRule="auto"/>
        <w:jc w:val="both"/>
        <w:rPr>
          <w:lang w:val="bg-BG"/>
        </w:rPr>
      </w:pPr>
      <w:r w:rsidRPr="0092403F">
        <w:rPr>
          <w:lang w:val="bg-BG"/>
        </w:rPr>
        <w:t xml:space="preserve">Съгласно стандартния формуляр за данни СФ на зоната вида е гнездящ и преминаващ. </w:t>
      </w:r>
      <w:r w:rsidRPr="0092403F">
        <w:rPr>
          <w:b/>
          <w:lang w:val="bg-BG"/>
        </w:rPr>
        <w:t>Гнездящата</w:t>
      </w:r>
      <w:r w:rsidRPr="0092403F">
        <w:rPr>
          <w:lang w:val="bg-BG"/>
        </w:rPr>
        <w:t xml:space="preserve"> популация се оценява на </w:t>
      </w:r>
      <w:r w:rsidRPr="0092403F">
        <w:rPr>
          <w:b/>
          <w:bCs/>
          <w:lang w:val="bg-BG"/>
        </w:rPr>
        <w:t>1 - 1 двойка</w:t>
      </w:r>
      <w:r w:rsidRPr="0092403F">
        <w:rPr>
          <w:lang w:val="bg-BG"/>
        </w:rPr>
        <w:t>, което представлява 0</w:t>
      </w:r>
      <w:r w:rsidRPr="0092403F">
        <w:rPr>
          <w:bCs/>
          <w:lang w:val="bg-BG"/>
        </w:rPr>
        <w:t>,07 – 0,2 % от националната</w:t>
      </w:r>
      <w:r w:rsidRPr="0092403F">
        <w:rPr>
          <w:lang w:val="bg-BG"/>
        </w:rPr>
        <w:t xml:space="preserve"> популация (оценка „С“). Опазването на вида е добро (оценка „В“), популацията не е изолирана в рамките на разширен ареал (оценка „С“). Общата оценка на стойността на зоната за съхранение на вида е „С“ – значима стойност.</w:t>
      </w:r>
    </w:p>
    <w:p w:rsidR="0092403F" w:rsidRPr="0092403F" w:rsidRDefault="0092403F" w:rsidP="00E31E53">
      <w:pPr>
        <w:spacing w:after="120" w:line="240" w:lineRule="auto"/>
        <w:jc w:val="both"/>
        <w:rPr>
          <w:lang w:val="bg-BG"/>
        </w:rPr>
      </w:pPr>
      <w:r w:rsidRPr="0092403F">
        <w:rPr>
          <w:lang w:val="bg-BG"/>
        </w:rPr>
        <w:t xml:space="preserve">Съгласно стандартния формуляр за данни СФ на зоната вида е </w:t>
      </w:r>
      <w:r w:rsidRPr="0092403F">
        <w:rPr>
          <w:b/>
          <w:bCs/>
          <w:lang w:val="bg-BG"/>
        </w:rPr>
        <w:t>мигриращ</w:t>
      </w:r>
      <w:r w:rsidRPr="0092403F">
        <w:rPr>
          <w:lang w:val="bg-BG"/>
        </w:rPr>
        <w:t>, но числеността на мигриращата популация не е посочена. Плътността на популацията на вида е оценена като значителна (оценка „С“). Опазването на вида е добро (оценка „В“), популацията не е изолирана в рамките на разширен ареал (оценка „С“). Общата оценка на стойността на зоната за съхранение на вида е „С“ – значима стойност.</w:t>
      </w:r>
    </w:p>
    <w:p w:rsidR="0092403F" w:rsidRPr="0006245E" w:rsidRDefault="0092403F" w:rsidP="00E31E53">
      <w:pPr>
        <w:pStyle w:val="ListParagraph"/>
        <w:numPr>
          <w:ilvl w:val="0"/>
          <w:numId w:val="3"/>
        </w:numPr>
        <w:spacing w:after="120" w:line="240" w:lineRule="auto"/>
        <w:ind w:left="0"/>
        <w:jc w:val="both"/>
        <w:rPr>
          <w:b/>
          <w:lang w:val="bg-BG"/>
        </w:rPr>
      </w:pPr>
      <w:r w:rsidRPr="0006245E">
        <w:rPr>
          <w:b/>
          <w:iCs/>
          <w:lang w:val="bg-BG"/>
        </w:rPr>
        <w:t>Анализ на наличната информация</w:t>
      </w:r>
      <w:r w:rsidRPr="0006245E">
        <w:rPr>
          <w:b/>
          <w:lang w:val="bg-BG"/>
        </w:rPr>
        <w:t xml:space="preserve"> </w:t>
      </w:r>
    </w:p>
    <w:p w:rsidR="0092403F" w:rsidRPr="0092403F" w:rsidRDefault="0092403F" w:rsidP="00E31E53">
      <w:pPr>
        <w:spacing w:after="120" w:line="240" w:lineRule="auto"/>
        <w:jc w:val="both"/>
        <w:rPr>
          <w:i/>
          <w:lang w:val="bg-BG"/>
        </w:rPr>
      </w:pPr>
      <w:r w:rsidRPr="0092403F">
        <w:rPr>
          <w:i/>
          <w:lang w:val="bg-BG"/>
        </w:rPr>
        <w:t>Гнездяща популация</w:t>
      </w:r>
    </w:p>
    <w:p w:rsidR="0092403F" w:rsidRPr="0092403F" w:rsidRDefault="0092403F" w:rsidP="00E31E53">
      <w:pPr>
        <w:spacing w:after="120" w:line="240" w:lineRule="auto"/>
        <w:jc w:val="both"/>
        <w:rPr>
          <w:lang w:val="ru-RU"/>
        </w:rPr>
      </w:pPr>
      <w:r w:rsidRPr="0092403F">
        <w:rPr>
          <w:lang w:val="bg-BG"/>
        </w:rPr>
        <w:t>Най-многочисленият вид от гмурците след големия гмурец (Иванов, 1979). Гнезди в повечето водоеми с тръстикови масиви в района на средната Дунавска равнина. Числеността му не е била обект на специално проучване и поради скрития му начин на живот обикновено намираните двойки са по-малко от реално присъстващите (Шурулинков и др. 2005). Видът не е посочен в ОВМ „Никополско плато“ (Костадинова и Граматиков, отг. ред., 2007) и не е наблюдаван в зоната по време на теренните проучвания през 2021 г.</w:t>
      </w:r>
      <w:r w:rsidRPr="0092403F">
        <w:rPr>
          <w:lang w:val="ru-RU"/>
        </w:rPr>
        <w:t xml:space="preserve"> </w:t>
      </w:r>
      <w:r w:rsidRPr="0092403F">
        <w:rPr>
          <w:lang w:val="bg-BG"/>
        </w:rPr>
        <w:t>Липсват публикувани данни за числеността на гнездящата популация на вида в зоната.</w:t>
      </w:r>
    </w:p>
    <w:p w:rsidR="0092403F" w:rsidRPr="0092403F" w:rsidRDefault="0092403F" w:rsidP="00E31E53">
      <w:pPr>
        <w:spacing w:after="120" w:line="240" w:lineRule="auto"/>
        <w:jc w:val="both"/>
        <w:rPr>
          <w:i/>
          <w:lang w:val="bg-BG"/>
        </w:rPr>
      </w:pPr>
      <w:r w:rsidRPr="0092403F">
        <w:rPr>
          <w:i/>
          <w:lang w:val="bg-BG"/>
        </w:rPr>
        <w:t>Мигрираща популация</w:t>
      </w:r>
    </w:p>
    <w:p w:rsidR="0092403F" w:rsidRPr="0092403F" w:rsidRDefault="0092403F" w:rsidP="00E31E53">
      <w:pPr>
        <w:spacing w:after="120" w:line="240" w:lineRule="auto"/>
        <w:jc w:val="both"/>
        <w:rPr>
          <w:lang w:val="ru-RU"/>
        </w:rPr>
      </w:pPr>
      <w:r w:rsidRPr="0092403F">
        <w:rPr>
          <w:lang w:val="bg-BG"/>
        </w:rPr>
        <w:t xml:space="preserve">В извън гнездовия период малкия гмурец е най-масов през есента, от септември до януари, като по-късно числеността му намалява със замръзването на водоемите (Шурулинков и др. 2005). Липсват публикувани данни за концентрацията на вида в зоната по време на миграция. </w:t>
      </w:r>
    </w:p>
    <w:p w:rsidR="0092403F" w:rsidRPr="0092403F" w:rsidRDefault="0092403F" w:rsidP="00E31E53">
      <w:pPr>
        <w:spacing w:after="120" w:line="240" w:lineRule="auto"/>
        <w:jc w:val="both"/>
        <w:rPr>
          <w:lang w:val="bg-BG"/>
        </w:rPr>
      </w:pPr>
      <w:r w:rsidRPr="0092403F">
        <w:rPr>
          <w:lang w:val="bg-BG"/>
        </w:rPr>
        <w:lastRenderedPageBreak/>
        <w:t>От посочените в Докладването от 2019 г. заплахи и влияния</w:t>
      </w:r>
      <w:r w:rsidRPr="0092403F">
        <w:rPr>
          <w:lang w:val="ru-RU"/>
        </w:rPr>
        <w:t xml:space="preserve"> </w:t>
      </w:r>
      <w:r w:rsidRPr="0092403F">
        <w:rPr>
          <w:lang w:val="bg-BG"/>
        </w:rPr>
        <w:t>за гнездящата, мигриращата и зимуващата популация:</w:t>
      </w:r>
      <w:r w:rsidRPr="0092403F">
        <w:rPr>
          <w:lang w:val="ru-RU"/>
        </w:rPr>
        <w:t xml:space="preserve"> </w:t>
      </w:r>
      <w:r w:rsidRPr="0092403F">
        <w:rPr>
          <w:lang w:val="en-GB"/>
        </w:rPr>
        <w:t>G</w:t>
      </w:r>
      <w:r w:rsidRPr="0092403F">
        <w:rPr>
          <w:lang w:val="ru-RU"/>
        </w:rPr>
        <w:t>0</w:t>
      </w:r>
      <w:r w:rsidRPr="0092403F">
        <w:rPr>
          <w:lang w:val="bg-BG"/>
        </w:rPr>
        <w:t>5,</w:t>
      </w:r>
      <w:r w:rsidRPr="0092403F">
        <w:rPr>
          <w:lang w:val="ru-RU"/>
        </w:rPr>
        <w:t xml:space="preserve"> </w:t>
      </w:r>
      <w:r w:rsidRPr="0092403F">
        <w:t>G</w:t>
      </w:r>
      <w:r w:rsidRPr="0092403F">
        <w:rPr>
          <w:lang w:val="ru-RU"/>
        </w:rPr>
        <w:t>06,</w:t>
      </w:r>
      <w:r w:rsidRPr="0092403F">
        <w:rPr>
          <w:lang w:val="bg-BG"/>
        </w:rPr>
        <w:t xml:space="preserve"> </w:t>
      </w:r>
      <w:r w:rsidRPr="0092403F">
        <w:t>J</w:t>
      </w:r>
      <w:r w:rsidRPr="0092403F">
        <w:rPr>
          <w:lang w:val="ru-RU"/>
        </w:rPr>
        <w:t xml:space="preserve">02, </w:t>
      </w:r>
      <w:r w:rsidRPr="0092403F">
        <w:rPr>
          <w:lang w:val="en-GB"/>
        </w:rPr>
        <w:t>F</w:t>
      </w:r>
      <w:r w:rsidRPr="0092403F">
        <w:rPr>
          <w:lang w:val="ru-RU"/>
        </w:rPr>
        <w:t>02,</w:t>
      </w:r>
      <w:r w:rsidRPr="0092403F">
        <w:rPr>
          <w:lang w:val="bg-BG"/>
        </w:rPr>
        <w:t xml:space="preserve"> К</w:t>
      </w:r>
      <w:r w:rsidRPr="0092403F">
        <w:rPr>
          <w:lang w:val="ru-RU"/>
        </w:rPr>
        <w:t>0</w:t>
      </w:r>
      <w:r w:rsidRPr="0092403F">
        <w:rPr>
          <w:lang w:val="bg-BG"/>
        </w:rPr>
        <w:t xml:space="preserve">4, </w:t>
      </w:r>
      <w:r w:rsidRPr="0092403F">
        <w:rPr>
          <w:lang w:val="en-GB"/>
        </w:rPr>
        <w:t>F</w:t>
      </w:r>
      <w:r w:rsidRPr="0092403F">
        <w:rPr>
          <w:lang w:val="bg-BG"/>
        </w:rPr>
        <w:t>2</w:t>
      </w:r>
      <w:r w:rsidRPr="0092403F">
        <w:rPr>
          <w:lang w:val="ru-RU"/>
        </w:rPr>
        <w:t>6</w:t>
      </w:r>
      <w:r w:rsidRPr="0092403F">
        <w:rPr>
          <w:lang w:val="bg-BG"/>
        </w:rPr>
        <w:t>,</w:t>
      </w:r>
      <w:r w:rsidRPr="0092403F">
        <w:rPr>
          <w:lang w:val="ru-RU"/>
        </w:rPr>
        <w:t xml:space="preserve"> </w:t>
      </w:r>
      <w:r w:rsidRPr="0092403F">
        <w:rPr>
          <w:lang w:val="en-GB"/>
        </w:rPr>
        <w:t>G</w:t>
      </w:r>
      <w:r w:rsidRPr="0092403F">
        <w:rPr>
          <w:lang w:val="bg-BG"/>
        </w:rPr>
        <w:t xml:space="preserve">12, валидни за зоната са: </w:t>
      </w:r>
    </w:p>
    <w:p w:rsidR="0092403F" w:rsidRPr="0092403F" w:rsidRDefault="0092403F" w:rsidP="00E31E53">
      <w:pPr>
        <w:numPr>
          <w:ilvl w:val="0"/>
          <w:numId w:val="2"/>
        </w:numPr>
        <w:spacing w:after="120" w:line="240" w:lineRule="auto"/>
        <w:jc w:val="both"/>
        <w:rPr>
          <w:lang w:val="bg-BG"/>
        </w:rPr>
      </w:pPr>
      <w:r w:rsidRPr="0092403F">
        <w:rPr>
          <w:lang w:val="en-GB"/>
        </w:rPr>
        <w:t>G</w:t>
      </w:r>
      <w:r w:rsidRPr="0092403F">
        <w:rPr>
          <w:lang w:val="ru-RU"/>
        </w:rPr>
        <w:t xml:space="preserve">06 – </w:t>
      </w:r>
      <w:r w:rsidRPr="0092403F">
        <w:rPr>
          <w:lang w:val="bg-BG"/>
        </w:rPr>
        <w:t>Сладководен риболов и улов на черупчести организми (спортен);</w:t>
      </w:r>
    </w:p>
    <w:p w:rsidR="0092403F" w:rsidRPr="0092403F" w:rsidRDefault="0092403F" w:rsidP="00E31E53">
      <w:pPr>
        <w:numPr>
          <w:ilvl w:val="0"/>
          <w:numId w:val="2"/>
        </w:numPr>
        <w:spacing w:after="120" w:line="240" w:lineRule="auto"/>
        <w:jc w:val="both"/>
        <w:rPr>
          <w:lang w:val="bg-BG"/>
        </w:rPr>
      </w:pPr>
      <w:r w:rsidRPr="0092403F">
        <w:rPr>
          <w:lang w:val="en-GB"/>
        </w:rPr>
        <w:t>G</w:t>
      </w:r>
      <w:r w:rsidRPr="0092403F">
        <w:rPr>
          <w:lang w:val="ru-RU"/>
        </w:rPr>
        <w:t xml:space="preserve">12 - </w:t>
      </w:r>
      <w:r w:rsidRPr="0092403F">
        <w:rPr>
          <w:lang w:val="bg-BG"/>
        </w:rPr>
        <w:t>Прилов и инцидентно убиване (при риболовни и ловни дейности);</w:t>
      </w:r>
    </w:p>
    <w:p w:rsidR="0092403F" w:rsidRPr="0092403F" w:rsidRDefault="0092403F" w:rsidP="00E31E53">
      <w:pPr>
        <w:numPr>
          <w:ilvl w:val="0"/>
          <w:numId w:val="2"/>
        </w:numPr>
        <w:spacing w:after="120" w:line="240" w:lineRule="auto"/>
        <w:jc w:val="both"/>
        <w:rPr>
          <w:lang w:val="bg-BG"/>
        </w:rPr>
      </w:pPr>
      <w:r w:rsidRPr="0092403F">
        <w:rPr>
          <w:lang w:val="bg-BG"/>
        </w:rPr>
        <w:t>К</w:t>
      </w:r>
      <w:r w:rsidRPr="0092403F">
        <w:rPr>
          <w:lang w:val="ru-RU"/>
        </w:rPr>
        <w:t>0</w:t>
      </w:r>
      <w:r w:rsidRPr="0092403F">
        <w:rPr>
          <w:lang w:val="bg-BG"/>
        </w:rPr>
        <w:t>4</w:t>
      </w:r>
      <w:r w:rsidRPr="0092403F">
        <w:rPr>
          <w:lang w:val="ru-RU"/>
        </w:rPr>
        <w:t xml:space="preserve"> - </w:t>
      </w:r>
      <w:r w:rsidRPr="0092403F">
        <w:rPr>
          <w:lang w:val="bg-BG"/>
        </w:rPr>
        <w:t>Изменение на хидродинамичните характеристики;</w:t>
      </w:r>
    </w:p>
    <w:p w:rsidR="0092403F" w:rsidRPr="0092403F" w:rsidRDefault="0092403F" w:rsidP="00E31E53">
      <w:pPr>
        <w:spacing w:after="120" w:line="240" w:lineRule="auto"/>
        <w:jc w:val="both"/>
        <w:rPr>
          <w:lang w:val="bg-BG"/>
        </w:rPr>
      </w:pPr>
      <w:r w:rsidRPr="0092403F">
        <w:rPr>
          <w:lang w:val="bg-BG"/>
        </w:rPr>
        <w:t xml:space="preserve">Заплахи за видовете птици в зоната са бракониерството и незаконния отстрел, както и риболов с мрежени уреди, пожари в тръстиковите масиви и безпокойство. </w:t>
      </w:r>
    </w:p>
    <w:p w:rsidR="0092403F" w:rsidRPr="0006245E" w:rsidRDefault="0092403F" w:rsidP="00E31E53">
      <w:pPr>
        <w:pStyle w:val="ListParagraph"/>
        <w:numPr>
          <w:ilvl w:val="0"/>
          <w:numId w:val="3"/>
        </w:numPr>
        <w:spacing w:after="120" w:line="240" w:lineRule="auto"/>
        <w:ind w:left="0"/>
        <w:jc w:val="both"/>
        <w:rPr>
          <w:lang w:val="bg-BG"/>
        </w:rPr>
      </w:pPr>
      <w:r w:rsidRPr="0006245E">
        <w:rPr>
          <w:b/>
          <w:bCs/>
          <w:lang w:val="bg-BG"/>
        </w:rPr>
        <w:t>Цели за подобряване/поддържане на стабилна/нарастваща тенденция на популацията на вида в зоната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93"/>
        <w:gridCol w:w="1460"/>
        <w:gridCol w:w="1461"/>
        <w:gridCol w:w="2870"/>
        <w:gridCol w:w="2149"/>
      </w:tblGrid>
      <w:tr w:rsidR="0092403F" w:rsidRPr="0092403F" w:rsidTr="008C6ACD">
        <w:trPr>
          <w:tblHeader/>
          <w:jc w:val="center"/>
        </w:trPr>
        <w:tc>
          <w:tcPr>
            <w:tcW w:w="850" w:type="pct"/>
            <w:shd w:val="clear" w:color="auto" w:fill="BCE2EE"/>
            <w:vAlign w:val="center"/>
          </w:tcPr>
          <w:p w:rsidR="0092403F" w:rsidRPr="0092403F" w:rsidRDefault="0092403F" w:rsidP="00E31E53">
            <w:pPr>
              <w:spacing w:after="120" w:line="240" w:lineRule="auto"/>
              <w:jc w:val="both"/>
              <w:rPr>
                <w:b/>
                <w:bCs/>
                <w:lang w:val="bg-BG"/>
              </w:rPr>
            </w:pPr>
            <w:r w:rsidRPr="0092403F">
              <w:rPr>
                <w:b/>
                <w:bCs/>
                <w:lang w:val="bg-BG"/>
              </w:rPr>
              <w:t>Параметър</w:t>
            </w:r>
          </w:p>
        </w:tc>
        <w:tc>
          <w:tcPr>
            <w:tcW w:w="771" w:type="pct"/>
            <w:shd w:val="clear" w:color="auto" w:fill="BCE2EE"/>
            <w:vAlign w:val="center"/>
          </w:tcPr>
          <w:p w:rsidR="0092403F" w:rsidRPr="0092403F" w:rsidRDefault="0092403F" w:rsidP="00E31E53">
            <w:pPr>
              <w:spacing w:after="120" w:line="240" w:lineRule="auto"/>
              <w:jc w:val="both"/>
              <w:rPr>
                <w:b/>
                <w:bCs/>
                <w:lang w:val="bg-BG"/>
              </w:rPr>
            </w:pPr>
            <w:r w:rsidRPr="0092403F">
              <w:rPr>
                <w:b/>
                <w:bCs/>
                <w:lang w:val="bg-BG"/>
              </w:rPr>
              <w:t>Мерна единица</w:t>
            </w:r>
          </w:p>
        </w:tc>
        <w:tc>
          <w:tcPr>
            <w:tcW w:w="771" w:type="pct"/>
            <w:shd w:val="clear" w:color="auto" w:fill="BCE2EE"/>
            <w:vAlign w:val="center"/>
          </w:tcPr>
          <w:p w:rsidR="0092403F" w:rsidRPr="0092403F" w:rsidRDefault="0092403F" w:rsidP="00E31E53">
            <w:pPr>
              <w:spacing w:after="120" w:line="240" w:lineRule="auto"/>
              <w:jc w:val="both"/>
              <w:rPr>
                <w:b/>
                <w:bCs/>
                <w:lang w:val="bg-BG"/>
              </w:rPr>
            </w:pPr>
            <w:r w:rsidRPr="0092403F">
              <w:rPr>
                <w:b/>
                <w:bCs/>
                <w:lang w:val="bg-BG"/>
              </w:rPr>
              <w:t>Целева стойност</w:t>
            </w:r>
          </w:p>
        </w:tc>
        <w:tc>
          <w:tcPr>
            <w:tcW w:w="1460" w:type="pct"/>
            <w:shd w:val="clear" w:color="auto" w:fill="BCE2EE"/>
            <w:vAlign w:val="center"/>
          </w:tcPr>
          <w:p w:rsidR="0092403F" w:rsidRPr="0092403F" w:rsidRDefault="0092403F" w:rsidP="00E31E53">
            <w:pPr>
              <w:spacing w:after="120" w:line="240" w:lineRule="auto"/>
              <w:jc w:val="both"/>
              <w:rPr>
                <w:b/>
                <w:bCs/>
                <w:lang w:val="bg-BG"/>
              </w:rPr>
            </w:pPr>
            <w:r w:rsidRPr="0092403F">
              <w:rPr>
                <w:b/>
                <w:bCs/>
                <w:lang w:val="bg-BG"/>
              </w:rPr>
              <w:t>Допълнителна информация</w:t>
            </w:r>
          </w:p>
        </w:tc>
        <w:tc>
          <w:tcPr>
            <w:tcW w:w="1148" w:type="pct"/>
            <w:shd w:val="clear" w:color="auto" w:fill="BCE2EE"/>
            <w:vAlign w:val="center"/>
          </w:tcPr>
          <w:p w:rsidR="0092403F" w:rsidRPr="0092403F" w:rsidRDefault="0092403F" w:rsidP="00E31E53">
            <w:pPr>
              <w:spacing w:after="120" w:line="240" w:lineRule="auto"/>
              <w:jc w:val="both"/>
              <w:rPr>
                <w:b/>
                <w:bCs/>
                <w:lang w:val="bg-BG"/>
              </w:rPr>
            </w:pPr>
            <w:r w:rsidRPr="0092403F">
              <w:rPr>
                <w:b/>
                <w:bCs/>
                <w:lang w:val="bg-BG"/>
              </w:rPr>
              <w:t>Специфични за зоната цели</w:t>
            </w:r>
          </w:p>
        </w:tc>
      </w:tr>
      <w:tr w:rsidR="0092403F" w:rsidRPr="0092403F" w:rsidTr="008C6ACD">
        <w:trPr>
          <w:jc w:val="center"/>
        </w:trPr>
        <w:tc>
          <w:tcPr>
            <w:tcW w:w="850" w:type="pct"/>
            <w:shd w:val="clear" w:color="auto" w:fill="auto"/>
          </w:tcPr>
          <w:p w:rsidR="0092403F" w:rsidRPr="0092403F" w:rsidRDefault="0092403F" w:rsidP="00E31E53">
            <w:pPr>
              <w:spacing w:after="120" w:line="240" w:lineRule="auto"/>
              <w:jc w:val="both"/>
              <w:rPr>
                <w:b/>
                <w:lang w:val="bg-BG"/>
              </w:rPr>
            </w:pPr>
            <w:r w:rsidRPr="0092403F">
              <w:rPr>
                <w:b/>
                <w:lang w:val="bg-BG"/>
              </w:rPr>
              <w:t xml:space="preserve">Популация: </w:t>
            </w:r>
            <w:r w:rsidRPr="0092403F">
              <w:rPr>
                <w:bCs/>
                <w:lang w:val="bg-BG"/>
              </w:rPr>
              <w:t>Размер гнездовата популацията</w:t>
            </w:r>
          </w:p>
        </w:tc>
        <w:tc>
          <w:tcPr>
            <w:tcW w:w="771" w:type="pct"/>
            <w:shd w:val="clear" w:color="auto" w:fill="auto"/>
          </w:tcPr>
          <w:p w:rsidR="0092403F" w:rsidRPr="0092403F" w:rsidRDefault="0092403F" w:rsidP="00E31E53">
            <w:pPr>
              <w:spacing w:after="120" w:line="240" w:lineRule="auto"/>
              <w:jc w:val="both"/>
              <w:rPr>
                <w:lang w:val="bg-BG"/>
              </w:rPr>
            </w:pPr>
            <w:r w:rsidRPr="0092403F">
              <w:rPr>
                <w:lang w:val="bg-BG"/>
              </w:rPr>
              <w:t>Брой гнездящи двойки</w:t>
            </w:r>
          </w:p>
        </w:tc>
        <w:tc>
          <w:tcPr>
            <w:tcW w:w="771" w:type="pct"/>
            <w:shd w:val="clear" w:color="auto" w:fill="auto"/>
          </w:tcPr>
          <w:p w:rsidR="0092403F" w:rsidRPr="0092403F" w:rsidRDefault="0092403F" w:rsidP="00E31E53">
            <w:pPr>
              <w:spacing w:after="120" w:line="240" w:lineRule="auto"/>
              <w:jc w:val="both"/>
              <w:rPr>
                <w:lang w:val="bg-BG"/>
              </w:rPr>
            </w:pPr>
            <w:r w:rsidRPr="0092403F">
              <w:rPr>
                <w:lang w:val="bg-BG"/>
              </w:rPr>
              <w:t>1 двойка</w:t>
            </w:r>
          </w:p>
        </w:tc>
        <w:tc>
          <w:tcPr>
            <w:tcW w:w="1460" w:type="pct"/>
            <w:shd w:val="clear" w:color="auto" w:fill="auto"/>
          </w:tcPr>
          <w:p w:rsidR="0092403F" w:rsidRPr="0092403F" w:rsidRDefault="0092403F" w:rsidP="00E31E53">
            <w:pPr>
              <w:spacing w:after="120" w:line="240" w:lineRule="auto"/>
              <w:jc w:val="both"/>
              <w:rPr>
                <w:lang w:val="bg-BG"/>
              </w:rPr>
            </w:pPr>
            <w:r w:rsidRPr="0092403F">
              <w:rPr>
                <w:lang w:val="bg-BG"/>
              </w:rPr>
              <w:t>В настоящия СФ (актуализиран през 2018 г.) е посочена 1 гнездяща двойки. Видът не е установен като гнездящ по време на мониторинга в защитената зона през гнездовия период на 2021 г.</w:t>
            </w:r>
          </w:p>
        </w:tc>
        <w:tc>
          <w:tcPr>
            <w:tcW w:w="1148" w:type="pct"/>
          </w:tcPr>
          <w:p w:rsidR="0092403F" w:rsidRPr="0092403F" w:rsidRDefault="0092403F" w:rsidP="00E31E53">
            <w:pPr>
              <w:spacing w:after="120" w:line="240" w:lineRule="auto"/>
              <w:jc w:val="both"/>
              <w:rPr>
                <w:lang w:val="bg-BG"/>
              </w:rPr>
            </w:pPr>
            <w:r w:rsidRPr="0092403F">
              <w:rPr>
                <w:lang w:val="bg-BG"/>
              </w:rPr>
              <w:t>Поддържане на популацията най-малко 1 двойка. Извършване на мониторинг за установяване на размера на гнездящата популация до 2025 г.</w:t>
            </w:r>
          </w:p>
        </w:tc>
      </w:tr>
      <w:tr w:rsidR="0092403F" w:rsidRPr="0092403F" w:rsidTr="008C6ACD">
        <w:trPr>
          <w:jc w:val="center"/>
        </w:trPr>
        <w:tc>
          <w:tcPr>
            <w:tcW w:w="850" w:type="pct"/>
            <w:shd w:val="clear" w:color="auto" w:fill="auto"/>
          </w:tcPr>
          <w:p w:rsidR="0092403F" w:rsidRPr="0092403F" w:rsidRDefault="0092403F" w:rsidP="00E31E53">
            <w:pPr>
              <w:spacing w:after="120" w:line="240" w:lineRule="auto"/>
              <w:jc w:val="both"/>
              <w:rPr>
                <w:b/>
                <w:lang w:val="bg-BG"/>
              </w:rPr>
            </w:pPr>
            <w:r w:rsidRPr="0092403F">
              <w:rPr>
                <w:b/>
                <w:lang w:val="bg-BG"/>
              </w:rPr>
              <w:t xml:space="preserve">Популация: </w:t>
            </w:r>
            <w:r w:rsidRPr="0092403F">
              <w:rPr>
                <w:bCs/>
                <w:lang w:val="bg-BG"/>
              </w:rPr>
              <w:t>Размер на мигриращата популация</w:t>
            </w:r>
          </w:p>
        </w:tc>
        <w:tc>
          <w:tcPr>
            <w:tcW w:w="771" w:type="pct"/>
            <w:shd w:val="clear" w:color="auto" w:fill="auto"/>
          </w:tcPr>
          <w:p w:rsidR="0092403F" w:rsidRPr="0092403F" w:rsidRDefault="0092403F" w:rsidP="00E31E53">
            <w:pPr>
              <w:spacing w:after="120" w:line="240" w:lineRule="auto"/>
              <w:jc w:val="both"/>
              <w:rPr>
                <w:lang w:val="bg-BG"/>
              </w:rPr>
            </w:pPr>
            <w:r w:rsidRPr="0092403F">
              <w:rPr>
                <w:lang w:val="bg-BG"/>
              </w:rPr>
              <w:t>Брой индивиди</w:t>
            </w:r>
          </w:p>
        </w:tc>
        <w:tc>
          <w:tcPr>
            <w:tcW w:w="771" w:type="pct"/>
            <w:shd w:val="clear" w:color="auto" w:fill="auto"/>
          </w:tcPr>
          <w:p w:rsidR="0092403F" w:rsidRPr="0092403F" w:rsidRDefault="0092403F" w:rsidP="00E31E53">
            <w:pPr>
              <w:spacing w:after="120" w:line="240" w:lineRule="auto"/>
              <w:jc w:val="both"/>
              <w:rPr>
                <w:lang w:val="bg-BG"/>
              </w:rPr>
            </w:pPr>
            <w:r w:rsidRPr="0092403F">
              <w:rPr>
                <w:lang w:val="bg-BG"/>
              </w:rPr>
              <w:t>Неизвестен</w:t>
            </w:r>
          </w:p>
        </w:tc>
        <w:tc>
          <w:tcPr>
            <w:tcW w:w="1460" w:type="pct"/>
            <w:shd w:val="clear" w:color="auto" w:fill="auto"/>
          </w:tcPr>
          <w:p w:rsidR="0092403F" w:rsidRPr="0092403F" w:rsidRDefault="0092403F" w:rsidP="00E31E53">
            <w:pPr>
              <w:spacing w:after="120" w:line="240" w:lineRule="auto"/>
              <w:jc w:val="both"/>
              <w:rPr>
                <w:lang w:val="bg-BG"/>
              </w:rPr>
            </w:pPr>
            <w:r w:rsidRPr="0092403F">
              <w:rPr>
                <w:lang w:val="bg-BG"/>
              </w:rPr>
              <w:t xml:space="preserve">В СФ за концентрацията на вида по време на миграция в зоната не са посочени стойности за числеността му. </w:t>
            </w:r>
          </w:p>
          <w:p w:rsidR="0092403F" w:rsidRPr="0092403F" w:rsidRDefault="0092403F" w:rsidP="00E31E53">
            <w:pPr>
              <w:spacing w:after="120" w:line="240" w:lineRule="auto"/>
              <w:jc w:val="both"/>
              <w:rPr>
                <w:lang w:val="bg-BG"/>
              </w:rPr>
            </w:pPr>
            <w:r w:rsidRPr="0092403F">
              <w:rPr>
                <w:lang w:val="bg-BG"/>
              </w:rPr>
              <w:t xml:space="preserve">Не са налични данни за настоящата мигрираща численост на вида в зоната, поради което е предвидена междинна цел. </w:t>
            </w:r>
          </w:p>
          <w:p w:rsidR="0092403F" w:rsidRPr="0092403F" w:rsidRDefault="0092403F" w:rsidP="00E31E53">
            <w:pPr>
              <w:spacing w:after="120" w:line="240" w:lineRule="auto"/>
              <w:jc w:val="both"/>
              <w:rPr>
                <w:lang w:val="bg-BG"/>
              </w:rPr>
            </w:pPr>
          </w:p>
        </w:tc>
        <w:tc>
          <w:tcPr>
            <w:tcW w:w="1148" w:type="pct"/>
          </w:tcPr>
          <w:p w:rsidR="0092403F" w:rsidRPr="0092403F" w:rsidRDefault="0092403F" w:rsidP="00E31E53">
            <w:pPr>
              <w:spacing w:after="120" w:line="240" w:lineRule="auto"/>
              <w:jc w:val="both"/>
              <w:rPr>
                <w:lang w:val="bg-BG"/>
              </w:rPr>
            </w:pPr>
            <w:r w:rsidRPr="0092403F">
              <w:rPr>
                <w:lang w:val="bg-BG"/>
              </w:rPr>
              <w:t>Междинна цел: Да се извърши целенасочен мониторинг за установяване на размера на мигриращата популация до 2025 г.</w:t>
            </w:r>
          </w:p>
        </w:tc>
      </w:tr>
      <w:tr w:rsidR="0092403F" w:rsidRPr="0092403F" w:rsidTr="008C6ACD">
        <w:trPr>
          <w:jc w:val="center"/>
        </w:trPr>
        <w:tc>
          <w:tcPr>
            <w:tcW w:w="850" w:type="pct"/>
            <w:shd w:val="clear" w:color="auto" w:fill="auto"/>
          </w:tcPr>
          <w:p w:rsidR="0092403F" w:rsidRPr="0092403F" w:rsidRDefault="0092403F" w:rsidP="00E31E53">
            <w:pPr>
              <w:spacing w:after="120" w:line="240" w:lineRule="auto"/>
              <w:jc w:val="both"/>
              <w:rPr>
                <w:b/>
                <w:lang w:val="bg-BG"/>
              </w:rPr>
            </w:pPr>
            <w:r w:rsidRPr="0092403F">
              <w:rPr>
                <w:b/>
                <w:lang w:val="bg-BG"/>
              </w:rPr>
              <w:t xml:space="preserve">Местообитание на вида: </w:t>
            </w:r>
            <w:r w:rsidRPr="0092403F">
              <w:rPr>
                <w:bCs/>
                <w:lang w:val="bg-BG"/>
              </w:rPr>
              <w:t>Площ на подходящите гнездови местообитания на вида</w:t>
            </w:r>
          </w:p>
        </w:tc>
        <w:tc>
          <w:tcPr>
            <w:tcW w:w="771" w:type="pct"/>
            <w:shd w:val="clear" w:color="auto" w:fill="auto"/>
          </w:tcPr>
          <w:p w:rsidR="0092403F" w:rsidRPr="0092403F" w:rsidRDefault="0092403F" w:rsidP="00E31E53">
            <w:pPr>
              <w:spacing w:after="120" w:line="240" w:lineRule="auto"/>
              <w:jc w:val="both"/>
              <w:rPr>
                <w:lang w:val="bg-BG"/>
              </w:rPr>
            </w:pPr>
            <w:r w:rsidRPr="0092403F">
              <w:rPr>
                <w:lang w:val="bg-BG"/>
              </w:rPr>
              <w:t>ha</w:t>
            </w:r>
          </w:p>
        </w:tc>
        <w:tc>
          <w:tcPr>
            <w:tcW w:w="771" w:type="pct"/>
            <w:shd w:val="clear" w:color="auto" w:fill="auto"/>
          </w:tcPr>
          <w:p w:rsidR="0092403F" w:rsidRPr="0092403F" w:rsidRDefault="0092403F" w:rsidP="00E31E53">
            <w:pPr>
              <w:spacing w:after="120" w:line="240" w:lineRule="auto"/>
              <w:jc w:val="both"/>
              <w:rPr>
                <w:lang w:val="bg-BG"/>
              </w:rPr>
            </w:pPr>
            <w:r w:rsidRPr="0092403F">
              <w:rPr>
                <w:lang w:val="bg-BG"/>
              </w:rPr>
              <w:t xml:space="preserve"> най-малко 444,9 </w:t>
            </w:r>
          </w:p>
        </w:tc>
        <w:tc>
          <w:tcPr>
            <w:tcW w:w="1460" w:type="pct"/>
            <w:shd w:val="clear" w:color="auto" w:fill="auto"/>
          </w:tcPr>
          <w:p w:rsidR="0092403F" w:rsidRPr="0092403F" w:rsidRDefault="0092403F" w:rsidP="00E31E53">
            <w:pPr>
              <w:spacing w:after="120" w:line="240" w:lineRule="auto"/>
              <w:jc w:val="both"/>
              <w:rPr>
                <w:lang w:val="bg-BG"/>
              </w:rPr>
            </w:pPr>
            <w:r w:rsidRPr="0092403F">
              <w:rPr>
                <w:lang w:val="bg-BG"/>
              </w:rPr>
              <w:t xml:space="preserve">Изчислено на база % на местообитание </w:t>
            </w:r>
            <w:r w:rsidRPr="0092403F">
              <w:t>N</w:t>
            </w:r>
            <w:r w:rsidRPr="0092403F">
              <w:rPr>
                <w:lang w:val="bg-BG"/>
              </w:rPr>
              <w:t>06</w:t>
            </w:r>
            <w:r w:rsidRPr="0092403F">
              <w:rPr>
                <w:lang w:val="ru-RU"/>
              </w:rPr>
              <w:t xml:space="preserve"> </w:t>
            </w:r>
            <w:r w:rsidRPr="0092403F">
              <w:rPr>
                <w:lang w:val="bg-BG"/>
              </w:rPr>
              <w:t>– Вътрешни водни тела (застояла вода, течаща вода).</w:t>
            </w:r>
          </w:p>
        </w:tc>
        <w:tc>
          <w:tcPr>
            <w:tcW w:w="1148" w:type="pct"/>
          </w:tcPr>
          <w:p w:rsidR="0092403F" w:rsidRPr="0092403F" w:rsidRDefault="0092403F" w:rsidP="00E31E53">
            <w:pPr>
              <w:spacing w:after="120" w:line="240" w:lineRule="auto"/>
              <w:jc w:val="both"/>
              <w:rPr>
                <w:lang w:val="bg-BG"/>
              </w:rPr>
            </w:pPr>
            <w:r w:rsidRPr="0092403F">
              <w:rPr>
                <w:lang w:val="bg-BG"/>
              </w:rPr>
              <w:t>Поддържане на площта на подходящите гнездови местообитания на вида в защитената зона.</w:t>
            </w:r>
          </w:p>
        </w:tc>
      </w:tr>
      <w:tr w:rsidR="0092403F" w:rsidRPr="0092403F" w:rsidTr="008C6ACD">
        <w:trPr>
          <w:jc w:val="center"/>
        </w:trPr>
        <w:tc>
          <w:tcPr>
            <w:tcW w:w="850" w:type="pct"/>
            <w:shd w:val="clear" w:color="auto" w:fill="auto"/>
          </w:tcPr>
          <w:p w:rsidR="0092403F" w:rsidRPr="0092403F" w:rsidRDefault="0092403F" w:rsidP="00E31E53">
            <w:pPr>
              <w:spacing w:after="120" w:line="240" w:lineRule="auto"/>
              <w:jc w:val="both"/>
              <w:rPr>
                <w:b/>
                <w:lang w:val="bg-BG"/>
              </w:rPr>
            </w:pPr>
            <w:r w:rsidRPr="0092403F">
              <w:rPr>
                <w:b/>
                <w:lang w:val="bg-BG"/>
              </w:rPr>
              <w:t xml:space="preserve">Местообитание на вида: </w:t>
            </w:r>
            <w:r w:rsidRPr="0092403F">
              <w:rPr>
                <w:bCs/>
                <w:lang w:val="bg-BG"/>
              </w:rPr>
              <w:t xml:space="preserve">Площ на подходящите хранителни </w:t>
            </w:r>
            <w:r w:rsidRPr="0092403F">
              <w:rPr>
                <w:bCs/>
                <w:lang w:val="bg-BG"/>
              </w:rPr>
              <w:lastRenderedPageBreak/>
              <w:t>местообитания на вида</w:t>
            </w:r>
            <w:r w:rsidRPr="0092403F">
              <w:rPr>
                <w:b/>
                <w:lang w:val="bg-BG"/>
              </w:rPr>
              <w:t xml:space="preserve"> </w:t>
            </w:r>
          </w:p>
        </w:tc>
        <w:tc>
          <w:tcPr>
            <w:tcW w:w="771" w:type="pct"/>
            <w:shd w:val="clear" w:color="auto" w:fill="auto"/>
          </w:tcPr>
          <w:p w:rsidR="0092403F" w:rsidRPr="0092403F" w:rsidRDefault="0092403F" w:rsidP="00E31E53">
            <w:pPr>
              <w:spacing w:after="120" w:line="240" w:lineRule="auto"/>
              <w:jc w:val="both"/>
              <w:rPr>
                <w:lang w:val="bg-BG"/>
              </w:rPr>
            </w:pPr>
            <w:r w:rsidRPr="0092403F">
              <w:rPr>
                <w:lang w:val="bg-BG"/>
              </w:rPr>
              <w:lastRenderedPageBreak/>
              <w:t>ha</w:t>
            </w:r>
          </w:p>
        </w:tc>
        <w:tc>
          <w:tcPr>
            <w:tcW w:w="771" w:type="pct"/>
            <w:shd w:val="clear" w:color="auto" w:fill="auto"/>
          </w:tcPr>
          <w:p w:rsidR="0092403F" w:rsidRPr="0092403F" w:rsidRDefault="0092403F" w:rsidP="00E31E53">
            <w:pPr>
              <w:spacing w:after="120" w:line="240" w:lineRule="auto"/>
              <w:jc w:val="both"/>
              <w:rPr>
                <w:lang w:val="bg-BG"/>
              </w:rPr>
            </w:pPr>
            <w:r w:rsidRPr="0092403F">
              <w:rPr>
                <w:lang w:val="bg-BG"/>
              </w:rPr>
              <w:t>най-малко 444,9</w:t>
            </w:r>
          </w:p>
        </w:tc>
        <w:tc>
          <w:tcPr>
            <w:tcW w:w="1460" w:type="pct"/>
            <w:shd w:val="clear" w:color="auto" w:fill="auto"/>
          </w:tcPr>
          <w:p w:rsidR="0092403F" w:rsidRPr="0092403F" w:rsidRDefault="0092403F" w:rsidP="00E31E53">
            <w:pPr>
              <w:spacing w:after="120" w:line="240" w:lineRule="auto"/>
              <w:jc w:val="both"/>
              <w:rPr>
                <w:lang w:val="bg-BG"/>
              </w:rPr>
            </w:pPr>
            <w:r w:rsidRPr="0092403F">
              <w:rPr>
                <w:lang w:val="bg-BG"/>
              </w:rPr>
              <w:t xml:space="preserve">Изчислено на база % на местообитание </w:t>
            </w:r>
            <w:r w:rsidRPr="0092403F">
              <w:t>N</w:t>
            </w:r>
            <w:r w:rsidRPr="0092403F">
              <w:rPr>
                <w:lang w:val="bg-BG"/>
              </w:rPr>
              <w:t>06</w:t>
            </w:r>
            <w:r w:rsidRPr="0092403F">
              <w:rPr>
                <w:lang w:val="ru-RU"/>
              </w:rPr>
              <w:t xml:space="preserve"> </w:t>
            </w:r>
            <w:r w:rsidRPr="0092403F">
              <w:rPr>
                <w:lang w:val="bg-BG"/>
              </w:rPr>
              <w:t xml:space="preserve">– Вътрешни водни тела (застояла вода, течаща </w:t>
            </w:r>
            <w:r w:rsidRPr="0092403F">
              <w:rPr>
                <w:lang w:val="bg-BG"/>
              </w:rPr>
              <w:lastRenderedPageBreak/>
              <w:t>вода).</w:t>
            </w:r>
          </w:p>
        </w:tc>
        <w:tc>
          <w:tcPr>
            <w:tcW w:w="1148" w:type="pct"/>
          </w:tcPr>
          <w:p w:rsidR="0092403F" w:rsidRPr="0092403F" w:rsidRDefault="0092403F" w:rsidP="00E31E53">
            <w:pPr>
              <w:spacing w:after="120" w:line="240" w:lineRule="auto"/>
              <w:jc w:val="both"/>
              <w:rPr>
                <w:lang w:val="bg-BG"/>
              </w:rPr>
            </w:pPr>
            <w:r w:rsidRPr="0092403F">
              <w:rPr>
                <w:lang w:val="bg-BG"/>
              </w:rPr>
              <w:lastRenderedPageBreak/>
              <w:t xml:space="preserve">Поддържане на площта на подходящите хранителни </w:t>
            </w:r>
            <w:r w:rsidRPr="0092403F">
              <w:rPr>
                <w:lang w:val="bg-BG"/>
              </w:rPr>
              <w:lastRenderedPageBreak/>
              <w:t>местообитания на вида.</w:t>
            </w:r>
          </w:p>
        </w:tc>
      </w:tr>
      <w:tr w:rsidR="0092403F" w:rsidRPr="0092403F" w:rsidTr="008C6ACD">
        <w:trPr>
          <w:jc w:val="center"/>
        </w:trPr>
        <w:tc>
          <w:tcPr>
            <w:tcW w:w="850" w:type="pct"/>
            <w:shd w:val="clear" w:color="auto" w:fill="auto"/>
          </w:tcPr>
          <w:p w:rsidR="0092403F" w:rsidRPr="0092403F" w:rsidRDefault="0092403F" w:rsidP="00E31E53">
            <w:pPr>
              <w:spacing w:after="120" w:line="240" w:lineRule="auto"/>
              <w:jc w:val="both"/>
              <w:rPr>
                <w:b/>
                <w:lang w:val="bg-BG"/>
              </w:rPr>
            </w:pPr>
            <w:r w:rsidRPr="0092403F">
              <w:rPr>
                <w:b/>
                <w:lang w:val="bg-BG"/>
              </w:rPr>
              <w:lastRenderedPageBreak/>
              <w:t xml:space="preserve">Местообитание на вида: </w:t>
            </w:r>
            <w:r w:rsidRPr="0092403F">
              <w:rPr>
                <w:lang w:val="bg-BG"/>
              </w:rPr>
              <w:t>Екологично състояние на водните тела с местообитания на вида, по биологичен елемент риби (JDS4-Fish)</w:t>
            </w:r>
          </w:p>
        </w:tc>
        <w:tc>
          <w:tcPr>
            <w:tcW w:w="771" w:type="pct"/>
            <w:shd w:val="clear" w:color="auto" w:fill="auto"/>
          </w:tcPr>
          <w:p w:rsidR="0092403F" w:rsidRPr="0092403F" w:rsidRDefault="0092403F" w:rsidP="00E31E53">
            <w:pPr>
              <w:spacing w:after="120" w:line="240" w:lineRule="auto"/>
              <w:jc w:val="both"/>
              <w:rPr>
                <w:lang w:val="bg-BG"/>
              </w:rPr>
            </w:pPr>
            <w:r w:rsidRPr="0092403F">
              <w:rPr>
                <w:lang w:val="bg-BG"/>
              </w:rPr>
              <w:t>5 степенна скала</w:t>
            </w:r>
          </w:p>
        </w:tc>
        <w:tc>
          <w:tcPr>
            <w:tcW w:w="771" w:type="pct"/>
            <w:shd w:val="clear" w:color="auto" w:fill="auto"/>
          </w:tcPr>
          <w:p w:rsidR="0092403F" w:rsidRPr="0092403F" w:rsidRDefault="0092403F" w:rsidP="00E31E53">
            <w:pPr>
              <w:spacing w:after="120" w:line="240" w:lineRule="auto"/>
              <w:jc w:val="both"/>
              <w:rPr>
                <w:lang w:val="bg-BG"/>
              </w:rPr>
            </w:pPr>
            <w:r w:rsidRPr="0092403F">
              <w:rPr>
                <w:lang w:val="bg-BG"/>
              </w:rPr>
              <w:t>2-Добро или 1-Отлично</w:t>
            </w:r>
          </w:p>
        </w:tc>
        <w:tc>
          <w:tcPr>
            <w:tcW w:w="1460" w:type="pct"/>
            <w:shd w:val="clear" w:color="auto" w:fill="auto"/>
          </w:tcPr>
          <w:tbl>
            <w:tblPr>
              <w:tblW w:w="2649" w:type="dxa"/>
              <w:jc w:val="center"/>
              <w:tblCellMar>
                <w:left w:w="70" w:type="dxa"/>
                <w:right w:w="70" w:type="dxa"/>
              </w:tblCellMar>
              <w:tblLook w:val="04A0" w:firstRow="1" w:lastRow="0" w:firstColumn="1" w:lastColumn="0" w:noHBand="0" w:noVBand="1"/>
            </w:tblPr>
            <w:tblGrid>
              <w:gridCol w:w="2649"/>
            </w:tblGrid>
            <w:tr w:rsidR="0092403F" w:rsidRPr="0092403F" w:rsidTr="008C6ACD">
              <w:trPr>
                <w:trHeight w:val="300"/>
                <w:jc w:val="center"/>
              </w:trPr>
              <w:tc>
                <w:tcPr>
                  <w:tcW w:w="2649" w:type="dxa"/>
                  <w:tcBorders>
                    <w:top w:val="single" w:sz="4" w:space="0" w:color="auto"/>
                    <w:left w:val="single" w:sz="4" w:space="0" w:color="auto"/>
                    <w:bottom w:val="single" w:sz="4" w:space="0" w:color="auto"/>
                    <w:right w:val="nil"/>
                  </w:tcBorders>
                  <w:shd w:val="clear" w:color="000000" w:fill="BFBFBF"/>
                  <w:noWrap/>
                  <w:vAlign w:val="bottom"/>
                  <w:hideMark/>
                </w:tcPr>
                <w:p w:rsidR="0092403F" w:rsidRPr="0092403F" w:rsidRDefault="0092403F" w:rsidP="00E31E53">
                  <w:pPr>
                    <w:spacing w:after="120" w:line="240" w:lineRule="auto"/>
                    <w:jc w:val="both"/>
                    <w:rPr>
                      <w:b/>
                      <w:bCs/>
                      <w:lang w:val="bg-BG"/>
                    </w:rPr>
                  </w:pPr>
                  <w:r w:rsidRPr="0092403F">
                    <w:rPr>
                      <w:b/>
                      <w:bCs/>
                      <w:lang w:val="bg-BG"/>
                    </w:rPr>
                    <w:t>Екологично състояние</w:t>
                  </w:r>
                </w:p>
              </w:tc>
            </w:tr>
            <w:tr w:rsidR="0092403F" w:rsidRPr="0092403F" w:rsidTr="008C6ACD">
              <w:trPr>
                <w:trHeight w:val="300"/>
                <w:jc w:val="center"/>
              </w:trPr>
              <w:tc>
                <w:tcPr>
                  <w:tcW w:w="2649" w:type="dxa"/>
                  <w:tcBorders>
                    <w:top w:val="single" w:sz="4" w:space="0" w:color="auto"/>
                    <w:left w:val="single" w:sz="4" w:space="0" w:color="auto"/>
                    <w:bottom w:val="single" w:sz="4" w:space="0" w:color="auto"/>
                    <w:right w:val="single" w:sz="4" w:space="0" w:color="auto"/>
                  </w:tcBorders>
                  <w:shd w:val="clear" w:color="000000" w:fill="00B0F0"/>
                  <w:noWrap/>
                  <w:vAlign w:val="bottom"/>
                  <w:hideMark/>
                </w:tcPr>
                <w:p w:rsidR="0092403F" w:rsidRPr="0092403F" w:rsidRDefault="0092403F" w:rsidP="00E31E53">
                  <w:pPr>
                    <w:spacing w:after="120" w:line="240" w:lineRule="auto"/>
                    <w:jc w:val="both"/>
                    <w:rPr>
                      <w:lang w:val="bg-BG"/>
                    </w:rPr>
                  </w:pPr>
                  <w:r w:rsidRPr="0092403F">
                    <w:rPr>
                      <w:lang w:val="bg-BG"/>
                    </w:rPr>
                    <w:t>1-Отлично - High</w:t>
                  </w:r>
                </w:p>
              </w:tc>
            </w:tr>
            <w:tr w:rsidR="0092403F" w:rsidRPr="0092403F" w:rsidTr="008C6ACD">
              <w:trPr>
                <w:trHeight w:val="300"/>
                <w:jc w:val="center"/>
              </w:trPr>
              <w:tc>
                <w:tcPr>
                  <w:tcW w:w="2649" w:type="dxa"/>
                  <w:tcBorders>
                    <w:top w:val="single" w:sz="4" w:space="0" w:color="auto"/>
                    <w:left w:val="single" w:sz="4" w:space="0" w:color="auto"/>
                    <w:bottom w:val="single" w:sz="4" w:space="0" w:color="auto"/>
                    <w:right w:val="single" w:sz="4" w:space="0" w:color="auto"/>
                  </w:tcBorders>
                  <w:shd w:val="clear" w:color="000000" w:fill="92D050"/>
                  <w:noWrap/>
                  <w:vAlign w:val="bottom"/>
                  <w:hideMark/>
                </w:tcPr>
                <w:p w:rsidR="0092403F" w:rsidRPr="0092403F" w:rsidRDefault="0092403F" w:rsidP="00E31E53">
                  <w:pPr>
                    <w:spacing w:after="120" w:line="240" w:lineRule="auto"/>
                    <w:jc w:val="both"/>
                    <w:rPr>
                      <w:lang w:val="bg-BG"/>
                    </w:rPr>
                  </w:pPr>
                  <w:r w:rsidRPr="0092403F">
                    <w:rPr>
                      <w:lang w:val="bg-BG"/>
                    </w:rPr>
                    <w:t>2-Добро - Good</w:t>
                  </w:r>
                </w:p>
              </w:tc>
            </w:tr>
            <w:tr w:rsidR="0092403F" w:rsidRPr="0092403F" w:rsidTr="008C6ACD">
              <w:trPr>
                <w:trHeight w:val="300"/>
                <w:jc w:val="center"/>
              </w:trPr>
              <w:tc>
                <w:tcPr>
                  <w:tcW w:w="2649"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92403F" w:rsidRPr="0092403F" w:rsidRDefault="0092403F" w:rsidP="00E31E53">
                  <w:pPr>
                    <w:spacing w:after="120" w:line="240" w:lineRule="auto"/>
                    <w:jc w:val="both"/>
                    <w:rPr>
                      <w:lang w:val="bg-BG"/>
                    </w:rPr>
                  </w:pPr>
                  <w:r w:rsidRPr="0092403F">
                    <w:rPr>
                      <w:lang w:val="bg-BG"/>
                    </w:rPr>
                    <w:t>3-Умерено - Moderate</w:t>
                  </w:r>
                </w:p>
              </w:tc>
            </w:tr>
            <w:tr w:rsidR="0092403F" w:rsidRPr="0092403F" w:rsidTr="008C6ACD">
              <w:trPr>
                <w:trHeight w:val="300"/>
                <w:jc w:val="center"/>
              </w:trPr>
              <w:tc>
                <w:tcPr>
                  <w:tcW w:w="2649" w:type="dxa"/>
                  <w:tcBorders>
                    <w:top w:val="single" w:sz="4" w:space="0" w:color="auto"/>
                    <w:left w:val="single" w:sz="4" w:space="0" w:color="auto"/>
                    <w:bottom w:val="single" w:sz="4" w:space="0" w:color="auto"/>
                    <w:right w:val="single" w:sz="4" w:space="0" w:color="auto"/>
                  </w:tcBorders>
                  <w:shd w:val="clear" w:color="000000" w:fill="FFC000"/>
                  <w:noWrap/>
                  <w:vAlign w:val="bottom"/>
                  <w:hideMark/>
                </w:tcPr>
                <w:p w:rsidR="0092403F" w:rsidRPr="0092403F" w:rsidRDefault="0092403F" w:rsidP="00E31E53">
                  <w:pPr>
                    <w:spacing w:after="120" w:line="240" w:lineRule="auto"/>
                    <w:jc w:val="both"/>
                    <w:rPr>
                      <w:lang w:val="bg-BG"/>
                    </w:rPr>
                  </w:pPr>
                  <w:r w:rsidRPr="0092403F">
                    <w:rPr>
                      <w:lang w:val="bg-BG"/>
                    </w:rPr>
                    <w:t>4-Лошо - Poor</w:t>
                  </w:r>
                </w:p>
              </w:tc>
            </w:tr>
            <w:tr w:rsidR="0092403F" w:rsidRPr="0092403F" w:rsidTr="008C6ACD">
              <w:trPr>
                <w:trHeight w:val="300"/>
                <w:jc w:val="center"/>
              </w:trPr>
              <w:tc>
                <w:tcPr>
                  <w:tcW w:w="2649" w:type="dxa"/>
                  <w:tcBorders>
                    <w:top w:val="single" w:sz="4" w:space="0" w:color="auto"/>
                    <w:left w:val="single" w:sz="4" w:space="0" w:color="auto"/>
                    <w:bottom w:val="single" w:sz="4" w:space="0" w:color="auto"/>
                    <w:right w:val="single" w:sz="4" w:space="0" w:color="auto"/>
                  </w:tcBorders>
                  <w:shd w:val="clear" w:color="000000" w:fill="FF0000"/>
                  <w:noWrap/>
                  <w:vAlign w:val="bottom"/>
                  <w:hideMark/>
                </w:tcPr>
                <w:p w:rsidR="0092403F" w:rsidRPr="0092403F" w:rsidRDefault="0092403F" w:rsidP="00E31E53">
                  <w:pPr>
                    <w:spacing w:after="120" w:line="240" w:lineRule="auto"/>
                    <w:jc w:val="both"/>
                    <w:rPr>
                      <w:lang w:val="bg-BG"/>
                    </w:rPr>
                  </w:pPr>
                  <w:r w:rsidRPr="0092403F">
                    <w:rPr>
                      <w:lang w:val="bg-BG"/>
                    </w:rPr>
                    <w:t>5-Много лошо - Bad</w:t>
                  </w:r>
                </w:p>
              </w:tc>
            </w:tr>
          </w:tbl>
          <w:p w:rsidR="0092403F" w:rsidRPr="0092403F" w:rsidRDefault="0092403F" w:rsidP="00E31E53">
            <w:pPr>
              <w:spacing w:after="120" w:line="240" w:lineRule="auto"/>
              <w:jc w:val="both"/>
              <w:rPr>
                <w:lang w:val="ru-RU"/>
              </w:rPr>
            </w:pPr>
            <w:r w:rsidRPr="0092403F">
              <w:rPr>
                <w:lang w:val="bg-BG"/>
              </w:rPr>
              <w:t xml:space="preserve">Екологичното състояние на водите по р. Дунав по показател риби (пункт устието на Искър и устието на Янтра) е оценено на </w:t>
            </w:r>
            <w:r w:rsidRPr="0092403F">
              <w:rPr>
                <w:b/>
                <w:lang w:val="bg-BG"/>
              </w:rPr>
              <w:t xml:space="preserve">добро (2) </w:t>
            </w:r>
            <w:r w:rsidRPr="0092403F">
              <w:rPr>
                <w:lang w:val="bg-BG"/>
              </w:rPr>
              <w:t>според доклада на JDS4 (2019-2020, Табл. 5, стр. 51).</w:t>
            </w:r>
          </w:p>
        </w:tc>
        <w:tc>
          <w:tcPr>
            <w:tcW w:w="1148" w:type="pct"/>
          </w:tcPr>
          <w:p w:rsidR="0092403F" w:rsidRPr="0092403F" w:rsidRDefault="0092403F" w:rsidP="00E31E53">
            <w:pPr>
              <w:spacing w:after="120" w:line="240" w:lineRule="auto"/>
              <w:jc w:val="both"/>
              <w:rPr>
                <w:lang w:val="bg-BG"/>
              </w:rPr>
            </w:pPr>
            <w:r w:rsidRPr="0092403F">
              <w:rPr>
                <w:lang w:val="bg-BG"/>
              </w:rPr>
              <w:t>Поддържане или подобряване на екологичното състояние на водните тела с подходящи местообитания на вида, на стойности 2-Добро или 1-Отлично състояние</w:t>
            </w:r>
          </w:p>
        </w:tc>
      </w:tr>
    </w:tbl>
    <w:p w:rsidR="0092403F" w:rsidRPr="0092403F" w:rsidRDefault="0092403F" w:rsidP="00E31E53">
      <w:pPr>
        <w:spacing w:after="120" w:line="240" w:lineRule="auto"/>
        <w:jc w:val="both"/>
        <w:rPr>
          <w:lang w:val="bg-BG"/>
        </w:rPr>
      </w:pPr>
    </w:p>
    <w:p w:rsidR="0092403F" w:rsidRPr="0006245E" w:rsidRDefault="0092403F" w:rsidP="00E31E53">
      <w:pPr>
        <w:pStyle w:val="ListParagraph"/>
        <w:numPr>
          <w:ilvl w:val="0"/>
          <w:numId w:val="3"/>
        </w:numPr>
        <w:spacing w:after="120" w:line="240" w:lineRule="auto"/>
        <w:ind w:left="0"/>
        <w:jc w:val="both"/>
        <w:rPr>
          <w:b/>
          <w:bCs/>
          <w:lang w:val="bg-BG"/>
        </w:rPr>
      </w:pPr>
      <w:bookmarkStart w:id="9" w:name="_Toc68572058"/>
      <w:r w:rsidRPr="0006245E">
        <w:rPr>
          <w:b/>
          <w:bCs/>
          <w:lang w:val="bg-BG"/>
        </w:rPr>
        <w:t xml:space="preserve">Необходимост от промени в СФ за </w:t>
      </w:r>
      <w:bookmarkEnd w:id="9"/>
      <w:r w:rsidRPr="0006245E">
        <w:rPr>
          <w:b/>
          <w:bCs/>
          <w:lang w:val="bg-BG"/>
        </w:rPr>
        <w:t xml:space="preserve">СЗЗ </w:t>
      </w:r>
      <w:r w:rsidR="004B71BA">
        <w:rPr>
          <w:b/>
          <w:lang w:val="bg-BG"/>
        </w:rPr>
        <w:t>BG0002074</w:t>
      </w:r>
      <w:r w:rsidRPr="0006245E">
        <w:rPr>
          <w:b/>
          <w:lang w:val="bg-BG"/>
        </w:rPr>
        <w:t xml:space="preserve"> „Никополско плато“</w:t>
      </w:r>
    </w:p>
    <w:p w:rsidR="0092403F" w:rsidRPr="0092403F" w:rsidRDefault="0092403F" w:rsidP="00E31E53">
      <w:pPr>
        <w:spacing w:after="120" w:line="240" w:lineRule="auto"/>
        <w:jc w:val="both"/>
        <w:rPr>
          <w:lang w:val="bg-BG"/>
        </w:rPr>
      </w:pPr>
      <w:r w:rsidRPr="0092403F">
        <w:rPr>
          <w:lang w:val="bg-BG"/>
        </w:rPr>
        <w:t>Предвид наличната информация за настоящата численост на вида в защитената зона по време на гнездене, миграция и зимуване, не е необходима актуализация на СФ.</w:t>
      </w:r>
    </w:p>
    <w:p w:rsidR="0092403F" w:rsidRPr="0092403F" w:rsidRDefault="0092403F" w:rsidP="00E31E53">
      <w:pPr>
        <w:spacing w:after="120" w:line="240" w:lineRule="auto"/>
        <w:jc w:val="both"/>
        <w:rPr>
          <w:lang w:val="bg-BG"/>
        </w:rPr>
      </w:pPr>
    </w:p>
    <w:p w:rsidR="0092403F" w:rsidRPr="0092403F" w:rsidRDefault="0092403F" w:rsidP="00E31E53">
      <w:pPr>
        <w:pStyle w:val="Heading1"/>
        <w:jc w:val="both"/>
        <w:rPr>
          <w:lang w:val="bg-BG"/>
        </w:rPr>
      </w:pPr>
      <w:bookmarkStart w:id="10" w:name="_Toc89945774"/>
      <w:r w:rsidRPr="0092403F">
        <w:rPr>
          <w:lang w:val="bg-BG"/>
        </w:rPr>
        <w:t xml:space="preserve">Специфични цели за А019 </w:t>
      </w:r>
      <w:r w:rsidRPr="0092403F">
        <w:rPr>
          <w:i/>
          <w:lang w:val="en-GB"/>
        </w:rPr>
        <w:t>Pelecanus</w:t>
      </w:r>
      <w:r w:rsidRPr="0092403F">
        <w:rPr>
          <w:i/>
          <w:lang w:val="ru-RU"/>
        </w:rPr>
        <w:t xml:space="preserve"> </w:t>
      </w:r>
      <w:r w:rsidRPr="0092403F">
        <w:rPr>
          <w:i/>
          <w:lang w:val="en-GB"/>
        </w:rPr>
        <w:t>onocrotalus</w:t>
      </w:r>
      <w:r w:rsidRPr="0092403F">
        <w:rPr>
          <w:lang w:val="bg-BG"/>
        </w:rPr>
        <w:t xml:space="preserve"> (розов пеликан)</w:t>
      </w:r>
      <w:bookmarkEnd w:id="7"/>
      <w:bookmarkEnd w:id="8"/>
      <w:bookmarkEnd w:id="10"/>
    </w:p>
    <w:p w:rsidR="0006245E" w:rsidRDefault="0006245E" w:rsidP="00E31E53">
      <w:pPr>
        <w:spacing w:after="120" w:line="240" w:lineRule="auto"/>
        <w:jc w:val="both"/>
        <w:rPr>
          <w:b/>
          <w:lang w:val="bg-BG"/>
        </w:rPr>
      </w:pPr>
    </w:p>
    <w:p w:rsidR="0092403F" w:rsidRPr="0006245E" w:rsidRDefault="0092403F" w:rsidP="00E31E53">
      <w:pPr>
        <w:pStyle w:val="ListParagraph"/>
        <w:numPr>
          <w:ilvl w:val="0"/>
          <w:numId w:val="4"/>
        </w:numPr>
        <w:spacing w:after="120" w:line="240" w:lineRule="auto"/>
        <w:ind w:left="0"/>
        <w:jc w:val="both"/>
        <w:rPr>
          <w:b/>
          <w:lang w:val="bg-BG"/>
        </w:rPr>
      </w:pPr>
      <w:r w:rsidRPr="0006245E">
        <w:rPr>
          <w:b/>
          <w:lang w:val="bg-BG"/>
        </w:rPr>
        <w:t>Кратка характеристика на вида</w:t>
      </w:r>
    </w:p>
    <w:p w:rsidR="0092403F" w:rsidRPr="0092403F" w:rsidRDefault="0092403F" w:rsidP="00E31E53">
      <w:pPr>
        <w:spacing w:after="120" w:line="240" w:lineRule="auto"/>
        <w:jc w:val="both"/>
        <w:rPr>
          <w:lang w:val="bg-BG"/>
        </w:rPr>
      </w:pPr>
      <w:r w:rsidRPr="0092403F">
        <w:rPr>
          <w:lang w:val="bg-BG"/>
        </w:rPr>
        <w:t xml:space="preserve">Дължина на тялото: 140 – 175 см. Размах на крилата: 245 – 295 см. Една от най-едрите летящи птици. Оперението при възрастните е бяло, с розов оттенък през размножителния период. На тила с кичур от удължени пера. С голямо жълто петно на гушата. Клюнът е голям с яркожълто-оранжева „торба“ през размножителния период. Ирисът е тъмен </w:t>
      </w:r>
      <w:r w:rsidRPr="0092403F">
        <w:rPr>
          <w:lang w:val="ru-RU"/>
        </w:rPr>
        <w:t>(</w:t>
      </w:r>
      <w:r w:rsidRPr="0092403F">
        <w:rPr>
          <w:lang w:val="bg-BG"/>
        </w:rPr>
        <w:t>червен</w:t>
      </w:r>
      <w:r w:rsidRPr="0092403F">
        <w:rPr>
          <w:lang w:val="ru-RU"/>
        </w:rPr>
        <w:t>)</w:t>
      </w:r>
      <w:r w:rsidRPr="0092403F">
        <w:rPr>
          <w:lang w:val="bg-BG"/>
        </w:rPr>
        <w:t xml:space="preserve">, обкръжен от розова гола кожа. Краката са жълто-розови, по-червени при гнездене. В полет черните махови пера отдолу рязко контрастират с белите подкрилия. Младите са предимно с тъмно-кафеникаво и сиво оперение, с жълтеникава „торба“, с розова орбитална кожа и жълтеникаво-розови крака.  </w:t>
      </w:r>
    </w:p>
    <w:p w:rsidR="0092403F" w:rsidRPr="0092403F" w:rsidRDefault="0092403F" w:rsidP="00E31E53">
      <w:pPr>
        <w:spacing w:after="120" w:line="240" w:lineRule="auto"/>
        <w:jc w:val="both"/>
        <w:rPr>
          <w:i/>
          <w:lang w:val="bg-BG"/>
        </w:rPr>
      </w:pPr>
      <w:r w:rsidRPr="0092403F">
        <w:rPr>
          <w:i/>
          <w:lang w:val="bg-BG"/>
        </w:rPr>
        <w:t>Характер на пребиваване в страната</w:t>
      </w:r>
    </w:p>
    <w:p w:rsidR="0092403F" w:rsidRPr="0092403F" w:rsidRDefault="0092403F" w:rsidP="00E31E53">
      <w:pPr>
        <w:spacing w:after="120" w:line="240" w:lineRule="auto"/>
        <w:jc w:val="both"/>
        <w:rPr>
          <w:lang w:val="bg-BG"/>
        </w:rPr>
      </w:pPr>
      <w:r w:rsidRPr="0092403F">
        <w:rPr>
          <w:lang w:val="bg-BG"/>
        </w:rPr>
        <w:t xml:space="preserve">В миналото розовият пеликан е гнездящо-прелетен и преминаващ. Днес е преминаващ и по изключение зимуващ (Симеонов и др., 1990). С рядко непериодично гнездене през отделни години в езеро Сребърна и в блато Песчина на остров Персин. Последното успешно гнездене е на пет двойки в езерото Сребърна през 2018 г. У нас се среща ежегодно основно по време на миграция, когато между 15 000 и 23 000 птици са регистрирани по Черноморското </w:t>
      </w:r>
      <w:r w:rsidRPr="0092403F">
        <w:rPr>
          <w:lang w:val="bg-BG"/>
        </w:rPr>
        <w:lastRenderedPageBreak/>
        <w:t xml:space="preserve">крайбрежие, основно около Бургас. През август хиляди розови пеликани се събират за почивка и хранене в Бургаското езеро (Вая). Пролетната миграция е от средата на март до средата на април, а есенната – от началото на август до началото на ноември (Симеонов и др. 1990). Зимува в Африка. Отделни малки групи остават да зимуват в страната, основно по влажните зони в района на Южното Черноморско крайбрежие и Южна България.  </w:t>
      </w:r>
    </w:p>
    <w:p w:rsidR="0092403F" w:rsidRPr="0092403F" w:rsidRDefault="0092403F" w:rsidP="00E31E53">
      <w:pPr>
        <w:spacing w:after="120" w:line="240" w:lineRule="auto"/>
        <w:jc w:val="both"/>
        <w:rPr>
          <w:i/>
          <w:lang w:val="bg-BG"/>
        </w:rPr>
      </w:pPr>
      <w:r w:rsidRPr="0092403F">
        <w:rPr>
          <w:i/>
          <w:lang w:val="bg-BG"/>
        </w:rPr>
        <w:t>Характерно местообитание</w:t>
      </w:r>
    </w:p>
    <w:p w:rsidR="0092403F" w:rsidRPr="0092403F" w:rsidRDefault="0092403F" w:rsidP="00E31E53">
      <w:pPr>
        <w:spacing w:after="120" w:line="240" w:lineRule="auto"/>
        <w:jc w:val="both"/>
        <w:rPr>
          <w:lang w:val="bg-BG"/>
        </w:rPr>
      </w:pPr>
      <w:r w:rsidRPr="0092403F">
        <w:rPr>
          <w:lang w:val="bg-BG"/>
        </w:rPr>
        <w:t xml:space="preserve">Обитава обширни блата и езера, обрасли с тръстика и папур, с открити водни огледала и богати на риба, рибарници, язовири и полусолени водоеми. Розовият пеликан гнезди в големи самостоятелни и смесени </w:t>
      </w:r>
      <w:r w:rsidRPr="0092403F">
        <w:rPr>
          <w:lang w:val="ru-RU"/>
        </w:rPr>
        <w:t>(</w:t>
      </w:r>
      <w:r w:rsidRPr="0092403F">
        <w:rPr>
          <w:lang w:val="bg-BG"/>
        </w:rPr>
        <w:t>най-често с големи корморани и къдроглави пеликани</w:t>
      </w:r>
      <w:r w:rsidRPr="0092403F">
        <w:rPr>
          <w:lang w:val="ru-RU"/>
        </w:rPr>
        <w:t>)</w:t>
      </w:r>
      <w:r w:rsidRPr="0092403F">
        <w:rPr>
          <w:lang w:val="bg-BG"/>
        </w:rPr>
        <w:t xml:space="preserve"> колонии, разположени на плаващи тръстикови острови, или изкуствени платформи. Пълното люпило е от 2-3 яйца. Мътят и двете птици, като имат едно поколение годишно в периода маю-юли. Предпочитаните местообитания са 1130, 1150, 1160, 3130, 3140 и 3150 според Директивата за хабитатите (Кавръкова и др. 2009).</w:t>
      </w:r>
    </w:p>
    <w:p w:rsidR="0092403F" w:rsidRPr="0092403F" w:rsidRDefault="0092403F" w:rsidP="00E31E53">
      <w:pPr>
        <w:spacing w:after="120" w:line="240" w:lineRule="auto"/>
        <w:jc w:val="both"/>
        <w:rPr>
          <w:i/>
          <w:lang w:val="bg-BG"/>
        </w:rPr>
      </w:pPr>
      <w:r w:rsidRPr="0092403F">
        <w:rPr>
          <w:i/>
          <w:lang w:val="bg-BG"/>
        </w:rPr>
        <w:t>Хранене</w:t>
      </w:r>
    </w:p>
    <w:p w:rsidR="0092403F" w:rsidRPr="0092403F" w:rsidRDefault="0092403F" w:rsidP="00E31E53">
      <w:pPr>
        <w:spacing w:after="120" w:line="240" w:lineRule="auto"/>
        <w:jc w:val="both"/>
        <w:rPr>
          <w:lang w:val="ru-RU"/>
        </w:rPr>
      </w:pPr>
      <w:r w:rsidRPr="0092403F">
        <w:rPr>
          <w:lang w:val="bg-BG"/>
        </w:rPr>
        <w:t xml:space="preserve">Храни се с риба, предимно </w:t>
      </w:r>
      <w:r w:rsidRPr="0092403F">
        <w:rPr>
          <w:i/>
          <w:lang w:val="en-GB"/>
        </w:rPr>
        <w:t>Carassius</w:t>
      </w:r>
      <w:r w:rsidRPr="0092403F">
        <w:rPr>
          <w:i/>
          <w:lang w:val="bg-BG"/>
        </w:rPr>
        <w:t xml:space="preserve"> </w:t>
      </w:r>
      <w:r w:rsidRPr="0092403F">
        <w:rPr>
          <w:i/>
          <w:lang w:val="en-GB"/>
        </w:rPr>
        <w:t>spp</w:t>
      </w:r>
      <w:r w:rsidRPr="0092403F">
        <w:rPr>
          <w:i/>
          <w:lang w:val="bg-BG"/>
        </w:rPr>
        <w:t xml:space="preserve">., </w:t>
      </w:r>
      <w:r w:rsidRPr="0092403F">
        <w:rPr>
          <w:i/>
          <w:lang w:val="en-GB"/>
        </w:rPr>
        <w:t>Cyprinus</w:t>
      </w:r>
      <w:r w:rsidRPr="0092403F">
        <w:rPr>
          <w:i/>
          <w:lang w:val="bg-BG"/>
        </w:rPr>
        <w:t xml:space="preserve"> </w:t>
      </w:r>
      <w:r w:rsidRPr="0092403F">
        <w:rPr>
          <w:i/>
          <w:lang w:val="en-GB"/>
        </w:rPr>
        <w:t>carpio</w:t>
      </w:r>
      <w:r w:rsidRPr="0092403F">
        <w:rPr>
          <w:lang w:val="bg-BG"/>
        </w:rPr>
        <w:t>,</w:t>
      </w:r>
      <w:r w:rsidRPr="0092403F">
        <w:rPr>
          <w:i/>
          <w:lang w:val="bg-BG"/>
        </w:rPr>
        <w:t xml:space="preserve"> </w:t>
      </w:r>
      <w:r w:rsidRPr="0092403F">
        <w:rPr>
          <w:i/>
          <w:lang w:val="en-GB"/>
        </w:rPr>
        <w:t>Tinca</w:t>
      </w:r>
      <w:r w:rsidRPr="0092403F">
        <w:rPr>
          <w:i/>
          <w:lang w:val="bg-BG"/>
        </w:rPr>
        <w:t xml:space="preserve"> </w:t>
      </w:r>
      <w:r w:rsidRPr="0092403F">
        <w:rPr>
          <w:i/>
          <w:lang w:val="en-GB"/>
        </w:rPr>
        <w:t>tinca</w:t>
      </w:r>
      <w:r w:rsidRPr="0092403F">
        <w:rPr>
          <w:i/>
          <w:lang w:val="bg-BG"/>
        </w:rPr>
        <w:t xml:space="preserve">, </w:t>
      </w:r>
      <w:r w:rsidRPr="0092403F">
        <w:rPr>
          <w:i/>
          <w:lang w:val="en-GB"/>
        </w:rPr>
        <w:t>Rutulus</w:t>
      </w:r>
      <w:r w:rsidRPr="0092403F">
        <w:rPr>
          <w:i/>
          <w:lang w:val="bg-BG"/>
        </w:rPr>
        <w:t xml:space="preserve"> </w:t>
      </w:r>
      <w:r w:rsidRPr="0092403F">
        <w:rPr>
          <w:i/>
          <w:lang w:val="en-GB"/>
        </w:rPr>
        <w:t>rutulus</w:t>
      </w:r>
      <w:r w:rsidRPr="0092403F">
        <w:rPr>
          <w:i/>
          <w:lang w:val="bg-BG"/>
        </w:rPr>
        <w:t xml:space="preserve"> </w:t>
      </w:r>
      <w:r w:rsidRPr="0092403F">
        <w:rPr>
          <w:lang w:val="bg-BG"/>
        </w:rPr>
        <w:t>и др., която лови поединично или в групи. Зависим е от големи влажни зони, богати на риба.</w:t>
      </w:r>
      <w:r w:rsidRPr="0092403F">
        <w:rPr>
          <w:lang w:val="ru-RU"/>
        </w:rPr>
        <w:t xml:space="preserve"> </w:t>
      </w:r>
    </w:p>
    <w:p w:rsidR="0092403F" w:rsidRPr="00C86895" w:rsidRDefault="0092403F" w:rsidP="00E31E53">
      <w:pPr>
        <w:pStyle w:val="ListParagraph"/>
        <w:numPr>
          <w:ilvl w:val="0"/>
          <w:numId w:val="4"/>
        </w:numPr>
        <w:spacing w:after="120" w:line="240" w:lineRule="auto"/>
        <w:ind w:left="0"/>
        <w:jc w:val="both"/>
        <w:rPr>
          <w:b/>
          <w:lang w:val="bg-BG"/>
        </w:rPr>
      </w:pPr>
      <w:r w:rsidRPr="00C86895">
        <w:rPr>
          <w:b/>
          <w:lang w:val="bg-BG"/>
        </w:rPr>
        <w:t>Разпространение, природозащитно състояние и тенденции в популацията на вида на национално ниво</w:t>
      </w:r>
    </w:p>
    <w:p w:rsidR="0092403F" w:rsidRPr="0092403F" w:rsidRDefault="0092403F" w:rsidP="00E31E53">
      <w:pPr>
        <w:spacing w:after="120" w:line="240" w:lineRule="auto"/>
        <w:jc w:val="both"/>
        <w:rPr>
          <w:lang w:val="bg-BG"/>
        </w:rPr>
      </w:pPr>
      <w:r w:rsidRPr="0092403F">
        <w:rPr>
          <w:lang w:val="bg-BG"/>
        </w:rPr>
        <w:t xml:space="preserve">Рядък и малоброен гнездящ вид. Колиниален. Единични двойки гнездят непериодично в езерото Сребърна </w:t>
      </w:r>
      <w:r w:rsidRPr="0092403F">
        <w:rPr>
          <w:lang w:val="ru-RU"/>
        </w:rPr>
        <w:t>(2018</w:t>
      </w:r>
      <w:r w:rsidRPr="0092403F">
        <w:rPr>
          <w:lang w:val="bg-BG"/>
        </w:rPr>
        <w:t xml:space="preserve"> г.</w:t>
      </w:r>
      <w:r w:rsidRPr="0092403F">
        <w:rPr>
          <w:lang w:val="ru-RU"/>
        </w:rPr>
        <w:t>)</w:t>
      </w:r>
      <w:r w:rsidRPr="0092403F">
        <w:rPr>
          <w:lang w:val="bg-BG"/>
        </w:rPr>
        <w:t xml:space="preserve"> и в блато Песчина на о Персин (2016). Неразмножаващи се индивиди и ята се задържат през целия гнездови сезон в Бургаските влажни зони и някои други водоеми (Янков отг. ред., 2007). В миналото розовият пеликан е гнездял в Мандренското езеро </w:t>
      </w:r>
      <w:r w:rsidRPr="0092403F">
        <w:rPr>
          <w:lang w:val="ru-RU"/>
        </w:rPr>
        <w:t>(</w:t>
      </w:r>
      <w:r w:rsidRPr="0092403F">
        <w:rPr>
          <w:lang w:val="bg-BG"/>
        </w:rPr>
        <w:t>до около 1958 г.</w:t>
      </w:r>
      <w:r w:rsidRPr="0092403F">
        <w:rPr>
          <w:lang w:val="ru-RU"/>
        </w:rPr>
        <w:t>)</w:t>
      </w:r>
      <w:r w:rsidRPr="0092403F">
        <w:rPr>
          <w:lang w:val="bg-BG"/>
        </w:rPr>
        <w:t xml:space="preserve"> и Стралджанското блато </w:t>
      </w:r>
      <w:r w:rsidRPr="0092403F">
        <w:rPr>
          <w:lang w:val="ru-RU"/>
        </w:rPr>
        <w:t>(</w:t>
      </w:r>
      <w:r w:rsidRPr="0092403F">
        <w:rPr>
          <w:lang w:val="bg-BG"/>
        </w:rPr>
        <w:t>до към 1920 г.</w:t>
      </w:r>
      <w:r w:rsidRPr="0092403F">
        <w:rPr>
          <w:lang w:val="ru-RU"/>
        </w:rPr>
        <w:t>)</w:t>
      </w:r>
      <w:r w:rsidRPr="0092403F">
        <w:rPr>
          <w:lang w:val="bg-BG"/>
        </w:rPr>
        <w:t xml:space="preserve">. </w:t>
      </w:r>
    </w:p>
    <w:p w:rsidR="0092403F" w:rsidRPr="0092403F" w:rsidRDefault="0092403F" w:rsidP="00E31E53">
      <w:pPr>
        <w:spacing w:after="120" w:line="240" w:lineRule="auto"/>
        <w:jc w:val="both"/>
        <w:rPr>
          <w:lang w:val="bg-BG"/>
        </w:rPr>
      </w:pPr>
      <w:r w:rsidRPr="0092403F">
        <w:rPr>
          <w:lang w:val="bg-BG"/>
        </w:rPr>
        <w:t xml:space="preserve">Природозащитният статус на розовият пеликан според </w:t>
      </w:r>
      <w:r w:rsidRPr="0092403F">
        <w:rPr>
          <w:lang w:val="en-GB"/>
        </w:rPr>
        <w:t>IUCN</w:t>
      </w:r>
      <w:r w:rsidRPr="0092403F">
        <w:rPr>
          <w:lang w:val="ru-RU"/>
        </w:rPr>
        <w:t xml:space="preserve"> </w:t>
      </w:r>
      <w:r w:rsidRPr="0092403F">
        <w:rPr>
          <w:lang w:val="bg-BG"/>
        </w:rPr>
        <w:t>е</w:t>
      </w:r>
      <w:r w:rsidRPr="0092403F">
        <w:rPr>
          <w:lang w:val="ru-RU"/>
        </w:rPr>
        <w:t xml:space="preserve"> </w:t>
      </w:r>
      <w:r w:rsidRPr="0092403F">
        <w:rPr>
          <w:lang w:val="en-GB"/>
        </w:rPr>
        <w:t>LC</w:t>
      </w:r>
      <w:r w:rsidRPr="0092403F">
        <w:rPr>
          <w:lang w:val="bg-BG"/>
        </w:rPr>
        <w:t xml:space="preserve"> (</w:t>
      </w:r>
      <w:r w:rsidRPr="0092403F">
        <w:rPr>
          <w:lang w:val="en-GB"/>
        </w:rPr>
        <w:t>Least</w:t>
      </w:r>
      <w:r w:rsidRPr="0092403F">
        <w:rPr>
          <w:lang w:val="ru-RU"/>
        </w:rPr>
        <w:t xml:space="preserve"> </w:t>
      </w:r>
      <w:r w:rsidRPr="0092403F">
        <w:rPr>
          <w:lang w:val="en-GB"/>
        </w:rPr>
        <w:t>Concern</w:t>
      </w:r>
      <w:r w:rsidRPr="0092403F">
        <w:rPr>
          <w:lang w:val="ru-RU"/>
        </w:rPr>
        <w:t>)</w:t>
      </w:r>
      <w:r w:rsidRPr="0092403F">
        <w:rPr>
          <w:lang w:val="bg-BG"/>
        </w:rPr>
        <w:t xml:space="preserve">. Включен в Червената книга на Р България в категория „Изчезнал“. Включен в SPEC 3. Включен е в Приложение 1 на Директивата за птиците, както и в Приложения 2 и 3 на ЗБР.  </w:t>
      </w:r>
    </w:p>
    <w:p w:rsidR="0092403F" w:rsidRPr="0092403F" w:rsidRDefault="0092403F" w:rsidP="00E31E53">
      <w:pPr>
        <w:spacing w:after="120" w:line="240" w:lineRule="auto"/>
        <w:jc w:val="both"/>
        <w:rPr>
          <w:lang w:val="bg-BG"/>
        </w:rPr>
      </w:pPr>
      <w:r w:rsidRPr="0092403F">
        <w:rPr>
          <w:lang w:val="bg-BG"/>
        </w:rPr>
        <w:t xml:space="preserve">Съгласно Докладването от 2019 г. (за периода 2005 – 2018 г.) националната гнездяща популация на вида се оценя на 0 двойки. </w:t>
      </w:r>
    </w:p>
    <w:p w:rsidR="0092403F" w:rsidRPr="0092403F" w:rsidRDefault="0092403F" w:rsidP="00E31E53">
      <w:pPr>
        <w:spacing w:after="120" w:line="240" w:lineRule="auto"/>
        <w:jc w:val="both"/>
        <w:rPr>
          <w:lang w:val="bg-BG"/>
        </w:rPr>
      </w:pPr>
      <w:r w:rsidRPr="0092403F">
        <w:rPr>
          <w:lang w:val="bg-BG"/>
        </w:rPr>
        <w:t xml:space="preserve">Зимуващата популация е оценена на 1 – 20 индивида. Краткосрочната тенденция на популацията (за периода 2000 – 2018 г.) е стабилна, а дългосрочната (за периода 1980 – 2018 г.) - неизвестна. </w:t>
      </w:r>
    </w:p>
    <w:p w:rsidR="0092403F" w:rsidRPr="0092403F" w:rsidRDefault="0092403F" w:rsidP="00E31E53">
      <w:pPr>
        <w:spacing w:after="120" w:line="240" w:lineRule="auto"/>
        <w:jc w:val="both"/>
        <w:rPr>
          <w:lang w:val="bg-BG"/>
        </w:rPr>
      </w:pPr>
      <w:r w:rsidRPr="0092403F">
        <w:rPr>
          <w:lang w:val="bg-BG"/>
        </w:rPr>
        <w:t xml:space="preserve">Мигриращата национална популация е оценена на 20 000 – 51 000 индивида. </w:t>
      </w:r>
    </w:p>
    <w:p w:rsidR="0092403F" w:rsidRPr="0092403F" w:rsidRDefault="0092403F" w:rsidP="00E31E53">
      <w:pPr>
        <w:spacing w:after="120" w:line="240" w:lineRule="auto"/>
        <w:jc w:val="both"/>
        <w:rPr>
          <w:lang w:val="bg-BG"/>
        </w:rPr>
      </w:pPr>
      <w:r w:rsidRPr="0092403F">
        <w:rPr>
          <w:lang w:val="bg-BG"/>
        </w:rPr>
        <w:t>За мигриращата и зимуващата популация са посочени следните заплахи и влияния: F05, J02, D02, C03,</w:t>
      </w:r>
      <w:r w:rsidRPr="0092403F">
        <w:rPr>
          <w:lang w:val="ru-RU"/>
        </w:rPr>
        <w:t xml:space="preserve"> </w:t>
      </w:r>
      <w:r w:rsidRPr="0092403F">
        <w:rPr>
          <w:lang w:val="bg-BG"/>
        </w:rPr>
        <w:t>K04, G01 и</w:t>
      </w:r>
      <w:r w:rsidRPr="0092403F">
        <w:rPr>
          <w:lang w:val="ru-RU"/>
        </w:rPr>
        <w:t xml:space="preserve"> </w:t>
      </w:r>
      <w:r w:rsidRPr="0092403F">
        <w:rPr>
          <w:lang w:val="bg-BG"/>
        </w:rPr>
        <w:t>G14.</w:t>
      </w:r>
    </w:p>
    <w:p w:rsidR="0092403F" w:rsidRPr="00C86895" w:rsidRDefault="0092403F" w:rsidP="00E31E53">
      <w:pPr>
        <w:pStyle w:val="ListParagraph"/>
        <w:numPr>
          <w:ilvl w:val="0"/>
          <w:numId w:val="4"/>
        </w:numPr>
        <w:spacing w:after="120" w:line="240" w:lineRule="auto"/>
        <w:ind w:left="0"/>
        <w:jc w:val="both"/>
        <w:rPr>
          <w:lang w:val="bg-BG"/>
        </w:rPr>
      </w:pPr>
      <w:r w:rsidRPr="00C86895">
        <w:rPr>
          <w:b/>
          <w:lang w:val="bg-BG"/>
        </w:rPr>
        <w:t>Състояни</w:t>
      </w:r>
      <w:r w:rsidR="00C86895">
        <w:rPr>
          <w:b/>
          <w:lang w:val="bg-BG"/>
        </w:rPr>
        <w:t xml:space="preserve">е в </w:t>
      </w:r>
      <w:r w:rsidRPr="00C86895">
        <w:rPr>
          <w:b/>
          <w:lang w:val="bg-BG"/>
        </w:rPr>
        <w:t xml:space="preserve">СЗЗ </w:t>
      </w:r>
      <w:r w:rsidR="004B71BA">
        <w:rPr>
          <w:b/>
          <w:lang w:val="bg-BG"/>
        </w:rPr>
        <w:t>BG0002074</w:t>
      </w:r>
      <w:r w:rsidRPr="00C86895">
        <w:rPr>
          <w:b/>
          <w:lang w:val="bg-BG"/>
        </w:rPr>
        <w:t xml:space="preserve"> „Никополско плато“</w:t>
      </w:r>
    </w:p>
    <w:p w:rsidR="0092403F" w:rsidRPr="0092403F" w:rsidRDefault="0092403F" w:rsidP="00E31E53">
      <w:pPr>
        <w:spacing w:after="120" w:line="240" w:lineRule="auto"/>
        <w:jc w:val="both"/>
        <w:rPr>
          <w:lang w:val="bg-BG"/>
        </w:rPr>
      </w:pPr>
      <w:r w:rsidRPr="0092403F">
        <w:rPr>
          <w:lang w:val="bg-BG"/>
        </w:rPr>
        <w:t xml:space="preserve">Съгласно стандартния формуляр за данни СФ на зоната видът е преминаващ. </w:t>
      </w:r>
      <w:r w:rsidRPr="0092403F">
        <w:rPr>
          <w:bCs/>
          <w:lang w:val="bg-BG"/>
        </w:rPr>
        <w:t>Максималната стойност на</w:t>
      </w:r>
      <w:r w:rsidRPr="0092403F">
        <w:rPr>
          <w:b/>
          <w:lang w:val="bg-BG"/>
        </w:rPr>
        <w:t xml:space="preserve"> мигриращата</w:t>
      </w:r>
      <w:r w:rsidRPr="0092403F">
        <w:rPr>
          <w:lang w:val="bg-BG"/>
        </w:rPr>
        <w:t xml:space="preserve"> популация се оценява на </w:t>
      </w:r>
      <w:r w:rsidRPr="0092403F">
        <w:rPr>
          <w:b/>
          <w:lang w:val="ru-RU"/>
        </w:rPr>
        <w:t>45</w:t>
      </w:r>
      <w:r w:rsidRPr="0092403F">
        <w:rPr>
          <w:b/>
          <w:lang w:val="bg-BG"/>
        </w:rPr>
        <w:t xml:space="preserve"> индивида</w:t>
      </w:r>
      <w:r w:rsidRPr="0092403F">
        <w:rPr>
          <w:lang w:val="bg-BG"/>
        </w:rPr>
        <w:t xml:space="preserve">, което е </w:t>
      </w:r>
      <w:r w:rsidRPr="0092403F">
        <w:rPr>
          <w:b/>
          <w:lang w:val="ru-RU"/>
        </w:rPr>
        <w:t>0,23-0,9</w:t>
      </w:r>
      <w:r w:rsidRPr="0092403F">
        <w:rPr>
          <w:b/>
          <w:lang w:val="bg-BG"/>
        </w:rPr>
        <w:t>%</w:t>
      </w:r>
      <w:r w:rsidRPr="0092403F">
        <w:rPr>
          <w:lang w:val="bg-BG"/>
        </w:rPr>
        <w:t xml:space="preserve"> от националната популация (оценка „</w:t>
      </w:r>
      <w:r w:rsidRPr="0092403F">
        <w:t>C</w:t>
      </w:r>
      <w:r w:rsidRPr="0092403F">
        <w:rPr>
          <w:lang w:val="bg-BG"/>
        </w:rPr>
        <w:t>“). Опазването на вида е отлично (оценка „</w:t>
      </w:r>
      <w:r w:rsidRPr="0092403F">
        <w:t>A</w:t>
      </w:r>
      <w:r w:rsidRPr="0092403F">
        <w:rPr>
          <w:lang w:val="bg-BG"/>
        </w:rPr>
        <w:t>“), популацията не е изолирана в рамките на разширен ареал на разпространение, (оценка „</w:t>
      </w:r>
      <w:r w:rsidRPr="0092403F">
        <w:t>C</w:t>
      </w:r>
      <w:r w:rsidRPr="0092403F">
        <w:rPr>
          <w:lang w:val="bg-BG"/>
        </w:rPr>
        <w:t>“). Общата оценка на стойността на зоната за съхранение на вида е „А“ – отлична стойност.</w:t>
      </w:r>
      <w:r w:rsidRPr="0092403F">
        <w:rPr>
          <w:lang w:val="ru-RU"/>
        </w:rPr>
        <w:t xml:space="preserve"> </w:t>
      </w:r>
    </w:p>
    <w:p w:rsidR="0092403F" w:rsidRPr="00C13C66" w:rsidRDefault="0092403F" w:rsidP="00E31E53">
      <w:pPr>
        <w:pStyle w:val="ListParagraph"/>
        <w:numPr>
          <w:ilvl w:val="0"/>
          <w:numId w:val="4"/>
        </w:numPr>
        <w:spacing w:after="120" w:line="240" w:lineRule="auto"/>
        <w:ind w:left="0"/>
        <w:jc w:val="both"/>
        <w:rPr>
          <w:b/>
          <w:lang w:val="bg-BG"/>
        </w:rPr>
      </w:pPr>
      <w:r w:rsidRPr="00C13C66">
        <w:rPr>
          <w:b/>
          <w:lang w:val="bg-BG"/>
        </w:rPr>
        <w:t>Анализ на наличната информация</w:t>
      </w:r>
    </w:p>
    <w:p w:rsidR="0092403F" w:rsidRPr="0092403F" w:rsidRDefault="0092403F" w:rsidP="00E31E53">
      <w:pPr>
        <w:spacing w:after="120" w:line="240" w:lineRule="auto"/>
        <w:jc w:val="both"/>
        <w:rPr>
          <w:i/>
          <w:lang w:val="bg-BG"/>
        </w:rPr>
      </w:pPr>
      <w:r w:rsidRPr="0092403F">
        <w:rPr>
          <w:i/>
          <w:lang w:val="bg-BG"/>
        </w:rPr>
        <w:t>Мигрираща популация</w:t>
      </w:r>
    </w:p>
    <w:p w:rsidR="0092403F" w:rsidRPr="0092403F" w:rsidRDefault="0092403F" w:rsidP="00E31E53">
      <w:pPr>
        <w:spacing w:after="120" w:line="240" w:lineRule="auto"/>
        <w:jc w:val="both"/>
        <w:rPr>
          <w:lang w:val="ru-RU"/>
        </w:rPr>
      </w:pPr>
      <w:r w:rsidRPr="0092403F">
        <w:rPr>
          <w:lang w:val="bg-BG"/>
        </w:rPr>
        <w:lastRenderedPageBreak/>
        <w:t xml:space="preserve">В резултат на проучването на есенната и пролетната миграция в рамките на проекта „Минимизиране на рисковете за дивите птици” е потвърдено, че както през есента, така и през пролетта розовият пеликан мигрира основно през Източна България, като малки ята са установявани в западната част на Дунавската равнина (Галиче) и в Лудогорието (Острово). По време на пролетната миграция през България са установени да прелитат около 35000 розови пеликана, а по време на есенната - 51000 (2012 г.) (Матеева и Янков, 2013). </w:t>
      </w:r>
      <w:bookmarkStart w:id="11" w:name="_Hlk89348412"/>
      <w:r w:rsidRPr="0092403F">
        <w:rPr>
          <w:lang w:val="bg-BG"/>
        </w:rPr>
        <w:t>Видът не е посочен в ОВМ „Никополско плато“ (Костадинова и Граматиков, отг. ред., 2007)</w:t>
      </w:r>
      <w:bookmarkEnd w:id="11"/>
      <w:r w:rsidRPr="0092403F">
        <w:rPr>
          <w:lang w:val="bg-BG"/>
        </w:rPr>
        <w:t xml:space="preserve"> и не е наблюдаван в зоната по време на теренните проучвания през 2021 г. Липсват публикувани данни за концентрацията на вида в зоната по време на миграция, поради което се налага поставянето на междинна цел до 2025 г. да се проведе мониторинг, който да изясни тази численост.</w:t>
      </w:r>
    </w:p>
    <w:p w:rsidR="0092403F" w:rsidRPr="00C13C66" w:rsidRDefault="0092403F" w:rsidP="00E31E53">
      <w:pPr>
        <w:pStyle w:val="ListParagraph"/>
        <w:numPr>
          <w:ilvl w:val="0"/>
          <w:numId w:val="4"/>
        </w:numPr>
        <w:spacing w:after="120" w:line="240" w:lineRule="auto"/>
        <w:ind w:left="0"/>
        <w:jc w:val="both"/>
        <w:rPr>
          <w:lang w:val="bg-BG"/>
        </w:rPr>
      </w:pPr>
      <w:r w:rsidRPr="00C13C66">
        <w:rPr>
          <w:b/>
          <w:lang w:val="bg-BG"/>
        </w:rPr>
        <w:t>Цели за подобряване/поддържане на стабилна/нарастваща тенденция на популацията на вида в зоната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93"/>
        <w:gridCol w:w="1216"/>
        <w:gridCol w:w="1430"/>
        <w:gridCol w:w="2947"/>
        <w:gridCol w:w="2347"/>
      </w:tblGrid>
      <w:tr w:rsidR="0092403F" w:rsidRPr="0092403F" w:rsidTr="00C13C66">
        <w:trPr>
          <w:tblHeader/>
          <w:jc w:val="center"/>
        </w:trPr>
        <w:tc>
          <w:tcPr>
            <w:tcW w:w="894" w:type="pct"/>
            <w:shd w:val="clear" w:color="auto" w:fill="BCE2EE"/>
            <w:vAlign w:val="center"/>
          </w:tcPr>
          <w:p w:rsidR="0092403F" w:rsidRPr="0092403F" w:rsidRDefault="0092403F" w:rsidP="00E31E53">
            <w:pPr>
              <w:spacing w:after="120" w:line="240" w:lineRule="auto"/>
              <w:jc w:val="both"/>
              <w:rPr>
                <w:b/>
                <w:bCs/>
                <w:lang w:val="bg-BG"/>
              </w:rPr>
            </w:pPr>
            <w:r w:rsidRPr="0092403F">
              <w:rPr>
                <w:b/>
                <w:bCs/>
                <w:lang w:val="bg-BG"/>
              </w:rPr>
              <w:t>Параметър</w:t>
            </w:r>
          </w:p>
        </w:tc>
        <w:tc>
          <w:tcPr>
            <w:tcW w:w="622" w:type="pct"/>
            <w:shd w:val="clear" w:color="auto" w:fill="BCE2EE"/>
            <w:vAlign w:val="center"/>
          </w:tcPr>
          <w:p w:rsidR="0092403F" w:rsidRPr="0092403F" w:rsidRDefault="0092403F" w:rsidP="00E31E53">
            <w:pPr>
              <w:spacing w:after="120" w:line="240" w:lineRule="auto"/>
              <w:jc w:val="both"/>
              <w:rPr>
                <w:b/>
                <w:bCs/>
                <w:lang w:val="bg-BG"/>
              </w:rPr>
            </w:pPr>
            <w:r w:rsidRPr="0092403F">
              <w:rPr>
                <w:b/>
                <w:bCs/>
                <w:lang w:val="bg-BG"/>
              </w:rPr>
              <w:t>Мерна единица</w:t>
            </w:r>
          </w:p>
        </w:tc>
        <w:tc>
          <w:tcPr>
            <w:tcW w:w="758" w:type="pct"/>
            <w:shd w:val="clear" w:color="auto" w:fill="BCE2EE"/>
            <w:vAlign w:val="center"/>
          </w:tcPr>
          <w:p w:rsidR="0092403F" w:rsidRPr="0092403F" w:rsidRDefault="0092403F" w:rsidP="00E31E53">
            <w:pPr>
              <w:spacing w:after="120" w:line="240" w:lineRule="auto"/>
              <w:jc w:val="both"/>
              <w:rPr>
                <w:b/>
                <w:bCs/>
                <w:lang w:val="bg-BG"/>
              </w:rPr>
            </w:pPr>
            <w:r w:rsidRPr="0092403F">
              <w:rPr>
                <w:b/>
                <w:bCs/>
                <w:lang w:val="bg-BG"/>
              </w:rPr>
              <w:t>Целева стойност</w:t>
            </w:r>
          </w:p>
        </w:tc>
        <w:tc>
          <w:tcPr>
            <w:tcW w:w="1516" w:type="pct"/>
            <w:shd w:val="clear" w:color="auto" w:fill="BCE2EE"/>
            <w:vAlign w:val="center"/>
          </w:tcPr>
          <w:p w:rsidR="0092403F" w:rsidRPr="0092403F" w:rsidRDefault="0092403F" w:rsidP="00E31E53">
            <w:pPr>
              <w:spacing w:after="120" w:line="240" w:lineRule="auto"/>
              <w:jc w:val="both"/>
              <w:rPr>
                <w:b/>
                <w:bCs/>
                <w:lang w:val="bg-BG"/>
              </w:rPr>
            </w:pPr>
            <w:r w:rsidRPr="0092403F">
              <w:rPr>
                <w:b/>
                <w:bCs/>
                <w:lang w:val="bg-BG"/>
              </w:rPr>
              <w:t>Допълнителна информация</w:t>
            </w:r>
          </w:p>
        </w:tc>
        <w:tc>
          <w:tcPr>
            <w:tcW w:w="1210" w:type="pct"/>
            <w:shd w:val="clear" w:color="auto" w:fill="BCE2EE"/>
            <w:vAlign w:val="center"/>
          </w:tcPr>
          <w:p w:rsidR="0092403F" w:rsidRPr="0092403F" w:rsidRDefault="0092403F" w:rsidP="00E31E53">
            <w:pPr>
              <w:spacing w:after="120" w:line="240" w:lineRule="auto"/>
              <w:jc w:val="both"/>
              <w:rPr>
                <w:b/>
                <w:bCs/>
                <w:lang w:val="bg-BG"/>
              </w:rPr>
            </w:pPr>
            <w:r w:rsidRPr="0092403F">
              <w:rPr>
                <w:b/>
                <w:bCs/>
                <w:lang w:val="bg-BG"/>
              </w:rPr>
              <w:t>Специфични за зоната цели</w:t>
            </w:r>
          </w:p>
        </w:tc>
      </w:tr>
      <w:tr w:rsidR="0092403F" w:rsidRPr="0092403F" w:rsidTr="00C13C66">
        <w:trPr>
          <w:jc w:val="center"/>
        </w:trPr>
        <w:tc>
          <w:tcPr>
            <w:tcW w:w="894" w:type="pct"/>
            <w:shd w:val="clear" w:color="auto" w:fill="auto"/>
          </w:tcPr>
          <w:p w:rsidR="0092403F" w:rsidRPr="0092403F" w:rsidRDefault="0092403F" w:rsidP="00E31E53">
            <w:pPr>
              <w:spacing w:after="120" w:line="240" w:lineRule="auto"/>
              <w:jc w:val="both"/>
              <w:rPr>
                <w:b/>
                <w:lang w:val="bg-BG"/>
              </w:rPr>
            </w:pPr>
            <w:r w:rsidRPr="0092403F">
              <w:rPr>
                <w:b/>
                <w:lang w:val="bg-BG"/>
              </w:rPr>
              <w:t xml:space="preserve">Популация: </w:t>
            </w:r>
            <w:r w:rsidRPr="0092403F">
              <w:rPr>
                <w:bCs/>
                <w:lang w:val="bg-BG"/>
              </w:rPr>
              <w:t>Размер на мигриращата популация</w:t>
            </w:r>
          </w:p>
        </w:tc>
        <w:tc>
          <w:tcPr>
            <w:tcW w:w="622" w:type="pct"/>
            <w:shd w:val="clear" w:color="auto" w:fill="auto"/>
          </w:tcPr>
          <w:p w:rsidR="0092403F" w:rsidRPr="0092403F" w:rsidRDefault="0092403F" w:rsidP="00E31E53">
            <w:pPr>
              <w:spacing w:after="120" w:line="240" w:lineRule="auto"/>
              <w:jc w:val="both"/>
              <w:rPr>
                <w:lang w:val="bg-BG"/>
              </w:rPr>
            </w:pPr>
            <w:r w:rsidRPr="0092403F">
              <w:rPr>
                <w:lang w:val="bg-BG"/>
              </w:rPr>
              <w:t>Брой индивиди</w:t>
            </w:r>
          </w:p>
        </w:tc>
        <w:tc>
          <w:tcPr>
            <w:tcW w:w="758" w:type="pct"/>
            <w:shd w:val="clear" w:color="auto" w:fill="auto"/>
          </w:tcPr>
          <w:p w:rsidR="0092403F" w:rsidRPr="0092403F" w:rsidRDefault="0092403F" w:rsidP="00E31E53">
            <w:pPr>
              <w:spacing w:after="120" w:line="240" w:lineRule="auto"/>
              <w:jc w:val="both"/>
              <w:rPr>
                <w:lang w:val="bg-BG"/>
              </w:rPr>
            </w:pPr>
            <w:r w:rsidRPr="0092403F">
              <w:rPr>
                <w:lang w:val="bg-BG"/>
              </w:rPr>
              <w:t>0 – 45 инд.</w:t>
            </w:r>
          </w:p>
        </w:tc>
        <w:tc>
          <w:tcPr>
            <w:tcW w:w="1516" w:type="pct"/>
            <w:shd w:val="clear" w:color="auto" w:fill="auto"/>
          </w:tcPr>
          <w:p w:rsidR="0092403F" w:rsidRPr="0092403F" w:rsidRDefault="0092403F" w:rsidP="00E31E53">
            <w:pPr>
              <w:spacing w:after="120" w:line="240" w:lineRule="auto"/>
              <w:jc w:val="both"/>
              <w:rPr>
                <w:lang w:val="bg-BG"/>
              </w:rPr>
            </w:pPr>
            <w:r w:rsidRPr="0092403F">
              <w:rPr>
                <w:lang w:val="bg-BG"/>
              </w:rPr>
              <w:t>В СФ за концентрацията на вида по време на миграция в зоната е посочена максимална стойност 45 индивида. Липсват публикувани данни за концентрацията на вида в зоната по време на миграция, както и наблюдения на вида в зоната през 2021 г.</w:t>
            </w:r>
          </w:p>
        </w:tc>
        <w:tc>
          <w:tcPr>
            <w:tcW w:w="1210" w:type="pct"/>
          </w:tcPr>
          <w:p w:rsidR="0092403F" w:rsidRPr="0092403F" w:rsidRDefault="0092403F" w:rsidP="00E31E53">
            <w:pPr>
              <w:spacing w:after="120" w:line="240" w:lineRule="auto"/>
              <w:jc w:val="both"/>
              <w:rPr>
                <w:lang w:val="bg-BG"/>
              </w:rPr>
            </w:pPr>
            <w:r w:rsidRPr="0092403F">
              <w:rPr>
                <w:lang w:val="bg-BG"/>
              </w:rPr>
              <w:t>Да се извърши целенасочен мониторинг за установяване на размера на мигриращата популация до 2025 г.</w:t>
            </w:r>
          </w:p>
        </w:tc>
      </w:tr>
      <w:tr w:rsidR="0092403F" w:rsidRPr="0092403F" w:rsidTr="00C13C66">
        <w:trPr>
          <w:jc w:val="center"/>
        </w:trPr>
        <w:tc>
          <w:tcPr>
            <w:tcW w:w="894" w:type="pct"/>
            <w:shd w:val="clear" w:color="auto" w:fill="auto"/>
          </w:tcPr>
          <w:p w:rsidR="0092403F" w:rsidRPr="0092403F" w:rsidRDefault="0092403F" w:rsidP="00E31E53">
            <w:pPr>
              <w:spacing w:after="120" w:line="240" w:lineRule="auto"/>
              <w:jc w:val="both"/>
              <w:rPr>
                <w:b/>
                <w:lang w:val="ru-RU"/>
              </w:rPr>
            </w:pPr>
            <w:r w:rsidRPr="0092403F">
              <w:rPr>
                <w:b/>
                <w:lang w:val="bg-BG"/>
              </w:rPr>
              <w:t xml:space="preserve">Местообитание на вида: </w:t>
            </w:r>
            <w:r w:rsidRPr="0092403F">
              <w:rPr>
                <w:bCs/>
                <w:lang w:val="bg-BG"/>
              </w:rPr>
              <w:t>Площ на подходящите за вида</w:t>
            </w:r>
            <w:r w:rsidRPr="0092403F">
              <w:rPr>
                <w:b/>
                <w:lang w:val="bg-BG"/>
              </w:rPr>
              <w:t xml:space="preserve"> </w:t>
            </w:r>
            <w:r w:rsidRPr="0092403F">
              <w:rPr>
                <w:bCs/>
                <w:lang w:val="bg-BG"/>
              </w:rPr>
              <w:t>местообитания за хранене и почивка</w:t>
            </w:r>
            <w:r w:rsidRPr="0092403F">
              <w:rPr>
                <w:bCs/>
                <w:lang w:val="ru-RU"/>
              </w:rPr>
              <w:t>.</w:t>
            </w:r>
          </w:p>
        </w:tc>
        <w:tc>
          <w:tcPr>
            <w:tcW w:w="622" w:type="pct"/>
            <w:shd w:val="clear" w:color="auto" w:fill="auto"/>
          </w:tcPr>
          <w:p w:rsidR="0092403F" w:rsidRPr="0092403F" w:rsidRDefault="0092403F" w:rsidP="00E31E53">
            <w:pPr>
              <w:spacing w:after="120" w:line="240" w:lineRule="auto"/>
              <w:jc w:val="both"/>
            </w:pPr>
            <w:r w:rsidRPr="0092403F">
              <w:t>ha</w:t>
            </w:r>
          </w:p>
        </w:tc>
        <w:tc>
          <w:tcPr>
            <w:tcW w:w="758" w:type="pct"/>
            <w:shd w:val="clear" w:color="auto" w:fill="auto"/>
          </w:tcPr>
          <w:p w:rsidR="0092403F" w:rsidRPr="0092403F" w:rsidRDefault="0092403F" w:rsidP="00E31E53">
            <w:pPr>
              <w:spacing w:after="120" w:line="240" w:lineRule="auto"/>
              <w:jc w:val="both"/>
              <w:rPr>
                <w:lang w:val="bg-BG"/>
              </w:rPr>
            </w:pPr>
            <w:r w:rsidRPr="0092403F">
              <w:rPr>
                <w:lang w:val="bg-BG"/>
              </w:rPr>
              <w:t xml:space="preserve">Най-малко 9788,4 </w:t>
            </w:r>
            <w:r w:rsidRPr="0092403F">
              <w:rPr>
                <w:lang w:val="en-GB"/>
              </w:rPr>
              <w:t>ha</w:t>
            </w:r>
          </w:p>
        </w:tc>
        <w:tc>
          <w:tcPr>
            <w:tcW w:w="1516" w:type="pct"/>
            <w:shd w:val="clear" w:color="auto" w:fill="auto"/>
          </w:tcPr>
          <w:p w:rsidR="0092403F" w:rsidRPr="0092403F" w:rsidRDefault="0092403F" w:rsidP="00E31E53">
            <w:pPr>
              <w:spacing w:after="120" w:line="240" w:lineRule="auto"/>
              <w:jc w:val="both"/>
              <w:rPr>
                <w:lang w:val="bg-BG"/>
              </w:rPr>
            </w:pPr>
            <w:r w:rsidRPr="0092403F">
              <w:rPr>
                <w:lang w:val="bg-BG"/>
              </w:rPr>
              <w:t>Площта е изчислена на база данните от СФ като % на местообитание N07 - мочурища и блата и N06 - вътрешни водни тела (застояла вода, течаща вода); N12 - Екстензивни зърнени култури (вкл. ротационни култури с периодично оставяне на угар).</w:t>
            </w:r>
          </w:p>
        </w:tc>
        <w:tc>
          <w:tcPr>
            <w:tcW w:w="1210" w:type="pct"/>
          </w:tcPr>
          <w:p w:rsidR="0092403F" w:rsidRPr="0092403F" w:rsidRDefault="0092403F" w:rsidP="00E31E53">
            <w:pPr>
              <w:spacing w:after="120" w:line="240" w:lineRule="auto"/>
              <w:jc w:val="both"/>
              <w:rPr>
                <w:lang w:val="bg-BG"/>
              </w:rPr>
            </w:pPr>
            <w:r w:rsidRPr="0092403F">
              <w:rPr>
                <w:lang w:val="bg-BG"/>
              </w:rPr>
              <w:t xml:space="preserve">Поддържане на площта на подходящите </w:t>
            </w:r>
            <w:r w:rsidRPr="0092403F">
              <w:rPr>
                <w:bCs/>
                <w:lang w:val="bg-BG"/>
              </w:rPr>
              <w:t>за вида</w:t>
            </w:r>
            <w:r w:rsidRPr="0092403F">
              <w:rPr>
                <w:b/>
                <w:lang w:val="bg-BG"/>
              </w:rPr>
              <w:t xml:space="preserve"> </w:t>
            </w:r>
            <w:r w:rsidRPr="0092403F">
              <w:rPr>
                <w:bCs/>
                <w:lang w:val="bg-BG"/>
              </w:rPr>
              <w:t>местообитания за хранене и почивка</w:t>
            </w:r>
            <w:r w:rsidRPr="0092403F">
              <w:rPr>
                <w:lang w:val="bg-BG"/>
              </w:rPr>
              <w:t xml:space="preserve"> в размер най-малко 9788,4 ha.</w:t>
            </w:r>
          </w:p>
        </w:tc>
      </w:tr>
      <w:tr w:rsidR="0092403F" w:rsidRPr="0092403F" w:rsidTr="00C13C66">
        <w:trPr>
          <w:jc w:val="center"/>
        </w:trPr>
        <w:tc>
          <w:tcPr>
            <w:tcW w:w="894" w:type="pct"/>
            <w:shd w:val="clear" w:color="auto" w:fill="auto"/>
          </w:tcPr>
          <w:p w:rsidR="0092403F" w:rsidRPr="0092403F" w:rsidRDefault="0092403F" w:rsidP="00E31E53">
            <w:pPr>
              <w:spacing w:after="120" w:line="240" w:lineRule="auto"/>
              <w:jc w:val="both"/>
              <w:rPr>
                <w:b/>
                <w:lang w:val="bg-BG"/>
              </w:rPr>
            </w:pPr>
            <w:r w:rsidRPr="0092403F">
              <w:rPr>
                <w:b/>
                <w:lang w:val="bg-BG"/>
              </w:rPr>
              <w:t xml:space="preserve">Местообитание на вида: </w:t>
            </w:r>
            <w:r w:rsidRPr="0092403F">
              <w:rPr>
                <w:lang w:val="bg-BG"/>
              </w:rPr>
              <w:t>Екологично състояние на водните тела с местообитания на вида, по биологичен елемент риби (JDS4-Fish)</w:t>
            </w:r>
          </w:p>
        </w:tc>
        <w:tc>
          <w:tcPr>
            <w:tcW w:w="622" w:type="pct"/>
            <w:shd w:val="clear" w:color="auto" w:fill="auto"/>
          </w:tcPr>
          <w:p w:rsidR="0092403F" w:rsidRPr="0092403F" w:rsidRDefault="0092403F" w:rsidP="00E31E53">
            <w:pPr>
              <w:spacing w:after="120" w:line="240" w:lineRule="auto"/>
              <w:jc w:val="both"/>
              <w:rPr>
                <w:lang w:val="bg-BG"/>
              </w:rPr>
            </w:pPr>
            <w:r w:rsidRPr="0092403F">
              <w:rPr>
                <w:lang w:val="bg-BG"/>
              </w:rPr>
              <w:t>5 степенна скала</w:t>
            </w:r>
          </w:p>
        </w:tc>
        <w:tc>
          <w:tcPr>
            <w:tcW w:w="758" w:type="pct"/>
            <w:shd w:val="clear" w:color="auto" w:fill="auto"/>
          </w:tcPr>
          <w:p w:rsidR="0092403F" w:rsidRPr="0092403F" w:rsidRDefault="0092403F" w:rsidP="00E31E53">
            <w:pPr>
              <w:spacing w:after="120" w:line="240" w:lineRule="auto"/>
              <w:jc w:val="both"/>
              <w:rPr>
                <w:lang w:val="bg-BG"/>
              </w:rPr>
            </w:pPr>
            <w:r w:rsidRPr="0092403F">
              <w:rPr>
                <w:lang w:val="bg-BG"/>
              </w:rPr>
              <w:t>2-Добро или 1-Отлично</w:t>
            </w:r>
          </w:p>
        </w:tc>
        <w:tc>
          <w:tcPr>
            <w:tcW w:w="1516" w:type="pct"/>
            <w:shd w:val="clear" w:color="auto" w:fill="auto"/>
          </w:tcPr>
          <w:tbl>
            <w:tblPr>
              <w:tblW w:w="2649" w:type="dxa"/>
              <w:jc w:val="center"/>
              <w:tblCellMar>
                <w:left w:w="70" w:type="dxa"/>
                <w:right w:w="70" w:type="dxa"/>
              </w:tblCellMar>
              <w:tblLook w:val="04A0" w:firstRow="1" w:lastRow="0" w:firstColumn="1" w:lastColumn="0" w:noHBand="0" w:noVBand="1"/>
            </w:tblPr>
            <w:tblGrid>
              <w:gridCol w:w="2649"/>
            </w:tblGrid>
            <w:tr w:rsidR="0092403F" w:rsidRPr="0092403F" w:rsidTr="00C13C66">
              <w:trPr>
                <w:trHeight w:val="300"/>
                <w:jc w:val="center"/>
              </w:trPr>
              <w:tc>
                <w:tcPr>
                  <w:tcW w:w="2649" w:type="dxa"/>
                  <w:tcBorders>
                    <w:top w:val="single" w:sz="4" w:space="0" w:color="auto"/>
                    <w:left w:val="single" w:sz="4" w:space="0" w:color="auto"/>
                    <w:bottom w:val="single" w:sz="4" w:space="0" w:color="auto"/>
                    <w:right w:val="nil"/>
                  </w:tcBorders>
                  <w:shd w:val="clear" w:color="000000" w:fill="BFBFBF"/>
                  <w:noWrap/>
                  <w:vAlign w:val="bottom"/>
                  <w:hideMark/>
                </w:tcPr>
                <w:p w:rsidR="0092403F" w:rsidRPr="0092403F" w:rsidRDefault="0092403F" w:rsidP="00E31E53">
                  <w:pPr>
                    <w:spacing w:after="120" w:line="240" w:lineRule="auto"/>
                    <w:jc w:val="both"/>
                    <w:rPr>
                      <w:b/>
                      <w:bCs/>
                      <w:lang w:val="bg-BG"/>
                    </w:rPr>
                  </w:pPr>
                  <w:r w:rsidRPr="0092403F">
                    <w:rPr>
                      <w:b/>
                      <w:bCs/>
                      <w:lang w:val="bg-BG"/>
                    </w:rPr>
                    <w:t>Екологично състояние</w:t>
                  </w:r>
                </w:p>
              </w:tc>
            </w:tr>
            <w:tr w:rsidR="0092403F" w:rsidRPr="0092403F" w:rsidTr="00C13C66">
              <w:trPr>
                <w:trHeight w:val="300"/>
                <w:jc w:val="center"/>
              </w:trPr>
              <w:tc>
                <w:tcPr>
                  <w:tcW w:w="2649" w:type="dxa"/>
                  <w:tcBorders>
                    <w:top w:val="single" w:sz="4" w:space="0" w:color="auto"/>
                    <w:left w:val="single" w:sz="4" w:space="0" w:color="auto"/>
                    <w:bottom w:val="single" w:sz="4" w:space="0" w:color="auto"/>
                    <w:right w:val="single" w:sz="4" w:space="0" w:color="auto"/>
                  </w:tcBorders>
                  <w:shd w:val="clear" w:color="000000" w:fill="00B0F0"/>
                  <w:noWrap/>
                  <w:vAlign w:val="bottom"/>
                  <w:hideMark/>
                </w:tcPr>
                <w:p w:rsidR="0092403F" w:rsidRPr="0092403F" w:rsidRDefault="0092403F" w:rsidP="00E31E53">
                  <w:pPr>
                    <w:spacing w:after="120" w:line="240" w:lineRule="auto"/>
                    <w:jc w:val="both"/>
                    <w:rPr>
                      <w:lang w:val="bg-BG"/>
                    </w:rPr>
                  </w:pPr>
                  <w:r w:rsidRPr="0092403F">
                    <w:rPr>
                      <w:lang w:val="bg-BG"/>
                    </w:rPr>
                    <w:t>1-Отлично - High</w:t>
                  </w:r>
                </w:p>
              </w:tc>
            </w:tr>
            <w:tr w:rsidR="0092403F" w:rsidRPr="0092403F" w:rsidTr="00C13C66">
              <w:trPr>
                <w:trHeight w:val="300"/>
                <w:jc w:val="center"/>
              </w:trPr>
              <w:tc>
                <w:tcPr>
                  <w:tcW w:w="2649" w:type="dxa"/>
                  <w:tcBorders>
                    <w:top w:val="single" w:sz="4" w:space="0" w:color="auto"/>
                    <w:left w:val="single" w:sz="4" w:space="0" w:color="auto"/>
                    <w:bottom w:val="single" w:sz="4" w:space="0" w:color="auto"/>
                    <w:right w:val="single" w:sz="4" w:space="0" w:color="auto"/>
                  </w:tcBorders>
                  <w:shd w:val="clear" w:color="000000" w:fill="92D050"/>
                  <w:noWrap/>
                  <w:vAlign w:val="bottom"/>
                  <w:hideMark/>
                </w:tcPr>
                <w:p w:rsidR="0092403F" w:rsidRPr="0092403F" w:rsidRDefault="0092403F" w:rsidP="00E31E53">
                  <w:pPr>
                    <w:spacing w:after="120" w:line="240" w:lineRule="auto"/>
                    <w:jc w:val="both"/>
                    <w:rPr>
                      <w:lang w:val="bg-BG"/>
                    </w:rPr>
                  </w:pPr>
                  <w:r w:rsidRPr="0092403F">
                    <w:rPr>
                      <w:lang w:val="bg-BG"/>
                    </w:rPr>
                    <w:t>2-Добро - Good</w:t>
                  </w:r>
                </w:p>
              </w:tc>
            </w:tr>
            <w:tr w:rsidR="0092403F" w:rsidRPr="0092403F" w:rsidTr="00C13C66">
              <w:trPr>
                <w:trHeight w:val="300"/>
                <w:jc w:val="center"/>
              </w:trPr>
              <w:tc>
                <w:tcPr>
                  <w:tcW w:w="2649"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92403F" w:rsidRPr="0092403F" w:rsidRDefault="0092403F" w:rsidP="00E31E53">
                  <w:pPr>
                    <w:spacing w:after="120" w:line="240" w:lineRule="auto"/>
                    <w:jc w:val="both"/>
                    <w:rPr>
                      <w:lang w:val="bg-BG"/>
                    </w:rPr>
                  </w:pPr>
                  <w:r w:rsidRPr="0092403F">
                    <w:rPr>
                      <w:lang w:val="bg-BG"/>
                    </w:rPr>
                    <w:t>3-Умерено - Moderate</w:t>
                  </w:r>
                </w:p>
              </w:tc>
            </w:tr>
            <w:tr w:rsidR="0092403F" w:rsidRPr="0092403F" w:rsidTr="00C13C66">
              <w:trPr>
                <w:trHeight w:val="300"/>
                <w:jc w:val="center"/>
              </w:trPr>
              <w:tc>
                <w:tcPr>
                  <w:tcW w:w="2649" w:type="dxa"/>
                  <w:tcBorders>
                    <w:top w:val="single" w:sz="4" w:space="0" w:color="auto"/>
                    <w:left w:val="single" w:sz="4" w:space="0" w:color="auto"/>
                    <w:bottom w:val="single" w:sz="4" w:space="0" w:color="auto"/>
                    <w:right w:val="single" w:sz="4" w:space="0" w:color="auto"/>
                  </w:tcBorders>
                  <w:shd w:val="clear" w:color="000000" w:fill="FFC000"/>
                  <w:noWrap/>
                  <w:vAlign w:val="bottom"/>
                  <w:hideMark/>
                </w:tcPr>
                <w:p w:rsidR="0092403F" w:rsidRPr="0092403F" w:rsidRDefault="0092403F" w:rsidP="00E31E53">
                  <w:pPr>
                    <w:spacing w:after="120" w:line="240" w:lineRule="auto"/>
                    <w:jc w:val="both"/>
                    <w:rPr>
                      <w:lang w:val="bg-BG"/>
                    </w:rPr>
                  </w:pPr>
                  <w:r w:rsidRPr="0092403F">
                    <w:rPr>
                      <w:lang w:val="bg-BG"/>
                    </w:rPr>
                    <w:t>4-Лошо - Poor</w:t>
                  </w:r>
                </w:p>
              </w:tc>
            </w:tr>
            <w:tr w:rsidR="0092403F" w:rsidRPr="0092403F" w:rsidTr="00C13C66">
              <w:trPr>
                <w:trHeight w:val="300"/>
                <w:jc w:val="center"/>
              </w:trPr>
              <w:tc>
                <w:tcPr>
                  <w:tcW w:w="2649" w:type="dxa"/>
                  <w:tcBorders>
                    <w:top w:val="single" w:sz="4" w:space="0" w:color="auto"/>
                    <w:left w:val="single" w:sz="4" w:space="0" w:color="auto"/>
                    <w:bottom w:val="single" w:sz="4" w:space="0" w:color="auto"/>
                    <w:right w:val="single" w:sz="4" w:space="0" w:color="auto"/>
                  </w:tcBorders>
                  <w:shd w:val="clear" w:color="000000" w:fill="FF0000"/>
                  <w:noWrap/>
                  <w:vAlign w:val="bottom"/>
                  <w:hideMark/>
                </w:tcPr>
                <w:p w:rsidR="0092403F" w:rsidRPr="0092403F" w:rsidRDefault="0092403F" w:rsidP="00E31E53">
                  <w:pPr>
                    <w:spacing w:after="120" w:line="240" w:lineRule="auto"/>
                    <w:jc w:val="both"/>
                    <w:rPr>
                      <w:lang w:val="bg-BG"/>
                    </w:rPr>
                  </w:pPr>
                  <w:r w:rsidRPr="0092403F">
                    <w:rPr>
                      <w:lang w:val="bg-BG"/>
                    </w:rPr>
                    <w:t>5-Много лошо - Bad</w:t>
                  </w:r>
                </w:p>
              </w:tc>
            </w:tr>
          </w:tbl>
          <w:p w:rsidR="0092403F" w:rsidRPr="0092403F" w:rsidRDefault="0092403F" w:rsidP="00E31E53">
            <w:pPr>
              <w:spacing w:after="120" w:line="240" w:lineRule="auto"/>
              <w:jc w:val="both"/>
              <w:rPr>
                <w:lang w:val="ru-RU"/>
              </w:rPr>
            </w:pPr>
            <w:r w:rsidRPr="0092403F">
              <w:rPr>
                <w:lang w:val="bg-BG"/>
              </w:rPr>
              <w:t xml:space="preserve">Екологичното състояние на водите по р. Дунав по </w:t>
            </w:r>
            <w:r w:rsidRPr="0092403F">
              <w:rPr>
                <w:lang w:val="bg-BG"/>
              </w:rPr>
              <w:lastRenderedPageBreak/>
              <w:t xml:space="preserve">показател риби (пункт устието на Искър и устието на Янтра) е оценено на </w:t>
            </w:r>
            <w:r w:rsidRPr="0092403F">
              <w:rPr>
                <w:b/>
                <w:lang w:val="bg-BG"/>
              </w:rPr>
              <w:t xml:space="preserve">добро (2) </w:t>
            </w:r>
            <w:r w:rsidRPr="0092403F">
              <w:rPr>
                <w:lang w:val="bg-BG"/>
              </w:rPr>
              <w:t>според доклада на JDS4 (2019-2020, Табл. 5, стр. 51).</w:t>
            </w:r>
          </w:p>
        </w:tc>
        <w:tc>
          <w:tcPr>
            <w:tcW w:w="1210" w:type="pct"/>
          </w:tcPr>
          <w:p w:rsidR="0092403F" w:rsidRPr="0092403F" w:rsidRDefault="0092403F" w:rsidP="00E31E53">
            <w:pPr>
              <w:spacing w:after="120" w:line="240" w:lineRule="auto"/>
              <w:jc w:val="both"/>
              <w:rPr>
                <w:lang w:val="bg-BG"/>
              </w:rPr>
            </w:pPr>
            <w:r w:rsidRPr="0092403F">
              <w:rPr>
                <w:lang w:val="bg-BG"/>
              </w:rPr>
              <w:lastRenderedPageBreak/>
              <w:t>Поддържане или подобряване на екологичното състояние на водните тела с подходящи местообитания на вида, на стойности 2-Добро или 1-Отлично състояние</w:t>
            </w:r>
          </w:p>
        </w:tc>
      </w:tr>
    </w:tbl>
    <w:p w:rsidR="0092403F" w:rsidRPr="0092403F" w:rsidRDefault="0092403F" w:rsidP="00E31E53">
      <w:pPr>
        <w:spacing w:after="120" w:line="240" w:lineRule="auto"/>
        <w:jc w:val="both"/>
        <w:rPr>
          <w:b/>
          <w:lang w:val="bg-BG"/>
        </w:rPr>
      </w:pPr>
    </w:p>
    <w:p w:rsidR="0092403F" w:rsidRPr="00C13C66" w:rsidRDefault="0092403F" w:rsidP="00E31E53">
      <w:pPr>
        <w:pStyle w:val="ListParagraph"/>
        <w:numPr>
          <w:ilvl w:val="0"/>
          <w:numId w:val="4"/>
        </w:numPr>
        <w:spacing w:after="120" w:line="240" w:lineRule="auto"/>
        <w:ind w:left="0"/>
        <w:jc w:val="both"/>
        <w:rPr>
          <w:lang w:val="bg-BG"/>
        </w:rPr>
      </w:pPr>
      <w:r w:rsidRPr="00C13C66">
        <w:rPr>
          <w:b/>
          <w:lang w:val="bg-BG"/>
        </w:rPr>
        <w:t xml:space="preserve">Необходимост от промени в СФ за СЗЗ  </w:t>
      </w:r>
      <w:r w:rsidR="004B71BA">
        <w:rPr>
          <w:b/>
          <w:lang w:val="bg-BG"/>
        </w:rPr>
        <w:t>BG0002074</w:t>
      </w:r>
      <w:r w:rsidRPr="00C13C66">
        <w:rPr>
          <w:b/>
          <w:lang w:val="bg-BG"/>
        </w:rPr>
        <w:t xml:space="preserve"> „Никополско плато“</w:t>
      </w:r>
    </w:p>
    <w:p w:rsidR="0092403F" w:rsidRPr="0092403F" w:rsidRDefault="0092403F" w:rsidP="00E31E53">
      <w:pPr>
        <w:spacing w:after="120" w:line="240" w:lineRule="auto"/>
        <w:jc w:val="both"/>
        <w:rPr>
          <w:lang w:val="ru-RU"/>
        </w:rPr>
      </w:pPr>
      <w:r w:rsidRPr="0092403F">
        <w:rPr>
          <w:lang w:val="bg-BG"/>
        </w:rPr>
        <w:t>Поради липсата на достатъчно данни за мигриращата популация в зоната промяна на качеството на данните от „G“ на „DD“</w:t>
      </w:r>
      <w:r w:rsidRPr="0092403F">
        <w:rPr>
          <w:lang w:val="ru-RU"/>
        </w:rPr>
        <w:t>.</w:t>
      </w:r>
    </w:p>
    <w:p w:rsidR="0092403F" w:rsidRPr="0092403F" w:rsidRDefault="0092403F" w:rsidP="00E31E53">
      <w:pPr>
        <w:spacing w:after="120" w:line="240" w:lineRule="auto"/>
        <w:jc w:val="both"/>
        <w:rPr>
          <w:lang w:val="bg-BG"/>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1"/>
        <w:gridCol w:w="818"/>
        <w:gridCol w:w="1223"/>
        <w:gridCol w:w="328"/>
        <w:gridCol w:w="483"/>
        <w:gridCol w:w="224"/>
        <w:gridCol w:w="228"/>
        <w:gridCol w:w="572"/>
        <w:gridCol w:w="637"/>
        <w:gridCol w:w="625"/>
        <w:gridCol w:w="609"/>
        <w:gridCol w:w="884"/>
        <w:gridCol w:w="496"/>
        <w:gridCol w:w="502"/>
        <w:gridCol w:w="656"/>
        <w:gridCol w:w="550"/>
        <w:gridCol w:w="607"/>
      </w:tblGrid>
      <w:tr w:rsidR="0092403F" w:rsidRPr="00C13C66" w:rsidTr="00C13C66">
        <w:trPr>
          <w:jc w:val="center"/>
        </w:trPr>
        <w:tc>
          <w:tcPr>
            <w:tcW w:w="1752" w:type="pct"/>
            <w:gridSpan w:val="6"/>
            <w:shd w:val="clear" w:color="auto" w:fill="D9D9D9" w:themeFill="background1" w:themeFillShade="D9"/>
            <w:vAlign w:val="center"/>
          </w:tcPr>
          <w:p w:rsidR="0092403F" w:rsidRPr="00C13C66" w:rsidRDefault="0092403F" w:rsidP="00E31E53">
            <w:pPr>
              <w:spacing w:after="0" w:line="240" w:lineRule="auto"/>
              <w:jc w:val="both"/>
              <w:rPr>
                <w:b/>
                <w:sz w:val="20"/>
                <w:szCs w:val="20"/>
                <w:lang w:val="bg-BG"/>
              </w:rPr>
            </w:pPr>
            <w:r w:rsidRPr="00C13C66">
              <w:rPr>
                <w:b/>
                <w:sz w:val="20"/>
                <w:szCs w:val="20"/>
                <w:lang w:val="bg-BG"/>
              </w:rPr>
              <w:t>Species</w:t>
            </w:r>
          </w:p>
        </w:tc>
        <w:tc>
          <w:tcPr>
            <w:tcW w:w="2057" w:type="pct"/>
            <w:gridSpan w:val="7"/>
            <w:shd w:val="clear" w:color="auto" w:fill="D9D9D9" w:themeFill="background1" w:themeFillShade="D9"/>
            <w:vAlign w:val="center"/>
          </w:tcPr>
          <w:p w:rsidR="0092403F" w:rsidRPr="00C13C66" w:rsidRDefault="0092403F" w:rsidP="00E31E53">
            <w:pPr>
              <w:spacing w:after="0" w:line="240" w:lineRule="auto"/>
              <w:jc w:val="both"/>
              <w:rPr>
                <w:b/>
                <w:sz w:val="20"/>
                <w:szCs w:val="20"/>
                <w:lang w:val="bg-BG"/>
              </w:rPr>
            </w:pPr>
            <w:r w:rsidRPr="00C13C66">
              <w:rPr>
                <w:b/>
                <w:sz w:val="20"/>
                <w:szCs w:val="20"/>
                <w:lang w:val="bg-BG"/>
              </w:rPr>
              <w:t>Population in the site</w:t>
            </w:r>
          </w:p>
        </w:tc>
        <w:tc>
          <w:tcPr>
            <w:tcW w:w="1190" w:type="pct"/>
            <w:gridSpan w:val="4"/>
            <w:shd w:val="clear" w:color="auto" w:fill="D9D9D9" w:themeFill="background1" w:themeFillShade="D9"/>
            <w:vAlign w:val="center"/>
          </w:tcPr>
          <w:p w:rsidR="0092403F" w:rsidRPr="00C13C66" w:rsidRDefault="0092403F" w:rsidP="00E31E53">
            <w:pPr>
              <w:spacing w:after="0" w:line="240" w:lineRule="auto"/>
              <w:jc w:val="both"/>
              <w:rPr>
                <w:b/>
                <w:sz w:val="20"/>
                <w:szCs w:val="20"/>
                <w:lang w:val="bg-BG"/>
              </w:rPr>
            </w:pPr>
            <w:r w:rsidRPr="00C13C66">
              <w:rPr>
                <w:b/>
                <w:sz w:val="20"/>
                <w:szCs w:val="20"/>
                <w:lang w:val="bg-BG"/>
              </w:rPr>
              <w:t>Site assessment</w:t>
            </w:r>
          </w:p>
        </w:tc>
      </w:tr>
      <w:tr w:rsidR="0092403F" w:rsidRPr="00C13C66" w:rsidTr="00C13C66">
        <w:trPr>
          <w:jc w:val="center"/>
        </w:trPr>
        <w:tc>
          <w:tcPr>
            <w:tcW w:w="203" w:type="pct"/>
            <w:vMerge w:val="restart"/>
            <w:shd w:val="clear" w:color="auto" w:fill="D9D9D9" w:themeFill="background1" w:themeFillShade="D9"/>
            <w:vAlign w:val="center"/>
          </w:tcPr>
          <w:p w:rsidR="0092403F" w:rsidRPr="00C13C66" w:rsidRDefault="0092403F" w:rsidP="00E31E53">
            <w:pPr>
              <w:spacing w:after="0" w:line="240" w:lineRule="auto"/>
              <w:jc w:val="both"/>
              <w:rPr>
                <w:b/>
                <w:sz w:val="20"/>
                <w:szCs w:val="20"/>
                <w:lang w:val="bg-BG"/>
              </w:rPr>
            </w:pPr>
            <w:r w:rsidRPr="00C13C66">
              <w:rPr>
                <w:b/>
                <w:sz w:val="20"/>
                <w:szCs w:val="20"/>
                <w:lang w:val="bg-BG"/>
              </w:rPr>
              <w:t>G</w:t>
            </w:r>
          </w:p>
        </w:tc>
        <w:tc>
          <w:tcPr>
            <w:tcW w:w="420" w:type="pct"/>
            <w:vMerge w:val="restart"/>
            <w:shd w:val="clear" w:color="auto" w:fill="D9D9D9" w:themeFill="background1" w:themeFillShade="D9"/>
            <w:vAlign w:val="center"/>
          </w:tcPr>
          <w:p w:rsidR="0092403F" w:rsidRPr="00C13C66" w:rsidRDefault="0092403F" w:rsidP="00E31E53">
            <w:pPr>
              <w:spacing w:after="0" w:line="240" w:lineRule="auto"/>
              <w:jc w:val="both"/>
              <w:rPr>
                <w:b/>
                <w:sz w:val="20"/>
                <w:szCs w:val="20"/>
                <w:lang w:val="bg-BG"/>
              </w:rPr>
            </w:pPr>
            <w:r w:rsidRPr="00C13C66">
              <w:rPr>
                <w:b/>
                <w:sz w:val="20"/>
                <w:szCs w:val="20"/>
                <w:lang w:val="bg-BG"/>
              </w:rPr>
              <w:t>Code</w:t>
            </w:r>
          </w:p>
        </w:tc>
        <w:tc>
          <w:tcPr>
            <w:tcW w:w="626" w:type="pct"/>
            <w:vMerge w:val="restart"/>
            <w:shd w:val="clear" w:color="auto" w:fill="D9D9D9" w:themeFill="background1" w:themeFillShade="D9"/>
            <w:vAlign w:val="center"/>
          </w:tcPr>
          <w:p w:rsidR="0092403F" w:rsidRPr="00C13C66" w:rsidRDefault="0092403F" w:rsidP="00E31E53">
            <w:pPr>
              <w:spacing w:after="0" w:line="240" w:lineRule="auto"/>
              <w:jc w:val="both"/>
              <w:rPr>
                <w:b/>
                <w:sz w:val="20"/>
                <w:szCs w:val="20"/>
                <w:lang w:val="bg-BG"/>
              </w:rPr>
            </w:pPr>
            <w:r w:rsidRPr="00C13C66">
              <w:rPr>
                <w:b/>
                <w:sz w:val="20"/>
                <w:szCs w:val="20"/>
                <w:lang w:val="bg-BG"/>
              </w:rPr>
              <w:t>Scientific Name</w:t>
            </w:r>
          </w:p>
        </w:tc>
        <w:tc>
          <w:tcPr>
            <w:tcW w:w="157" w:type="pct"/>
            <w:vMerge w:val="restart"/>
            <w:shd w:val="clear" w:color="auto" w:fill="D9D9D9" w:themeFill="background1" w:themeFillShade="D9"/>
            <w:vAlign w:val="center"/>
          </w:tcPr>
          <w:p w:rsidR="0092403F" w:rsidRPr="00C13C66" w:rsidRDefault="0092403F" w:rsidP="00E31E53">
            <w:pPr>
              <w:spacing w:after="0" w:line="240" w:lineRule="auto"/>
              <w:jc w:val="both"/>
              <w:rPr>
                <w:b/>
                <w:sz w:val="20"/>
                <w:szCs w:val="20"/>
                <w:lang w:val="bg-BG"/>
              </w:rPr>
            </w:pPr>
            <w:r w:rsidRPr="00C13C66">
              <w:rPr>
                <w:b/>
                <w:sz w:val="20"/>
                <w:szCs w:val="20"/>
                <w:lang w:val="bg-BG"/>
              </w:rPr>
              <w:t>S</w:t>
            </w:r>
          </w:p>
        </w:tc>
        <w:tc>
          <w:tcPr>
            <w:tcW w:w="228" w:type="pct"/>
            <w:vMerge w:val="restart"/>
            <w:shd w:val="clear" w:color="auto" w:fill="D9D9D9" w:themeFill="background1" w:themeFillShade="D9"/>
            <w:vAlign w:val="center"/>
          </w:tcPr>
          <w:p w:rsidR="0092403F" w:rsidRPr="00C13C66" w:rsidRDefault="0092403F" w:rsidP="00E31E53">
            <w:pPr>
              <w:spacing w:after="0" w:line="240" w:lineRule="auto"/>
              <w:jc w:val="both"/>
              <w:rPr>
                <w:b/>
                <w:sz w:val="20"/>
                <w:szCs w:val="20"/>
                <w:lang w:val="bg-BG"/>
              </w:rPr>
            </w:pPr>
            <w:r w:rsidRPr="00C13C66">
              <w:rPr>
                <w:b/>
                <w:sz w:val="20"/>
                <w:szCs w:val="20"/>
                <w:lang w:val="bg-BG"/>
              </w:rPr>
              <w:t>NP</w:t>
            </w:r>
          </w:p>
        </w:tc>
        <w:tc>
          <w:tcPr>
            <w:tcW w:w="238" w:type="pct"/>
            <w:gridSpan w:val="2"/>
            <w:vMerge w:val="restart"/>
            <w:shd w:val="clear" w:color="auto" w:fill="D9D9D9" w:themeFill="background1" w:themeFillShade="D9"/>
            <w:vAlign w:val="center"/>
          </w:tcPr>
          <w:p w:rsidR="0092403F" w:rsidRPr="00C13C66" w:rsidRDefault="0092403F" w:rsidP="00E31E53">
            <w:pPr>
              <w:spacing w:after="0" w:line="240" w:lineRule="auto"/>
              <w:jc w:val="both"/>
              <w:rPr>
                <w:b/>
                <w:sz w:val="20"/>
                <w:szCs w:val="20"/>
                <w:lang w:val="bg-BG"/>
              </w:rPr>
            </w:pPr>
            <w:r w:rsidRPr="00C13C66">
              <w:rPr>
                <w:b/>
                <w:sz w:val="20"/>
                <w:szCs w:val="20"/>
                <w:lang w:val="bg-BG"/>
              </w:rPr>
              <w:t>T</w:t>
            </w:r>
          </w:p>
        </w:tc>
        <w:tc>
          <w:tcPr>
            <w:tcW w:w="593" w:type="pct"/>
            <w:gridSpan w:val="2"/>
            <w:shd w:val="clear" w:color="auto" w:fill="D9D9D9" w:themeFill="background1" w:themeFillShade="D9"/>
            <w:vAlign w:val="center"/>
          </w:tcPr>
          <w:p w:rsidR="0092403F" w:rsidRPr="00C13C66" w:rsidRDefault="0092403F" w:rsidP="00E31E53">
            <w:pPr>
              <w:spacing w:after="0" w:line="240" w:lineRule="auto"/>
              <w:jc w:val="both"/>
              <w:rPr>
                <w:b/>
                <w:sz w:val="20"/>
                <w:szCs w:val="20"/>
                <w:lang w:val="bg-BG"/>
              </w:rPr>
            </w:pPr>
            <w:r w:rsidRPr="00C13C66">
              <w:rPr>
                <w:b/>
                <w:sz w:val="20"/>
                <w:szCs w:val="20"/>
                <w:lang w:val="bg-BG"/>
              </w:rPr>
              <w:t>Size</w:t>
            </w:r>
          </w:p>
        </w:tc>
        <w:tc>
          <w:tcPr>
            <w:tcW w:w="322" w:type="pct"/>
            <w:vMerge w:val="restart"/>
            <w:shd w:val="clear" w:color="auto" w:fill="D9D9D9" w:themeFill="background1" w:themeFillShade="D9"/>
            <w:vAlign w:val="center"/>
          </w:tcPr>
          <w:p w:rsidR="0092403F" w:rsidRPr="00C13C66" w:rsidRDefault="0092403F" w:rsidP="00E31E53">
            <w:pPr>
              <w:spacing w:after="0" w:line="240" w:lineRule="auto"/>
              <w:jc w:val="both"/>
              <w:rPr>
                <w:b/>
                <w:sz w:val="20"/>
                <w:szCs w:val="20"/>
                <w:lang w:val="bg-BG"/>
              </w:rPr>
            </w:pPr>
            <w:r w:rsidRPr="00C13C66">
              <w:rPr>
                <w:b/>
                <w:sz w:val="20"/>
                <w:szCs w:val="20"/>
                <w:lang w:val="bg-BG"/>
              </w:rPr>
              <w:t>Unit</w:t>
            </w:r>
          </w:p>
        </w:tc>
        <w:tc>
          <w:tcPr>
            <w:tcW w:w="313" w:type="pct"/>
            <w:vMerge w:val="restart"/>
            <w:shd w:val="clear" w:color="auto" w:fill="D9D9D9" w:themeFill="background1" w:themeFillShade="D9"/>
            <w:vAlign w:val="center"/>
          </w:tcPr>
          <w:p w:rsidR="0092403F" w:rsidRPr="00C13C66" w:rsidRDefault="0092403F" w:rsidP="00E31E53">
            <w:pPr>
              <w:spacing w:after="0" w:line="240" w:lineRule="auto"/>
              <w:jc w:val="both"/>
              <w:rPr>
                <w:b/>
                <w:sz w:val="20"/>
                <w:szCs w:val="20"/>
                <w:lang w:val="bg-BG"/>
              </w:rPr>
            </w:pPr>
            <w:r w:rsidRPr="00C13C66">
              <w:rPr>
                <w:b/>
                <w:sz w:val="20"/>
                <w:szCs w:val="20"/>
                <w:lang w:val="bg-BG"/>
              </w:rPr>
              <w:t>Cat.</w:t>
            </w:r>
          </w:p>
        </w:tc>
        <w:tc>
          <w:tcPr>
            <w:tcW w:w="453" w:type="pct"/>
            <w:vMerge w:val="restart"/>
            <w:shd w:val="clear" w:color="auto" w:fill="D9D9D9" w:themeFill="background1" w:themeFillShade="D9"/>
            <w:vAlign w:val="center"/>
          </w:tcPr>
          <w:p w:rsidR="0092403F" w:rsidRPr="00C13C66" w:rsidRDefault="0092403F" w:rsidP="00E31E53">
            <w:pPr>
              <w:spacing w:after="0" w:line="240" w:lineRule="auto"/>
              <w:jc w:val="both"/>
              <w:rPr>
                <w:b/>
                <w:sz w:val="20"/>
                <w:szCs w:val="20"/>
                <w:lang w:val="bg-BG"/>
              </w:rPr>
            </w:pPr>
            <w:r w:rsidRPr="00C13C66">
              <w:rPr>
                <w:b/>
                <w:sz w:val="20"/>
                <w:szCs w:val="20"/>
                <w:lang w:val="bg-BG"/>
              </w:rPr>
              <w:t>D.qual.</w:t>
            </w:r>
          </w:p>
        </w:tc>
        <w:tc>
          <w:tcPr>
            <w:tcW w:w="515" w:type="pct"/>
            <w:gridSpan w:val="2"/>
            <w:shd w:val="clear" w:color="auto" w:fill="D9D9D9" w:themeFill="background1" w:themeFillShade="D9"/>
            <w:vAlign w:val="center"/>
          </w:tcPr>
          <w:p w:rsidR="0092403F" w:rsidRPr="00C13C66" w:rsidRDefault="0092403F" w:rsidP="00E31E53">
            <w:pPr>
              <w:spacing w:after="0" w:line="240" w:lineRule="auto"/>
              <w:jc w:val="both"/>
              <w:rPr>
                <w:b/>
                <w:sz w:val="20"/>
                <w:szCs w:val="20"/>
                <w:lang w:val="bg-BG"/>
              </w:rPr>
            </w:pPr>
            <w:r w:rsidRPr="00C13C66">
              <w:rPr>
                <w:b/>
                <w:sz w:val="20"/>
                <w:szCs w:val="20"/>
                <w:lang w:val="bg-BG"/>
              </w:rPr>
              <w:t>A/B/C/D</w:t>
            </w:r>
          </w:p>
        </w:tc>
        <w:tc>
          <w:tcPr>
            <w:tcW w:w="932" w:type="pct"/>
            <w:gridSpan w:val="3"/>
            <w:shd w:val="clear" w:color="auto" w:fill="D9D9D9" w:themeFill="background1" w:themeFillShade="D9"/>
            <w:vAlign w:val="center"/>
          </w:tcPr>
          <w:p w:rsidR="0092403F" w:rsidRPr="00C13C66" w:rsidRDefault="0092403F" w:rsidP="00E31E53">
            <w:pPr>
              <w:spacing w:after="0" w:line="240" w:lineRule="auto"/>
              <w:jc w:val="both"/>
              <w:rPr>
                <w:b/>
                <w:sz w:val="20"/>
                <w:szCs w:val="20"/>
                <w:lang w:val="bg-BG"/>
              </w:rPr>
            </w:pPr>
            <w:r w:rsidRPr="00C13C66">
              <w:rPr>
                <w:b/>
                <w:sz w:val="20"/>
                <w:szCs w:val="20"/>
                <w:lang w:val="bg-BG"/>
              </w:rPr>
              <w:t>A/B/C</w:t>
            </w:r>
          </w:p>
        </w:tc>
      </w:tr>
      <w:tr w:rsidR="0092403F" w:rsidRPr="00C13C66" w:rsidTr="00C13C66">
        <w:trPr>
          <w:jc w:val="center"/>
        </w:trPr>
        <w:tc>
          <w:tcPr>
            <w:tcW w:w="203" w:type="pct"/>
            <w:vMerge/>
            <w:shd w:val="clear" w:color="auto" w:fill="D9D9D9" w:themeFill="background1" w:themeFillShade="D9"/>
            <w:vAlign w:val="center"/>
          </w:tcPr>
          <w:p w:rsidR="0092403F" w:rsidRPr="00C13C66" w:rsidRDefault="0092403F" w:rsidP="00E31E53">
            <w:pPr>
              <w:spacing w:after="0" w:line="240" w:lineRule="auto"/>
              <w:jc w:val="both"/>
              <w:rPr>
                <w:sz w:val="20"/>
                <w:szCs w:val="20"/>
                <w:lang w:val="bg-BG"/>
              </w:rPr>
            </w:pPr>
          </w:p>
        </w:tc>
        <w:tc>
          <w:tcPr>
            <w:tcW w:w="420" w:type="pct"/>
            <w:vMerge/>
            <w:shd w:val="clear" w:color="auto" w:fill="D9D9D9" w:themeFill="background1" w:themeFillShade="D9"/>
            <w:vAlign w:val="center"/>
          </w:tcPr>
          <w:p w:rsidR="0092403F" w:rsidRPr="00C13C66" w:rsidRDefault="0092403F" w:rsidP="00E31E53">
            <w:pPr>
              <w:spacing w:after="0" w:line="240" w:lineRule="auto"/>
              <w:jc w:val="both"/>
              <w:rPr>
                <w:sz w:val="20"/>
                <w:szCs w:val="20"/>
                <w:lang w:val="bg-BG"/>
              </w:rPr>
            </w:pPr>
          </w:p>
        </w:tc>
        <w:tc>
          <w:tcPr>
            <w:tcW w:w="626" w:type="pct"/>
            <w:vMerge/>
            <w:shd w:val="clear" w:color="auto" w:fill="D9D9D9" w:themeFill="background1" w:themeFillShade="D9"/>
            <w:vAlign w:val="center"/>
          </w:tcPr>
          <w:p w:rsidR="0092403F" w:rsidRPr="00C13C66" w:rsidRDefault="0092403F" w:rsidP="00E31E53">
            <w:pPr>
              <w:spacing w:after="0" w:line="240" w:lineRule="auto"/>
              <w:jc w:val="both"/>
              <w:rPr>
                <w:sz w:val="20"/>
                <w:szCs w:val="20"/>
                <w:lang w:val="bg-BG"/>
              </w:rPr>
            </w:pPr>
          </w:p>
        </w:tc>
        <w:tc>
          <w:tcPr>
            <w:tcW w:w="157" w:type="pct"/>
            <w:vMerge/>
            <w:shd w:val="clear" w:color="auto" w:fill="D9D9D9" w:themeFill="background1" w:themeFillShade="D9"/>
            <w:vAlign w:val="center"/>
          </w:tcPr>
          <w:p w:rsidR="0092403F" w:rsidRPr="00C13C66" w:rsidRDefault="0092403F" w:rsidP="00E31E53">
            <w:pPr>
              <w:spacing w:after="0" w:line="240" w:lineRule="auto"/>
              <w:jc w:val="both"/>
              <w:rPr>
                <w:sz w:val="20"/>
                <w:szCs w:val="20"/>
                <w:lang w:val="bg-BG"/>
              </w:rPr>
            </w:pPr>
          </w:p>
        </w:tc>
        <w:tc>
          <w:tcPr>
            <w:tcW w:w="228" w:type="pct"/>
            <w:vMerge/>
            <w:shd w:val="clear" w:color="auto" w:fill="D9D9D9" w:themeFill="background1" w:themeFillShade="D9"/>
            <w:vAlign w:val="center"/>
          </w:tcPr>
          <w:p w:rsidR="0092403F" w:rsidRPr="00C13C66" w:rsidRDefault="0092403F" w:rsidP="00E31E53">
            <w:pPr>
              <w:spacing w:after="0" w:line="240" w:lineRule="auto"/>
              <w:jc w:val="both"/>
              <w:rPr>
                <w:b/>
                <w:sz w:val="20"/>
                <w:szCs w:val="20"/>
                <w:lang w:val="bg-BG"/>
              </w:rPr>
            </w:pPr>
          </w:p>
        </w:tc>
        <w:tc>
          <w:tcPr>
            <w:tcW w:w="238" w:type="pct"/>
            <w:gridSpan w:val="2"/>
            <w:vMerge/>
            <w:shd w:val="clear" w:color="auto" w:fill="D9D9D9" w:themeFill="background1" w:themeFillShade="D9"/>
            <w:vAlign w:val="center"/>
          </w:tcPr>
          <w:p w:rsidR="0092403F" w:rsidRPr="00C13C66" w:rsidRDefault="0092403F" w:rsidP="00E31E53">
            <w:pPr>
              <w:spacing w:after="0" w:line="240" w:lineRule="auto"/>
              <w:jc w:val="both"/>
              <w:rPr>
                <w:b/>
                <w:sz w:val="20"/>
                <w:szCs w:val="20"/>
                <w:lang w:val="bg-BG"/>
              </w:rPr>
            </w:pPr>
          </w:p>
        </w:tc>
        <w:tc>
          <w:tcPr>
            <w:tcW w:w="265" w:type="pct"/>
            <w:shd w:val="clear" w:color="auto" w:fill="D9D9D9" w:themeFill="background1" w:themeFillShade="D9"/>
            <w:vAlign w:val="center"/>
          </w:tcPr>
          <w:p w:rsidR="0092403F" w:rsidRPr="00C13C66" w:rsidRDefault="0092403F" w:rsidP="00E31E53">
            <w:pPr>
              <w:spacing w:after="0" w:line="240" w:lineRule="auto"/>
              <w:jc w:val="both"/>
              <w:rPr>
                <w:b/>
                <w:sz w:val="20"/>
                <w:szCs w:val="20"/>
                <w:lang w:val="bg-BG"/>
              </w:rPr>
            </w:pPr>
            <w:r w:rsidRPr="00C13C66">
              <w:rPr>
                <w:b/>
                <w:sz w:val="20"/>
                <w:szCs w:val="20"/>
                <w:lang w:val="bg-BG"/>
              </w:rPr>
              <w:t>Min</w:t>
            </w:r>
          </w:p>
        </w:tc>
        <w:tc>
          <w:tcPr>
            <w:tcW w:w="328" w:type="pct"/>
            <w:shd w:val="clear" w:color="auto" w:fill="D9D9D9" w:themeFill="background1" w:themeFillShade="D9"/>
            <w:vAlign w:val="center"/>
          </w:tcPr>
          <w:p w:rsidR="0092403F" w:rsidRPr="00C13C66" w:rsidRDefault="0092403F" w:rsidP="00E31E53">
            <w:pPr>
              <w:spacing w:after="0" w:line="240" w:lineRule="auto"/>
              <w:jc w:val="both"/>
              <w:rPr>
                <w:b/>
                <w:sz w:val="20"/>
                <w:szCs w:val="20"/>
                <w:lang w:val="bg-BG"/>
              </w:rPr>
            </w:pPr>
            <w:r w:rsidRPr="00C13C66">
              <w:rPr>
                <w:b/>
                <w:sz w:val="20"/>
                <w:szCs w:val="20"/>
                <w:lang w:val="bg-BG"/>
              </w:rPr>
              <w:t>Max</w:t>
            </w:r>
          </w:p>
        </w:tc>
        <w:tc>
          <w:tcPr>
            <w:tcW w:w="322" w:type="pct"/>
            <w:vMerge/>
            <w:shd w:val="clear" w:color="auto" w:fill="D9D9D9" w:themeFill="background1" w:themeFillShade="D9"/>
            <w:vAlign w:val="center"/>
          </w:tcPr>
          <w:p w:rsidR="0092403F" w:rsidRPr="00C13C66" w:rsidRDefault="0092403F" w:rsidP="00E31E53">
            <w:pPr>
              <w:spacing w:after="0" w:line="240" w:lineRule="auto"/>
              <w:jc w:val="both"/>
              <w:rPr>
                <w:b/>
                <w:sz w:val="20"/>
                <w:szCs w:val="20"/>
                <w:lang w:val="bg-BG"/>
              </w:rPr>
            </w:pPr>
          </w:p>
        </w:tc>
        <w:tc>
          <w:tcPr>
            <w:tcW w:w="313" w:type="pct"/>
            <w:vMerge/>
            <w:shd w:val="clear" w:color="auto" w:fill="D9D9D9" w:themeFill="background1" w:themeFillShade="D9"/>
            <w:vAlign w:val="center"/>
          </w:tcPr>
          <w:p w:rsidR="0092403F" w:rsidRPr="00C13C66" w:rsidRDefault="0092403F" w:rsidP="00E31E53">
            <w:pPr>
              <w:spacing w:after="0" w:line="240" w:lineRule="auto"/>
              <w:jc w:val="both"/>
              <w:rPr>
                <w:b/>
                <w:sz w:val="20"/>
                <w:szCs w:val="20"/>
                <w:lang w:val="bg-BG"/>
              </w:rPr>
            </w:pPr>
          </w:p>
        </w:tc>
        <w:tc>
          <w:tcPr>
            <w:tcW w:w="453" w:type="pct"/>
            <w:vMerge/>
            <w:shd w:val="clear" w:color="auto" w:fill="D9D9D9" w:themeFill="background1" w:themeFillShade="D9"/>
            <w:vAlign w:val="center"/>
          </w:tcPr>
          <w:p w:rsidR="0092403F" w:rsidRPr="00C13C66" w:rsidRDefault="0092403F" w:rsidP="00E31E53">
            <w:pPr>
              <w:spacing w:after="0" w:line="240" w:lineRule="auto"/>
              <w:jc w:val="both"/>
              <w:rPr>
                <w:b/>
                <w:sz w:val="20"/>
                <w:szCs w:val="20"/>
                <w:lang w:val="bg-BG"/>
              </w:rPr>
            </w:pPr>
          </w:p>
        </w:tc>
        <w:tc>
          <w:tcPr>
            <w:tcW w:w="515" w:type="pct"/>
            <w:gridSpan w:val="2"/>
            <w:shd w:val="clear" w:color="auto" w:fill="D9D9D9" w:themeFill="background1" w:themeFillShade="D9"/>
            <w:vAlign w:val="center"/>
          </w:tcPr>
          <w:p w:rsidR="0092403F" w:rsidRPr="00C13C66" w:rsidRDefault="0092403F" w:rsidP="00E31E53">
            <w:pPr>
              <w:spacing w:after="0" w:line="240" w:lineRule="auto"/>
              <w:jc w:val="both"/>
              <w:rPr>
                <w:b/>
                <w:sz w:val="20"/>
                <w:szCs w:val="20"/>
                <w:lang w:val="bg-BG"/>
              </w:rPr>
            </w:pPr>
            <w:r w:rsidRPr="00C13C66">
              <w:rPr>
                <w:b/>
                <w:sz w:val="20"/>
                <w:szCs w:val="20"/>
                <w:lang w:val="bg-BG"/>
              </w:rPr>
              <w:t>Pop.</w:t>
            </w:r>
          </w:p>
        </w:tc>
        <w:tc>
          <w:tcPr>
            <w:tcW w:w="337" w:type="pct"/>
            <w:shd w:val="clear" w:color="auto" w:fill="D9D9D9" w:themeFill="background1" w:themeFillShade="D9"/>
            <w:vAlign w:val="center"/>
          </w:tcPr>
          <w:p w:rsidR="0092403F" w:rsidRPr="00C13C66" w:rsidRDefault="0092403F" w:rsidP="00E31E53">
            <w:pPr>
              <w:spacing w:after="0" w:line="240" w:lineRule="auto"/>
              <w:jc w:val="both"/>
              <w:rPr>
                <w:b/>
                <w:sz w:val="20"/>
                <w:szCs w:val="20"/>
                <w:lang w:val="bg-BG"/>
              </w:rPr>
            </w:pPr>
            <w:r w:rsidRPr="00C13C66">
              <w:rPr>
                <w:b/>
                <w:sz w:val="20"/>
                <w:szCs w:val="20"/>
                <w:lang w:val="bg-BG"/>
              </w:rPr>
              <w:t>Con.</w:t>
            </w:r>
          </w:p>
        </w:tc>
        <w:tc>
          <w:tcPr>
            <w:tcW w:w="283" w:type="pct"/>
            <w:shd w:val="clear" w:color="auto" w:fill="D9D9D9" w:themeFill="background1" w:themeFillShade="D9"/>
            <w:vAlign w:val="center"/>
          </w:tcPr>
          <w:p w:rsidR="0092403F" w:rsidRPr="00C13C66" w:rsidRDefault="0092403F" w:rsidP="00E31E53">
            <w:pPr>
              <w:spacing w:after="0" w:line="240" w:lineRule="auto"/>
              <w:jc w:val="both"/>
              <w:rPr>
                <w:b/>
                <w:sz w:val="20"/>
                <w:szCs w:val="20"/>
                <w:lang w:val="bg-BG"/>
              </w:rPr>
            </w:pPr>
            <w:r w:rsidRPr="00C13C66">
              <w:rPr>
                <w:b/>
                <w:sz w:val="20"/>
                <w:szCs w:val="20"/>
                <w:lang w:val="bg-BG"/>
              </w:rPr>
              <w:t>Iso.</w:t>
            </w:r>
          </w:p>
        </w:tc>
        <w:tc>
          <w:tcPr>
            <w:tcW w:w="313" w:type="pct"/>
            <w:shd w:val="clear" w:color="auto" w:fill="D9D9D9" w:themeFill="background1" w:themeFillShade="D9"/>
            <w:vAlign w:val="center"/>
          </w:tcPr>
          <w:p w:rsidR="0092403F" w:rsidRPr="00C13C66" w:rsidRDefault="0092403F" w:rsidP="00E31E53">
            <w:pPr>
              <w:spacing w:after="0" w:line="240" w:lineRule="auto"/>
              <w:jc w:val="both"/>
              <w:rPr>
                <w:b/>
                <w:sz w:val="20"/>
                <w:szCs w:val="20"/>
                <w:lang w:val="bg-BG"/>
              </w:rPr>
            </w:pPr>
            <w:r w:rsidRPr="00C13C66">
              <w:rPr>
                <w:b/>
                <w:sz w:val="20"/>
                <w:szCs w:val="20"/>
                <w:lang w:val="bg-BG"/>
              </w:rPr>
              <w:t>Glo.</w:t>
            </w:r>
          </w:p>
        </w:tc>
      </w:tr>
      <w:tr w:rsidR="0092403F" w:rsidRPr="00C13C66" w:rsidTr="00C13C66">
        <w:trPr>
          <w:jc w:val="center"/>
        </w:trPr>
        <w:tc>
          <w:tcPr>
            <w:tcW w:w="203" w:type="pct"/>
            <w:shd w:val="clear" w:color="auto" w:fill="auto"/>
            <w:vAlign w:val="center"/>
          </w:tcPr>
          <w:p w:rsidR="0092403F" w:rsidRPr="00C13C66" w:rsidRDefault="0092403F" w:rsidP="00E31E53">
            <w:pPr>
              <w:spacing w:after="0" w:line="240" w:lineRule="auto"/>
              <w:jc w:val="both"/>
              <w:rPr>
                <w:sz w:val="20"/>
                <w:szCs w:val="20"/>
                <w:lang w:val="bg-BG"/>
              </w:rPr>
            </w:pPr>
            <w:r w:rsidRPr="00C13C66">
              <w:rPr>
                <w:sz w:val="20"/>
                <w:szCs w:val="20"/>
                <w:lang w:val="bg-BG"/>
              </w:rPr>
              <w:t>В</w:t>
            </w:r>
          </w:p>
        </w:tc>
        <w:tc>
          <w:tcPr>
            <w:tcW w:w="420" w:type="pct"/>
            <w:shd w:val="clear" w:color="auto" w:fill="auto"/>
            <w:vAlign w:val="center"/>
          </w:tcPr>
          <w:p w:rsidR="0092403F" w:rsidRPr="00C13C66" w:rsidRDefault="0092403F" w:rsidP="00E31E53">
            <w:pPr>
              <w:spacing w:after="0" w:line="240" w:lineRule="auto"/>
              <w:jc w:val="both"/>
              <w:rPr>
                <w:sz w:val="20"/>
                <w:szCs w:val="20"/>
                <w:lang w:val="bg-BG"/>
              </w:rPr>
            </w:pPr>
            <w:r w:rsidRPr="00C13C66">
              <w:rPr>
                <w:sz w:val="20"/>
                <w:szCs w:val="20"/>
                <w:lang w:val="bg-BG"/>
              </w:rPr>
              <w:t>A019</w:t>
            </w:r>
          </w:p>
        </w:tc>
        <w:tc>
          <w:tcPr>
            <w:tcW w:w="626" w:type="pct"/>
            <w:shd w:val="clear" w:color="auto" w:fill="auto"/>
            <w:vAlign w:val="center"/>
          </w:tcPr>
          <w:p w:rsidR="0092403F" w:rsidRPr="00C13C66" w:rsidRDefault="0092403F" w:rsidP="00E31E53">
            <w:pPr>
              <w:spacing w:after="0" w:line="240" w:lineRule="auto"/>
              <w:jc w:val="both"/>
              <w:rPr>
                <w:i/>
                <w:sz w:val="20"/>
                <w:szCs w:val="20"/>
              </w:rPr>
            </w:pPr>
            <w:r w:rsidRPr="00C13C66">
              <w:rPr>
                <w:i/>
                <w:iCs/>
                <w:sz w:val="20"/>
                <w:szCs w:val="20"/>
              </w:rPr>
              <w:t>Pelecanus onocrotalus</w:t>
            </w:r>
          </w:p>
        </w:tc>
        <w:tc>
          <w:tcPr>
            <w:tcW w:w="157" w:type="pct"/>
            <w:shd w:val="clear" w:color="auto" w:fill="auto"/>
            <w:vAlign w:val="center"/>
          </w:tcPr>
          <w:p w:rsidR="0092403F" w:rsidRPr="00C13C66" w:rsidRDefault="0092403F" w:rsidP="00E31E53">
            <w:pPr>
              <w:spacing w:after="0" w:line="240" w:lineRule="auto"/>
              <w:jc w:val="both"/>
              <w:rPr>
                <w:sz w:val="20"/>
                <w:szCs w:val="20"/>
                <w:lang w:val="bg-BG"/>
              </w:rPr>
            </w:pPr>
          </w:p>
        </w:tc>
        <w:tc>
          <w:tcPr>
            <w:tcW w:w="228" w:type="pct"/>
            <w:shd w:val="clear" w:color="auto" w:fill="auto"/>
            <w:vAlign w:val="center"/>
          </w:tcPr>
          <w:p w:rsidR="0092403F" w:rsidRPr="00C13C66" w:rsidRDefault="0092403F" w:rsidP="00E31E53">
            <w:pPr>
              <w:spacing w:after="0" w:line="240" w:lineRule="auto"/>
              <w:jc w:val="both"/>
              <w:rPr>
                <w:b/>
                <w:sz w:val="20"/>
                <w:szCs w:val="20"/>
                <w:lang w:val="bg-BG"/>
              </w:rPr>
            </w:pPr>
          </w:p>
        </w:tc>
        <w:tc>
          <w:tcPr>
            <w:tcW w:w="238" w:type="pct"/>
            <w:gridSpan w:val="2"/>
            <w:shd w:val="clear" w:color="auto" w:fill="auto"/>
            <w:vAlign w:val="center"/>
          </w:tcPr>
          <w:p w:rsidR="0092403F" w:rsidRPr="00C13C66" w:rsidRDefault="0092403F" w:rsidP="00E31E53">
            <w:pPr>
              <w:spacing w:after="0" w:line="240" w:lineRule="auto"/>
              <w:jc w:val="both"/>
              <w:rPr>
                <w:b/>
                <w:sz w:val="20"/>
                <w:szCs w:val="20"/>
              </w:rPr>
            </w:pPr>
            <w:r w:rsidRPr="00C13C66">
              <w:rPr>
                <w:sz w:val="20"/>
                <w:szCs w:val="20"/>
              </w:rPr>
              <w:t>c</w:t>
            </w:r>
          </w:p>
        </w:tc>
        <w:tc>
          <w:tcPr>
            <w:tcW w:w="265" w:type="pct"/>
            <w:shd w:val="clear" w:color="auto" w:fill="auto"/>
            <w:vAlign w:val="center"/>
          </w:tcPr>
          <w:p w:rsidR="0092403F" w:rsidRPr="00C13C66" w:rsidRDefault="0092403F" w:rsidP="00E31E53">
            <w:pPr>
              <w:spacing w:after="0" w:line="240" w:lineRule="auto"/>
              <w:jc w:val="both"/>
              <w:rPr>
                <w:sz w:val="20"/>
                <w:szCs w:val="20"/>
              </w:rPr>
            </w:pPr>
          </w:p>
        </w:tc>
        <w:tc>
          <w:tcPr>
            <w:tcW w:w="328" w:type="pct"/>
            <w:shd w:val="clear" w:color="auto" w:fill="auto"/>
            <w:vAlign w:val="center"/>
          </w:tcPr>
          <w:p w:rsidR="0092403F" w:rsidRPr="00C13C66" w:rsidRDefault="0092403F" w:rsidP="00E31E53">
            <w:pPr>
              <w:spacing w:after="0" w:line="240" w:lineRule="auto"/>
              <w:jc w:val="both"/>
              <w:rPr>
                <w:sz w:val="20"/>
                <w:szCs w:val="20"/>
                <w:lang w:val="bg-BG"/>
              </w:rPr>
            </w:pPr>
            <w:r w:rsidRPr="00C13C66">
              <w:rPr>
                <w:sz w:val="20"/>
                <w:szCs w:val="20"/>
                <w:lang w:val="bg-BG"/>
              </w:rPr>
              <w:t>45</w:t>
            </w:r>
          </w:p>
        </w:tc>
        <w:tc>
          <w:tcPr>
            <w:tcW w:w="322" w:type="pct"/>
            <w:shd w:val="clear" w:color="auto" w:fill="auto"/>
            <w:vAlign w:val="center"/>
          </w:tcPr>
          <w:p w:rsidR="0092403F" w:rsidRPr="00C13C66" w:rsidRDefault="0092403F" w:rsidP="00E31E53">
            <w:pPr>
              <w:spacing w:after="0" w:line="240" w:lineRule="auto"/>
              <w:jc w:val="both"/>
              <w:rPr>
                <w:bCs/>
                <w:sz w:val="20"/>
                <w:szCs w:val="20"/>
              </w:rPr>
            </w:pPr>
            <w:r w:rsidRPr="00C13C66">
              <w:rPr>
                <w:sz w:val="20"/>
                <w:szCs w:val="20"/>
              </w:rPr>
              <w:t>i</w:t>
            </w:r>
          </w:p>
        </w:tc>
        <w:tc>
          <w:tcPr>
            <w:tcW w:w="313" w:type="pct"/>
            <w:shd w:val="clear" w:color="auto" w:fill="auto"/>
            <w:vAlign w:val="center"/>
          </w:tcPr>
          <w:p w:rsidR="0092403F" w:rsidRPr="00C13C66" w:rsidRDefault="0092403F" w:rsidP="00E31E53">
            <w:pPr>
              <w:spacing w:after="0" w:line="240" w:lineRule="auto"/>
              <w:jc w:val="both"/>
              <w:rPr>
                <w:b/>
                <w:sz w:val="20"/>
                <w:szCs w:val="20"/>
                <w:lang w:val="bg-BG"/>
              </w:rPr>
            </w:pPr>
          </w:p>
        </w:tc>
        <w:tc>
          <w:tcPr>
            <w:tcW w:w="453" w:type="pct"/>
            <w:shd w:val="clear" w:color="auto" w:fill="auto"/>
            <w:vAlign w:val="center"/>
          </w:tcPr>
          <w:p w:rsidR="0092403F" w:rsidRPr="00C13C66" w:rsidRDefault="0092403F" w:rsidP="00E31E53">
            <w:pPr>
              <w:spacing w:after="0" w:line="240" w:lineRule="auto"/>
              <w:jc w:val="both"/>
              <w:rPr>
                <w:b/>
                <w:bCs/>
                <w:sz w:val="20"/>
                <w:szCs w:val="20"/>
              </w:rPr>
            </w:pPr>
            <w:r w:rsidRPr="00C13C66">
              <w:rPr>
                <w:b/>
                <w:bCs/>
                <w:sz w:val="20"/>
                <w:szCs w:val="20"/>
              </w:rPr>
              <w:t>DD</w:t>
            </w:r>
          </w:p>
        </w:tc>
        <w:tc>
          <w:tcPr>
            <w:tcW w:w="515" w:type="pct"/>
            <w:gridSpan w:val="2"/>
            <w:shd w:val="clear" w:color="auto" w:fill="auto"/>
            <w:vAlign w:val="center"/>
          </w:tcPr>
          <w:p w:rsidR="0092403F" w:rsidRPr="00C13C66" w:rsidRDefault="0092403F" w:rsidP="00E31E53">
            <w:pPr>
              <w:spacing w:after="0" w:line="240" w:lineRule="auto"/>
              <w:jc w:val="both"/>
              <w:rPr>
                <w:bCs/>
                <w:sz w:val="20"/>
                <w:szCs w:val="20"/>
              </w:rPr>
            </w:pPr>
            <w:r w:rsidRPr="00C13C66">
              <w:rPr>
                <w:bCs/>
                <w:sz w:val="20"/>
                <w:szCs w:val="20"/>
              </w:rPr>
              <w:t>C</w:t>
            </w:r>
          </w:p>
        </w:tc>
        <w:tc>
          <w:tcPr>
            <w:tcW w:w="337" w:type="pct"/>
            <w:shd w:val="clear" w:color="auto" w:fill="auto"/>
            <w:vAlign w:val="center"/>
          </w:tcPr>
          <w:p w:rsidR="0092403F" w:rsidRPr="00C13C66" w:rsidRDefault="0092403F" w:rsidP="00E31E53">
            <w:pPr>
              <w:spacing w:after="0" w:line="240" w:lineRule="auto"/>
              <w:jc w:val="both"/>
              <w:rPr>
                <w:b/>
                <w:sz w:val="20"/>
                <w:szCs w:val="20"/>
              </w:rPr>
            </w:pPr>
            <w:r w:rsidRPr="00C13C66">
              <w:rPr>
                <w:sz w:val="20"/>
                <w:szCs w:val="20"/>
              </w:rPr>
              <w:t>A</w:t>
            </w:r>
          </w:p>
        </w:tc>
        <w:tc>
          <w:tcPr>
            <w:tcW w:w="283" w:type="pct"/>
            <w:shd w:val="clear" w:color="auto" w:fill="auto"/>
            <w:vAlign w:val="center"/>
          </w:tcPr>
          <w:p w:rsidR="0092403F" w:rsidRPr="00C13C66" w:rsidRDefault="0092403F" w:rsidP="00E31E53">
            <w:pPr>
              <w:spacing w:after="0" w:line="240" w:lineRule="auto"/>
              <w:jc w:val="both"/>
              <w:rPr>
                <w:b/>
                <w:sz w:val="20"/>
                <w:szCs w:val="20"/>
              </w:rPr>
            </w:pPr>
            <w:r w:rsidRPr="00C13C66">
              <w:rPr>
                <w:sz w:val="20"/>
                <w:szCs w:val="20"/>
              </w:rPr>
              <w:t>C</w:t>
            </w:r>
          </w:p>
        </w:tc>
        <w:tc>
          <w:tcPr>
            <w:tcW w:w="313" w:type="pct"/>
            <w:shd w:val="clear" w:color="auto" w:fill="auto"/>
            <w:vAlign w:val="center"/>
          </w:tcPr>
          <w:p w:rsidR="0092403F" w:rsidRPr="00C13C66" w:rsidRDefault="0092403F" w:rsidP="00E31E53">
            <w:pPr>
              <w:spacing w:after="0" w:line="240" w:lineRule="auto"/>
              <w:jc w:val="both"/>
              <w:rPr>
                <w:b/>
                <w:sz w:val="20"/>
                <w:szCs w:val="20"/>
                <w:lang w:val="bg-BG"/>
              </w:rPr>
            </w:pPr>
            <w:r w:rsidRPr="00C13C66">
              <w:rPr>
                <w:sz w:val="20"/>
                <w:szCs w:val="20"/>
                <w:lang w:val="bg-BG"/>
              </w:rPr>
              <w:t>В</w:t>
            </w:r>
          </w:p>
        </w:tc>
      </w:tr>
    </w:tbl>
    <w:p w:rsidR="0092403F" w:rsidRPr="0092403F" w:rsidRDefault="0092403F" w:rsidP="00E31E53">
      <w:pPr>
        <w:spacing w:after="120" w:line="240" w:lineRule="auto"/>
        <w:jc w:val="both"/>
        <w:rPr>
          <w:lang w:val="bg-BG"/>
        </w:rPr>
      </w:pPr>
    </w:p>
    <w:p w:rsidR="0092403F" w:rsidRPr="0092403F" w:rsidRDefault="0092403F" w:rsidP="00E31E53">
      <w:pPr>
        <w:pStyle w:val="Heading1"/>
        <w:jc w:val="both"/>
        <w:rPr>
          <w:lang w:val="bg-BG"/>
        </w:rPr>
      </w:pPr>
      <w:bookmarkStart w:id="12" w:name="_Toc89106065"/>
      <w:bookmarkStart w:id="13" w:name="_Toc89121970"/>
      <w:bookmarkStart w:id="14" w:name="_Toc89945775"/>
      <w:r w:rsidRPr="0092403F">
        <w:rPr>
          <w:lang w:val="bg-BG"/>
        </w:rPr>
        <w:t>Специфични цели за А0</w:t>
      </w:r>
      <w:r w:rsidRPr="0092403F">
        <w:rPr>
          <w:lang w:val="ru-RU"/>
        </w:rPr>
        <w:t>22</w:t>
      </w:r>
      <w:r w:rsidRPr="0092403F">
        <w:rPr>
          <w:lang w:val="bg-BG"/>
        </w:rPr>
        <w:t xml:space="preserve"> </w:t>
      </w:r>
      <w:r w:rsidRPr="0092403F">
        <w:rPr>
          <w:i/>
          <w:iCs/>
          <w:lang w:val="en-GB"/>
        </w:rPr>
        <w:t>Ixobrychus</w:t>
      </w:r>
      <w:r w:rsidRPr="0092403F">
        <w:rPr>
          <w:i/>
          <w:iCs/>
          <w:lang w:val="ru-RU"/>
        </w:rPr>
        <w:t xml:space="preserve"> </w:t>
      </w:r>
      <w:r w:rsidRPr="0092403F">
        <w:rPr>
          <w:i/>
          <w:iCs/>
          <w:lang w:val="en-GB"/>
        </w:rPr>
        <w:t>minutus</w:t>
      </w:r>
      <w:r w:rsidRPr="0092403F">
        <w:rPr>
          <w:lang w:val="bg-BG"/>
        </w:rPr>
        <w:t xml:space="preserve"> (малък воден бик)</w:t>
      </w:r>
      <w:bookmarkEnd w:id="12"/>
      <w:bookmarkEnd w:id="13"/>
      <w:bookmarkEnd w:id="14"/>
    </w:p>
    <w:p w:rsidR="00C13C66" w:rsidRPr="00C13C66" w:rsidRDefault="00C13C66" w:rsidP="00E31E53">
      <w:pPr>
        <w:spacing w:after="120" w:line="240" w:lineRule="auto"/>
        <w:jc w:val="both"/>
        <w:rPr>
          <w:bCs/>
          <w:lang w:val="bg-BG"/>
        </w:rPr>
      </w:pPr>
    </w:p>
    <w:p w:rsidR="0092403F" w:rsidRPr="00C13C66" w:rsidRDefault="0092403F" w:rsidP="00E31E53">
      <w:pPr>
        <w:pStyle w:val="ListParagraph"/>
        <w:numPr>
          <w:ilvl w:val="0"/>
          <w:numId w:val="5"/>
        </w:numPr>
        <w:spacing w:after="120" w:line="240" w:lineRule="auto"/>
        <w:ind w:left="0"/>
        <w:jc w:val="both"/>
        <w:rPr>
          <w:lang w:val="bg-BG"/>
        </w:rPr>
      </w:pPr>
      <w:r w:rsidRPr="00C13C66">
        <w:rPr>
          <w:b/>
          <w:bCs/>
          <w:lang w:val="bg-BG"/>
        </w:rPr>
        <w:t>Кратка характеристика на вида</w:t>
      </w:r>
    </w:p>
    <w:p w:rsidR="0092403F" w:rsidRPr="0092403F" w:rsidRDefault="0092403F" w:rsidP="00E31E53">
      <w:pPr>
        <w:spacing w:after="120" w:line="240" w:lineRule="auto"/>
        <w:jc w:val="both"/>
        <w:rPr>
          <w:lang w:val="bg-BG"/>
        </w:rPr>
      </w:pPr>
      <w:r w:rsidRPr="0092403F">
        <w:rPr>
          <w:lang w:val="bg-BG"/>
        </w:rPr>
        <w:t>Дължина на тялото: 32 см. Размах на крилете: 42 см. Темето, тилът, гърбът, крилата и опашката на мъжкия малък воден бик са черни със зеленикав оттенък. Челото и надочната ивица са бели. Двете страни на главата, шията, гърдите и плещите са охрено-ръждиви. По гърдите има тъмни надлъжни резки. Коремът и подопашката са белезникави. Темето и тилът на женската са черни, а останалите части от горната страна на тялото - тъмнокафяви с жълтеникави крайща на перата. От предната страна на шията има неясни надлъжни резки. Горната страна на главата при младите екземпляри е тъмнокафява, а гърбът - кафяв изпъстрен с белезникави точки. Долната страна на тялото има белезникав цвят с надлъжни тъмнокафяви петна. Мъжкият е по-едър. Младите са жълто-кафяви, с черни надлъжни щрихи.</w:t>
      </w:r>
    </w:p>
    <w:p w:rsidR="0092403F" w:rsidRPr="0092403F" w:rsidRDefault="0092403F" w:rsidP="00E31E53">
      <w:pPr>
        <w:spacing w:after="120" w:line="240" w:lineRule="auto"/>
        <w:jc w:val="both"/>
        <w:rPr>
          <w:lang w:val="bg-BG"/>
        </w:rPr>
      </w:pPr>
      <w:r w:rsidRPr="0092403F">
        <w:rPr>
          <w:i/>
          <w:iCs/>
          <w:lang w:val="bg-BG"/>
        </w:rPr>
        <w:t>Характер на пребиваване в страната</w:t>
      </w:r>
    </w:p>
    <w:p w:rsidR="0092403F" w:rsidRPr="0092403F" w:rsidRDefault="0092403F" w:rsidP="00E31E53">
      <w:pPr>
        <w:spacing w:after="120" w:line="240" w:lineRule="auto"/>
        <w:jc w:val="both"/>
        <w:rPr>
          <w:lang w:val="bg-BG"/>
        </w:rPr>
      </w:pPr>
      <w:r w:rsidRPr="0092403F">
        <w:rPr>
          <w:lang w:val="bg-BG"/>
        </w:rPr>
        <w:t xml:space="preserve">В България малкият воден бик е гнездящ и прелетен вид. Пролетната миграция е от март до средата на май, а есенният прелет е от края на август до октомври (Симеонов и др. 1990). Зимува в Африка и около Средиземноморието. </w:t>
      </w:r>
    </w:p>
    <w:p w:rsidR="0092403F" w:rsidRPr="0092403F" w:rsidRDefault="0092403F" w:rsidP="00E31E53">
      <w:pPr>
        <w:spacing w:after="120" w:line="240" w:lineRule="auto"/>
        <w:jc w:val="both"/>
        <w:rPr>
          <w:lang w:val="bg-BG"/>
        </w:rPr>
      </w:pPr>
      <w:r w:rsidRPr="0092403F">
        <w:rPr>
          <w:i/>
          <w:iCs/>
          <w:lang w:val="bg-BG"/>
        </w:rPr>
        <w:t>Характерно местообитание</w:t>
      </w:r>
    </w:p>
    <w:p w:rsidR="0092403F" w:rsidRPr="0092403F" w:rsidRDefault="0092403F" w:rsidP="00E31E53">
      <w:pPr>
        <w:spacing w:after="120" w:line="240" w:lineRule="auto"/>
        <w:jc w:val="both"/>
        <w:rPr>
          <w:lang w:val="bg-BG"/>
        </w:rPr>
      </w:pPr>
      <w:r w:rsidRPr="0092403F">
        <w:rPr>
          <w:lang w:val="bg-BG"/>
        </w:rPr>
        <w:t xml:space="preserve">Малкият воден бик обитава блата и езера, разливи на реки, микроязовири, язовири, канали на напоителни системи, рибарници и оризища, обрасли с предимно с тръстика (Симеонов и др. 1990). Среща се дори в изолирани малки водоеми с достатъчно тръстика, където да се крие. Изгражда гнездова платформа от тръстика, често издигната над водното ниво, закрепена за тръстиката или ниски храсти. Снася 2 – 7 яйца, има едно поколение годишно </w:t>
      </w:r>
      <w:r w:rsidRPr="0092403F">
        <w:rPr>
          <w:lang w:val="bg-BG"/>
        </w:rPr>
        <w:lastRenderedPageBreak/>
        <w:t>през периода май-юли. Предпочитаните местообитания са: 1130, 1150, 3130 и 3150 според Директивата за хабитатите (Кавръкова и др. 2009).</w:t>
      </w:r>
    </w:p>
    <w:p w:rsidR="0092403F" w:rsidRPr="0092403F" w:rsidRDefault="0092403F" w:rsidP="00E31E53">
      <w:pPr>
        <w:spacing w:after="120" w:line="240" w:lineRule="auto"/>
        <w:jc w:val="both"/>
        <w:rPr>
          <w:lang w:val="bg-BG"/>
        </w:rPr>
      </w:pPr>
      <w:r w:rsidRPr="0092403F">
        <w:rPr>
          <w:i/>
          <w:iCs/>
          <w:lang w:val="bg-BG"/>
        </w:rPr>
        <w:t>Хранене</w:t>
      </w:r>
    </w:p>
    <w:p w:rsidR="0092403F" w:rsidRPr="0092403F" w:rsidRDefault="0092403F" w:rsidP="00E31E53">
      <w:pPr>
        <w:spacing w:after="120" w:line="240" w:lineRule="auto"/>
        <w:jc w:val="both"/>
        <w:rPr>
          <w:lang w:val="bg-BG"/>
        </w:rPr>
      </w:pPr>
      <w:r w:rsidRPr="0092403F">
        <w:rPr>
          <w:lang w:val="bg-BG"/>
        </w:rPr>
        <w:t>Малкият воден бик се храни предимно рано сутрин и привечер. Храната си търси в тръстикови масиви, по края на водни площи с различни размери и по-рядко на открито (Симеонов и др. 1990). Лови малки рибки, жаби, пиявици, водни насекоми, миди, охлюви и червеи. Рядко напада гнездата на дребни блатни птици и унищожава яйцата и малките им.</w:t>
      </w:r>
    </w:p>
    <w:p w:rsidR="0092403F" w:rsidRPr="00C13C66" w:rsidRDefault="0092403F" w:rsidP="00E31E53">
      <w:pPr>
        <w:pStyle w:val="ListParagraph"/>
        <w:numPr>
          <w:ilvl w:val="0"/>
          <w:numId w:val="5"/>
        </w:numPr>
        <w:spacing w:after="120" w:line="240" w:lineRule="auto"/>
        <w:ind w:left="0"/>
        <w:jc w:val="both"/>
        <w:rPr>
          <w:lang w:val="bg-BG"/>
        </w:rPr>
      </w:pPr>
      <w:r w:rsidRPr="00C13C66">
        <w:rPr>
          <w:b/>
          <w:bCs/>
          <w:lang w:val="bg-BG"/>
        </w:rPr>
        <w:t>Разпространение, природозащитно състояние и тенденции в популацията на вида на национално ниво</w:t>
      </w:r>
    </w:p>
    <w:p w:rsidR="0092403F" w:rsidRPr="0092403F" w:rsidRDefault="0092403F" w:rsidP="00E31E53">
      <w:pPr>
        <w:spacing w:after="120" w:line="240" w:lineRule="auto"/>
        <w:jc w:val="both"/>
        <w:rPr>
          <w:lang w:val="bg-BG"/>
        </w:rPr>
      </w:pPr>
      <w:r w:rsidRPr="0092403F">
        <w:rPr>
          <w:lang w:val="bg-BG"/>
        </w:rPr>
        <w:t>С широко и сравнително плътно разпространение по Дунавското поречие, в Дунавската равнина, Тракийската низина, по Черноморското крайбрежие и някои котловинни полета в Западна България, на места в Добруджа и по долините на реките Арда, Струма и Места (Янков, отг. ред. 2007</w:t>
      </w:r>
      <w:r w:rsidRPr="0092403F">
        <w:rPr>
          <w:lang w:val="ru-RU"/>
        </w:rPr>
        <w:t>)</w:t>
      </w:r>
      <w:r w:rsidRPr="0092403F">
        <w:rPr>
          <w:lang w:val="bg-BG"/>
        </w:rPr>
        <w:t xml:space="preserve">. </w:t>
      </w:r>
    </w:p>
    <w:p w:rsidR="0092403F" w:rsidRPr="0092403F" w:rsidRDefault="0092403F" w:rsidP="00E31E53">
      <w:pPr>
        <w:spacing w:after="120" w:line="240" w:lineRule="auto"/>
        <w:jc w:val="both"/>
        <w:rPr>
          <w:lang w:val="bg-BG"/>
        </w:rPr>
      </w:pPr>
      <w:r w:rsidRPr="0092403F">
        <w:rPr>
          <w:lang w:val="bg-BG"/>
        </w:rPr>
        <w:t xml:space="preserve">Природозащитният статус на малкият воден бик според </w:t>
      </w:r>
      <w:r w:rsidRPr="0092403F">
        <w:rPr>
          <w:lang w:val="en-GB"/>
        </w:rPr>
        <w:t>IUCN</w:t>
      </w:r>
      <w:r w:rsidRPr="0092403F">
        <w:rPr>
          <w:lang w:val="ru-RU"/>
        </w:rPr>
        <w:t xml:space="preserve"> </w:t>
      </w:r>
      <w:r w:rsidRPr="0092403F">
        <w:rPr>
          <w:lang w:val="bg-BG"/>
        </w:rPr>
        <w:t>е</w:t>
      </w:r>
      <w:r w:rsidRPr="0092403F">
        <w:rPr>
          <w:lang w:val="ru-RU"/>
        </w:rPr>
        <w:t xml:space="preserve"> </w:t>
      </w:r>
      <w:r w:rsidRPr="0092403F">
        <w:rPr>
          <w:lang w:val="en-GB"/>
        </w:rPr>
        <w:t>LC</w:t>
      </w:r>
      <w:r w:rsidRPr="0092403F">
        <w:rPr>
          <w:lang w:val="bg-BG"/>
        </w:rPr>
        <w:t xml:space="preserve"> (</w:t>
      </w:r>
      <w:r w:rsidRPr="0092403F">
        <w:rPr>
          <w:lang w:val="en-GB"/>
        </w:rPr>
        <w:t>Least</w:t>
      </w:r>
      <w:r w:rsidRPr="0092403F">
        <w:rPr>
          <w:lang w:val="ru-RU"/>
        </w:rPr>
        <w:t xml:space="preserve"> </w:t>
      </w:r>
      <w:r w:rsidRPr="0092403F">
        <w:rPr>
          <w:lang w:val="en-GB"/>
        </w:rPr>
        <w:t>Concern</w:t>
      </w:r>
      <w:r w:rsidRPr="0092403F">
        <w:rPr>
          <w:lang w:val="ru-RU"/>
        </w:rPr>
        <w:t>)</w:t>
      </w:r>
      <w:r w:rsidRPr="0092403F">
        <w:rPr>
          <w:lang w:val="bg-BG"/>
        </w:rPr>
        <w:t xml:space="preserve">. Включен в Червената книга на Р България в категория „Застрашен“. Включен в SPEC 3. Включен е в Приложение 1 на Директивата за птиците, както и в Приложения 2 и 3 на ЗБР. </w:t>
      </w:r>
    </w:p>
    <w:p w:rsidR="0092403F" w:rsidRPr="0092403F" w:rsidRDefault="0092403F" w:rsidP="00E31E53">
      <w:pPr>
        <w:spacing w:after="120" w:line="240" w:lineRule="auto"/>
        <w:jc w:val="both"/>
        <w:rPr>
          <w:lang w:val="bg-BG"/>
        </w:rPr>
      </w:pPr>
      <w:r w:rsidRPr="0092403F">
        <w:rPr>
          <w:lang w:val="bg-BG"/>
        </w:rPr>
        <w:t xml:space="preserve">Съгласно Докладването от 2019 г. (за периода 2005 – 2018 г.) националната гнездяща популация на вида се оценя на 1500-4500 двойки. Краткосрочната тенденция на популацията (за периода 2000 – 2018 г.) е стабилна, а дългосрочната (за периода 1980 – 2018 г.) – също стабилна. </w:t>
      </w:r>
    </w:p>
    <w:p w:rsidR="0092403F" w:rsidRPr="0092403F" w:rsidRDefault="0092403F" w:rsidP="00E31E53">
      <w:pPr>
        <w:spacing w:after="120" w:line="240" w:lineRule="auto"/>
        <w:jc w:val="both"/>
        <w:rPr>
          <w:lang w:val="bg-BG"/>
        </w:rPr>
      </w:pPr>
      <w:r w:rsidRPr="0092403F">
        <w:rPr>
          <w:lang w:val="bg-BG"/>
        </w:rPr>
        <w:t xml:space="preserve">За гнездящата популация са посочени следните заплахи и влияния: F01, F05, H01, J01, J02. </w:t>
      </w:r>
    </w:p>
    <w:p w:rsidR="0092403F" w:rsidRPr="00C13C66" w:rsidRDefault="0092403F" w:rsidP="00E31E53">
      <w:pPr>
        <w:pStyle w:val="ListParagraph"/>
        <w:numPr>
          <w:ilvl w:val="0"/>
          <w:numId w:val="5"/>
        </w:numPr>
        <w:spacing w:after="120" w:line="240" w:lineRule="auto"/>
        <w:ind w:left="0"/>
        <w:jc w:val="both"/>
        <w:rPr>
          <w:lang w:val="bg-BG"/>
        </w:rPr>
      </w:pPr>
      <w:r w:rsidRPr="00C13C66">
        <w:rPr>
          <w:b/>
          <w:bCs/>
          <w:lang w:val="bg-BG"/>
        </w:rPr>
        <w:t xml:space="preserve">Състояние в сСЗЗ </w:t>
      </w:r>
      <w:r w:rsidR="004B71BA">
        <w:rPr>
          <w:b/>
          <w:lang w:val="bg-BG"/>
        </w:rPr>
        <w:t>BG0002074</w:t>
      </w:r>
      <w:r w:rsidRPr="00C13C66">
        <w:rPr>
          <w:b/>
          <w:lang w:val="bg-BG"/>
        </w:rPr>
        <w:t xml:space="preserve"> „Никополско плато“</w:t>
      </w:r>
    </w:p>
    <w:p w:rsidR="0092403F" w:rsidRPr="0092403F" w:rsidRDefault="0092403F" w:rsidP="00E31E53">
      <w:pPr>
        <w:spacing w:after="120" w:line="240" w:lineRule="auto"/>
        <w:jc w:val="both"/>
        <w:rPr>
          <w:lang w:val="bg-BG"/>
        </w:rPr>
      </w:pPr>
      <w:r w:rsidRPr="0092403F">
        <w:rPr>
          <w:lang w:val="bg-BG"/>
        </w:rPr>
        <w:t xml:space="preserve">Съгласно стандартния формуляр за данни СФ на зоната видът е гнездящ. </w:t>
      </w:r>
      <w:r w:rsidRPr="0092403F">
        <w:rPr>
          <w:b/>
          <w:lang w:val="bg-BG"/>
        </w:rPr>
        <w:t>Гнездящата</w:t>
      </w:r>
      <w:r w:rsidRPr="0092403F">
        <w:rPr>
          <w:lang w:val="bg-BG"/>
        </w:rPr>
        <w:t xml:space="preserve"> популация се оценява на </w:t>
      </w:r>
      <w:r w:rsidRPr="0092403F">
        <w:rPr>
          <w:b/>
          <w:bCs/>
          <w:lang w:val="bg-BG"/>
        </w:rPr>
        <w:t>2 - 2 двойки</w:t>
      </w:r>
      <w:r w:rsidRPr="0092403F">
        <w:rPr>
          <w:lang w:val="bg-BG"/>
        </w:rPr>
        <w:t xml:space="preserve">, което представлява </w:t>
      </w:r>
      <w:r w:rsidRPr="0092403F">
        <w:rPr>
          <w:bCs/>
          <w:lang w:val="bg-BG"/>
        </w:rPr>
        <w:t>0,04 – 0,13 % от националната</w:t>
      </w:r>
      <w:r w:rsidRPr="0092403F">
        <w:rPr>
          <w:lang w:val="bg-BG"/>
        </w:rPr>
        <w:t xml:space="preserve"> популация (оценка „С“). Опазването на вида е добро (оценка „</w:t>
      </w:r>
      <w:r w:rsidRPr="0092403F">
        <w:t>B</w:t>
      </w:r>
      <w:r w:rsidRPr="0092403F">
        <w:rPr>
          <w:lang w:val="bg-BG"/>
        </w:rPr>
        <w:t>“), популацията не е изолирана в рамките на разширен ареал (оценка „С“). Общата оценка на стойността на зоната за съхранение на вида е „</w:t>
      </w:r>
      <w:r w:rsidRPr="0092403F">
        <w:t>C</w:t>
      </w:r>
      <w:r w:rsidRPr="0092403F">
        <w:rPr>
          <w:lang w:val="bg-BG"/>
        </w:rPr>
        <w:t>“ – значима</w:t>
      </w:r>
      <w:r w:rsidRPr="0092403F">
        <w:rPr>
          <w:lang w:val="ru-RU"/>
        </w:rPr>
        <w:t xml:space="preserve"> </w:t>
      </w:r>
      <w:r w:rsidRPr="0092403F">
        <w:rPr>
          <w:lang w:val="bg-BG"/>
        </w:rPr>
        <w:t>стойност.</w:t>
      </w:r>
    </w:p>
    <w:p w:rsidR="0092403F" w:rsidRPr="0092403F" w:rsidRDefault="0092403F" w:rsidP="00E31E53">
      <w:pPr>
        <w:spacing w:after="120" w:line="240" w:lineRule="auto"/>
        <w:jc w:val="both"/>
        <w:rPr>
          <w:lang w:val="bg-BG"/>
        </w:rPr>
      </w:pPr>
      <w:r w:rsidRPr="0092403F">
        <w:rPr>
          <w:lang w:val="bg-BG"/>
        </w:rPr>
        <w:t xml:space="preserve">Съгласно стандартния формуляр за данни СФ на зоната видът е </w:t>
      </w:r>
      <w:r w:rsidRPr="0092403F">
        <w:rPr>
          <w:b/>
          <w:bCs/>
          <w:lang w:val="bg-BG"/>
        </w:rPr>
        <w:t>мигриращ</w:t>
      </w:r>
      <w:r w:rsidRPr="0092403F">
        <w:rPr>
          <w:lang w:val="bg-BG"/>
        </w:rPr>
        <w:t>, но числеността на мигриращата популация не е посочена. Плътността на популацията на вида е оценена като значителна (оценка „С“). Опазването на вида е добро (оценка „В“), популацията не е изолирана в рамките на разширен ареал (оценка „С“). Общата оценка на стойността на зоната за съхранение на вида е „С“ – значима стойност.</w:t>
      </w:r>
    </w:p>
    <w:p w:rsidR="0092403F" w:rsidRPr="00FA58B4" w:rsidRDefault="0092403F" w:rsidP="00E31E53">
      <w:pPr>
        <w:pStyle w:val="ListParagraph"/>
        <w:numPr>
          <w:ilvl w:val="0"/>
          <w:numId w:val="5"/>
        </w:numPr>
        <w:spacing w:after="120" w:line="240" w:lineRule="auto"/>
        <w:ind w:left="0"/>
        <w:jc w:val="both"/>
        <w:rPr>
          <w:b/>
          <w:lang w:val="bg-BG"/>
        </w:rPr>
      </w:pPr>
      <w:r w:rsidRPr="00FA58B4">
        <w:rPr>
          <w:b/>
          <w:iCs/>
          <w:lang w:val="bg-BG"/>
        </w:rPr>
        <w:t>Анализ на наличната информация</w:t>
      </w:r>
      <w:r w:rsidRPr="00FA58B4">
        <w:rPr>
          <w:b/>
          <w:lang w:val="bg-BG"/>
        </w:rPr>
        <w:t xml:space="preserve"> </w:t>
      </w:r>
    </w:p>
    <w:p w:rsidR="0092403F" w:rsidRPr="0092403F" w:rsidRDefault="0092403F" w:rsidP="00E31E53">
      <w:pPr>
        <w:spacing w:after="120" w:line="240" w:lineRule="auto"/>
        <w:jc w:val="both"/>
        <w:rPr>
          <w:i/>
          <w:lang w:val="bg-BG"/>
        </w:rPr>
      </w:pPr>
      <w:r w:rsidRPr="0092403F">
        <w:rPr>
          <w:i/>
          <w:lang w:val="bg-BG"/>
        </w:rPr>
        <w:t>Гнездяща популация</w:t>
      </w:r>
    </w:p>
    <w:p w:rsidR="0092403F" w:rsidRPr="0092403F" w:rsidRDefault="0092403F" w:rsidP="00E31E53">
      <w:pPr>
        <w:spacing w:after="120" w:line="240" w:lineRule="auto"/>
        <w:jc w:val="both"/>
        <w:rPr>
          <w:lang w:val="bg-BG"/>
        </w:rPr>
      </w:pPr>
      <w:r w:rsidRPr="0092403F">
        <w:rPr>
          <w:lang w:val="bg-BG"/>
        </w:rPr>
        <w:t>По Дунавското крайбрежие малкият воден бик е широко разпространен, като гнезди дори и в малки влажни зони, канали с водна растителност и др. В периода 2006-2013 г. се посочва численост по р. Дунав между 40 и 93 дв</w:t>
      </w:r>
      <w:r w:rsidRPr="0092403F">
        <w:rPr>
          <w:lang w:val="ru-RU"/>
        </w:rPr>
        <w:t>.</w:t>
      </w:r>
      <w:r w:rsidRPr="0092403F">
        <w:rPr>
          <w:lang w:val="bg-BG"/>
        </w:rPr>
        <w:t xml:space="preserve"> (Shurulinkov </w:t>
      </w:r>
      <w:r w:rsidRPr="0092403F">
        <w:rPr>
          <w:lang w:val="en-GB"/>
        </w:rPr>
        <w:t>et</w:t>
      </w:r>
      <w:r w:rsidRPr="0092403F">
        <w:rPr>
          <w:lang w:val="ru-RU"/>
        </w:rPr>
        <w:t xml:space="preserve"> </w:t>
      </w:r>
      <w:r w:rsidRPr="0092403F">
        <w:rPr>
          <w:lang w:val="en-GB"/>
        </w:rPr>
        <w:t>al</w:t>
      </w:r>
      <w:r w:rsidRPr="0092403F">
        <w:rPr>
          <w:lang w:val="ru-RU"/>
        </w:rPr>
        <w:t>.</w:t>
      </w:r>
      <w:r w:rsidRPr="0092403F">
        <w:rPr>
          <w:lang w:val="bg-BG"/>
        </w:rPr>
        <w:t>,</w:t>
      </w:r>
      <w:r w:rsidRPr="0092403F">
        <w:rPr>
          <w:lang w:val="ru-RU"/>
        </w:rPr>
        <w:t xml:space="preserve"> 2019)</w:t>
      </w:r>
      <w:r w:rsidRPr="0092403F">
        <w:rPr>
          <w:lang w:val="bg-BG"/>
        </w:rPr>
        <w:t>. В ОВМ „Никополско плато“ видът е посочен като гнездящ с численост 2 дв. (Костадинова и Граматиков, отг. ред., 2007). В данните от пробните площадки от 2012 г. в доклада „Проучване на гнездящите птици в защитени зони за птици от Натура 2000“ за числеността на гнездовата популация на малкият воден бик са посочени 2 дв. (Матеева, Янков 2013). При теренните проучвания през 2021 г. видът не е наблюдаван. Липсват актуални данни за числеността на гнездящата популация на вида в зоната.</w:t>
      </w:r>
    </w:p>
    <w:p w:rsidR="0092403F" w:rsidRPr="0092403F" w:rsidRDefault="0092403F" w:rsidP="00E31E53">
      <w:pPr>
        <w:spacing w:after="120" w:line="240" w:lineRule="auto"/>
        <w:jc w:val="both"/>
        <w:rPr>
          <w:i/>
          <w:lang w:val="bg-BG"/>
        </w:rPr>
      </w:pPr>
      <w:r w:rsidRPr="0092403F">
        <w:rPr>
          <w:i/>
          <w:lang w:val="bg-BG"/>
        </w:rPr>
        <w:t>Мигрираща популация</w:t>
      </w:r>
    </w:p>
    <w:p w:rsidR="0092403F" w:rsidRPr="0092403F" w:rsidRDefault="0092403F" w:rsidP="00E31E53">
      <w:pPr>
        <w:spacing w:after="120" w:line="240" w:lineRule="auto"/>
        <w:jc w:val="both"/>
        <w:rPr>
          <w:lang w:val="ru-RU"/>
        </w:rPr>
      </w:pPr>
      <w:r w:rsidRPr="0092403F">
        <w:rPr>
          <w:lang w:val="bg-BG"/>
        </w:rPr>
        <w:lastRenderedPageBreak/>
        <w:t xml:space="preserve">В ОВМ „Никополско плато“ видът е отбелязан като мигриращ, но не е посочена численост (Костадинова и Граматиков, отг. ред., 2007). Липсват публикувани данни за концентрацията на вида в зоната по време на миграция. </w:t>
      </w:r>
    </w:p>
    <w:p w:rsidR="0092403F" w:rsidRPr="0092403F" w:rsidRDefault="0092403F" w:rsidP="00E31E53">
      <w:pPr>
        <w:spacing w:after="120" w:line="240" w:lineRule="auto"/>
        <w:jc w:val="both"/>
        <w:rPr>
          <w:lang w:val="bg-BG"/>
        </w:rPr>
      </w:pPr>
      <w:r w:rsidRPr="0092403F">
        <w:rPr>
          <w:lang w:val="bg-BG"/>
        </w:rPr>
        <w:t>От посочените в Докладването от 2019 г. заплахи и влияния</w:t>
      </w:r>
      <w:r w:rsidRPr="0092403F">
        <w:rPr>
          <w:lang w:val="ru-RU"/>
        </w:rPr>
        <w:t xml:space="preserve"> </w:t>
      </w:r>
      <w:r w:rsidRPr="0092403F">
        <w:rPr>
          <w:lang w:val="bg-BG"/>
        </w:rPr>
        <w:t>за гнездящата популация: F01, F05, H01, J01, J02, няма валидни за зоната.</w:t>
      </w:r>
    </w:p>
    <w:p w:rsidR="0092403F" w:rsidRPr="001D5E99" w:rsidRDefault="0092403F" w:rsidP="00E31E53">
      <w:pPr>
        <w:pStyle w:val="ListParagraph"/>
        <w:numPr>
          <w:ilvl w:val="0"/>
          <w:numId w:val="5"/>
        </w:numPr>
        <w:spacing w:after="120" w:line="240" w:lineRule="auto"/>
        <w:ind w:left="0"/>
        <w:jc w:val="both"/>
        <w:rPr>
          <w:lang w:val="bg-BG"/>
        </w:rPr>
      </w:pPr>
      <w:r w:rsidRPr="001D5E99">
        <w:rPr>
          <w:b/>
          <w:bCs/>
          <w:lang w:val="bg-BG"/>
        </w:rPr>
        <w:t>Цели за подобряване/поддържане на стабилна/нарастваща тенденция на популацията на вида в зоната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0"/>
        <w:gridCol w:w="1241"/>
        <w:gridCol w:w="1367"/>
        <w:gridCol w:w="2952"/>
        <w:gridCol w:w="2313"/>
      </w:tblGrid>
      <w:tr w:rsidR="0092403F" w:rsidRPr="0092403F" w:rsidTr="001D5E99">
        <w:trPr>
          <w:tblHeader/>
          <w:jc w:val="center"/>
        </w:trPr>
        <w:tc>
          <w:tcPr>
            <w:tcW w:w="997" w:type="pct"/>
            <w:shd w:val="clear" w:color="auto" w:fill="BCE2EE"/>
            <w:vAlign w:val="center"/>
          </w:tcPr>
          <w:p w:rsidR="0092403F" w:rsidRPr="0092403F" w:rsidRDefault="0092403F" w:rsidP="00E31E53">
            <w:pPr>
              <w:spacing w:after="120" w:line="240" w:lineRule="auto"/>
              <w:jc w:val="both"/>
              <w:rPr>
                <w:b/>
                <w:bCs/>
                <w:lang w:val="bg-BG"/>
              </w:rPr>
            </w:pPr>
            <w:r w:rsidRPr="0092403F">
              <w:rPr>
                <w:b/>
                <w:bCs/>
                <w:lang w:val="bg-BG"/>
              </w:rPr>
              <w:t>Параметър</w:t>
            </w:r>
          </w:p>
        </w:tc>
        <w:tc>
          <w:tcPr>
            <w:tcW w:w="631" w:type="pct"/>
            <w:shd w:val="clear" w:color="auto" w:fill="BCE2EE"/>
            <w:vAlign w:val="center"/>
          </w:tcPr>
          <w:p w:rsidR="0092403F" w:rsidRPr="0092403F" w:rsidRDefault="0092403F" w:rsidP="00E31E53">
            <w:pPr>
              <w:spacing w:after="120" w:line="240" w:lineRule="auto"/>
              <w:jc w:val="both"/>
              <w:rPr>
                <w:b/>
                <w:bCs/>
                <w:lang w:val="bg-BG"/>
              </w:rPr>
            </w:pPr>
            <w:r w:rsidRPr="0092403F">
              <w:rPr>
                <w:b/>
                <w:bCs/>
                <w:lang w:val="bg-BG"/>
              </w:rPr>
              <w:t>Мерна единица</w:t>
            </w:r>
          </w:p>
        </w:tc>
        <w:tc>
          <w:tcPr>
            <w:tcW w:w="695" w:type="pct"/>
            <w:shd w:val="clear" w:color="auto" w:fill="BCE2EE"/>
            <w:vAlign w:val="center"/>
          </w:tcPr>
          <w:p w:rsidR="0092403F" w:rsidRPr="0092403F" w:rsidRDefault="0092403F" w:rsidP="00E31E53">
            <w:pPr>
              <w:spacing w:after="120" w:line="240" w:lineRule="auto"/>
              <w:jc w:val="both"/>
              <w:rPr>
                <w:b/>
                <w:bCs/>
                <w:lang w:val="bg-BG"/>
              </w:rPr>
            </w:pPr>
            <w:r w:rsidRPr="0092403F">
              <w:rPr>
                <w:b/>
                <w:bCs/>
                <w:lang w:val="bg-BG"/>
              </w:rPr>
              <w:t>Целева стойност</w:t>
            </w:r>
          </w:p>
        </w:tc>
        <w:tc>
          <w:tcPr>
            <w:tcW w:w="1501" w:type="pct"/>
            <w:shd w:val="clear" w:color="auto" w:fill="BCE2EE"/>
            <w:vAlign w:val="center"/>
          </w:tcPr>
          <w:p w:rsidR="0092403F" w:rsidRPr="0092403F" w:rsidRDefault="0092403F" w:rsidP="00E31E53">
            <w:pPr>
              <w:spacing w:after="120" w:line="240" w:lineRule="auto"/>
              <w:jc w:val="both"/>
              <w:rPr>
                <w:b/>
                <w:bCs/>
                <w:lang w:val="bg-BG"/>
              </w:rPr>
            </w:pPr>
            <w:r w:rsidRPr="0092403F">
              <w:rPr>
                <w:b/>
                <w:bCs/>
                <w:lang w:val="bg-BG"/>
              </w:rPr>
              <w:t>Допълнителна информация</w:t>
            </w:r>
          </w:p>
        </w:tc>
        <w:tc>
          <w:tcPr>
            <w:tcW w:w="1177" w:type="pct"/>
            <w:shd w:val="clear" w:color="auto" w:fill="BCE2EE"/>
            <w:vAlign w:val="center"/>
          </w:tcPr>
          <w:p w:rsidR="0092403F" w:rsidRPr="0092403F" w:rsidRDefault="0092403F" w:rsidP="00E31E53">
            <w:pPr>
              <w:spacing w:after="120" w:line="240" w:lineRule="auto"/>
              <w:jc w:val="both"/>
              <w:rPr>
                <w:b/>
                <w:bCs/>
                <w:lang w:val="bg-BG"/>
              </w:rPr>
            </w:pPr>
            <w:r w:rsidRPr="0092403F">
              <w:rPr>
                <w:b/>
                <w:bCs/>
                <w:lang w:val="bg-BG"/>
              </w:rPr>
              <w:t>Специфични за зоната цели</w:t>
            </w:r>
          </w:p>
        </w:tc>
      </w:tr>
      <w:tr w:rsidR="0092403F" w:rsidRPr="0092403F" w:rsidTr="001D5E99">
        <w:trPr>
          <w:jc w:val="center"/>
        </w:trPr>
        <w:tc>
          <w:tcPr>
            <w:tcW w:w="997" w:type="pct"/>
            <w:shd w:val="clear" w:color="auto" w:fill="auto"/>
          </w:tcPr>
          <w:p w:rsidR="0092403F" w:rsidRPr="0092403F" w:rsidRDefault="0092403F" w:rsidP="00E31E53">
            <w:pPr>
              <w:spacing w:after="120" w:line="240" w:lineRule="auto"/>
              <w:jc w:val="both"/>
              <w:rPr>
                <w:b/>
                <w:lang w:val="bg-BG"/>
              </w:rPr>
            </w:pPr>
            <w:r w:rsidRPr="0092403F">
              <w:rPr>
                <w:b/>
                <w:lang w:val="bg-BG"/>
              </w:rPr>
              <w:t xml:space="preserve">Популация: </w:t>
            </w:r>
            <w:r w:rsidRPr="0092403F">
              <w:rPr>
                <w:bCs/>
                <w:lang w:val="bg-BG"/>
              </w:rPr>
              <w:t>Размер гнездовата популацията</w:t>
            </w:r>
          </w:p>
        </w:tc>
        <w:tc>
          <w:tcPr>
            <w:tcW w:w="631" w:type="pct"/>
            <w:shd w:val="clear" w:color="auto" w:fill="auto"/>
          </w:tcPr>
          <w:p w:rsidR="0092403F" w:rsidRPr="0092403F" w:rsidRDefault="0092403F" w:rsidP="00E31E53">
            <w:pPr>
              <w:spacing w:after="120" w:line="240" w:lineRule="auto"/>
              <w:jc w:val="both"/>
              <w:rPr>
                <w:lang w:val="bg-BG"/>
              </w:rPr>
            </w:pPr>
            <w:r w:rsidRPr="0092403F">
              <w:rPr>
                <w:lang w:val="bg-BG"/>
              </w:rPr>
              <w:t>Брой гнездящи двойки</w:t>
            </w:r>
          </w:p>
        </w:tc>
        <w:tc>
          <w:tcPr>
            <w:tcW w:w="695" w:type="pct"/>
            <w:shd w:val="clear" w:color="auto" w:fill="auto"/>
          </w:tcPr>
          <w:p w:rsidR="0092403F" w:rsidRPr="0092403F" w:rsidRDefault="0092403F" w:rsidP="00E31E53">
            <w:pPr>
              <w:spacing w:after="120" w:line="240" w:lineRule="auto"/>
              <w:jc w:val="both"/>
              <w:rPr>
                <w:lang w:val="bg-BG"/>
              </w:rPr>
            </w:pPr>
            <w:r w:rsidRPr="0092403F">
              <w:rPr>
                <w:lang w:val="bg-BG"/>
              </w:rPr>
              <w:t xml:space="preserve">2 дв. </w:t>
            </w:r>
          </w:p>
        </w:tc>
        <w:tc>
          <w:tcPr>
            <w:tcW w:w="1501" w:type="pct"/>
            <w:shd w:val="clear" w:color="auto" w:fill="auto"/>
          </w:tcPr>
          <w:p w:rsidR="0092403F" w:rsidRPr="0092403F" w:rsidRDefault="0092403F" w:rsidP="00E31E53">
            <w:pPr>
              <w:spacing w:after="120" w:line="240" w:lineRule="auto"/>
              <w:jc w:val="both"/>
              <w:rPr>
                <w:lang w:val="ru-RU"/>
              </w:rPr>
            </w:pPr>
            <w:r w:rsidRPr="0092403F">
              <w:rPr>
                <w:lang w:val="bg-BG"/>
              </w:rPr>
              <w:t xml:space="preserve">Определен въз основа на стандартния формуляр СФ (актуализиран през 2018 г.), в който са посочени 2  гнездящи двойки. </w:t>
            </w:r>
          </w:p>
        </w:tc>
        <w:tc>
          <w:tcPr>
            <w:tcW w:w="1177" w:type="pct"/>
          </w:tcPr>
          <w:p w:rsidR="0092403F" w:rsidRPr="0092403F" w:rsidRDefault="0092403F" w:rsidP="00E31E53">
            <w:pPr>
              <w:spacing w:after="120" w:line="240" w:lineRule="auto"/>
              <w:jc w:val="both"/>
              <w:rPr>
                <w:lang w:val="bg-BG"/>
              </w:rPr>
            </w:pPr>
            <w:r w:rsidRPr="0092403F">
              <w:rPr>
                <w:lang w:val="bg-BG"/>
              </w:rPr>
              <w:t>Поддържане на популацията най-малко 2 двойки. Необходим е ежегоден мониторинг на състоянието на вида през гнездовия период.</w:t>
            </w:r>
          </w:p>
        </w:tc>
      </w:tr>
      <w:tr w:rsidR="0092403F" w:rsidRPr="0092403F" w:rsidTr="001D5E99">
        <w:trPr>
          <w:jc w:val="center"/>
        </w:trPr>
        <w:tc>
          <w:tcPr>
            <w:tcW w:w="997" w:type="pct"/>
            <w:shd w:val="clear" w:color="auto" w:fill="auto"/>
          </w:tcPr>
          <w:p w:rsidR="0092403F" w:rsidRPr="0092403F" w:rsidRDefault="0092403F" w:rsidP="00E31E53">
            <w:pPr>
              <w:spacing w:after="120" w:line="240" w:lineRule="auto"/>
              <w:jc w:val="both"/>
              <w:rPr>
                <w:b/>
                <w:lang w:val="bg-BG"/>
              </w:rPr>
            </w:pPr>
            <w:r w:rsidRPr="0092403F">
              <w:rPr>
                <w:b/>
                <w:lang w:val="bg-BG"/>
              </w:rPr>
              <w:t xml:space="preserve">Местообитание на вида: </w:t>
            </w:r>
            <w:r w:rsidRPr="0092403F">
              <w:rPr>
                <w:bCs/>
                <w:lang w:val="bg-BG"/>
              </w:rPr>
              <w:t>Площ на подходящите гнездови местообитания на вида</w:t>
            </w:r>
          </w:p>
        </w:tc>
        <w:tc>
          <w:tcPr>
            <w:tcW w:w="631" w:type="pct"/>
            <w:shd w:val="clear" w:color="auto" w:fill="auto"/>
          </w:tcPr>
          <w:p w:rsidR="0092403F" w:rsidRPr="0092403F" w:rsidRDefault="0092403F" w:rsidP="00E31E53">
            <w:pPr>
              <w:spacing w:after="120" w:line="240" w:lineRule="auto"/>
              <w:jc w:val="both"/>
              <w:rPr>
                <w:lang w:val="bg-BG"/>
              </w:rPr>
            </w:pPr>
            <w:r w:rsidRPr="0092403F">
              <w:rPr>
                <w:lang w:val="bg-BG"/>
              </w:rPr>
              <w:t>ha</w:t>
            </w:r>
          </w:p>
        </w:tc>
        <w:tc>
          <w:tcPr>
            <w:tcW w:w="695" w:type="pct"/>
            <w:shd w:val="clear" w:color="auto" w:fill="auto"/>
          </w:tcPr>
          <w:p w:rsidR="0092403F" w:rsidRPr="0092403F" w:rsidRDefault="0092403F" w:rsidP="00E31E53">
            <w:pPr>
              <w:spacing w:after="120" w:line="240" w:lineRule="auto"/>
              <w:jc w:val="both"/>
              <w:rPr>
                <w:lang w:val="bg-BG"/>
              </w:rPr>
            </w:pPr>
            <w:r w:rsidRPr="0092403F">
              <w:rPr>
                <w:lang w:val="bg-BG"/>
              </w:rPr>
              <w:t xml:space="preserve">най-малко 444,9 </w:t>
            </w:r>
          </w:p>
        </w:tc>
        <w:tc>
          <w:tcPr>
            <w:tcW w:w="1501" w:type="pct"/>
            <w:shd w:val="clear" w:color="auto" w:fill="auto"/>
          </w:tcPr>
          <w:p w:rsidR="0092403F" w:rsidRPr="0092403F" w:rsidRDefault="0092403F" w:rsidP="00E31E53">
            <w:pPr>
              <w:spacing w:after="120" w:line="240" w:lineRule="auto"/>
              <w:jc w:val="both"/>
              <w:rPr>
                <w:lang w:val="bg-BG"/>
              </w:rPr>
            </w:pPr>
            <w:r w:rsidRPr="0092403F">
              <w:rPr>
                <w:lang w:val="bg-BG"/>
              </w:rPr>
              <w:t xml:space="preserve">Изчислена на база % на местообитание </w:t>
            </w:r>
            <w:r w:rsidRPr="0092403F">
              <w:rPr>
                <w:lang w:val="en-GB"/>
              </w:rPr>
              <w:t>N</w:t>
            </w:r>
            <w:r w:rsidRPr="0092403F">
              <w:rPr>
                <w:lang w:val="ru-RU"/>
              </w:rPr>
              <w:t>0</w:t>
            </w:r>
            <w:r w:rsidRPr="0092403F">
              <w:rPr>
                <w:lang w:val="bg-BG"/>
              </w:rPr>
              <w:t>6</w:t>
            </w:r>
            <w:r w:rsidRPr="0092403F">
              <w:rPr>
                <w:lang w:val="ru-RU"/>
              </w:rPr>
              <w:t xml:space="preserve"> </w:t>
            </w:r>
            <w:r w:rsidRPr="0092403F">
              <w:rPr>
                <w:lang w:val="bg-BG"/>
              </w:rPr>
              <w:t>– Вътрешни водни тела (застояла вода, течаща вода).</w:t>
            </w:r>
          </w:p>
        </w:tc>
        <w:tc>
          <w:tcPr>
            <w:tcW w:w="1177" w:type="pct"/>
          </w:tcPr>
          <w:p w:rsidR="0092403F" w:rsidRPr="0092403F" w:rsidRDefault="0092403F" w:rsidP="00E31E53">
            <w:pPr>
              <w:spacing w:after="120" w:line="240" w:lineRule="auto"/>
              <w:jc w:val="both"/>
              <w:rPr>
                <w:lang w:val="bg-BG"/>
              </w:rPr>
            </w:pPr>
            <w:r w:rsidRPr="0092403F">
              <w:rPr>
                <w:lang w:val="bg-BG"/>
              </w:rPr>
              <w:t>Поддържане на площта на подходящите гнездови местообитания на вида в защитената зона.</w:t>
            </w:r>
          </w:p>
        </w:tc>
      </w:tr>
      <w:tr w:rsidR="0092403F" w:rsidRPr="0092403F" w:rsidTr="001D5E99">
        <w:trPr>
          <w:jc w:val="center"/>
        </w:trPr>
        <w:tc>
          <w:tcPr>
            <w:tcW w:w="997" w:type="pct"/>
            <w:shd w:val="clear" w:color="auto" w:fill="auto"/>
          </w:tcPr>
          <w:p w:rsidR="0092403F" w:rsidRPr="0092403F" w:rsidRDefault="0092403F" w:rsidP="00E31E53">
            <w:pPr>
              <w:spacing w:after="120" w:line="240" w:lineRule="auto"/>
              <w:jc w:val="both"/>
              <w:rPr>
                <w:b/>
                <w:lang w:val="bg-BG"/>
              </w:rPr>
            </w:pPr>
            <w:r w:rsidRPr="0092403F">
              <w:rPr>
                <w:b/>
                <w:lang w:val="bg-BG"/>
              </w:rPr>
              <w:t xml:space="preserve">Местообитание на вида: </w:t>
            </w:r>
            <w:r w:rsidRPr="0092403F">
              <w:rPr>
                <w:bCs/>
                <w:lang w:val="bg-BG"/>
              </w:rPr>
              <w:t>Площ на подходящите хранителни местообитания на вида</w:t>
            </w:r>
            <w:r w:rsidRPr="0092403F">
              <w:rPr>
                <w:b/>
                <w:lang w:val="bg-BG"/>
              </w:rPr>
              <w:t xml:space="preserve"> </w:t>
            </w:r>
          </w:p>
        </w:tc>
        <w:tc>
          <w:tcPr>
            <w:tcW w:w="631" w:type="pct"/>
            <w:shd w:val="clear" w:color="auto" w:fill="auto"/>
          </w:tcPr>
          <w:p w:rsidR="0092403F" w:rsidRPr="0092403F" w:rsidRDefault="0092403F" w:rsidP="00E31E53">
            <w:pPr>
              <w:spacing w:after="120" w:line="240" w:lineRule="auto"/>
              <w:jc w:val="both"/>
              <w:rPr>
                <w:lang w:val="bg-BG"/>
              </w:rPr>
            </w:pPr>
            <w:r w:rsidRPr="0092403F">
              <w:rPr>
                <w:lang w:val="bg-BG"/>
              </w:rPr>
              <w:t>ha</w:t>
            </w:r>
          </w:p>
        </w:tc>
        <w:tc>
          <w:tcPr>
            <w:tcW w:w="695" w:type="pct"/>
            <w:shd w:val="clear" w:color="auto" w:fill="auto"/>
          </w:tcPr>
          <w:p w:rsidR="0092403F" w:rsidRPr="0092403F" w:rsidRDefault="0092403F" w:rsidP="00E31E53">
            <w:pPr>
              <w:spacing w:after="120" w:line="240" w:lineRule="auto"/>
              <w:jc w:val="both"/>
              <w:rPr>
                <w:lang w:val="bg-BG"/>
              </w:rPr>
            </w:pPr>
            <w:r w:rsidRPr="0092403F">
              <w:rPr>
                <w:lang w:val="bg-BG"/>
              </w:rPr>
              <w:t>най-малко 444,9</w:t>
            </w:r>
          </w:p>
        </w:tc>
        <w:tc>
          <w:tcPr>
            <w:tcW w:w="1501" w:type="pct"/>
            <w:shd w:val="clear" w:color="auto" w:fill="auto"/>
          </w:tcPr>
          <w:p w:rsidR="0092403F" w:rsidRPr="0092403F" w:rsidRDefault="0092403F" w:rsidP="00E31E53">
            <w:pPr>
              <w:spacing w:after="120" w:line="240" w:lineRule="auto"/>
              <w:jc w:val="both"/>
              <w:rPr>
                <w:lang w:val="bg-BG"/>
              </w:rPr>
            </w:pPr>
            <w:r w:rsidRPr="0092403F">
              <w:rPr>
                <w:lang w:val="bg-BG"/>
              </w:rPr>
              <w:t xml:space="preserve">Изчислена на база % на местообитание </w:t>
            </w:r>
            <w:r w:rsidRPr="0092403F">
              <w:rPr>
                <w:lang w:val="en-GB"/>
              </w:rPr>
              <w:t>N</w:t>
            </w:r>
            <w:r w:rsidRPr="0092403F">
              <w:rPr>
                <w:lang w:val="ru-RU"/>
              </w:rPr>
              <w:t>0</w:t>
            </w:r>
            <w:r w:rsidRPr="0092403F">
              <w:rPr>
                <w:lang w:val="bg-BG"/>
              </w:rPr>
              <w:t>6</w:t>
            </w:r>
            <w:r w:rsidRPr="0092403F">
              <w:rPr>
                <w:lang w:val="ru-RU"/>
              </w:rPr>
              <w:t xml:space="preserve"> </w:t>
            </w:r>
            <w:r w:rsidRPr="0092403F">
              <w:rPr>
                <w:lang w:val="bg-BG"/>
              </w:rPr>
              <w:t>– Вътрешни водни тела (застояла вода, течаща вода).</w:t>
            </w:r>
          </w:p>
        </w:tc>
        <w:tc>
          <w:tcPr>
            <w:tcW w:w="1177" w:type="pct"/>
          </w:tcPr>
          <w:p w:rsidR="0092403F" w:rsidRPr="0092403F" w:rsidRDefault="0092403F" w:rsidP="00E31E53">
            <w:pPr>
              <w:spacing w:after="120" w:line="240" w:lineRule="auto"/>
              <w:jc w:val="both"/>
              <w:rPr>
                <w:lang w:val="bg-BG"/>
              </w:rPr>
            </w:pPr>
            <w:r w:rsidRPr="0092403F">
              <w:rPr>
                <w:lang w:val="bg-BG"/>
              </w:rPr>
              <w:t>Поддържане на площта на подходящите местообитания на вида в защитената зона.</w:t>
            </w:r>
          </w:p>
        </w:tc>
      </w:tr>
      <w:tr w:rsidR="0092403F" w:rsidRPr="0092403F" w:rsidTr="001D5E99">
        <w:trPr>
          <w:jc w:val="center"/>
        </w:trPr>
        <w:tc>
          <w:tcPr>
            <w:tcW w:w="997" w:type="pct"/>
            <w:shd w:val="clear" w:color="auto" w:fill="auto"/>
          </w:tcPr>
          <w:p w:rsidR="0092403F" w:rsidRPr="0092403F" w:rsidRDefault="0092403F" w:rsidP="00E31E53">
            <w:pPr>
              <w:spacing w:after="120" w:line="240" w:lineRule="auto"/>
              <w:jc w:val="both"/>
              <w:rPr>
                <w:b/>
                <w:lang w:val="bg-BG"/>
              </w:rPr>
            </w:pPr>
            <w:r w:rsidRPr="0092403F">
              <w:rPr>
                <w:b/>
                <w:lang w:val="bg-BG"/>
              </w:rPr>
              <w:t xml:space="preserve">Местообитание на вида: </w:t>
            </w:r>
            <w:r w:rsidRPr="0092403F">
              <w:rPr>
                <w:lang w:val="bg-BG"/>
              </w:rPr>
              <w:t>Екологично състояние на водните тела с местообитания на вида, по биологичен елемент риби (JDS4-Fish)</w:t>
            </w:r>
          </w:p>
        </w:tc>
        <w:tc>
          <w:tcPr>
            <w:tcW w:w="631" w:type="pct"/>
            <w:shd w:val="clear" w:color="auto" w:fill="auto"/>
          </w:tcPr>
          <w:p w:rsidR="0092403F" w:rsidRPr="0092403F" w:rsidRDefault="0092403F" w:rsidP="00E31E53">
            <w:pPr>
              <w:spacing w:after="120" w:line="240" w:lineRule="auto"/>
              <w:jc w:val="both"/>
              <w:rPr>
                <w:lang w:val="bg-BG"/>
              </w:rPr>
            </w:pPr>
            <w:r w:rsidRPr="0092403F">
              <w:rPr>
                <w:lang w:val="bg-BG"/>
              </w:rPr>
              <w:t>5 степенна скала</w:t>
            </w:r>
          </w:p>
        </w:tc>
        <w:tc>
          <w:tcPr>
            <w:tcW w:w="695" w:type="pct"/>
            <w:shd w:val="clear" w:color="auto" w:fill="auto"/>
          </w:tcPr>
          <w:p w:rsidR="0092403F" w:rsidRPr="0092403F" w:rsidRDefault="0092403F" w:rsidP="00E31E53">
            <w:pPr>
              <w:spacing w:after="120" w:line="240" w:lineRule="auto"/>
              <w:jc w:val="both"/>
              <w:rPr>
                <w:lang w:val="bg-BG"/>
              </w:rPr>
            </w:pPr>
            <w:r w:rsidRPr="0092403F">
              <w:rPr>
                <w:lang w:val="bg-BG"/>
              </w:rPr>
              <w:t>2-Добро или 1-Отлично</w:t>
            </w:r>
          </w:p>
        </w:tc>
        <w:tc>
          <w:tcPr>
            <w:tcW w:w="1501" w:type="pct"/>
            <w:shd w:val="clear" w:color="auto" w:fill="auto"/>
          </w:tcPr>
          <w:tbl>
            <w:tblPr>
              <w:tblW w:w="2649" w:type="dxa"/>
              <w:jc w:val="center"/>
              <w:tblCellMar>
                <w:left w:w="70" w:type="dxa"/>
                <w:right w:w="70" w:type="dxa"/>
              </w:tblCellMar>
              <w:tblLook w:val="04A0" w:firstRow="1" w:lastRow="0" w:firstColumn="1" w:lastColumn="0" w:noHBand="0" w:noVBand="1"/>
            </w:tblPr>
            <w:tblGrid>
              <w:gridCol w:w="2649"/>
            </w:tblGrid>
            <w:tr w:rsidR="0092403F" w:rsidRPr="0092403F" w:rsidTr="001D5E99">
              <w:trPr>
                <w:trHeight w:val="300"/>
                <w:jc w:val="center"/>
              </w:trPr>
              <w:tc>
                <w:tcPr>
                  <w:tcW w:w="2649" w:type="dxa"/>
                  <w:tcBorders>
                    <w:top w:val="single" w:sz="4" w:space="0" w:color="auto"/>
                    <w:left w:val="single" w:sz="4" w:space="0" w:color="auto"/>
                    <w:bottom w:val="single" w:sz="4" w:space="0" w:color="auto"/>
                    <w:right w:val="nil"/>
                  </w:tcBorders>
                  <w:shd w:val="clear" w:color="000000" w:fill="BFBFBF"/>
                  <w:noWrap/>
                  <w:vAlign w:val="bottom"/>
                  <w:hideMark/>
                </w:tcPr>
                <w:p w:rsidR="0092403F" w:rsidRPr="0092403F" w:rsidRDefault="0092403F" w:rsidP="00E31E53">
                  <w:pPr>
                    <w:spacing w:after="120" w:line="240" w:lineRule="auto"/>
                    <w:jc w:val="both"/>
                    <w:rPr>
                      <w:b/>
                      <w:bCs/>
                      <w:lang w:val="bg-BG"/>
                    </w:rPr>
                  </w:pPr>
                  <w:r w:rsidRPr="0092403F">
                    <w:rPr>
                      <w:b/>
                      <w:bCs/>
                      <w:lang w:val="bg-BG"/>
                    </w:rPr>
                    <w:t>Екологично състояние</w:t>
                  </w:r>
                </w:p>
              </w:tc>
            </w:tr>
            <w:tr w:rsidR="0092403F" w:rsidRPr="0092403F" w:rsidTr="001D5E99">
              <w:trPr>
                <w:trHeight w:val="300"/>
                <w:jc w:val="center"/>
              </w:trPr>
              <w:tc>
                <w:tcPr>
                  <w:tcW w:w="2649" w:type="dxa"/>
                  <w:tcBorders>
                    <w:top w:val="single" w:sz="4" w:space="0" w:color="auto"/>
                    <w:left w:val="single" w:sz="4" w:space="0" w:color="auto"/>
                    <w:bottom w:val="single" w:sz="4" w:space="0" w:color="auto"/>
                    <w:right w:val="single" w:sz="4" w:space="0" w:color="auto"/>
                  </w:tcBorders>
                  <w:shd w:val="clear" w:color="000000" w:fill="00B0F0"/>
                  <w:noWrap/>
                  <w:vAlign w:val="bottom"/>
                  <w:hideMark/>
                </w:tcPr>
                <w:p w:rsidR="0092403F" w:rsidRPr="0092403F" w:rsidRDefault="0092403F" w:rsidP="00E31E53">
                  <w:pPr>
                    <w:spacing w:after="120" w:line="240" w:lineRule="auto"/>
                    <w:jc w:val="both"/>
                    <w:rPr>
                      <w:lang w:val="bg-BG"/>
                    </w:rPr>
                  </w:pPr>
                  <w:r w:rsidRPr="0092403F">
                    <w:rPr>
                      <w:lang w:val="bg-BG"/>
                    </w:rPr>
                    <w:t>1-Отлично - High</w:t>
                  </w:r>
                </w:p>
              </w:tc>
            </w:tr>
            <w:tr w:rsidR="0092403F" w:rsidRPr="0092403F" w:rsidTr="001D5E99">
              <w:trPr>
                <w:trHeight w:val="300"/>
                <w:jc w:val="center"/>
              </w:trPr>
              <w:tc>
                <w:tcPr>
                  <w:tcW w:w="2649" w:type="dxa"/>
                  <w:tcBorders>
                    <w:top w:val="single" w:sz="4" w:space="0" w:color="auto"/>
                    <w:left w:val="single" w:sz="4" w:space="0" w:color="auto"/>
                    <w:bottom w:val="single" w:sz="4" w:space="0" w:color="auto"/>
                    <w:right w:val="single" w:sz="4" w:space="0" w:color="auto"/>
                  </w:tcBorders>
                  <w:shd w:val="clear" w:color="000000" w:fill="92D050"/>
                  <w:noWrap/>
                  <w:vAlign w:val="bottom"/>
                  <w:hideMark/>
                </w:tcPr>
                <w:p w:rsidR="0092403F" w:rsidRPr="0092403F" w:rsidRDefault="0092403F" w:rsidP="00E31E53">
                  <w:pPr>
                    <w:spacing w:after="120" w:line="240" w:lineRule="auto"/>
                    <w:jc w:val="both"/>
                    <w:rPr>
                      <w:lang w:val="bg-BG"/>
                    </w:rPr>
                  </w:pPr>
                  <w:r w:rsidRPr="0092403F">
                    <w:rPr>
                      <w:lang w:val="bg-BG"/>
                    </w:rPr>
                    <w:t>2-Добро - Good</w:t>
                  </w:r>
                </w:p>
              </w:tc>
            </w:tr>
            <w:tr w:rsidR="0092403F" w:rsidRPr="0092403F" w:rsidTr="001D5E99">
              <w:trPr>
                <w:trHeight w:val="300"/>
                <w:jc w:val="center"/>
              </w:trPr>
              <w:tc>
                <w:tcPr>
                  <w:tcW w:w="2649"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92403F" w:rsidRPr="0092403F" w:rsidRDefault="0092403F" w:rsidP="00E31E53">
                  <w:pPr>
                    <w:spacing w:after="120" w:line="240" w:lineRule="auto"/>
                    <w:jc w:val="both"/>
                    <w:rPr>
                      <w:lang w:val="bg-BG"/>
                    </w:rPr>
                  </w:pPr>
                  <w:r w:rsidRPr="0092403F">
                    <w:rPr>
                      <w:lang w:val="bg-BG"/>
                    </w:rPr>
                    <w:t>3-Умерено - Moderate</w:t>
                  </w:r>
                </w:p>
              </w:tc>
            </w:tr>
            <w:tr w:rsidR="0092403F" w:rsidRPr="0092403F" w:rsidTr="001D5E99">
              <w:trPr>
                <w:trHeight w:val="300"/>
                <w:jc w:val="center"/>
              </w:trPr>
              <w:tc>
                <w:tcPr>
                  <w:tcW w:w="2649" w:type="dxa"/>
                  <w:tcBorders>
                    <w:top w:val="single" w:sz="4" w:space="0" w:color="auto"/>
                    <w:left w:val="single" w:sz="4" w:space="0" w:color="auto"/>
                    <w:bottom w:val="single" w:sz="4" w:space="0" w:color="auto"/>
                    <w:right w:val="single" w:sz="4" w:space="0" w:color="auto"/>
                  </w:tcBorders>
                  <w:shd w:val="clear" w:color="000000" w:fill="FFC000"/>
                  <w:noWrap/>
                  <w:vAlign w:val="bottom"/>
                  <w:hideMark/>
                </w:tcPr>
                <w:p w:rsidR="0092403F" w:rsidRPr="0092403F" w:rsidRDefault="0092403F" w:rsidP="00E31E53">
                  <w:pPr>
                    <w:spacing w:after="120" w:line="240" w:lineRule="auto"/>
                    <w:jc w:val="both"/>
                    <w:rPr>
                      <w:lang w:val="bg-BG"/>
                    </w:rPr>
                  </w:pPr>
                  <w:r w:rsidRPr="0092403F">
                    <w:rPr>
                      <w:lang w:val="bg-BG"/>
                    </w:rPr>
                    <w:t>4-Лошо - Poor</w:t>
                  </w:r>
                </w:p>
              </w:tc>
            </w:tr>
            <w:tr w:rsidR="0092403F" w:rsidRPr="0092403F" w:rsidTr="001D5E99">
              <w:trPr>
                <w:trHeight w:val="300"/>
                <w:jc w:val="center"/>
              </w:trPr>
              <w:tc>
                <w:tcPr>
                  <w:tcW w:w="2649" w:type="dxa"/>
                  <w:tcBorders>
                    <w:top w:val="single" w:sz="4" w:space="0" w:color="auto"/>
                    <w:left w:val="single" w:sz="4" w:space="0" w:color="auto"/>
                    <w:bottom w:val="single" w:sz="4" w:space="0" w:color="auto"/>
                    <w:right w:val="single" w:sz="4" w:space="0" w:color="auto"/>
                  </w:tcBorders>
                  <w:shd w:val="clear" w:color="000000" w:fill="FF0000"/>
                  <w:noWrap/>
                  <w:vAlign w:val="bottom"/>
                  <w:hideMark/>
                </w:tcPr>
                <w:p w:rsidR="0092403F" w:rsidRPr="0092403F" w:rsidRDefault="0092403F" w:rsidP="00E31E53">
                  <w:pPr>
                    <w:spacing w:after="120" w:line="240" w:lineRule="auto"/>
                    <w:jc w:val="both"/>
                    <w:rPr>
                      <w:lang w:val="bg-BG"/>
                    </w:rPr>
                  </w:pPr>
                  <w:r w:rsidRPr="0092403F">
                    <w:rPr>
                      <w:lang w:val="bg-BG"/>
                    </w:rPr>
                    <w:t>5-Много лошо - Bad</w:t>
                  </w:r>
                </w:p>
              </w:tc>
            </w:tr>
          </w:tbl>
          <w:p w:rsidR="0092403F" w:rsidRPr="0092403F" w:rsidRDefault="0092403F" w:rsidP="00E31E53">
            <w:pPr>
              <w:spacing w:after="120" w:line="240" w:lineRule="auto"/>
              <w:jc w:val="both"/>
              <w:rPr>
                <w:lang w:val="ru-RU"/>
              </w:rPr>
            </w:pPr>
            <w:r w:rsidRPr="0092403F">
              <w:rPr>
                <w:lang w:val="bg-BG"/>
              </w:rPr>
              <w:t xml:space="preserve">Екологичното състояние на водите по р. Дунав по показател риби (пункт устието на Искър и устието на Янтра) е оценено на </w:t>
            </w:r>
            <w:r w:rsidRPr="0092403F">
              <w:rPr>
                <w:b/>
                <w:lang w:val="bg-BG"/>
              </w:rPr>
              <w:t xml:space="preserve">добро (2) </w:t>
            </w:r>
            <w:r w:rsidRPr="0092403F">
              <w:rPr>
                <w:lang w:val="bg-BG"/>
              </w:rPr>
              <w:t xml:space="preserve">според доклада на JDS4 </w:t>
            </w:r>
            <w:r w:rsidRPr="0092403F">
              <w:rPr>
                <w:lang w:val="bg-BG"/>
              </w:rPr>
              <w:lastRenderedPageBreak/>
              <w:t>(2019-2020, Табл. 5, стр. 51).</w:t>
            </w:r>
          </w:p>
        </w:tc>
        <w:tc>
          <w:tcPr>
            <w:tcW w:w="1177" w:type="pct"/>
          </w:tcPr>
          <w:p w:rsidR="0092403F" w:rsidRPr="0092403F" w:rsidRDefault="0092403F" w:rsidP="00E31E53">
            <w:pPr>
              <w:spacing w:after="120" w:line="240" w:lineRule="auto"/>
              <w:jc w:val="both"/>
              <w:rPr>
                <w:lang w:val="bg-BG"/>
              </w:rPr>
            </w:pPr>
            <w:r w:rsidRPr="0092403F">
              <w:rPr>
                <w:lang w:val="bg-BG"/>
              </w:rPr>
              <w:lastRenderedPageBreak/>
              <w:t>Поддържане или подобряване на екологичното състояние на водните тела с подходящи местообитания на вида, на стойности 2-Добро или 1-Отлично състояние</w:t>
            </w:r>
          </w:p>
        </w:tc>
      </w:tr>
    </w:tbl>
    <w:p w:rsidR="0092403F" w:rsidRPr="0092403F" w:rsidRDefault="0092403F" w:rsidP="00E31E53">
      <w:pPr>
        <w:spacing w:after="120" w:line="240" w:lineRule="auto"/>
        <w:jc w:val="both"/>
        <w:rPr>
          <w:lang w:val="bg-BG"/>
        </w:rPr>
      </w:pPr>
    </w:p>
    <w:p w:rsidR="0092403F" w:rsidRPr="001D5E99" w:rsidRDefault="0092403F" w:rsidP="00E31E53">
      <w:pPr>
        <w:pStyle w:val="ListParagraph"/>
        <w:numPr>
          <w:ilvl w:val="0"/>
          <w:numId w:val="5"/>
        </w:numPr>
        <w:spacing w:after="120" w:line="240" w:lineRule="auto"/>
        <w:ind w:left="0"/>
        <w:jc w:val="both"/>
        <w:rPr>
          <w:b/>
          <w:bCs/>
          <w:lang w:val="bg-BG"/>
        </w:rPr>
      </w:pPr>
      <w:r w:rsidRPr="001D5E99">
        <w:rPr>
          <w:b/>
          <w:bCs/>
          <w:lang w:val="bg-BG"/>
        </w:rPr>
        <w:t xml:space="preserve">Необходимост от промени в СФ за СЗЗ </w:t>
      </w:r>
      <w:r w:rsidR="004B71BA">
        <w:rPr>
          <w:b/>
          <w:lang w:val="bg-BG"/>
        </w:rPr>
        <w:t>BG0002074</w:t>
      </w:r>
      <w:r w:rsidRPr="001D5E99">
        <w:rPr>
          <w:b/>
          <w:lang w:val="bg-BG"/>
        </w:rPr>
        <w:t xml:space="preserve"> „Никополско плато“</w:t>
      </w:r>
    </w:p>
    <w:p w:rsidR="0092403F" w:rsidRPr="0092403F" w:rsidRDefault="0092403F" w:rsidP="00E31E53">
      <w:pPr>
        <w:spacing w:after="120" w:line="240" w:lineRule="auto"/>
        <w:jc w:val="both"/>
        <w:rPr>
          <w:lang w:val="bg-BG"/>
        </w:rPr>
      </w:pPr>
      <w:r w:rsidRPr="0092403F">
        <w:rPr>
          <w:lang w:val="bg-BG"/>
        </w:rPr>
        <w:t>Предвид наличната информация за настоящата гнездова численост на вида в защитената зона не е необходима актуализация на СФ.</w:t>
      </w:r>
    </w:p>
    <w:p w:rsidR="0092403F" w:rsidRDefault="0092403F" w:rsidP="00E31E53">
      <w:pPr>
        <w:spacing w:after="120" w:line="240" w:lineRule="auto"/>
        <w:jc w:val="both"/>
        <w:rPr>
          <w:lang w:val="bg-BG"/>
        </w:rPr>
      </w:pPr>
    </w:p>
    <w:p w:rsidR="00A164EF" w:rsidRPr="00A164EF" w:rsidRDefault="00A164EF" w:rsidP="00E31E53">
      <w:pPr>
        <w:pStyle w:val="Heading1"/>
        <w:jc w:val="both"/>
        <w:rPr>
          <w:lang w:val="bg-BG"/>
        </w:rPr>
      </w:pPr>
      <w:bookmarkStart w:id="15" w:name="_Toc87487759"/>
      <w:bookmarkStart w:id="16" w:name="_Toc89339925"/>
      <w:bookmarkStart w:id="17" w:name="_Toc89945776"/>
      <w:r w:rsidRPr="00A164EF">
        <w:rPr>
          <w:lang w:val="bg-BG"/>
        </w:rPr>
        <w:t>Специфични цели за А</w:t>
      </w:r>
      <w:r w:rsidRPr="00A164EF">
        <w:rPr>
          <w:lang w:val="ru-RU"/>
        </w:rPr>
        <w:t xml:space="preserve">023 </w:t>
      </w:r>
      <w:r w:rsidRPr="00A164EF">
        <w:rPr>
          <w:i/>
          <w:lang w:val="en-GB"/>
        </w:rPr>
        <w:t>Nycticorax</w:t>
      </w:r>
      <w:r w:rsidRPr="00A164EF">
        <w:rPr>
          <w:i/>
          <w:lang w:val="ru-RU"/>
        </w:rPr>
        <w:t xml:space="preserve"> </w:t>
      </w:r>
      <w:r w:rsidRPr="00A164EF">
        <w:rPr>
          <w:i/>
          <w:lang w:val="en-GB"/>
        </w:rPr>
        <w:t>nycticorax</w:t>
      </w:r>
      <w:r w:rsidRPr="00A164EF">
        <w:rPr>
          <w:lang w:val="bg-BG"/>
        </w:rPr>
        <w:t xml:space="preserve"> (нощна чапла)</w:t>
      </w:r>
      <w:bookmarkEnd w:id="15"/>
      <w:bookmarkEnd w:id="16"/>
      <w:bookmarkEnd w:id="17"/>
    </w:p>
    <w:p w:rsidR="00A164EF" w:rsidRPr="00A164EF" w:rsidRDefault="00A164EF" w:rsidP="00E31E53">
      <w:pPr>
        <w:spacing w:after="120" w:line="240" w:lineRule="auto"/>
        <w:jc w:val="both"/>
        <w:rPr>
          <w:lang w:val="bg-BG"/>
        </w:rPr>
      </w:pPr>
    </w:p>
    <w:p w:rsidR="00A164EF" w:rsidRPr="00A164EF" w:rsidRDefault="00A164EF" w:rsidP="00E31E53">
      <w:pPr>
        <w:numPr>
          <w:ilvl w:val="0"/>
          <w:numId w:val="30"/>
        </w:numPr>
        <w:spacing w:after="120" w:line="240" w:lineRule="auto"/>
        <w:ind w:left="0"/>
        <w:jc w:val="both"/>
        <w:rPr>
          <w:b/>
          <w:lang w:val="bg-BG"/>
        </w:rPr>
      </w:pPr>
      <w:r w:rsidRPr="00A164EF">
        <w:rPr>
          <w:b/>
          <w:lang w:val="bg-BG"/>
        </w:rPr>
        <w:t>Кратка характеристика на вида</w:t>
      </w:r>
    </w:p>
    <w:p w:rsidR="00A164EF" w:rsidRPr="00A164EF" w:rsidRDefault="00A164EF" w:rsidP="00E31E53">
      <w:pPr>
        <w:spacing w:after="120" w:line="240" w:lineRule="auto"/>
        <w:jc w:val="both"/>
        <w:rPr>
          <w:lang w:val="bg-BG"/>
        </w:rPr>
      </w:pPr>
      <w:r w:rsidRPr="00A164EF">
        <w:rPr>
          <w:lang w:val="bg-BG"/>
        </w:rPr>
        <w:t xml:space="preserve">Дължината на тялото на нощната чапла достига до 63 см., а размахът на крилата ѝ - до 110 см. Оперението е трицветно. Долната страна на врата, гърдите, челото и бузите са бели. Горната страна на главата и гърбът са черни с метален блясък, а останалата част от тялото е сива или сиво-охрена. През размножителния период от тила израстват две дълги лентовидни пера, които през останалите сезони липсват. Има сравнително къси крака с дълги нокти и червени очи. Няма полов диморфизъм. Горната част на тялото на младите индивиди е тъмнокафява, с ръждиви надлъжни черти и многобройни бели капковидни петна, по които се различава от големия воден бик. Долната част е белезникава с кафяви ивици по гърдите. </w:t>
      </w:r>
    </w:p>
    <w:p w:rsidR="00A164EF" w:rsidRPr="00A164EF" w:rsidRDefault="00A164EF" w:rsidP="00E31E53">
      <w:pPr>
        <w:spacing w:after="120" w:line="240" w:lineRule="auto"/>
        <w:jc w:val="both"/>
        <w:rPr>
          <w:i/>
          <w:lang w:val="bg-BG"/>
        </w:rPr>
      </w:pPr>
      <w:r w:rsidRPr="00A164EF">
        <w:rPr>
          <w:i/>
          <w:lang w:val="bg-BG"/>
        </w:rPr>
        <w:t>Характер на пребиваване в страната</w:t>
      </w:r>
    </w:p>
    <w:p w:rsidR="00A164EF" w:rsidRPr="00A164EF" w:rsidRDefault="00A164EF" w:rsidP="00E31E53">
      <w:pPr>
        <w:spacing w:after="120" w:line="240" w:lineRule="auto"/>
        <w:jc w:val="both"/>
        <w:rPr>
          <w:lang w:val="bg-BG"/>
        </w:rPr>
      </w:pPr>
      <w:r w:rsidRPr="00A164EF">
        <w:rPr>
          <w:lang w:val="bg-BG"/>
        </w:rPr>
        <w:t xml:space="preserve">Нощната чапла е гнездящ, прелетен, преминаващ и по изключение зимуващ вид в България (Симеонов и др. 1990). Пролетната миграция е през март-април, а есенната – през август-септември. Зимува в Африка. </w:t>
      </w:r>
    </w:p>
    <w:p w:rsidR="00A164EF" w:rsidRPr="00A164EF" w:rsidRDefault="00A164EF" w:rsidP="00E31E53">
      <w:pPr>
        <w:spacing w:after="120" w:line="240" w:lineRule="auto"/>
        <w:jc w:val="both"/>
        <w:rPr>
          <w:i/>
          <w:lang w:val="bg-BG"/>
        </w:rPr>
      </w:pPr>
      <w:r w:rsidRPr="00A164EF">
        <w:rPr>
          <w:i/>
          <w:lang w:val="bg-BG"/>
        </w:rPr>
        <w:t>Характерно местообитание</w:t>
      </w:r>
    </w:p>
    <w:p w:rsidR="00A164EF" w:rsidRPr="00A164EF" w:rsidRDefault="00A164EF" w:rsidP="00E31E53">
      <w:pPr>
        <w:spacing w:after="120" w:line="240" w:lineRule="auto"/>
        <w:jc w:val="both"/>
        <w:rPr>
          <w:lang w:val="bg-BG"/>
        </w:rPr>
      </w:pPr>
      <w:r w:rsidRPr="00A164EF">
        <w:rPr>
          <w:lang w:val="bg-BG"/>
        </w:rPr>
        <w:t>Нощната чапла обитава блата, езера, разливи на реки, микроязовири, язовири, канали на напоителни системи, рибарници, оризища, всички обрасли с изобилна блатна растителност, както и заливни гори и равнинни дъбови гори. Размножителният период започва от май и продължава до август, по изключение до септември. Гнезди в самостоятелни, или смесени колонии заедно с други видове чапли,</w:t>
      </w:r>
      <w:r w:rsidRPr="00A164EF">
        <w:rPr>
          <w:lang w:val="ru-RU"/>
        </w:rPr>
        <w:t xml:space="preserve"> корморани, блестящи ибиси и лопатарки. </w:t>
      </w:r>
      <w:r w:rsidRPr="00A164EF">
        <w:rPr>
          <w:lang w:val="bg-BG"/>
        </w:rPr>
        <w:t>Единични гнезда не са известни. Познати са три типа гнездови колонии: в тръстикови масиви, в заливни гори и в равнинни дъбови гори. Гнездата са разположени предимно в горните етажи или до около 1 м. от водната повърхност (Симеонов и др. 1990). Снася 3 – 5 яйца и има едно поколение годишно. Предпочитаните местообитания са 1130, 1150, 1160, 3130, 3150, 91</w:t>
      </w:r>
      <w:r w:rsidRPr="00A164EF">
        <w:rPr>
          <w:lang w:val="en-GB"/>
        </w:rPr>
        <w:t>D</w:t>
      </w:r>
      <w:r w:rsidRPr="00A164EF">
        <w:rPr>
          <w:lang w:val="ru-RU"/>
        </w:rPr>
        <w:t>0, 91</w:t>
      </w:r>
      <w:r w:rsidRPr="00A164EF">
        <w:rPr>
          <w:lang w:val="en-GB"/>
        </w:rPr>
        <w:t>E</w:t>
      </w:r>
      <w:r w:rsidRPr="00A164EF">
        <w:rPr>
          <w:lang w:val="ru-RU"/>
        </w:rPr>
        <w:t xml:space="preserve">0 </w:t>
      </w:r>
      <w:r w:rsidRPr="00A164EF">
        <w:rPr>
          <w:lang w:val="bg-BG"/>
        </w:rPr>
        <w:t xml:space="preserve">и </w:t>
      </w:r>
      <w:r w:rsidRPr="00A164EF">
        <w:rPr>
          <w:lang w:val="ru-RU"/>
        </w:rPr>
        <w:t>91</w:t>
      </w:r>
      <w:r w:rsidRPr="00A164EF">
        <w:rPr>
          <w:lang w:val="en-GB"/>
        </w:rPr>
        <w:t>F</w:t>
      </w:r>
      <w:r w:rsidRPr="00A164EF">
        <w:rPr>
          <w:lang w:val="ru-RU"/>
        </w:rPr>
        <w:t xml:space="preserve">0 </w:t>
      </w:r>
      <w:r w:rsidRPr="00A164EF">
        <w:rPr>
          <w:lang w:val="bg-BG"/>
        </w:rPr>
        <w:t>според Директивата за хабитатите (Кавръкова и др. 2009).</w:t>
      </w:r>
    </w:p>
    <w:p w:rsidR="00A164EF" w:rsidRPr="00A164EF" w:rsidRDefault="00A164EF" w:rsidP="00E31E53">
      <w:pPr>
        <w:spacing w:after="120" w:line="240" w:lineRule="auto"/>
        <w:jc w:val="both"/>
        <w:rPr>
          <w:i/>
          <w:lang w:val="bg-BG"/>
        </w:rPr>
      </w:pPr>
      <w:r w:rsidRPr="00A164EF">
        <w:rPr>
          <w:i/>
          <w:lang w:val="bg-BG"/>
        </w:rPr>
        <w:t>Хранене</w:t>
      </w:r>
    </w:p>
    <w:p w:rsidR="00A164EF" w:rsidRPr="00A164EF" w:rsidRDefault="00A164EF" w:rsidP="00E31E53">
      <w:pPr>
        <w:spacing w:after="120" w:line="240" w:lineRule="auto"/>
        <w:jc w:val="both"/>
        <w:rPr>
          <w:lang w:val="bg-BG"/>
        </w:rPr>
      </w:pPr>
      <w:r w:rsidRPr="00A164EF">
        <w:rPr>
          <w:lang w:val="bg-BG"/>
        </w:rPr>
        <w:t xml:space="preserve">Храни се предимно с животни - риби, водни охлюви, ракообразни, насекоми, жаби, гущери, гризачи и други малки водни и наземни животни. </w:t>
      </w:r>
    </w:p>
    <w:p w:rsidR="00A164EF" w:rsidRPr="00A164EF" w:rsidRDefault="00A164EF" w:rsidP="00E31E53">
      <w:pPr>
        <w:numPr>
          <w:ilvl w:val="0"/>
          <w:numId w:val="30"/>
        </w:numPr>
        <w:spacing w:after="120" w:line="240" w:lineRule="auto"/>
        <w:ind w:left="0"/>
        <w:jc w:val="both"/>
        <w:rPr>
          <w:b/>
          <w:lang w:val="bg-BG"/>
        </w:rPr>
      </w:pPr>
      <w:r w:rsidRPr="00A164EF">
        <w:rPr>
          <w:b/>
          <w:lang w:val="bg-BG"/>
        </w:rPr>
        <w:t>Разпространение, природозащитно състояние и тенденции в популацията на вида на национално ниво</w:t>
      </w:r>
    </w:p>
    <w:p w:rsidR="00A164EF" w:rsidRPr="00A164EF" w:rsidRDefault="00A164EF" w:rsidP="00E31E53">
      <w:pPr>
        <w:spacing w:after="120" w:line="240" w:lineRule="auto"/>
        <w:jc w:val="both"/>
        <w:rPr>
          <w:lang w:val="bg-BG"/>
        </w:rPr>
      </w:pPr>
      <w:r w:rsidRPr="00A164EF">
        <w:rPr>
          <w:lang w:val="bg-BG"/>
        </w:rPr>
        <w:lastRenderedPageBreak/>
        <w:t xml:space="preserve">С разпръснато и групово разпространение по Дунавското крайбрежие, Горнотракийската низина, Бургаските влажни зони, по р. Арда и Софийското поле (Янков отг. ред., 2007), Дунавската равнина </w:t>
      </w:r>
      <w:r w:rsidRPr="00A164EF">
        <w:rPr>
          <w:lang w:val="ru-RU"/>
        </w:rPr>
        <w:t>(</w:t>
      </w:r>
      <w:r w:rsidRPr="00A164EF">
        <w:rPr>
          <w:lang w:val="bg-BG"/>
        </w:rPr>
        <w:t>Шурулинков и др., 2005</w:t>
      </w:r>
      <w:r w:rsidRPr="00A164EF">
        <w:rPr>
          <w:lang w:val="ru-RU"/>
        </w:rPr>
        <w:t>)</w:t>
      </w:r>
      <w:r w:rsidRPr="00A164EF">
        <w:rPr>
          <w:lang w:val="bg-BG"/>
        </w:rPr>
        <w:t>.</w:t>
      </w:r>
    </w:p>
    <w:p w:rsidR="00A164EF" w:rsidRPr="00A164EF" w:rsidRDefault="00A164EF" w:rsidP="00E31E53">
      <w:pPr>
        <w:spacing w:after="120" w:line="240" w:lineRule="auto"/>
        <w:jc w:val="both"/>
        <w:rPr>
          <w:lang w:val="bg-BG"/>
        </w:rPr>
      </w:pPr>
      <w:r w:rsidRPr="00A164EF">
        <w:rPr>
          <w:lang w:val="bg-BG"/>
        </w:rPr>
        <w:t xml:space="preserve">Природозащитният статус на нощната чапла според </w:t>
      </w:r>
      <w:r w:rsidRPr="00A164EF">
        <w:rPr>
          <w:lang w:val="en-GB"/>
        </w:rPr>
        <w:t>IUCN</w:t>
      </w:r>
      <w:r w:rsidRPr="00A164EF">
        <w:rPr>
          <w:lang w:val="ru-RU"/>
        </w:rPr>
        <w:t xml:space="preserve"> </w:t>
      </w:r>
      <w:r w:rsidRPr="00A164EF">
        <w:rPr>
          <w:lang w:val="bg-BG"/>
        </w:rPr>
        <w:t>е</w:t>
      </w:r>
      <w:r w:rsidRPr="00A164EF">
        <w:rPr>
          <w:lang w:val="ru-RU"/>
        </w:rPr>
        <w:t xml:space="preserve"> </w:t>
      </w:r>
      <w:r w:rsidRPr="00A164EF">
        <w:rPr>
          <w:lang w:val="en-GB"/>
        </w:rPr>
        <w:t>LC</w:t>
      </w:r>
      <w:r w:rsidRPr="00A164EF">
        <w:rPr>
          <w:lang w:val="bg-BG"/>
        </w:rPr>
        <w:t xml:space="preserve"> (</w:t>
      </w:r>
      <w:r w:rsidRPr="00A164EF">
        <w:rPr>
          <w:lang w:val="en-GB"/>
        </w:rPr>
        <w:t>Least</w:t>
      </w:r>
      <w:r w:rsidRPr="00A164EF">
        <w:rPr>
          <w:lang w:val="ru-RU"/>
        </w:rPr>
        <w:t xml:space="preserve"> </w:t>
      </w:r>
      <w:r w:rsidRPr="00A164EF">
        <w:rPr>
          <w:lang w:val="en-GB"/>
        </w:rPr>
        <w:t>Concern</w:t>
      </w:r>
      <w:r w:rsidRPr="00A164EF">
        <w:rPr>
          <w:lang w:val="ru-RU"/>
        </w:rPr>
        <w:t>)</w:t>
      </w:r>
      <w:r w:rsidRPr="00A164EF">
        <w:rPr>
          <w:lang w:val="bg-BG"/>
        </w:rPr>
        <w:t xml:space="preserve">. Включен е в </w:t>
      </w:r>
      <w:r w:rsidRPr="00A164EF">
        <w:rPr>
          <w:lang w:val="en-GB"/>
        </w:rPr>
        <w:t>SPEC</w:t>
      </w:r>
      <w:r w:rsidRPr="00A164EF">
        <w:rPr>
          <w:lang w:val="ru-RU"/>
        </w:rPr>
        <w:t xml:space="preserve"> 3. </w:t>
      </w:r>
      <w:r w:rsidRPr="00A164EF">
        <w:rPr>
          <w:lang w:val="bg-BG"/>
        </w:rPr>
        <w:t xml:space="preserve">Включен в Червената книга на Р България в категория „Уязвим”. Включен е в Приложение 1 на Директивата за птиците, както и в Приложения 2 и 3 на ЗБР. </w:t>
      </w:r>
    </w:p>
    <w:p w:rsidR="00A164EF" w:rsidRPr="00A164EF" w:rsidRDefault="00A164EF" w:rsidP="00E31E53">
      <w:pPr>
        <w:spacing w:after="120" w:line="240" w:lineRule="auto"/>
        <w:jc w:val="both"/>
        <w:rPr>
          <w:lang w:val="bg-BG"/>
        </w:rPr>
      </w:pPr>
      <w:r w:rsidRPr="00A164EF">
        <w:rPr>
          <w:lang w:val="bg-BG"/>
        </w:rPr>
        <w:t>Съгласно Докладването от 2019 г. (за периода 2013 – 2018 г.) националната гнездяща популация на вида се оценя на 500 – 2500 двойки. Краткосрочната тенденция на популацията (за периода 2000 – 2018 г.) е намаляваща, а дългосрочната (за периода 1980 – 2018 г.) – стабилна. Краткосрочната тенденция на популацията в рамките на Натура 2000 е намаляваща.</w:t>
      </w:r>
    </w:p>
    <w:p w:rsidR="00A164EF" w:rsidRPr="00A164EF" w:rsidRDefault="00A164EF" w:rsidP="00E31E53">
      <w:pPr>
        <w:spacing w:after="120" w:line="240" w:lineRule="auto"/>
        <w:jc w:val="both"/>
        <w:rPr>
          <w:lang w:val="bg-BG"/>
        </w:rPr>
      </w:pPr>
      <w:r w:rsidRPr="00A164EF">
        <w:rPr>
          <w:lang w:val="bg-BG"/>
        </w:rPr>
        <w:t xml:space="preserve">Мигриращата национална популация </w:t>
      </w:r>
      <w:r w:rsidRPr="00A164EF">
        <w:rPr>
          <w:lang w:val="ru-RU"/>
        </w:rPr>
        <w:t>(</w:t>
      </w:r>
      <w:r w:rsidRPr="00A164EF">
        <w:rPr>
          <w:lang w:val="bg-BG"/>
        </w:rPr>
        <w:t>за периода 2001 – 2018 г.</w:t>
      </w:r>
      <w:r w:rsidRPr="00A164EF">
        <w:rPr>
          <w:lang w:val="ru-RU"/>
        </w:rPr>
        <w:t>)</w:t>
      </w:r>
      <w:r w:rsidRPr="00A164EF">
        <w:rPr>
          <w:lang w:val="bg-BG"/>
        </w:rPr>
        <w:t xml:space="preserve"> е оценена на 2500 – 6000 индивида. Пролетната миграция е през март-април, а есенната от края на август до ноември.</w:t>
      </w:r>
    </w:p>
    <w:p w:rsidR="00A164EF" w:rsidRPr="00A164EF" w:rsidRDefault="00A164EF" w:rsidP="00E31E53">
      <w:pPr>
        <w:spacing w:after="120" w:line="240" w:lineRule="auto"/>
        <w:jc w:val="both"/>
        <w:rPr>
          <w:lang w:val="bg-BG"/>
        </w:rPr>
      </w:pPr>
      <w:r w:rsidRPr="00A164EF">
        <w:rPr>
          <w:lang w:val="bg-BG"/>
        </w:rPr>
        <w:t>За гнездящата и мигриращата популация са посочени следните заплахи и влияния: F05, K01, F26, G01, H01, J02, M08 и G05.</w:t>
      </w:r>
    </w:p>
    <w:p w:rsidR="00A164EF" w:rsidRPr="00A164EF" w:rsidRDefault="00A164EF" w:rsidP="00E31E53">
      <w:pPr>
        <w:numPr>
          <w:ilvl w:val="0"/>
          <w:numId w:val="30"/>
        </w:numPr>
        <w:spacing w:after="120" w:line="240" w:lineRule="auto"/>
        <w:ind w:left="0"/>
        <w:jc w:val="both"/>
        <w:rPr>
          <w:lang w:val="bg-BG"/>
        </w:rPr>
      </w:pPr>
      <w:r w:rsidRPr="00A164EF">
        <w:rPr>
          <w:b/>
          <w:lang w:val="bg-BG"/>
        </w:rPr>
        <w:t xml:space="preserve">Състояние в </w:t>
      </w:r>
      <w:r w:rsidRPr="001D5E99">
        <w:rPr>
          <w:b/>
          <w:bCs/>
          <w:lang w:val="bg-BG"/>
        </w:rPr>
        <w:t xml:space="preserve">СЗЗ </w:t>
      </w:r>
      <w:r w:rsidR="004B71BA">
        <w:rPr>
          <w:b/>
          <w:lang w:val="bg-BG"/>
        </w:rPr>
        <w:t>BG0002074</w:t>
      </w:r>
      <w:r w:rsidRPr="001D5E99">
        <w:rPr>
          <w:b/>
          <w:lang w:val="bg-BG"/>
        </w:rPr>
        <w:t xml:space="preserve"> „Никополско плато“</w:t>
      </w:r>
    </w:p>
    <w:p w:rsidR="00A164EF" w:rsidRPr="00A164EF" w:rsidRDefault="00A164EF" w:rsidP="00E31E53">
      <w:pPr>
        <w:spacing w:after="120" w:line="240" w:lineRule="auto"/>
        <w:jc w:val="both"/>
        <w:rPr>
          <w:lang w:val="ru-RU"/>
        </w:rPr>
      </w:pPr>
      <w:r w:rsidRPr="00A164EF">
        <w:rPr>
          <w:lang w:val="bg-BG"/>
        </w:rPr>
        <w:t xml:space="preserve">Съгласно СФД, видът се опазва в зоната като </w:t>
      </w:r>
      <w:r w:rsidRPr="00A164EF">
        <w:rPr>
          <w:b/>
          <w:lang w:val="bg-BG"/>
        </w:rPr>
        <w:t xml:space="preserve">мигриращ </w:t>
      </w:r>
      <w:r w:rsidRPr="00A164EF">
        <w:rPr>
          <w:lang w:val="bg-BG"/>
        </w:rPr>
        <w:t xml:space="preserve">(концентриращ се по време на миграция). Числеността на популацията е </w:t>
      </w:r>
      <w:r>
        <w:rPr>
          <w:lang w:val="bg-BG"/>
        </w:rPr>
        <w:t>неизвестна, поради липса на данни (</w:t>
      </w:r>
      <w:r>
        <w:rPr>
          <w:lang w:val="en-GB"/>
        </w:rPr>
        <w:t>DD</w:t>
      </w:r>
      <w:r>
        <w:rPr>
          <w:lang w:val="bg-BG"/>
        </w:rPr>
        <w:t>)</w:t>
      </w:r>
      <w:r>
        <w:rPr>
          <w:lang w:val="en-GB"/>
        </w:rPr>
        <w:t xml:space="preserve">. </w:t>
      </w:r>
      <w:r w:rsidR="004B30A5">
        <w:rPr>
          <w:lang w:val="bg-BG"/>
        </w:rPr>
        <w:t>Популацията е</w:t>
      </w:r>
      <w:r>
        <w:rPr>
          <w:lang w:val="bg-BG"/>
        </w:rPr>
        <w:t xml:space="preserve"> с </w:t>
      </w:r>
      <w:r w:rsidRPr="00A164EF">
        <w:rPr>
          <w:lang w:val="bg-BG"/>
        </w:rPr>
        <w:t>оценка „С”. Опазването на вида е добро (оценка „В”). Популацията не е изолирана в рамките на разширен ареал (оценка „С”). Общата оценка за значимост на зоната за опазване на вида е „С” – значима стойност.</w:t>
      </w:r>
    </w:p>
    <w:p w:rsidR="00A164EF" w:rsidRPr="00A164EF" w:rsidRDefault="00A164EF" w:rsidP="00E31E53">
      <w:pPr>
        <w:numPr>
          <w:ilvl w:val="0"/>
          <w:numId w:val="30"/>
        </w:numPr>
        <w:spacing w:after="120" w:line="240" w:lineRule="auto"/>
        <w:ind w:left="0"/>
        <w:jc w:val="both"/>
        <w:rPr>
          <w:b/>
          <w:u w:val="single"/>
          <w:lang w:val="bg-BG"/>
        </w:rPr>
      </w:pPr>
      <w:r w:rsidRPr="00A164EF">
        <w:rPr>
          <w:b/>
          <w:lang w:val="bg-BG"/>
        </w:rPr>
        <w:t>Анализ на наличната информация</w:t>
      </w:r>
    </w:p>
    <w:p w:rsidR="00A164EF" w:rsidRPr="00A164EF" w:rsidRDefault="00911713" w:rsidP="00E31E53">
      <w:pPr>
        <w:spacing w:after="120" w:line="240" w:lineRule="auto"/>
        <w:jc w:val="both"/>
        <w:rPr>
          <w:lang w:val="bg-BG"/>
        </w:rPr>
      </w:pPr>
      <w:r>
        <w:rPr>
          <w:lang w:val="bg-BG"/>
        </w:rPr>
        <w:t>Нощната чапла е спомената като част от орнитофауната на „Никополско плато“ п</w:t>
      </w:r>
      <w:r w:rsidR="00A164EF" w:rsidRPr="00A164EF">
        <w:rPr>
          <w:lang w:val="bg-BG"/>
        </w:rPr>
        <w:t>ри определяне на ОВМ в България</w:t>
      </w:r>
      <w:r>
        <w:rPr>
          <w:lang w:val="bg-BG"/>
        </w:rPr>
        <w:t>, но не е посочена численост на популацията в зоната и е оценена с категория „</w:t>
      </w:r>
      <w:r>
        <w:rPr>
          <w:lang w:val="en-GB"/>
        </w:rPr>
        <w:t>D</w:t>
      </w:r>
      <w:r>
        <w:rPr>
          <w:lang w:val="bg-BG"/>
        </w:rPr>
        <w:t>“</w:t>
      </w:r>
      <w:r w:rsidR="00A164EF" w:rsidRPr="00A164EF">
        <w:rPr>
          <w:lang w:val="bg-BG"/>
        </w:rPr>
        <w:t xml:space="preserve"> (</w:t>
      </w:r>
      <w:r>
        <w:rPr>
          <w:lang w:val="bg-BG"/>
        </w:rPr>
        <w:t>Шурулинков и др.</w:t>
      </w:r>
      <w:r w:rsidR="00A05152">
        <w:rPr>
          <w:lang w:val="bg-BG"/>
        </w:rPr>
        <w:t xml:space="preserve">, 2007). В СФД числеността също е неизвестна но популацията е оценена с категория „С“. Вида не се споменава в зоната при проучването на гнездящите видове птици (Матеева и др., 2013). По данни от теренното проучване през 2021 г. вида не е установен в зоната. </w:t>
      </w:r>
      <w:r w:rsidR="00A164EF" w:rsidRPr="00A164EF">
        <w:rPr>
          <w:lang w:val="bg-BG"/>
        </w:rPr>
        <w:t>В онлайн платформите за орнитологични наблюдения</w:t>
      </w:r>
      <w:r w:rsidR="00662901">
        <w:rPr>
          <w:lang w:val="bg-BG"/>
        </w:rPr>
        <w:t xml:space="preserve"> има едно наблюдение на</w:t>
      </w:r>
      <w:r w:rsidR="00A164EF" w:rsidRPr="00A164EF">
        <w:rPr>
          <w:lang w:val="bg-BG"/>
        </w:rPr>
        <w:t xml:space="preserve"> нощна чапла</w:t>
      </w:r>
      <w:r w:rsidR="00662901">
        <w:rPr>
          <w:lang w:val="bg-BG"/>
        </w:rPr>
        <w:t xml:space="preserve"> по брега на р. Дунав източно от Никопол (</w:t>
      </w:r>
      <w:r w:rsidR="00662901">
        <w:rPr>
          <w:lang w:val="en-GB"/>
        </w:rPr>
        <w:t xml:space="preserve">ebird - I. Ivanova, </w:t>
      </w:r>
      <w:r w:rsidR="00CF5B92">
        <w:rPr>
          <w:lang w:val="en-GB"/>
        </w:rPr>
        <w:t xml:space="preserve">May </w:t>
      </w:r>
      <w:r w:rsidR="00662901">
        <w:rPr>
          <w:lang w:val="en-GB"/>
        </w:rPr>
        <w:t>2021</w:t>
      </w:r>
      <w:r w:rsidR="00662901">
        <w:rPr>
          <w:lang w:val="bg-BG"/>
        </w:rPr>
        <w:t>)</w:t>
      </w:r>
      <w:r w:rsidR="00A164EF" w:rsidRPr="00A164EF">
        <w:rPr>
          <w:lang w:val="bg-BG"/>
        </w:rPr>
        <w:t xml:space="preserve">. Необходимо е планиране на системен мониторинг за изясняване на действителната численост на вида по врем на миграция. </w:t>
      </w:r>
    </w:p>
    <w:p w:rsidR="00A164EF" w:rsidRPr="00A164EF" w:rsidRDefault="00A164EF" w:rsidP="00E31E53">
      <w:pPr>
        <w:numPr>
          <w:ilvl w:val="0"/>
          <w:numId w:val="30"/>
        </w:numPr>
        <w:spacing w:after="120" w:line="240" w:lineRule="auto"/>
        <w:ind w:left="0"/>
        <w:jc w:val="both"/>
        <w:rPr>
          <w:lang w:val="bg-BG"/>
        </w:rPr>
      </w:pPr>
      <w:r w:rsidRPr="00A164EF">
        <w:rPr>
          <w:b/>
          <w:lang w:val="bg-BG"/>
        </w:rPr>
        <w:t>Цели за подобряване/поддържане на стабилна/нарастваща тенденция на популацията на вида в зоната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93"/>
        <w:gridCol w:w="1225"/>
        <w:gridCol w:w="1436"/>
        <w:gridCol w:w="3090"/>
        <w:gridCol w:w="2189"/>
      </w:tblGrid>
      <w:tr w:rsidR="00A164EF" w:rsidRPr="00A164EF" w:rsidTr="00464FAA">
        <w:trPr>
          <w:tblHeader/>
          <w:jc w:val="center"/>
        </w:trPr>
        <w:tc>
          <w:tcPr>
            <w:tcW w:w="886" w:type="pct"/>
            <w:shd w:val="clear" w:color="auto" w:fill="B6DDE8"/>
            <w:vAlign w:val="center"/>
          </w:tcPr>
          <w:p w:rsidR="00A164EF" w:rsidRPr="00A164EF" w:rsidRDefault="00A164EF" w:rsidP="00E31E53">
            <w:pPr>
              <w:spacing w:after="120" w:line="240" w:lineRule="auto"/>
              <w:jc w:val="both"/>
              <w:rPr>
                <w:b/>
                <w:bCs/>
                <w:lang w:val="bg-BG"/>
              </w:rPr>
            </w:pPr>
            <w:r w:rsidRPr="00A164EF">
              <w:rPr>
                <w:b/>
                <w:bCs/>
                <w:lang w:val="bg-BG"/>
              </w:rPr>
              <w:t>Параметър</w:t>
            </w:r>
          </w:p>
        </w:tc>
        <w:tc>
          <w:tcPr>
            <w:tcW w:w="642" w:type="pct"/>
            <w:shd w:val="clear" w:color="auto" w:fill="B6DDE8"/>
            <w:vAlign w:val="center"/>
          </w:tcPr>
          <w:p w:rsidR="00A164EF" w:rsidRPr="00A164EF" w:rsidRDefault="00A164EF" w:rsidP="00E31E53">
            <w:pPr>
              <w:spacing w:after="120" w:line="240" w:lineRule="auto"/>
              <w:jc w:val="both"/>
              <w:rPr>
                <w:b/>
                <w:bCs/>
                <w:lang w:val="bg-BG"/>
              </w:rPr>
            </w:pPr>
            <w:r w:rsidRPr="00A164EF">
              <w:rPr>
                <w:b/>
                <w:bCs/>
                <w:lang w:val="bg-BG"/>
              </w:rPr>
              <w:t>Мерна единица</w:t>
            </w:r>
          </w:p>
        </w:tc>
        <w:tc>
          <w:tcPr>
            <w:tcW w:w="749" w:type="pct"/>
            <w:shd w:val="clear" w:color="auto" w:fill="B6DDE8"/>
            <w:vAlign w:val="center"/>
          </w:tcPr>
          <w:p w:rsidR="00A164EF" w:rsidRPr="00A164EF" w:rsidRDefault="00A164EF" w:rsidP="00E31E53">
            <w:pPr>
              <w:spacing w:after="120" w:line="240" w:lineRule="auto"/>
              <w:jc w:val="both"/>
              <w:rPr>
                <w:b/>
                <w:bCs/>
                <w:lang w:val="bg-BG"/>
              </w:rPr>
            </w:pPr>
            <w:r w:rsidRPr="00A164EF">
              <w:rPr>
                <w:b/>
                <w:bCs/>
                <w:lang w:val="bg-BG"/>
              </w:rPr>
              <w:t>Целева стойност</w:t>
            </w:r>
          </w:p>
        </w:tc>
        <w:tc>
          <w:tcPr>
            <w:tcW w:w="1590" w:type="pct"/>
            <w:shd w:val="clear" w:color="auto" w:fill="B6DDE8"/>
            <w:vAlign w:val="center"/>
          </w:tcPr>
          <w:p w:rsidR="00A164EF" w:rsidRPr="00A164EF" w:rsidRDefault="00A164EF" w:rsidP="00E31E53">
            <w:pPr>
              <w:spacing w:after="120" w:line="240" w:lineRule="auto"/>
              <w:jc w:val="both"/>
              <w:rPr>
                <w:b/>
                <w:bCs/>
                <w:lang w:val="bg-BG"/>
              </w:rPr>
            </w:pPr>
            <w:r w:rsidRPr="00A164EF">
              <w:rPr>
                <w:b/>
                <w:bCs/>
                <w:lang w:val="bg-BG"/>
              </w:rPr>
              <w:t>Допълнителна информация</w:t>
            </w:r>
          </w:p>
        </w:tc>
        <w:tc>
          <w:tcPr>
            <w:tcW w:w="1132" w:type="pct"/>
            <w:shd w:val="clear" w:color="auto" w:fill="B6DDE8"/>
            <w:vAlign w:val="center"/>
          </w:tcPr>
          <w:p w:rsidR="00A164EF" w:rsidRPr="00A164EF" w:rsidRDefault="00A164EF" w:rsidP="00E31E53">
            <w:pPr>
              <w:spacing w:after="120" w:line="240" w:lineRule="auto"/>
              <w:jc w:val="both"/>
              <w:rPr>
                <w:b/>
                <w:bCs/>
                <w:lang w:val="bg-BG"/>
              </w:rPr>
            </w:pPr>
            <w:r w:rsidRPr="00A164EF">
              <w:rPr>
                <w:b/>
                <w:bCs/>
                <w:lang w:val="bg-BG"/>
              </w:rPr>
              <w:t>Специфични за зоната цели</w:t>
            </w:r>
          </w:p>
        </w:tc>
      </w:tr>
      <w:tr w:rsidR="00A164EF" w:rsidRPr="00A164EF" w:rsidTr="00464FAA">
        <w:trPr>
          <w:jc w:val="center"/>
        </w:trPr>
        <w:tc>
          <w:tcPr>
            <w:tcW w:w="886" w:type="pct"/>
            <w:shd w:val="clear" w:color="auto" w:fill="auto"/>
          </w:tcPr>
          <w:p w:rsidR="00A164EF" w:rsidRPr="00A164EF" w:rsidRDefault="00A164EF" w:rsidP="00E31E53">
            <w:pPr>
              <w:spacing w:after="120" w:line="240" w:lineRule="auto"/>
              <w:jc w:val="both"/>
              <w:rPr>
                <w:b/>
                <w:lang w:val="bg-BG"/>
              </w:rPr>
            </w:pPr>
            <w:r w:rsidRPr="00A164EF">
              <w:rPr>
                <w:b/>
                <w:lang w:val="bg-BG"/>
              </w:rPr>
              <w:t xml:space="preserve">Популация: </w:t>
            </w:r>
            <w:r w:rsidRPr="00A164EF">
              <w:rPr>
                <w:bCs/>
                <w:lang w:val="bg-BG"/>
              </w:rPr>
              <w:t>Размер на мигриращата популация</w:t>
            </w:r>
          </w:p>
        </w:tc>
        <w:tc>
          <w:tcPr>
            <w:tcW w:w="642" w:type="pct"/>
            <w:shd w:val="clear" w:color="auto" w:fill="auto"/>
          </w:tcPr>
          <w:p w:rsidR="00A164EF" w:rsidRPr="00A164EF" w:rsidRDefault="00A164EF" w:rsidP="00E31E53">
            <w:pPr>
              <w:spacing w:after="120" w:line="240" w:lineRule="auto"/>
              <w:jc w:val="both"/>
              <w:rPr>
                <w:lang w:val="bg-BG"/>
              </w:rPr>
            </w:pPr>
            <w:r w:rsidRPr="00A164EF">
              <w:rPr>
                <w:lang w:val="bg-BG"/>
              </w:rPr>
              <w:t>Брой индивиди</w:t>
            </w:r>
          </w:p>
        </w:tc>
        <w:tc>
          <w:tcPr>
            <w:tcW w:w="749" w:type="pct"/>
            <w:shd w:val="clear" w:color="auto" w:fill="auto"/>
          </w:tcPr>
          <w:p w:rsidR="00A164EF" w:rsidRPr="000348E1" w:rsidRDefault="000348E1" w:rsidP="00E31E53">
            <w:pPr>
              <w:spacing w:after="120" w:line="240" w:lineRule="auto"/>
              <w:jc w:val="both"/>
              <w:rPr>
                <w:lang w:val="bg-BG"/>
              </w:rPr>
            </w:pPr>
            <w:r>
              <w:rPr>
                <w:lang w:val="bg-BG"/>
              </w:rPr>
              <w:t>Неизвестна</w:t>
            </w:r>
          </w:p>
        </w:tc>
        <w:tc>
          <w:tcPr>
            <w:tcW w:w="1590" w:type="pct"/>
            <w:shd w:val="clear" w:color="auto" w:fill="auto"/>
          </w:tcPr>
          <w:p w:rsidR="00A164EF" w:rsidRPr="00A164EF" w:rsidRDefault="000348E1" w:rsidP="00E31E53">
            <w:pPr>
              <w:spacing w:after="120" w:line="240" w:lineRule="auto"/>
              <w:jc w:val="both"/>
              <w:rPr>
                <w:lang w:val="bg-BG"/>
              </w:rPr>
            </w:pPr>
            <w:r>
              <w:rPr>
                <w:lang w:val="bg-BG"/>
              </w:rPr>
              <w:t xml:space="preserve">Липсва информация за числеността на популацията. </w:t>
            </w:r>
            <w:r w:rsidRPr="00A164EF">
              <w:rPr>
                <w:lang w:val="bg-BG"/>
              </w:rPr>
              <w:t>Необходимо е планиране на системен мониторинг за изясняване на действителната численост на вида по врем на миграция.</w:t>
            </w:r>
            <w:r w:rsidR="00A164EF" w:rsidRPr="00A164EF">
              <w:rPr>
                <w:lang w:val="bg-BG"/>
              </w:rPr>
              <w:t xml:space="preserve"> </w:t>
            </w:r>
          </w:p>
        </w:tc>
        <w:tc>
          <w:tcPr>
            <w:tcW w:w="1132" w:type="pct"/>
          </w:tcPr>
          <w:p w:rsidR="00A164EF" w:rsidRPr="00A164EF" w:rsidRDefault="000348E1" w:rsidP="00E31E53">
            <w:pPr>
              <w:spacing w:after="120" w:line="240" w:lineRule="auto"/>
              <w:jc w:val="both"/>
              <w:rPr>
                <w:lang w:val="bg-BG"/>
              </w:rPr>
            </w:pPr>
            <w:r>
              <w:rPr>
                <w:lang w:val="bg-BG"/>
              </w:rPr>
              <w:t xml:space="preserve">Междинна цел: </w:t>
            </w:r>
            <w:r w:rsidR="00A164EF" w:rsidRPr="00A164EF">
              <w:rPr>
                <w:lang w:val="bg-BG"/>
              </w:rPr>
              <w:t>Планиране на мониторинг до 2025 г. за реална оценка на мигриращата популация на вида.</w:t>
            </w:r>
          </w:p>
        </w:tc>
      </w:tr>
      <w:tr w:rsidR="00A164EF" w:rsidRPr="00A164EF" w:rsidTr="00464FAA">
        <w:trPr>
          <w:jc w:val="center"/>
        </w:trPr>
        <w:tc>
          <w:tcPr>
            <w:tcW w:w="886" w:type="pct"/>
            <w:shd w:val="clear" w:color="auto" w:fill="auto"/>
          </w:tcPr>
          <w:p w:rsidR="00A164EF" w:rsidRPr="00A164EF" w:rsidRDefault="00A164EF" w:rsidP="00E31E53">
            <w:pPr>
              <w:spacing w:after="120" w:line="240" w:lineRule="auto"/>
              <w:jc w:val="both"/>
              <w:rPr>
                <w:b/>
                <w:lang w:val="bg-BG"/>
              </w:rPr>
            </w:pPr>
            <w:r w:rsidRPr="00A164EF">
              <w:rPr>
                <w:b/>
                <w:lang w:val="bg-BG"/>
              </w:rPr>
              <w:t xml:space="preserve">Местообитание на вида: </w:t>
            </w:r>
            <w:r w:rsidRPr="00A164EF">
              <w:rPr>
                <w:bCs/>
                <w:lang w:val="bg-BG"/>
              </w:rPr>
              <w:t xml:space="preserve">Площ </w:t>
            </w:r>
            <w:r w:rsidRPr="00A164EF">
              <w:rPr>
                <w:bCs/>
                <w:lang w:val="bg-BG"/>
              </w:rPr>
              <w:lastRenderedPageBreak/>
              <w:t xml:space="preserve">на подходящите хранителни местообитания </w:t>
            </w:r>
          </w:p>
        </w:tc>
        <w:tc>
          <w:tcPr>
            <w:tcW w:w="642" w:type="pct"/>
            <w:shd w:val="clear" w:color="auto" w:fill="auto"/>
          </w:tcPr>
          <w:p w:rsidR="00A164EF" w:rsidRPr="00A164EF" w:rsidRDefault="00A164EF" w:rsidP="00E31E53">
            <w:pPr>
              <w:spacing w:after="120" w:line="240" w:lineRule="auto"/>
              <w:jc w:val="both"/>
            </w:pPr>
            <w:r w:rsidRPr="00A164EF">
              <w:rPr>
                <w:lang w:val="en-GB"/>
              </w:rPr>
              <w:lastRenderedPageBreak/>
              <w:t>h</w:t>
            </w:r>
            <w:r w:rsidRPr="00A164EF">
              <w:t>a</w:t>
            </w:r>
          </w:p>
        </w:tc>
        <w:tc>
          <w:tcPr>
            <w:tcW w:w="749" w:type="pct"/>
            <w:shd w:val="clear" w:color="auto" w:fill="auto"/>
          </w:tcPr>
          <w:p w:rsidR="00A164EF" w:rsidRPr="00A164EF" w:rsidRDefault="00C164A4" w:rsidP="00E31E53">
            <w:pPr>
              <w:spacing w:after="120" w:line="240" w:lineRule="auto"/>
              <w:jc w:val="both"/>
              <w:rPr>
                <w:lang w:val="bg-BG"/>
              </w:rPr>
            </w:pPr>
            <w:r>
              <w:rPr>
                <w:lang w:val="bg-BG"/>
              </w:rPr>
              <w:t xml:space="preserve">Най-малко </w:t>
            </w:r>
            <w:r>
              <w:rPr>
                <w:lang w:val="bg-BG"/>
              </w:rPr>
              <w:lastRenderedPageBreak/>
              <w:t>667</w:t>
            </w:r>
            <w:r w:rsidR="00A164EF" w:rsidRPr="00A164EF">
              <w:rPr>
                <w:lang w:val="bg-BG"/>
              </w:rPr>
              <w:t xml:space="preserve"> </w:t>
            </w:r>
            <w:r w:rsidR="00A164EF" w:rsidRPr="00A164EF">
              <w:t>ha</w:t>
            </w:r>
            <w:r w:rsidR="00A164EF" w:rsidRPr="00A164EF">
              <w:rPr>
                <w:lang w:val="bg-BG"/>
              </w:rPr>
              <w:t>.</w:t>
            </w:r>
          </w:p>
        </w:tc>
        <w:tc>
          <w:tcPr>
            <w:tcW w:w="1590" w:type="pct"/>
            <w:shd w:val="clear" w:color="auto" w:fill="auto"/>
          </w:tcPr>
          <w:p w:rsidR="00A164EF" w:rsidRPr="00C164A4" w:rsidRDefault="00A164EF" w:rsidP="00E31E53">
            <w:pPr>
              <w:spacing w:after="120" w:line="240" w:lineRule="auto"/>
              <w:jc w:val="both"/>
              <w:rPr>
                <w:lang w:val="bg-BG"/>
              </w:rPr>
            </w:pPr>
            <w:r w:rsidRPr="00A164EF">
              <w:rPr>
                <w:lang w:val="bg-BG"/>
              </w:rPr>
              <w:lastRenderedPageBreak/>
              <w:t xml:space="preserve">Включва </w:t>
            </w:r>
            <w:r w:rsidR="00C164A4">
              <w:rPr>
                <w:lang w:val="bg-BG"/>
              </w:rPr>
              <w:t xml:space="preserve">% на местообитания </w:t>
            </w:r>
            <w:r w:rsidR="00C164A4">
              <w:rPr>
                <w:lang w:val="en-GB"/>
              </w:rPr>
              <w:t>N06</w:t>
            </w:r>
            <w:r w:rsidR="00C164A4">
              <w:rPr>
                <w:lang w:val="bg-BG"/>
              </w:rPr>
              <w:t xml:space="preserve"> – водни </w:t>
            </w:r>
            <w:r w:rsidR="00C164A4">
              <w:rPr>
                <w:lang w:val="bg-BG"/>
              </w:rPr>
              <w:lastRenderedPageBreak/>
              <w:t>площи</w:t>
            </w:r>
            <w:r w:rsidR="00C164A4">
              <w:rPr>
                <w:lang w:val="en-GB"/>
              </w:rPr>
              <w:t xml:space="preserve"> </w:t>
            </w:r>
            <w:r w:rsidR="00C164A4">
              <w:rPr>
                <w:lang w:val="bg-BG"/>
              </w:rPr>
              <w:t xml:space="preserve">и </w:t>
            </w:r>
            <w:r w:rsidR="00C164A4">
              <w:rPr>
                <w:lang w:val="en-GB"/>
              </w:rPr>
              <w:t>N10</w:t>
            </w:r>
            <w:r w:rsidR="00C164A4">
              <w:rPr>
                <w:lang w:val="bg-BG"/>
              </w:rPr>
              <w:t xml:space="preserve"> – влажни ливади от СФД. </w:t>
            </w:r>
          </w:p>
        </w:tc>
        <w:tc>
          <w:tcPr>
            <w:tcW w:w="1132" w:type="pct"/>
          </w:tcPr>
          <w:p w:rsidR="00A164EF" w:rsidRPr="00A164EF" w:rsidRDefault="00A164EF" w:rsidP="00E31E53">
            <w:pPr>
              <w:spacing w:after="120" w:line="240" w:lineRule="auto"/>
              <w:jc w:val="both"/>
              <w:rPr>
                <w:lang w:val="bg-BG"/>
              </w:rPr>
            </w:pPr>
            <w:r w:rsidRPr="00A164EF">
              <w:rPr>
                <w:lang w:val="bg-BG"/>
              </w:rPr>
              <w:lastRenderedPageBreak/>
              <w:t xml:space="preserve">Поддържане площта на </w:t>
            </w:r>
            <w:r w:rsidRPr="00A164EF">
              <w:rPr>
                <w:lang w:val="bg-BG"/>
              </w:rPr>
              <w:lastRenderedPageBreak/>
              <w:t>подходящите местообитания в размер</w:t>
            </w:r>
            <w:r w:rsidR="007E18A7">
              <w:rPr>
                <w:lang w:val="bg-BG"/>
              </w:rPr>
              <w:t xml:space="preserve"> най-малко 667</w:t>
            </w:r>
            <w:r w:rsidRPr="00A164EF">
              <w:rPr>
                <w:lang w:val="bg-BG"/>
              </w:rPr>
              <w:t xml:space="preserve"> ha. </w:t>
            </w:r>
          </w:p>
        </w:tc>
      </w:tr>
      <w:tr w:rsidR="00A164EF" w:rsidRPr="00A164EF" w:rsidTr="00464FAA">
        <w:trPr>
          <w:jc w:val="center"/>
        </w:trPr>
        <w:tc>
          <w:tcPr>
            <w:tcW w:w="886" w:type="pct"/>
            <w:shd w:val="clear" w:color="auto" w:fill="auto"/>
          </w:tcPr>
          <w:p w:rsidR="00A164EF" w:rsidRPr="00A164EF" w:rsidRDefault="00A164EF" w:rsidP="00E31E53">
            <w:pPr>
              <w:spacing w:after="120" w:line="240" w:lineRule="auto"/>
              <w:jc w:val="both"/>
              <w:rPr>
                <w:b/>
                <w:lang w:val="bg-BG"/>
              </w:rPr>
            </w:pPr>
            <w:r w:rsidRPr="00A164EF">
              <w:rPr>
                <w:b/>
                <w:lang w:val="bg-BG"/>
              </w:rPr>
              <w:lastRenderedPageBreak/>
              <w:t xml:space="preserve">Местообитание на вида: </w:t>
            </w:r>
            <w:r w:rsidRPr="00A164EF">
              <w:rPr>
                <w:lang w:val="bg-BG"/>
              </w:rPr>
              <w:t>Екологично състояние на водните тела с местообитания на вида, по биологичен елемент риби (JDS4-Fish)</w:t>
            </w:r>
          </w:p>
        </w:tc>
        <w:tc>
          <w:tcPr>
            <w:tcW w:w="642" w:type="pct"/>
            <w:shd w:val="clear" w:color="auto" w:fill="auto"/>
          </w:tcPr>
          <w:p w:rsidR="00A164EF" w:rsidRPr="00A164EF" w:rsidRDefault="00A164EF" w:rsidP="00E31E53">
            <w:pPr>
              <w:spacing w:after="120" w:line="240" w:lineRule="auto"/>
              <w:jc w:val="both"/>
              <w:rPr>
                <w:lang w:val="bg-BG"/>
              </w:rPr>
            </w:pPr>
            <w:r w:rsidRPr="00A164EF">
              <w:rPr>
                <w:lang w:val="bg-BG"/>
              </w:rPr>
              <w:t>5 степенна скала</w:t>
            </w:r>
          </w:p>
        </w:tc>
        <w:tc>
          <w:tcPr>
            <w:tcW w:w="749" w:type="pct"/>
            <w:shd w:val="clear" w:color="auto" w:fill="auto"/>
          </w:tcPr>
          <w:p w:rsidR="00A164EF" w:rsidRPr="00A164EF" w:rsidRDefault="00A164EF" w:rsidP="00E31E53">
            <w:pPr>
              <w:spacing w:after="120" w:line="240" w:lineRule="auto"/>
              <w:jc w:val="both"/>
              <w:rPr>
                <w:lang w:val="bg-BG"/>
              </w:rPr>
            </w:pPr>
            <w:r w:rsidRPr="00A164EF">
              <w:rPr>
                <w:lang w:val="bg-BG"/>
              </w:rPr>
              <w:t>2-Добро или 1-Отлично</w:t>
            </w:r>
          </w:p>
        </w:tc>
        <w:tc>
          <w:tcPr>
            <w:tcW w:w="1590" w:type="pct"/>
            <w:shd w:val="clear" w:color="auto" w:fill="auto"/>
          </w:tcPr>
          <w:tbl>
            <w:tblPr>
              <w:tblW w:w="2841" w:type="dxa"/>
              <w:jc w:val="center"/>
              <w:tblCellMar>
                <w:left w:w="70" w:type="dxa"/>
                <w:right w:w="70" w:type="dxa"/>
              </w:tblCellMar>
              <w:tblLook w:val="04A0" w:firstRow="1" w:lastRow="0" w:firstColumn="1" w:lastColumn="0" w:noHBand="0" w:noVBand="1"/>
            </w:tblPr>
            <w:tblGrid>
              <w:gridCol w:w="2841"/>
            </w:tblGrid>
            <w:tr w:rsidR="00A164EF" w:rsidRPr="00A164EF" w:rsidTr="00464FAA">
              <w:trPr>
                <w:trHeight w:val="300"/>
                <w:jc w:val="center"/>
              </w:trPr>
              <w:tc>
                <w:tcPr>
                  <w:tcW w:w="2841" w:type="dxa"/>
                  <w:tcBorders>
                    <w:top w:val="single" w:sz="4" w:space="0" w:color="auto"/>
                    <w:left w:val="single" w:sz="4" w:space="0" w:color="auto"/>
                    <w:bottom w:val="single" w:sz="4" w:space="0" w:color="auto"/>
                    <w:right w:val="nil"/>
                  </w:tcBorders>
                  <w:shd w:val="clear" w:color="000000" w:fill="BFBFBF"/>
                  <w:noWrap/>
                  <w:vAlign w:val="bottom"/>
                  <w:hideMark/>
                </w:tcPr>
                <w:p w:rsidR="00A164EF" w:rsidRPr="00A164EF" w:rsidRDefault="00A164EF" w:rsidP="00E31E53">
                  <w:pPr>
                    <w:spacing w:after="120" w:line="240" w:lineRule="auto"/>
                    <w:jc w:val="both"/>
                    <w:rPr>
                      <w:b/>
                      <w:bCs/>
                      <w:lang w:val="bg-BG"/>
                    </w:rPr>
                  </w:pPr>
                  <w:r w:rsidRPr="00A164EF">
                    <w:rPr>
                      <w:b/>
                      <w:bCs/>
                      <w:lang w:val="bg-BG"/>
                    </w:rPr>
                    <w:t>Екологично състояние</w:t>
                  </w:r>
                </w:p>
              </w:tc>
            </w:tr>
            <w:tr w:rsidR="00A164EF" w:rsidRPr="00A164EF" w:rsidTr="00464FAA">
              <w:trPr>
                <w:trHeight w:val="300"/>
                <w:jc w:val="center"/>
              </w:trPr>
              <w:tc>
                <w:tcPr>
                  <w:tcW w:w="2841" w:type="dxa"/>
                  <w:tcBorders>
                    <w:top w:val="single" w:sz="4" w:space="0" w:color="auto"/>
                    <w:left w:val="single" w:sz="4" w:space="0" w:color="auto"/>
                    <w:bottom w:val="single" w:sz="4" w:space="0" w:color="auto"/>
                    <w:right w:val="single" w:sz="4" w:space="0" w:color="auto"/>
                  </w:tcBorders>
                  <w:shd w:val="clear" w:color="000000" w:fill="00B0F0"/>
                  <w:noWrap/>
                  <w:vAlign w:val="bottom"/>
                  <w:hideMark/>
                </w:tcPr>
                <w:p w:rsidR="00A164EF" w:rsidRPr="00A164EF" w:rsidRDefault="00A164EF" w:rsidP="00E31E53">
                  <w:pPr>
                    <w:spacing w:after="120" w:line="240" w:lineRule="auto"/>
                    <w:jc w:val="both"/>
                    <w:rPr>
                      <w:lang w:val="bg-BG"/>
                    </w:rPr>
                  </w:pPr>
                  <w:r w:rsidRPr="00A164EF">
                    <w:rPr>
                      <w:lang w:val="bg-BG"/>
                    </w:rPr>
                    <w:t>1-Отлично - High</w:t>
                  </w:r>
                </w:p>
              </w:tc>
            </w:tr>
            <w:tr w:rsidR="00A164EF" w:rsidRPr="00A164EF" w:rsidTr="00464FAA">
              <w:trPr>
                <w:trHeight w:val="300"/>
                <w:jc w:val="center"/>
              </w:trPr>
              <w:tc>
                <w:tcPr>
                  <w:tcW w:w="2841" w:type="dxa"/>
                  <w:tcBorders>
                    <w:top w:val="single" w:sz="4" w:space="0" w:color="auto"/>
                    <w:left w:val="single" w:sz="4" w:space="0" w:color="auto"/>
                    <w:bottom w:val="single" w:sz="4" w:space="0" w:color="auto"/>
                    <w:right w:val="single" w:sz="4" w:space="0" w:color="auto"/>
                  </w:tcBorders>
                  <w:shd w:val="clear" w:color="000000" w:fill="92D050"/>
                  <w:noWrap/>
                  <w:vAlign w:val="bottom"/>
                  <w:hideMark/>
                </w:tcPr>
                <w:p w:rsidR="00A164EF" w:rsidRPr="00A164EF" w:rsidRDefault="00A164EF" w:rsidP="00E31E53">
                  <w:pPr>
                    <w:spacing w:after="120" w:line="240" w:lineRule="auto"/>
                    <w:jc w:val="both"/>
                    <w:rPr>
                      <w:lang w:val="bg-BG"/>
                    </w:rPr>
                  </w:pPr>
                  <w:r w:rsidRPr="00A164EF">
                    <w:rPr>
                      <w:lang w:val="bg-BG"/>
                    </w:rPr>
                    <w:t>2-Добро - Good</w:t>
                  </w:r>
                </w:p>
              </w:tc>
            </w:tr>
            <w:tr w:rsidR="00A164EF" w:rsidRPr="00A164EF" w:rsidTr="00464FAA">
              <w:trPr>
                <w:trHeight w:val="300"/>
                <w:jc w:val="center"/>
              </w:trPr>
              <w:tc>
                <w:tcPr>
                  <w:tcW w:w="2841"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A164EF" w:rsidRPr="00A164EF" w:rsidRDefault="00A164EF" w:rsidP="00E31E53">
                  <w:pPr>
                    <w:spacing w:after="120" w:line="240" w:lineRule="auto"/>
                    <w:jc w:val="both"/>
                    <w:rPr>
                      <w:lang w:val="bg-BG"/>
                    </w:rPr>
                  </w:pPr>
                  <w:r w:rsidRPr="00A164EF">
                    <w:rPr>
                      <w:lang w:val="bg-BG"/>
                    </w:rPr>
                    <w:t>3-Умерено - Moderate</w:t>
                  </w:r>
                </w:p>
              </w:tc>
            </w:tr>
            <w:tr w:rsidR="00A164EF" w:rsidRPr="00A164EF" w:rsidTr="00464FAA">
              <w:trPr>
                <w:trHeight w:val="300"/>
                <w:jc w:val="center"/>
              </w:trPr>
              <w:tc>
                <w:tcPr>
                  <w:tcW w:w="2841" w:type="dxa"/>
                  <w:tcBorders>
                    <w:top w:val="single" w:sz="4" w:space="0" w:color="auto"/>
                    <w:left w:val="single" w:sz="4" w:space="0" w:color="auto"/>
                    <w:bottom w:val="single" w:sz="4" w:space="0" w:color="auto"/>
                    <w:right w:val="single" w:sz="4" w:space="0" w:color="auto"/>
                  </w:tcBorders>
                  <w:shd w:val="clear" w:color="000000" w:fill="FFC000"/>
                  <w:noWrap/>
                  <w:vAlign w:val="bottom"/>
                  <w:hideMark/>
                </w:tcPr>
                <w:p w:rsidR="00A164EF" w:rsidRPr="00A164EF" w:rsidRDefault="00A164EF" w:rsidP="00E31E53">
                  <w:pPr>
                    <w:spacing w:after="120" w:line="240" w:lineRule="auto"/>
                    <w:jc w:val="both"/>
                    <w:rPr>
                      <w:lang w:val="bg-BG"/>
                    </w:rPr>
                  </w:pPr>
                  <w:r w:rsidRPr="00A164EF">
                    <w:rPr>
                      <w:lang w:val="bg-BG"/>
                    </w:rPr>
                    <w:t>4-Лошо - Poor</w:t>
                  </w:r>
                </w:p>
              </w:tc>
            </w:tr>
            <w:tr w:rsidR="00A164EF" w:rsidRPr="00A164EF" w:rsidTr="00464FAA">
              <w:trPr>
                <w:trHeight w:val="300"/>
                <w:jc w:val="center"/>
              </w:trPr>
              <w:tc>
                <w:tcPr>
                  <w:tcW w:w="2841" w:type="dxa"/>
                  <w:tcBorders>
                    <w:top w:val="single" w:sz="4" w:space="0" w:color="auto"/>
                    <w:left w:val="single" w:sz="4" w:space="0" w:color="auto"/>
                    <w:bottom w:val="single" w:sz="4" w:space="0" w:color="auto"/>
                    <w:right w:val="single" w:sz="4" w:space="0" w:color="auto"/>
                  </w:tcBorders>
                  <w:shd w:val="clear" w:color="000000" w:fill="FF0000"/>
                  <w:noWrap/>
                  <w:vAlign w:val="bottom"/>
                  <w:hideMark/>
                </w:tcPr>
                <w:p w:rsidR="00A164EF" w:rsidRPr="00A164EF" w:rsidRDefault="00A164EF" w:rsidP="00E31E53">
                  <w:pPr>
                    <w:spacing w:after="120" w:line="240" w:lineRule="auto"/>
                    <w:jc w:val="both"/>
                    <w:rPr>
                      <w:lang w:val="bg-BG"/>
                    </w:rPr>
                  </w:pPr>
                  <w:r w:rsidRPr="00A164EF">
                    <w:rPr>
                      <w:lang w:val="bg-BG"/>
                    </w:rPr>
                    <w:t>5-Много лошо - Bad</w:t>
                  </w:r>
                </w:p>
              </w:tc>
            </w:tr>
          </w:tbl>
          <w:p w:rsidR="00A164EF" w:rsidRPr="00A164EF" w:rsidRDefault="00A164EF" w:rsidP="00E31E53">
            <w:pPr>
              <w:spacing w:after="120" w:line="240" w:lineRule="auto"/>
              <w:jc w:val="both"/>
              <w:rPr>
                <w:lang w:val="bg-BG"/>
              </w:rPr>
            </w:pPr>
            <w:r w:rsidRPr="00A164EF">
              <w:rPr>
                <w:lang w:val="bg-BG"/>
              </w:rPr>
              <w:t xml:space="preserve">Екологичното състояние на водите по р. Дунав по показател риби (пункт Искър и Янтра) е оценено на </w:t>
            </w:r>
            <w:r w:rsidRPr="00A164EF">
              <w:rPr>
                <w:b/>
                <w:lang w:val="bg-BG"/>
              </w:rPr>
              <w:t xml:space="preserve">добро (2) </w:t>
            </w:r>
            <w:r w:rsidRPr="00A164EF">
              <w:rPr>
                <w:lang w:val="bg-BG"/>
              </w:rPr>
              <w:t>според доклада на JDS4 (2019-2020, Табл. 5, стр. 51).</w:t>
            </w:r>
          </w:p>
        </w:tc>
        <w:tc>
          <w:tcPr>
            <w:tcW w:w="1132" w:type="pct"/>
          </w:tcPr>
          <w:p w:rsidR="00A164EF" w:rsidRPr="00A164EF" w:rsidRDefault="00A164EF" w:rsidP="00E31E53">
            <w:pPr>
              <w:spacing w:after="120" w:line="240" w:lineRule="auto"/>
              <w:jc w:val="both"/>
              <w:rPr>
                <w:lang w:val="bg-BG"/>
              </w:rPr>
            </w:pPr>
            <w:r w:rsidRPr="00A164EF">
              <w:rPr>
                <w:lang w:val="bg-BG"/>
              </w:rPr>
              <w:t>Поддържане или подобряване на екологичното състояние на водните тела с подходящи местообитания на вида, на стойности 2-Добро или 1-Отлично състояние</w:t>
            </w:r>
          </w:p>
        </w:tc>
      </w:tr>
    </w:tbl>
    <w:p w:rsidR="00A164EF" w:rsidRPr="00A164EF" w:rsidRDefault="00A164EF" w:rsidP="00E31E53">
      <w:pPr>
        <w:spacing w:after="120" w:line="240" w:lineRule="auto"/>
        <w:jc w:val="both"/>
        <w:rPr>
          <w:b/>
          <w:bCs/>
          <w:lang w:val="bg-BG"/>
        </w:rPr>
      </w:pPr>
    </w:p>
    <w:p w:rsidR="00A164EF" w:rsidRPr="00A164EF" w:rsidRDefault="00A164EF" w:rsidP="00E31E53">
      <w:pPr>
        <w:numPr>
          <w:ilvl w:val="0"/>
          <w:numId w:val="30"/>
        </w:numPr>
        <w:spacing w:after="120" w:line="240" w:lineRule="auto"/>
        <w:ind w:left="0"/>
        <w:jc w:val="both"/>
        <w:rPr>
          <w:b/>
          <w:bCs/>
          <w:lang w:val="bg-BG"/>
        </w:rPr>
      </w:pPr>
      <w:r w:rsidRPr="00A164EF">
        <w:rPr>
          <w:b/>
          <w:bCs/>
          <w:lang w:val="bg-BG"/>
        </w:rPr>
        <w:t xml:space="preserve">Необходимост от промени в СФД за </w:t>
      </w:r>
      <w:r w:rsidRPr="001D5E99">
        <w:rPr>
          <w:b/>
          <w:bCs/>
          <w:lang w:val="bg-BG"/>
        </w:rPr>
        <w:t xml:space="preserve">СЗЗ </w:t>
      </w:r>
      <w:r w:rsidR="004B71BA">
        <w:rPr>
          <w:b/>
          <w:lang w:val="bg-BG"/>
        </w:rPr>
        <w:t>BG0002074</w:t>
      </w:r>
      <w:r w:rsidRPr="001D5E99">
        <w:rPr>
          <w:b/>
          <w:lang w:val="bg-BG"/>
        </w:rPr>
        <w:t xml:space="preserve"> „Никополско плато“</w:t>
      </w:r>
    </w:p>
    <w:p w:rsidR="00A164EF" w:rsidRDefault="00A164EF" w:rsidP="00E31E53">
      <w:pPr>
        <w:spacing w:after="120" w:line="240" w:lineRule="auto"/>
        <w:jc w:val="both"/>
        <w:rPr>
          <w:lang w:val="bg-BG"/>
        </w:rPr>
      </w:pPr>
      <w:r w:rsidRPr="00A164EF">
        <w:rPr>
          <w:lang w:val="bg-BG"/>
        </w:rPr>
        <w:t>На този етап не могат да бъдат предложени промени в СФД за този вид.</w:t>
      </w:r>
    </w:p>
    <w:p w:rsidR="00A164EF" w:rsidRDefault="00A164EF" w:rsidP="00E31E53">
      <w:pPr>
        <w:spacing w:after="120" w:line="240" w:lineRule="auto"/>
        <w:jc w:val="both"/>
        <w:rPr>
          <w:lang w:val="bg-BG"/>
        </w:rPr>
      </w:pPr>
    </w:p>
    <w:p w:rsidR="0048426E" w:rsidRPr="0048426E" w:rsidRDefault="0048426E" w:rsidP="00E31E53">
      <w:pPr>
        <w:pStyle w:val="Heading1"/>
        <w:jc w:val="both"/>
        <w:rPr>
          <w:lang w:val="bg-BG"/>
        </w:rPr>
      </w:pPr>
      <w:bookmarkStart w:id="18" w:name="_Toc87115664"/>
      <w:bookmarkStart w:id="19" w:name="_Toc89945777"/>
      <w:r w:rsidRPr="0048426E">
        <w:rPr>
          <w:lang w:val="bg-BG"/>
        </w:rPr>
        <w:t xml:space="preserve">Специфични цели за А026 </w:t>
      </w:r>
      <w:r w:rsidRPr="0048426E">
        <w:rPr>
          <w:i/>
          <w:lang w:val="bg-BG"/>
        </w:rPr>
        <w:t>Egretta garzetta</w:t>
      </w:r>
      <w:r w:rsidRPr="0048426E">
        <w:rPr>
          <w:lang w:val="bg-BG"/>
        </w:rPr>
        <w:t xml:space="preserve"> (Малка бяла чапла)</w:t>
      </w:r>
      <w:bookmarkEnd w:id="18"/>
      <w:bookmarkEnd w:id="19"/>
    </w:p>
    <w:p w:rsidR="0048426E" w:rsidRPr="0048426E" w:rsidRDefault="0048426E" w:rsidP="00E31E53">
      <w:pPr>
        <w:spacing w:after="120" w:line="240" w:lineRule="auto"/>
        <w:jc w:val="both"/>
        <w:rPr>
          <w:lang w:val="bg-BG"/>
        </w:rPr>
      </w:pPr>
    </w:p>
    <w:p w:rsidR="0048426E" w:rsidRPr="0048426E" w:rsidRDefault="0048426E" w:rsidP="00E31E53">
      <w:pPr>
        <w:pStyle w:val="ListParagraph"/>
        <w:numPr>
          <w:ilvl w:val="0"/>
          <w:numId w:val="31"/>
        </w:numPr>
        <w:spacing w:after="120" w:line="240" w:lineRule="auto"/>
        <w:ind w:left="0"/>
        <w:jc w:val="both"/>
        <w:rPr>
          <w:b/>
          <w:lang w:val="bg-BG"/>
        </w:rPr>
      </w:pPr>
      <w:r w:rsidRPr="0048426E">
        <w:rPr>
          <w:b/>
          <w:lang w:val="bg-BG"/>
        </w:rPr>
        <w:t>Кратка характеристика на вида</w:t>
      </w:r>
    </w:p>
    <w:p w:rsidR="0048426E" w:rsidRPr="0048426E" w:rsidRDefault="0048426E" w:rsidP="00E31E53">
      <w:pPr>
        <w:spacing w:after="120" w:line="240" w:lineRule="auto"/>
        <w:jc w:val="both"/>
        <w:rPr>
          <w:lang w:val="bg-BG"/>
        </w:rPr>
      </w:pPr>
      <w:r w:rsidRPr="0048426E">
        <w:rPr>
          <w:lang w:val="bg-BG"/>
        </w:rPr>
        <w:t>Дължина на тялото: 55 – 65 cm. Размах на крилата: 88 – 106 cm. Изцяло бяла птица. Може да се сгреши с голямата бяла чапла. Основните различия са по-малкият размер, тъмният клюн и крака с жълти стъпала, които обаче не се виждат, когато птицата е кацнала във водата. През размножителния сезон има две удължени пера на тила – егретки.</w:t>
      </w:r>
    </w:p>
    <w:p w:rsidR="0048426E" w:rsidRPr="0048426E" w:rsidRDefault="0048426E" w:rsidP="00E31E53">
      <w:pPr>
        <w:spacing w:after="120" w:line="240" w:lineRule="auto"/>
        <w:jc w:val="both"/>
        <w:rPr>
          <w:i/>
          <w:lang w:val="bg-BG"/>
        </w:rPr>
      </w:pPr>
      <w:r w:rsidRPr="0048426E">
        <w:rPr>
          <w:i/>
          <w:lang w:val="bg-BG"/>
        </w:rPr>
        <w:t>Характер на пребиваване в страната</w:t>
      </w:r>
    </w:p>
    <w:p w:rsidR="0048426E" w:rsidRPr="0048426E" w:rsidRDefault="0048426E" w:rsidP="00E31E53">
      <w:pPr>
        <w:spacing w:after="120" w:line="240" w:lineRule="auto"/>
        <w:jc w:val="both"/>
        <w:rPr>
          <w:lang w:val="bg-BG"/>
        </w:rPr>
      </w:pPr>
      <w:r w:rsidRPr="0048426E">
        <w:rPr>
          <w:lang w:val="bg-BG"/>
        </w:rPr>
        <w:t>Малката бяла чапла е гнездящо-прелетен вид в България (Симеонов и др., 1990). Размножителният период започва от средата на април и продължава до началото на август. Пролетната миграция е от средата на март до май, а есенната – от края на август до октомври. Видът зимува в Африка и Близкия Изток.</w:t>
      </w:r>
    </w:p>
    <w:p w:rsidR="0048426E" w:rsidRPr="0048426E" w:rsidRDefault="0048426E" w:rsidP="00E31E53">
      <w:pPr>
        <w:spacing w:after="120" w:line="240" w:lineRule="auto"/>
        <w:jc w:val="both"/>
        <w:rPr>
          <w:i/>
          <w:lang w:val="bg-BG"/>
        </w:rPr>
      </w:pPr>
      <w:r w:rsidRPr="0048426E">
        <w:rPr>
          <w:i/>
          <w:lang w:val="bg-BG"/>
        </w:rPr>
        <w:t>Характерно местообитание</w:t>
      </w:r>
    </w:p>
    <w:p w:rsidR="0048426E" w:rsidRPr="0048426E" w:rsidRDefault="0048426E" w:rsidP="00E31E53">
      <w:pPr>
        <w:spacing w:after="120" w:line="240" w:lineRule="auto"/>
        <w:jc w:val="both"/>
        <w:rPr>
          <w:lang w:val="bg-BG"/>
        </w:rPr>
      </w:pPr>
      <w:r w:rsidRPr="0048426E">
        <w:rPr>
          <w:lang w:val="bg-BG"/>
        </w:rPr>
        <w:t xml:space="preserve">Малката бяла чапла обитава блата, езера, разливи на реки, микроязовири, язовири, канали на напоителни системи, рибарници, оризища, както и заливни гори и равнинни дъбови гори. Образува различни по големина смесени колонии с други видове чапли, корморани, ибиси и лоратарки. Познати са три типа гнездови колонии: в тръстикови масиви, в заливни гори и в </w:t>
      </w:r>
      <w:r w:rsidRPr="0048426E">
        <w:rPr>
          <w:lang w:val="bg-BG"/>
        </w:rPr>
        <w:lastRenderedPageBreak/>
        <w:t>равнинни дъбови гори. Гнездото е разположено предимно в средните етажи на дърветата, или до около 1 m над водната повърхност (Симеонов и др., 1990). Снася 3 – 4 яйца, като има едно поколение годишно. Предпочитаните местообитания са 1130, 1150, 1160, 3130, 3150, 91D0, 91E0 и 91F0 според Директивата за хaбитатите (Кавръкова и др., 2009).</w:t>
      </w:r>
    </w:p>
    <w:p w:rsidR="0048426E" w:rsidRPr="0048426E" w:rsidRDefault="0048426E" w:rsidP="00E31E53">
      <w:pPr>
        <w:spacing w:after="120" w:line="240" w:lineRule="auto"/>
        <w:jc w:val="both"/>
        <w:rPr>
          <w:i/>
          <w:lang w:val="bg-BG"/>
        </w:rPr>
      </w:pPr>
      <w:r w:rsidRPr="0048426E">
        <w:rPr>
          <w:i/>
          <w:lang w:val="bg-BG"/>
        </w:rPr>
        <w:t>Хранене</w:t>
      </w:r>
    </w:p>
    <w:p w:rsidR="0048426E" w:rsidRPr="0048426E" w:rsidRDefault="0048426E" w:rsidP="00E31E53">
      <w:pPr>
        <w:spacing w:after="120" w:line="240" w:lineRule="auto"/>
        <w:jc w:val="both"/>
        <w:rPr>
          <w:lang w:val="bg-BG"/>
        </w:rPr>
      </w:pPr>
      <w:r w:rsidRPr="0048426E">
        <w:rPr>
          <w:lang w:val="bg-BG"/>
        </w:rPr>
        <w:t xml:space="preserve">Храни се с малки рибки, жаби и попови лъжички, водни насекоми, земноводни, малки гризачи и др., често в реhaви ята от по няколко индивида. В изследване на птици от Софийско са установени </w:t>
      </w:r>
      <w:r w:rsidRPr="0048426E">
        <w:rPr>
          <w:i/>
          <w:lang w:val="bg-BG"/>
        </w:rPr>
        <w:t>Microtus arvalis</w:t>
      </w:r>
      <w:r w:rsidRPr="0048426E">
        <w:rPr>
          <w:lang w:val="bg-BG"/>
        </w:rPr>
        <w:t xml:space="preserve">, </w:t>
      </w:r>
      <w:r w:rsidRPr="0048426E">
        <w:rPr>
          <w:i/>
          <w:lang w:val="bg-BG"/>
        </w:rPr>
        <w:t>Lacerta viridis</w:t>
      </w:r>
      <w:r w:rsidRPr="0048426E">
        <w:rPr>
          <w:lang w:val="bg-BG"/>
        </w:rPr>
        <w:t xml:space="preserve">, </w:t>
      </w:r>
      <w:r w:rsidRPr="0048426E">
        <w:rPr>
          <w:i/>
          <w:lang w:val="bg-BG"/>
        </w:rPr>
        <w:t>Lacerta sp</w:t>
      </w:r>
      <w:r w:rsidRPr="0048426E">
        <w:rPr>
          <w:lang w:val="bg-BG"/>
        </w:rPr>
        <w:t xml:space="preserve">., </w:t>
      </w:r>
      <w:r w:rsidRPr="0048426E">
        <w:rPr>
          <w:i/>
          <w:lang w:val="bg-BG"/>
        </w:rPr>
        <w:t>Rana ridbunda</w:t>
      </w:r>
      <w:r w:rsidRPr="0048426E">
        <w:rPr>
          <w:lang w:val="bg-BG"/>
        </w:rPr>
        <w:t xml:space="preserve">, </w:t>
      </w:r>
      <w:r w:rsidRPr="0048426E">
        <w:rPr>
          <w:i/>
          <w:lang w:val="bg-BG"/>
        </w:rPr>
        <w:t>Tinca tinca</w:t>
      </w:r>
      <w:r w:rsidRPr="0048426E">
        <w:rPr>
          <w:lang w:val="bg-BG"/>
        </w:rPr>
        <w:t xml:space="preserve">, </w:t>
      </w:r>
      <w:r w:rsidRPr="0048426E">
        <w:rPr>
          <w:i/>
          <w:lang w:val="bg-BG"/>
        </w:rPr>
        <w:t>Gobio gobio</w:t>
      </w:r>
      <w:r w:rsidRPr="0048426E">
        <w:rPr>
          <w:lang w:val="bg-BG"/>
        </w:rPr>
        <w:t xml:space="preserve">, </w:t>
      </w:r>
      <w:r w:rsidRPr="0048426E">
        <w:rPr>
          <w:i/>
          <w:lang w:val="bg-BG"/>
        </w:rPr>
        <w:t>Scardinius erythrophtalmus</w:t>
      </w:r>
      <w:r w:rsidRPr="0048426E">
        <w:rPr>
          <w:lang w:val="bg-BG"/>
        </w:rPr>
        <w:t xml:space="preserve">, </w:t>
      </w:r>
      <w:r w:rsidRPr="0048426E">
        <w:rPr>
          <w:i/>
          <w:lang w:val="bg-BG"/>
        </w:rPr>
        <w:t>Alburnus alburnus, Libellula</w:t>
      </w:r>
      <w:r w:rsidRPr="0048426E">
        <w:rPr>
          <w:lang w:val="bg-BG"/>
        </w:rPr>
        <w:t xml:space="preserve"> sp., </w:t>
      </w:r>
      <w:r w:rsidRPr="0048426E">
        <w:rPr>
          <w:i/>
          <w:lang w:val="bg-BG"/>
        </w:rPr>
        <w:t>Gryllus demertus</w:t>
      </w:r>
      <w:r w:rsidRPr="0048426E">
        <w:rPr>
          <w:lang w:val="bg-BG"/>
        </w:rPr>
        <w:t xml:space="preserve">, </w:t>
      </w:r>
      <w:r w:rsidRPr="0048426E">
        <w:rPr>
          <w:i/>
          <w:lang w:val="bg-BG"/>
        </w:rPr>
        <w:t>Gryllotalpa gryllotalpa</w:t>
      </w:r>
      <w:r w:rsidRPr="0048426E">
        <w:rPr>
          <w:lang w:val="bg-BG"/>
        </w:rPr>
        <w:t xml:space="preserve">, Carabidae, Dytiscidae, Hydrophylidae, Chrysomelidae, Curculionidae, </w:t>
      </w:r>
      <w:r w:rsidRPr="0048426E">
        <w:rPr>
          <w:i/>
          <w:lang w:val="bg-BG"/>
        </w:rPr>
        <w:t>Geotrupes sp</w:t>
      </w:r>
      <w:r w:rsidRPr="0048426E">
        <w:rPr>
          <w:lang w:val="bg-BG"/>
        </w:rPr>
        <w:t>. Ловува рано сутрин и привечер, по-рядко през останалото време (Симеонов и др., 1990).</w:t>
      </w:r>
    </w:p>
    <w:p w:rsidR="0048426E" w:rsidRPr="0048426E" w:rsidRDefault="0048426E" w:rsidP="00E31E53">
      <w:pPr>
        <w:pStyle w:val="ListParagraph"/>
        <w:numPr>
          <w:ilvl w:val="0"/>
          <w:numId w:val="31"/>
        </w:numPr>
        <w:spacing w:after="120" w:line="240" w:lineRule="auto"/>
        <w:ind w:left="0"/>
        <w:jc w:val="both"/>
        <w:rPr>
          <w:b/>
          <w:lang w:val="bg-BG"/>
        </w:rPr>
      </w:pPr>
      <w:r w:rsidRPr="0048426E">
        <w:rPr>
          <w:b/>
          <w:lang w:val="bg-BG"/>
        </w:rPr>
        <w:t>Разпространение, природозащитно състояние и тенденции в популацията на вида на национално ниво</w:t>
      </w:r>
    </w:p>
    <w:p w:rsidR="0048426E" w:rsidRPr="0048426E" w:rsidRDefault="0048426E" w:rsidP="00E31E53">
      <w:pPr>
        <w:spacing w:after="120" w:line="240" w:lineRule="auto"/>
        <w:jc w:val="both"/>
        <w:rPr>
          <w:lang w:val="bg-BG"/>
        </w:rPr>
      </w:pPr>
      <w:r w:rsidRPr="0048426E">
        <w:rPr>
          <w:lang w:val="bg-BG"/>
        </w:rPr>
        <w:t xml:space="preserve">Гнезди по Дунавските острови и в различен тип влажни зони – езера, блата, рибарници и язовири. С разпръснато и групово разпространение по Дунавското крайбрежие, Горнотракийската низина, Бургаските влажни зони и по р. Арда. С епизодично гнездене в Софийското поле. Често неразмножаващи се индивиди могат да се регистрират и в други райони на страната (Янков отг. ред., 2007).  </w:t>
      </w:r>
    </w:p>
    <w:p w:rsidR="0048426E" w:rsidRPr="0048426E" w:rsidRDefault="0048426E" w:rsidP="00E31E53">
      <w:pPr>
        <w:spacing w:after="120" w:line="240" w:lineRule="auto"/>
        <w:jc w:val="both"/>
        <w:rPr>
          <w:lang w:val="bg-BG"/>
        </w:rPr>
      </w:pPr>
      <w:r w:rsidRPr="0048426E">
        <w:rPr>
          <w:lang w:val="bg-BG"/>
        </w:rPr>
        <w:t xml:space="preserve">Включен е в </w:t>
      </w:r>
      <w:r w:rsidRPr="0048426E">
        <w:rPr>
          <w:b/>
          <w:lang w:val="bg-BG"/>
        </w:rPr>
        <w:t>Приложение 1</w:t>
      </w:r>
      <w:r w:rsidRPr="0048426E">
        <w:rPr>
          <w:lang w:val="bg-BG"/>
        </w:rPr>
        <w:t xml:space="preserve"> на Директивата за птиците, както и в Приложения 2 и 3 на ЗБР. Природозащитният статус на малката бяла чапла според IUCN е LC (Least Concern). Включен в Червената книга на Р България в категория „Почти Застрашен“. </w:t>
      </w:r>
    </w:p>
    <w:p w:rsidR="0048426E" w:rsidRPr="0048426E" w:rsidRDefault="0048426E" w:rsidP="00E31E53">
      <w:pPr>
        <w:spacing w:after="120" w:line="240" w:lineRule="auto"/>
        <w:jc w:val="both"/>
        <w:rPr>
          <w:lang w:val="bg-BG"/>
        </w:rPr>
      </w:pPr>
      <w:r w:rsidRPr="0048426E">
        <w:rPr>
          <w:lang w:val="bg-BG"/>
        </w:rPr>
        <w:t xml:space="preserve">Съгласно Докладването от 2019 г. (за периода 2013 – 2018 г.) националната гнездяща популация на вида се оценя на </w:t>
      </w:r>
      <w:r w:rsidRPr="0048426E">
        <w:rPr>
          <w:b/>
          <w:lang w:val="bg-BG"/>
        </w:rPr>
        <w:t>500 – 2000 двойки</w:t>
      </w:r>
      <w:r w:rsidRPr="0048426E">
        <w:rPr>
          <w:lang w:val="bg-BG"/>
        </w:rPr>
        <w:t xml:space="preserve">. Краткосрочната тенденция на популацията (за периода 2000 – 2018 г.) е </w:t>
      </w:r>
      <w:r w:rsidRPr="0048426E">
        <w:rPr>
          <w:b/>
          <w:lang w:val="bg-BG"/>
        </w:rPr>
        <w:t>намаляваща</w:t>
      </w:r>
      <w:r w:rsidRPr="0048426E">
        <w:rPr>
          <w:lang w:val="bg-BG"/>
        </w:rPr>
        <w:t xml:space="preserve">, а дългосрочната (за периода 1980 – 2018 г.) – </w:t>
      </w:r>
      <w:r w:rsidRPr="0048426E">
        <w:rPr>
          <w:b/>
          <w:lang w:val="bg-BG"/>
        </w:rPr>
        <w:t>стабилна</w:t>
      </w:r>
      <w:r w:rsidRPr="0048426E">
        <w:rPr>
          <w:lang w:val="bg-BG"/>
        </w:rPr>
        <w:t>. Краткосрочната тенденция на популацията в рамките на Натура 2000 е намаляваща.</w:t>
      </w:r>
    </w:p>
    <w:p w:rsidR="0048426E" w:rsidRPr="0048426E" w:rsidRDefault="0048426E" w:rsidP="00E31E53">
      <w:pPr>
        <w:spacing w:after="120" w:line="240" w:lineRule="auto"/>
        <w:jc w:val="both"/>
        <w:rPr>
          <w:lang w:val="bg-BG"/>
        </w:rPr>
      </w:pPr>
      <w:r w:rsidRPr="0048426E">
        <w:rPr>
          <w:lang w:val="bg-BG"/>
        </w:rPr>
        <w:t xml:space="preserve">Мигриращата национална популация (за периода 2001 – 2018 г.) е оценена на </w:t>
      </w:r>
      <w:r w:rsidRPr="0048426E">
        <w:rPr>
          <w:b/>
          <w:lang w:val="bg-BG"/>
        </w:rPr>
        <w:t>3000 – 5000 индивида</w:t>
      </w:r>
      <w:r w:rsidRPr="0048426E">
        <w:rPr>
          <w:lang w:val="bg-BG"/>
        </w:rPr>
        <w:t xml:space="preserve">. </w:t>
      </w:r>
    </w:p>
    <w:p w:rsidR="0048426E" w:rsidRPr="0048426E" w:rsidRDefault="0048426E" w:rsidP="00E31E53">
      <w:pPr>
        <w:spacing w:after="120" w:line="240" w:lineRule="auto"/>
        <w:jc w:val="both"/>
        <w:rPr>
          <w:lang w:val="bg-BG"/>
        </w:rPr>
      </w:pPr>
      <w:r w:rsidRPr="0048426E">
        <w:rPr>
          <w:lang w:val="bg-BG"/>
        </w:rPr>
        <w:t>За гнездящата и мигриращата популация са посочени следните заплахи и влияния: F05, G01, H01, J02, K01, F26, M08 и G05.</w:t>
      </w:r>
    </w:p>
    <w:p w:rsidR="0048426E" w:rsidRPr="00F72591" w:rsidRDefault="0048426E" w:rsidP="00E31E53">
      <w:pPr>
        <w:pStyle w:val="ListParagraph"/>
        <w:numPr>
          <w:ilvl w:val="0"/>
          <w:numId w:val="31"/>
        </w:numPr>
        <w:spacing w:after="120" w:line="240" w:lineRule="auto"/>
        <w:ind w:left="0"/>
        <w:jc w:val="both"/>
        <w:rPr>
          <w:lang w:val="bg-BG"/>
        </w:rPr>
      </w:pPr>
      <w:r w:rsidRPr="00F72591">
        <w:rPr>
          <w:b/>
          <w:lang w:val="bg-BG"/>
        </w:rPr>
        <w:t>Състояние в СЗЗ BG0002074 „Никополско плато“</w:t>
      </w:r>
    </w:p>
    <w:p w:rsidR="0048426E" w:rsidRPr="0048426E" w:rsidRDefault="0048426E" w:rsidP="00E31E53">
      <w:pPr>
        <w:spacing w:after="120" w:line="240" w:lineRule="auto"/>
        <w:jc w:val="both"/>
        <w:rPr>
          <w:lang w:val="bg-BG"/>
        </w:rPr>
      </w:pPr>
      <w:r w:rsidRPr="0048426E">
        <w:rPr>
          <w:lang w:val="bg-BG"/>
        </w:rPr>
        <w:t xml:space="preserve">Според СФД, малката бяла чапла е мигриращ вид за зоната. Мигриращата популация на малката бяла чапла е </w:t>
      </w:r>
      <w:r w:rsidRPr="0048426E">
        <w:rPr>
          <w:b/>
          <w:lang w:val="bg-BG"/>
        </w:rPr>
        <w:t>неизвестна</w:t>
      </w:r>
      <w:r w:rsidRPr="0048426E">
        <w:rPr>
          <w:lang w:val="bg-BG"/>
        </w:rPr>
        <w:t xml:space="preserve"> според СФД, като има липса на данни (DD) за вида в зоната. Оценката за популацията е „С“. Опазването на вида е добро (оценка „В“), популацията не е изолирана в рамките на разширен ареал (оценка „С“). Общата оценка на стойността на зоната за съхранение на вида е „С“ – значима стойност.</w:t>
      </w:r>
    </w:p>
    <w:p w:rsidR="0048426E" w:rsidRPr="00F72591" w:rsidRDefault="0048426E" w:rsidP="00E31E53">
      <w:pPr>
        <w:pStyle w:val="ListParagraph"/>
        <w:numPr>
          <w:ilvl w:val="0"/>
          <w:numId w:val="31"/>
        </w:numPr>
        <w:spacing w:after="120" w:line="240" w:lineRule="auto"/>
        <w:ind w:left="0"/>
        <w:jc w:val="both"/>
        <w:rPr>
          <w:b/>
          <w:lang w:val="bg-BG"/>
        </w:rPr>
      </w:pPr>
      <w:r w:rsidRPr="00F72591">
        <w:rPr>
          <w:b/>
          <w:lang w:val="bg-BG"/>
        </w:rPr>
        <w:t xml:space="preserve">Анализ на наличната информация </w:t>
      </w:r>
    </w:p>
    <w:p w:rsidR="0048426E" w:rsidRPr="0048426E" w:rsidRDefault="0048426E" w:rsidP="00E31E53">
      <w:pPr>
        <w:spacing w:after="120" w:line="240" w:lineRule="auto"/>
        <w:jc w:val="both"/>
        <w:rPr>
          <w:lang w:val="bg-BG"/>
        </w:rPr>
      </w:pPr>
      <w:r w:rsidRPr="0048426E">
        <w:rPr>
          <w:lang w:val="bg-BG"/>
        </w:rPr>
        <w:t xml:space="preserve">Малката бяла чапла е сравнително рядък вид за СЗЗ „Никополско плато“. Видът не гнезди в границите на зоната. Основните наблюдения на малка бяла чапла са от поречието на река Дунав при град Никопол – 01.08.2012 г. – 2 инд.; 29.07.2016 г. – 1 инд.; 13.08.2017 г. – 2 инд., 17.06.2020 г. – 6 инд.; 05.07.2021 г. – 6 инд. </w:t>
      </w:r>
      <w:r w:rsidRPr="0048426E">
        <w:rPr>
          <w:lang w:val="en-GB"/>
        </w:rPr>
        <w:t>(</w:t>
      </w:r>
      <w:r w:rsidRPr="0048426E">
        <w:rPr>
          <w:lang w:val="bg-BG"/>
        </w:rPr>
        <w:t>Чешмеджиев, непубл. данни</w:t>
      </w:r>
      <w:r w:rsidRPr="0048426E">
        <w:rPr>
          <w:lang w:val="en-GB"/>
        </w:rPr>
        <w:t>)</w:t>
      </w:r>
      <w:r w:rsidRPr="0048426E">
        <w:rPr>
          <w:lang w:val="bg-BG"/>
        </w:rPr>
        <w:t xml:space="preserve">, както и по река Осъм при село Муселиево – 28.04.2021 г. – 7 инд. </w:t>
      </w:r>
      <w:r w:rsidRPr="0048426E">
        <w:rPr>
          <w:lang w:val="en-GB"/>
        </w:rPr>
        <w:t>(</w:t>
      </w:r>
      <w:r w:rsidRPr="0048426E">
        <w:rPr>
          <w:lang w:val="bg-BG"/>
        </w:rPr>
        <w:t>Шурулинков, непубл. данни</w:t>
      </w:r>
      <w:r w:rsidRPr="0048426E">
        <w:rPr>
          <w:lang w:val="en-GB"/>
        </w:rPr>
        <w:t>)</w:t>
      </w:r>
      <w:r w:rsidRPr="0048426E">
        <w:rPr>
          <w:lang w:val="bg-BG"/>
        </w:rPr>
        <w:t xml:space="preserve"> и 11.09.2021 г. – 1 инд. </w:t>
      </w:r>
      <w:r w:rsidRPr="0048426E">
        <w:rPr>
          <w:lang w:val="en-GB"/>
        </w:rPr>
        <w:t>(</w:t>
      </w:r>
      <w:r w:rsidRPr="0048426E">
        <w:rPr>
          <w:lang w:val="bg-BG"/>
        </w:rPr>
        <w:t>Чешмеджиев, непубл. данни</w:t>
      </w:r>
      <w:r w:rsidRPr="0048426E">
        <w:rPr>
          <w:lang w:val="en-GB"/>
        </w:rPr>
        <w:t>)</w:t>
      </w:r>
      <w:r w:rsidRPr="0048426E">
        <w:rPr>
          <w:lang w:val="bg-BG"/>
        </w:rPr>
        <w:t xml:space="preserve">.  </w:t>
      </w:r>
    </w:p>
    <w:p w:rsidR="0048426E" w:rsidRPr="0048426E" w:rsidRDefault="0048426E" w:rsidP="00E31E53">
      <w:pPr>
        <w:spacing w:after="120" w:line="240" w:lineRule="auto"/>
        <w:jc w:val="both"/>
        <w:rPr>
          <w:lang w:val="bg-BG"/>
        </w:rPr>
      </w:pPr>
      <w:r w:rsidRPr="0048426E">
        <w:rPr>
          <w:lang w:val="bg-BG"/>
        </w:rPr>
        <w:lastRenderedPageBreak/>
        <w:t>По отношение на мигриращата популация, липсват данни и трябва да се заложи междинна цел за прилагане на адекватен мониторинг през периода март-април и август-септември до 2025 г. за изясняване на тази численост.</w:t>
      </w:r>
    </w:p>
    <w:p w:rsidR="0048426E" w:rsidRPr="0048426E" w:rsidRDefault="0048426E" w:rsidP="00E31E53">
      <w:pPr>
        <w:spacing w:after="120" w:line="240" w:lineRule="auto"/>
        <w:jc w:val="both"/>
        <w:rPr>
          <w:lang w:val="bg-BG"/>
        </w:rPr>
      </w:pPr>
      <w:r w:rsidRPr="0048426E">
        <w:rPr>
          <w:lang w:val="bg-BG"/>
        </w:rPr>
        <w:t xml:space="preserve">По време на теренното проучване през 2021 г. не бяха установени заплахи за вида. </w:t>
      </w:r>
    </w:p>
    <w:p w:rsidR="0048426E" w:rsidRPr="00F72591" w:rsidRDefault="0048426E" w:rsidP="00E31E53">
      <w:pPr>
        <w:pStyle w:val="ListParagraph"/>
        <w:numPr>
          <w:ilvl w:val="0"/>
          <w:numId w:val="31"/>
        </w:numPr>
        <w:spacing w:after="120" w:line="240" w:lineRule="auto"/>
        <w:ind w:left="0"/>
        <w:jc w:val="both"/>
        <w:rPr>
          <w:b/>
          <w:lang w:val="bg-BG"/>
        </w:rPr>
      </w:pPr>
      <w:r w:rsidRPr="00F72591">
        <w:rPr>
          <w:b/>
          <w:lang w:val="bg-BG"/>
        </w:rPr>
        <w:t>Цели за подобряване/поддържане на стабилна/нарастваща тенденция на популацията на вида в зоната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62"/>
        <w:gridCol w:w="1453"/>
        <w:gridCol w:w="1386"/>
        <w:gridCol w:w="3076"/>
        <w:gridCol w:w="1756"/>
      </w:tblGrid>
      <w:tr w:rsidR="0048426E" w:rsidRPr="0048426E" w:rsidTr="00F72591">
        <w:trPr>
          <w:tblHeader/>
          <w:jc w:val="center"/>
        </w:trPr>
        <w:tc>
          <w:tcPr>
            <w:tcW w:w="957" w:type="pct"/>
            <w:shd w:val="clear" w:color="auto" w:fill="B6DDE8"/>
            <w:vAlign w:val="center"/>
          </w:tcPr>
          <w:p w:rsidR="0048426E" w:rsidRPr="0048426E" w:rsidRDefault="0048426E" w:rsidP="00E31E53">
            <w:pPr>
              <w:spacing w:after="0" w:line="240" w:lineRule="auto"/>
              <w:jc w:val="both"/>
              <w:rPr>
                <w:b/>
                <w:bCs/>
                <w:lang w:val="bg-BG"/>
              </w:rPr>
            </w:pPr>
            <w:r w:rsidRPr="0048426E">
              <w:rPr>
                <w:b/>
                <w:bCs/>
                <w:lang w:val="bg-BG"/>
              </w:rPr>
              <w:t>Параметър</w:t>
            </w:r>
          </w:p>
        </w:tc>
        <w:tc>
          <w:tcPr>
            <w:tcW w:w="786" w:type="pct"/>
            <w:shd w:val="clear" w:color="auto" w:fill="B6DDE8"/>
            <w:vAlign w:val="center"/>
          </w:tcPr>
          <w:p w:rsidR="0048426E" w:rsidRPr="0048426E" w:rsidRDefault="0048426E" w:rsidP="00E31E53">
            <w:pPr>
              <w:spacing w:after="0" w:line="240" w:lineRule="auto"/>
              <w:jc w:val="both"/>
              <w:rPr>
                <w:b/>
                <w:bCs/>
                <w:lang w:val="bg-BG"/>
              </w:rPr>
            </w:pPr>
            <w:r w:rsidRPr="0048426E">
              <w:rPr>
                <w:b/>
                <w:bCs/>
                <w:lang w:val="bg-BG"/>
              </w:rPr>
              <w:t>Мерна единица</w:t>
            </w:r>
          </w:p>
        </w:tc>
        <w:tc>
          <w:tcPr>
            <w:tcW w:w="715" w:type="pct"/>
            <w:shd w:val="clear" w:color="auto" w:fill="B6DDE8"/>
            <w:vAlign w:val="center"/>
          </w:tcPr>
          <w:p w:rsidR="0048426E" w:rsidRPr="0048426E" w:rsidRDefault="0048426E" w:rsidP="00E31E53">
            <w:pPr>
              <w:spacing w:after="0" w:line="240" w:lineRule="auto"/>
              <w:jc w:val="both"/>
              <w:rPr>
                <w:b/>
                <w:bCs/>
                <w:lang w:val="bg-BG"/>
              </w:rPr>
            </w:pPr>
            <w:r w:rsidRPr="0048426E">
              <w:rPr>
                <w:b/>
                <w:bCs/>
                <w:lang w:val="bg-BG"/>
              </w:rPr>
              <w:t>Целева стойност</w:t>
            </w:r>
          </w:p>
        </w:tc>
        <w:tc>
          <w:tcPr>
            <w:tcW w:w="1637" w:type="pct"/>
            <w:shd w:val="clear" w:color="auto" w:fill="B6DDE8"/>
            <w:vAlign w:val="center"/>
          </w:tcPr>
          <w:p w:rsidR="0048426E" w:rsidRPr="0048426E" w:rsidRDefault="0048426E" w:rsidP="00E31E53">
            <w:pPr>
              <w:spacing w:after="0" w:line="240" w:lineRule="auto"/>
              <w:jc w:val="both"/>
              <w:rPr>
                <w:b/>
                <w:bCs/>
                <w:lang w:val="bg-BG"/>
              </w:rPr>
            </w:pPr>
            <w:r w:rsidRPr="0048426E">
              <w:rPr>
                <w:b/>
                <w:bCs/>
                <w:lang w:val="bg-BG"/>
              </w:rPr>
              <w:t>Допълнителна информация</w:t>
            </w:r>
          </w:p>
        </w:tc>
        <w:tc>
          <w:tcPr>
            <w:tcW w:w="906" w:type="pct"/>
            <w:shd w:val="clear" w:color="auto" w:fill="B6DDE8"/>
            <w:vAlign w:val="center"/>
          </w:tcPr>
          <w:p w:rsidR="0048426E" w:rsidRPr="0048426E" w:rsidRDefault="0048426E" w:rsidP="00E31E53">
            <w:pPr>
              <w:spacing w:after="0" w:line="240" w:lineRule="auto"/>
              <w:jc w:val="both"/>
              <w:rPr>
                <w:b/>
                <w:bCs/>
                <w:lang w:val="bg-BG"/>
              </w:rPr>
            </w:pPr>
            <w:r w:rsidRPr="0048426E">
              <w:rPr>
                <w:b/>
                <w:bCs/>
                <w:lang w:val="bg-BG"/>
              </w:rPr>
              <w:t>Специфични за зоната цели</w:t>
            </w:r>
          </w:p>
        </w:tc>
      </w:tr>
      <w:tr w:rsidR="0048426E" w:rsidRPr="0048426E" w:rsidTr="00F72591">
        <w:trPr>
          <w:jc w:val="center"/>
        </w:trPr>
        <w:tc>
          <w:tcPr>
            <w:tcW w:w="957" w:type="pct"/>
            <w:tcBorders>
              <w:top w:val="single" w:sz="4" w:space="0" w:color="auto"/>
              <w:left w:val="single" w:sz="4" w:space="0" w:color="auto"/>
              <w:bottom w:val="single" w:sz="4" w:space="0" w:color="auto"/>
              <w:right w:val="single" w:sz="4" w:space="0" w:color="auto"/>
            </w:tcBorders>
            <w:shd w:val="clear" w:color="auto" w:fill="auto"/>
          </w:tcPr>
          <w:p w:rsidR="0048426E" w:rsidRPr="0048426E" w:rsidRDefault="0048426E" w:rsidP="00E31E53">
            <w:pPr>
              <w:spacing w:after="0" w:line="240" w:lineRule="auto"/>
              <w:jc w:val="both"/>
              <w:rPr>
                <w:b/>
                <w:lang w:val="bg-BG"/>
              </w:rPr>
            </w:pPr>
            <w:r w:rsidRPr="0048426E">
              <w:rPr>
                <w:b/>
                <w:lang w:val="bg-BG"/>
              </w:rPr>
              <w:t xml:space="preserve">Популация: </w:t>
            </w:r>
            <w:r w:rsidRPr="0048426E">
              <w:rPr>
                <w:lang w:val="bg-BG"/>
              </w:rPr>
              <w:t>Размер на мигриращата популация</w:t>
            </w:r>
          </w:p>
        </w:tc>
        <w:tc>
          <w:tcPr>
            <w:tcW w:w="786" w:type="pct"/>
            <w:tcBorders>
              <w:top w:val="single" w:sz="4" w:space="0" w:color="auto"/>
              <w:left w:val="single" w:sz="4" w:space="0" w:color="auto"/>
              <w:bottom w:val="single" w:sz="4" w:space="0" w:color="auto"/>
              <w:right w:val="single" w:sz="4" w:space="0" w:color="auto"/>
            </w:tcBorders>
            <w:shd w:val="clear" w:color="auto" w:fill="auto"/>
          </w:tcPr>
          <w:p w:rsidR="0048426E" w:rsidRPr="0048426E" w:rsidRDefault="0048426E" w:rsidP="00E31E53">
            <w:pPr>
              <w:spacing w:after="0" w:line="240" w:lineRule="auto"/>
              <w:jc w:val="both"/>
              <w:rPr>
                <w:lang w:val="bg-BG"/>
              </w:rPr>
            </w:pPr>
            <w:r w:rsidRPr="0048426E">
              <w:rPr>
                <w:lang w:val="bg-BG"/>
              </w:rPr>
              <w:t>Брой индивиди</w:t>
            </w:r>
          </w:p>
        </w:tc>
        <w:tc>
          <w:tcPr>
            <w:tcW w:w="715" w:type="pct"/>
            <w:tcBorders>
              <w:top w:val="single" w:sz="4" w:space="0" w:color="auto"/>
              <w:left w:val="single" w:sz="4" w:space="0" w:color="auto"/>
              <w:bottom w:val="single" w:sz="4" w:space="0" w:color="auto"/>
              <w:right w:val="single" w:sz="4" w:space="0" w:color="auto"/>
            </w:tcBorders>
            <w:shd w:val="clear" w:color="auto" w:fill="auto"/>
          </w:tcPr>
          <w:p w:rsidR="0048426E" w:rsidRPr="0048426E" w:rsidRDefault="0048426E" w:rsidP="00E31E53">
            <w:pPr>
              <w:spacing w:after="0" w:line="240" w:lineRule="auto"/>
              <w:jc w:val="both"/>
              <w:rPr>
                <w:lang w:val="bg-BG"/>
              </w:rPr>
            </w:pPr>
            <w:r w:rsidRPr="0048426E">
              <w:rPr>
                <w:lang w:val="bg-BG"/>
              </w:rPr>
              <w:t>Неизвестна</w:t>
            </w:r>
          </w:p>
        </w:tc>
        <w:tc>
          <w:tcPr>
            <w:tcW w:w="1637" w:type="pct"/>
            <w:tcBorders>
              <w:top w:val="single" w:sz="4" w:space="0" w:color="auto"/>
              <w:left w:val="single" w:sz="4" w:space="0" w:color="auto"/>
              <w:bottom w:val="single" w:sz="4" w:space="0" w:color="auto"/>
              <w:right w:val="single" w:sz="4" w:space="0" w:color="auto"/>
            </w:tcBorders>
            <w:shd w:val="clear" w:color="auto" w:fill="auto"/>
          </w:tcPr>
          <w:p w:rsidR="0048426E" w:rsidRPr="0048426E" w:rsidRDefault="0048426E" w:rsidP="00E31E53">
            <w:pPr>
              <w:spacing w:after="0" w:line="240" w:lineRule="auto"/>
              <w:jc w:val="both"/>
              <w:rPr>
                <w:lang w:val="bg-BG"/>
              </w:rPr>
            </w:pPr>
            <w:r w:rsidRPr="0048426E">
              <w:rPr>
                <w:lang w:val="bg-BG"/>
              </w:rPr>
              <w:t>Целевата стойност е неизвестна според СФД. За да се установи целевата стойност е необходимо прилагане на адекватен мониторинг в периода на пролетната миграция - от средата на март до май, и за есенната – от края на август до октомври.</w:t>
            </w:r>
          </w:p>
        </w:tc>
        <w:tc>
          <w:tcPr>
            <w:tcW w:w="906" w:type="pct"/>
            <w:tcBorders>
              <w:top w:val="single" w:sz="4" w:space="0" w:color="auto"/>
              <w:left w:val="single" w:sz="4" w:space="0" w:color="auto"/>
              <w:bottom w:val="single" w:sz="4" w:space="0" w:color="auto"/>
              <w:right w:val="single" w:sz="4" w:space="0" w:color="auto"/>
            </w:tcBorders>
          </w:tcPr>
          <w:p w:rsidR="0048426E" w:rsidRPr="0048426E" w:rsidRDefault="0048426E" w:rsidP="00E31E53">
            <w:pPr>
              <w:spacing w:after="0" w:line="240" w:lineRule="auto"/>
              <w:jc w:val="both"/>
              <w:rPr>
                <w:lang w:val="bg-BG"/>
              </w:rPr>
            </w:pPr>
            <w:r w:rsidRPr="0048426E">
              <w:rPr>
                <w:lang w:val="bg-BG"/>
              </w:rPr>
              <w:t>Да се извърши целенасочен мониторинг за установяване на размера на мигриращата популация до 2025 г.</w:t>
            </w:r>
          </w:p>
        </w:tc>
      </w:tr>
      <w:tr w:rsidR="0048426E" w:rsidRPr="0048426E" w:rsidTr="00F72591">
        <w:trPr>
          <w:jc w:val="center"/>
        </w:trPr>
        <w:tc>
          <w:tcPr>
            <w:tcW w:w="957" w:type="pct"/>
            <w:shd w:val="clear" w:color="auto" w:fill="auto"/>
          </w:tcPr>
          <w:p w:rsidR="0048426E" w:rsidRPr="00F72591" w:rsidRDefault="0048426E" w:rsidP="00E31E53">
            <w:pPr>
              <w:spacing w:after="0" w:line="240" w:lineRule="auto"/>
              <w:jc w:val="both"/>
              <w:rPr>
                <w:lang w:val="bg-BG"/>
              </w:rPr>
            </w:pPr>
            <w:r w:rsidRPr="00F72591">
              <w:rPr>
                <w:b/>
                <w:lang w:val="bg-BG"/>
              </w:rPr>
              <w:t>Местообитание на вида</w:t>
            </w:r>
            <w:r w:rsidRPr="00F72591">
              <w:rPr>
                <w:lang w:val="bg-BG"/>
              </w:rPr>
              <w:t xml:space="preserve">: Площ на подходящите хранителни местообитания на вида </w:t>
            </w:r>
          </w:p>
        </w:tc>
        <w:tc>
          <w:tcPr>
            <w:tcW w:w="786" w:type="pct"/>
            <w:shd w:val="clear" w:color="auto" w:fill="auto"/>
          </w:tcPr>
          <w:p w:rsidR="0048426E" w:rsidRPr="00F72591" w:rsidRDefault="0048426E" w:rsidP="00E31E53">
            <w:pPr>
              <w:spacing w:after="0" w:line="240" w:lineRule="auto"/>
              <w:jc w:val="both"/>
              <w:rPr>
                <w:lang w:val="bg-BG"/>
              </w:rPr>
            </w:pPr>
            <w:r w:rsidRPr="00F72591">
              <w:rPr>
                <w:lang w:val="bg-BG"/>
              </w:rPr>
              <w:t>ha</w:t>
            </w:r>
          </w:p>
        </w:tc>
        <w:tc>
          <w:tcPr>
            <w:tcW w:w="715" w:type="pct"/>
            <w:shd w:val="clear" w:color="auto" w:fill="auto"/>
          </w:tcPr>
          <w:p w:rsidR="0048426E" w:rsidRPr="00F72591" w:rsidRDefault="0048426E" w:rsidP="00E31E53">
            <w:pPr>
              <w:spacing w:after="0" w:line="240" w:lineRule="auto"/>
              <w:jc w:val="both"/>
              <w:rPr>
                <w:lang w:val="bg-BG"/>
              </w:rPr>
            </w:pPr>
            <w:r w:rsidRPr="00F72591">
              <w:rPr>
                <w:lang w:val="bg-BG"/>
              </w:rPr>
              <w:t>Най-малко 222,4 ha</w:t>
            </w:r>
          </w:p>
        </w:tc>
        <w:tc>
          <w:tcPr>
            <w:tcW w:w="1637" w:type="pct"/>
            <w:shd w:val="clear" w:color="auto" w:fill="auto"/>
          </w:tcPr>
          <w:p w:rsidR="0048426E" w:rsidRPr="00F72591" w:rsidRDefault="0048426E" w:rsidP="00E31E53">
            <w:pPr>
              <w:spacing w:after="0" w:line="240" w:lineRule="auto"/>
              <w:jc w:val="both"/>
              <w:rPr>
                <w:lang w:val="bg-BG"/>
              </w:rPr>
            </w:pPr>
            <w:r w:rsidRPr="00F72591">
              <w:rPr>
                <w:lang w:val="bg-BG"/>
              </w:rPr>
              <w:t xml:space="preserve">Изчислена на база местообитание N10 (влажни зони) като % от СФД. Видът често се храни извън територията на СЗЗ „Никополско плато“. </w:t>
            </w:r>
          </w:p>
        </w:tc>
        <w:tc>
          <w:tcPr>
            <w:tcW w:w="906" w:type="pct"/>
          </w:tcPr>
          <w:p w:rsidR="0048426E" w:rsidRPr="00F72591" w:rsidRDefault="0048426E" w:rsidP="00E31E53">
            <w:pPr>
              <w:spacing w:after="0" w:line="240" w:lineRule="auto"/>
              <w:jc w:val="both"/>
              <w:rPr>
                <w:lang w:val="bg-BG"/>
              </w:rPr>
            </w:pPr>
            <w:r w:rsidRPr="00F72591">
              <w:rPr>
                <w:lang w:val="bg-BG"/>
              </w:rPr>
              <w:t>Поддържане на площта на подходящите хранителни местообитания на вида в размер най-малко 222,4 ha.</w:t>
            </w:r>
          </w:p>
        </w:tc>
      </w:tr>
      <w:tr w:rsidR="0048426E" w:rsidRPr="0048426E" w:rsidTr="00F72591">
        <w:trPr>
          <w:jc w:val="center"/>
        </w:trPr>
        <w:tc>
          <w:tcPr>
            <w:tcW w:w="957" w:type="pct"/>
            <w:tcBorders>
              <w:top w:val="single" w:sz="4" w:space="0" w:color="auto"/>
              <w:left w:val="single" w:sz="4" w:space="0" w:color="auto"/>
              <w:bottom w:val="single" w:sz="4" w:space="0" w:color="auto"/>
              <w:right w:val="single" w:sz="4" w:space="0" w:color="auto"/>
            </w:tcBorders>
            <w:shd w:val="clear" w:color="auto" w:fill="auto"/>
          </w:tcPr>
          <w:p w:rsidR="0048426E" w:rsidRPr="00F72591" w:rsidRDefault="0048426E" w:rsidP="00E31E53">
            <w:pPr>
              <w:spacing w:after="0" w:line="240" w:lineRule="auto"/>
              <w:jc w:val="both"/>
              <w:rPr>
                <w:b/>
                <w:lang w:val="bg-BG"/>
              </w:rPr>
            </w:pPr>
            <w:r w:rsidRPr="00F72591">
              <w:rPr>
                <w:b/>
                <w:lang w:val="bg-BG"/>
              </w:rPr>
              <w:t xml:space="preserve">Местообитание на вида: </w:t>
            </w:r>
            <w:r w:rsidRPr="00F72591">
              <w:rPr>
                <w:lang w:val="bg-BG"/>
              </w:rPr>
              <w:t>Екологично състояние на водните тела с местообитания на вида, -по биологичен елемент водни безгръбначни (JDS4-Aquatic Macroinvertebrates)</w:t>
            </w:r>
          </w:p>
        </w:tc>
        <w:tc>
          <w:tcPr>
            <w:tcW w:w="786" w:type="pct"/>
            <w:tcBorders>
              <w:top w:val="single" w:sz="4" w:space="0" w:color="auto"/>
              <w:left w:val="single" w:sz="4" w:space="0" w:color="auto"/>
              <w:bottom w:val="single" w:sz="4" w:space="0" w:color="auto"/>
              <w:right w:val="single" w:sz="4" w:space="0" w:color="auto"/>
            </w:tcBorders>
            <w:shd w:val="clear" w:color="auto" w:fill="auto"/>
          </w:tcPr>
          <w:p w:rsidR="0048426E" w:rsidRPr="00F72591" w:rsidRDefault="0048426E" w:rsidP="00E31E53">
            <w:pPr>
              <w:spacing w:after="0" w:line="240" w:lineRule="auto"/>
              <w:jc w:val="both"/>
              <w:rPr>
                <w:lang w:val="bg-BG"/>
              </w:rPr>
            </w:pPr>
            <w:r w:rsidRPr="00F72591">
              <w:rPr>
                <w:lang w:val="bg-BG"/>
              </w:rPr>
              <w:t>5 степенна скала</w:t>
            </w:r>
          </w:p>
        </w:tc>
        <w:tc>
          <w:tcPr>
            <w:tcW w:w="715" w:type="pct"/>
            <w:tcBorders>
              <w:top w:val="single" w:sz="4" w:space="0" w:color="auto"/>
              <w:left w:val="single" w:sz="4" w:space="0" w:color="auto"/>
              <w:bottom w:val="single" w:sz="4" w:space="0" w:color="auto"/>
              <w:right w:val="single" w:sz="4" w:space="0" w:color="auto"/>
            </w:tcBorders>
            <w:shd w:val="clear" w:color="auto" w:fill="auto"/>
          </w:tcPr>
          <w:p w:rsidR="0048426E" w:rsidRPr="00F72591" w:rsidRDefault="0048426E" w:rsidP="00E31E53">
            <w:pPr>
              <w:spacing w:after="0" w:line="240" w:lineRule="auto"/>
              <w:jc w:val="both"/>
              <w:rPr>
                <w:lang w:val="bg-BG"/>
              </w:rPr>
            </w:pPr>
            <w:r w:rsidRPr="00F72591">
              <w:rPr>
                <w:lang w:val="bg-BG"/>
              </w:rPr>
              <w:t>2-Добро или 1-Отлично</w:t>
            </w:r>
          </w:p>
        </w:tc>
        <w:tc>
          <w:tcPr>
            <w:tcW w:w="1637" w:type="pct"/>
            <w:tcBorders>
              <w:top w:val="single" w:sz="4" w:space="0" w:color="auto"/>
              <w:left w:val="single" w:sz="4" w:space="0" w:color="auto"/>
              <w:bottom w:val="single" w:sz="4" w:space="0" w:color="auto"/>
              <w:right w:val="single" w:sz="4" w:space="0" w:color="auto"/>
            </w:tcBorders>
            <w:shd w:val="clear" w:color="auto" w:fill="auto"/>
          </w:tcPr>
          <w:tbl>
            <w:tblPr>
              <w:tblW w:w="2817" w:type="dxa"/>
              <w:jc w:val="center"/>
              <w:tblCellMar>
                <w:left w:w="70" w:type="dxa"/>
                <w:right w:w="70" w:type="dxa"/>
              </w:tblCellMar>
              <w:tblLook w:val="04A0" w:firstRow="1" w:lastRow="0" w:firstColumn="1" w:lastColumn="0" w:noHBand="0" w:noVBand="1"/>
            </w:tblPr>
            <w:tblGrid>
              <w:gridCol w:w="2817"/>
            </w:tblGrid>
            <w:tr w:rsidR="0048426E" w:rsidRPr="00F72591" w:rsidTr="00F72591">
              <w:trPr>
                <w:trHeight w:val="300"/>
                <w:jc w:val="center"/>
              </w:trPr>
              <w:tc>
                <w:tcPr>
                  <w:tcW w:w="2817" w:type="dxa"/>
                  <w:tcBorders>
                    <w:top w:val="single" w:sz="4" w:space="0" w:color="auto"/>
                    <w:left w:val="single" w:sz="4" w:space="0" w:color="auto"/>
                    <w:bottom w:val="single" w:sz="4" w:space="0" w:color="auto"/>
                    <w:right w:val="nil"/>
                  </w:tcBorders>
                  <w:shd w:val="clear" w:color="000000" w:fill="BFBFBF"/>
                  <w:noWrap/>
                  <w:vAlign w:val="bottom"/>
                  <w:hideMark/>
                </w:tcPr>
                <w:p w:rsidR="0048426E" w:rsidRPr="00F72591" w:rsidRDefault="0048426E" w:rsidP="00E31E53">
                  <w:pPr>
                    <w:spacing w:after="0" w:line="240" w:lineRule="auto"/>
                    <w:jc w:val="both"/>
                    <w:rPr>
                      <w:b/>
                      <w:bCs/>
                      <w:lang w:val="bg-BG"/>
                    </w:rPr>
                  </w:pPr>
                  <w:r w:rsidRPr="00F72591">
                    <w:rPr>
                      <w:b/>
                      <w:bCs/>
                      <w:lang w:val="bg-BG"/>
                    </w:rPr>
                    <w:t>Екологично състояние</w:t>
                  </w:r>
                </w:p>
              </w:tc>
            </w:tr>
            <w:tr w:rsidR="0048426E" w:rsidRPr="00F72591" w:rsidTr="00F72591">
              <w:trPr>
                <w:trHeight w:val="300"/>
                <w:jc w:val="center"/>
              </w:trPr>
              <w:tc>
                <w:tcPr>
                  <w:tcW w:w="2817" w:type="dxa"/>
                  <w:tcBorders>
                    <w:top w:val="single" w:sz="4" w:space="0" w:color="auto"/>
                    <w:left w:val="single" w:sz="4" w:space="0" w:color="auto"/>
                    <w:bottom w:val="single" w:sz="4" w:space="0" w:color="auto"/>
                    <w:right w:val="single" w:sz="4" w:space="0" w:color="auto"/>
                  </w:tcBorders>
                  <w:shd w:val="clear" w:color="000000" w:fill="00B0F0"/>
                  <w:noWrap/>
                  <w:vAlign w:val="bottom"/>
                  <w:hideMark/>
                </w:tcPr>
                <w:p w:rsidR="0048426E" w:rsidRPr="00F72591" w:rsidRDefault="0048426E" w:rsidP="00E31E53">
                  <w:pPr>
                    <w:spacing w:after="0" w:line="240" w:lineRule="auto"/>
                    <w:jc w:val="both"/>
                    <w:rPr>
                      <w:lang w:val="bg-BG"/>
                    </w:rPr>
                  </w:pPr>
                  <w:r w:rsidRPr="00F72591">
                    <w:rPr>
                      <w:lang w:val="bg-BG"/>
                    </w:rPr>
                    <w:t>1-Отлично – High</w:t>
                  </w:r>
                </w:p>
              </w:tc>
            </w:tr>
            <w:tr w:rsidR="0048426E" w:rsidRPr="00F72591" w:rsidTr="00F72591">
              <w:trPr>
                <w:trHeight w:val="300"/>
                <w:jc w:val="center"/>
              </w:trPr>
              <w:tc>
                <w:tcPr>
                  <w:tcW w:w="2817" w:type="dxa"/>
                  <w:tcBorders>
                    <w:top w:val="single" w:sz="4" w:space="0" w:color="auto"/>
                    <w:left w:val="single" w:sz="4" w:space="0" w:color="auto"/>
                    <w:bottom w:val="single" w:sz="4" w:space="0" w:color="auto"/>
                    <w:right w:val="single" w:sz="4" w:space="0" w:color="auto"/>
                  </w:tcBorders>
                  <w:shd w:val="clear" w:color="000000" w:fill="92D050"/>
                  <w:noWrap/>
                  <w:vAlign w:val="bottom"/>
                  <w:hideMark/>
                </w:tcPr>
                <w:p w:rsidR="0048426E" w:rsidRPr="00F72591" w:rsidRDefault="0048426E" w:rsidP="00E31E53">
                  <w:pPr>
                    <w:spacing w:after="0" w:line="240" w:lineRule="auto"/>
                    <w:jc w:val="both"/>
                    <w:rPr>
                      <w:lang w:val="bg-BG"/>
                    </w:rPr>
                  </w:pPr>
                  <w:r w:rsidRPr="00F72591">
                    <w:rPr>
                      <w:lang w:val="bg-BG"/>
                    </w:rPr>
                    <w:t>2-Добро – Good</w:t>
                  </w:r>
                </w:p>
              </w:tc>
            </w:tr>
            <w:tr w:rsidR="0048426E" w:rsidRPr="00F72591" w:rsidTr="00F72591">
              <w:trPr>
                <w:trHeight w:val="300"/>
                <w:jc w:val="center"/>
              </w:trPr>
              <w:tc>
                <w:tcPr>
                  <w:tcW w:w="2817"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48426E" w:rsidRPr="00F72591" w:rsidRDefault="0048426E" w:rsidP="00E31E53">
                  <w:pPr>
                    <w:spacing w:after="0" w:line="240" w:lineRule="auto"/>
                    <w:jc w:val="both"/>
                    <w:rPr>
                      <w:lang w:val="bg-BG"/>
                    </w:rPr>
                  </w:pPr>
                  <w:r w:rsidRPr="00F72591">
                    <w:rPr>
                      <w:lang w:val="bg-BG"/>
                    </w:rPr>
                    <w:t>3-Умерено – Moderate</w:t>
                  </w:r>
                </w:p>
              </w:tc>
            </w:tr>
            <w:tr w:rsidR="0048426E" w:rsidRPr="00F72591" w:rsidTr="00F72591">
              <w:trPr>
                <w:trHeight w:val="300"/>
                <w:jc w:val="center"/>
              </w:trPr>
              <w:tc>
                <w:tcPr>
                  <w:tcW w:w="2817" w:type="dxa"/>
                  <w:tcBorders>
                    <w:top w:val="single" w:sz="4" w:space="0" w:color="auto"/>
                    <w:left w:val="single" w:sz="4" w:space="0" w:color="auto"/>
                    <w:bottom w:val="single" w:sz="4" w:space="0" w:color="auto"/>
                    <w:right w:val="single" w:sz="4" w:space="0" w:color="auto"/>
                  </w:tcBorders>
                  <w:shd w:val="clear" w:color="000000" w:fill="FFC000"/>
                  <w:noWrap/>
                  <w:vAlign w:val="bottom"/>
                  <w:hideMark/>
                </w:tcPr>
                <w:p w:rsidR="0048426E" w:rsidRPr="00F72591" w:rsidRDefault="0048426E" w:rsidP="00E31E53">
                  <w:pPr>
                    <w:spacing w:after="0" w:line="240" w:lineRule="auto"/>
                    <w:jc w:val="both"/>
                    <w:rPr>
                      <w:lang w:val="bg-BG"/>
                    </w:rPr>
                  </w:pPr>
                  <w:r w:rsidRPr="00F72591">
                    <w:rPr>
                      <w:lang w:val="bg-BG"/>
                    </w:rPr>
                    <w:t>4-Лошо – Poor</w:t>
                  </w:r>
                </w:p>
              </w:tc>
            </w:tr>
            <w:tr w:rsidR="0048426E" w:rsidRPr="00F72591" w:rsidTr="00F72591">
              <w:trPr>
                <w:trHeight w:val="300"/>
                <w:jc w:val="center"/>
              </w:trPr>
              <w:tc>
                <w:tcPr>
                  <w:tcW w:w="2817" w:type="dxa"/>
                  <w:tcBorders>
                    <w:top w:val="single" w:sz="4" w:space="0" w:color="auto"/>
                    <w:left w:val="single" w:sz="4" w:space="0" w:color="auto"/>
                    <w:bottom w:val="single" w:sz="4" w:space="0" w:color="auto"/>
                    <w:right w:val="single" w:sz="4" w:space="0" w:color="auto"/>
                  </w:tcBorders>
                  <w:shd w:val="clear" w:color="000000" w:fill="FF0000"/>
                  <w:noWrap/>
                  <w:vAlign w:val="bottom"/>
                  <w:hideMark/>
                </w:tcPr>
                <w:p w:rsidR="0048426E" w:rsidRPr="00F72591" w:rsidRDefault="0048426E" w:rsidP="00E31E53">
                  <w:pPr>
                    <w:spacing w:after="0" w:line="240" w:lineRule="auto"/>
                    <w:jc w:val="both"/>
                    <w:rPr>
                      <w:lang w:val="bg-BG"/>
                    </w:rPr>
                  </w:pPr>
                  <w:r w:rsidRPr="00F72591">
                    <w:rPr>
                      <w:lang w:val="bg-BG"/>
                    </w:rPr>
                    <w:t>5-Много лошо – Bad</w:t>
                  </w:r>
                </w:p>
              </w:tc>
            </w:tr>
          </w:tbl>
          <w:p w:rsidR="0048426E" w:rsidRPr="00F72591" w:rsidRDefault="0048426E" w:rsidP="00E31E53">
            <w:pPr>
              <w:spacing w:after="0" w:line="240" w:lineRule="auto"/>
              <w:jc w:val="both"/>
              <w:rPr>
                <w:lang w:val="bg-BG"/>
              </w:rPr>
            </w:pPr>
            <w:r w:rsidRPr="00F72591">
              <w:rPr>
                <w:lang w:val="bg-BG"/>
              </w:rPr>
              <w:t>Екологичното състояние на в</w:t>
            </w:r>
            <w:r w:rsidR="00F72591">
              <w:rPr>
                <w:lang w:val="bg-BG"/>
              </w:rPr>
              <w:t xml:space="preserve">одите по р. Дунав по показател </w:t>
            </w:r>
            <w:r w:rsidRPr="00F72591">
              <w:rPr>
                <w:lang w:val="bg-BG"/>
              </w:rPr>
              <w:t>Водни безгръбначни (пункт устие на р. Искър) е оценено на добро (2) според доклада на JDS4 (2019-2020, Табл. 1, стр. 62).</w:t>
            </w:r>
          </w:p>
        </w:tc>
        <w:tc>
          <w:tcPr>
            <w:tcW w:w="906" w:type="pct"/>
            <w:tcBorders>
              <w:top w:val="single" w:sz="4" w:space="0" w:color="auto"/>
              <w:left w:val="single" w:sz="4" w:space="0" w:color="auto"/>
              <w:bottom w:val="single" w:sz="4" w:space="0" w:color="auto"/>
              <w:right w:val="single" w:sz="4" w:space="0" w:color="auto"/>
            </w:tcBorders>
          </w:tcPr>
          <w:p w:rsidR="0048426E" w:rsidRPr="00F72591" w:rsidRDefault="00F72591" w:rsidP="00E31E53">
            <w:pPr>
              <w:spacing w:after="0" w:line="240" w:lineRule="auto"/>
              <w:jc w:val="both"/>
              <w:rPr>
                <w:lang w:val="bg-BG"/>
              </w:rPr>
            </w:pPr>
            <w:r w:rsidRPr="00F72591">
              <w:rPr>
                <w:lang w:val="bg-BG"/>
              </w:rPr>
              <w:t>Поддържане</w:t>
            </w:r>
            <w:r w:rsidR="0048426E" w:rsidRPr="00F72591">
              <w:rPr>
                <w:lang w:val="bg-BG"/>
              </w:rPr>
              <w:t xml:space="preserve"> на екологичното състояние на водните тела с подходящи местообитания на вида, на стойности 2-Добро или подобряване ва стойност 1-Отлично състояние</w:t>
            </w:r>
          </w:p>
        </w:tc>
      </w:tr>
    </w:tbl>
    <w:p w:rsidR="0048426E" w:rsidRPr="0048426E" w:rsidRDefault="0048426E" w:rsidP="00E31E53">
      <w:pPr>
        <w:spacing w:after="120" w:line="240" w:lineRule="auto"/>
        <w:jc w:val="both"/>
        <w:rPr>
          <w:lang w:val="bg-BG"/>
        </w:rPr>
      </w:pPr>
    </w:p>
    <w:p w:rsidR="0048426E" w:rsidRPr="00F72591" w:rsidRDefault="0048426E" w:rsidP="00E31E53">
      <w:pPr>
        <w:pStyle w:val="ListParagraph"/>
        <w:numPr>
          <w:ilvl w:val="0"/>
          <w:numId w:val="31"/>
        </w:numPr>
        <w:spacing w:after="120" w:line="240" w:lineRule="auto"/>
        <w:ind w:left="0"/>
        <w:jc w:val="both"/>
        <w:rPr>
          <w:b/>
          <w:lang w:val="bg-BG"/>
        </w:rPr>
      </w:pPr>
      <w:r w:rsidRPr="00F72591">
        <w:rPr>
          <w:b/>
          <w:bCs/>
          <w:lang w:val="bg-BG"/>
        </w:rPr>
        <w:t xml:space="preserve">Необходимост от промени в СФД за </w:t>
      </w:r>
      <w:r w:rsidRPr="00F72591">
        <w:rPr>
          <w:b/>
          <w:lang w:val="bg-BG"/>
        </w:rPr>
        <w:t>СЗЗ BG0002074 „Никополско плато“</w:t>
      </w:r>
    </w:p>
    <w:p w:rsidR="0048426E" w:rsidRPr="0048426E" w:rsidRDefault="0048426E" w:rsidP="00E31E53">
      <w:pPr>
        <w:spacing w:after="120" w:line="240" w:lineRule="auto"/>
        <w:jc w:val="both"/>
        <w:rPr>
          <w:lang w:val="bg-BG"/>
        </w:rPr>
      </w:pPr>
      <w:r w:rsidRPr="0048426E">
        <w:rPr>
          <w:lang w:val="bg-BG"/>
        </w:rPr>
        <w:t>Предвид наличната информация за настоящата мигрираща популация на малката бяла чапла в защитената зона не може да бъде направена актуализация на СФД.</w:t>
      </w:r>
    </w:p>
    <w:p w:rsidR="00F72591" w:rsidRDefault="00F72591" w:rsidP="00E31E53">
      <w:pPr>
        <w:spacing w:after="120" w:line="240" w:lineRule="auto"/>
        <w:jc w:val="both"/>
        <w:rPr>
          <w:lang w:val="bg-BG"/>
        </w:rPr>
      </w:pPr>
      <w:bookmarkStart w:id="20" w:name="_Toc87115665"/>
    </w:p>
    <w:p w:rsidR="0048426E" w:rsidRPr="0048426E" w:rsidRDefault="0008472D" w:rsidP="00E31E53">
      <w:pPr>
        <w:pStyle w:val="Heading1"/>
        <w:jc w:val="both"/>
        <w:rPr>
          <w:lang w:val="bg-BG"/>
        </w:rPr>
      </w:pPr>
      <w:bookmarkStart w:id="21" w:name="_Toc89945778"/>
      <w:r>
        <w:rPr>
          <w:lang w:val="bg-BG"/>
        </w:rPr>
        <w:lastRenderedPageBreak/>
        <w:t>Специфични цели за А</w:t>
      </w:r>
      <w:r w:rsidR="0048426E" w:rsidRPr="0048426E">
        <w:rPr>
          <w:lang w:val="bg-BG"/>
        </w:rPr>
        <w:t>7</w:t>
      </w:r>
      <w:r>
        <w:rPr>
          <w:lang w:val="en-GB"/>
        </w:rPr>
        <w:t>73</w:t>
      </w:r>
      <w:r w:rsidR="0048426E" w:rsidRPr="0048426E">
        <w:rPr>
          <w:lang w:val="bg-BG"/>
        </w:rPr>
        <w:t xml:space="preserve"> </w:t>
      </w:r>
      <w:r w:rsidR="0048426E" w:rsidRPr="0048426E">
        <w:rPr>
          <w:i/>
          <w:lang w:val="bg-BG"/>
        </w:rPr>
        <w:t>Ardea alba</w:t>
      </w:r>
      <w:r w:rsidR="0048426E" w:rsidRPr="0048426E">
        <w:rPr>
          <w:lang w:val="bg-BG"/>
        </w:rPr>
        <w:t xml:space="preserve"> (</w:t>
      </w:r>
      <w:r w:rsidR="00F72591">
        <w:rPr>
          <w:lang w:val="bg-BG"/>
        </w:rPr>
        <w:t>г</w:t>
      </w:r>
      <w:r w:rsidR="0048426E" w:rsidRPr="0048426E">
        <w:rPr>
          <w:lang w:val="bg-BG"/>
        </w:rPr>
        <w:t>оляма бяла чапла)</w:t>
      </w:r>
      <w:bookmarkEnd w:id="20"/>
      <w:bookmarkEnd w:id="21"/>
    </w:p>
    <w:p w:rsidR="0048426E" w:rsidRPr="0048426E" w:rsidRDefault="0048426E" w:rsidP="00E31E53">
      <w:pPr>
        <w:spacing w:after="120" w:line="240" w:lineRule="auto"/>
        <w:jc w:val="both"/>
        <w:rPr>
          <w:lang w:val="bg-BG"/>
        </w:rPr>
      </w:pPr>
    </w:p>
    <w:p w:rsidR="0048426E" w:rsidRPr="00F72591" w:rsidRDefault="0048426E" w:rsidP="00E31E53">
      <w:pPr>
        <w:pStyle w:val="ListParagraph"/>
        <w:numPr>
          <w:ilvl w:val="0"/>
          <w:numId w:val="32"/>
        </w:numPr>
        <w:spacing w:after="120" w:line="240" w:lineRule="auto"/>
        <w:ind w:left="0"/>
        <w:jc w:val="both"/>
        <w:rPr>
          <w:b/>
          <w:lang w:val="bg-BG"/>
        </w:rPr>
      </w:pPr>
      <w:r w:rsidRPr="00F72591">
        <w:rPr>
          <w:b/>
          <w:lang w:val="bg-BG"/>
        </w:rPr>
        <w:t xml:space="preserve">Кратка </w:t>
      </w:r>
      <w:r w:rsidR="00F72591" w:rsidRPr="00F72591">
        <w:rPr>
          <w:b/>
          <w:lang w:val="bg-BG"/>
        </w:rPr>
        <w:t>характеристика</w:t>
      </w:r>
      <w:r w:rsidRPr="00F72591">
        <w:rPr>
          <w:b/>
          <w:lang w:val="bg-BG"/>
        </w:rPr>
        <w:t xml:space="preserve"> на вида</w:t>
      </w:r>
    </w:p>
    <w:p w:rsidR="0048426E" w:rsidRPr="0048426E" w:rsidRDefault="0048426E" w:rsidP="00E31E53">
      <w:pPr>
        <w:spacing w:after="120" w:line="240" w:lineRule="auto"/>
        <w:jc w:val="both"/>
        <w:rPr>
          <w:lang w:val="bg-BG"/>
        </w:rPr>
      </w:pPr>
      <w:r w:rsidRPr="0048426E">
        <w:rPr>
          <w:lang w:val="bg-BG"/>
        </w:rPr>
        <w:t>Дължина на тялото: 85 – 100 cm. Размах на крилата: 145 – 170 cm. Оперението е изцяло бяло. Значително по-едра от малката бяла чапла и с по-дълъг врат. В полет се виждат значително по-дългите ѝ крака. През размножителния период клюнът е с тъмен връх, през останалата част от годината е изцяло жълт.</w:t>
      </w:r>
    </w:p>
    <w:p w:rsidR="0048426E" w:rsidRPr="0048426E" w:rsidRDefault="0048426E" w:rsidP="00E31E53">
      <w:pPr>
        <w:spacing w:after="120" w:line="240" w:lineRule="auto"/>
        <w:jc w:val="both"/>
        <w:rPr>
          <w:lang w:val="bg-BG"/>
        </w:rPr>
      </w:pPr>
      <w:r w:rsidRPr="0048426E">
        <w:rPr>
          <w:i/>
          <w:lang w:val="bg-BG"/>
        </w:rPr>
        <w:t>Характер на пребиваване в страната</w:t>
      </w:r>
    </w:p>
    <w:p w:rsidR="0048426E" w:rsidRPr="0048426E" w:rsidRDefault="0048426E" w:rsidP="00E31E53">
      <w:pPr>
        <w:spacing w:after="120" w:line="240" w:lineRule="auto"/>
        <w:jc w:val="both"/>
        <w:rPr>
          <w:lang w:val="bg-BG"/>
        </w:rPr>
      </w:pPr>
      <w:r w:rsidRPr="0048426E">
        <w:rPr>
          <w:lang w:val="bg-BG"/>
        </w:rPr>
        <w:t>Голямата бяла чапла е гнездящо-прелетен, преминаващ и зимуващ вид в България. Размножителният период започва от началото на март и продължава до началото на юли. Пролетната миграция е от март до средата на април, а есенната – от началото на септември до края на октомври (Симеонов и др., 1990). Частичен мигрант, зимува в Южна Европа, включително и в България, когато е по-често срещана.</w:t>
      </w:r>
    </w:p>
    <w:p w:rsidR="0048426E" w:rsidRPr="0048426E" w:rsidRDefault="0048426E" w:rsidP="00E31E53">
      <w:pPr>
        <w:spacing w:after="120" w:line="240" w:lineRule="auto"/>
        <w:jc w:val="both"/>
        <w:rPr>
          <w:i/>
          <w:lang w:val="bg-BG"/>
        </w:rPr>
      </w:pPr>
      <w:r w:rsidRPr="0048426E">
        <w:rPr>
          <w:i/>
          <w:lang w:val="bg-BG"/>
        </w:rPr>
        <w:t>Характерно местообитание</w:t>
      </w:r>
    </w:p>
    <w:p w:rsidR="0048426E" w:rsidRPr="0048426E" w:rsidRDefault="0048426E" w:rsidP="00E31E53">
      <w:pPr>
        <w:spacing w:after="120" w:line="240" w:lineRule="auto"/>
        <w:jc w:val="both"/>
        <w:rPr>
          <w:lang w:val="bg-BG"/>
        </w:rPr>
      </w:pPr>
      <w:r w:rsidRPr="0048426E">
        <w:rPr>
          <w:lang w:val="bg-BG"/>
        </w:rPr>
        <w:t>Голямата бяла чапла обитава блата и езера с обширни тръстикови масиви, крайбрежия на големи реки с изобилна растителност. По време на миграция и през зимата е широко разпространена в ниските части на страната, особено в открити райони в близост до по-големи реки и други влажни зони, както и в язовири, микроязовири, рибарници, напоителни канали и др. Най-често образува малки самостоятелни колонии, по-рядко гнезди по периферията на големите колонии от чапли, корморани, блестящи ибиси и лопатарки. Гнездата са разположени в труднодостъпни тръстикови масиви, или високо по дърветата на заливните гори (Симеонов и др., 1990). Снася 2 – 5 яйца, като има едно поколение годишно. Предпочитаните местообитания са 1130, 1150, 1160, 3130, 3150, 91D0, 91E0 и 91F0 според Директивата за хaбитатите (Кавръкова и др., 2009).</w:t>
      </w:r>
    </w:p>
    <w:p w:rsidR="0048426E" w:rsidRPr="0048426E" w:rsidRDefault="0048426E" w:rsidP="00E31E53">
      <w:pPr>
        <w:spacing w:after="120" w:line="240" w:lineRule="auto"/>
        <w:jc w:val="both"/>
        <w:rPr>
          <w:i/>
          <w:lang w:val="bg-BG"/>
        </w:rPr>
      </w:pPr>
      <w:r w:rsidRPr="0048426E">
        <w:rPr>
          <w:i/>
          <w:lang w:val="bg-BG"/>
        </w:rPr>
        <w:t>Хранене</w:t>
      </w:r>
    </w:p>
    <w:p w:rsidR="0048426E" w:rsidRPr="0048426E" w:rsidRDefault="0048426E" w:rsidP="00E31E53">
      <w:pPr>
        <w:spacing w:after="120" w:line="240" w:lineRule="auto"/>
        <w:jc w:val="both"/>
        <w:rPr>
          <w:lang w:val="bg-BG"/>
        </w:rPr>
      </w:pPr>
      <w:r w:rsidRPr="0048426E">
        <w:rPr>
          <w:lang w:val="bg-BG"/>
        </w:rPr>
        <w:t>Храни се предимно с риба, по-рядко със земноводни, влечуги, големи водни насекоми и птици (Симеонов и др., 1990).</w:t>
      </w:r>
    </w:p>
    <w:p w:rsidR="0048426E" w:rsidRPr="0008472D" w:rsidRDefault="0048426E" w:rsidP="00E31E53">
      <w:pPr>
        <w:pStyle w:val="ListParagraph"/>
        <w:numPr>
          <w:ilvl w:val="0"/>
          <w:numId w:val="32"/>
        </w:numPr>
        <w:spacing w:after="120" w:line="240" w:lineRule="auto"/>
        <w:ind w:left="0"/>
        <w:jc w:val="both"/>
        <w:rPr>
          <w:b/>
          <w:lang w:val="bg-BG"/>
        </w:rPr>
      </w:pPr>
      <w:r w:rsidRPr="0008472D">
        <w:rPr>
          <w:b/>
          <w:lang w:val="bg-BG"/>
        </w:rPr>
        <w:t>Разпространение, природозащитно състояние и тенденции в популацията на вида на национално ниво</w:t>
      </w:r>
    </w:p>
    <w:p w:rsidR="0048426E" w:rsidRPr="0048426E" w:rsidRDefault="0048426E" w:rsidP="00E31E53">
      <w:pPr>
        <w:spacing w:after="120" w:line="240" w:lineRule="auto"/>
        <w:jc w:val="both"/>
        <w:rPr>
          <w:lang w:val="bg-BG"/>
        </w:rPr>
      </w:pPr>
      <w:r w:rsidRPr="0048426E">
        <w:rPr>
          <w:lang w:val="bg-BG"/>
        </w:rPr>
        <w:t>Много рядък и малоброен гнездящ вид. Гнезди поединично или на неголеми колонии – самостоятелни или с други чапли и корморани. През периода 2013 – 2018 г. е установена да се размножава по поречието на река Дунав, в Бургаските влажни зони, в езеро Дуранкулак, в Драгоманското блато и на две места в Горнотракийската низина. На повечето места гнезди нередовно. Единствените места, където гнезди ежегодно от 2007 г. насам са Драгоманското блато и ез. Сребърна. През размножителния период закъснели мигранти или летуващи неразмножаващи се птици могат да се наблюдават на много места в Северозападна България, Тракийската низина, по река Искър, в Източните Родопи, покрай река Дунав и Черноморското крайбрежие (Янков отг. ред., 2007).</w:t>
      </w:r>
    </w:p>
    <w:p w:rsidR="0048426E" w:rsidRPr="0048426E" w:rsidRDefault="0048426E" w:rsidP="00E31E53">
      <w:pPr>
        <w:spacing w:after="120" w:line="240" w:lineRule="auto"/>
        <w:jc w:val="both"/>
        <w:rPr>
          <w:lang w:val="bg-BG"/>
        </w:rPr>
      </w:pPr>
      <w:r w:rsidRPr="0048426E">
        <w:rPr>
          <w:lang w:val="bg-BG"/>
        </w:rPr>
        <w:t xml:space="preserve">Включен е в </w:t>
      </w:r>
      <w:r w:rsidRPr="0048426E">
        <w:rPr>
          <w:b/>
          <w:lang w:val="bg-BG"/>
        </w:rPr>
        <w:t>Приложение 1</w:t>
      </w:r>
      <w:r w:rsidRPr="0048426E">
        <w:rPr>
          <w:lang w:val="bg-BG"/>
        </w:rPr>
        <w:t xml:space="preserve"> на Директивата за птиците, както и в Приложения 2 и 3 на ЗБР. Природозащитният статус на голямата бяла чапла според IUCN е LC (Least Concern). Включен в Червената книга на Р България в категория „Критично застрашен“.</w:t>
      </w:r>
    </w:p>
    <w:p w:rsidR="0048426E" w:rsidRPr="0048426E" w:rsidRDefault="0048426E" w:rsidP="00E31E53">
      <w:pPr>
        <w:spacing w:after="120" w:line="240" w:lineRule="auto"/>
        <w:jc w:val="both"/>
        <w:rPr>
          <w:lang w:val="bg-BG"/>
        </w:rPr>
      </w:pPr>
      <w:r w:rsidRPr="0048426E">
        <w:rPr>
          <w:lang w:val="bg-BG"/>
        </w:rPr>
        <w:t xml:space="preserve">Съгласно Докладването от 2019 г. (за периода 2013 – 2018 г.) националната гнездяща популация на вида се оценя на </w:t>
      </w:r>
      <w:r w:rsidRPr="0048426E">
        <w:rPr>
          <w:b/>
          <w:lang w:val="bg-BG"/>
        </w:rPr>
        <w:t>10 – 50 двойки</w:t>
      </w:r>
      <w:r w:rsidRPr="0048426E">
        <w:rPr>
          <w:lang w:val="bg-BG"/>
        </w:rPr>
        <w:t xml:space="preserve">. Краткосрочната тенденция на популацията (за периода 2000 – 2018 г.) е </w:t>
      </w:r>
      <w:r w:rsidRPr="0048426E">
        <w:rPr>
          <w:b/>
          <w:lang w:val="bg-BG"/>
        </w:rPr>
        <w:t>нарастваща</w:t>
      </w:r>
      <w:r w:rsidRPr="0048426E">
        <w:rPr>
          <w:lang w:val="bg-BG"/>
        </w:rPr>
        <w:t xml:space="preserve">, а дългосрочната (за периода 1980 – 2018 г.) – </w:t>
      </w:r>
      <w:r w:rsidRPr="0048426E">
        <w:rPr>
          <w:lang w:val="bg-BG"/>
        </w:rPr>
        <w:lastRenderedPageBreak/>
        <w:t xml:space="preserve">също </w:t>
      </w:r>
      <w:r w:rsidRPr="0048426E">
        <w:rPr>
          <w:b/>
          <w:lang w:val="bg-BG"/>
        </w:rPr>
        <w:t>нарастваща</w:t>
      </w:r>
      <w:r w:rsidRPr="0048426E">
        <w:rPr>
          <w:lang w:val="bg-BG"/>
        </w:rPr>
        <w:t>. Краткосрочната тенденция на гнездящата популацията в рамките на Натура 2000 е стабилна.</w:t>
      </w:r>
    </w:p>
    <w:p w:rsidR="0048426E" w:rsidRPr="0048426E" w:rsidRDefault="0048426E" w:rsidP="00E31E53">
      <w:pPr>
        <w:spacing w:after="120" w:line="240" w:lineRule="auto"/>
        <w:jc w:val="both"/>
        <w:rPr>
          <w:lang w:val="bg-BG"/>
        </w:rPr>
      </w:pPr>
      <w:r w:rsidRPr="0048426E">
        <w:rPr>
          <w:lang w:val="bg-BG"/>
        </w:rPr>
        <w:t xml:space="preserve">Мигриращата национална популация (за периода 2001 – 2018 г.) е оценена на </w:t>
      </w:r>
      <w:r w:rsidRPr="0048426E">
        <w:rPr>
          <w:b/>
          <w:lang w:val="bg-BG"/>
        </w:rPr>
        <w:t>500 – 1000 индивида</w:t>
      </w:r>
      <w:r w:rsidRPr="0048426E">
        <w:rPr>
          <w:lang w:val="bg-BG"/>
        </w:rPr>
        <w:t xml:space="preserve">. </w:t>
      </w:r>
    </w:p>
    <w:p w:rsidR="0048426E" w:rsidRPr="0048426E" w:rsidRDefault="0048426E" w:rsidP="00E31E53">
      <w:pPr>
        <w:spacing w:after="120" w:line="240" w:lineRule="auto"/>
        <w:jc w:val="both"/>
        <w:rPr>
          <w:lang w:val="bg-BG"/>
        </w:rPr>
      </w:pPr>
      <w:r w:rsidRPr="0048426E">
        <w:rPr>
          <w:lang w:val="bg-BG"/>
        </w:rPr>
        <w:t xml:space="preserve">Зимуващата национална популация (за периода 2013 – 2018 г.) е оценена на </w:t>
      </w:r>
      <w:r w:rsidRPr="0048426E">
        <w:rPr>
          <w:b/>
          <w:lang w:val="bg-BG"/>
        </w:rPr>
        <w:t>600 – 2000 индивида</w:t>
      </w:r>
      <w:r w:rsidRPr="0048426E">
        <w:rPr>
          <w:lang w:val="bg-BG"/>
        </w:rPr>
        <w:t xml:space="preserve">. Краткосрочната тенденция на популацията (за периода 2013 – 2018 г.) е </w:t>
      </w:r>
      <w:r w:rsidRPr="0048426E">
        <w:rPr>
          <w:b/>
          <w:lang w:val="bg-BG"/>
        </w:rPr>
        <w:t>нарастваща</w:t>
      </w:r>
      <w:r w:rsidRPr="0048426E">
        <w:rPr>
          <w:lang w:val="bg-BG"/>
        </w:rPr>
        <w:t xml:space="preserve">, а дългосрочната (за периода 1980 – 2018 г.) – също </w:t>
      </w:r>
      <w:r w:rsidRPr="0048426E">
        <w:rPr>
          <w:b/>
          <w:lang w:val="bg-BG"/>
        </w:rPr>
        <w:t>нарастваща</w:t>
      </w:r>
      <w:r w:rsidRPr="0048426E">
        <w:rPr>
          <w:lang w:val="bg-BG"/>
        </w:rPr>
        <w:t>.</w:t>
      </w:r>
    </w:p>
    <w:p w:rsidR="0048426E" w:rsidRPr="0048426E" w:rsidRDefault="0048426E" w:rsidP="00E31E53">
      <w:pPr>
        <w:spacing w:after="120" w:line="240" w:lineRule="auto"/>
        <w:jc w:val="both"/>
        <w:rPr>
          <w:lang w:val="bg-BG"/>
        </w:rPr>
      </w:pPr>
      <w:r w:rsidRPr="0048426E">
        <w:rPr>
          <w:lang w:val="bg-BG"/>
        </w:rPr>
        <w:t>За гнездящата, зимуващата и мигриращата популация са посочени следните заплахи и влияния: K01, M08, F01, J03 и J02.</w:t>
      </w:r>
    </w:p>
    <w:p w:rsidR="0048426E" w:rsidRPr="0008472D" w:rsidRDefault="0048426E" w:rsidP="00E31E53">
      <w:pPr>
        <w:pStyle w:val="ListParagraph"/>
        <w:numPr>
          <w:ilvl w:val="0"/>
          <w:numId w:val="32"/>
        </w:numPr>
        <w:spacing w:after="120" w:line="240" w:lineRule="auto"/>
        <w:ind w:left="0"/>
        <w:jc w:val="both"/>
        <w:rPr>
          <w:lang w:val="bg-BG"/>
        </w:rPr>
      </w:pPr>
      <w:r w:rsidRPr="0008472D">
        <w:rPr>
          <w:b/>
          <w:lang w:val="bg-BG"/>
        </w:rPr>
        <w:t>Състояние в СЗЗ BG0002074 „Никополско плато“</w:t>
      </w:r>
    </w:p>
    <w:p w:rsidR="0048426E" w:rsidRPr="0048426E" w:rsidRDefault="0048426E" w:rsidP="00E31E53">
      <w:pPr>
        <w:spacing w:after="120" w:line="240" w:lineRule="auto"/>
        <w:jc w:val="both"/>
        <w:rPr>
          <w:lang w:val="bg-BG"/>
        </w:rPr>
      </w:pPr>
      <w:r w:rsidRPr="0048426E">
        <w:rPr>
          <w:lang w:val="bg-BG"/>
        </w:rPr>
        <w:t xml:space="preserve">Според СФД, голямата бяла чапла е мигриращ вид за зоната. Мигриращата популация на голямата бяла чапла е </w:t>
      </w:r>
      <w:r w:rsidRPr="0048426E">
        <w:rPr>
          <w:b/>
          <w:lang w:val="bg-BG"/>
        </w:rPr>
        <w:t>неизвестна</w:t>
      </w:r>
      <w:r w:rsidRPr="0048426E">
        <w:rPr>
          <w:lang w:val="bg-BG"/>
        </w:rPr>
        <w:t xml:space="preserve"> според СФД, като има липса на данни (DD) за вида в зоната. Оценката за популацията е „С“. Опазването на вида е добро (оценка „В“), популацията не е изолирана в рамките на разширен ареал (оценка „С“). Общата оценка на стойността на зоната за съхранение на вида е „С“ – значима стойност.</w:t>
      </w:r>
    </w:p>
    <w:p w:rsidR="0048426E" w:rsidRPr="0008472D" w:rsidRDefault="0048426E" w:rsidP="00E31E53">
      <w:pPr>
        <w:pStyle w:val="ListParagraph"/>
        <w:numPr>
          <w:ilvl w:val="0"/>
          <w:numId w:val="32"/>
        </w:numPr>
        <w:spacing w:after="120" w:line="240" w:lineRule="auto"/>
        <w:ind w:left="0"/>
        <w:jc w:val="both"/>
        <w:rPr>
          <w:b/>
          <w:lang w:val="bg-BG"/>
        </w:rPr>
      </w:pPr>
      <w:r w:rsidRPr="0008472D">
        <w:rPr>
          <w:b/>
          <w:lang w:val="bg-BG"/>
        </w:rPr>
        <w:t xml:space="preserve">Анализ на наличната информация </w:t>
      </w:r>
    </w:p>
    <w:p w:rsidR="0048426E" w:rsidRPr="0048426E" w:rsidRDefault="0008472D" w:rsidP="00E31E53">
      <w:pPr>
        <w:spacing w:after="120" w:line="240" w:lineRule="auto"/>
        <w:jc w:val="both"/>
        <w:rPr>
          <w:lang w:val="bg-BG"/>
        </w:rPr>
      </w:pPr>
      <w:r>
        <w:rPr>
          <w:lang w:val="bg-BG"/>
        </w:rPr>
        <w:t>Голямата бялa</w:t>
      </w:r>
      <w:r w:rsidR="0048426E" w:rsidRPr="0048426E">
        <w:rPr>
          <w:lang w:val="bg-BG"/>
        </w:rPr>
        <w:t xml:space="preserve"> чапла е изключително рядък вид в границите на СЗЗ „Никополско плато“. Единични наблюдения на вида са налични основно по време на зимуване – 14.01.2006 г. – 5 инд. при устието на р. Осъм </w:t>
      </w:r>
      <w:r w:rsidR="0048426E" w:rsidRPr="0048426E">
        <w:rPr>
          <w:lang w:val="en-GB"/>
        </w:rPr>
        <w:t>(</w:t>
      </w:r>
      <w:r w:rsidR="0048426E" w:rsidRPr="0048426E">
        <w:rPr>
          <w:lang w:val="bg-BG"/>
        </w:rPr>
        <w:t>СЗП 2006 г.</w:t>
      </w:r>
      <w:r w:rsidR="0048426E" w:rsidRPr="0048426E">
        <w:rPr>
          <w:lang w:val="en-GB"/>
        </w:rPr>
        <w:t>)</w:t>
      </w:r>
      <w:r w:rsidR="0048426E" w:rsidRPr="0048426E">
        <w:rPr>
          <w:lang w:val="bg-BG"/>
        </w:rPr>
        <w:t xml:space="preserve"> и 20.12.2019 г. – 1 инд. на брега на р. Дунав в град Никопол </w:t>
      </w:r>
      <w:r w:rsidR="0048426E" w:rsidRPr="0048426E">
        <w:rPr>
          <w:lang w:val="en-GB"/>
        </w:rPr>
        <w:t>(</w:t>
      </w:r>
      <w:r w:rsidR="0048426E" w:rsidRPr="0048426E">
        <w:rPr>
          <w:lang w:val="bg-BG"/>
        </w:rPr>
        <w:t>Чешмеджиев, непубл. данни</w:t>
      </w:r>
      <w:r w:rsidR="0048426E" w:rsidRPr="0048426E">
        <w:rPr>
          <w:lang w:val="en-GB"/>
        </w:rPr>
        <w:t>)</w:t>
      </w:r>
      <w:r w:rsidR="0048426E" w:rsidRPr="0048426E">
        <w:rPr>
          <w:lang w:val="bg-BG"/>
        </w:rPr>
        <w:t xml:space="preserve">. По цялото българско поречие на р. Дунав видът зимува в малка численост, средно 9 инд. годишно (Michev &amp; Profirov, 2003). По данни от СЗП през 2019, 2020 и 2021 г. видът не е наблюдаван в зоната. По време на теренното проучване през 2021 г. голямата бяла чапла не беше наблюдавана в СЗЗ „Никополско плато“. </w:t>
      </w:r>
    </w:p>
    <w:p w:rsidR="0048426E" w:rsidRPr="0048426E" w:rsidRDefault="0048426E" w:rsidP="00E31E53">
      <w:pPr>
        <w:spacing w:after="120" w:line="240" w:lineRule="auto"/>
        <w:jc w:val="both"/>
        <w:rPr>
          <w:lang w:val="bg-BG"/>
        </w:rPr>
      </w:pPr>
      <w:r w:rsidRPr="0048426E">
        <w:rPr>
          <w:lang w:val="bg-BG"/>
        </w:rPr>
        <w:t>По отношение на мигриращата популация, липсват данни и трябва да се заложи междинна цел за прилагане на адекватен мониторинг през периодите март – април и септември - октомври до 2025 г. за изясняване на тази численост.</w:t>
      </w:r>
    </w:p>
    <w:p w:rsidR="0048426E" w:rsidRPr="0048426E" w:rsidRDefault="0048426E" w:rsidP="00E31E53">
      <w:pPr>
        <w:spacing w:after="120" w:line="240" w:lineRule="auto"/>
        <w:jc w:val="both"/>
        <w:rPr>
          <w:lang w:val="bg-BG"/>
        </w:rPr>
      </w:pPr>
      <w:r w:rsidRPr="0048426E">
        <w:rPr>
          <w:lang w:val="bg-BG"/>
        </w:rPr>
        <w:t xml:space="preserve">По време на теренното проучване през 2021 г. не бяха установени заплахи за вида. </w:t>
      </w:r>
    </w:p>
    <w:p w:rsidR="0048426E" w:rsidRPr="0008472D" w:rsidRDefault="0048426E" w:rsidP="00E31E53">
      <w:pPr>
        <w:pStyle w:val="ListParagraph"/>
        <w:numPr>
          <w:ilvl w:val="0"/>
          <w:numId w:val="32"/>
        </w:numPr>
        <w:spacing w:after="120" w:line="240" w:lineRule="auto"/>
        <w:ind w:left="0"/>
        <w:jc w:val="both"/>
        <w:rPr>
          <w:lang w:val="bg-BG"/>
        </w:rPr>
      </w:pPr>
      <w:r w:rsidRPr="0008472D">
        <w:rPr>
          <w:b/>
          <w:lang w:val="bg-BG"/>
        </w:rPr>
        <w:t>Цели за подобряване/поддържане на стабилна/нарастваща тенденция на популацията на вида в зоната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62"/>
        <w:gridCol w:w="1216"/>
        <w:gridCol w:w="1386"/>
        <w:gridCol w:w="3313"/>
        <w:gridCol w:w="1756"/>
      </w:tblGrid>
      <w:tr w:rsidR="0048426E" w:rsidRPr="0008472D" w:rsidTr="0008472D">
        <w:trPr>
          <w:tblHeader/>
          <w:jc w:val="center"/>
        </w:trPr>
        <w:tc>
          <w:tcPr>
            <w:tcW w:w="1012" w:type="pct"/>
            <w:shd w:val="clear" w:color="auto" w:fill="B6DDE8"/>
            <w:vAlign w:val="center"/>
          </w:tcPr>
          <w:p w:rsidR="0048426E" w:rsidRPr="0008472D" w:rsidRDefault="0048426E" w:rsidP="00E31E53">
            <w:pPr>
              <w:spacing w:after="0" w:line="240" w:lineRule="auto"/>
              <w:jc w:val="both"/>
              <w:rPr>
                <w:b/>
                <w:bCs/>
                <w:lang w:val="bg-BG"/>
              </w:rPr>
            </w:pPr>
            <w:r w:rsidRPr="0008472D">
              <w:rPr>
                <w:b/>
                <w:bCs/>
                <w:lang w:val="bg-BG"/>
              </w:rPr>
              <w:t>Параметър</w:t>
            </w:r>
          </w:p>
        </w:tc>
        <w:tc>
          <w:tcPr>
            <w:tcW w:w="575" w:type="pct"/>
            <w:shd w:val="clear" w:color="auto" w:fill="B6DDE8"/>
            <w:vAlign w:val="center"/>
          </w:tcPr>
          <w:p w:rsidR="0048426E" w:rsidRPr="0008472D" w:rsidRDefault="0048426E" w:rsidP="00E31E53">
            <w:pPr>
              <w:spacing w:after="0" w:line="240" w:lineRule="auto"/>
              <w:jc w:val="both"/>
              <w:rPr>
                <w:b/>
                <w:bCs/>
                <w:lang w:val="bg-BG"/>
              </w:rPr>
            </w:pPr>
            <w:r w:rsidRPr="0008472D">
              <w:rPr>
                <w:b/>
                <w:bCs/>
                <w:lang w:val="bg-BG"/>
              </w:rPr>
              <w:t>Мерна единица</w:t>
            </w:r>
          </w:p>
        </w:tc>
        <w:tc>
          <w:tcPr>
            <w:tcW w:w="653" w:type="pct"/>
            <w:shd w:val="clear" w:color="auto" w:fill="B6DDE8"/>
            <w:vAlign w:val="center"/>
          </w:tcPr>
          <w:p w:rsidR="0048426E" w:rsidRPr="0008472D" w:rsidRDefault="0048426E" w:rsidP="00E31E53">
            <w:pPr>
              <w:spacing w:after="0" w:line="240" w:lineRule="auto"/>
              <w:jc w:val="both"/>
              <w:rPr>
                <w:b/>
                <w:bCs/>
                <w:lang w:val="bg-BG"/>
              </w:rPr>
            </w:pPr>
            <w:r w:rsidRPr="0008472D">
              <w:rPr>
                <w:b/>
                <w:bCs/>
                <w:lang w:val="bg-BG"/>
              </w:rPr>
              <w:t>Целева стойност</w:t>
            </w:r>
          </w:p>
        </w:tc>
        <w:tc>
          <w:tcPr>
            <w:tcW w:w="1936" w:type="pct"/>
            <w:shd w:val="clear" w:color="auto" w:fill="B6DDE8"/>
            <w:vAlign w:val="center"/>
          </w:tcPr>
          <w:p w:rsidR="0048426E" w:rsidRPr="0008472D" w:rsidRDefault="0048426E" w:rsidP="00E31E53">
            <w:pPr>
              <w:spacing w:after="0" w:line="240" w:lineRule="auto"/>
              <w:jc w:val="both"/>
              <w:rPr>
                <w:b/>
                <w:bCs/>
                <w:lang w:val="bg-BG"/>
              </w:rPr>
            </w:pPr>
            <w:r w:rsidRPr="0008472D">
              <w:rPr>
                <w:b/>
                <w:bCs/>
                <w:lang w:val="bg-BG"/>
              </w:rPr>
              <w:t>Допълнителна информация</w:t>
            </w:r>
          </w:p>
        </w:tc>
        <w:tc>
          <w:tcPr>
            <w:tcW w:w="824" w:type="pct"/>
            <w:shd w:val="clear" w:color="auto" w:fill="B6DDE8"/>
            <w:vAlign w:val="center"/>
          </w:tcPr>
          <w:p w:rsidR="0048426E" w:rsidRPr="0008472D" w:rsidRDefault="0048426E" w:rsidP="00E31E53">
            <w:pPr>
              <w:spacing w:after="0" w:line="240" w:lineRule="auto"/>
              <w:jc w:val="both"/>
              <w:rPr>
                <w:b/>
                <w:bCs/>
                <w:lang w:val="bg-BG"/>
              </w:rPr>
            </w:pPr>
            <w:r w:rsidRPr="0008472D">
              <w:rPr>
                <w:b/>
                <w:bCs/>
                <w:lang w:val="bg-BG"/>
              </w:rPr>
              <w:t>Специфични за зоната цели</w:t>
            </w:r>
          </w:p>
        </w:tc>
      </w:tr>
      <w:tr w:rsidR="0048426E" w:rsidRPr="0008472D" w:rsidTr="0008472D">
        <w:trPr>
          <w:jc w:val="center"/>
        </w:trPr>
        <w:tc>
          <w:tcPr>
            <w:tcW w:w="1012" w:type="pct"/>
            <w:tcBorders>
              <w:top w:val="single" w:sz="4" w:space="0" w:color="auto"/>
              <w:left w:val="single" w:sz="4" w:space="0" w:color="auto"/>
              <w:bottom w:val="single" w:sz="4" w:space="0" w:color="auto"/>
              <w:right w:val="single" w:sz="4" w:space="0" w:color="auto"/>
            </w:tcBorders>
            <w:shd w:val="clear" w:color="auto" w:fill="auto"/>
          </w:tcPr>
          <w:p w:rsidR="0048426E" w:rsidRPr="0008472D" w:rsidRDefault="0048426E" w:rsidP="00E31E53">
            <w:pPr>
              <w:spacing w:after="0" w:line="240" w:lineRule="auto"/>
              <w:jc w:val="both"/>
              <w:rPr>
                <w:b/>
                <w:lang w:val="bg-BG"/>
              </w:rPr>
            </w:pPr>
            <w:r w:rsidRPr="0008472D">
              <w:rPr>
                <w:b/>
                <w:lang w:val="bg-BG"/>
              </w:rPr>
              <w:t xml:space="preserve">Популация: </w:t>
            </w:r>
            <w:r w:rsidRPr="0008472D">
              <w:rPr>
                <w:lang w:val="bg-BG"/>
              </w:rPr>
              <w:t>Размер на мигриращата популация</w:t>
            </w:r>
          </w:p>
        </w:tc>
        <w:tc>
          <w:tcPr>
            <w:tcW w:w="575" w:type="pct"/>
            <w:tcBorders>
              <w:top w:val="single" w:sz="4" w:space="0" w:color="auto"/>
              <w:left w:val="single" w:sz="4" w:space="0" w:color="auto"/>
              <w:bottom w:val="single" w:sz="4" w:space="0" w:color="auto"/>
              <w:right w:val="single" w:sz="4" w:space="0" w:color="auto"/>
            </w:tcBorders>
            <w:shd w:val="clear" w:color="auto" w:fill="auto"/>
          </w:tcPr>
          <w:p w:rsidR="0048426E" w:rsidRPr="0008472D" w:rsidRDefault="0048426E" w:rsidP="00E31E53">
            <w:pPr>
              <w:spacing w:after="0" w:line="240" w:lineRule="auto"/>
              <w:jc w:val="both"/>
              <w:rPr>
                <w:lang w:val="bg-BG"/>
              </w:rPr>
            </w:pPr>
            <w:r w:rsidRPr="0008472D">
              <w:rPr>
                <w:lang w:val="bg-BG"/>
              </w:rPr>
              <w:t>Брой индивиди</w:t>
            </w:r>
          </w:p>
        </w:tc>
        <w:tc>
          <w:tcPr>
            <w:tcW w:w="653" w:type="pct"/>
            <w:tcBorders>
              <w:top w:val="single" w:sz="4" w:space="0" w:color="auto"/>
              <w:left w:val="single" w:sz="4" w:space="0" w:color="auto"/>
              <w:bottom w:val="single" w:sz="4" w:space="0" w:color="auto"/>
              <w:right w:val="single" w:sz="4" w:space="0" w:color="auto"/>
            </w:tcBorders>
            <w:shd w:val="clear" w:color="auto" w:fill="auto"/>
          </w:tcPr>
          <w:p w:rsidR="0048426E" w:rsidRPr="0008472D" w:rsidRDefault="0048426E" w:rsidP="00E31E53">
            <w:pPr>
              <w:spacing w:after="0" w:line="240" w:lineRule="auto"/>
              <w:jc w:val="both"/>
              <w:rPr>
                <w:lang w:val="bg-BG"/>
              </w:rPr>
            </w:pPr>
            <w:r w:rsidRPr="0008472D">
              <w:rPr>
                <w:lang w:val="bg-BG"/>
              </w:rPr>
              <w:t>Неизвестна</w:t>
            </w:r>
          </w:p>
        </w:tc>
        <w:tc>
          <w:tcPr>
            <w:tcW w:w="1936" w:type="pct"/>
            <w:tcBorders>
              <w:top w:val="single" w:sz="4" w:space="0" w:color="auto"/>
              <w:left w:val="single" w:sz="4" w:space="0" w:color="auto"/>
              <w:bottom w:val="single" w:sz="4" w:space="0" w:color="auto"/>
              <w:right w:val="single" w:sz="4" w:space="0" w:color="auto"/>
            </w:tcBorders>
            <w:shd w:val="clear" w:color="auto" w:fill="auto"/>
          </w:tcPr>
          <w:p w:rsidR="0048426E" w:rsidRPr="0008472D" w:rsidRDefault="0048426E" w:rsidP="00E31E53">
            <w:pPr>
              <w:spacing w:after="0" w:line="240" w:lineRule="auto"/>
              <w:jc w:val="both"/>
              <w:rPr>
                <w:lang w:val="bg-BG"/>
              </w:rPr>
            </w:pPr>
            <w:r w:rsidRPr="0008472D">
              <w:rPr>
                <w:lang w:val="bg-BG"/>
              </w:rPr>
              <w:t>Целевата стойност е неизвестна според СФД. За да се установи целевата стойност е необходимо прилагане на адекватен мониторинг в периода на пролетната миграция - от средата на март до май, и за есенната – от края на август до октомври.</w:t>
            </w:r>
          </w:p>
        </w:tc>
        <w:tc>
          <w:tcPr>
            <w:tcW w:w="824" w:type="pct"/>
            <w:tcBorders>
              <w:top w:val="single" w:sz="4" w:space="0" w:color="auto"/>
              <w:left w:val="single" w:sz="4" w:space="0" w:color="auto"/>
              <w:bottom w:val="single" w:sz="4" w:space="0" w:color="auto"/>
              <w:right w:val="single" w:sz="4" w:space="0" w:color="auto"/>
            </w:tcBorders>
          </w:tcPr>
          <w:p w:rsidR="0048426E" w:rsidRPr="0008472D" w:rsidRDefault="0048426E" w:rsidP="00E31E53">
            <w:pPr>
              <w:spacing w:after="0" w:line="240" w:lineRule="auto"/>
              <w:jc w:val="both"/>
              <w:rPr>
                <w:lang w:val="bg-BG"/>
              </w:rPr>
            </w:pPr>
            <w:r w:rsidRPr="0008472D">
              <w:rPr>
                <w:lang w:val="bg-BG"/>
              </w:rPr>
              <w:t>Да се извърши целенасочен мониторинг за установяване на размера на мигриращата популация до 2025 г.</w:t>
            </w:r>
          </w:p>
        </w:tc>
      </w:tr>
      <w:tr w:rsidR="0048426E" w:rsidRPr="0008472D" w:rsidTr="0008472D">
        <w:trPr>
          <w:jc w:val="center"/>
        </w:trPr>
        <w:tc>
          <w:tcPr>
            <w:tcW w:w="1012" w:type="pct"/>
            <w:shd w:val="clear" w:color="auto" w:fill="auto"/>
          </w:tcPr>
          <w:p w:rsidR="0048426E" w:rsidRPr="0008472D" w:rsidRDefault="0048426E" w:rsidP="00E31E53">
            <w:pPr>
              <w:spacing w:after="0" w:line="240" w:lineRule="auto"/>
              <w:jc w:val="both"/>
              <w:rPr>
                <w:lang w:val="bg-BG"/>
              </w:rPr>
            </w:pPr>
            <w:r w:rsidRPr="0008472D">
              <w:rPr>
                <w:b/>
                <w:lang w:val="bg-BG"/>
              </w:rPr>
              <w:t>Местообитание на вида</w:t>
            </w:r>
            <w:r w:rsidRPr="0008472D">
              <w:rPr>
                <w:lang w:val="bg-BG"/>
              </w:rPr>
              <w:t xml:space="preserve">: Площ на подходящите </w:t>
            </w:r>
            <w:r w:rsidRPr="0008472D">
              <w:rPr>
                <w:lang w:val="bg-BG"/>
              </w:rPr>
              <w:lastRenderedPageBreak/>
              <w:t xml:space="preserve">хранителни местообитания на вида </w:t>
            </w:r>
          </w:p>
        </w:tc>
        <w:tc>
          <w:tcPr>
            <w:tcW w:w="575" w:type="pct"/>
            <w:shd w:val="clear" w:color="auto" w:fill="auto"/>
          </w:tcPr>
          <w:p w:rsidR="0048426E" w:rsidRPr="0008472D" w:rsidRDefault="0048426E" w:rsidP="00E31E53">
            <w:pPr>
              <w:spacing w:after="0" w:line="240" w:lineRule="auto"/>
              <w:jc w:val="both"/>
              <w:rPr>
                <w:lang w:val="bg-BG"/>
              </w:rPr>
            </w:pPr>
            <w:r w:rsidRPr="0008472D">
              <w:rPr>
                <w:lang w:val="bg-BG"/>
              </w:rPr>
              <w:lastRenderedPageBreak/>
              <w:t>ha</w:t>
            </w:r>
          </w:p>
        </w:tc>
        <w:tc>
          <w:tcPr>
            <w:tcW w:w="653" w:type="pct"/>
            <w:shd w:val="clear" w:color="auto" w:fill="auto"/>
          </w:tcPr>
          <w:p w:rsidR="0048426E" w:rsidRPr="0008472D" w:rsidRDefault="0048426E" w:rsidP="00E31E53">
            <w:pPr>
              <w:spacing w:after="0" w:line="240" w:lineRule="auto"/>
              <w:jc w:val="both"/>
              <w:rPr>
                <w:lang w:val="bg-BG"/>
              </w:rPr>
            </w:pPr>
            <w:r w:rsidRPr="0008472D">
              <w:rPr>
                <w:lang w:val="bg-BG"/>
              </w:rPr>
              <w:t>Най-малко 222,4 ha</w:t>
            </w:r>
          </w:p>
        </w:tc>
        <w:tc>
          <w:tcPr>
            <w:tcW w:w="1936" w:type="pct"/>
            <w:shd w:val="clear" w:color="auto" w:fill="auto"/>
          </w:tcPr>
          <w:p w:rsidR="0048426E" w:rsidRPr="0008472D" w:rsidRDefault="0048426E" w:rsidP="00E31E53">
            <w:pPr>
              <w:spacing w:after="0" w:line="240" w:lineRule="auto"/>
              <w:jc w:val="both"/>
              <w:rPr>
                <w:lang w:val="bg-BG"/>
              </w:rPr>
            </w:pPr>
            <w:r w:rsidRPr="0008472D">
              <w:rPr>
                <w:lang w:val="bg-BG"/>
              </w:rPr>
              <w:t xml:space="preserve">Изчислена на база местообитание N10 (влажни зони) като % от СФД. Видът </w:t>
            </w:r>
            <w:r w:rsidRPr="0008472D">
              <w:rPr>
                <w:lang w:val="bg-BG"/>
              </w:rPr>
              <w:lastRenderedPageBreak/>
              <w:t xml:space="preserve">често се храни извън територията на СЗЗ „Никополско плато“. </w:t>
            </w:r>
          </w:p>
        </w:tc>
        <w:tc>
          <w:tcPr>
            <w:tcW w:w="824" w:type="pct"/>
          </w:tcPr>
          <w:p w:rsidR="0048426E" w:rsidRPr="0008472D" w:rsidRDefault="0048426E" w:rsidP="00E31E53">
            <w:pPr>
              <w:spacing w:after="0" w:line="240" w:lineRule="auto"/>
              <w:jc w:val="both"/>
              <w:rPr>
                <w:lang w:val="bg-BG"/>
              </w:rPr>
            </w:pPr>
            <w:r w:rsidRPr="0008472D">
              <w:rPr>
                <w:lang w:val="bg-BG"/>
              </w:rPr>
              <w:lastRenderedPageBreak/>
              <w:t xml:space="preserve">Поддържане на площта на подходящите </w:t>
            </w:r>
            <w:r w:rsidRPr="0008472D">
              <w:rPr>
                <w:lang w:val="bg-BG"/>
              </w:rPr>
              <w:lastRenderedPageBreak/>
              <w:t>хранителни местообитания на вида в размер най-малко 222,4 ha.</w:t>
            </w:r>
          </w:p>
        </w:tc>
      </w:tr>
      <w:tr w:rsidR="0048426E" w:rsidRPr="0008472D" w:rsidTr="0008472D">
        <w:trPr>
          <w:jc w:val="center"/>
        </w:trPr>
        <w:tc>
          <w:tcPr>
            <w:tcW w:w="1012" w:type="pct"/>
            <w:tcBorders>
              <w:top w:val="single" w:sz="4" w:space="0" w:color="auto"/>
              <w:left w:val="single" w:sz="4" w:space="0" w:color="auto"/>
              <w:bottom w:val="single" w:sz="4" w:space="0" w:color="auto"/>
              <w:right w:val="single" w:sz="4" w:space="0" w:color="auto"/>
            </w:tcBorders>
            <w:shd w:val="clear" w:color="auto" w:fill="auto"/>
          </w:tcPr>
          <w:p w:rsidR="0048426E" w:rsidRPr="0008472D" w:rsidRDefault="0048426E" w:rsidP="00E31E53">
            <w:pPr>
              <w:spacing w:after="0" w:line="240" w:lineRule="auto"/>
              <w:jc w:val="both"/>
              <w:rPr>
                <w:b/>
                <w:lang w:val="bg-BG"/>
              </w:rPr>
            </w:pPr>
            <w:r w:rsidRPr="0008472D">
              <w:rPr>
                <w:b/>
                <w:lang w:val="bg-BG"/>
              </w:rPr>
              <w:lastRenderedPageBreak/>
              <w:t xml:space="preserve">Местообитание на вида: </w:t>
            </w:r>
            <w:r w:rsidRPr="0008472D">
              <w:rPr>
                <w:lang w:val="bg-BG"/>
              </w:rPr>
              <w:t>Екологично състояние на водните тела с местообитания на вида, -по биологичен елемент водни безгръбначни (JDS4-Aquatic Macroinvertebrates)</w:t>
            </w:r>
          </w:p>
        </w:tc>
        <w:tc>
          <w:tcPr>
            <w:tcW w:w="575" w:type="pct"/>
            <w:tcBorders>
              <w:top w:val="single" w:sz="4" w:space="0" w:color="auto"/>
              <w:left w:val="single" w:sz="4" w:space="0" w:color="auto"/>
              <w:bottom w:val="single" w:sz="4" w:space="0" w:color="auto"/>
              <w:right w:val="single" w:sz="4" w:space="0" w:color="auto"/>
            </w:tcBorders>
            <w:shd w:val="clear" w:color="auto" w:fill="auto"/>
          </w:tcPr>
          <w:p w:rsidR="0048426E" w:rsidRPr="0008472D" w:rsidRDefault="0048426E" w:rsidP="00E31E53">
            <w:pPr>
              <w:spacing w:after="0" w:line="240" w:lineRule="auto"/>
              <w:jc w:val="both"/>
              <w:rPr>
                <w:lang w:val="bg-BG"/>
              </w:rPr>
            </w:pPr>
            <w:r w:rsidRPr="0008472D">
              <w:rPr>
                <w:lang w:val="bg-BG"/>
              </w:rPr>
              <w:t>5 степенна скала</w:t>
            </w:r>
          </w:p>
        </w:tc>
        <w:tc>
          <w:tcPr>
            <w:tcW w:w="653" w:type="pct"/>
            <w:tcBorders>
              <w:top w:val="single" w:sz="4" w:space="0" w:color="auto"/>
              <w:left w:val="single" w:sz="4" w:space="0" w:color="auto"/>
              <w:bottom w:val="single" w:sz="4" w:space="0" w:color="auto"/>
              <w:right w:val="single" w:sz="4" w:space="0" w:color="auto"/>
            </w:tcBorders>
            <w:shd w:val="clear" w:color="auto" w:fill="auto"/>
          </w:tcPr>
          <w:p w:rsidR="0048426E" w:rsidRPr="0008472D" w:rsidRDefault="0048426E" w:rsidP="00E31E53">
            <w:pPr>
              <w:spacing w:after="0" w:line="240" w:lineRule="auto"/>
              <w:jc w:val="both"/>
              <w:rPr>
                <w:lang w:val="bg-BG"/>
              </w:rPr>
            </w:pPr>
            <w:r w:rsidRPr="0008472D">
              <w:rPr>
                <w:lang w:val="bg-BG"/>
              </w:rPr>
              <w:t>2-Добро или 1-Отлично</w:t>
            </w:r>
          </w:p>
        </w:tc>
        <w:tc>
          <w:tcPr>
            <w:tcW w:w="1936" w:type="pct"/>
            <w:tcBorders>
              <w:top w:val="single" w:sz="4" w:space="0" w:color="auto"/>
              <w:left w:val="single" w:sz="4" w:space="0" w:color="auto"/>
              <w:bottom w:val="single" w:sz="4" w:space="0" w:color="auto"/>
              <w:right w:val="single" w:sz="4" w:space="0" w:color="auto"/>
            </w:tcBorders>
            <w:shd w:val="clear" w:color="auto" w:fill="auto"/>
          </w:tcPr>
          <w:tbl>
            <w:tblPr>
              <w:tblW w:w="2812" w:type="dxa"/>
              <w:jc w:val="center"/>
              <w:tblCellMar>
                <w:left w:w="70" w:type="dxa"/>
                <w:right w:w="70" w:type="dxa"/>
              </w:tblCellMar>
              <w:tblLook w:val="04A0" w:firstRow="1" w:lastRow="0" w:firstColumn="1" w:lastColumn="0" w:noHBand="0" w:noVBand="1"/>
            </w:tblPr>
            <w:tblGrid>
              <w:gridCol w:w="2812"/>
            </w:tblGrid>
            <w:tr w:rsidR="0048426E" w:rsidRPr="0008472D" w:rsidTr="0008472D">
              <w:trPr>
                <w:trHeight w:val="300"/>
                <w:jc w:val="center"/>
              </w:trPr>
              <w:tc>
                <w:tcPr>
                  <w:tcW w:w="2812" w:type="dxa"/>
                  <w:tcBorders>
                    <w:top w:val="single" w:sz="4" w:space="0" w:color="auto"/>
                    <w:left w:val="single" w:sz="4" w:space="0" w:color="auto"/>
                    <w:bottom w:val="single" w:sz="4" w:space="0" w:color="auto"/>
                    <w:right w:val="nil"/>
                  </w:tcBorders>
                  <w:shd w:val="clear" w:color="000000" w:fill="BFBFBF"/>
                  <w:noWrap/>
                  <w:vAlign w:val="bottom"/>
                  <w:hideMark/>
                </w:tcPr>
                <w:p w:rsidR="0048426E" w:rsidRPr="0008472D" w:rsidRDefault="0048426E" w:rsidP="00E31E53">
                  <w:pPr>
                    <w:spacing w:after="0" w:line="240" w:lineRule="auto"/>
                    <w:jc w:val="both"/>
                    <w:rPr>
                      <w:b/>
                      <w:bCs/>
                      <w:lang w:val="bg-BG"/>
                    </w:rPr>
                  </w:pPr>
                  <w:r w:rsidRPr="0008472D">
                    <w:rPr>
                      <w:b/>
                      <w:bCs/>
                      <w:lang w:val="bg-BG"/>
                    </w:rPr>
                    <w:t>Екологично състояние</w:t>
                  </w:r>
                </w:p>
              </w:tc>
            </w:tr>
            <w:tr w:rsidR="0048426E" w:rsidRPr="0008472D" w:rsidTr="0008472D">
              <w:trPr>
                <w:trHeight w:val="300"/>
                <w:jc w:val="center"/>
              </w:trPr>
              <w:tc>
                <w:tcPr>
                  <w:tcW w:w="2812" w:type="dxa"/>
                  <w:tcBorders>
                    <w:top w:val="single" w:sz="4" w:space="0" w:color="auto"/>
                    <w:left w:val="single" w:sz="4" w:space="0" w:color="auto"/>
                    <w:bottom w:val="single" w:sz="4" w:space="0" w:color="auto"/>
                    <w:right w:val="single" w:sz="4" w:space="0" w:color="auto"/>
                  </w:tcBorders>
                  <w:shd w:val="clear" w:color="000000" w:fill="00B0F0"/>
                  <w:noWrap/>
                  <w:vAlign w:val="bottom"/>
                  <w:hideMark/>
                </w:tcPr>
                <w:p w:rsidR="0048426E" w:rsidRPr="0008472D" w:rsidRDefault="0048426E" w:rsidP="00E31E53">
                  <w:pPr>
                    <w:spacing w:after="0" w:line="240" w:lineRule="auto"/>
                    <w:jc w:val="both"/>
                    <w:rPr>
                      <w:lang w:val="bg-BG"/>
                    </w:rPr>
                  </w:pPr>
                  <w:r w:rsidRPr="0008472D">
                    <w:rPr>
                      <w:lang w:val="bg-BG"/>
                    </w:rPr>
                    <w:t>1-Отлично – High</w:t>
                  </w:r>
                </w:p>
              </w:tc>
            </w:tr>
            <w:tr w:rsidR="0048426E" w:rsidRPr="0008472D" w:rsidTr="0008472D">
              <w:trPr>
                <w:trHeight w:val="300"/>
                <w:jc w:val="center"/>
              </w:trPr>
              <w:tc>
                <w:tcPr>
                  <w:tcW w:w="2812" w:type="dxa"/>
                  <w:tcBorders>
                    <w:top w:val="single" w:sz="4" w:space="0" w:color="auto"/>
                    <w:left w:val="single" w:sz="4" w:space="0" w:color="auto"/>
                    <w:bottom w:val="single" w:sz="4" w:space="0" w:color="auto"/>
                    <w:right w:val="single" w:sz="4" w:space="0" w:color="auto"/>
                  </w:tcBorders>
                  <w:shd w:val="clear" w:color="000000" w:fill="92D050"/>
                  <w:noWrap/>
                  <w:vAlign w:val="bottom"/>
                  <w:hideMark/>
                </w:tcPr>
                <w:p w:rsidR="0048426E" w:rsidRPr="0008472D" w:rsidRDefault="0048426E" w:rsidP="00E31E53">
                  <w:pPr>
                    <w:spacing w:after="0" w:line="240" w:lineRule="auto"/>
                    <w:jc w:val="both"/>
                    <w:rPr>
                      <w:lang w:val="bg-BG"/>
                    </w:rPr>
                  </w:pPr>
                  <w:r w:rsidRPr="0008472D">
                    <w:rPr>
                      <w:lang w:val="bg-BG"/>
                    </w:rPr>
                    <w:t>2-Добро – Good</w:t>
                  </w:r>
                </w:p>
              </w:tc>
            </w:tr>
            <w:tr w:rsidR="0048426E" w:rsidRPr="0008472D" w:rsidTr="0008472D">
              <w:trPr>
                <w:trHeight w:val="300"/>
                <w:jc w:val="center"/>
              </w:trPr>
              <w:tc>
                <w:tcPr>
                  <w:tcW w:w="2812"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48426E" w:rsidRPr="0008472D" w:rsidRDefault="0048426E" w:rsidP="00E31E53">
                  <w:pPr>
                    <w:spacing w:after="0" w:line="240" w:lineRule="auto"/>
                    <w:jc w:val="both"/>
                    <w:rPr>
                      <w:lang w:val="bg-BG"/>
                    </w:rPr>
                  </w:pPr>
                  <w:r w:rsidRPr="0008472D">
                    <w:rPr>
                      <w:lang w:val="bg-BG"/>
                    </w:rPr>
                    <w:t>3-Умерено – Moderate</w:t>
                  </w:r>
                </w:p>
              </w:tc>
            </w:tr>
            <w:tr w:rsidR="0048426E" w:rsidRPr="0008472D" w:rsidTr="0008472D">
              <w:trPr>
                <w:trHeight w:val="300"/>
                <w:jc w:val="center"/>
              </w:trPr>
              <w:tc>
                <w:tcPr>
                  <w:tcW w:w="2812" w:type="dxa"/>
                  <w:tcBorders>
                    <w:top w:val="single" w:sz="4" w:space="0" w:color="auto"/>
                    <w:left w:val="single" w:sz="4" w:space="0" w:color="auto"/>
                    <w:bottom w:val="single" w:sz="4" w:space="0" w:color="auto"/>
                    <w:right w:val="single" w:sz="4" w:space="0" w:color="auto"/>
                  </w:tcBorders>
                  <w:shd w:val="clear" w:color="000000" w:fill="FFC000"/>
                  <w:noWrap/>
                  <w:vAlign w:val="bottom"/>
                  <w:hideMark/>
                </w:tcPr>
                <w:p w:rsidR="0048426E" w:rsidRPr="0008472D" w:rsidRDefault="0048426E" w:rsidP="00E31E53">
                  <w:pPr>
                    <w:spacing w:after="0" w:line="240" w:lineRule="auto"/>
                    <w:jc w:val="both"/>
                    <w:rPr>
                      <w:lang w:val="bg-BG"/>
                    </w:rPr>
                  </w:pPr>
                  <w:r w:rsidRPr="0008472D">
                    <w:rPr>
                      <w:lang w:val="bg-BG"/>
                    </w:rPr>
                    <w:t>4-Лошо – Poor</w:t>
                  </w:r>
                </w:p>
              </w:tc>
            </w:tr>
            <w:tr w:rsidR="0048426E" w:rsidRPr="0008472D" w:rsidTr="0008472D">
              <w:trPr>
                <w:trHeight w:val="300"/>
                <w:jc w:val="center"/>
              </w:trPr>
              <w:tc>
                <w:tcPr>
                  <w:tcW w:w="2812" w:type="dxa"/>
                  <w:tcBorders>
                    <w:top w:val="single" w:sz="4" w:space="0" w:color="auto"/>
                    <w:left w:val="single" w:sz="4" w:space="0" w:color="auto"/>
                    <w:bottom w:val="single" w:sz="4" w:space="0" w:color="auto"/>
                    <w:right w:val="single" w:sz="4" w:space="0" w:color="auto"/>
                  </w:tcBorders>
                  <w:shd w:val="clear" w:color="000000" w:fill="FF0000"/>
                  <w:noWrap/>
                  <w:vAlign w:val="bottom"/>
                  <w:hideMark/>
                </w:tcPr>
                <w:p w:rsidR="0048426E" w:rsidRPr="0008472D" w:rsidRDefault="0048426E" w:rsidP="00E31E53">
                  <w:pPr>
                    <w:spacing w:after="0" w:line="240" w:lineRule="auto"/>
                    <w:jc w:val="both"/>
                    <w:rPr>
                      <w:lang w:val="bg-BG"/>
                    </w:rPr>
                  </w:pPr>
                  <w:r w:rsidRPr="0008472D">
                    <w:rPr>
                      <w:lang w:val="bg-BG"/>
                    </w:rPr>
                    <w:t>5-Много лошо – Bad</w:t>
                  </w:r>
                </w:p>
              </w:tc>
            </w:tr>
          </w:tbl>
          <w:p w:rsidR="0048426E" w:rsidRPr="0008472D" w:rsidRDefault="0048426E" w:rsidP="00E31E53">
            <w:pPr>
              <w:spacing w:after="0" w:line="240" w:lineRule="auto"/>
              <w:jc w:val="both"/>
              <w:rPr>
                <w:lang w:val="bg-BG"/>
              </w:rPr>
            </w:pPr>
            <w:r w:rsidRPr="0008472D">
              <w:rPr>
                <w:lang w:val="bg-BG"/>
              </w:rPr>
              <w:t>Екологичното състояние на водите по р. Дунав по показател  Водни безгръбначни (пункт устие на р. Искър) е оценено на добро (2) според доклада на JDS4 (2019-2020, Табл. 1, стр. 62).</w:t>
            </w:r>
          </w:p>
        </w:tc>
        <w:tc>
          <w:tcPr>
            <w:tcW w:w="824" w:type="pct"/>
            <w:tcBorders>
              <w:top w:val="single" w:sz="4" w:space="0" w:color="auto"/>
              <w:left w:val="single" w:sz="4" w:space="0" w:color="auto"/>
              <w:bottom w:val="single" w:sz="4" w:space="0" w:color="auto"/>
              <w:right w:val="single" w:sz="4" w:space="0" w:color="auto"/>
            </w:tcBorders>
          </w:tcPr>
          <w:p w:rsidR="0048426E" w:rsidRPr="0008472D" w:rsidRDefault="0048426E" w:rsidP="00E31E53">
            <w:pPr>
              <w:spacing w:after="0" w:line="240" w:lineRule="auto"/>
              <w:jc w:val="both"/>
              <w:rPr>
                <w:lang w:val="bg-BG"/>
              </w:rPr>
            </w:pPr>
            <w:r w:rsidRPr="0008472D">
              <w:rPr>
                <w:lang w:val="bg-BG"/>
              </w:rPr>
              <w:t>Поддържанене на екологичното състояние на водните тела с подходящи местообитания на вида, на стойности 2-Добро или подобряване ва стойност 1-Отлично състояние</w:t>
            </w:r>
          </w:p>
        </w:tc>
      </w:tr>
    </w:tbl>
    <w:p w:rsidR="0048426E" w:rsidRPr="0048426E" w:rsidRDefault="0048426E" w:rsidP="00E31E53">
      <w:pPr>
        <w:spacing w:after="120" w:line="240" w:lineRule="auto"/>
        <w:jc w:val="both"/>
        <w:rPr>
          <w:lang w:val="bg-BG"/>
        </w:rPr>
      </w:pPr>
    </w:p>
    <w:p w:rsidR="0048426E" w:rsidRPr="0008472D" w:rsidRDefault="0048426E" w:rsidP="00E31E53">
      <w:pPr>
        <w:pStyle w:val="ListParagraph"/>
        <w:numPr>
          <w:ilvl w:val="0"/>
          <w:numId w:val="32"/>
        </w:numPr>
        <w:spacing w:after="120" w:line="240" w:lineRule="auto"/>
        <w:ind w:left="0"/>
        <w:jc w:val="both"/>
        <w:rPr>
          <w:b/>
          <w:lang w:val="bg-BG"/>
        </w:rPr>
      </w:pPr>
      <w:r w:rsidRPr="0008472D">
        <w:rPr>
          <w:b/>
          <w:bCs/>
          <w:lang w:val="bg-BG"/>
        </w:rPr>
        <w:t xml:space="preserve">Необходимост от промени в СФД за </w:t>
      </w:r>
      <w:r w:rsidRPr="0008472D">
        <w:rPr>
          <w:b/>
          <w:lang w:val="bg-BG"/>
        </w:rPr>
        <w:t>СЗЗ BG0002074 „Никополско плато“</w:t>
      </w:r>
    </w:p>
    <w:p w:rsidR="0048426E" w:rsidRPr="0048426E" w:rsidRDefault="0048426E" w:rsidP="00E31E53">
      <w:pPr>
        <w:spacing w:after="120" w:line="240" w:lineRule="auto"/>
        <w:jc w:val="both"/>
        <w:rPr>
          <w:lang w:val="bg-BG"/>
        </w:rPr>
      </w:pPr>
      <w:r w:rsidRPr="0048426E">
        <w:rPr>
          <w:lang w:val="bg-BG"/>
        </w:rPr>
        <w:t>Предвид наличната информация за настоящата мигрираща популация на голямата бяла чапла в защитената зона не може да бъде направена актуализация на СФД.</w:t>
      </w:r>
    </w:p>
    <w:p w:rsidR="0048426E" w:rsidRDefault="0048426E" w:rsidP="00E31E53">
      <w:pPr>
        <w:spacing w:after="120" w:line="240" w:lineRule="auto"/>
        <w:jc w:val="both"/>
        <w:rPr>
          <w:lang w:val="bg-BG"/>
        </w:rPr>
      </w:pPr>
    </w:p>
    <w:p w:rsidR="007A20B0" w:rsidRPr="007A20B0" w:rsidRDefault="007A20B0" w:rsidP="00E31E53">
      <w:pPr>
        <w:pStyle w:val="Heading1"/>
        <w:jc w:val="both"/>
        <w:rPr>
          <w:lang w:val="bg-BG"/>
        </w:rPr>
      </w:pPr>
      <w:bookmarkStart w:id="22" w:name="_Toc88793945"/>
      <w:bookmarkStart w:id="23" w:name="_Toc89945779"/>
      <w:r w:rsidRPr="007A20B0">
        <w:rPr>
          <w:lang w:val="bg-BG"/>
        </w:rPr>
        <w:t>Специфични цели за А</w:t>
      </w:r>
      <w:r w:rsidRPr="007A20B0">
        <w:rPr>
          <w:lang w:val="en-GB"/>
        </w:rPr>
        <w:t xml:space="preserve">028 </w:t>
      </w:r>
      <w:r w:rsidRPr="007A20B0">
        <w:rPr>
          <w:i/>
          <w:lang w:val="en-GB"/>
        </w:rPr>
        <w:t>Ardea cinerea</w:t>
      </w:r>
      <w:r w:rsidR="003118E6">
        <w:rPr>
          <w:lang w:val="bg-BG"/>
        </w:rPr>
        <w:t xml:space="preserve"> (с</w:t>
      </w:r>
      <w:r w:rsidRPr="007A20B0">
        <w:rPr>
          <w:lang w:val="bg-BG"/>
        </w:rPr>
        <w:t>ива чапла)</w:t>
      </w:r>
      <w:bookmarkEnd w:id="22"/>
      <w:bookmarkEnd w:id="23"/>
    </w:p>
    <w:p w:rsidR="007A20B0" w:rsidRPr="007A20B0" w:rsidRDefault="007A20B0" w:rsidP="00E31E53">
      <w:pPr>
        <w:spacing w:after="120" w:line="240" w:lineRule="auto"/>
        <w:jc w:val="both"/>
        <w:rPr>
          <w:lang w:val="bg-BG"/>
        </w:rPr>
      </w:pPr>
    </w:p>
    <w:p w:rsidR="007A20B0" w:rsidRPr="003118E6" w:rsidRDefault="007A20B0" w:rsidP="00E31E53">
      <w:pPr>
        <w:pStyle w:val="ListParagraph"/>
        <w:numPr>
          <w:ilvl w:val="0"/>
          <w:numId w:val="33"/>
        </w:numPr>
        <w:spacing w:after="120" w:line="240" w:lineRule="auto"/>
        <w:ind w:left="0"/>
        <w:jc w:val="both"/>
        <w:rPr>
          <w:b/>
          <w:lang w:val="bg-BG"/>
        </w:rPr>
      </w:pPr>
      <w:r w:rsidRPr="003118E6">
        <w:rPr>
          <w:b/>
          <w:lang w:val="bg-BG"/>
        </w:rPr>
        <w:t>Кратка характеристика на вида</w:t>
      </w:r>
    </w:p>
    <w:p w:rsidR="007A20B0" w:rsidRPr="007A20B0" w:rsidRDefault="007A20B0" w:rsidP="00E31E53">
      <w:pPr>
        <w:spacing w:after="120" w:line="240" w:lineRule="auto"/>
        <w:jc w:val="both"/>
        <w:rPr>
          <w:lang w:val="bg-BG"/>
        </w:rPr>
      </w:pPr>
      <w:r w:rsidRPr="007A20B0">
        <w:rPr>
          <w:lang w:val="bg-BG"/>
        </w:rPr>
        <w:t>Дължина на тялото: 84 – 102 cm. Размах на крилата: 155 – 175 cm. Най-разпространената и едра чапла в България. Има възрастов диморфизъм и малки сезонни различия. Гърбът и крилата са сиви. Шията отпред и гърдите са с черни надлъжни ивици. Възрастните през размножителния период отгоре са сиви с черни плещи и украсяващи пера на главата, които впоследствие изчезват. Отдолу са белезникави, главата и шията са бели с черни ивици зад очите и по предната част на шията. При младите горната част на главата и шията отстрани са сиви.</w:t>
      </w:r>
    </w:p>
    <w:p w:rsidR="007A20B0" w:rsidRPr="007A20B0" w:rsidRDefault="007A20B0" w:rsidP="00E31E53">
      <w:pPr>
        <w:spacing w:after="120" w:line="240" w:lineRule="auto"/>
        <w:jc w:val="both"/>
        <w:rPr>
          <w:lang w:val="bg-BG"/>
        </w:rPr>
      </w:pPr>
      <w:r w:rsidRPr="007A20B0">
        <w:rPr>
          <w:i/>
          <w:lang w:val="bg-BG"/>
        </w:rPr>
        <w:t>Характер на пребиваване в страната</w:t>
      </w:r>
    </w:p>
    <w:p w:rsidR="007A20B0" w:rsidRPr="007A20B0" w:rsidRDefault="007A20B0" w:rsidP="00E31E53">
      <w:pPr>
        <w:spacing w:after="120" w:line="240" w:lineRule="auto"/>
        <w:jc w:val="both"/>
        <w:rPr>
          <w:lang w:val="bg-BG"/>
        </w:rPr>
      </w:pPr>
      <w:r w:rsidRPr="007A20B0">
        <w:rPr>
          <w:lang w:val="bg-BG"/>
        </w:rPr>
        <w:t>Сивата чапла е гнездящо-прелетен, преминаващ, постоянен и зимуващ вид в България. Пролетната миграция е от края на февруари до средата на април, а есенната – от края на юли до ноември (Симеонов и др.</w:t>
      </w:r>
      <w:r w:rsidRPr="007A20B0">
        <w:rPr>
          <w:lang w:val="en-GB"/>
        </w:rPr>
        <w:t>,</w:t>
      </w:r>
      <w:r w:rsidRPr="007A20B0">
        <w:rPr>
          <w:lang w:val="bg-BG"/>
        </w:rPr>
        <w:t xml:space="preserve"> 1990). Мигрира на юг при тежки зими и замръзване на водоемите. В България зимуват птици от Северна Европа.</w:t>
      </w:r>
    </w:p>
    <w:p w:rsidR="007A20B0" w:rsidRPr="007A20B0" w:rsidRDefault="007A20B0" w:rsidP="00E31E53">
      <w:pPr>
        <w:spacing w:after="120" w:line="240" w:lineRule="auto"/>
        <w:jc w:val="both"/>
        <w:rPr>
          <w:i/>
          <w:lang w:val="bg-BG"/>
        </w:rPr>
      </w:pPr>
      <w:r w:rsidRPr="007A20B0">
        <w:rPr>
          <w:i/>
          <w:lang w:val="bg-BG"/>
        </w:rPr>
        <w:t>Характерно местообитание</w:t>
      </w:r>
    </w:p>
    <w:p w:rsidR="007A20B0" w:rsidRPr="007A20B0" w:rsidRDefault="007A20B0" w:rsidP="00E31E53">
      <w:pPr>
        <w:spacing w:after="120" w:line="240" w:lineRule="auto"/>
        <w:jc w:val="both"/>
        <w:rPr>
          <w:lang w:val="bg-BG"/>
        </w:rPr>
      </w:pPr>
      <w:r w:rsidRPr="007A20B0">
        <w:rPr>
          <w:lang w:val="bg-BG"/>
        </w:rPr>
        <w:lastRenderedPageBreak/>
        <w:t>Сивата чапла обитава блата и езера с обширни тръстикови масиви; равнинни и заливни гори; долни и средни течения на по-големи реки с изобилна растителност и богати на риба. По време на миграция и през зимата се среща и в язовири, микроязовири, рибарници, оризища, напоителни канали и др. Размножителният период е от началото на март до края на юли. Гнезди в самостоятелни и смесени колонии. По дунавското крайбрежие колониите са разположени в гори от бяла топола, бяла върба, и по-рядко хибридна топола и летен дъб (Симеонов и др.</w:t>
      </w:r>
      <w:r w:rsidRPr="007A20B0">
        <w:rPr>
          <w:lang w:val="en-GB"/>
        </w:rPr>
        <w:t>,</w:t>
      </w:r>
      <w:r w:rsidRPr="007A20B0">
        <w:rPr>
          <w:lang w:val="bg-BG"/>
        </w:rPr>
        <w:t xml:space="preserve"> 1990). Гнездата са големи, често на върха на дървото. Снася 4 – 5 яйца, като има едно поколение годишно. Предпочитаните местообитания са 1130, 1150, 1160, 3130, 3150, 91</w:t>
      </w:r>
      <w:r w:rsidRPr="007A20B0">
        <w:rPr>
          <w:lang w:val="en-GB"/>
        </w:rPr>
        <w:t xml:space="preserve">D0, 91E0 </w:t>
      </w:r>
      <w:r w:rsidRPr="007A20B0">
        <w:rPr>
          <w:lang w:val="bg-BG"/>
        </w:rPr>
        <w:t xml:space="preserve">и </w:t>
      </w:r>
      <w:r w:rsidRPr="007A20B0">
        <w:rPr>
          <w:lang w:val="en-GB"/>
        </w:rPr>
        <w:t xml:space="preserve">91F0 </w:t>
      </w:r>
      <w:r w:rsidRPr="007A20B0">
        <w:rPr>
          <w:lang w:val="bg-BG"/>
        </w:rPr>
        <w:t>според Директивата за хабитатите (Кавръкова и др. 2009).</w:t>
      </w:r>
    </w:p>
    <w:p w:rsidR="007A20B0" w:rsidRPr="007A20B0" w:rsidRDefault="007A20B0" w:rsidP="00E31E53">
      <w:pPr>
        <w:spacing w:after="120" w:line="240" w:lineRule="auto"/>
        <w:jc w:val="both"/>
        <w:rPr>
          <w:i/>
          <w:lang w:val="bg-BG"/>
        </w:rPr>
      </w:pPr>
      <w:r w:rsidRPr="007A20B0">
        <w:rPr>
          <w:i/>
          <w:lang w:val="bg-BG"/>
        </w:rPr>
        <w:t>Хранене</w:t>
      </w:r>
    </w:p>
    <w:p w:rsidR="007A20B0" w:rsidRPr="007A20B0" w:rsidRDefault="007A20B0" w:rsidP="00E31E53">
      <w:pPr>
        <w:spacing w:after="120" w:line="240" w:lineRule="auto"/>
        <w:jc w:val="both"/>
        <w:rPr>
          <w:lang w:val="bg-BG"/>
        </w:rPr>
      </w:pPr>
      <w:r w:rsidRPr="007A20B0">
        <w:rPr>
          <w:lang w:val="bg-BG"/>
        </w:rPr>
        <w:t xml:space="preserve">Храни се с риба, земноводни, влечуги, гризачи и др. По врене на проучване, проведено в Софийското поле, в 5 стомаха са установени: </w:t>
      </w:r>
      <w:r w:rsidRPr="007A20B0">
        <w:rPr>
          <w:i/>
          <w:lang w:val="en-GB"/>
        </w:rPr>
        <w:t>Arvicola terrestris</w:t>
      </w:r>
      <w:r w:rsidRPr="007A20B0">
        <w:rPr>
          <w:lang w:val="en-GB"/>
        </w:rPr>
        <w:t xml:space="preserve">, </w:t>
      </w:r>
      <w:r w:rsidRPr="007A20B0">
        <w:rPr>
          <w:i/>
          <w:lang w:val="en-GB"/>
        </w:rPr>
        <w:t>Microtus arvalis</w:t>
      </w:r>
      <w:r w:rsidRPr="007A20B0">
        <w:rPr>
          <w:lang w:val="en-GB"/>
        </w:rPr>
        <w:t xml:space="preserve">, </w:t>
      </w:r>
      <w:r w:rsidRPr="007A20B0">
        <w:rPr>
          <w:i/>
          <w:lang w:val="en-GB"/>
        </w:rPr>
        <w:t>Lacerta viridis</w:t>
      </w:r>
      <w:r w:rsidRPr="007A20B0">
        <w:rPr>
          <w:lang w:val="en-GB"/>
        </w:rPr>
        <w:t xml:space="preserve">, </w:t>
      </w:r>
      <w:r w:rsidRPr="007A20B0">
        <w:rPr>
          <w:i/>
          <w:lang w:val="en-GB"/>
        </w:rPr>
        <w:t>Lacerta sp</w:t>
      </w:r>
      <w:r w:rsidRPr="007A20B0">
        <w:rPr>
          <w:lang w:val="en-GB"/>
        </w:rPr>
        <w:t xml:space="preserve">., </w:t>
      </w:r>
      <w:r w:rsidRPr="007A20B0">
        <w:rPr>
          <w:i/>
          <w:lang w:val="en-GB"/>
        </w:rPr>
        <w:t>Natrix natrix</w:t>
      </w:r>
      <w:r w:rsidRPr="007A20B0">
        <w:rPr>
          <w:lang w:val="en-GB"/>
        </w:rPr>
        <w:t xml:space="preserve">, </w:t>
      </w:r>
      <w:r w:rsidRPr="007A20B0">
        <w:rPr>
          <w:i/>
          <w:lang w:val="en-GB"/>
        </w:rPr>
        <w:t>Natrix tesselata</w:t>
      </w:r>
      <w:r w:rsidRPr="007A20B0">
        <w:rPr>
          <w:lang w:val="en-GB"/>
        </w:rPr>
        <w:t xml:space="preserve">, </w:t>
      </w:r>
      <w:r w:rsidRPr="007A20B0">
        <w:rPr>
          <w:i/>
          <w:lang w:val="en-GB"/>
        </w:rPr>
        <w:t>Rana ridibunda</w:t>
      </w:r>
      <w:r w:rsidRPr="007A20B0">
        <w:rPr>
          <w:lang w:val="en-GB"/>
        </w:rPr>
        <w:t xml:space="preserve">, </w:t>
      </w:r>
      <w:r w:rsidRPr="007A20B0">
        <w:rPr>
          <w:i/>
          <w:lang w:val="en-GB"/>
        </w:rPr>
        <w:t>Cyrpinus carpio</w:t>
      </w:r>
      <w:r w:rsidRPr="007A20B0">
        <w:rPr>
          <w:lang w:val="en-GB"/>
        </w:rPr>
        <w:t xml:space="preserve">, </w:t>
      </w:r>
      <w:r w:rsidRPr="007A20B0">
        <w:rPr>
          <w:i/>
          <w:lang w:val="en-GB"/>
        </w:rPr>
        <w:t>Tinca tinca</w:t>
      </w:r>
      <w:r w:rsidRPr="007A20B0">
        <w:rPr>
          <w:lang w:val="en-GB"/>
        </w:rPr>
        <w:t xml:space="preserve">, </w:t>
      </w:r>
      <w:r w:rsidRPr="007A20B0">
        <w:rPr>
          <w:i/>
          <w:lang w:val="en-GB"/>
        </w:rPr>
        <w:t>Carassius auratus</w:t>
      </w:r>
      <w:r w:rsidRPr="007A20B0">
        <w:rPr>
          <w:lang w:val="en-GB"/>
        </w:rPr>
        <w:t xml:space="preserve">, </w:t>
      </w:r>
      <w:r w:rsidRPr="007A20B0">
        <w:rPr>
          <w:i/>
          <w:lang w:val="en-GB"/>
        </w:rPr>
        <w:t>Carassius sp</w:t>
      </w:r>
      <w:r w:rsidRPr="007A20B0">
        <w:rPr>
          <w:lang w:val="en-GB"/>
        </w:rPr>
        <w:t xml:space="preserve">., </w:t>
      </w:r>
      <w:r w:rsidRPr="007A20B0">
        <w:rPr>
          <w:i/>
          <w:lang w:val="en-GB"/>
        </w:rPr>
        <w:t>Gobio gobio</w:t>
      </w:r>
      <w:r w:rsidRPr="007A20B0">
        <w:rPr>
          <w:lang w:val="en-GB"/>
        </w:rPr>
        <w:t xml:space="preserve">, </w:t>
      </w:r>
      <w:r w:rsidRPr="007A20B0">
        <w:rPr>
          <w:i/>
          <w:lang w:val="en-GB"/>
        </w:rPr>
        <w:t>Cobites taenia</w:t>
      </w:r>
      <w:r w:rsidRPr="007A20B0">
        <w:rPr>
          <w:lang w:val="en-GB"/>
        </w:rPr>
        <w:t xml:space="preserve">, </w:t>
      </w:r>
      <w:r w:rsidRPr="007A20B0">
        <w:rPr>
          <w:i/>
          <w:lang w:val="en-GB"/>
        </w:rPr>
        <w:t>Leuciscus cephalus</w:t>
      </w:r>
      <w:r w:rsidRPr="007A20B0">
        <w:rPr>
          <w:lang w:val="en-GB"/>
        </w:rPr>
        <w:t xml:space="preserve">, </w:t>
      </w:r>
      <w:r w:rsidRPr="007A20B0">
        <w:rPr>
          <w:i/>
          <w:lang w:val="en-GB"/>
        </w:rPr>
        <w:t>Libellula sp</w:t>
      </w:r>
      <w:r w:rsidRPr="007A20B0">
        <w:rPr>
          <w:lang w:val="en-GB"/>
        </w:rPr>
        <w:t xml:space="preserve">., </w:t>
      </w:r>
      <w:r w:rsidRPr="007A20B0">
        <w:rPr>
          <w:i/>
          <w:lang w:val="en-GB"/>
        </w:rPr>
        <w:t>Gryllotalpa gryllotalpa</w:t>
      </w:r>
      <w:r w:rsidRPr="007A20B0">
        <w:rPr>
          <w:lang w:val="en-GB"/>
        </w:rPr>
        <w:t xml:space="preserve">, </w:t>
      </w:r>
      <w:r w:rsidRPr="007A20B0">
        <w:rPr>
          <w:i/>
          <w:lang w:val="en-GB"/>
        </w:rPr>
        <w:t>Neucoris sp</w:t>
      </w:r>
      <w:r w:rsidRPr="007A20B0">
        <w:rPr>
          <w:lang w:val="en-GB"/>
        </w:rPr>
        <w:t xml:space="preserve">., </w:t>
      </w:r>
      <w:r w:rsidRPr="007A20B0">
        <w:rPr>
          <w:i/>
          <w:lang w:val="en-GB"/>
        </w:rPr>
        <w:t>Notonecta glauca</w:t>
      </w:r>
      <w:r w:rsidRPr="007A20B0">
        <w:rPr>
          <w:lang w:val="en-GB"/>
        </w:rPr>
        <w:t xml:space="preserve">, </w:t>
      </w:r>
      <w:r w:rsidRPr="007A20B0">
        <w:rPr>
          <w:i/>
          <w:lang w:val="en-GB"/>
        </w:rPr>
        <w:t>Dytiscus sp</w:t>
      </w:r>
      <w:r w:rsidRPr="007A20B0">
        <w:rPr>
          <w:lang w:val="en-GB"/>
        </w:rPr>
        <w:t xml:space="preserve">., Hydrophilidae, Curculionidae, </w:t>
      </w:r>
      <w:r w:rsidRPr="007A20B0">
        <w:rPr>
          <w:i/>
          <w:lang w:val="en-GB"/>
        </w:rPr>
        <w:t>Donacia sp</w:t>
      </w:r>
      <w:r w:rsidRPr="007A20B0">
        <w:rPr>
          <w:lang w:val="en-GB"/>
        </w:rPr>
        <w:t>.</w:t>
      </w:r>
      <w:r w:rsidRPr="007A20B0">
        <w:rPr>
          <w:lang w:val="bg-BG"/>
        </w:rPr>
        <w:t xml:space="preserve"> (Симеонов и др., 1990).</w:t>
      </w:r>
    </w:p>
    <w:p w:rsidR="007A20B0" w:rsidRPr="003118E6" w:rsidRDefault="007A20B0" w:rsidP="00E31E53">
      <w:pPr>
        <w:pStyle w:val="ListParagraph"/>
        <w:numPr>
          <w:ilvl w:val="0"/>
          <w:numId w:val="33"/>
        </w:numPr>
        <w:spacing w:after="120" w:line="240" w:lineRule="auto"/>
        <w:ind w:left="0"/>
        <w:jc w:val="both"/>
        <w:rPr>
          <w:b/>
          <w:lang w:val="bg-BG"/>
        </w:rPr>
      </w:pPr>
      <w:r w:rsidRPr="003118E6">
        <w:rPr>
          <w:b/>
          <w:lang w:val="bg-BG"/>
        </w:rPr>
        <w:t>Разпространение, природозащитно състояние и тенденции в популацията на вида на национално ниво</w:t>
      </w:r>
    </w:p>
    <w:p w:rsidR="007A20B0" w:rsidRPr="007A20B0" w:rsidRDefault="007A20B0" w:rsidP="00E31E53">
      <w:pPr>
        <w:spacing w:after="120" w:line="240" w:lineRule="auto"/>
        <w:jc w:val="both"/>
        <w:rPr>
          <w:lang w:val="bg-BG"/>
        </w:rPr>
      </w:pPr>
      <w:r w:rsidRPr="007A20B0">
        <w:rPr>
          <w:lang w:val="bg-BG"/>
        </w:rPr>
        <w:t xml:space="preserve">В самостоятелни или смесени колонии разпръснато из цялата страна, главно по Дунавското и Черноморското крайбрежие и долините на повечето по-големи реки в равнините (Дунавска равнина, Тракийска низина) и ниските части на планините (най-вече в Предбалкана) (Янков отг. ред., 2007).  </w:t>
      </w:r>
    </w:p>
    <w:p w:rsidR="007A20B0" w:rsidRPr="007A20B0" w:rsidRDefault="007A20B0" w:rsidP="00E31E53">
      <w:pPr>
        <w:spacing w:after="120" w:line="240" w:lineRule="auto"/>
        <w:jc w:val="both"/>
        <w:rPr>
          <w:lang w:val="bg-BG"/>
        </w:rPr>
      </w:pPr>
      <w:r w:rsidRPr="007A20B0">
        <w:rPr>
          <w:lang w:val="bg-BG"/>
        </w:rPr>
        <w:t xml:space="preserve">Природозащитният статус на сивата чапла според </w:t>
      </w:r>
      <w:r w:rsidRPr="007A20B0">
        <w:rPr>
          <w:lang w:val="en-GB"/>
        </w:rPr>
        <w:t xml:space="preserve">IUCN </w:t>
      </w:r>
      <w:r w:rsidRPr="007A20B0">
        <w:rPr>
          <w:lang w:val="bg-BG"/>
        </w:rPr>
        <w:t>е</w:t>
      </w:r>
      <w:r w:rsidRPr="007A20B0">
        <w:rPr>
          <w:lang w:val="en-GB"/>
        </w:rPr>
        <w:t xml:space="preserve"> LC</w:t>
      </w:r>
      <w:r w:rsidRPr="007A20B0">
        <w:rPr>
          <w:lang w:val="bg-BG"/>
        </w:rPr>
        <w:t xml:space="preserve"> (</w:t>
      </w:r>
      <w:r w:rsidRPr="007A20B0">
        <w:rPr>
          <w:lang w:val="en-GB"/>
        </w:rPr>
        <w:t>Least Concern)</w:t>
      </w:r>
      <w:r w:rsidRPr="007A20B0">
        <w:rPr>
          <w:lang w:val="bg-BG"/>
        </w:rPr>
        <w:t xml:space="preserve">. Включен в Червената книга на Р България в категория „Уязвим”. Включен в Приложение 3 на ЗБР. </w:t>
      </w:r>
    </w:p>
    <w:p w:rsidR="007A20B0" w:rsidRPr="007A20B0" w:rsidRDefault="007A20B0" w:rsidP="00E31E53">
      <w:pPr>
        <w:spacing w:after="120" w:line="240" w:lineRule="auto"/>
        <w:jc w:val="both"/>
        <w:rPr>
          <w:lang w:val="bg-BG"/>
        </w:rPr>
      </w:pPr>
      <w:r w:rsidRPr="007A20B0">
        <w:rPr>
          <w:lang w:val="bg-BG"/>
        </w:rPr>
        <w:t xml:space="preserve">Съгласно Докладването от 2019 г. (за периода 2005 – 2018 г.) националната гнездяща популация на вида се оценя на </w:t>
      </w:r>
      <w:r w:rsidRPr="007A20B0">
        <w:rPr>
          <w:b/>
          <w:lang w:val="bg-BG"/>
        </w:rPr>
        <w:t>800 – 1200 двойки</w:t>
      </w:r>
      <w:r w:rsidRPr="007A20B0">
        <w:rPr>
          <w:lang w:val="bg-BG"/>
        </w:rPr>
        <w:t xml:space="preserve">. Краткосрочната тенденция на популацията (за периода 2000 – 2018 г.) е </w:t>
      </w:r>
      <w:r w:rsidRPr="007A20B0">
        <w:rPr>
          <w:b/>
          <w:lang w:val="bg-BG"/>
        </w:rPr>
        <w:t>стабилна</w:t>
      </w:r>
      <w:r w:rsidRPr="007A20B0">
        <w:rPr>
          <w:lang w:val="bg-BG"/>
        </w:rPr>
        <w:t xml:space="preserve">, а дългосрочната (за периода 1980 – 2018 г.) – </w:t>
      </w:r>
      <w:r w:rsidRPr="007A20B0">
        <w:rPr>
          <w:b/>
          <w:lang w:val="bg-BG"/>
        </w:rPr>
        <w:t>нарастваща</w:t>
      </w:r>
      <w:r w:rsidRPr="007A20B0">
        <w:rPr>
          <w:lang w:val="bg-BG"/>
        </w:rPr>
        <w:t>. Краткосрочната тенденция на гнездящата популацията в рамките на Натура 2000 е стабилна.</w:t>
      </w:r>
    </w:p>
    <w:p w:rsidR="007A20B0" w:rsidRPr="007A20B0" w:rsidRDefault="007A20B0" w:rsidP="00E31E53">
      <w:pPr>
        <w:spacing w:after="120" w:line="240" w:lineRule="auto"/>
        <w:jc w:val="both"/>
        <w:rPr>
          <w:lang w:val="bg-BG"/>
        </w:rPr>
      </w:pPr>
      <w:r w:rsidRPr="007A20B0">
        <w:rPr>
          <w:lang w:val="bg-BG"/>
        </w:rPr>
        <w:t>Мигриращата национална популация</w:t>
      </w:r>
      <w:r w:rsidRPr="007A20B0">
        <w:rPr>
          <w:lang w:val="en-GB"/>
        </w:rPr>
        <w:t xml:space="preserve"> (</w:t>
      </w:r>
      <w:r w:rsidRPr="007A20B0">
        <w:rPr>
          <w:lang w:val="bg-BG"/>
        </w:rPr>
        <w:t>за периода 2001 – 2018 г.</w:t>
      </w:r>
      <w:r w:rsidRPr="007A20B0">
        <w:rPr>
          <w:lang w:val="en-GB"/>
        </w:rPr>
        <w:t>)</w:t>
      </w:r>
      <w:r w:rsidRPr="007A20B0">
        <w:rPr>
          <w:lang w:val="bg-BG"/>
        </w:rPr>
        <w:t xml:space="preserve"> е оценена на </w:t>
      </w:r>
      <w:r w:rsidRPr="007A20B0">
        <w:rPr>
          <w:b/>
          <w:lang w:val="bg-BG"/>
        </w:rPr>
        <w:t>110 – 330 индивида</w:t>
      </w:r>
      <w:r w:rsidRPr="007A20B0">
        <w:rPr>
          <w:lang w:val="bg-BG"/>
        </w:rPr>
        <w:t xml:space="preserve">. </w:t>
      </w:r>
    </w:p>
    <w:p w:rsidR="007A20B0" w:rsidRPr="007A20B0" w:rsidRDefault="007A20B0" w:rsidP="00E31E53">
      <w:pPr>
        <w:spacing w:after="120" w:line="240" w:lineRule="auto"/>
        <w:jc w:val="both"/>
        <w:rPr>
          <w:lang w:val="bg-BG"/>
        </w:rPr>
      </w:pPr>
      <w:r w:rsidRPr="007A20B0">
        <w:rPr>
          <w:lang w:val="bg-BG"/>
        </w:rPr>
        <w:t xml:space="preserve">Зимуващата национална популация </w:t>
      </w:r>
      <w:r w:rsidRPr="007A20B0">
        <w:rPr>
          <w:lang w:val="en-GB"/>
        </w:rPr>
        <w:t>(</w:t>
      </w:r>
      <w:r w:rsidRPr="007A20B0">
        <w:rPr>
          <w:lang w:val="bg-BG"/>
        </w:rPr>
        <w:t>за периода 2013 – 2018 г.</w:t>
      </w:r>
      <w:r w:rsidRPr="007A20B0">
        <w:rPr>
          <w:lang w:val="en-GB"/>
        </w:rPr>
        <w:t>)</w:t>
      </w:r>
      <w:r w:rsidRPr="007A20B0">
        <w:rPr>
          <w:lang w:val="bg-BG"/>
        </w:rPr>
        <w:t xml:space="preserve"> е оценена на </w:t>
      </w:r>
      <w:r w:rsidRPr="007A20B0">
        <w:rPr>
          <w:b/>
          <w:lang w:val="bg-BG"/>
        </w:rPr>
        <w:t>1000 – 2000 индивида</w:t>
      </w:r>
      <w:r w:rsidRPr="007A20B0">
        <w:rPr>
          <w:lang w:val="bg-BG"/>
        </w:rPr>
        <w:t xml:space="preserve">. Краткосрочната тенденция на популацията (за периода 2007 – 2018 г.) е </w:t>
      </w:r>
      <w:r w:rsidRPr="007A20B0">
        <w:rPr>
          <w:b/>
          <w:lang w:val="bg-BG"/>
        </w:rPr>
        <w:t>стабилна</w:t>
      </w:r>
      <w:r w:rsidRPr="007A20B0">
        <w:rPr>
          <w:lang w:val="bg-BG"/>
        </w:rPr>
        <w:t xml:space="preserve">, а дългосрочната (за периода 1980 – 2018 г.) – също </w:t>
      </w:r>
      <w:r w:rsidRPr="007A20B0">
        <w:rPr>
          <w:b/>
          <w:lang w:val="bg-BG"/>
        </w:rPr>
        <w:t>стабилна</w:t>
      </w:r>
      <w:r w:rsidRPr="007A20B0">
        <w:rPr>
          <w:lang w:val="bg-BG"/>
        </w:rPr>
        <w:t>.</w:t>
      </w:r>
    </w:p>
    <w:p w:rsidR="007A20B0" w:rsidRPr="007A20B0" w:rsidRDefault="007A20B0" w:rsidP="00E31E53">
      <w:pPr>
        <w:spacing w:after="120" w:line="240" w:lineRule="auto"/>
        <w:jc w:val="both"/>
        <w:rPr>
          <w:lang w:val="bg-BG"/>
        </w:rPr>
      </w:pPr>
      <w:r w:rsidRPr="007A20B0">
        <w:rPr>
          <w:lang w:val="bg-BG"/>
        </w:rPr>
        <w:t>За гнездящата, мигриращата и зимуващата популация са посочени следните заплахи и влияния: M07, K01, J03, F01, J02,</w:t>
      </w:r>
      <w:r w:rsidRPr="007A20B0">
        <w:t xml:space="preserve"> </w:t>
      </w:r>
      <w:r w:rsidRPr="007A20B0">
        <w:rPr>
          <w:lang w:val="bg-BG"/>
        </w:rPr>
        <w:t>K04, B06 и D02.</w:t>
      </w:r>
    </w:p>
    <w:p w:rsidR="007A20B0" w:rsidRPr="003118E6" w:rsidRDefault="007A20B0" w:rsidP="00E31E53">
      <w:pPr>
        <w:pStyle w:val="ListParagraph"/>
        <w:numPr>
          <w:ilvl w:val="0"/>
          <w:numId w:val="33"/>
        </w:numPr>
        <w:spacing w:after="120" w:line="240" w:lineRule="auto"/>
        <w:ind w:left="0"/>
        <w:jc w:val="both"/>
        <w:rPr>
          <w:lang w:val="bg-BG"/>
        </w:rPr>
      </w:pPr>
      <w:r w:rsidRPr="003118E6">
        <w:rPr>
          <w:b/>
          <w:lang w:val="bg-BG"/>
        </w:rPr>
        <w:t xml:space="preserve">Състояние в </w:t>
      </w:r>
      <w:r w:rsidR="003118E6" w:rsidRPr="0008472D">
        <w:rPr>
          <w:b/>
          <w:lang w:val="bg-BG"/>
        </w:rPr>
        <w:t>СЗЗ BG0002074 „Никополско плато“</w:t>
      </w:r>
    </w:p>
    <w:p w:rsidR="007A20B0" w:rsidRPr="007A20B0" w:rsidRDefault="007A20B0" w:rsidP="00E31E53">
      <w:pPr>
        <w:spacing w:after="120" w:line="240" w:lineRule="auto"/>
        <w:jc w:val="both"/>
        <w:rPr>
          <w:lang w:val="bg-BG"/>
        </w:rPr>
      </w:pPr>
      <w:r w:rsidRPr="007A20B0">
        <w:rPr>
          <w:lang w:val="bg-BG"/>
        </w:rPr>
        <w:t>Съгласно СФД на зоната видът е мигриращ/концентриращ. Оценките за вида са направени при недостатъчна информация - популация оценка „С”, опазване на вида е добро (оценка „В”), популацията не е изолирана в рамките на разширен ареал (оценка „С”). Общата оценка на стойността на зоната за съхранение на вида е „С” – значима стойност.</w:t>
      </w:r>
    </w:p>
    <w:p w:rsidR="007A20B0" w:rsidRPr="003118E6" w:rsidRDefault="007A20B0" w:rsidP="00E31E53">
      <w:pPr>
        <w:pStyle w:val="ListParagraph"/>
        <w:numPr>
          <w:ilvl w:val="0"/>
          <w:numId w:val="33"/>
        </w:numPr>
        <w:spacing w:after="120" w:line="240" w:lineRule="auto"/>
        <w:ind w:left="0"/>
        <w:jc w:val="both"/>
        <w:rPr>
          <w:b/>
          <w:lang w:val="bg-BG"/>
        </w:rPr>
      </w:pPr>
      <w:r w:rsidRPr="003118E6">
        <w:rPr>
          <w:b/>
          <w:lang w:val="bg-BG"/>
        </w:rPr>
        <w:t>Анализ на наличната информация</w:t>
      </w:r>
    </w:p>
    <w:p w:rsidR="007A20B0" w:rsidRPr="007A20B0" w:rsidRDefault="007A20B0" w:rsidP="00E31E53">
      <w:pPr>
        <w:spacing w:after="120" w:line="240" w:lineRule="auto"/>
        <w:jc w:val="both"/>
        <w:rPr>
          <w:lang w:val="bg-BG"/>
        </w:rPr>
      </w:pPr>
      <w:r w:rsidRPr="007A20B0">
        <w:rPr>
          <w:lang w:val="bg-BG"/>
        </w:rPr>
        <w:t xml:space="preserve">Сивата чапла е един от най-често срещаните гнездящи видове по българското поречие на р. </w:t>
      </w:r>
      <w:r w:rsidRPr="003118E6">
        <w:rPr>
          <w:lang w:val="bg-BG"/>
        </w:rPr>
        <w:t xml:space="preserve">Дунав (Shurulinkov et al., 2019b), но няма публикувани данни за гнезденето на вида в СЗЗ </w:t>
      </w:r>
      <w:r w:rsidRPr="003118E6">
        <w:rPr>
          <w:lang w:val="bg-BG"/>
        </w:rPr>
        <w:lastRenderedPageBreak/>
        <w:t>„Никополско плато“. Хранителните местообитания на вида в зоната са по р. Осъм и брега на р. Дунав. По време на</w:t>
      </w:r>
      <w:r w:rsidRPr="007A20B0">
        <w:rPr>
          <w:lang w:val="bg-BG"/>
        </w:rPr>
        <w:t xml:space="preserve"> теренните наблюдения от 2021г. на 18 май са н</w:t>
      </w:r>
      <w:r w:rsidR="003118E6">
        <w:rPr>
          <w:lang w:val="bg-BG"/>
        </w:rPr>
        <w:t>аблюдавани 3 екз при с. Новачен</w:t>
      </w:r>
      <w:r w:rsidRPr="007A20B0">
        <w:rPr>
          <w:lang w:val="bg-BG"/>
        </w:rPr>
        <w:t>е и 1 при Дебово. Възможно е формирането на гнездова колония в долното течение на р. Осъм. Необходими са допълнителни проучвания а изясняване на статуса и числеността на вида в зоната.</w:t>
      </w:r>
    </w:p>
    <w:p w:rsidR="007A20B0" w:rsidRPr="003118E6" w:rsidRDefault="007A20B0" w:rsidP="00E31E53">
      <w:pPr>
        <w:pStyle w:val="ListParagraph"/>
        <w:numPr>
          <w:ilvl w:val="0"/>
          <w:numId w:val="33"/>
        </w:numPr>
        <w:spacing w:after="120" w:line="240" w:lineRule="auto"/>
        <w:ind w:left="0"/>
        <w:jc w:val="both"/>
        <w:rPr>
          <w:lang w:val="bg-BG"/>
        </w:rPr>
      </w:pPr>
      <w:r w:rsidRPr="003118E6">
        <w:rPr>
          <w:b/>
          <w:lang w:val="bg-BG"/>
        </w:rPr>
        <w:t>Цели за подобряване/поддържане на стабилна/нарастваща тенденция на популацията на вида в зоната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64"/>
        <w:gridCol w:w="1139"/>
        <w:gridCol w:w="1915"/>
        <w:gridCol w:w="3100"/>
        <w:gridCol w:w="1915"/>
      </w:tblGrid>
      <w:tr w:rsidR="007A20B0" w:rsidRPr="007A20B0" w:rsidTr="003118E6">
        <w:trPr>
          <w:tblHeader/>
          <w:jc w:val="center"/>
        </w:trPr>
        <w:tc>
          <w:tcPr>
            <w:tcW w:w="897" w:type="pct"/>
            <w:shd w:val="clear" w:color="auto" w:fill="B6DDE8"/>
            <w:vAlign w:val="center"/>
          </w:tcPr>
          <w:p w:rsidR="007A20B0" w:rsidRPr="007A20B0" w:rsidRDefault="007A20B0" w:rsidP="00E31E53">
            <w:pPr>
              <w:spacing w:after="0" w:line="240" w:lineRule="auto"/>
              <w:jc w:val="both"/>
              <w:rPr>
                <w:b/>
                <w:bCs/>
                <w:lang w:val="bg-BG"/>
              </w:rPr>
            </w:pPr>
            <w:r w:rsidRPr="007A20B0">
              <w:rPr>
                <w:b/>
                <w:bCs/>
                <w:lang w:val="bg-BG"/>
              </w:rPr>
              <w:t>Параметър</w:t>
            </w:r>
          </w:p>
        </w:tc>
        <w:tc>
          <w:tcPr>
            <w:tcW w:w="580" w:type="pct"/>
            <w:shd w:val="clear" w:color="auto" w:fill="B6DDE8"/>
            <w:vAlign w:val="center"/>
          </w:tcPr>
          <w:p w:rsidR="007A20B0" w:rsidRPr="007A20B0" w:rsidRDefault="007A20B0" w:rsidP="00E31E53">
            <w:pPr>
              <w:spacing w:after="0" w:line="240" w:lineRule="auto"/>
              <w:jc w:val="both"/>
              <w:rPr>
                <w:b/>
                <w:bCs/>
                <w:lang w:val="bg-BG"/>
              </w:rPr>
            </w:pPr>
            <w:r w:rsidRPr="007A20B0">
              <w:rPr>
                <w:b/>
                <w:bCs/>
                <w:lang w:val="bg-BG"/>
              </w:rPr>
              <w:t>Мерна единица</w:t>
            </w:r>
          </w:p>
        </w:tc>
        <w:tc>
          <w:tcPr>
            <w:tcW w:w="973" w:type="pct"/>
            <w:shd w:val="clear" w:color="auto" w:fill="B6DDE8"/>
            <w:vAlign w:val="center"/>
          </w:tcPr>
          <w:p w:rsidR="007A20B0" w:rsidRPr="007A20B0" w:rsidRDefault="007A20B0" w:rsidP="00E31E53">
            <w:pPr>
              <w:spacing w:after="0" w:line="240" w:lineRule="auto"/>
              <w:jc w:val="both"/>
              <w:rPr>
                <w:b/>
                <w:bCs/>
                <w:lang w:val="bg-BG"/>
              </w:rPr>
            </w:pPr>
            <w:r w:rsidRPr="007A20B0">
              <w:rPr>
                <w:b/>
                <w:bCs/>
                <w:lang w:val="bg-BG"/>
              </w:rPr>
              <w:t>Целева стойност</w:t>
            </w:r>
          </w:p>
        </w:tc>
        <w:tc>
          <w:tcPr>
            <w:tcW w:w="1576" w:type="pct"/>
            <w:shd w:val="clear" w:color="auto" w:fill="B6DDE8"/>
            <w:vAlign w:val="center"/>
          </w:tcPr>
          <w:p w:rsidR="007A20B0" w:rsidRPr="007A20B0" w:rsidRDefault="007A20B0" w:rsidP="00E31E53">
            <w:pPr>
              <w:spacing w:after="0" w:line="240" w:lineRule="auto"/>
              <w:jc w:val="both"/>
              <w:rPr>
                <w:b/>
                <w:bCs/>
                <w:lang w:val="bg-BG"/>
              </w:rPr>
            </w:pPr>
            <w:r w:rsidRPr="007A20B0">
              <w:rPr>
                <w:b/>
                <w:bCs/>
                <w:lang w:val="bg-BG"/>
              </w:rPr>
              <w:t>Допълнителна информация</w:t>
            </w:r>
          </w:p>
        </w:tc>
        <w:tc>
          <w:tcPr>
            <w:tcW w:w="973" w:type="pct"/>
            <w:shd w:val="clear" w:color="auto" w:fill="B6DDE8"/>
            <w:vAlign w:val="center"/>
          </w:tcPr>
          <w:p w:rsidR="007A20B0" w:rsidRPr="007A20B0" w:rsidRDefault="007A20B0" w:rsidP="00E31E53">
            <w:pPr>
              <w:spacing w:after="0" w:line="240" w:lineRule="auto"/>
              <w:jc w:val="both"/>
              <w:rPr>
                <w:b/>
                <w:bCs/>
                <w:lang w:val="bg-BG"/>
              </w:rPr>
            </w:pPr>
            <w:r w:rsidRPr="007A20B0">
              <w:rPr>
                <w:b/>
                <w:bCs/>
                <w:lang w:val="bg-BG"/>
              </w:rPr>
              <w:t>Специфични за зоната цели</w:t>
            </w:r>
          </w:p>
        </w:tc>
      </w:tr>
      <w:tr w:rsidR="007A20B0" w:rsidRPr="007A20B0" w:rsidTr="003118E6">
        <w:trPr>
          <w:jc w:val="center"/>
        </w:trPr>
        <w:tc>
          <w:tcPr>
            <w:tcW w:w="897" w:type="pct"/>
            <w:shd w:val="clear" w:color="auto" w:fill="auto"/>
          </w:tcPr>
          <w:p w:rsidR="007A20B0" w:rsidRPr="007A20B0" w:rsidRDefault="007A20B0" w:rsidP="00E31E53">
            <w:pPr>
              <w:spacing w:after="0" w:line="240" w:lineRule="auto"/>
              <w:jc w:val="both"/>
              <w:rPr>
                <w:b/>
                <w:lang w:val="bg-BG"/>
              </w:rPr>
            </w:pPr>
            <w:r w:rsidRPr="007A20B0">
              <w:rPr>
                <w:b/>
                <w:lang w:val="bg-BG"/>
              </w:rPr>
              <w:t xml:space="preserve">Популация: </w:t>
            </w:r>
            <w:r w:rsidRPr="007A20B0">
              <w:rPr>
                <w:bCs/>
                <w:lang w:val="bg-BG"/>
              </w:rPr>
              <w:t>Размер на мигриращата популация</w:t>
            </w:r>
          </w:p>
        </w:tc>
        <w:tc>
          <w:tcPr>
            <w:tcW w:w="580" w:type="pct"/>
            <w:shd w:val="clear" w:color="auto" w:fill="auto"/>
          </w:tcPr>
          <w:p w:rsidR="007A20B0" w:rsidRPr="007A20B0" w:rsidRDefault="007A20B0" w:rsidP="00E31E53">
            <w:pPr>
              <w:spacing w:after="0" w:line="240" w:lineRule="auto"/>
              <w:jc w:val="both"/>
              <w:rPr>
                <w:lang w:val="bg-BG"/>
              </w:rPr>
            </w:pPr>
            <w:r w:rsidRPr="007A20B0">
              <w:rPr>
                <w:lang w:val="bg-BG"/>
              </w:rPr>
              <w:t>Брой индивиди</w:t>
            </w:r>
          </w:p>
        </w:tc>
        <w:tc>
          <w:tcPr>
            <w:tcW w:w="973" w:type="pct"/>
            <w:shd w:val="clear" w:color="auto" w:fill="auto"/>
          </w:tcPr>
          <w:p w:rsidR="007A20B0" w:rsidRPr="007A20B0" w:rsidRDefault="007A20B0" w:rsidP="00E31E53">
            <w:pPr>
              <w:spacing w:after="0" w:line="240" w:lineRule="auto"/>
              <w:jc w:val="both"/>
              <w:rPr>
                <w:lang w:val="bg-BG"/>
              </w:rPr>
            </w:pPr>
            <w:r w:rsidRPr="007A20B0">
              <w:rPr>
                <w:lang w:val="bg-BG"/>
              </w:rPr>
              <w:t>Най-малко 3</w:t>
            </w:r>
          </w:p>
        </w:tc>
        <w:tc>
          <w:tcPr>
            <w:tcW w:w="1576" w:type="pct"/>
            <w:shd w:val="clear" w:color="auto" w:fill="auto"/>
          </w:tcPr>
          <w:p w:rsidR="007A20B0" w:rsidRPr="007A20B0" w:rsidRDefault="007A20B0" w:rsidP="00E31E53">
            <w:pPr>
              <w:spacing w:after="0" w:line="240" w:lineRule="auto"/>
              <w:jc w:val="both"/>
              <w:rPr>
                <w:lang w:val="bg-BG"/>
              </w:rPr>
            </w:pPr>
            <w:r w:rsidRPr="007A20B0">
              <w:rPr>
                <w:lang w:val="bg-BG"/>
              </w:rPr>
              <w:t>Целевата стойност е определена въз основа на тепенни проучвания от 2021г.</w:t>
            </w:r>
          </w:p>
        </w:tc>
        <w:tc>
          <w:tcPr>
            <w:tcW w:w="973" w:type="pct"/>
          </w:tcPr>
          <w:p w:rsidR="007A20B0" w:rsidRPr="007A20B0" w:rsidRDefault="007A20B0" w:rsidP="00E31E53">
            <w:pPr>
              <w:spacing w:after="0" w:line="240" w:lineRule="auto"/>
              <w:jc w:val="both"/>
              <w:rPr>
                <w:lang w:val="bg-BG"/>
              </w:rPr>
            </w:pPr>
            <w:r w:rsidRPr="007A20B0">
              <w:rPr>
                <w:lang w:val="bg-BG"/>
              </w:rPr>
              <w:t>Да се извърши целенасочен мониторинг за установяване на размера на мигриращата популация до 2025 г.</w:t>
            </w:r>
          </w:p>
        </w:tc>
      </w:tr>
      <w:tr w:rsidR="007A20B0" w:rsidRPr="007A20B0" w:rsidTr="003118E6">
        <w:trPr>
          <w:jc w:val="center"/>
        </w:trPr>
        <w:tc>
          <w:tcPr>
            <w:tcW w:w="897" w:type="pct"/>
            <w:shd w:val="clear" w:color="auto" w:fill="auto"/>
          </w:tcPr>
          <w:p w:rsidR="007A20B0" w:rsidRPr="007A20B0" w:rsidRDefault="007A20B0" w:rsidP="00E31E53">
            <w:pPr>
              <w:spacing w:after="0" w:line="240" w:lineRule="auto"/>
              <w:jc w:val="both"/>
              <w:rPr>
                <w:b/>
                <w:lang w:val="bg-BG"/>
              </w:rPr>
            </w:pPr>
            <w:r w:rsidRPr="007A20B0">
              <w:rPr>
                <w:b/>
                <w:lang w:val="bg-BG"/>
              </w:rPr>
              <w:t xml:space="preserve">Местообитание на вида: </w:t>
            </w:r>
            <w:r w:rsidRPr="007A20B0">
              <w:rPr>
                <w:bCs/>
                <w:lang w:val="bg-BG"/>
              </w:rPr>
              <w:t>Площ на подходящите хранителни местообитания на вида</w:t>
            </w:r>
            <w:r w:rsidRPr="007A20B0">
              <w:rPr>
                <w:b/>
                <w:lang w:val="bg-BG"/>
              </w:rPr>
              <w:t xml:space="preserve"> </w:t>
            </w:r>
          </w:p>
        </w:tc>
        <w:tc>
          <w:tcPr>
            <w:tcW w:w="580" w:type="pct"/>
            <w:shd w:val="clear" w:color="auto" w:fill="auto"/>
          </w:tcPr>
          <w:p w:rsidR="007A20B0" w:rsidRPr="007A20B0" w:rsidRDefault="007A20B0" w:rsidP="00E31E53">
            <w:pPr>
              <w:spacing w:after="0" w:line="240" w:lineRule="auto"/>
              <w:jc w:val="both"/>
              <w:rPr>
                <w:lang w:val="bg-BG"/>
              </w:rPr>
            </w:pPr>
            <w:r w:rsidRPr="007A20B0">
              <w:rPr>
                <w:lang w:val="bg-BG"/>
              </w:rPr>
              <w:t>ha</w:t>
            </w:r>
          </w:p>
        </w:tc>
        <w:tc>
          <w:tcPr>
            <w:tcW w:w="973" w:type="pct"/>
            <w:shd w:val="clear" w:color="auto" w:fill="auto"/>
          </w:tcPr>
          <w:p w:rsidR="007A20B0" w:rsidRPr="007A20B0" w:rsidRDefault="007A20B0" w:rsidP="00E31E53">
            <w:pPr>
              <w:spacing w:after="0" w:line="240" w:lineRule="auto"/>
              <w:jc w:val="both"/>
              <w:rPr>
                <w:lang w:val="bg-BG"/>
              </w:rPr>
            </w:pPr>
            <w:r w:rsidRPr="007A20B0">
              <w:rPr>
                <w:lang w:val="bg-BG"/>
              </w:rPr>
              <w:t>Най-малко 800 ha</w:t>
            </w:r>
          </w:p>
        </w:tc>
        <w:tc>
          <w:tcPr>
            <w:tcW w:w="1576" w:type="pct"/>
            <w:shd w:val="clear" w:color="auto" w:fill="auto"/>
          </w:tcPr>
          <w:p w:rsidR="007A20B0" w:rsidRPr="007A20B0" w:rsidRDefault="007A20B0" w:rsidP="00E31E53">
            <w:pPr>
              <w:spacing w:after="0" w:line="240" w:lineRule="auto"/>
              <w:jc w:val="both"/>
              <w:rPr>
                <w:lang w:val="bg-BG"/>
              </w:rPr>
            </w:pPr>
            <w:r w:rsidRPr="007A20B0">
              <w:rPr>
                <w:lang w:val="bg-BG"/>
              </w:rPr>
              <w:t>Включва р. Осъм с прилежащите стари корита, пасища, канали, както и брега на р. Дунав.</w:t>
            </w:r>
          </w:p>
        </w:tc>
        <w:tc>
          <w:tcPr>
            <w:tcW w:w="973" w:type="pct"/>
          </w:tcPr>
          <w:p w:rsidR="007A20B0" w:rsidRPr="007A20B0" w:rsidRDefault="007A20B0" w:rsidP="00E31E53">
            <w:pPr>
              <w:spacing w:after="0" w:line="240" w:lineRule="auto"/>
              <w:jc w:val="both"/>
              <w:rPr>
                <w:lang w:val="bg-BG"/>
              </w:rPr>
            </w:pPr>
            <w:r w:rsidRPr="007A20B0">
              <w:rPr>
                <w:lang w:val="bg-BG"/>
              </w:rPr>
              <w:t>Поддържане на площта на подходящите хранителни местообитания на вида в размер най-малко 800 ha.</w:t>
            </w:r>
          </w:p>
        </w:tc>
      </w:tr>
      <w:tr w:rsidR="007A20B0" w:rsidRPr="007A20B0" w:rsidTr="003118E6">
        <w:trPr>
          <w:jc w:val="center"/>
        </w:trPr>
        <w:tc>
          <w:tcPr>
            <w:tcW w:w="897" w:type="pct"/>
            <w:shd w:val="clear" w:color="auto" w:fill="auto"/>
          </w:tcPr>
          <w:p w:rsidR="007A20B0" w:rsidRPr="007A20B0" w:rsidRDefault="007A20B0" w:rsidP="00E31E53">
            <w:pPr>
              <w:spacing w:after="0" w:line="240" w:lineRule="auto"/>
              <w:jc w:val="both"/>
              <w:rPr>
                <w:b/>
                <w:lang w:val="bg-BG"/>
              </w:rPr>
            </w:pPr>
            <w:r w:rsidRPr="007A20B0">
              <w:rPr>
                <w:b/>
                <w:lang w:val="bg-BG"/>
              </w:rPr>
              <w:t xml:space="preserve">Местообитание на вида: </w:t>
            </w:r>
            <w:r w:rsidRPr="007A20B0">
              <w:rPr>
                <w:lang w:val="bg-BG"/>
              </w:rPr>
              <w:t>Екологично състояние на водните тела с местообитания на вида, по биологичен елемент риби (JDS4-Fish)</w:t>
            </w:r>
          </w:p>
        </w:tc>
        <w:tc>
          <w:tcPr>
            <w:tcW w:w="580" w:type="pct"/>
            <w:shd w:val="clear" w:color="auto" w:fill="auto"/>
          </w:tcPr>
          <w:p w:rsidR="007A20B0" w:rsidRPr="007A20B0" w:rsidRDefault="007A20B0" w:rsidP="00E31E53">
            <w:pPr>
              <w:spacing w:after="0" w:line="240" w:lineRule="auto"/>
              <w:jc w:val="both"/>
              <w:rPr>
                <w:lang w:val="bg-BG"/>
              </w:rPr>
            </w:pPr>
            <w:r w:rsidRPr="007A20B0">
              <w:rPr>
                <w:lang w:val="bg-BG"/>
              </w:rPr>
              <w:t>5 степенна скала</w:t>
            </w:r>
          </w:p>
        </w:tc>
        <w:tc>
          <w:tcPr>
            <w:tcW w:w="973" w:type="pct"/>
            <w:shd w:val="clear" w:color="auto" w:fill="auto"/>
          </w:tcPr>
          <w:p w:rsidR="007A20B0" w:rsidRPr="007A20B0" w:rsidRDefault="007A20B0" w:rsidP="00E31E53">
            <w:pPr>
              <w:spacing w:after="0" w:line="240" w:lineRule="auto"/>
              <w:jc w:val="both"/>
              <w:rPr>
                <w:lang w:val="bg-BG"/>
              </w:rPr>
            </w:pPr>
            <w:r w:rsidRPr="007A20B0">
              <w:rPr>
                <w:lang w:val="bg-BG"/>
              </w:rPr>
              <w:t>2-Добро или 1-Отлично за р. Дунав и 3-Умерено или по-добро за р. Осъм (BG1OS130R1015 и BG1OS130R1115)</w:t>
            </w:r>
          </w:p>
        </w:tc>
        <w:tc>
          <w:tcPr>
            <w:tcW w:w="1576" w:type="pct"/>
            <w:shd w:val="clear" w:color="auto" w:fill="auto"/>
          </w:tcPr>
          <w:tbl>
            <w:tblPr>
              <w:tblW w:w="3108" w:type="dxa"/>
              <w:jc w:val="center"/>
              <w:tblCellMar>
                <w:left w:w="70" w:type="dxa"/>
                <w:right w:w="70" w:type="dxa"/>
              </w:tblCellMar>
              <w:tblLook w:val="04A0" w:firstRow="1" w:lastRow="0" w:firstColumn="1" w:lastColumn="0" w:noHBand="0" w:noVBand="1"/>
            </w:tblPr>
            <w:tblGrid>
              <w:gridCol w:w="2879"/>
            </w:tblGrid>
            <w:tr w:rsidR="007A20B0" w:rsidRPr="007A20B0" w:rsidTr="00464FAA">
              <w:trPr>
                <w:trHeight w:val="300"/>
                <w:jc w:val="center"/>
              </w:trPr>
              <w:tc>
                <w:tcPr>
                  <w:tcW w:w="3108" w:type="dxa"/>
                  <w:tcBorders>
                    <w:top w:val="single" w:sz="4" w:space="0" w:color="auto"/>
                    <w:left w:val="single" w:sz="4" w:space="0" w:color="auto"/>
                    <w:bottom w:val="single" w:sz="4" w:space="0" w:color="auto"/>
                    <w:right w:val="nil"/>
                  </w:tcBorders>
                  <w:shd w:val="clear" w:color="000000" w:fill="BFBFBF"/>
                  <w:noWrap/>
                  <w:vAlign w:val="bottom"/>
                  <w:hideMark/>
                </w:tcPr>
                <w:p w:rsidR="007A20B0" w:rsidRPr="007A20B0" w:rsidRDefault="007A20B0" w:rsidP="00E31E53">
                  <w:pPr>
                    <w:spacing w:after="0" w:line="240" w:lineRule="auto"/>
                    <w:jc w:val="both"/>
                    <w:rPr>
                      <w:b/>
                      <w:bCs/>
                      <w:lang w:val="bg-BG"/>
                    </w:rPr>
                  </w:pPr>
                  <w:r w:rsidRPr="007A20B0">
                    <w:rPr>
                      <w:b/>
                      <w:bCs/>
                      <w:lang w:val="bg-BG"/>
                    </w:rPr>
                    <w:t>Екологично състояние</w:t>
                  </w:r>
                </w:p>
              </w:tc>
            </w:tr>
            <w:tr w:rsidR="007A20B0" w:rsidRPr="007A20B0" w:rsidTr="00464FAA">
              <w:trPr>
                <w:trHeight w:val="300"/>
                <w:jc w:val="center"/>
              </w:trPr>
              <w:tc>
                <w:tcPr>
                  <w:tcW w:w="3108" w:type="dxa"/>
                  <w:tcBorders>
                    <w:top w:val="single" w:sz="4" w:space="0" w:color="auto"/>
                    <w:left w:val="single" w:sz="4" w:space="0" w:color="auto"/>
                    <w:bottom w:val="single" w:sz="4" w:space="0" w:color="auto"/>
                    <w:right w:val="single" w:sz="4" w:space="0" w:color="auto"/>
                  </w:tcBorders>
                  <w:shd w:val="clear" w:color="000000" w:fill="00B0F0"/>
                  <w:noWrap/>
                  <w:vAlign w:val="bottom"/>
                  <w:hideMark/>
                </w:tcPr>
                <w:p w:rsidR="007A20B0" w:rsidRPr="007A20B0" w:rsidRDefault="007A20B0" w:rsidP="00E31E53">
                  <w:pPr>
                    <w:spacing w:after="0" w:line="240" w:lineRule="auto"/>
                    <w:jc w:val="both"/>
                    <w:rPr>
                      <w:lang w:val="bg-BG"/>
                    </w:rPr>
                  </w:pPr>
                  <w:r w:rsidRPr="007A20B0">
                    <w:rPr>
                      <w:lang w:val="bg-BG"/>
                    </w:rPr>
                    <w:t>1-Отлично - High</w:t>
                  </w:r>
                </w:p>
              </w:tc>
            </w:tr>
            <w:tr w:rsidR="007A20B0" w:rsidRPr="007A20B0" w:rsidTr="00464FAA">
              <w:trPr>
                <w:trHeight w:val="300"/>
                <w:jc w:val="center"/>
              </w:trPr>
              <w:tc>
                <w:tcPr>
                  <w:tcW w:w="3108" w:type="dxa"/>
                  <w:tcBorders>
                    <w:top w:val="single" w:sz="4" w:space="0" w:color="auto"/>
                    <w:left w:val="single" w:sz="4" w:space="0" w:color="auto"/>
                    <w:bottom w:val="single" w:sz="4" w:space="0" w:color="auto"/>
                    <w:right w:val="single" w:sz="4" w:space="0" w:color="auto"/>
                  </w:tcBorders>
                  <w:shd w:val="clear" w:color="000000" w:fill="92D050"/>
                  <w:noWrap/>
                  <w:vAlign w:val="bottom"/>
                  <w:hideMark/>
                </w:tcPr>
                <w:p w:rsidR="007A20B0" w:rsidRPr="007A20B0" w:rsidRDefault="007A20B0" w:rsidP="00E31E53">
                  <w:pPr>
                    <w:spacing w:after="0" w:line="240" w:lineRule="auto"/>
                    <w:jc w:val="both"/>
                    <w:rPr>
                      <w:lang w:val="bg-BG"/>
                    </w:rPr>
                  </w:pPr>
                  <w:r w:rsidRPr="007A20B0">
                    <w:rPr>
                      <w:lang w:val="bg-BG"/>
                    </w:rPr>
                    <w:t>2-Добро - Good</w:t>
                  </w:r>
                </w:p>
              </w:tc>
            </w:tr>
            <w:tr w:rsidR="007A20B0" w:rsidRPr="007A20B0" w:rsidTr="00464FAA">
              <w:trPr>
                <w:trHeight w:val="300"/>
                <w:jc w:val="center"/>
              </w:trPr>
              <w:tc>
                <w:tcPr>
                  <w:tcW w:w="3108"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7A20B0" w:rsidRPr="007A20B0" w:rsidRDefault="007A20B0" w:rsidP="00E31E53">
                  <w:pPr>
                    <w:spacing w:after="0" w:line="240" w:lineRule="auto"/>
                    <w:jc w:val="both"/>
                    <w:rPr>
                      <w:lang w:val="bg-BG"/>
                    </w:rPr>
                  </w:pPr>
                  <w:r w:rsidRPr="007A20B0">
                    <w:rPr>
                      <w:lang w:val="bg-BG"/>
                    </w:rPr>
                    <w:t>3-Умерено - Moderate</w:t>
                  </w:r>
                </w:p>
              </w:tc>
            </w:tr>
            <w:tr w:rsidR="007A20B0" w:rsidRPr="007A20B0" w:rsidTr="00464FAA">
              <w:trPr>
                <w:trHeight w:val="300"/>
                <w:jc w:val="center"/>
              </w:trPr>
              <w:tc>
                <w:tcPr>
                  <w:tcW w:w="3108" w:type="dxa"/>
                  <w:tcBorders>
                    <w:top w:val="single" w:sz="4" w:space="0" w:color="auto"/>
                    <w:left w:val="single" w:sz="4" w:space="0" w:color="auto"/>
                    <w:bottom w:val="single" w:sz="4" w:space="0" w:color="auto"/>
                    <w:right w:val="single" w:sz="4" w:space="0" w:color="auto"/>
                  </w:tcBorders>
                  <w:shd w:val="clear" w:color="000000" w:fill="FFC000"/>
                  <w:noWrap/>
                  <w:vAlign w:val="bottom"/>
                  <w:hideMark/>
                </w:tcPr>
                <w:p w:rsidR="007A20B0" w:rsidRPr="007A20B0" w:rsidRDefault="007A20B0" w:rsidP="00E31E53">
                  <w:pPr>
                    <w:spacing w:after="0" w:line="240" w:lineRule="auto"/>
                    <w:jc w:val="both"/>
                    <w:rPr>
                      <w:lang w:val="bg-BG"/>
                    </w:rPr>
                  </w:pPr>
                  <w:r w:rsidRPr="007A20B0">
                    <w:rPr>
                      <w:lang w:val="bg-BG"/>
                    </w:rPr>
                    <w:t>4-Лошо - Poor</w:t>
                  </w:r>
                </w:p>
              </w:tc>
            </w:tr>
            <w:tr w:rsidR="007A20B0" w:rsidRPr="007A20B0" w:rsidTr="00464FAA">
              <w:trPr>
                <w:trHeight w:val="300"/>
                <w:jc w:val="center"/>
              </w:trPr>
              <w:tc>
                <w:tcPr>
                  <w:tcW w:w="3108" w:type="dxa"/>
                  <w:tcBorders>
                    <w:top w:val="single" w:sz="4" w:space="0" w:color="auto"/>
                    <w:left w:val="single" w:sz="4" w:space="0" w:color="auto"/>
                    <w:bottom w:val="single" w:sz="4" w:space="0" w:color="auto"/>
                    <w:right w:val="single" w:sz="4" w:space="0" w:color="auto"/>
                  </w:tcBorders>
                  <w:shd w:val="clear" w:color="000000" w:fill="FF0000"/>
                  <w:noWrap/>
                  <w:vAlign w:val="bottom"/>
                  <w:hideMark/>
                </w:tcPr>
                <w:p w:rsidR="007A20B0" w:rsidRPr="007A20B0" w:rsidRDefault="007A20B0" w:rsidP="00E31E53">
                  <w:pPr>
                    <w:spacing w:after="0" w:line="240" w:lineRule="auto"/>
                    <w:jc w:val="both"/>
                    <w:rPr>
                      <w:lang w:val="bg-BG"/>
                    </w:rPr>
                  </w:pPr>
                  <w:r w:rsidRPr="007A20B0">
                    <w:rPr>
                      <w:lang w:val="bg-BG"/>
                    </w:rPr>
                    <w:t>5-Много лошо - Bad</w:t>
                  </w:r>
                </w:p>
              </w:tc>
            </w:tr>
          </w:tbl>
          <w:p w:rsidR="007A20B0" w:rsidRPr="007A20B0" w:rsidRDefault="007A20B0" w:rsidP="00E31E53">
            <w:pPr>
              <w:spacing w:after="0" w:line="240" w:lineRule="auto"/>
              <w:jc w:val="both"/>
              <w:rPr>
                <w:lang w:val="bg-BG"/>
              </w:rPr>
            </w:pPr>
            <w:r w:rsidRPr="007A20B0">
              <w:rPr>
                <w:lang w:val="bg-BG"/>
              </w:rPr>
              <w:t xml:space="preserve">Екологичното състояние на водите по р. Дунав по показател риби (пункт Искър и Янтра) е оценено на </w:t>
            </w:r>
            <w:r w:rsidRPr="007A20B0">
              <w:rPr>
                <w:b/>
                <w:lang w:val="bg-BG"/>
              </w:rPr>
              <w:t xml:space="preserve">добро (2) </w:t>
            </w:r>
            <w:r w:rsidRPr="007A20B0">
              <w:rPr>
                <w:lang w:val="bg-BG"/>
              </w:rPr>
              <w:t>според доклада на JDS4 (2019-2020, Табл. 5, стр. 51).</w:t>
            </w:r>
          </w:p>
          <w:p w:rsidR="007A20B0" w:rsidRPr="007A20B0" w:rsidRDefault="007A20B0" w:rsidP="00E31E53">
            <w:pPr>
              <w:spacing w:after="0" w:line="240" w:lineRule="auto"/>
              <w:jc w:val="both"/>
              <w:rPr>
                <w:lang w:val="bg-BG"/>
              </w:rPr>
            </w:pPr>
            <w:r w:rsidRPr="007A20B0">
              <w:rPr>
                <w:lang w:val="bg-BG"/>
              </w:rPr>
              <w:t xml:space="preserve">Екологичното състояние/потенциал на р. Осъм е 4 --Лошо при ПВТ BG1OS130R1015 и 3-Умерено при ПВТ BG1OS130R1115 </w:t>
            </w:r>
          </w:p>
        </w:tc>
        <w:tc>
          <w:tcPr>
            <w:tcW w:w="973" w:type="pct"/>
          </w:tcPr>
          <w:p w:rsidR="007A20B0" w:rsidRPr="007A20B0" w:rsidRDefault="007A20B0" w:rsidP="00E31E53">
            <w:pPr>
              <w:spacing w:after="0" w:line="240" w:lineRule="auto"/>
              <w:jc w:val="both"/>
              <w:rPr>
                <w:lang w:val="bg-BG"/>
              </w:rPr>
            </w:pPr>
            <w:r w:rsidRPr="007A20B0">
              <w:rPr>
                <w:lang w:val="bg-BG"/>
              </w:rPr>
              <w:t>Поддържане или подобряване на екологичното състояние на водните тела с подходящи местообитания на вида, на стойности 2-Добро или 1-Отлично състояние за р. Дунав и 3-Умерено или по-добро за р. Осъм (BG1OS130R1015 и BG1OS130R1115)</w:t>
            </w:r>
          </w:p>
        </w:tc>
      </w:tr>
    </w:tbl>
    <w:p w:rsidR="007A20B0" w:rsidRPr="007A20B0" w:rsidRDefault="007A20B0" w:rsidP="00E31E53">
      <w:pPr>
        <w:spacing w:after="120" w:line="240" w:lineRule="auto"/>
        <w:jc w:val="both"/>
      </w:pPr>
    </w:p>
    <w:p w:rsidR="007A20B0" w:rsidRPr="003118E6" w:rsidRDefault="007A20B0" w:rsidP="00E31E53">
      <w:pPr>
        <w:pStyle w:val="ListParagraph"/>
        <w:numPr>
          <w:ilvl w:val="0"/>
          <w:numId w:val="33"/>
        </w:numPr>
        <w:spacing w:after="120" w:line="240" w:lineRule="auto"/>
        <w:ind w:left="0"/>
        <w:jc w:val="both"/>
        <w:rPr>
          <w:b/>
          <w:bCs/>
          <w:lang w:val="bg-BG"/>
        </w:rPr>
      </w:pPr>
      <w:r w:rsidRPr="003118E6">
        <w:rPr>
          <w:b/>
          <w:bCs/>
          <w:lang w:val="bg-BG"/>
        </w:rPr>
        <w:t xml:space="preserve">Необходимост от промени в СФД за </w:t>
      </w:r>
      <w:r w:rsidR="003118E6" w:rsidRPr="0008472D">
        <w:rPr>
          <w:b/>
          <w:lang w:val="bg-BG"/>
        </w:rPr>
        <w:t>СЗЗ BG0002074 „Никополско плато“</w:t>
      </w:r>
    </w:p>
    <w:p w:rsidR="007A20B0" w:rsidRPr="007A20B0" w:rsidRDefault="007A20B0" w:rsidP="00E31E53">
      <w:pPr>
        <w:spacing w:after="120" w:line="240" w:lineRule="auto"/>
        <w:jc w:val="both"/>
        <w:rPr>
          <w:lang w:val="bg-BG"/>
        </w:rPr>
      </w:pPr>
      <w:r w:rsidRPr="007A20B0">
        <w:rPr>
          <w:lang w:val="bg-BG"/>
        </w:rPr>
        <w:lastRenderedPageBreak/>
        <w:t>Предвид наличната информация за концентриращата се численост на вида в защитената зона</w:t>
      </w:r>
      <w:r w:rsidRPr="007A20B0">
        <w:t xml:space="preserve"> </w:t>
      </w:r>
      <w:r w:rsidRPr="007A20B0">
        <w:rPr>
          <w:lang w:val="bg-BG"/>
        </w:rPr>
        <w:t>по време на миграция и зимуване не е необходима актуализация на СФД.</w:t>
      </w:r>
    </w:p>
    <w:p w:rsidR="0048426E" w:rsidRDefault="0048426E" w:rsidP="00E31E53">
      <w:pPr>
        <w:spacing w:after="120" w:line="240" w:lineRule="auto"/>
        <w:jc w:val="both"/>
        <w:rPr>
          <w:lang w:val="bg-BG"/>
        </w:rPr>
      </w:pPr>
    </w:p>
    <w:p w:rsidR="00D91BEA" w:rsidRPr="00D91BEA" w:rsidRDefault="00D91BEA" w:rsidP="00E31E53">
      <w:pPr>
        <w:pStyle w:val="Heading1"/>
        <w:jc w:val="both"/>
        <w:rPr>
          <w:lang w:val="bg-BG"/>
        </w:rPr>
      </w:pPr>
      <w:bookmarkStart w:id="24" w:name="_Toc88793946"/>
      <w:bookmarkStart w:id="25" w:name="_Toc89945780"/>
      <w:r w:rsidRPr="00D91BEA">
        <w:rPr>
          <w:lang w:val="bg-BG"/>
        </w:rPr>
        <w:t>Специфични цели за А</w:t>
      </w:r>
      <w:r w:rsidRPr="00D91BEA">
        <w:rPr>
          <w:lang w:val="en-GB"/>
        </w:rPr>
        <w:t xml:space="preserve">029 </w:t>
      </w:r>
      <w:r w:rsidRPr="00D91BEA">
        <w:rPr>
          <w:i/>
          <w:lang w:val="en-GB"/>
        </w:rPr>
        <w:t>Ardea purpurea</w:t>
      </w:r>
      <w:r w:rsidRPr="00D91BEA">
        <w:rPr>
          <w:lang w:val="bg-BG"/>
        </w:rPr>
        <w:t xml:space="preserve"> (червена чапла)</w:t>
      </w:r>
      <w:bookmarkEnd w:id="24"/>
      <w:bookmarkEnd w:id="25"/>
    </w:p>
    <w:p w:rsidR="00D91BEA" w:rsidRPr="00D91BEA" w:rsidRDefault="00D91BEA" w:rsidP="00E31E53">
      <w:pPr>
        <w:spacing w:after="120" w:line="240" w:lineRule="auto"/>
        <w:jc w:val="both"/>
        <w:rPr>
          <w:lang w:val="bg-BG"/>
        </w:rPr>
      </w:pPr>
    </w:p>
    <w:p w:rsidR="00D91BEA" w:rsidRPr="00D91BEA" w:rsidRDefault="00D91BEA" w:rsidP="00E31E53">
      <w:pPr>
        <w:pStyle w:val="ListParagraph"/>
        <w:numPr>
          <w:ilvl w:val="0"/>
          <w:numId w:val="34"/>
        </w:numPr>
        <w:spacing w:after="120" w:line="240" w:lineRule="auto"/>
        <w:ind w:left="0"/>
        <w:jc w:val="both"/>
        <w:rPr>
          <w:b/>
          <w:lang w:val="bg-BG"/>
        </w:rPr>
      </w:pPr>
      <w:r w:rsidRPr="00D91BEA">
        <w:rPr>
          <w:b/>
          <w:lang w:val="bg-BG"/>
        </w:rPr>
        <w:t>Кратка характеристика на вида</w:t>
      </w:r>
    </w:p>
    <w:p w:rsidR="00D91BEA" w:rsidRPr="00D91BEA" w:rsidRDefault="00D91BEA" w:rsidP="00E31E53">
      <w:pPr>
        <w:spacing w:after="120" w:line="240" w:lineRule="auto"/>
        <w:jc w:val="both"/>
        <w:rPr>
          <w:lang w:val="bg-BG"/>
        </w:rPr>
      </w:pPr>
      <w:r w:rsidRPr="00D91BEA">
        <w:rPr>
          <w:lang w:val="bg-BG"/>
        </w:rPr>
        <w:t xml:space="preserve">Дължина на тялото: 70 – 90 </w:t>
      </w:r>
      <w:r w:rsidRPr="00D91BEA">
        <w:rPr>
          <w:lang w:val="en-GB"/>
        </w:rPr>
        <w:t>cm</w:t>
      </w:r>
      <w:r w:rsidRPr="00D91BEA">
        <w:rPr>
          <w:lang w:val="bg-BG"/>
        </w:rPr>
        <w:t>. Размах на крилата: 110 – 145 cm. Оперението е ръждивокафяво, често изглеждащо доста тъмно. Има възрастов диморфизъм и малки сезонни различия. Възрастните през размножителния период са сивокафяви, с украсяващи пера по главата, както и с нежни бели пера по гърба и гърдите, които липсват през другите сезони. Младите са ръждивокафяви, с черни петна и ивици.</w:t>
      </w:r>
    </w:p>
    <w:p w:rsidR="00D91BEA" w:rsidRPr="00D91BEA" w:rsidRDefault="00D91BEA" w:rsidP="00E31E53">
      <w:pPr>
        <w:spacing w:after="120" w:line="240" w:lineRule="auto"/>
        <w:jc w:val="both"/>
        <w:rPr>
          <w:lang w:val="bg-BG"/>
        </w:rPr>
      </w:pPr>
      <w:r w:rsidRPr="00D91BEA">
        <w:rPr>
          <w:i/>
          <w:lang w:val="bg-BG"/>
        </w:rPr>
        <w:t>Характер на пребиваване в страната</w:t>
      </w:r>
    </w:p>
    <w:p w:rsidR="00D91BEA" w:rsidRPr="00D91BEA" w:rsidRDefault="00D91BEA" w:rsidP="00E31E53">
      <w:pPr>
        <w:spacing w:after="120" w:line="240" w:lineRule="auto"/>
        <w:jc w:val="both"/>
        <w:rPr>
          <w:lang w:val="bg-BG"/>
        </w:rPr>
      </w:pPr>
      <w:r w:rsidRPr="00D91BEA">
        <w:rPr>
          <w:lang w:val="bg-BG"/>
        </w:rPr>
        <w:t>Червената чапла е гнездящо-прелетен и преминаващ вид в България. Пролетната миграция е от края на март до април, а есенната – от август до началото на ноември (Симеонов и др.</w:t>
      </w:r>
      <w:r w:rsidRPr="00D91BEA">
        <w:rPr>
          <w:lang w:val="en-GB"/>
        </w:rPr>
        <w:t>,</w:t>
      </w:r>
      <w:r w:rsidRPr="00D91BEA">
        <w:rPr>
          <w:lang w:val="bg-BG"/>
        </w:rPr>
        <w:t xml:space="preserve"> 1990). Зимува в Средиземноморието и Африка.</w:t>
      </w:r>
    </w:p>
    <w:p w:rsidR="00D91BEA" w:rsidRPr="00D91BEA" w:rsidRDefault="00D91BEA" w:rsidP="00E31E53">
      <w:pPr>
        <w:spacing w:after="120" w:line="240" w:lineRule="auto"/>
        <w:jc w:val="both"/>
        <w:rPr>
          <w:i/>
          <w:lang w:val="bg-BG"/>
        </w:rPr>
      </w:pPr>
      <w:r w:rsidRPr="00D91BEA">
        <w:rPr>
          <w:i/>
          <w:lang w:val="bg-BG"/>
        </w:rPr>
        <w:t>Характерно местообитание</w:t>
      </w:r>
    </w:p>
    <w:p w:rsidR="00D91BEA" w:rsidRPr="00D91BEA" w:rsidRDefault="00D91BEA" w:rsidP="00E31E53">
      <w:pPr>
        <w:spacing w:after="120" w:line="240" w:lineRule="auto"/>
        <w:jc w:val="both"/>
        <w:rPr>
          <w:lang w:val="bg-BG"/>
        </w:rPr>
      </w:pPr>
      <w:r w:rsidRPr="00D91BEA">
        <w:rPr>
          <w:lang w:val="bg-BG"/>
        </w:rPr>
        <w:t>Червената чапла обитава сладководни езера, блата, разливи на реки с тръстикови масиви или заливни гори. Размножителният период е от средата на април до средата на юли. Гнезди в малобройни и разредени самостоятелни колонии, или по периферията на големите смесени колонии от други видове чапли, корморани, блестящи ибиси и лопатарки. Единично гнездящите двойки са изключение (Симеонов и др.</w:t>
      </w:r>
      <w:r w:rsidRPr="00D91BEA">
        <w:rPr>
          <w:lang w:val="en-GB"/>
        </w:rPr>
        <w:t>,</w:t>
      </w:r>
      <w:r w:rsidRPr="00D91BEA">
        <w:rPr>
          <w:lang w:val="bg-BG"/>
        </w:rPr>
        <w:t xml:space="preserve"> 1990). Гнездото е сред тръстика или на дърво.</w:t>
      </w:r>
      <w:r w:rsidRPr="00D91BEA">
        <w:t xml:space="preserve"> </w:t>
      </w:r>
      <w:r w:rsidRPr="00D91BEA">
        <w:rPr>
          <w:lang w:val="bg-BG"/>
        </w:rPr>
        <w:t>Снася 4 – 5 яйца, като има едно поколение годишно. Предпочитаните местообитания са 1130, 1150, 1160, 3130, 3150, 91D0, 91E0 и 91F0 според Директивата за хабитатите (Кавръкова и др.</w:t>
      </w:r>
      <w:r w:rsidRPr="00D91BEA">
        <w:rPr>
          <w:lang w:val="en-GB"/>
        </w:rPr>
        <w:t>,</w:t>
      </w:r>
      <w:r w:rsidRPr="00D91BEA">
        <w:rPr>
          <w:lang w:val="bg-BG"/>
        </w:rPr>
        <w:t xml:space="preserve"> 2009).  </w:t>
      </w:r>
    </w:p>
    <w:p w:rsidR="00D91BEA" w:rsidRPr="00D91BEA" w:rsidRDefault="00D91BEA" w:rsidP="00E31E53">
      <w:pPr>
        <w:spacing w:after="120" w:line="240" w:lineRule="auto"/>
        <w:jc w:val="both"/>
        <w:rPr>
          <w:i/>
          <w:lang w:val="bg-BG"/>
        </w:rPr>
      </w:pPr>
      <w:r w:rsidRPr="00D91BEA">
        <w:rPr>
          <w:i/>
          <w:lang w:val="bg-BG"/>
        </w:rPr>
        <w:t>Хранене</w:t>
      </w:r>
    </w:p>
    <w:p w:rsidR="00D91BEA" w:rsidRPr="00D91BEA" w:rsidRDefault="00D91BEA" w:rsidP="00E31E53">
      <w:pPr>
        <w:spacing w:after="120" w:line="240" w:lineRule="auto"/>
        <w:jc w:val="both"/>
        <w:rPr>
          <w:lang w:val="bg-BG"/>
        </w:rPr>
      </w:pPr>
      <w:r w:rsidRPr="00D91BEA">
        <w:rPr>
          <w:lang w:val="bg-BG"/>
        </w:rPr>
        <w:t xml:space="preserve">Храни се с риба, земноводни, влечуги, гризачи, водни безгръбначни и др. По врене на проучване, проведено в Софийското поле, в 14 стомаха са установени: </w:t>
      </w:r>
      <w:r w:rsidRPr="00D91BEA">
        <w:rPr>
          <w:i/>
          <w:lang w:val="en-GB"/>
        </w:rPr>
        <w:t xml:space="preserve">Microtus arvalis, Lacerta sp., Rana ridibunda, Cyrpinus carpio, Gryllus demertus, </w:t>
      </w:r>
      <w:r w:rsidRPr="00D91BEA">
        <w:rPr>
          <w:lang w:val="en-GB"/>
        </w:rPr>
        <w:t xml:space="preserve">Carabidae, Dytiscidae </w:t>
      </w:r>
      <w:r w:rsidRPr="00D91BEA">
        <w:rPr>
          <w:lang w:val="bg-BG"/>
        </w:rPr>
        <w:t>(Симеонов и др., 1990).</w:t>
      </w:r>
    </w:p>
    <w:p w:rsidR="00D91BEA" w:rsidRPr="00D91BEA" w:rsidRDefault="00D91BEA" w:rsidP="00E31E53">
      <w:pPr>
        <w:pStyle w:val="ListParagraph"/>
        <w:numPr>
          <w:ilvl w:val="0"/>
          <w:numId w:val="34"/>
        </w:numPr>
        <w:spacing w:after="120" w:line="240" w:lineRule="auto"/>
        <w:ind w:left="0"/>
        <w:jc w:val="both"/>
        <w:rPr>
          <w:b/>
          <w:lang w:val="bg-BG"/>
        </w:rPr>
      </w:pPr>
      <w:r w:rsidRPr="00D91BEA">
        <w:rPr>
          <w:b/>
          <w:lang w:val="bg-BG"/>
        </w:rPr>
        <w:t>Разпространение, природозащитно състояние и тенденции в популацията на вида на национално ниво</w:t>
      </w:r>
    </w:p>
    <w:p w:rsidR="00D91BEA" w:rsidRPr="00D91BEA" w:rsidRDefault="00D91BEA" w:rsidP="00E31E53">
      <w:pPr>
        <w:spacing w:after="120" w:line="240" w:lineRule="auto"/>
        <w:jc w:val="both"/>
        <w:rPr>
          <w:lang w:val="bg-BG"/>
        </w:rPr>
      </w:pPr>
      <w:r w:rsidRPr="00D91BEA">
        <w:rPr>
          <w:lang w:val="bg-BG"/>
        </w:rPr>
        <w:t>Сравнително рядък и малоброен гнездящ и прелетен вид. С разпръснато разпространение в ниските части на страната (Янков отг. ред., 2007). Гнезди поединично или на неголеми колонии –</w:t>
      </w:r>
      <w:r w:rsidRPr="00D91BEA">
        <w:rPr>
          <w:lang w:val="en-GB"/>
        </w:rPr>
        <w:t xml:space="preserve"> </w:t>
      </w:r>
      <w:r w:rsidRPr="00D91BEA">
        <w:rPr>
          <w:lang w:val="bg-BG"/>
        </w:rPr>
        <w:t xml:space="preserve">самостоятелни или с други чапли и корморани. Установена е като гнездящ вид главно по поречието на р. Дунав и по Черноморското крайбрежие. Във вътрешността на страната малки колонии са установени главно в Тракийската низина и една на Драгоманското блато. </w:t>
      </w:r>
    </w:p>
    <w:p w:rsidR="00D91BEA" w:rsidRPr="00D91BEA" w:rsidRDefault="00D91BEA" w:rsidP="00E31E53">
      <w:pPr>
        <w:spacing w:after="120" w:line="240" w:lineRule="auto"/>
        <w:jc w:val="both"/>
        <w:rPr>
          <w:lang w:val="bg-BG"/>
        </w:rPr>
      </w:pPr>
      <w:r w:rsidRPr="00D91BEA">
        <w:rPr>
          <w:lang w:val="bg-BG"/>
        </w:rPr>
        <w:t xml:space="preserve">Включен е в </w:t>
      </w:r>
      <w:r w:rsidRPr="00D91BEA">
        <w:rPr>
          <w:b/>
          <w:lang w:val="bg-BG"/>
        </w:rPr>
        <w:t>Приложение 1</w:t>
      </w:r>
      <w:r w:rsidRPr="00D91BEA">
        <w:rPr>
          <w:lang w:val="bg-BG"/>
        </w:rPr>
        <w:t xml:space="preserve"> на Директивата за птиците, както и в Приложения 2 и 3 на ЗБР. Природозащитният статус на червената чапла според </w:t>
      </w:r>
      <w:r w:rsidRPr="00D91BEA">
        <w:rPr>
          <w:lang w:val="en-GB"/>
        </w:rPr>
        <w:t xml:space="preserve">IUCN </w:t>
      </w:r>
      <w:r w:rsidRPr="00D91BEA">
        <w:rPr>
          <w:lang w:val="bg-BG"/>
        </w:rPr>
        <w:t>е</w:t>
      </w:r>
      <w:r w:rsidRPr="00D91BEA">
        <w:rPr>
          <w:lang w:val="en-GB"/>
        </w:rPr>
        <w:t xml:space="preserve"> LC</w:t>
      </w:r>
      <w:r w:rsidRPr="00D91BEA">
        <w:rPr>
          <w:lang w:val="bg-BG"/>
        </w:rPr>
        <w:t xml:space="preserve"> (</w:t>
      </w:r>
      <w:r w:rsidRPr="00D91BEA">
        <w:rPr>
          <w:lang w:val="en-GB"/>
        </w:rPr>
        <w:t>Least Concern)</w:t>
      </w:r>
      <w:r w:rsidRPr="00D91BEA">
        <w:rPr>
          <w:lang w:val="bg-BG"/>
        </w:rPr>
        <w:t xml:space="preserve">. Включен в </w:t>
      </w:r>
      <w:r w:rsidRPr="00D91BEA">
        <w:rPr>
          <w:lang w:val="en-GB"/>
        </w:rPr>
        <w:t xml:space="preserve">SPEC 3. </w:t>
      </w:r>
      <w:r w:rsidRPr="00D91BEA">
        <w:rPr>
          <w:lang w:val="bg-BG"/>
        </w:rPr>
        <w:t xml:space="preserve">Включен в Червената книга на Р България в категория „Застрашен”. </w:t>
      </w:r>
    </w:p>
    <w:p w:rsidR="00D91BEA" w:rsidRPr="00D91BEA" w:rsidRDefault="00D91BEA" w:rsidP="00E31E53">
      <w:pPr>
        <w:spacing w:after="120" w:line="240" w:lineRule="auto"/>
        <w:jc w:val="both"/>
        <w:rPr>
          <w:lang w:val="bg-BG"/>
        </w:rPr>
      </w:pPr>
      <w:r w:rsidRPr="00D91BEA">
        <w:rPr>
          <w:lang w:val="bg-BG"/>
        </w:rPr>
        <w:t xml:space="preserve">Съгласно Докладването от 2019 г. (за периода 2005 – 2018 г.) националната гнездяща популация на вида се оценя на </w:t>
      </w:r>
      <w:r w:rsidRPr="00D91BEA">
        <w:rPr>
          <w:b/>
          <w:lang w:val="bg-BG"/>
        </w:rPr>
        <w:t>100 – 200 двойки</w:t>
      </w:r>
      <w:r w:rsidRPr="00D91BEA">
        <w:rPr>
          <w:lang w:val="bg-BG"/>
        </w:rPr>
        <w:t xml:space="preserve">. Краткосрочната тенденция на популацията (за периода 2000 – 2018 г.) е </w:t>
      </w:r>
      <w:r w:rsidRPr="00D91BEA">
        <w:rPr>
          <w:b/>
          <w:lang w:val="bg-BG"/>
        </w:rPr>
        <w:t>неизвестна</w:t>
      </w:r>
      <w:r w:rsidRPr="00D91BEA">
        <w:rPr>
          <w:lang w:val="bg-BG"/>
        </w:rPr>
        <w:t xml:space="preserve">, а дългосрочната (за периода 1980 – 2018 г.) – </w:t>
      </w:r>
      <w:r w:rsidRPr="00D91BEA">
        <w:rPr>
          <w:b/>
          <w:lang w:val="bg-BG"/>
        </w:rPr>
        <w:lastRenderedPageBreak/>
        <w:t>нарастваща</w:t>
      </w:r>
      <w:r w:rsidRPr="00D91BEA">
        <w:rPr>
          <w:lang w:val="bg-BG"/>
        </w:rPr>
        <w:t>. Краткосрочната тенденция на гнездящата популацията в рамките на Натура 2000 е неизвестна.</w:t>
      </w:r>
    </w:p>
    <w:p w:rsidR="00D91BEA" w:rsidRPr="00D91BEA" w:rsidRDefault="00D91BEA" w:rsidP="00E31E53">
      <w:pPr>
        <w:spacing w:after="120" w:line="240" w:lineRule="auto"/>
        <w:jc w:val="both"/>
        <w:rPr>
          <w:lang w:val="bg-BG"/>
        </w:rPr>
      </w:pPr>
      <w:r w:rsidRPr="00D91BEA">
        <w:rPr>
          <w:lang w:val="bg-BG"/>
        </w:rPr>
        <w:t>Мигриращата национална популация</w:t>
      </w:r>
      <w:r w:rsidRPr="00D91BEA">
        <w:rPr>
          <w:lang w:val="en-GB"/>
        </w:rPr>
        <w:t xml:space="preserve"> (</w:t>
      </w:r>
      <w:r w:rsidRPr="00D91BEA">
        <w:rPr>
          <w:lang w:val="bg-BG"/>
        </w:rPr>
        <w:t>за периода 2001 – 2018 г.</w:t>
      </w:r>
      <w:r w:rsidRPr="00D91BEA">
        <w:rPr>
          <w:lang w:val="en-GB"/>
        </w:rPr>
        <w:t>)</w:t>
      </w:r>
      <w:r w:rsidRPr="00D91BEA">
        <w:rPr>
          <w:lang w:val="bg-BG"/>
        </w:rPr>
        <w:t xml:space="preserve"> е оценена на </w:t>
      </w:r>
      <w:r w:rsidRPr="00D91BEA">
        <w:rPr>
          <w:b/>
          <w:lang w:val="bg-BG"/>
        </w:rPr>
        <w:t>60 – 350 индивида</w:t>
      </w:r>
      <w:r w:rsidRPr="00D91BEA">
        <w:rPr>
          <w:lang w:val="bg-BG"/>
        </w:rPr>
        <w:t xml:space="preserve">. </w:t>
      </w:r>
    </w:p>
    <w:p w:rsidR="00D91BEA" w:rsidRPr="00D91BEA" w:rsidRDefault="00D91BEA" w:rsidP="00E31E53">
      <w:pPr>
        <w:spacing w:after="120" w:line="240" w:lineRule="auto"/>
        <w:jc w:val="both"/>
        <w:rPr>
          <w:lang w:val="bg-BG"/>
        </w:rPr>
      </w:pPr>
      <w:r w:rsidRPr="00D91BEA">
        <w:rPr>
          <w:lang w:val="bg-BG"/>
        </w:rPr>
        <w:t>За гнездящата и мигриращата популация са посочени следните заплахи и влияния: K01, M07, F01 и J02.</w:t>
      </w:r>
    </w:p>
    <w:p w:rsidR="00D91BEA" w:rsidRPr="00D91BEA" w:rsidRDefault="00D91BEA" w:rsidP="00E31E53">
      <w:pPr>
        <w:pStyle w:val="ListParagraph"/>
        <w:numPr>
          <w:ilvl w:val="0"/>
          <w:numId w:val="34"/>
        </w:numPr>
        <w:spacing w:after="120" w:line="240" w:lineRule="auto"/>
        <w:ind w:left="0"/>
        <w:jc w:val="both"/>
        <w:rPr>
          <w:lang w:val="bg-BG"/>
        </w:rPr>
      </w:pPr>
      <w:r w:rsidRPr="00D91BEA">
        <w:rPr>
          <w:b/>
          <w:lang w:val="bg-BG"/>
        </w:rPr>
        <w:t xml:space="preserve">Състояние в </w:t>
      </w:r>
      <w:r w:rsidRPr="0008472D">
        <w:rPr>
          <w:b/>
          <w:lang w:val="bg-BG"/>
        </w:rPr>
        <w:t>СЗЗ BG0002074 „Никополско плато“</w:t>
      </w:r>
    </w:p>
    <w:p w:rsidR="00D91BEA" w:rsidRPr="00D91BEA" w:rsidRDefault="00D91BEA" w:rsidP="00E31E53">
      <w:pPr>
        <w:spacing w:after="120" w:line="240" w:lineRule="auto"/>
        <w:jc w:val="both"/>
        <w:rPr>
          <w:lang w:val="bg-BG"/>
        </w:rPr>
      </w:pPr>
      <w:r w:rsidRPr="00D91BEA">
        <w:rPr>
          <w:lang w:val="bg-BG"/>
        </w:rPr>
        <w:t xml:space="preserve">Съгласно СФД мигриращата популация е </w:t>
      </w:r>
      <w:r w:rsidRPr="00D91BEA">
        <w:rPr>
          <w:b/>
          <w:lang w:val="bg-BG"/>
        </w:rPr>
        <w:t>неизвестна</w:t>
      </w:r>
      <w:r w:rsidRPr="00D91BEA">
        <w:rPr>
          <w:lang w:val="bg-BG"/>
        </w:rPr>
        <w:t>, поради липса на данни (</w:t>
      </w:r>
      <w:r w:rsidRPr="00D91BEA">
        <w:rPr>
          <w:lang w:val="en-GB"/>
        </w:rPr>
        <w:t>Quality</w:t>
      </w:r>
      <w:r w:rsidRPr="00D91BEA">
        <w:rPr>
          <w:lang w:val="bg-BG"/>
        </w:rPr>
        <w:t xml:space="preserve"> „</w:t>
      </w:r>
      <w:r w:rsidRPr="00D91BEA">
        <w:rPr>
          <w:lang w:val="en-GB"/>
        </w:rPr>
        <w:t>DD</w:t>
      </w:r>
      <w:r w:rsidRPr="00D91BEA">
        <w:rPr>
          <w:lang w:val="bg-BG"/>
        </w:rPr>
        <w:t>”)</w:t>
      </w:r>
      <w:r w:rsidRPr="00D91BEA">
        <w:rPr>
          <w:lang w:val="en-GB"/>
        </w:rPr>
        <w:t xml:space="preserve">, </w:t>
      </w:r>
      <w:r w:rsidRPr="00D91BEA">
        <w:rPr>
          <w:lang w:val="bg-BG"/>
        </w:rPr>
        <w:t>но се среща в зоната (</w:t>
      </w:r>
      <w:r w:rsidRPr="00D91BEA">
        <w:rPr>
          <w:lang w:val="en-GB"/>
        </w:rPr>
        <w:t>Category: present - P</w:t>
      </w:r>
      <w:r w:rsidRPr="00D91BEA">
        <w:rPr>
          <w:lang w:val="bg-BG"/>
        </w:rPr>
        <w:t>)</w:t>
      </w:r>
      <w:r w:rsidRPr="00D91BEA">
        <w:rPr>
          <w:lang w:val="en-GB"/>
        </w:rPr>
        <w:t>,</w:t>
      </w:r>
      <w:r w:rsidRPr="00D91BEA">
        <w:rPr>
          <w:lang w:val="bg-BG"/>
        </w:rPr>
        <w:t xml:space="preserve"> (оценка „</w:t>
      </w:r>
      <w:r w:rsidRPr="00D91BEA">
        <w:t>C</w:t>
      </w:r>
      <w:r w:rsidRPr="00D91BEA">
        <w:rPr>
          <w:lang w:val="bg-BG"/>
        </w:rPr>
        <w:t>”). Опазването на вида е добро (оценка „В”), популацията не е изолирана в рамките на разширен ареал (оценка „С”). Общата оценка на стойността на зоната за съхранение на вида е „С” – значима стойност.</w:t>
      </w:r>
    </w:p>
    <w:p w:rsidR="00D91BEA" w:rsidRPr="00D91BEA" w:rsidRDefault="00D91BEA" w:rsidP="00E31E53">
      <w:pPr>
        <w:pStyle w:val="ListParagraph"/>
        <w:numPr>
          <w:ilvl w:val="0"/>
          <w:numId w:val="34"/>
        </w:numPr>
        <w:spacing w:after="120" w:line="240" w:lineRule="auto"/>
        <w:ind w:left="0"/>
        <w:jc w:val="both"/>
        <w:rPr>
          <w:b/>
          <w:lang w:val="bg-BG"/>
        </w:rPr>
      </w:pPr>
      <w:r w:rsidRPr="00D91BEA">
        <w:rPr>
          <w:b/>
          <w:lang w:val="bg-BG"/>
        </w:rPr>
        <w:t>Анализ на наличната информация</w:t>
      </w:r>
    </w:p>
    <w:p w:rsidR="00D91BEA" w:rsidRPr="00D91BEA" w:rsidRDefault="00D91BEA" w:rsidP="00E31E53">
      <w:pPr>
        <w:spacing w:after="120" w:line="240" w:lineRule="auto"/>
        <w:jc w:val="both"/>
        <w:rPr>
          <w:lang w:val="bg-BG"/>
        </w:rPr>
      </w:pPr>
      <w:r w:rsidRPr="00D91BEA">
        <w:rPr>
          <w:lang w:val="bg-BG"/>
        </w:rPr>
        <w:t xml:space="preserve">Червената чапла </w:t>
      </w:r>
      <w:r w:rsidRPr="00D91BEA">
        <w:rPr>
          <w:lang w:val="en-GB"/>
        </w:rPr>
        <w:t xml:space="preserve">e </w:t>
      </w:r>
      <w:r w:rsidRPr="00D91BEA">
        <w:rPr>
          <w:lang w:val="bg-BG"/>
        </w:rPr>
        <w:t>широко разпространен гнездящ вид по българското поречие на р. Дунав, но с ниска численост (</w:t>
      </w:r>
      <w:r w:rsidRPr="00D91BEA">
        <w:rPr>
          <w:lang w:val="en-GB"/>
        </w:rPr>
        <w:t>Shurulinkov et al., 2019b</w:t>
      </w:r>
      <w:r w:rsidRPr="00D91BEA">
        <w:rPr>
          <w:lang w:val="bg-BG"/>
        </w:rPr>
        <w:t>)</w:t>
      </w:r>
      <w:r w:rsidRPr="00D91BEA">
        <w:rPr>
          <w:lang w:val="en-GB"/>
        </w:rPr>
        <w:t xml:space="preserve">. </w:t>
      </w:r>
      <w:r w:rsidRPr="00D91BEA">
        <w:rPr>
          <w:lang w:val="bg-BG"/>
        </w:rPr>
        <w:t>По време на теренните работи от 2021 г. видът не е установен в СЗЗ „Никополско плато“. Няма данни за концентрацията на вида в зоната по време на миграция. Необходимо е прилагане на адекватен мониторинг в периода август – март за изясняване на тази численост.</w:t>
      </w:r>
    </w:p>
    <w:p w:rsidR="00D91BEA" w:rsidRPr="00D91BEA" w:rsidRDefault="00D91BEA" w:rsidP="00E31E53">
      <w:pPr>
        <w:pStyle w:val="ListParagraph"/>
        <w:numPr>
          <w:ilvl w:val="0"/>
          <w:numId w:val="34"/>
        </w:numPr>
        <w:spacing w:after="120" w:line="240" w:lineRule="auto"/>
        <w:ind w:left="0"/>
        <w:jc w:val="both"/>
        <w:rPr>
          <w:lang w:val="bg-BG"/>
        </w:rPr>
      </w:pPr>
      <w:r w:rsidRPr="00D91BEA">
        <w:rPr>
          <w:b/>
          <w:lang w:val="bg-BG"/>
        </w:rPr>
        <w:t>Цели за подобряване/поддържане на стабилна/нарастваща тенденция на популацията на вида в зоната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64"/>
        <w:gridCol w:w="1139"/>
        <w:gridCol w:w="1915"/>
        <w:gridCol w:w="3100"/>
        <w:gridCol w:w="1915"/>
      </w:tblGrid>
      <w:tr w:rsidR="00D91BEA" w:rsidRPr="00D91BEA" w:rsidTr="00D91BEA">
        <w:trPr>
          <w:tblHeader/>
          <w:jc w:val="center"/>
        </w:trPr>
        <w:tc>
          <w:tcPr>
            <w:tcW w:w="897" w:type="pct"/>
            <w:shd w:val="clear" w:color="auto" w:fill="B6DDE8"/>
            <w:vAlign w:val="center"/>
          </w:tcPr>
          <w:p w:rsidR="00D91BEA" w:rsidRPr="00D91BEA" w:rsidRDefault="00D91BEA" w:rsidP="00E31E53">
            <w:pPr>
              <w:spacing w:after="0" w:line="240" w:lineRule="auto"/>
              <w:jc w:val="both"/>
              <w:rPr>
                <w:b/>
                <w:bCs/>
                <w:lang w:val="bg-BG"/>
              </w:rPr>
            </w:pPr>
            <w:r w:rsidRPr="00D91BEA">
              <w:rPr>
                <w:b/>
                <w:bCs/>
                <w:lang w:val="bg-BG"/>
              </w:rPr>
              <w:t>Параметър</w:t>
            </w:r>
          </w:p>
        </w:tc>
        <w:tc>
          <w:tcPr>
            <w:tcW w:w="580" w:type="pct"/>
            <w:shd w:val="clear" w:color="auto" w:fill="B6DDE8"/>
            <w:vAlign w:val="center"/>
          </w:tcPr>
          <w:p w:rsidR="00D91BEA" w:rsidRPr="00D91BEA" w:rsidRDefault="00D91BEA" w:rsidP="00E31E53">
            <w:pPr>
              <w:spacing w:after="0" w:line="240" w:lineRule="auto"/>
              <w:jc w:val="both"/>
              <w:rPr>
                <w:b/>
                <w:bCs/>
                <w:lang w:val="bg-BG"/>
              </w:rPr>
            </w:pPr>
            <w:r w:rsidRPr="00D91BEA">
              <w:rPr>
                <w:b/>
                <w:bCs/>
                <w:lang w:val="bg-BG"/>
              </w:rPr>
              <w:t>Мерна единица</w:t>
            </w:r>
          </w:p>
        </w:tc>
        <w:tc>
          <w:tcPr>
            <w:tcW w:w="973" w:type="pct"/>
            <w:shd w:val="clear" w:color="auto" w:fill="B6DDE8"/>
            <w:vAlign w:val="center"/>
          </w:tcPr>
          <w:p w:rsidR="00D91BEA" w:rsidRPr="00D91BEA" w:rsidRDefault="00D91BEA" w:rsidP="00E31E53">
            <w:pPr>
              <w:spacing w:after="0" w:line="240" w:lineRule="auto"/>
              <w:jc w:val="both"/>
              <w:rPr>
                <w:b/>
                <w:bCs/>
                <w:lang w:val="bg-BG"/>
              </w:rPr>
            </w:pPr>
            <w:r w:rsidRPr="00D91BEA">
              <w:rPr>
                <w:b/>
                <w:bCs/>
                <w:lang w:val="bg-BG"/>
              </w:rPr>
              <w:t>Целева стойност</w:t>
            </w:r>
          </w:p>
        </w:tc>
        <w:tc>
          <w:tcPr>
            <w:tcW w:w="1576" w:type="pct"/>
            <w:shd w:val="clear" w:color="auto" w:fill="B6DDE8"/>
            <w:vAlign w:val="center"/>
          </w:tcPr>
          <w:p w:rsidR="00D91BEA" w:rsidRPr="00D91BEA" w:rsidRDefault="00D91BEA" w:rsidP="00E31E53">
            <w:pPr>
              <w:spacing w:after="0" w:line="240" w:lineRule="auto"/>
              <w:jc w:val="both"/>
              <w:rPr>
                <w:b/>
                <w:bCs/>
                <w:lang w:val="bg-BG"/>
              </w:rPr>
            </w:pPr>
            <w:r w:rsidRPr="00D91BEA">
              <w:rPr>
                <w:b/>
                <w:bCs/>
                <w:lang w:val="bg-BG"/>
              </w:rPr>
              <w:t>Допълнителна информация</w:t>
            </w:r>
          </w:p>
        </w:tc>
        <w:tc>
          <w:tcPr>
            <w:tcW w:w="973" w:type="pct"/>
            <w:shd w:val="clear" w:color="auto" w:fill="B6DDE8"/>
            <w:vAlign w:val="center"/>
          </w:tcPr>
          <w:p w:rsidR="00D91BEA" w:rsidRPr="00D91BEA" w:rsidRDefault="00D91BEA" w:rsidP="00E31E53">
            <w:pPr>
              <w:spacing w:after="0" w:line="240" w:lineRule="auto"/>
              <w:jc w:val="both"/>
              <w:rPr>
                <w:b/>
                <w:bCs/>
                <w:lang w:val="bg-BG"/>
              </w:rPr>
            </w:pPr>
            <w:r w:rsidRPr="00D91BEA">
              <w:rPr>
                <w:b/>
                <w:bCs/>
                <w:lang w:val="bg-BG"/>
              </w:rPr>
              <w:t>Специфични за зоната цели</w:t>
            </w:r>
          </w:p>
        </w:tc>
      </w:tr>
      <w:tr w:rsidR="00D91BEA" w:rsidRPr="00D91BEA" w:rsidTr="00D91BEA">
        <w:trPr>
          <w:jc w:val="center"/>
        </w:trPr>
        <w:tc>
          <w:tcPr>
            <w:tcW w:w="897" w:type="pct"/>
            <w:shd w:val="clear" w:color="auto" w:fill="auto"/>
          </w:tcPr>
          <w:p w:rsidR="00D91BEA" w:rsidRPr="00D91BEA" w:rsidRDefault="00D91BEA" w:rsidP="00E31E53">
            <w:pPr>
              <w:spacing w:after="0" w:line="240" w:lineRule="auto"/>
              <w:jc w:val="both"/>
              <w:rPr>
                <w:b/>
                <w:lang w:val="bg-BG"/>
              </w:rPr>
            </w:pPr>
            <w:r w:rsidRPr="00D91BEA">
              <w:rPr>
                <w:b/>
                <w:lang w:val="bg-BG"/>
              </w:rPr>
              <w:t xml:space="preserve">Популация: </w:t>
            </w:r>
            <w:r w:rsidRPr="00D91BEA">
              <w:rPr>
                <w:bCs/>
                <w:lang w:val="bg-BG"/>
              </w:rPr>
              <w:t>Размер на мигриращата популация</w:t>
            </w:r>
          </w:p>
        </w:tc>
        <w:tc>
          <w:tcPr>
            <w:tcW w:w="580" w:type="pct"/>
            <w:shd w:val="clear" w:color="auto" w:fill="auto"/>
          </w:tcPr>
          <w:p w:rsidR="00D91BEA" w:rsidRPr="00D91BEA" w:rsidRDefault="00D91BEA" w:rsidP="00E31E53">
            <w:pPr>
              <w:spacing w:after="0" w:line="240" w:lineRule="auto"/>
              <w:jc w:val="both"/>
              <w:rPr>
                <w:lang w:val="bg-BG"/>
              </w:rPr>
            </w:pPr>
            <w:r w:rsidRPr="00D91BEA">
              <w:rPr>
                <w:lang w:val="bg-BG"/>
              </w:rPr>
              <w:t>Брой индивиди</w:t>
            </w:r>
          </w:p>
        </w:tc>
        <w:tc>
          <w:tcPr>
            <w:tcW w:w="973" w:type="pct"/>
            <w:shd w:val="clear" w:color="auto" w:fill="auto"/>
          </w:tcPr>
          <w:p w:rsidR="00D91BEA" w:rsidRPr="00D91BEA" w:rsidRDefault="00D91BEA" w:rsidP="00E31E53">
            <w:pPr>
              <w:spacing w:after="0" w:line="240" w:lineRule="auto"/>
              <w:jc w:val="both"/>
              <w:rPr>
                <w:lang w:val="bg-BG"/>
              </w:rPr>
            </w:pPr>
            <w:r>
              <w:rPr>
                <w:lang w:val="bg-BG"/>
              </w:rPr>
              <w:t>Неизвестна</w:t>
            </w:r>
          </w:p>
        </w:tc>
        <w:tc>
          <w:tcPr>
            <w:tcW w:w="1576" w:type="pct"/>
            <w:shd w:val="clear" w:color="auto" w:fill="auto"/>
          </w:tcPr>
          <w:p w:rsidR="00D91BEA" w:rsidRPr="00D91BEA" w:rsidRDefault="00D91BEA" w:rsidP="00E31E53">
            <w:pPr>
              <w:spacing w:after="0" w:line="240" w:lineRule="auto"/>
              <w:jc w:val="both"/>
            </w:pPr>
            <w:r w:rsidRPr="00D91BEA">
              <w:rPr>
                <w:lang w:val="bg-BG"/>
              </w:rPr>
              <w:t>Целевата стойност не е определена поради липса на данни в СФД. Тези данни се нуждаят от потвърждение в резултата на адекватен мониторинг в периода август – март месец.</w:t>
            </w:r>
          </w:p>
        </w:tc>
        <w:tc>
          <w:tcPr>
            <w:tcW w:w="973" w:type="pct"/>
          </w:tcPr>
          <w:p w:rsidR="00D91BEA" w:rsidRPr="00D91BEA" w:rsidRDefault="00D91BEA" w:rsidP="00E31E53">
            <w:pPr>
              <w:spacing w:after="0" w:line="240" w:lineRule="auto"/>
              <w:jc w:val="both"/>
              <w:rPr>
                <w:lang w:val="bg-BG"/>
              </w:rPr>
            </w:pPr>
            <w:r w:rsidRPr="00D91BEA">
              <w:rPr>
                <w:lang w:val="bg-BG"/>
              </w:rPr>
              <w:t>Да се извърши целенасочен мониторинг за установяване на размера на мигриращата популация до 2025 г.</w:t>
            </w:r>
          </w:p>
        </w:tc>
      </w:tr>
      <w:tr w:rsidR="00D91BEA" w:rsidRPr="00D91BEA" w:rsidTr="00D91BEA">
        <w:trPr>
          <w:jc w:val="center"/>
        </w:trPr>
        <w:tc>
          <w:tcPr>
            <w:tcW w:w="897" w:type="pct"/>
            <w:shd w:val="clear" w:color="auto" w:fill="auto"/>
          </w:tcPr>
          <w:p w:rsidR="00D91BEA" w:rsidRPr="00D91BEA" w:rsidRDefault="00D91BEA" w:rsidP="00E31E53">
            <w:pPr>
              <w:spacing w:after="0" w:line="240" w:lineRule="auto"/>
              <w:jc w:val="both"/>
              <w:rPr>
                <w:b/>
                <w:lang w:val="bg-BG"/>
              </w:rPr>
            </w:pPr>
            <w:r w:rsidRPr="00D91BEA">
              <w:rPr>
                <w:b/>
                <w:lang w:val="bg-BG"/>
              </w:rPr>
              <w:t xml:space="preserve">Местообитание на вида: </w:t>
            </w:r>
            <w:r w:rsidRPr="00D91BEA">
              <w:rPr>
                <w:bCs/>
                <w:lang w:val="bg-BG"/>
              </w:rPr>
              <w:t>Площ на подходящото местообитание на вида</w:t>
            </w:r>
            <w:r w:rsidRPr="00D91BEA">
              <w:rPr>
                <w:b/>
                <w:lang w:val="bg-BG"/>
              </w:rPr>
              <w:t xml:space="preserve"> </w:t>
            </w:r>
          </w:p>
        </w:tc>
        <w:tc>
          <w:tcPr>
            <w:tcW w:w="580" w:type="pct"/>
            <w:shd w:val="clear" w:color="auto" w:fill="auto"/>
          </w:tcPr>
          <w:p w:rsidR="00D91BEA" w:rsidRPr="00D91BEA" w:rsidRDefault="00D91BEA" w:rsidP="00E31E53">
            <w:pPr>
              <w:spacing w:after="0" w:line="240" w:lineRule="auto"/>
              <w:jc w:val="both"/>
            </w:pPr>
            <w:r w:rsidRPr="00D91BEA">
              <w:t>ha</w:t>
            </w:r>
          </w:p>
        </w:tc>
        <w:tc>
          <w:tcPr>
            <w:tcW w:w="973" w:type="pct"/>
            <w:shd w:val="clear" w:color="auto" w:fill="auto"/>
          </w:tcPr>
          <w:p w:rsidR="00D91BEA" w:rsidRPr="00D91BEA" w:rsidRDefault="00D91BEA" w:rsidP="00E31E53">
            <w:pPr>
              <w:spacing w:after="0" w:line="240" w:lineRule="auto"/>
              <w:jc w:val="both"/>
              <w:rPr>
                <w:lang w:val="bg-BG"/>
              </w:rPr>
            </w:pPr>
            <w:r w:rsidRPr="00D91BEA">
              <w:rPr>
                <w:lang w:val="bg-BG"/>
              </w:rPr>
              <w:t>Най-малко 350</w:t>
            </w:r>
            <w:r w:rsidRPr="00D91BEA">
              <w:rPr>
                <w:lang w:val="en-GB"/>
              </w:rPr>
              <w:t xml:space="preserve"> ha</w:t>
            </w:r>
          </w:p>
        </w:tc>
        <w:tc>
          <w:tcPr>
            <w:tcW w:w="1576" w:type="pct"/>
            <w:shd w:val="clear" w:color="auto" w:fill="auto"/>
          </w:tcPr>
          <w:p w:rsidR="00D91BEA" w:rsidRPr="00D91BEA" w:rsidRDefault="00D91BEA" w:rsidP="00E31E53">
            <w:pPr>
              <w:spacing w:after="0" w:line="240" w:lineRule="auto"/>
              <w:jc w:val="both"/>
              <w:rPr>
                <w:lang w:val="bg-BG"/>
              </w:rPr>
            </w:pPr>
            <w:r w:rsidRPr="00D91BEA">
              <w:rPr>
                <w:lang w:val="bg-BG"/>
              </w:rPr>
              <w:t>Включва водолюбивата растителност по крайбрежието на р. Осъм</w:t>
            </w:r>
            <w:r w:rsidRPr="00D91BEA">
              <w:rPr>
                <w:lang w:val="en-GB"/>
              </w:rPr>
              <w:t>.</w:t>
            </w:r>
          </w:p>
        </w:tc>
        <w:tc>
          <w:tcPr>
            <w:tcW w:w="973" w:type="pct"/>
          </w:tcPr>
          <w:p w:rsidR="00D91BEA" w:rsidRPr="00D91BEA" w:rsidRDefault="00D91BEA" w:rsidP="00E31E53">
            <w:pPr>
              <w:spacing w:after="0" w:line="240" w:lineRule="auto"/>
              <w:jc w:val="both"/>
              <w:rPr>
                <w:lang w:val="bg-BG"/>
              </w:rPr>
            </w:pPr>
            <w:r w:rsidRPr="00D91BEA">
              <w:rPr>
                <w:lang w:val="bg-BG"/>
              </w:rPr>
              <w:t>Поддържане на площта на подходящите местообитания на вида в размер най-малко 350 ha</w:t>
            </w:r>
          </w:p>
        </w:tc>
      </w:tr>
      <w:tr w:rsidR="00D91BEA" w:rsidRPr="00D91BEA" w:rsidTr="00D91BEA">
        <w:trPr>
          <w:jc w:val="center"/>
        </w:trPr>
        <w:tc>
          <w:tcPr>
            <w:tcW w:w="897" w:type="pct"/>
            <w:shd w:val="clear" w:color="auto" w:fill="auto"/>
          </w:tcPr>
          <w:p w:rsidR="00D91BEA" w:rsidRPr="00D91BEA" w:rsidRDefault="00D91BEA" w:rsidP="00E31E53">
            <w:pPr>
              <w:spacing w:after="0" w:line="240" w:lineRule="auto"/>
              <w:jc w:val="both"/>
              <w:rPr>
                <w:b/>
                <w:lang w:val="bg-BG"/>
              </w:rPr>
            </w:pPr>
            <w:r w:rsidRPr="00D91BEA">
              <w:rPr>
                <w:b/>
                <w:lang w:val="bg-BG"/>
              </w:rPr>
              <w:t xml:space="preserve">Местообитание на вида: </w:t>
            </w:r>
            <w:r w:rsidRPr="00D91BEA">
              <w:rPr>
                <w:lang w:val="bg-BG"/>
              </w:rPr>
              <w:t>Екологично състояние на водните тела с местообитания на вида, по биологичен елемент риби (JDS4-Fish)</w:t>
            </w:r>
          </w:p>
        </w:tc>
        <w:tc>
          <w:tcPr>
            <w:tcW w:w="580" w:type="pct"/>
            <w:shd w:val="clear" w:color="auto" w:fill="auto"/>
          </w:tcPr>
          <w:p w:rsidR="00D91BEA" w:rsidRPr="00D91BEA" w:rsidRDefault="00D91BEA" w:rsidP="00E31E53">
            <w:pPr>
              <w:spacing w:after="0" w:line="240" w:lineRule="auto"/>
              <w:jc w:val="both"/>
              <w:rPr>
                <w:lang w:val="bg-BG"/>
              </w:rPr>
            </w:pPr>
            <w:r w:rsidRPr="00D91BEA">
              <w:rPr>
                <w:lang w:val="bg-BG"/>
              </w:rPr>
              <w:t>5 степенна скала</w:t>
            </w:r>
          </w:p>
        </w:tc>
        <w:tc>
          <w:tcPr>
            <w:tcW w:w="973" w:type="pct"/>
            <w:shd w:val="clear" w:color="auto" w:fill="auto"/>
          </w:tcPr>
          <w:p w:rsidR="00D91BEA" w:rsidRPr="00D91BEA" w:rsidRDefault="00D91BEA" w:rsidP="00E31E53">
            <w:pPr>
              <w:spacing w:after="0" w:line="240" w:lineRule="auto"/>
              <w:jc w:val="both"/>
              <w:rPr>
                <w:lang w:val="bg-BG"/>
              </w:rPr>
            </w:pPr>
            <w:r w:rsidRPr="00D91BEA">
              <w:rPr>
                <w:lang w:val="bg-BG"/>
              </w:rPr>
              <w:t>2-Добро или 1-Отлично за р. Дунав и 3-Умерено или по-добро за р. Осъм (BG1OS130R1015 и BG1OS130R1115)</w:t>
            </w:r>
          </w:p>
        </w:tc>
        <w:tc>
          <w:tcPr>
            <w:tcW w:w="1576" w:type="pct"/>
            <w:shd w:val="clear" w:color="auto" w:fill="auto"/>
          </w:tcPr>
          <w:tbl>
            <w:tblPr>
              <w:tblW w:w="3108" w:type="dxa"/>
              <w:jc w:val="center"/>
              <w:tblCellMar>
                <w:left w:w="70" w:type="dxa"/>
                <w:right w:w="70" w:type="dxa"/>
              </w:tblCellMar>
              <w:tblLook w:val="04A0" w:firstRow="1" w:lastRow="0" w:firstColumn="1" w:lastColumn="0" w:noHBand="0" w:noVBand="1"/>
            </w:tblPr>
            <w:tblGrid>
              <w:gridCol w:w="2879"/>
            </w:tblGrid>
            <w:tr w:rsidR="00D91BEA" w:rsidRPr="00D91BEA" w:rsidTr="00464FAA">
              <w:trPr>
                <w:trHeight w:val="300"/>
                <w:jc w:val="center"/>
              </w:trPr>
              <w:tc>
                <w:tcPr>
                  <w:tcW w:w="3108" w:type="dxa"/>
                  <w:tcBorders>
                    <w:top w:val="single" w:sz="4" w:space="0" w:color="auto"/>
                    <w:left w:val="single" w:sz="4" w:space="0" w:color="auto"/>
                    <w:bottom w:val="single" w:sz="4" w:space="0" w:color="auto"/>
                    <w:right w:val="nil"/>
                  </w:tcBorders>
                  <w:shd w:val="clear" w:color="000000" w:fill="BFBFBF"/>
                  <w:noWrap/>
                  <w:vAlign w:val="bottom"/>
                  <w:hideMark/>
                </w:tcPr>
                <w:p w:rsidR="00D91BEA" w:rsidRPr="00D91BEA" w:rsidRDefault="00D91BEA" w:rsidP="00E31E53">
                  <w:pPr>
                    <w:spacing w:after="0" w:line="240" w:lineRule="auto"/>
                    <w:jc w:val="both"/>
                    <w:rPr>
                      <w:b/>
                      <w:bCs/>
                      <w:lang w:val="bg-BG"/>
                    </w:rPr>
                  </w:pPr>
                  <w:r w:rsidRPr="00D91BEA">
                    <w:rPr>
                      <w:b/>
                      <w:bCs/>
                      <w:lang w:val="bg-BG"/>
                    </w:rPr>
                    <w:t>Екологично състояние</w:t>
                  </w:r>
                </w:p>
              </w:tc>
            </w:tr>
            <w:tr w:rsidR="00D91BEA" w:rsidRPr="00D91BEA" w:rsidTr="00464FAA">
              <w:trPr>
                <w:trHeight w:val="300"/>
                <w:jc w:val="center"/>
              </w:trPr>
              <w:tc>
                <w:tcPr>
                  <w:tcW w:w="3108" w:type="dxa"/>
                  <w:tcBorders>
                    <w:top w:val="single" w:sz="4" w:space="0" w:color="auto"/>
                    <w:left w:val="single" w:sz="4" w:space="0" w:color="auto"/>
                    <w:bottom w:val="single" w:sz="4" w:space="0" w:color="auto"/>
                    <w:right w:val="single" w:sz="4" w:space="0" w:color="auto"/>
                  </w:tcBorders>
                  <w:shd w:val="clear" w:color="000000" w:fill="00B0F0"/>
                  <w:noWrap/>
                  <w:vAlign w:val="bottom"/>
                  <w:hideMark/>
                </w:tcPr>
                <w:p w:rsidR="00D91BEA" w:rsidRPr="00D91BEA" w:rsidRDefault="00D91BEA" w:rsidP="00E31E53">
                  <w:pPr>
                    <w:spacing w:after="0" w:line="240" w:lineRule="auto"/>
                    <w:jc w:val="both"/>
                    <w:rPr>
                      <w:lang w:val="bg-BG"/>
                    </w:rPr>
                  </w:pPr>
                  <w:r w:rsidRPr="00D91BEA">
                    <w:rPr>
                      <w:lang w:val="bg-BG"/>
                    </w:rPr>
                    <w:t>1-Отлично - High</w:t>
                  </w:r>
                </w:p>
              </w:tc>
            </w:tr>
            <w:tr w:rsidR="00D91BEA" w:rsidRPr="00D91BEA" w:rsidTr="00464FAA">
              <w:trPr>
                <w:trHeight w:val="300"/>
                <w:jc w:val="center"/>
              </w:trPr>
              <w:tc>
                <w:tcPr>
                  <w:tcW w:w="3108" w:type="dxa"/>
                  <w:tcBorders>
                    <w:top w:val="single" w:sz="4" w:space="0" w:color="auto"/>
                    <w:left w:val="single" w:sz="4" w:space="0" w:color="auto"/>
                    <w:bottom w:val="single" w:sz="4" w:space="0" w:color="auto"/>
                    <w:right w:val="single" w:sz="4" w:space="0" w:color="auto"/>
                  </w:tcBorders>
                  <w:shd w:val="clear" w:color="000000" w:fill="92D050"/>
                  <w:noWrap/>
                  <w:vAlign w:val="bottom"/>
                  <w:hideMark/>
                </w:tcPr>
                <w:p w:rsidR="00D91BEA" w:rsidRPr="00D91BEA" w:rsidRDefault="00D91BEA" w:rsidP="00E31E53">
                  <w:pPr>
                    <w:spacing w:after="0" w:line="240" w:lineRule="auto"/>
                    <w:jc w:val="both"/>
                    <w:rPr>
                      <w:lang w:val="bg-BG"/>
                    </w:rPr>
                  </w:pPr>
                  <w:r w:rsidRPr="00D91BEA">
                    <w:rPr>
                      <w:lang w:val="bg-BG"/>
                    </w:rPr>
                    <w:t>2-Добро - Good</w:t>
                  </w:r>
                </w:p>
              </w:tc>
            </w:tr>
            <w:tr w:rsidR="00D91BEA" w:rsidRPr="00D91BEA" w:rsidTr="00464FAA">
              <w:trPr>
                <w:trHeight w:val="300"/>
                <w:jc w:val="center"/>
              </w:trPr>
              <w:tc>
                <w:tcPr>
                  <w:tcW w:w="3108"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D91BEA" w:rsidRPr="00D91BEA" w:rsidRDefault="00D91BEA" w:rsidP="00E31E53">
                  <w:pPr>
                    <w:spacing w:after="0" w:line="240" w:lineRule="auto"/>
                    <w:jc w:val="both"/>
                    <w:rPr>
                      <w:lang w:val="bg-BG"/>
                    </w:rPr>
                  </w:pPr>
                  <w:r w:rsidRPr="00D91BEA">
                    <w:rPr>
                      <w:lang w:val="bg-BG"/>
                    </w:rPr>
                    <w:t>3-Умерено - Moderate</w:t>
                  </w:r>
                </w:p>
              </w:tc>
            </w:tr>
            <w:tr w:rsidR="00D91BEA" w:rsidRPr="00D91BEA" w:rsidTr="00464FAA">
              <w:trPr>
                <w:trHeight w:val="300"/>
                <w:jc w:val="center"/>
              </w:trPr>
              <w:tc>
                <w:tcPr>
                  <w:tcW w:w="3108" w:type="dxa"/>
                  <w:tcBorders>
                    <w:top w:val="single" w:sz="4" w:space="0" w:color="auto"/>
                    <w:left w:val="single" w:sz="4" w:space="0" w:color="auto"/>
                    <w:bottom w:val="single" w:sz="4" w:space="0" w:color="auto"/>
                    <w:right w:val="single" w:sz="4" w:space="0" w:color="auto"/>
                  </w:tcBorders>
                  <w:shd w:val="clear" w:color="000000" w:fill="FFC000"/>
                  <w:noWrap/>
                  <w:vAlign w:val="bottom"/>
                  <w:hideMark/>
                </w:tcPr>
                <w:p w:rsidR="00D91BEA" w:rsidRPr="00D91BEA" w:rsidRDefault="00D91BEA" w:rsidP="00E31E53">
                  <w:pPr>
                    <w:spacing w:after="0" w:line="240" w:lineRule="auto"/>
                    <w:jc w:val="both"/>
                    <w:rPr>
                      <w:lang w:val="bg-BG"/>
                    </w:rPr>
                  </w:pPr>
                  <w:r w:rsidRPr="00D91BEA">
                    <w:rPr>
                      <w:lang w:val="bg-BG"/>
                    </w:rPr>
                    <w:t>4-Лошо - Poor</w:t>
                  </w:r>
                </w:p>
              </w:tc>
            </w:tr>
            <w:tr w:rsidR="00D91BEA" w:rsidRPr="00D91BEA" w:rsidTr="00464FAA">
              <w:trPr>
                <w:trHeight w:val="300"/>
                <w:jc w:val="center"/>
              </w:trPr>
              <w:tc>
                <w:tcPr>
                  <w:tcW w:w="3108" w:type="dxa"/>
                  <w:tcBorders>
                    <w:top w:val="single" w:sz="4" w:space="0" w:color="auto"/>
                    <w:left w:val="single" w:sz="4" w:space="0" w:color="auto"/>
                    <w:bottom w:val="single" w:sz="4" w:space="0" w:color="auto"/>
                    <w:right w:val="single" w:sz="4" w:space="0" w:color="auto"/>
                  </w:tcBorders>
                  <w:shd w:val="clear" w:color="000000" w:fill="FF0000"/>
                  <w:noWrap/>
                  <w:vAlign w:val="bottom"/>
                  <w:hideMark/>
                </w:tcPr>
                <w:p w:rsidR="00D91BEA" w:rsidRPr="00D91BEA" w:rsidRDefault="00D91BEA" w:rsidP="00E31E53">
                  <w:pPr>
                    <w:spacing w:after="0" w:line="240" w:lineRule="auto"/>
                    <w:jc w:val="both"/>
                    <w:rPr>
                      <w:lang w:val="bg-BG"/>
                    </w:rPr>
                  </w:pPr>
                  <w:r w:rsidRPr="00D91BEA">
                    <w:rPr>
                      <w:lang w:val="bg-BG"/>
                    </w:rPr>
                    <w:t>5-Много лошо - Bad</w:t>
                  </w:r>
                </w:p>
              </w:tc>
            </w:tr>
          </w:tbl>
          <w:p w:rsidR="00D91BEA" w:rsidRPr="00D91BEA" w:rsidRDefault="00D91BEA" w:rsidP="00E31E53">
            <w:pPr>
              <w:spacing w:after="0" w:line="240" w:lineRule="auto"/>
              <w:jc w:val="both"/>
              <w:rPr>
                <w:lang w:val="bg-BG"/>
              </w:rPr>
            </w:pPr>
            <w:r w:rsidRPr="00D91BEA">
              <w:rPr>
                <w:lang w:val="bg-BG"/>
              </w:rPr>
              <w:t xml:space="preserve">Екологичното състояние на водите по р. Дунав по показател риби (пункт Искър и Янтра) е оценено </w:t>
            </w:r>
            <w:r w:rsidRPr="00D91BEA">
              <w:rPr>
                <w:lang w:val="bg-BG"/>
              </w:rPr>
              <w:lastRenderedPageBreak/>
              <w:t>на добро (2) според доклада на JDS4 (2019-2020, Табл. 5, стр. 51).</w:t>
            </w:r>
          </w:p>
          <w:p w:rsidR="00D91BEA" w:rsidRPr="00D91BEA" w:rsidRDefault="00D91BEA" w:rsidP="00E31E53">
            <w:pPr>
              <w:spacing w:after="0" w:line="240" w:lineRule="auto"/>
              <w:jc w:val="both"/>
              <w:rPr>
                <w:lang w:val="en-GB"/>
              </w:rPr>
            </w:pPr>
            <w:r w:rsidRPr="00D91BEA">
              <w:rPr>
                <w:lang w:val="bg-BG"/>
              </w:rPr>
              <w:t>Екологичното състояние/потенциал на р. Осъм е 4 --Лошо при ПВТ BG1OS130R1015 и 3-Умерено при ПВТ BG1OS130R1115</w:t>
            </w:r>
          </w:p>
        </w:tc>
        <w:tc>
          <w:tcPr>
            <w:tcW w:w="973" w:type="pct"/>
          </w:tcPr>
          <w:p w:rsidR="00D91BEA" w:rsidRPr="00D91BEA" w:rsidRDefault="00D91BEA" w:rsidP="00E31E53">
            <w:pPr>
              <w:spacing w:after="0" w:line="240" w:lineRule="auto"/>
              <w:jc w:val="both"/>
              <w:rPr>
                <w:lang w:val="bg-BG"/>
              </w:rPr>
            </w:pPr>
            <w:r w:rsidRPr="00D91BEA">
              <w:rPr>
                <w:lang w:val="bg-BG"/>
              </w:rPr>
              <w:lastRenderedPageBreak/>
              <w:t>Поддържане или подобряване на екологичното състояние на водните тела с подходящи местообитания на вида, на стойности 2-</w:t>
            </w:r>
            <w:r w:rsidRPr="00D91BEA">
              <w:rPr>
                <w:lang w:val="bg-BG"/>
              </w:rPr>
              <w:lastRenderedPageBreak/>
              <w:t>Добро или 1-Отлично състояние за р. Дунав и 3-Умерено или по-добро за р. Осъм (BG1OS130R1015 и BG1OS130R1115)</w:t>
            </w:r>
          </w:p>
        </w:tc>
      </w:tr>
    </w:tbl>
    <w:p w:rsidR="00D91BEA" w:rsidRPr="00D91BEA" w:rsidRDefault="00D91BEA" w:rsidP="00E31E53">
      <w:pPr>
        <w:spacing w:after="120" w:line="240" w:lineRule="auto"/>
        <w:jc w:val="both"/>
      </w:pPr>
    </w:p>
    <w:p w:rsidR="00D91BEA" w:rsidRPr="00D91BEA" w:rsidRDefault="00D91BEA" w:rsidP="00E31E53">
      <w:pPr>
        <w:pStyle w:val="ListParagraph"/>
        <w:numPr>
          <w:ilvl w:val="0"/>
          <w:numId w:val="34"/>
        </w:numPr>
        <w:spacing w:after="120" w:line="240" w:lineRule="auto"/>
        <w:ind w:left="0"/>
        <w:jc w:val="both"/>
        <w:rPr>
          <w:b/>
          <w:bCs/>
          <w:lang w:val="bg-BG"/>
        </w:rPr>
      </w:pPr>
      <w:r w:rsidRPr="00D91BEA">
        <w:rPr>
          <w:b/>
          <w:bCs/>
          <w:lang w:val="bg-BG"/>
        </w:rPr>
        <w:t xml:space="preserve">Необходимост от промени в СФД за </w:t>
      </w:r>
      <w:r w:rsidRPr="0008472D">
        <w:rPr>
          <w:b/>
          <w:lang w:val="bg-BG"/>
        </w:rPr>
        <w:t>СЗЗ BG0002074 „Никополско плато“</w:t>
      </w:r>
    </w:p>
    <w:p w:rsidR="00D91BEA" w:rsidRPr="00D91BEA" w:rsidRDefault="00D91BEA" w:rsidP="00E31E53">
      <w:pPr>
        <w:spacing w:after="120" w:line="240" w:lineRule="auto"/>
        <w:jc w:val="both"/>
        <w:rPr>
          <w:lang w:val="bg-BG"/>
        </w:rPr>
      </w:pPr>
      <w:r w:rsidRPr="00D91BEA">
        <w:rPr>
          <w:lang w:val="bg-BG"/>
        </w:rPr>
        <w:t>Предвид наличната информация за настоящата гнездова и концентрираща се численост на вида в защитената зона</w:t>
      </w:r>
      <w:r w:rsidRPr="00D91BEA">
        <w:t xml:space="preserve"> </w:t>
      </w:r>
      <w:r w:rsidRPr="00D91BEA">
        <w:rPr>
          <w:lang w:val="bg-BG"/>
        </w:rPr>
        <w:t>по време на миграция не може да бъде направена актуализация на СФД.</w:t>
      </w:r>
    </w:p>
    <w:p w:rsidR="003118E6" w:rsidRDefault="003118E6" w:rsidP="00E31E53">
      <w:pPr>
        <w:spacing w:after="120" w:line="240" w:lineRule="auto"/>
        <w:jc w:val="both"/>
        <w:rPr>
          <w:lang w:val="bg-BG"/>
        </w:rPr>
      </w:pPr>
    </w:p>
    <w:p w:rsidR="00464FAA" w:rsidRPr="00464FAA" w:rsidRDefault="00464FAA" w:rsidP="00E31E53">
      <w:pPr>
        <w:pStyle w:val="Heading1"/>
        <w:jc w:val="both"/>
        <w:rPr>
          <w:lang w:val="bg-BG"/>
        </w:rPr>
      </w:pPr>
      <w:bookmarkStart w:id="26" w:name="_Toc87487765"/>
      <w:bookmarkStart w:id="27" w:name="_Toc89945781"/>
      <w:r w:rsidRPr="00464FAA">
        <w:rPr>
          <w:lang w:val="bg-BG"/>
        </w:rPr>
        <w:t xml:space="preserve">Специфични цели за </w:t>
      </w:r>
      <w:bookmarkStart w:id="28" w:name="_Hlk77857888"/>
      <w:r w:rsidRPr="00464FAA">
        <w:rPr>
          <w:lang w:val="bg-BG"/>
        </w:rPr>
        <w:t xml:space="preserve">A030 </w:t>
      </w:r>
      <w:bookmarkStart w:id="29" w:name="_Hlk77843962"/>
      <w:r w:rsidRPr="00464FAA">
        <w:rPr>
          <w:i/>
          <w:iCs/>
          <w:lang w:val="bg-BG"/>
        </w:rPr>
        <w:t>Ciconia nigra</w:t>
      </w:r>
      <w:r w:rsidRPr="00464FAA">
        <w:rPr>
          <w:lang w:val="bg-BG"/>
        </w:rPr>
        <w:t xml:space="preserve"> </w:t>
      </w:r>
      <w:bookmarkEnd w:id="28"/>
      <w:bookmarkEnd w:id="29"/>
      <w:r>
        <w:rPr>
          <w:lang w:val="bg-BG"/>
        </w:rPr>
        <w:t>(ч</w:t>
      </w:r>
      <w:r w:rsidRPr="00464FAA">
        <w:rPr>
          <w:lang w:val="bg-BG"/>
        </w:rPr>
        <w:t>ерен щъркел)</w:t>
      </w:r>
      <w:bookmarkEnd w:id="26"/>
      <w:bookmarkEnd w:id="27"/>
    </w:p>
    <w:p w:rsidR="00464FAA" w:rsidRPr="00464FAA" w:rsidRDefault="00464FAA" w:rsidP="00E31E53">
      <w:pPr>
        <w:spacing w:after="120" w:line="240" w:lineRule="auto"/>
        <w:jc w:val="both"/>
        <w:rPr>
          <w:b/>
          <w:lang w:val="bg-BG"/>
        </w:rPr>
      </w:pPr>
    </w:p>
    <w:p w:rsidR="00464FAA" w:rsidRPr="00464FAA" w:rsidRDefault="00464FAA" w:rsidP="00E31E53">
      <w:pPr>
        <w:pStyle w:val="ListParagraph"/>
        <w:numPr>
          <w:ilvl w:val="0"/>
          <w:numId w:val="35"/>
        </w:numPr>
        <w:spacing w:after="120" w:line="240" w:lineRule="auto"/>
        <w:ind w:left="0"/>
        <w:jc w:val="both"/>
        <w:rPr>
          <w:b/>
          <w:lang w:val="bg-BG"/>
        </w:rPr>
      </w:pPr>
      <w:r w:rsidRPr="00464FAA">
        <w:rPr>
          <w:b/>
          <w:lang w:val="bg-BG"/>
        </w:rPr>
        <w:t>Кратка характеристика на вида</w:t>
      </w:r>
    </w:p>
    <w:p w:rsidR="00464FAA" w:rsidRPr="00464FAA" w:rsidRDefault="00464FAA" w:rsidP="00E31E53">
      <w:pPr>
        <w:spacing w:after="120" w:line="240" w:lineRule="auto"/>
        <w:jc w:val="both"/>
        <w:rPr>
          <w:lang w:val="bg-BG"/>
        </w:rPr>
      </w:pPr>
      <w:r w:rsidRPr="00464FAA">
        <w:rPr>
          <w:lang w:val="bg-BG"/>
        </w:rPr>
        <w:t>Дължината на тялото</w:t>
      </w:r>
      <w:r w:rsidRPr="00464FAA">
        <w:t xml:space="preserve"> 90-105</w:t>
      </w:r>
      <w:r w:rsidRPr="00464FAA">
        <w:rPr>
          <w:lang w:val="bg-BG"/>
        </w:rPr>
        <w:t xml:space="preserve"> cm, тегло 2,4 - 3,6 kg, размах на крилата – </w:t>
      </w:r>
      <w:r w:rsidRPr="00464FAA">
        <w:t>120 - 138</w:t>
      </w:r>
      <w:r w:rsidRPr="00464FAA">
        <w:rPr>
          <w:lang w:val="bg-BG"/>
        </w:rPr>
        <w:t xml:space="preserve"> cm.</w:t>
      </w:r>
      <w:r w:rsidRPr="00464FAA">
        <w:t xml:space="preserve">, </w:t>
      </w:r>
      <w:r w:rsidRPr="00464FAA">
        <w:rPr>
          <w:lang w:val="bg-BG"/>
        </w:rPr>
        <w:t>дължина на крилото 52-60 см. Оперението е черно с синкавовиолетов отблясък, коремът е бял. Клюнът и краката са червени, при младите кафеникави. Няма полов диморфизъм, женските са само малко по-дребни от мъжките. Оперението на младите е без синкавовиолетов отблясък. Често използва в полет въздушните термики за да набира височина. При миграция, летуване и зимуване образува големи самостоятелни ята, често надхвърлящи 50 екз.</w:t>
      </w:r>
    </w:p>
    <w:p w:rsidR="00464FAA" w:rsidRPr="00464FAA" w:rsidRDefault="00464FAA" w:rsidP="00E31E53">
      <w:pPr>
        <w:spacing w:after="120" w:line="240" w:lineRule="auto"/>
        <w:jc w:val="both"/>
        <w:rPr>
          <w:i/>
          <w:lang w:val="bg-BG"/>
        </w:rPr>
      </w:pPr>
      <w:r w:rsidRPr="00464FAA">
        <w:rPr>
          <w:i/>
          <w:lang w:val="bg-BG"/>
        </w:rPr>
        <w:t>Характер на пребиваване в страната</w:t>
      </w:r>
    </w:p>
    <w:p w:rsidR="00464FAA" w:rsidRPr="00464FAA" w:rsidRDefault="00464FAA" w:rsidP="00E31E53">
      <w:pPr>
        <w:spacing w:after="120" w:line="240" w:lineRule="auto"/>
        <w:jc w:val="both"/>
      </w:pPr>
      <w:r w:rsidRPr="00464FAA">
        <w:rPr>
          <w:lang w:val="bg-BG"/>
        </w:rPr>
        <w:t xml:space="preserve">Черният щъркел е далечен мигрант. Пролетната миграция е от началото на март до средата на май. Есенната миграция е от втората половина на август до края на октомври. Късноесенните и зимните скитания са от началото на ноември до края на февруари. В оризищата северно от Пловдив няколко десетки птици редовно зимуват от 1978 г. насам, което е първото известно зимовище на вида в Западна Палеарктика </w:t>
      </w:r>
      <w:r w:rsidRPr="00464FAA">
        <w:t>(</w:t>
      </w:r>
      <w:r w:rsidRPr="00464FAA">
        <w:rPr>
          <w:lang w:val="bg-BG"/>
        </w:rPr>
        <w:t>Големански гл. ред. 2015</w:t>
      </w:r>
      <w:r w:rsidRPr="00464FAA">
        <w:t>)</w:t>
      </w:r>
      <w:r w:rsidRPr="00464FAA">
        <w:rPr>
          <w:lang w:val="bg-BG"/>
        </w:rPr>
        <w:t>.Отделни птици или малки групи зимуват нередовно и в други части на Горнотракийската низина. Максималната численост, отчетена при Бургаския залив през 2011 г. е 1 998 индивида, а за периода 2012-2017 г.</w:t>
      </w:r>
      <w:r w:rsidRPr="00464FAA">
        <w:t xml:space="preserve"> </w:t>
      </w:r>
      <w:r w:rsidRPr="00464FAA">
        <w:rPr>
          <w:lang w:val="bg-BG"/>
        </w:rPr>
        <w:t xml:space="preserve">численостите варират между 3 781 и 6 293 индивида </w:t>
      </w:r>
      <w:r w:rsidRPr="00464FAA">
        <w:t>(Michev et al., 2018).</w:t>
      </w:r>
    </w:p>
    <w:p w:rsidR="00464FAA" w:rsidRPr="00464FAA" w:rsidRDefault="00464FAA" w:rsidP="00E31E53">
      <w:pPr>
        <w:spacing w:after="120" w:line="240" w:lineRule="auto"/>
        <w:jc w:val="both"/>
        <w:rPr>
          <w:i/>
          <w:lang w:val="bg-BG"/>
        </w:rPr>
      </w:pPr>
      <w:r w:rsidRPr="00464FAA">
        <w:rPr>
          <w:i/>
          <w:lang w:val="bg-BG"/>
        </w:rPr>
        <w:t>Характерно местообитание</w:t>
      </w:r>
    </w:p>
    <w:p w:rsidR="00464FAA" w:rsidRPr="00464FAA" w:rsidRDefault="00464FAA" w:rsidP="00E31E53">
      <w:pPr>
        <w:spacing w:after="120" w:line="240" w:lineRule="auto"/>
        <w:jc w:val="both"/>
        <w:rPr>
          <w:lang w:val="bg-BG"/>
        </w:rPr>
      </w:pPr>
      <w:r w:rsidRPr="00464FAA">
        <w:rPr>
          <w:lang w:val="bg-BG"/>
        </w:rPr>
        <w:t>Гнезди в равнинни, полупланински и планински широколистни гори, скални комплекси, проломи на реки, ждрела</w:t>
      </w:r>
      <w:r w:rsidRPr="00464FAA">
        <w:t>.</w:t>
      </w:r>
      <w:r w:rsidRPr="00464FAA">
        <w:rPr>
          <w:lang w:val="bg-BG"/>
        </w:rPr>
        <w:t xml:space="preserve"> Най-често в дъбови и дъбово-липови гори, по-рядко габърови и букови. Много рядък в иглолистни гори в планините, обикновено в борови.</w:t>
      </w:r>
      <w:r w:rsidRPr="00464FAA">
        <w:t xml:space="preserve"> </w:t>
      </w:r>
      <w:r w:rsidRPr="00464FAA">
        <w:rPr>
          <w:lang w:val="bg-BG"/>
        </w:rPr>
        <w:t xml:space="preserve">Храни се по реки, язовири, микроязовири, рибарници, оризища, влажни ливади, ниви и др. </w:t>
      </w:r>
    </w:p>
    <w:p w:rsidR="00464FAA" w:rsidRPr="00464FAA" w:rsidRDefault="00464FAA" w:rsidP="00E31E53">
      <w:pPr>
        <w:spacing w:after="120" w:line="240" w:lineRule="auto"/>
        <w:jc w:val="both"/>
        <w:rPr>
          <w:b/>
          <w:lang w:val="bg-BG"/>
        </w:rPr>
      </w:pPr>
      <w:r w:rsidRPr="00464FAA">
        <w:rPr>
          <w:lang w:val="bg-BG"/>
        </w:rPr>
        <w:lastRenderedPageBreak/>
        <w:t xml:space="preserve">Гнездовия хабитат включва всички типове горски местообитания у нас, с изключение на горите от клек,мура и келяв габър. </w:t>
      </w:r>
    </w:p>
    <w:p w:rsidR="00464FAA" w:rsidRPr="00464FAA" w:rsidRDefault="00464FAA" w:rsidP="00E31E53">
      <w:pPr>
        <w:spacing w:after="120" w:line="240" w:lineRule="auto"/>
        <w:jc w:val="both"/>
        <w:rPr>
          <w:i/>
          <w:lang w:val="bg-BG"/>
        </w:rPr>
      </w:pPr>
      <w:r w:rsidRPr="00464FAA">
        <w:rPr>
          <w:i/>
          <w:lang w:val="bg-BG"/>
        </w:rPr>
        <w:t>Хранене</w:t>
      </w:r>
    </w:p>
    <w:p w:rsidR="00464FAA" w:rsidRPr="00464FAA" w:rsidRDefault="00464FAA" w:rsidP="00E31E53">
      <w:pPr>
        <w:spacing w:after="120" w:line="240" w:lineRule="auto"/>
        <w:jc w:val="both"/>
        <w:rPr>
          <w:lang w:val="bg-BG"/>
        </w:rPr>
      </w:pPr>
      <w:r w:rsidRPr="00464FAA">
        <w:rPr>
          <w:lang w:val="bg-BG"/>
        </w:rPr>
        <w:t>Храни се предимно с риба, земноводни, едри околоводни безгръбначни, понякога и с дребни бозайници и новоизлюпени малки на наземно гнездящи птици.</w:t>
      </w:r>
    </w:p>
    <w:p w:rsidR="00464FAA" w:rsidRPr="00464FAA" w:rsidRDefault="00464FAA" w:rsidP="00E31E53">
      <w:pPr>
        <w:pStyle w:val="ListParagraph"/>
        <w:numPr>
          <w:ilvl w:val="0"/>
          <w:numId w:val="35"/>
        </w:numPr>
        <w:spacing w:after="120" w:line="240" w:lineRule="auto"/>
        <w:ind w:left="0"/>
        <w:jc w:val="both"/>
        <w:rPr>
          <w:b/>
          <w:lang w:val="bg-BG"/>
        </w:rPr>
      </w:pPr>
      <w:r w:rsidRPr="00464FAA">
        <w:rPr>
          <w:b/>
          <w:lang w:val="bg-BG"/>
        </w:rPr>
        <w:t>Разпространение, природозащитно състояние и тенденции в популацията на вида на национално ниво</w:t>
      </w:r>
    </w:p>
    <w:p w:rsidR="00464FAA" w:rsidRPr="00464FAA" w:rsidRDefault="00464FAA" w:rsidP="00E31E53">
      <w:pPr>
        <w:spacing w:after="120" w:line="240" w:lineRule="auto"/>
        <w:jc w:val="both"/>
        <w:rPr>
          <w:lang w:val="bg-BG"/>
        </w:rPr>
      </w:pPr>
      <w:r w:rsidRPr="00464FAA">
        <w:rPr>
          <w:lang w:val="bg-BG"/>
        </w:rPr>
        <w:t xml:space="preserve">Масово гнезди в низинни и нископланински гори в ЮИ България –в Тунджанската хълмиста низина </w:t>
      </w:r>
      <w:r w:rsidRPr="00464FAA">
        <w:t xml:space="preserve">(70-80 </w:t>
      </w:r>
      <w:r w:rsidRPr="00464FAA">
        <w:rPr>
          <w:lang w:val="bg-BG"/>
        </w:rPr>
        <w:t>дв.</w:t>
      </w:r>
      <w:r w:rsidRPr="00464FAA">
        <w:t>)</w:t>
      </w:r>
      <w:r w:rsidRPr="00464FAA">
        <w:rPr>
          <w:lang w:val="bg-BG"/>
        </w:rPr>
        <w:t>, Сакар  и Източните Родопи</w:t>
      </w:r>
      <w:r w:rsidRPr="00464FAA">
        <w:t xml:space="preserve"> (</w:t>
      </w:r>
      <w:r w:rsidRPr="00464FAA">
        <w:rPr>
          <w:lang w:val="bg-BG"/>
        </w:rPr>
        <w:t>Стойчев и др 2008, Даскалова и др.2020</w:t>
      </w:r>
      <w:r w:rsidRPr="00464FAA">
        <w:t>)</w:t>
      </w:r>
      <w:r w:rsidRPr="00464FAA">
        <w:rPr>
          <w:lang w:val="bg-BG"/>
        </w:rPr>
        <w:t>.</w:t>
      </w:r>
      <w:r w:rsidRPr="00464FAA">
        <w:t xml:space="preserve"> </w:t>
      </w:r>
      <w:r w:rsidRPr="00464FAA">
        <w:rPr>
          <w:lang w:val="bg-BG"/>
        </w:rPr>
        <w:t xml:space="preserve">Многоброен и в Източна Стара планина, Поломието и Лудогорието. В Западна България по-малоброен, повече двойки там гнездят в Северозападна България и Предбалкана. В горите над 1000 м. е рядък и спорадично разпространен. По Дунавските острови е сравнително рядък и малоброен –установен е да гнезди на 11 острова, но в прилежащите части на Дунавската равнина е по-чест като общата численост в крайдунавския район е оценена на 80-150 дв. </w:t>
      </w:r>
      <w:r w:rsidRPr="00464FAA">
        <w:t>(Cheshmedzhiev et al.</w:t>
      </w:r>
      <w:r w:rsidRPr="00464FAA">
        <w:rPr>
          <w:lang w:val="bg-BG"/>
        </w:rPr>
        <w:t xml:space="preserve">, </w:t>
      </w:r>
      <w:r w:rsidRPr="00464FAA">
        <w:t>2019)</w:t>
      </w:r>
      <w:r w:rsidRPr="00464FAA">
        <w:rPr>
          <w:lang w:val="bg-BG"/>
        </w:rPr>
        <w:t>.</w:t>
      </w:r>
    </w:p>
    <w:p w:rsidR="00464FAA" w:rsidRPr="00464FAA" w:rsidRDefault="00464FAA" w:rsidP="00E31E53">
      <w:pPr>
        <w:spacing w:after="120" w:line="240" w:lineRule="auto"/>
        <w:jc w:val="both"/>
        <w:rPr>
          <w:lang w:val="bg-BG"/>
        </w:rPr>
      </w:pPr>
      <w:r w:rsidRPr="00464FAA">
        <w:rPr>
          <w:lang w:val="bg-BG"/>
        </w:rPr>
        <w:t xml:space="preserve">Включен в Червената книга на България като уязвим </w:t>
      </w:r>
      <w:r w:rsidRPr="00464FAA">
        <w:t>(</w:t>
      </w:r>
      <w:r w:rsidRPr="00464FAA">
        <w:rPr>
          <w:lang w:val="bg-BG"/>
        </w:rPr>
        <w:t>Големански В. Ред. 2015</w:t>
      </w:r>
      <w:r w:rsidRPr="00464FAA">
        <w:t>)</w:t>
      </w:r>
      <w:r w:rsidRPr="00464FAA">
        <w:rPr>
          <w:lang w:val="bg-BG"/>
        </w:rPr>
        <w:t xml:space="preserve">. </w:t>
      </w:r>
    </w:p>
    <w:p w:rsidR="00464FAA" w:rsidRPr="00464FAA" w:rsidRDefault="00464FAA" w:rsidP="00E31E53">
      <w:pPr>
        <w:spacing w:after="120" w:line="240" w:lineRule="auto"/>
        <w:jc w:val="both"/>
        <w:rPr>
          <w:lang w:val="bg-BG"/>
        </w:rPr>
      </w:pPr>
      <w:r w:rsidRPr="00464FAA">
        <w:rPr>
          <w:lang w:val="bg-BG"/>
        </w:rPr>
        <w:t xml:space="preserve">Понастоящем популацията се оценява на </w:t>
      </w:r>
      <w:r w:rsidRPr="00464FAA">
        <w:t>600-900</w:t>
      </w:r>
      <w:r w:rsidRPr="00464FAA">
        <w:rPr>
          <w:lang w:val="bg-BG"/>
        </w:rPr>
        <w:t xml:space="preserve"> гнездящи двойки</w:t>
      </w:r>
      <w:r w:rsidRPr="00464FAA">
        <w:t xml:space="preserve"> (</w:t>
      </w:r>
      <w:r w:rsidRPr="00464FAA">
        <w:rPr>
          <w:lang w:val="bg-BG"/>
        </w:rPr>
        <w:t>Докладване на България по чл.12</w:t>
      </w:r>
      <w:r w:rsidRPr="00464FAA">
        <w:t>)</w:t>
      </w:r>
      <w:r w:rsidRPr="00464FAA">
        <w:rPr>
          <w:lang w:val="bg-BG"/>
        </w:rPr>
        <w:t xml:space="preserve"> и е разпространен в цялата страна. Тенденцията в гнездовата численост на популацията и в разпространението у нас е положителна. Съгласно Докладването от 2019 г., краткосрочната популационна тенденция </w:t>
      </w:r>
      <w:r w:rsidRPr="00464FAA">
        <w:t>(</w:t>
      </w:r>
      <w:r w:rsidRPr="00464FAA">
        <w:rPr>
          <w:lang w:val="bg-BG"/>
        </w:rPr>
        <w:t>200</w:t>
      </w:r>
      <w:r w:rsidRPr="00464FAA">
        <w:t>0</w:t>
      </w:r>
      <w:r w:rsidRPr="00464FAA">
        <w:rPr>
          <w:lang w:val="bg-BG"/>
        </w:rPr>
        <w:t>-2018 г.</w:t>
      </w:r>
      <w:r w:rsidRPr="00464FAA">
        <w:t>)</w:t>
      </w:r>
      <w:r w:rsidRPr="00464FAA">
        <w:rPr>
          <w:lang w:val="bg-BG"/>
        </w:rPr>
        <w:t xml:space="preserve"> е неизвестна, а дългосрочната </w:t>
      </w:r>
      <w:r w:rsidRPr="00464FAA">
        <w:t>(</w:t>
      </w:r>
      <w:r w:rsidRPr="00464FAA">
        <w:rPr>
          <w:lang w:val="bg-BG"/>
        </w:rPr>
        <w:t>1980-2018 г.</w:t>
      </w:r>
      <w:r w:rsidRPr="00464FAA">
        <w:t>)</w:t>
      </w:r>
      <w:r w:rsidRPr="00464FAA">
        <w:rPr>
          <w:lang w:val="bg-BG"/>
        </w:rPr>
        <w:t xml:space="preserve"> е увеличаваща се. Според нашите данни и краткосрочната тенденция показва увеличение.</w:t>
      </w:r>
    </w:p>
    <w:p w:rsidR="00464FAA" w:rsidRPr="00464FAA" w:rsidRDefault="00464FAA" w:rsidP="00E31E53">
      <w:pPr>
        <w:spacing w:after="120" w:line="240" w:lineRule="auto"/>
        <w:jc w:val="both"/>
        <w:rPr>
          <w:lang w:val="bg-BG"/>
        </w:rPr>
      </w:pPr>
      <w:r w:rsidRPr="00464FAA">
        <w:rPr>
          <w:lang w:val="bg-BG"/>
        </w:rPr>
        <w:t>Посочени са следните заплахи: земеделски дейности, генериращи точкови замърсявания на повърхностните води, както и спортни и туристически дейности извън населените места и туристическите зони. Всъщност вида страда най-силно от горскостопанските дейности при които се унищожава гнездовия му хабитат, възниква значително безпокойство и дори се отсичат дървета с гнезда. Други негативни фактори са изграждането на ВЕЦ по реките, създаването на нови и разширяването на стари каменни кариери, сблъсъците с електропреносната мрежа, изграждането на ветрогенератори,  незаконния отстрел в района на рибовъдни стопанства и язовири.</w:t>
      </w:r>
    </w:p>
    <w:p w:rsidR="00464FAA" w:rsidRPr="00464FAA" w:rsidRDefault="00464FAA" w:rsidP="00E31E53">
      <w:pPr>
        <w:spacing w:after="120" w:line="240" w:lineRule="auto"/>
        <w:jc w:val="both"/>
        <w:rPr>
          <w:lang w:val="bg-BG"/>
        </w:rPr>
      </w:pPr>
      <w:r w:rsidRPr="00464FAA">
        <w:rPr>
          <w:lang w:val="bg-BG"/>
        </w:rPr>
        <w:t xml:space="preserve">Черният щъркел се опазва също така и като </w:t>
      </w:r>
      <w:r w:rsidRPr="00464FAA">
        <w:rPr>
          <w:b/>
          <w:lang w:val="bg-BG"/>
        </w:rPr>
        <w:t>мигриращ вид</w:t>
      </w:r>
      <w:r w:rsidRPr="00464FAA">
        <w:rPr>
          <w:lang w:val="bg-BG"/>
        </w:rPr>
        <w:t xml:space="preserve"> с численост 2 000-11 000 индивида (Michev et al., 2011, Mateeva, Iankov 2013). Не са посочени краткосрочни и дългосрочни тенденции в развитието на популацията. Посочени са следните заплахи: отводняване, рекултивация и преобразуване на влажни зони, блата, и др. в селищни или туристически зони; електропреносна и комуникационна мрежа (кабели). </w:t>
      </w:r>
    </w:p>
    <w:p w:rsidR="00464FAA" w:rsidRPr="00464FAA" w:rsidRDefault="00464FAA" w:rsidP="00E31E53">
      <w:pPr>
        <w:spacing w:after="120" w:line="240" w:lineRule="auto"/>
        <w:jc w:val="both"/>
        <w:rPr>
          <w:lang w:val="bg-BG"/>
        </w:rPr>
      </w:pPr>
      <w:r w:rsidRPr="00464FAA">
        <w:rPr>
          <w:lang w:val="bg-BG"/>
        </w:rPr>
        <w:t>В Червената книга (Големански отг. ред. 2015) е посочено като заплаха</w:t>
      </w:r>
      <w:r w:rsidRPr="00464FAA">
        <w:t xml:space="preserve"> </w:t>
      </w:r>
      <w:r w:rsidRPr="00464FAA">
        <w:rPr>
          <w:lang w:val="bg-BG"/>
        </w:rPr>
        <w:t>замърсяването на влажните зони, преследване в рибни стопанства и др.</w:t>
      </w:r>
    </w:p>
    <w:p w:rsidR="00464FAA" w:rsidRPr="00464FAA" w:rsidRDefault="00464FAA" w:rsidP="00E31E53">
      <w:pPr>
        <w:pStyle w:val="ListParagraph"/>
        <w:numPr>
          <w:ilvl w:val="0"/>
          <w:numId w:val="35"/>
        </w:numPr>
        <w:spacing w:after="120" w:line="240" w:lineRule="auto"/>
        <w:ind w:left="0"/>
        <w:jc w:val="both"/>
        <w:rPr>
          <w:b/>
          <w:lang w:val="bg-BG"/>
        </w:rPr>
      </w:pPr>
      <w:r w:rsidRPr="00464FAA">
        <w:rPr>
          <w:b/>
          <w:lang w:val="bg-BG"/>
        </w:rPr>
        <w:t>Състояние на вида в СЗЗ BG0002074 „Никополско плато“</w:t>
      </w:r>
    </w:p>
    <w:p w:rsidR="00464FAA" w:rsidRPr="00464FAA" w:rsidRDefault="00464FAA" w:rsidP="00E31E53">
      <w:pPr>
        <w:spacing w:after="120" w:line="240" w:lineRule="auto"/>
        <w:jc w:val="both"/>
        <w:rPr>
          <w:lang w:val="bg-BG"/>
        </w:rPr>
      </w:pPr>
      <w:r w:rsidRPr="00464FAA">
        <w:rPr>
          <w:lang w:val="bg-BG"/>
        </w:rPr>
        <w:t xml:space="preserve">Съгласно стандартния формуляр за данни СФД на зоната черният щъркел е гнездящ и мигриращ вид. Гнездящата популация на вида се оценява на </w:t>
      </w:r>
      <w:r w:rsidRPr="00464FAA">
        <w:rPr>
          <w:b/>
          <w:lang w:val="en-GB"/>
        </w:rPr>
        <w:t>4 - 5</w:t>
      </w:r>
      <w:r w:rsidRPr="00464FAA">
        <w:rPr>
          <w:b/>
          <w:lang w:val="bg-BG"/>
        </w:rPr>
        <w:t xml:space="preserve"> двойки</w:t>
      </w:r>
      <w:r w:rsidRPr="00464FAA">
        <w:rPr>
          <w:lang w:val="bg-BG"/>
        </w:rPr>
        <w:t xml:space="preserve">, което представлява </w:t>
      </w:r>
      <w:r w:rsidRPr="00464FAA">
        <w:rPr>
          <w:b/>
          <w:lang w:val="bg-BG"/>
        </w:rPr>
        <w:t>0,6 – 0,7 % от националната гнездяща</w:t>
      </w:r>
      <w:r w:rsidRPr="00464FAA">
        <w:rPr>
          <w:lang w:val="bg-BG"/>
        </w:rPr>
        <w:t xml:space="preserve"> популация (оценка „С“). Опазването на вида е отлично (оценка „А“), популацията не е изолирана в рамките на разширен ареал (оценка „С“). Общата оценка на стойността на зоната за съхранение на вида е „В“ – добра стойност.</w:t>
      </w:r>
    </w:p>
    <w:p w:rsidR="00464FAA" w:rsidRPr="00464FAA" w:rsidRDefault="00464FAA" w:rsidP="00E31E53">
      <w:pPr>
        <w:spacing w:after="120" w:line="240" w:lineRule="auto"/>
        <w:jc w:val="both"/>
        <w:rPr>
          <w:lang w:val="bg-BG"/>
        </w:rPr>
      </w:pPr>
      <w:r w:rsidRPr="00464FAA">
        <w:rPr>
          <w:lang w:val="bg-BG"/>
        </w:rPr>
        <w:lastRenderedPageBreak/>
        <w:t xml:space="preserve">Съгласно СФД мигриращата популация на черния щъркел се оценява на </w:t>
      </w:r>
      <w:r w:rsidRPr="00464FAA">
        <w:rPr>
          <w:b/>
          <w:lang w:val="bg-BG"/>
        </w:rPr>
        <w:t>6 – 98 индивида</w:t>
      </w:r>
      <w:r w:rsidRPr="00464FAA">
        <w:rPr>
          <w:lang w:val="bg-BG"/>
        </w:rPr>
        <w:t xml:space="preserve"> </w:t>
      </w:r>
      <w:r w:rsidRPr="00464FAA">
        <w:rPr>
          <w:lang w:val="en-GB"/>
        </w:rPr>
        <w:t>(</w:t>
      </w:r>
      <w:r w:rsidRPr="00464FAA">
        <w:rPr>
          <w:lang w:val="bg-BG"/>
        </w:rPr>
        <w:t>оценка „С“</w:t>
      </w:r>
      <w:r w:rsidRPr="00464FAA">
        <w:rPr>
          <w:lang w:val="en-GB"/>
        </w:rPr>
        <w:t>)</w:t>
      </w:r>
      <w:r w:rsidRPr="00464FAA">
        <w:rPr>
          <w:lang w:val="bg-BG"/>
        </w:rPr>
        <w:t>. Опазването на вида е отлично (оценка „А“), популацията не е изолирана в рамките на разширен ареал (оценка „С“). Общата оценка на стойността на зоната за съхранение на вида е „В“ – добра стойност.</w:t>
      </w:r>
    </w:p>
    <w:p w:rsidR="00464FAA" w:rsidRPr="00464FAA" w:rsidRDefault="00464FAA" w:rsidP="00E31E53">
      <w:pPr>
        <w:pStyle w:val="ListParagraph"/>
        <w:numPr>
          <w:ilvl w:val="0"/>
          <w:numId w:val="35"/>
        </w:numPr>
        <w:spacing w:after="120" w:line="240" w:lineRule="auto"/>
        <w:ind w:left="0"/>
        <w:jc w:val="both"/>
        <w:rPr>
          <w:b/>
          <w:u w:val="single"/>
          <w:lang w:val="bg-BG"/>
        </w:rPr>
      </w:pPr>
      <w:r w:rsidRPr="00464FAA">
        <w:rPr>
          <w:b/>
          <w:lang w:val="bg-BG"/>
        </w:rPr>
        <w:t>Анализ на наличната информация</w:t>
      </w:r>
    </w:p>
    <w:p w:rsidR="00464FAA" w:rsidRPr="00464FAA" w:rsidRDefault="00464FAA" w:rsidP="00E31E53">
      <w:pPr>
        <w:spacing w:after="120" w:line="240" w:lineRule="auto"/>
        <w:jc w:val="both"/>
        <w:rPr>
          <w:lang w:val="bg-BG"/>
        </w:rPr>
      </w:pPr>
      <w:bookmarkStart w:id="30" w:name="_Hlk77854784"/>
      <w:r w:rsidRPr="00464FAA">
        <w:rPr>
          <w:lang w:val="bg-BG"/>
        </w:rPr>
        <w:t xml:space="preserve">Черният щъркел гнезди редовно в СЗЗ „Никополско плато“ </w:t>
      </w:r>
      <w:r w:rsidRPr="00464FAA">
        <w:rPr>
          <w:lang w:val="en-GB"/>
        </w:rPr>
        <w:t>(Cheshmedzhiev et al., 2019)</w:t>
      </w:r>
      <w:r w:rsidRPr="00464FAA">
        <w:rPr>
          <w:lang w:val="bg-BG"/>
        </w:rPr>
        <w:t xml:space="preserve">. Оценката на гнездящата популация през 2012 г. е 4 – 5 двойки </w:t>
      </w:r>
      <w:r w:rsidRPr="00464FAA">
        <w:rPr>
          <w:lang w:val="en-GB"/>
        </w:rPr>
        <w:t>(</w:t>
      </w:r>
      <w:r w:rsidRPr="00464FAA">
        <w:rPr>
          <w:lang w:val="bg-BG"/>
        </w:rPr>
        <w:t>Матеева, 2013</w:t>
      </w:r>
      <w:r w:rsidRPr="00464FAA">
        <w:rPr>
          <w:lang w:val="en-GB"/>
        </w:rPr>
        <w:t>)</w:t>
      </w:r>
      <w:r w:rsidRPr="00464FAA">
        <w:rPr>
          <w:lang w:val="bg-BG"/>
        </w:rPr>
        <w:t xml:space="preserve">. По време на розмножителния сезон видът е многократно наблюдаван в периода 2005 – 2020 г., най – често в районите около селата Драгаш войвода, Любеново, Новачене, Муселиево, Евлогиево и Жернов </w:t>
      </w:r>
      <w:r w:rsidRPr="00464FAA">
        <w:rPr>
          <w:lang w:val="en-GB"/>
        </w:rPr>
        <w:t>(</w:t>
      </w:r>
      <w:r w:rsidRPr="00464FAA">
        <w:rPr>
          <w:lang w:val="bg-BG"/>
        </w:rPr>
        <w:t>Чешмеджиев, непубл. данни; Шурулинков, непубл. данни</w:t>
      </w:r>
      <w:r w:rsidRPr="00464FAA">
        <w:rPr>
          <w:lang w:val="en-GB"/>
        </w:rPr>
        <w:t>)</w:t>
      </w:r>
      <w:r w:rsidRPr="00464FAA">
        <w:rPr>
          <w:lang w:val="bg-BG"/>
        </w:rPr>
        <w:t xml:space="preserve">. По време на теренното проучване през 2021 г. черният щъркел беше наблюдаван на 21.04.2021 г. – общо 3 индивида в района на с. Драгаш войвода; 26.04.2021 г. – 2 инд. в района на с. Евлогиево; 27.05.2021 г. – 1 инд. в района на язовир Драгаш войвода; 28.05.2021 г. – 1 инд. при р. Осъм в близост до с. Новечене; 29.05.2021 г. – 1 инд. при р. Осъм до с. Муселиево; 29.05.2021 г. – 1 инд. в близост до гр. Никопол; 16.06.2021 г. – инд. в района на с. Драгаш войвода и 18.06.2021 г. – 2 инд. между селата Въбел и Драгаш войвода. </w:t>
      </w:r>
    </w:p>
    <w:p w:rsidR="00464FAA" w:rsidRPr="00464FAA" w:rsidRDefault="00464FAA" w:rsidP="00E31E53">
      <w:pPr>
        <w:spacing w:after="120" w:line="240" w:lineRule="auto"/>
        <w:jc w:val="both"/>
        <w:rPr>
          <w:lang w:val="bg-BG"/>
        </w:rPr>
      </w:pPr>
      <w:r w:rsidRPr="00464FAA">
        <w:rPr>
          <w:lang w:val="bg-BG"/>
        </w:rPr>
        <w:t xml:space="preserve">Черният щъркел се среща редовно в границите на СЗЗ „Никополско плато“ и по време на пролетната и есенната миграция. По време на специализирани проучвания върху есенната миграция на реещите се птици </w:t>
      </w:r>
      <w:r w:rsidRPr="00464FAA">
        <w:rPr>
          <w:lang w:val="en-GB"/>
        </w:rPr>
        <w:t>(</w:t>
      </w:r>
      <w:r w:rsidRPr="00464FAA">
        <w:rPr>
          <w:lang w:val="bg-BG"/>
        </w:rPr>
        <w:t>август – октовмри 2009 г.</w:t>
      </w:r>
      <w:r w:rsidRPr="00464FAA">
        <w:rPr>
          <w:lang w:val="en-GB"/>
        </w:rPr>
        <w:t>)</w:t>
      </w:r>
      <w:r w:rsidRPr="00464FAA">
        <w:rPr>
          <w:lang w:val="bg-BG"/>
        </w:rPr>
        <w:t xml:space="preserve"> от стационарна точка в с. Въбел са установени общо 98 инд. черни щъркели. По време на проучвания върху пролетната миграция на реещи се птици </w:t>
      </w:r>
      <w:r w:rsidRPr="00464FAA">
        <w:rPr>
          <w:lang w:val="en-GB"/>
        </w:rPr>
        <w:t>(</w:t>
      </w:r>
      <w:r w:rsidRPr="00464FAA">
        <w:rPr>
          <w:lang w:val="bg-BG"/>
        </w:rPr>
        <w:t>април – май 2010 г.</w:t>
      </w:r>
      <w:r w:rsidRPr="00464FAA">
        <w:rPr>
          <w:lang w:val="en-GB"/>
        </w:rPr>
        <w:t>)</w:t>
      </w:r>
      <w:r w:rsidRPr="00464FAA">
        <w:rPr>
          <w:lang w:val="bg-BG"/>
        </w:rPr>
        <w:t xml:space="preserve"> от стационарна точка в с. Въбел са установени 6 инд. черни щъркели </w:t>
      </w:r>
      <w:r w:rsidRPr="00464FAA">
        <w:rPr>
          <w:lang w:val="en-GB"/>
        </w:rPr>
        <w:t>(</w:t>
      </w:r>
      <w:r w:rsidRPr="00464FAA">
        <w:rPr>
          <w:lang w:val="bg-BG"/>
        </w:rPr>
        <w:t>Чешмеджиев, 2010</w:t>
      </w:r>
      <w:r w:rsidRPr="00464FAA">
        <w:rPr>
          <w:lang w:val="en-GB"/>
        </w:rPr>
        <w:t>)</w:t>
      </w:r>
      <w:r w:rsidRPr="00464FAA">
        <w:rPr>
          <w:lang w:val="bg-BG"/>
        </w:rPr>
        <w:t xml:space="preserve">. Все пак е нужно да се проведе по-детайлно проучване върху пролетната и есенната миграция на вида в границата на зоната, за да се актуализира тази численост. </w:t>
      </w:r>
      <w:bookmarkEnd w:id="30"/>
    </w:p>
    <w:p w:rsidR="00464FAA" w:rsidRPr="00464FAA" w:rsidRDefault="00464FAA" w:rsidP="00E31E53">
      <w:pPr>
        <w:spacing w:after="120" w:line="240" w:lineRule="auto"/>
        <w:jc w:val="both"/>
        <w:rPr>
          <w:lang w:val="bg-BG"/>
        </w:rPr>
      </w:pPr>
      <w:r w:rsidRPr="00464FAA">
        <w:rPr>
          <w:lang w:val="bg-BG"/>
        </w:rPr>
        <w:t xml:space="preserve">По време на теренното проучване през 2021 г. не са регистрирани заплахи за вида. Въпреки това горскостопански дейности и практики, както и бракониерски сечи по време на размножителния сезон и извън него биха имали лимитиращо въздействие върху черния щъркел. </w:t>
      </w:r>
    </w:p>
    <w:p w:rsidR="00464FAA" w:rsidRPr="00464FAA" w:rsidRDefault="00464FAA" w:rsidP="00E31E53">
      <w:pPr>
        <w:pStyle w:val="ListParagraph"/>
        <w:numPr>
          <w:ilvl w:val="0"/>
          <w:numId w:val="35"/>
        </w:numPr>
        <w:spacing w:after="120" w:line="240" w:lineRule="auto"/>
        <w:ind w:left="0"/>
        <w:jc w:val="both"/>
        <w:rPr>
          <w:lang w:val="bg-BG"/>
        </w:rPr>
      </w:pPr>
      <w:r w:rsidRPr="00464FAA">
        <w:rPr>
          <w:b/>
          <w:lang w:val="bg-BG"/>
        </w:rPr>
        <w:t>Цели за подобряване/поддържане на стабилна/нарастваща тенденция на популацията на вида в зоната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62"/>
        <w:gridCol w:w="1216"/>
        <w:gridCol w:w="1182"/>
        <w:gridCol w:w="3517"/>
        <w:gridCol w:w="1756"/>
      </w:tblGrid>
      <w:tr w:rsidR="00464FAA" w:rsidRPr="00464FAA" w:rsidTr="00464FAA">
        <w:trPr>
          <w:tblHeader/>
          <w:jc w:val="center"/>
        </w:trPr>
        <w:tc>
          <w:tcPr>
            <w:tcW w:w="1031" w:type="pct"/>
            <w:shd w:val="clear" w:color="auto" w:fill="B6DDE8"/>
            <w:vAlign w:val="center"/>
          </w:tcPr>
          <w:p w:rsidR="00464FAA" w:rsidRPr="00464FAA" w:rsidRDefault="00464FAA" w:rsidP="00E31E53">
            <w:pPr>
              <w:spacing w:after="0" w:line="240" w:lineRule="auto"/>
              <w:jc w:val="both"/>
              <w:rPr>
                <w:b/>
                <w:bCs/>
                <w:lang w:val="bg-BG"/>
              </w:rPr>
            </w:pPr>
            <w:r w:rsidRPr="00464FAA">
              <w:rPr>
                <w:b/>
                <w:bCs/>
                <w:lang w:val="bg-BG"/>
              </w:rPr>
              <w:t>Параметър</w:t>
            </w:r>
          </w:p>
        </w:tc>
        <w:tc>
          <w:tcPr>
            <w:tcW w:w="585" w:type="pct"/>
            <w:shd w:val="clear" w:color="auto" w:fill="B6DDE8"/>
            <w:vAlign w:val="center"/>
          </w:tcPr>
          <w:p w:rsidR="00464FAA" w:rsidRPr="00464FAA" w:rsidRDefault="00464FAA" w:rsidP="00E31E53">
            <w:pPr>
              <w:spacing w:after="0" w:line="240" w:lineRule="auto"/>
              <w:jc w:val="both"/>
              <w:rPr>
                <w:b/>
                <w:bCs/>
                <w:lang w:val="bg-BG"/>
              </w:rPr>
            </w:pPr>
            <w:r w:rsidRPr="00464FAA">
              <w:rPr>
                <w:b/>
                <w:bCs/>
                <w:lang w:val="bg-BG"/>
              </w:rPr>
              <w:t>Мерна единица</w:t>
            </w:r>
          </w:p>
        </w:tc>
        <w:tc>
          <w:tcPr>
            <w:tcW w:w="569" w:type="pct"/>
            <w:shd w:val="clear" w:color="auto" w:fill="B6DDE8"/>
            <w:vAlign w:val="center"/>
          </w:tcPr>
          <w:p w:rsidR="00464FAA" w:rsidRPr="00464FAA" w:rsidRDefault="00464FAA" w:rsidP="00E31E53">
            <w:pPr>
              <w:spacing w:after="0" w:line="240" w:lineRule="auto"/>
              <w:jc w:val="both"/>
              <w:rPr>
                <w:b/>
                <w:bCs/>
                <w:lang w:val="bg-BG"/>
              </w:rPr>
            </w:pPr>
            <w:r w:rsidRPr="00464FAA">
              <w:rPr>
                <w:b/>
                <w:bCs/>
                <w:lang w:val="bg-BG"/>
              </w:rPr>
              <w:t>Целева стойност</w:t>
            </w:r>
          </w:p>
        </w:tc>
        <w:tc>
          <w:tcPr>
            <w:tcW w:w="1975" w:type="pct"/>
            <w:shd w:val="clear" w:color="auto" w:fill="B6DDE8"/>
            <w:vAlign w:val="center"/>
          </w:tcPr>
          <w:p w:rsidR="00464FAA" w:rsidRPr="00464FAA" w:rsidRDefault="00464FAA" w:rsidP="00E31E53">
            <w:pPr>
              <w:spacing w:after="0" w:line="240" w:lineRule="auto"/>
              <w:jc w:val="both"/>
              <w:rPr>
                <w:b/>
                <w:bCs/>
                <w:lang w:val="bg-BG"/>
              </w:rPr>
            </w:pPr>
            <w:r w:rsidRPr="00464FAA">
              <w:rPr>
                <w:b/>
                <w:bCs/>
                <w:lang w:val="bg-BG"/>
              </w:rPr>
              <w:t>Допълнителна информация</w:t>
            </w:r>
          </w:p>
        </w:tc>
        <w:tc>
          <w:tcPr>
            <w:tcW w:w="840" w:type="pct"/>
            <w:shd w:val="clear" w:color="auto" w:fill="B6DDE8"/>
            <w:vAlign w:val="center"/>
          </w:tcPr>
          <w:p w:rsidR="00464FAA" w:rsidRPr="00464FAA" w:rsidRDefault="00464FAA" w:rsidP="00E31E53">
            <w:pPr>
              <w:spacing w:after="0" w:line="240" w:lineRule="auto"/>
              <w:jc w:val="both"/>
              <w:rPr>
                <w:b/>
                <w:bCs/>
                <w:lang w:val="bg-BG"/>
              </w:rPr>
            </w:pPr>
            <w:r w:rsidRPr="00464FAA">
              <w:rPr>
                <w:b/>
                <w:bCs/>
                <w:lang w:val="bg-BG"/>
              </w:rPr>
              <w:t>Специфични за зоната цели</w:t>
            </w:r>
          </w:p>
        </w:tc>
      </w:tr>
      <w:tr w:rsidR="00464FAA" w:rsidRPr="00464FAA" w:rsidTr="00464FAA">
        <w:trPr>
          <w:jc w:val="center"/>
        </w:trPr>
        <w:tc>
          <w:tcPr>
            <w:tcW w:w="1031" w:type="pct"/>
            <w:shd w:val="clear" w:color="auto" w:fill="auto"/>
          </w:tcPr>
          <w:p w:rsidR="00464FAA" w:rsidRPr="00464FAA" w:rsidRDefault="00464FAA" w:rsidP="00E31E53">
            <w:pPr>
              <w:spacing w:after="0" w:line="240" w:lineRule="auto"/>
              <w:jc w:val="both"/>
              <w:rPr>
                <w:b/>
                <w:lang w:val="bg-BG"/>
              </w:rPr>
            </w:pPr>
            <w:r w:rsidRPr="00464FAA">
              <w:rPr>
                <w:b/>
                <w:lang w:val="bg-BG"/>
              </w:rPr>
              <w:t xml:space="preserve">Популация: </w:t>
            </w:r>
            <w:r w:rsidRPr="00464FAA">
              <w:rPr>
                <w:bCs/>
                <w:lang w:val="bg-BG"/>
              </w:rPr>
              <w:t>Размер на гнездящата популация</w:t>
            </w:r>
          </w:p>
        </w:tc>
        <w:tc>
          <w:tcPr>
            <w:tcW w:w="585" w:type="pct"/>
            <w:shd w:val="clear" w:color="auto" w:fill="auto"/>
          </w:tcPr>
          <w:p w:rsidR="00464FAA" w:rsidRPr="00464FAA" w:rsidRDefault="00464FAA" w:rsidP="00E31E53">
            <w:pPr>
              <w:spacing w:after="0" w:line="240" w:lineRule="auto"/>
              <w:jc w:val="both"/>
              <w:rPr>
                <w:lang w:val="bg-BG"/>
              </w:rPr>
            </w:pPr>
            <w:r w:rsidRPr="00464FAA">
              <w:rPr>
                <w:lang w:val="bg-BG"/>
              </w:rPr>
              <w:t>Брой двойки</w:t>
            </w:r>
          </w:p>
        </w:tc>
        <w:tc>
          <w:tcPr>
            <w:tcW w:w="569" w:type="pct"/>
            <w:shd w:val="clear" w:color="auto" w:fill="auto"/>
          </w:tcPr>
          <w:p w:rsidR="00464FAA" w:rsidRPr="00464FAA" w:rsidRDefault="00464FAA" w:rsidP="00E31E53">
            <w:pPr>
              <w:spacing w:after="0" w:line="240" w:lineRule="auto"/>
              <w:jc w:val="both"/>
              <w:rPr>
                <w:lang w:val="bg-BG"/>
              </w:rPr>
            </w:pPr>
            <w:r w:rsidRPr="00464FAA">
              <w:rPr>
                <w:lang w:val="bg-BG"/>
              </w:rPr>
              <w:t>Мин. 4 дв.</w:t>
            </w:r>
          </w:p>
        </w:tc>
        <w:tc>
          <w:tcPr>
            <w:tcW w:w="1975" w:type="pct"/>
            <w:shd w:val="clear" w:color="auto" w:fill="auto"/>
          </w:tcPr>
          <w:p w:rsidR="00464FAA" w:rsidRPr="00464FAA" w:rsidRDefault="00464FAA" w:rsidP="00E31E53">
            <w:pPr>
              <w:spacing w:after="0" w:line="240" w:lineRule="auto"/>
              <w:jc w:val="both"/>
              <w:rPr>
                <w:lang w:val="bg-BG"/>
              </w:rPr>
            </w:pPr>
            <w:r w:rsidRPr="00464FAA">
              <w:rPr>
                <w:lang w:val="bg-BG"/>
              </w:rPr>
              <w:t xml:space="preserve">Оценката на гнездящата популация на черния щъркел в СЗЗ „Никополско плато“ е 4-5 двойки. </w:t>
            </w:r>
          </w:p>
        </w:tc>
        <w:tc>
          <w:tcPr>
            <w:tcW w:w="840" w:type="pct"/>
          </w:tcPr>
          <w:p w:rsidR="00464FAA" w:rsidRPr="00464FAA" w:rsidRDefault="00464FAA" w:rsidP="00E31E53">
            <w:pPr>
              <w:spacing w:after="0" w:line="240" w:lineRule="auto"/>
              <w:jc w:val="both"/>
              <w:rPr>
                <w:lang w:val="bg-BG"/>
              </w:rPr>
            </w:pPr>
            <w:r w:rsidRPr="00464FAA">
              <w:rPr>
                <w:lang w:val="bg-BG"/>
              </w:rPr>
              <w:t>Поддържане на популацията.</w:t>
            </w:r>
          </w:p>
          <w:p w:rsidR="00464FAA" w:rsidRPr="00464FAA" w:rsidRDefault="00464FAA" w:rsidP="00E31E53">
            <w:pPr>
              <w:spacing w:after="0" w:line="240" w:lineRule="auto"/>
              <w:jc w:val="both"/>
              <w:rPr>
                <w:lang w:val="bg-BG"/>
              </w:rPr>
            </w:pPr>
            <w:r w:rsidRPr="00464FAA">
              <w:rPr>
                <w:lang w:val="bg-BG"/>
              </w:rPr>
              <w:t>Редовен мониторинг.</w:t>
            </w:r>
          </w:p>
        </w:tc>
      </w:tr>
      <w:tr w:rsidR="00464FAA" w:rsidRPr="00464FAA" w:rsidTr="00464FAA">
        <w:trPr>
          <w:jc w:val="center"/>
        </w:trPr>
        <w:tc>
          <w:tcPr>
            <w:tcW w:w="1031" w:type="pct"/>
            <w:shd w:val="clear" w:color="auto" w:fill="auto"/>
          </w:tcPr>
          <w:p w:rsidR="00464FAA" w:rsidRPr="00464FAA" w:rsidRDefault="00464FAA" w:rsidP="00E31E53">
            <w:pPr>
              <w:spacing w:after="0" w:line="240" w:lineRule="auto"/>
              <w:jc w:val="both"/>
              <w:rPr>
                <w:b/>
                <w:lang w:val="bg-BG"/>
              </w:rPr>
            </w:pPr>
            <w:r w:rsidRPr="00464FAA">
              <w:rPr>
                <w:b/>
                <w:lang w:val="bg-BG"/>
              </w:rPr>
              <w:t xml:space="preserve">Популация: </w:t>
            </w:r>
            <w:r w:rsidRPr="00464FAA">
              <w:rPr>
                <w:bCs/>
                <w:lang w:val="bg-BG"/>
              </w:rPr>
              <w:t>Размер на мигрираща популация</w:t>
            </w:r>
          </w:p>
        </w:tc>
        <w:tc>
          <w:tcPr>
            <w:tcW w:w="585" w:type="pct"/>
            <w:shd w:val="clear" w:color="auto" w:fill="auto"/>
          </w:tcPr>
          <w:p w:rsidR="00464FAA" w:rsidRPr="00464FAA" w:rsidRDefault="00464FAA" w:rsidP="00E31E53">
            <w:pPr>
              <w:spacing w:after="0" w:line="240" w:lineRule="auto"/>
              <w:jc w:val="both"/>
              <w:rPr>
                <w:lang w:val="bg-BG"/>
              </w:rPr>
            </w:pPr>
            <w:r w:rsidRPr="00464FAA">
              <w:rPr>
                <w:lang w:val="bg-BG"/>
              </w:rPr>
              <w:t>Брой индивиди</w:t>
            </w:r>
          </w:p>
        </w:tc>
        <w:tc>
          <w:tcPr>
            <w:tcW w:w="569" w:type="pct"/>
            <w:shd w:val="clear" w:color="auto" w:fill="auto"/>
          </w:tcPr>
          <w:p w:rsidR="00464FAA" w:rsidRPr="00464FAA" w:rsidRDefault="00464FAA" w:rsidP="00E31E53">
            <w:pPr>
              <w:spacing w:after="0" w:line="240" w:lineRule="auto"/>
              <w:jc w:val="both"/>
              <w:rPr>
                <w:lang w:val="bg-BG"/>
              </w:rPr>
            </w:pPr>
            <w:r w:rsidRPr="00464FAA">
              <w:rPr>
                <w:lang w:val="bg-BG"/>
              </w:rPr>
              <w:t>Мин. 50 инд.</w:t>
            </w:r>
          </w:p>
        </w:tc>
        <w:tc>
          <w:tcPr>
            <w:tcW w:w="1975" w:type="pct"/>
            <w:shd w:val="clear" w:color="auto" w:fill="auto"/>
          </w:tcPr>
          <w:p w:rsidR="00464FAA" w:rsidRPr="00464FAA" w:rsidRDefault="00464FAA" w:rsidP="00E31E53">
            <w:pPr>
              <w:spacing w:after="0" w:line="240" w:lineRule="auto"/>
              <w:jc w:val="both"/>
              <w:rPr>
                <w:lang w:val="bg-BG"/>
              </w:rPr>
            </w:pPr>
            <w:r w:rsidRPr="00464FAA">
              <w:rPr>
                <w:lang w:val="bg-BG"/>
              </w:rPr>
              <w:t>Мигриращи/преминаващи птици. Доколкото зоната не се явява основен миграционен коридор за вида, тази численост изглежда оптимална.</w:t>
            </w:r>
          </w:p>
        </w:tc>
        <w:tc>
          <w:tcPr>
            <w:tcW w:w="840" w:type="pct"/>
          </w:tcPr>
          <w:p w:rsidR="00464FAA" w:rsidRPr="00464FAA" w:rsidRDefault="00464FAA" w:rsidP="00E31E53">
            <w:pPr>
              <w:spacing w:after="0" w:line="240" w:lineRule="auto"/>
              <w:jc w:val="both"/>
              <w:rPr>
                <w:lang w:val="bg-BG"/>
              </w:rPr>
            </w:pPr>
            <w:r w:rsidRPr="00464FAA">
              <w:rPr>
                <w:lang w:val="bg-BG"/>
              </w:rPr>
              <w:t xml:space="preserve">Поддържане на популацията. Проучване и редовен мониторинг на пролетната и есенната миграция на </w:t>
            </w:r>
            <w:r w:rsidRPr="00464FAA">
              <w:rPr>
                <w:lang w:val="bg-BG"/>
              </w:rPr>
              <w:lastRenderedPageBreak/>
              <w:t>реещите се птици.</w:t>
            </w:r>
          </w:p>
        </w:tc>
      </w:tr>
      <w:tr w:rsidR="00464FAA" w:rsidRPr="00464FAA" w:rsidTr="00464FAA">
        <w:trPr>
          <w:jc w:val="center"/>
        </w:trPr>
        <w:tc>
          <w:tcPr>
            <w:tcW w:w="1031" w:type="pct"/>
            <w:tcBorders>
              <w:top w:val="single" w:sz="4" w:space="0" w:color="auto"/>
              <w:left w:val="single" w:sz="4" w:space="0" w:color="auto"/>
              <w:bottom w:val="single" w:sz="4" w:space="0" w:color="auto"/>
              <w:right w:val="single" w:sz="4" w:space="0" w:color="auto"/>
            </w:tcBorders>
            <w:shd w:val="clear" w:color="auto" w:fill="auto"/>
          </w:tcPr>
          <w:p w:rsidR="00464FAA" w:rsidRPr="00464FAA" w:rsidRDefault="00464FAA" w:rsidP="00E31E53">
            <w:pPr>
              <w:spacing w:after="0" w:line="240" w:lineRule="auto"/>
              <w:jc w:val="both"/>
              <w:rPr>
                <w:b/>
                <w:lang w:val="bg-BG"/>
              </w:rPr>
            </w:pPr>
            <w:r w:rsidRPr="00464FAA">
              <w:rPr>
                <w:b/>
                <w:lang w:val="bg-BG"/>
              </w:rPr>
              <w:lastRenderedPageBreak/>
              <w:t xml:space="preserve">Местообитание на вида: </w:t>
            </w:r>
            <w:r w:rsidRPr="00464FAA">
              <w:rPr>
                <w:lang w:val="bg-BG"/>
              </w:rPr>
              <w:t>Площ на подходящите гнездови местообитания</w:t>
            </w:r>
          </w:p>
        </w:tc>
        <w:tc>
          <w:tcPr>
            <w:tcW w:w="585" w:type="pct"/>
            <w:tcBorders>
              <w:top w:val="single" w:sz="4" w:space="0" w:color="auto"/>
              <w:left w:val="single" w:sz="4" w:space="0" w:color="auto"/>
              <w:bottom w:val="single" w:sz="4" w:space="0" w:color="auto"/>
              <w:right w:val="single" w:sz="4" w:space="0" w:color="auto"/>
            </w:tcBorders>
            <w:shd w:val="clear" w:color="auto" w:fill="auto"/>
          </w:tcPr>
          <w:p w:rsidR="00464FAA" w:rsidRPr="00464FAA" w:rsidRDefault="00464FAA" w:rsidP="00E31E53">
            <w:pPr>
              <w:spacing w:after="0" w:line="240" w:lineRule="auto"/>
              <w:jc w:val="both"/>
              <w:rPr>
                <w:lang w:val="bg-BG"/>
              </w:rPr>
            </w:pPr>
            <w:r w:rsidRPr="00464FAA">
              <w:rPr>
                <w:lang w:val="bg-BG"/>
              </w:rPr>
              <w:t>ha</w:t>
            </w:r>
          </w:p>
        </w:tc>
        <w:tc>
          <w:tcPr>
            <w:tcW w:w="569" w:type="pct"/>
            <w:tcBorders>
              <w:top w:val="single" w:sz="4" w:space="0" w:color="auto"/>
              <w:left w:val="single" w:sz="4" w:space="0" w:color="auto"/>
              <w:bottom w:val="single" w:sz="4" w:space="0" w:color="auto"/>
              <w:right w:val="single" w:sz="4" w:space="0" w:color="auto"/>
            </w:tcBorders>
            <w:shd w:val="clear" w:color="auto" w:fill="auto"/>
          </w:tcPr>
          <w:p w:rsidR="00464FAA" w:rsidRPr="00464FAA" w:rsidRDefault="00464FAA" w:rsidP="00E31E53">
            <w:pPr>
              <w:spacing w:after="0" w:line="240" w:lineRule="auto"/>
              <w:jc w:val="both"/>
              <w:rPr>
                <w:lang w:val="bg-BG"/>
              </w:rPr>
            </w:pPr>
            <w:r w:rsidRPr="00464FAA">
              <w:rPr>
                <w:lang w:val="bg-BG"/>
              </w:rPr>
              <w:t>Най-малко 2892  ha</w:t>
            </w:r>
          </w:p>
        </w:tc>
        <w:tc>
          <w:tcPr>
            <w:tcW w:w="1975" w:type="pct"/>
            <w:tcBorders>
              <w:top w:val="single" w:sz="4" w:space="0" w:color="auto"/>
              <w:left w:val="single" w:sz="4" w:space="0" w:color="auto"/>
              <w:bottom w:val="single" w:sz="4" w:space="0" w:color="auto"/>
              <w:right w:val="single" w:sz="4" w:space="0" w:color="auto"/>
            </w:tcBorders>
            <w:shd w:val="clear" w:color="auto" w:fill="auto"/>
          </w:tcPr>
          <w:p w:rsidR="00464FAA" w:rsidRPr="00464FAA" w:rsidRDefault="00464FAA" w:rsidP="00E31E53">
            <w:pPr>
              <w:spacing w:after="0" w:line="240" w:lineRule="auto"/>
              <w:jc w:val="both"/>
              <w:rPr>
                <w:lang w:val="bg-BG"/>
              </w:rPr>
            </w:pPr>
            <w:r w:rsidRPr="00464FAA">
              <w:rPr>
                <w:lang w:val="bg-BG"/>
              </w:rPr>
              <w:t>Изчислена въз основа на  % местообитание от широколистна естествена гора (N16) в рамките на зоната.</w:t>
            </w:r>
          </w:p>
        </w:tc>
        <w:tc>
          <w:tcPr>
            <w:tcW w:w="840" w:type="pct"/>
            <w:tcBorders>
              <w:top w:val="single" w:sz="4" w:space="0" w:color="auto"/>
              <w:left w:val="single" w:sz="4" w:space="0" w:color="auto"/>
              <w:bottom w:val="single" w:sz="4" w:space="0" w:color="auto"/>
              <w:right w:val="single" w:sz="4" w:space="0" w:color="auto"/>
            </w:tcBorders>
          </w:tcPr>
          <w:p w:rsidR="00464FAA" w:rsidRPr="00464FAA" w:rsidRDefault="00464FAA" w:rsidP="00E31E53">
            <w:pPr>
              <w:spacing w:after="0" w:line="240" w:lineRule="auto"/>
              <w:jc w:val="both"/>
              <w:rPr>
                <w:lang w:val="bg-BG"/>
              </w:rPr>
            </w:pPr>
            <w:r w:rsidRPr="00464FAA">
              <w:rPr>
                <w:lang w:val="bg-BG"/>
              </w:rPr>
              <w:t xml:space="preserve">Поддържане на площта на подходящото гнездови местообитания на вида в защитената зона в размер на най-малко 2892 ha. </w:t>
            </w:r>
          </w:p>
        </w:tc>
      </w:tr>
      <w:tr w:rsidR="00464FAA" w:rsidRPr="00464FAA" w:rsidTr="00464FAA">
        <w:trPr>
          <w:jc w:val="center"/>
        </w:trPr>
        <w:tc>
          <w:tcPr>
            <w:tcW w:w="1031" w:type="pct"/>
            <w:tcBorders>
              <w:top w:val="single" w:sz="4" w:space="0" w:color="auto"/>
              <w:left w:val="single" w:sz="4" w:space="0" w:color="auto"/>
              <w:bottom w:val="single" w:sz="4" w:space="0" w:color="auto"/>
              <w:right w:val="single" w:sz="4" w:space="0" w:color="auto"/>
            </w:tcBorders>
            <w:shd w:val="clear" w:color="auto" w:fill="auto"/>
          </w:tcPr>
          <w:p w:rsidR="00464FAA" w:rsidRPr="00464FAA" w:rsidRDefault="00464FAA" w:rsidP="00E31E53">
            <w:pPr>
              <w:spacing w:after="0" w:line="240" w:lineRule="auto"/>
              <w:jc w:val="both"/>
              <w:rPr>
                <w:b/>
                <w:lang w:val="bg-BG"/>
              </w:rPr>
            </w:pPr>
            <w:r w:rsidRPr="00464FAA">
              <w:rPr>
                <w:b/>
                <w:lang w:val="bg-BG"/>
              </w:rPr>
              <w:t xml:space="preserve">Местообитание на вида: </w:t>
            </w:r>
            <w:r w:rsidRPr="00464FAA">
              <w:rPr>
                <w:lang w:val="bg-BG"/>
              </w:rPr>
              <w:t xml:space="preserve">Площ на подходящите хранителни местообитания на вида </w:t>
            </w:r>
          </w:p>
        </w:tc>
        <w:tc>
          <w:tcPr>
            <w:tcW w:w="585" w:type="pct"/>
            <w:tcBorders>
              <w:top w:val="single" w:sz="4" w:space="0" w:color="auto"/>
              <w:left w:val="single" w:sz="4" w:space="0" w:color="auto"/>
              <w:bottom w:val="single" w:sz="4" w:space="0" w:color="auto"/>
              <w:right w:val="single" w:sz="4" w:space="0" w:color="auto"/>
            </w:tcBorders>
            <w:shd w:val="clear" w:color="auto" w:fill="auto"/>
          </w:tcPr>
          <w:p w:rsidR="00464FAA" w:rsidRPr="00464FAA" w:rsidRDefault="00464FAA" w:rsidP="00E31E53">
            <w:pPr>
              <w:spacing w:after="0" w:line="240" w:lineRule="auto"/>
              <w:jc w:val="both"/>
              <w:rPr>
                <w:lang w:val="bg-BG"/>
              </w:rPr>
            </w:pPr>
            <w:r w:rsidRPr="00464FAA">
              <w:rPr>
                <w:lang w:val="bg-BG"/>
              </w:rPr>
              <w:t>ha</w:t>
            </w:r>
          </w:p>
        </w:tc>
        <w:tc>
          <w:tcPr>
            <w:tcW w:w="569" w:type="pct"/>
            <w:tcBorders>
              <w:top w:val="single" w:sz="4" w:space="0" w:color="auto"/>
              <w:left w:val="single" w:sz="4" w:space="0" w:color="auto"/>
              <w:bottom w:val="single" w:sz="4" w:space="0" w:color="auto"/>
              <w:right w:val="single" w:sz="4" w:space="0" w:color="auto"/>
            </w:tcBorders>
            <w:shd w:val="clear" w:color="auto" w:fill="auto"/>
          </w:tcPr>
          <w:p w:rsidR="00464FAA" w:rsidRPr="00464FAA" w:rsidRDefault="00464FAA" w:rsidP="00E31E53">
            <w:pPr>
              <w:spacing w:after="0" w:line="240" w:lineRule="auto"/>
              <w:jc w:val="both"/>
              <w:rPr>
                <w:lang w:val="bg-BG"/>
              </w:rPr>
            </w:pPr>
            <w:r w:rsidRPr="00464FAA">
              <w:rPr>
                <w:lang w:val="bg-BG"/>
              </w:rPr>
              <w:t>Най-малко 667,3 ha</w:t>
            </w:r>
          </w:p>
        </w:tc>
        <w:tc>
          <w:tcPr>
            <w:tcW w:w="1975" w:type="pct"/>
            <w:tcBorders>
              <w:top w:val="single" w:sz="4" w:space="0" w:color="auto"/>
              <w:left w:val="single" w:sz="4" w:space="0" w:color="auto"/>
              <w:bottom w:val="single" w:sz="4" w:space="0" w:color="auto"/>
              <w:right w:val="single" w:sz="4" w:space="0" w:color="auto"/>
            </w:tcBorders>
            <w:shd w:val="clear" w:color="auto" w:fill="auto"/>
          </w:tcPr>
          <w:p w:rsidR="00464FAA" w:rsidRPr="00464FAA" w:rsidRDefault="00464FAA" w:rsidP="00E31E53">
            <w:pPr>
              <w:spacing w:after="0" w:line="240" w:lineRule="auto"/>
              <w:jc w:val="both"/>
              <w:rPr>
                <w:lang w:val="bg-BG"/>
              </w:rPr>
            </w:pPr>
            <w:r w:rsidRPr="00464FAA">
              <w:rPr>
                <w:lang w:val="bg-BG"/>
              </w:rPr>
              <w:t xml:space="preserve">Изчислена на база местообитание N10 (влажни зони) като % от СФД и като % на местообитание N06 (континентални водни тела). Видът вероятно се храни и извън територията на СЗЗ „Никополско плато“. </w:t>
            </w:r>
          </w:p>
        </w:tc>
        <w:tc>
          <w:tcPr>
            <w:tcW w:w="840" w:type="pct"/>
            <w:tcBorders>
              <w:top w:val="single" w:sz="4" w:space="0" w:color="auto"/>
              <w:left w:val="single" w:sz="4" w:space="0" w:color="auto"/>
              <w:bottom w:val="single" w:sz="4" w:space="0" w:color="auto"/>
              <w:right w:val="single" w:sz="4" w:space="0" w:color="auto"/>
            </w:tcBorders>
          </w:tcPr>
          <w:p w:rsidR="00464FAA" w:rsidRPr="00464FAA" w:rsidRDefault="00464FAA" w:rsidP="00E31E53">
            <w:pPr>
              <w:spacing w:after="0" w:line="240" w:lineRule="auto"/>
              <w:jc w:val="both"/>
              <w:rPr>
                <w:lang w:val="bg-BG"/>
              </w:rPr>
            </w:pPr>
            <w:r w:rsidRPr="00464FAA">
              <w:rPr>
                <w:lang w:val="bg-BG"/>
              </w:rPr>
              <w:t>Поддържане на площта на подходящите хранителни местообитания на вида в размер най-малко 667,3 ha.</w:t>
            </w:r>
          </w:p>
        </w:tc>
      </w:tr>
      <w:tr w:rsidR="00464FAA" w:rsidRPr="00464FAA" w:rsidTr="00464FAA">
        <w:trPr>
          <w:jc w:val="center"/>
        </w:trPr>
        <w:tc>
          <w:tcPr>
            <w:tcW w:w="1031" w:type="pct"/>
            <w:tcBorders>
              <w:top w:val="single" w:sz="4" w:space="0" w:color="auto"/>
              <w:left w:val="single" w:sz="4" w:space="0" w:color="auto"/>
              <w:bottom w:val="single" w:sz="4" w:space="0" w:color="auto"/>
              <w:right w:val="single" w:sz="4" w:space="0" w:color="auto"/>
            </w:tcBorders>
            <w:shd w:val="clear" w:color="auto" w:fill="auto"/>
          </w:tcPr>
          <w:p w:rsidR="00464FAA" w:rsidRPr="00464FAA" w:rsidRDefault="00464FAA" w:rsidP="00E31E53">
            <w:pPr>
              <w:spacing w:after="0" w:line="240" w:lineRule="auto"/>
              <w:jc w:val="both"/>
              <w:rPr>
                <w:b/>
                <w:lang w:val="bg-BG"/>
              </w:rPr>
            </w:pPr>
            <w:r w:rsidRPr="00464FAA">
              <w:rPr>
                <w:b/>
                <w:lang w:val="bg-BG"/>
              </w:rPr>
              <w:t xml:space="preserve">Местообитание на вида: </w:t>
            </w:r>
            <w:r w:rsidRPr="00464FAA">
              <w:rPr>
                <w:lang w:val="bg-BG"/>
              </w:rPr>
              <w:t>Екологично състояние на водните тела с местообитания на вида, -по биологичен елемент водни безгръбначни (JDS4-Aquatic Macroinvertebrates)</w:t>
            </w:r>
          </w:p>
        </w:tc>
        <w:tc>
          <w:tcPr>
            <w:tcW w:w="585" w:type="pct"/>
            <w:tcBorders>
              <w:top w:val="single" w:sz="4" w:space="0" w:color="auto"/>
              <w:left w:val="single" w:sz="4" w:space="0" w:color="auto"/>
              <w:bottom w:val="single" w:sz="4" w:space="0" w:color="auto"/>
              <w:right w:val="single" w:sz="4" w:space="0" w:color="auto"/>
            </w:tcBorders>
            <w:shd w:val="clear" w:color="auto" w:fill="auto"/>
          </w:tcPr>
          <w:p w:rsidR="00464FAA" w:rsidRPr="00464FAA" w:rsidRDefault="00464FAA" w:rsidP="00E31E53">
            <w:pPr>
              <w:spacing w:after="0" w:line="240" w:lineRule="auto"/>
              <w:jc w:val="both"/>
              <w:rPr>
                <w:lang w:val="bg-BG"/>
              </w:rPr>
            </w:pPr>
            <w:r w:rsidRPr="00464FAA">
              <w:rPr>
                <w:lang w:val="bg-BG"/>
              </w:rPr>
              <w:t>5 степенна скала</w:t>
            </w:r>
          </w:p>
        </w:tc>
        <w:tc>
          <w:tcPr>
            <w:tcW w:w="569" w:type="pct"/>
            <w:tcBorders>
              <w:top w:val="single" w:sz="4" w:space="0" w:color="auto"/>
              <w:left w:val="single" w:sz="4" w:space="0" w:color="auto"/>
              <w:bottom w:val="single" w:sz="4" w:space="0" w:color="auto"/>
              <w:right w:val="single" w:sz="4" w:space="0" w:color="auto"/>
            </w:tcBorders>
            <w:shd w:val="clear" w:color="auto" w:fill="auto"/>
          </w:tcPr>
          <w:p w:rsidR="00464FAA" w:rsidRPr="00464FAA" w:rsidRDefault="00464FAA" w:rsidP="00E31E53">
            <w:pPr>
              <w:spacing w:after="0" w:line="240" w:lineRule="auto"/>
              <w:jc w:val="both"/>
              <w:rPr>
                <w:lang w:val="bg-BG"/>
              </w:rPr>
            </w:pPr>
            <w:r w:rsidRPr="00464FAA">
              <w:rPr>
                <w:lang w:val="bg-BG"/>
              </w:rPr>
              <w:t>2-Добро или 1-Отлично</w:t>
            </w:r>
          </w:p>
        </w:tc>
        <w:tc>
          <w:tcPr>
            <w:tcW w:w="1975" w:type="pct"/>
            <w:tcBorders>
              <w:top w:val="single" w:sz="4" w:space="0" w:color="auto"/>
              <w:left w:val="single" w:sz="4" w:space="0" w:color="auto"/>
              <w:bottom w:val="single" w:sz="4" w:space="0" w:color="auto"/>
              <w:right w:val="single" w:sz="4" w:space="0" w:color="auto"/>
            </w:tcBorders>
            <w:shd w:val="clear" w:color="auto" w:fill="auto"/>
          </w:tcPr>
          <w:tbl>
            <w:tblPr>
              <w:tblW w:w="2770" w:type="dxa"/>
              <w:jc w:val="center"/>
              <w:tblCellMar>
                <w:left w:w="70" w:type="dxa"/>
                <w:right w:w="70" w:type="dxa"/>
              </w:tblCellMar>
              <w:tblLook w:val="04A0" w:firstRow="1" w:lastRow="0" w:firstColumn="1" w:lastColumn="0" w:noHBand="0" w:noVBand="1"/>
            </w:tblPr>
            <w:tblGrid>
              <w:gridCol w:w="2770"/>
            </w:tblGrid>
            <w:tr w:rsidR="00464FAA" w:rsidRPr="00464FAA" w:rsidTr="00464FAA">
              <w:trPr>
                <w:trHeight w:val="300"/>
                <w:jc w:val="center"/>
              </w:trPr>
              <w:tc>
                <w:tcPr>
                  <w:tcW w:w="2770" w:type="dxa"/>
                  <w:tcBorders>
                    <w:top w:val="single" w:sz="4" w:space="0" w:color="auto"/>
                    <w:left w:val="single" w:sz="4" w:space="0" w:color="auto"/>
                    <w:bottom w:val="single" w:sz="4" w:space="0" w:color="auto"/>
                    <w:right w:val="nil"/>
                  </w:tcBorders>
                  <w:shd w:val="clear" w:color="000000" w:fill="BFBFBF"/>
                  <w:noWrap/>
                  <w:vAlign w:val="bottom"/>
                  <w:hideMark/>
                </w:tcPr>
                <w:p w:rsidR="00464FAA" w:rsidRPr="00464FAA" w:rsidRDefault="00464FAA" w:rsidP="00E31E53">
                  <w:pPr>
                    <w:spacing w:after="0" w:line="240" w:lineRule="auto"/>
                    <w:jc w:val="both"/>
                    <w:rPr>
                      <w:b/>
                      <w:bCs/>
                      <w:lang w:val="bg-BG"/>
                    </w:rPr>
                  </w:pPr>
                  <w:r w:rsidRPr="00464FAA">
                    <w:rPr>
                      <w:b/>
                      <w:bCs/>
                      <w:lang w:val="bg-BG"/>
                    </w:rPr>
                    <w:t>Екологично състояние</w:t>
                  </w:r>
                </w:p>
              </w:tc>
            </w:tr>
            <w:tr w:rsidR="00464FAA" w:rsidRPr="00464FAA" w:rsidTr="00464FAA">
              <w:trPr>
                <w:trHeight w:val="300"/>
                <w:jc w:val="center"/>
              </w:trPr>
              <w:tc>
                <w:tcPr>
                  <w:tcW w:w="2770" w:type="dxa"/>
                  <w:tcBorders>
                    <w:top w:val="single" w:sz="4" w:space="0" w:color="auto"/>
                    <w:left w:val="single" w:sz="4" w:space="0" w:color="auto"/>
                    <w:bottom w:val="single" w:sz="4" w:space="0" w:color="auto"/>
                    <w:right w:val="single" w:sz="4" w:space="0" w:color="auto"/>
                  </w:tcBorders>
                  <w:shd w:val="clear" w:color="000000" w:fill="00B0F0"/>
                  <w:noWrap/>
                  <w:vAlign w:val="bottom"/>
                  <w:hideMark/>
                </w:tcPr>
                <w:p w:rsidR="00464FAA" w:rsidRPr="00464FAA" w:rsidRDefault="00464FAA" w:rsidP="00E31E53">
                  <w:pPr>
                    <w:spacing w:after="0" w:line="240" w:lineRule="auto"/>
                    <w:jc w:val="both"/>
                    <w:rPr>
                      <w:lang w:val="bg-BG"/>
                    </w:rPr>
                  </w:pPr>
                  <w:r w:rsidRPr="00464FAA">
                    <w:rPr>
                      <w:lang w:val="bg-BG"/>
                    </w:rPr>
                    <w:t>1-Отлично – High</w:t>
                  </w:r>
                </w:p>
              </w:tc>
            </w:tr>
            <w:tr w:rsidR="00464FAA" w:rsidRPr="00464FAA" w:rsidTr="00464FAA">
              <w:trPr>
                <w:trHeight w:val="300"/>
                <w:jc w:val="center"/>
              </w:trPr>
              <w:tc>
                <w:tcPr>
                  <w:tcW w:w="2770" w:type="dxa"/>
                  <w:tcBorders>
                    <w:top w:val="single" w:sz="4" w:space="0" w:color="auto"/>
                    <w:left w:val="single" w:sz="4" w:space="0" w:color="auto"/>
                    <w:bottom w:val="single" w:sz="4" w:space="0" w:color="auto"/>
                    <w:right w:val="single" w:sz="4" w:space="0" w:color="auto"/>
                  </w:tcBorders>
                  <w:shd w:val="clear" w:color="000000" w:fill="92D050"/>
                  <w:noWrap/>
                  <w:vAlign w:val="bottom"/>
                  <w:hideMark/>
                </w:tcPr>
                <w:p w:rsidR="00464FAA" w:rsidRPr="00464FAA" w:rsidRDefault="00464FAA" w:rsidP="00E31E53">
                  <w:pPr>
                    <w:spacing w:after="0" w:line="240" w:lineRule="auto"/>
                    <w:jc w:val="both"/>
                    <w:rPr>
                      <w:lang w:val="bg-BG"/>
                    </w:rPr>
                  </w:pPr>
                  <w:r w:rsidRPr="00464FAA">
                    <w:rPr>
                      <w:lang w:val="bg-BG"/>
                    </w:rPr>
                    <w:t>2-Добро – Good</w:t>
                  </w:r>
                </w:p>
              </w:tc>
            </w:tr>
            <w:tr w:rsidR="00464FAA" w:rsidRPr="00464FAA" w:rsidTr="00464FAA">
              <w:trPr>
                <w:trHeight w:val="300"/>
                <w:jc w:val="center"/>
              </w:trPr>
              <w:tc>
                <w:tcPr>
                  <w:tcW w:w="2770"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464FAA" w:rsidRPr="00464FAA" w:rsidRDefault="00464FAA" w:rsidP="00E31E53">
                  <w:pPr>
                    <w:spacing w:after="0" w:line="240" w:lineRule="auto"/>
                    <w:jc w:val="both"/>
                    <w:rPr>
                      <w:lang w:val="bg-BG"/>
                    </w:rPr>
                  </w:pPr>
                  <w:r w:rsidRPr="00464FAA">
                    <w:rPr>
                      <w:lang w:val="bg-BG"/>
                    </w:rPr>
                    <w:t>3-Умерено – Moderate</w:t>
                  </w:r>
                </w:p>
              </w:tc>
            </w:tr>
            <w:tr w:rsidR="00464FAA" w:rsidRPr="00464FAA" w:rsidTr="00464FAA">
              <w:trPr>
                <w:trHeight w:val="300"/>
                <w:jc w:val="center"/>
              </w:trPr>
              <w:tc>
                <w:tcPr>
                  <w:tcW w:w="2770" w:type="dxa"/>
                  <w:tcBorders>
                    <w:top w:val="single" w:sz="4" w:space="0" w:color="auto"/>
                    <w:left w:val="single" w:sz="4" w:space="0" w:color="auto"/>
                    <w:bottom w:val="single" w:sz="4" w:space="0" w:color="auto"/>
                    <w:right w:val="single" w:sz="4" w:space="0" w:color="auto"/>
                  </w:tcBorders>
                  <w:shd w:val="clear" w:color="000000" w:fill="FFC000"/>
                  <w:noWrap/>
                  <w:vAlign w:val="bottom"/>
                  <w:hideMark/>
                </w:tcPr>
                <w:p w:rsidR="00464FAA" w:rsidRPr="00464FAA" w:rsidRDefault="00464FAA" w:rsidP="00E31E53">
                  <w:pPr>
                    <w:spacing w:after="0" w:line="240" w:lineRule="auto"/>
                    <w:jc w:val="both"/>
                    <w:rPr>
                      <w:lang w:val="bg-BG"/>
                    </w:rPr>
                  </w:pPr>
                  <w:r w:rsidRPr="00464FAA">
                    <w:rPr>
                      <w:lang w:val="bg-BG"/>
                    </w:rPr>
                    <w:t>4-Лошо – Poor</w:t>
                  </w:r>
                </w:p>
              </w:tc>
            </w:tr>
            <w:tr w:rsidR="00464FAA" w:rsidRPr="00464FAA" w:rsidTr="00464FAA">
              <w:trPr>
                <w:trHeight w:val="300"/>
                <w:jc w:val="center"/>
              </w:trPr>
              <w:tc>
                <w:tcPr>
                  <w:tcW w:w="2770" w:type="dxa"/>
                  <w:tcBorders>
                    <w:top w:val="single" w:sz="4" w:space="0" w:color="auto"/>
                    <w:left w:val="single" w:sz="4" w:space="0" w:color="auto"/>
                    <w:bottom w:val="single" w:sz="4" w:space="0" w:color="auto"/>
                    <w:right w:val="single" w:sz="4" w:space="0" w:color="auto"/>
                  </w:tcBorders>
                  <w:shd w:val="clear" w:color="000000" w:fill="FF0000"/>
                  <w:noWrap/>
                  <w:vAlign w:val="bottom"/>
                  <w:hideMark/>
                </w:tcPr>
                <w:p w:rsidR="00464FAA" w:rsidRPr="00464FAA" w:rsidRDefault="00464FAA" w:rsidP="00E31E53">
                  <w:pPr>
                    <w:spacing w:after="0" w:line="240" w:lineRule="auto"/>
                    <w:jc w:val="both"/>
                    <w:rPr>
                      <w:lang w:val="bg-BG"/>
                    </w:rPr>
                  </w:pPr>
                  <w:r w:rsidRPr="00464FAA">
                    <w:rPr>
                      <w:lang w:val="bg-BG"/>
                    </w:rPr>
                    <w:t>5-Много лошо – Bad</w:t>
                  </w:r>
                </w:p>
              </w:tc>
            </w:tr>
          </w:tbl>
          <w:p w:rsidR="00464FAA" w:rsidRPr="00464FAA" w:rsidRDefault="00464FAA" w:rsidP="00E31E53">
            <w:pPr>
              <w:spacing w:after="0" w:line="240" w:lineRule="auto"/>
              <w:jc w:val="both"/>
              <w:rPr>
                <w:lang w:val="bg-BG"/>
              </w:rPr>
            </w:pPr>
            <w:r w:rsidRPr="00464FAA">
              <w:rPr>
                <w:lang w:val="bg-BG"/>
              </w:rPr>
              <w:t>Екологичното състояние на водите по р. Дунав по показател  Водни безгръбначни (пункт устие на р. Искър) е оценено на добро (2) според доклада на JDS4 (2019-2020, Табл. 1, стр. 62).</w:t>
            </w:r>
          </w:p>
        </w:tc>
        <w:tc>
          <w:tcPr>
            <w:tcW w:w="840" w:type="pct"/>
            <w:tcBorders>
              <w:top w:val="single" w:sz="4" w:space="0" w:color="auto"/>
              <w:left w:val="single" w:sz="4" w:space="0" w:color="auto"/>
              <w:bottom w:val="single" w:sz="4" w:space="0" w:color="auto"/>
              <w:right w:val="single" w:sz="4" w:space="0" w:color="auto"/>
            </w:tcBorders>
          </w:tcPr>
          <w:p w:rsidR="00464FAA" w:rsidRPr="00464FAA" w:rsidRDefault="00464FAA" w:rsidP="00E31E53">
            <w:pPr>
              <w:spacing w:after="0" w:line="240" w:lineRule="auto"/>
              <w:jc w:val="both"/>
              <w:rPr>
                <w:lang w:val="bg-BG"/>
              </w:rPr>
            </w:pPr>
            <w:r w:rsidRPr="00464FAA">
              <w:rPr>
                <w:lang w:val="bg-BG"/>
              </w:rPr>
              <w:t>Поддържанене на екологичното състояние на водните тела с подходящи местообитания на вида, на стойности 2-Добро или подобряване ва стойност 1-Отлично състояние</w:t>
            </w:r>
          </w:p>
        </w:tc>
      </w:tr>
    </w:tbl>
    <w:p w:rsidR="00464FAA" w:rsidRPr="00464FAA" w:rsidRDefault="00464FAA" w:rsidP="00E31E53">
      <w:pPr>
        <w:spacing w:after="120" w:line="240" w:lineRule="auto"/>
        <w:jc w:val="both"/>
        <w:rPr>
          <w:lang w:val="bg-BG"/>
        </w:rPr>
      </w:pPr>
    </w:p>
    <w:p w:rsidR="00464FAA" w:rsidRPr="00DD2493" w:rsidRDefault="00464FAA" w:rsidP="00E31E53">
      <w:pPr>
        <w:pStyle w:val="ListParagraph"/>
        <w:numPr>
          <w:ilvl w:val="0"/>
          <w:numId w:val="35"/>
        </w:numPr>
        <w:spacing w:after="120" w:line="240" w:lineRule="auto"/>
        <w:ind w:left="0"/>
        <w:jc w:val="both"/>
        <w:rPr>
          <w:b/>
          <w:lang w:val="bg-BG"/>
        </w:rPr>
      </w:pPr>
      <w:r w:rsidRPr="00DD2493">
        <w:rPr>
          <w:b/>
          <w:bCs/>
          <w:lang w:val="bg-BG"/>
        </w:rPr>
        <w:t xml:space="preserve">Необходимост от промени в СФД за </w:t>
      </w:r>
      <w:r w:rsidRPr="00DD2493">
        <w:rPr>
          <w:b/>
          <w:lang w:val="bg-BG"/>
        </w:rPr>
        <w:t>СЗЗ BG0002074 „Никополско плато“</w:t>
      </w:r>
    </w:p>
    <w:p w:rsidR="00464FAA" w:rsidRPr="00464FAA" w:rsidRDefault="00464FAA" w:rsidP="00E31E53">
      <w:pPr>
        <w:spacing w:after="120" w:line="240" w:lineRule="auto"/>
        <w:jc w:val="both"/>
        <w:rPr>
          <w:lang w:val="bg-BG"/>
        </w:rPr>
      </w:pPr>
      <w:r w:rsidRPr="00464FAA">
        <w:rPr>
          <w:lang w:val="bg-BG"/>
        </w:rPr>
        <w:t>Предвид наличната публикувана и непубликувана информация за опазването на гнездящата и концентриращата се по време на миграция популация на черния щъркел в зоната, не предвиждаме промени в СФД.</w:t>
      </w:r>
    </w:p>
    <w:p w:rsidR="00D91BEA" w:rsidRDefault="00D91BEA" w:rsidP="00E31E53">
      <w:pPr>
        <w:spacing w:after="120" w:line="240" w:lineRule="auto"/>
        <w:jc w:val="both"/>
        <w:rPr>
          <w:lang w:val="bg-BG"/>
        </w:rPr>
      </w:pPr>
    </w:p>
    <w:p w:rsidR="006D0745" w:rsidRPr="006D0745" w:rsidRDefault="006D0745" w:rsidP="00E31E53">
      <w:pPr>
        <w:pStyle w:val="Heading1"/>
        <w:jc w:val="both"/>
        <w:rPr>
          <w:lang w:val="bg-BG"/>
        </w:rPr>
      </w:pPr>
      <w:bookmarkStart w:id="31" w:name="_Toc87487766"/>
      <w:bookmarkStart w:id="32" w:name="_Toc89945782"/>
      <w:r w:rsidRPr="006D0745">
        <w:rPr>
          <w:lang w:val="bg-BG"/>
        </w:rPr>
        <w:t xml:space="preserve">Специфични цели за A031 </w:t>
      </w:r>
      <w:r w:rsidRPr="006D0745">
        <w:rPr>
          <w:i/>
          <w:iCs/>
          <w:lang w:val="bg-BG"/>
        </w:rPr>
        <w:t>Ciconia ciconia</w:t>
      </w:r>
      <w:r w:rsidRPr="006D0745">
        <w:rPr>
          <w:lang w:val="bg-BG"/>
        </w:rPr>
        <w:t xml:space="preserve"> (</w:t>
      </w:r>
      <w:r>
        <w:rPr>
          <w:lang w:val="bg-BG"/>
        </w:rPr>
        <w:t>б</w:t>
      </w:r>
      <w:r w:rsidRPr="006D0745">
        <w:rPr>
          <w:lang w:val="bg-BG"/>
        </w:rPr>
        <w:t>ял щъркел)</w:t>
      </w:r>
      <w:bookmarkEnd w:id="31"/>
      <w:bookmarkEnd w:id="32"/>
    </w:p>
    <w:p w:rsidR="006D0745" w:rsidRPr="006D0745" w:rsidRDefault="006D0745" w:rsidP="00E31E53">
      <w:pPr>
        <w:spacing w:after="120" w:line="240" w:lineRule="auto"/>
        <w:jc w:val="both"/>
        <w:rPr>
          <w:b/>
          <w:lang w:val="bg-BG"/>
        </w:rPr>
      </w:pPr>
    </w:p>
    <w:p w:rsidR="006D0745" w:rsidRPr="006D0745" w:rsidRDefault="006D0745" w:rsidP="00E31E53">
      <w:pPr>
        <w:pStyle w:val="ListParagraph"/>
        <w:numPr>
          <w:ilvl w:val="0"/>
          <w:numId w:val="36"/>
        </w:numPr>
        <w:spacing w:after="120" w:line="240" w:lineRule="auto"/>
        <w:ind w:left="0"/>
        <w:jc w:val="both"/>
        <w:rPr>
          <w:b/>
          <w:lang w:val="bg-BG"/>
        </w:rPr>
      </w:pPr>
      <w:r w:rsidRPr="006D0745">
        <w:rPr>
          <w:b/>
          <w:lang w:val="bg-BG"/>
        </w:rPr>
        <w:t>Кратка характеристика на вида</w:t>
      </w:r>
    </w:p>
    <w:p w:rsidR="006D0745" w:rsidRPr="006D0745" w:rsidRDefault="006D0745" w:rsidP="00E31E53">
      <w:pPr>
        <w:spacing w:after="120" w:line="240" w:lineRule="auto"/>
        <w:jc w:val="both"/>
        <w:rPr>
          <w:lang w:val="bg-BG"/>
        </w:rPr>
      </w:pPr>
      <w:r w:rsidRPr="006D0745">
        <w:rPr>
          <w:lang w:val="bg-BG"/>
        </w:rPr>
        <w:lastRenderedPageBreak/>
        <w:t xml:space="preserve">Дължина на тялото: 95 – 110 </w:t>
      </w:r>
      <w:r w:rsidRPr="006D0745">
        <w:rPr>
          <w:lang w:val="en-GB"/>
        </w:rPr>
        <w:t>cm</w:t>
      </w:r>
      <w:r w:rsidRPr="006D0745">
        <w:rPr>
          <w:lang w:val="bg-BG"/>
        </w:rPr>
        <w:t>. Размах на крилата: 180 – 218 cm. Оперението е бяло, като само маховите пера са черни. При възрастните клюнът и краката са яркочервени, докато при младите те са кафеникавочервени. В полет шията е изпъната. Представителите на двата пола са идентични на външен вид, с тази разлика, че мъжките са по-големи от женските.</w:t>
      </w:r>
    </w:p>
    <w:p w:rsidR="006D0745" w:rsidRPr="006D0745" w:rsidRDefault="006D0745" w:rsidP="00E31E53">
      <w:pPr>
        <w:spacing w:after="120" w:line="240" w:lineRule="auto"/>
        <w:jc w:val="both"/>
        <w:rPr>
          <w:lang w:val="bg-BG"/>
        </w:rPr>
      </w:pPr>
      <w:r w:rsidRPr="006D0745">
        <w:rPr>
          <w:i/>
          <w:lang w:val="bg-BG"/>
        </w:rPr>
        <w:t>Характер на пребиваване в страната</w:t>
      </w:r>
    </w:p>
    <w:p w:rsidR="006D0745" w:rsidRPr="006D0745" w:rsidRDefault="006D0745" w:rsidP="00E31E53">
      <w:pPr>
        <w:spacing w:after="120" w:line="240" w:lineRule="auto"/>
        <w:jc w:val="both"/>
        <w:rPr>
          <w:lang w:val="bg-BG"/>
        </w:rPr>
      </w:pPr>
      <w:r w:rsidRPr="006D0745">
        <w:rPr>
          <w:lang w:val="bg-BG"/>
        </w:rPr>
        <w:t>Белият щъркел е гнездящо-прелетен, преминаващ и по изключение зимуващ вид в България. Пролетната миграция е от началото на март до към средата на април, а есенната – от началото на август до края на септември (Симеонов и др.</w:t>
      </w:r>
      <w:r w:rsidRPr="006D0745">
        <w:rPr>
          <w:lang w:val="en-GB"/>
        </w:rPr>
        <w:t>,</w:t>
      </w:r>
      <w:r w:rsidRPr="006D0745">
        <w:rPr>
          <w:lang w:val="bg-BG"/>
        </w:rPr>
        <w:t xml:space="preserve"> 1990). Зимата прекарва в Африка, южно от Сахара. Отделни индивиди остават и през зимните месеци у нас, основно в района на Бургаските езера и по оризищата около Пловдив. </w:t>
      </w:r>
    </w:p>
    <w:p w:rsidR="006D0745" w:rsidRPr="006D0745" w:rsidRDefault="006D0745" w:rsidP="00E31E53">
      <w:pPr>
        <w:spacing w:after="120" w:line="240" w:lineRule="auto"/>
        <w:jc w:val="both"/>
        <w:rPr>
          <w:i/>
          <w:lang w:val="bg-BG"/>
        </w:rPr>
      </w:pPr>
      <w:r w:rsidRPr="006D0745">
        <w:rPr>
          <w:i/>
          <w:lang w:val="bg-BG"/>
        </w:rPr>
        <w:t>Характерно местообитание</w:t>
      </w:r>
    </w:p>
    <w:p w:rsidR="006D0745" w:rsidRPr="006D0745" w:rsidRDefault="006D0745" w:rsidP="00E31E53">
      <w:pPr>
        <w:spacing w:after="120" w:line="240" w:lineRule="auto"/>
        <w:jc w:val="both"/>
        <w:rPr>
          <w:lang w:val="bg-BG"/>
        </w:rPr>
      </w:pPr>
      <w:r w:rsidRPr="006D0745">
        <w:rPr>
          <w:lang w:val="bg-BG"/>
        </w:rPr>
        <w:t>Видът е синантропен и представителите му гнездят в селища или в непосредствена близост до тях. Изграждат гнездата си върху комини, стълбове от електропреносната и електроразпределителната мрежа, покриви, паметници и все по-рядко върху стари изсъхнали дървета.</w:t>
      </w:r>
      <w:r w:rsidRPr="006D0745">
        <w:rPr>
          <w:lang w:val="en-GB"/>
        </w:rPr>
        <w:t xml:space="preserve"> </w:t>
      </w:r>
      <w:r w:rsidRPr="006D0745">
        <w:rPr>
          <w:lang w:val="bg-BG"/>
        </w:rPr>
        <w:t xml:space="preserve">Белият щъркел обитава населени места в близост до влажни зони от естествен или изкуствен произход; влажни ливади, мочурища, блата, обработваеми площи, рибарници, микроязовири, язовири и др. водоеми. Видът гнезди в почти цялата страна с изключение на гъстите горски масиви и местата с надморска височина над 1270 м. Белият щъркел е най-многочислен и с най-висока плътност </w:t>
      </w:r>
      <w:r w:rsidRPr="006D0745">
        <w:rPr>
          <w:lang w:val="en-GB"/>
        </w:rPr>
        <w:t>(</w:t>
      </w:r>
      <w:r w:rsidRPr="006D0745">
        <w:rPr>
          <w:lang w:val="bg-BG"/>
        </w:rPr>
        <w:t>29 – 61 двойки на 100 кв.</w:t>
      </w:r>
      <w:r w:rsidRPr="006D0745">
        <w:rPr>
          <w:lang w:val="en-GB"/>
        </w:rPr>
        <w:t xml:space="preserve"> </w:t>
      </w:r>
      <w:r w:rsidRPr="006D0745">
        <w:rPr>
          <w:lang w:val="bg-BG"/>
        </w:rPr>
        <w:t>км.</w:t>
      </w:r>
      <w:r w:rsidRPr="006D0745">
        <w:rPr>
          <w:lang w:val="en-GB"/>
        </w:rPr>
        <w:t>)</w:t>
      </w:r>
      <w:r w:rsidRPr="006D0745">
        <w:rPr>
          <w:lang w:val="bg-BG"/>
        </w:rPr>
        <w:t xml:space="preserve"> в Софийското и Самоковското поле, по долината на река Марица и прилежащите хълмисти райони с много изкуствени водоеми, долното течение на реките Искър, Струма и Тунджа, на места край река Дунав и около Бургаските езера </w:t>
      </w:r>
      <w:r w:rsidRPr="006D0745">
        <w:rPr>
          <w:lang w:val="en-GB"/>
        </w:rPr>
        <w:t>(</w:t>
      </w:r>
      <w:r w:rsidRPr="006D0745">
        <w:rPr>
          <w:lang w:val="bg-BG"/>
        </w:rPr>
        <w:t>Чешмеджиев, 2016</w:t>
      </w:r>
      <w:r w:rsidRPr="006D0745">
        <w:rPr>
          <w:lang w:val="en-GB"/>
        </w:rPr>
        <w:t>)</w:t>
      </w:r>
      <w:r w:rsidRPr="006D0745">
        <w:rPr>
          <w:lang w:val="bg-BG"/>
        </w:rPr>
        <w:t xml:space="preserve">. Размножителният период е от началото на април до края на юли. Гнезди поединично, но понякога и на малки групи (Симеонов и др. 1990). По време на </w:t>
      </w:r>
      <w:r w:rsidRPr="006D0745">
        <w:rPr>
          <w:lang w:val="en-GB"/>
        </w:rPr>
        <w:t xml:space="preserve">VII </w:t>
      </w:r>
      <w:r w:rsidRPr="006D0745">
        <w:rPr>
          <w:lang w:val="bg-BG"/>
        </w:rPr>
        <w:t xml:space="preserve">Международно преброяване на белия щъркел в България </w:t>
      </w:r>
      <w:r w:rsidRPr="006D0745">
        <w:rPr>
          <w:lang w:val="en-GB"/>
        </w:rPr>
        <w:t xml:space="preserve">(2014 – 2015 </w:t>
      </w:r>
      <w:r w:rsidRPr="006D0745">
        <w:rPr>
          <w:lang w:val="bg-BG"/>
        </w:rPr>
        <w:t>г.</w:t>
      </w:r>
      <w:r w:rsidRPr="006D0745">
        <w:rPr>
          <w:lang w:val="en-GB"/>
        </w:rPr>
        <w:t>)</w:t>
      </w:r>
      <w:r w:rsidRPr="006D0745">
        <w:rPr>
          <w:lang w:val="bg-BG"/>
        </w:rPr>
        <w:t xml:space="preserve"> в България са установени общо 6981 гнезда, от които 5874 са разположени на електрически стълбове, 201 гнезда – върху дървета, 445 гнезда – на комини и 287 гнезда – на покриви </w:t>
      </w:r>
      <w:r w:rsidRPr="006D0745">
        <w:rPr>
          <w:lang w:val="en-GB"/>
        </w:rPr>
        <w:t>(</w:t>
      </w:r>
      <w:r w:rsidRPr="006D0745">
        <w:rPr>
          <w:lang w:val="bg-BG"/>
        </w:rPr>
        <w:t>Чешмеджиев, 2016</w:t>
      </w:r>
      <w:r w:rsidRPr="006D0745">
        <w:rPr>
          <w:lang w:val="en-GB"/>
        </w:rPr>
        <w:t>)</w:t>
      </w:r>
      <w:r w:rsidRPr="006D0745">
        <w:rPr>
          <w:lang w:val="bg-BG"/>
        </w:rPr>
        <w:t xml:space="preserve">. Снася най-често 2 – 4 яйца, като има едно поколение годишно. Предпочитаните местообитания са 1130, 1150, 1160, 3130, 3150, и 7140 според Директивата за хабитатите (Кавръкова и др. 2009).  </w:t>
      </w:r>
    </w:p>
    <w:p w:rsidR="006D0745" w:rsidRPr="006D0745" w:rsidRDefault="006D0745" w:rsidP="00E31E53">
      <w:pPr>
        <w:spacing w:after="120" w:line="240" w:lineRule="auto"/>
        <w:jc w:val="both"/>
        <w:rPr>
          <w:i/>
          <w:lang w:val="bg-BG"/>
        </w:rPr>
      </w:pPr>
      <w:r w:rsidRPr="006D0745">
        <w:rPr>
          <w:i/>
          <w:lang w:val="bg-BG"/>
        </w:rPr>
        <w:t>Хранене</w:t>
      </w:r>
    </w:p>
    <w:p w:rsidR="006D0745" w:rsidRPr="006D0745" w:rsidRDefault="006D0745" w:rsidP="00E31E53">
      <w:pPr>
        <w:spacing w:after="120" w:line="240" w:lineRule="auto"/>
        <w:jc w:val="both"/>
        <w:rPr>
          <w:lang w:val="bg-BG"/>
        </w:rPr>
      </w:pPr>
      <w:r w:rsidRPr="006D0745">
        <w:rPr>
          <w:lang w:val="bg-BG"/>
        </w:rPr>
        <w:t>Храни се със земноводни, влечуги, риби, водни насекоми, личинки, червеи, скакалци, дребни гризачи, по изключение и дребни птици и др. (Симеонов и др., 1990).</w:t>
      </w:r>
    </w:p>
    <w:p w:rsidR="006D0745" w:rsidRPr="006D0745" w:rsidRDefault="006D0745" w:rsidP="00E31E53">
      <w:pPr>
        <w:pStyle w:val="ListParagraph"/>
        <w:numPr>
          <w:ilvl w:val="0"/>
          <w:numId w:val="36"/>
        </w:numPr>
        <w:spacing w:after="120" w:line="240" w:lineRule="auto"/>
        <w:ind w:left="0"/>
        <w:jc w:val="both"/>
        <w:rPr>
          <w:b/>
          <w:lang w:val="bg-BG"/>
        </w:rPr>
      </w:pPr>
      <w:r w:rsidRPr="006D0745">
        <w:rPr>
          <w:b/>
          <w:lang w:val="bg-BG"/>
        </w:rPr>
        <w:t>Разпространение, природозащитно състояние и тенденции в популацията на вида на национално ниво</w:t>
      </w:r>
    </w:p>
    <w:p w:rsidR="006D0745" w:rsidRPr="006D0745" w:rsidRDefault="006D0745" w:rsidP="00E31E53">
      <w:pPr>
        <w:spacing w:after="120" w:line="240" w:lineRule="auto"/>
        <w:jc w:val="both"/>
        <w:rPr>
          <w:lang w:val="en-GB"/>
        </w:rPr>
      </w:pPr>
      <w:r w:rsidRPr="006D0745">
        <w:rPr>
          <w:lang w:val="bg-BG"/>
        </w:rPr>
        <w:t xml:space="preserve">Широкоразпространен гнездящ синантропен вид. Белият щъркел гнезди почти в цялата страна с изключение на гъстите горски масиви и местата с надморска височина над 1270 м. Видът е най-многочислен и с най-висока плътност (29-61 двойки на 100 кв. км) в Софийското и Самоковското поле, по долините на река Марица и прилежащите хълмисти райони с много изкуствени водоеми, долното течение на реките Искър, Струма и Тунджа, на места край р. Дунав и около Бургаските езера. Най-много заети гнезда (4841, 83%) са разположени между 0 и 400 м н.в. Добруджа е сред местата, където видът почти отсъства, въпреки подходящата надморска височина, вероятно поради липсата на водоеми и подходяща хранителна база. По време на </w:t>
      </w:r>
      <w:r w:rsidRPr="006D0745">
        <w:rPr>
          <w:lang w:val="en-GB"/>
        </w:rPr>
        <w:t xml:space="preserve">VII </w:t>
      </w:r>
      <w:r w:rsidRPr="006D0745">
        <w:rPr>
          <w:lang w:val="bg-BG"/>
        </w:rPr>
        <w:t xml:space="preserve">Международно преброяване на вида </w:t>
      </w:r>
      <w:r w:rsidRPr="006D0745">
        <w:rPr>
          <w:lang w:val="en-GB"/>
        </w:rPr>
        <w:t xml:space="preserve">(2014-2015 </w:t>
      </w:r>
      <w:r w:rsidRPr="006D0745">
        <w:rPr>
          <w:lang w:val="bg-BG"/>
        </w:rPr>
        <w:t>г.</w:t>
      </w:r>
      <w:r w:rsidRPr="006D0745">
        <w:rPr>
          <w:lang w:val="en-GB"/>
        </w:rPr>
        <w:t>)</w:t>
      </w:r>
      <w:r w:rsidRPr="006D0745">
        <w:rPr>
          <w:lang w:val="bg-BG"/>
        </w:rPr>
        <w:t xml:space="preserve"> в България са установени общо 6981 гнезда. От тях 5825 са заети от размножаващи се двойки. Най-много от тях са в областите Пловдив, София и Хасково. Общината с най-много заети щъркелови гнезда е Самоков – с 198 гнезда, следвана от община Петрич (188 гнезда) и община Тунджа (154 гнезда).  Населените места с най-много щъркелови гнезда са: село </w:t>
      </w:r>
      <w:r w:rsidRPr="006D0745">
        <w:rPr>
          <w:lang w:val="bg-BG"/>
        </w:rPr>
        <w:lastRenderedPageBreak/>
        <w:t xml:space="preserve">Драгушиново (община Самоков) – 51 гнезда; село Кулата (община Петрич) – 42 гнезда; село Белозем (община Раковски) – 38 гнезда; село Белчин (община Самоков) – 31 гнезда; град Съединение (област Пловдив); град Хаджидимово (област Благоевград); село Звиница (община Кърджали); село Караджалово (община Първомай) и село Равно поле (община Елин Пелин) имат по  29 гнезда. Средната плътност на щъркелите в страната (брой гнездящи двойки на 100 кв.км.) е 5,25 двойки на 100 кв.км. За сравнение по време на VI Международно преброяване (2004 – 2005 г.) плътността е била 4,3 двойки </w:t>
      </w:r>
      <w:r w:rsidRPr="006D0745">
        <w:rPr>
          <w:lang w:val="en-GB"/>
        </w:rPr>
        <w:t>(</w:t>
      </w:r>
      <w:r w:rsidRPr="006D0745">
        <w:rPr>
          <w:lang w:val="bg-BG"/>
        </w:rPr>
        <w:t>Чешмеджиев, 2016</w:t>
      </w:r>
      <w:r w:rsidRPr="006D0745">
        <w:rPr>
          <w:lang w:val="en-GB"/>
        </w:rPr>
        <w:t>)</w:t>
      </w:r>
      <w:r w:rsidRPr="006D0745">
        <w:rPr>
          <w:lang w:val="bg-BG"/>
        </w:rPr>
        <w:t>.</w:t>
      </w:r>
    </w:p>
    <w:p w:rsidR="006D0745" w:rsidRPr="006D0745" w:rsidRDefault="006D0745" w:rsidP="00E31E53">
      <w:pPr>
        <w:spacing w:after="120" w:line="240" w:lineRule="auto"/>
        <w:jc w:val="both"/>
        <w:rPr>
          <w:lang w:val="bg-BG"/>
        </w:rPr>
      </w:pPr>
      <w:r w:rsidRPr="006D0745">
        <w:rPr>
          <w:lang w:val="bg-BG"/>
        </w:rPr>
        <w:t xml:space="preserve">Природозащитният статус на белия щъркел според </w:t>
      </w:r>
      <w:r w:rsidRPr="006D0745">
        <w:rPr>
          <w:lang w:val="en-GB"/>
        </w:rPr>
        <w:t xml:space="preserve">IUCN </w:t>
      </w:r>
      <w:r w:rsidRPr="006D0745">
        <w:rPr>
          <w:lang w:val="bg-BG"/>
        </w:rPr>
        <w:t>е</w:t>
      </w:r>
      <w:r w:rsidRPr="006D0745">
        <w:rPr>
          <w:lang w:val="en-GB"/>
        </w:rPr>
        <w:t xml:space="preserve"> LC</w:t>
      </w:r>
      <w:r w:rsidRPr="006D0745">
        <w:rPr>
          <w:lang w:val="bg-BG"/>
        </w:rPr>
        <w:t xml:space="preserve"> (</w:t>
      </w:r>
      <w:r w:rsidRPr="006D0745">
        <w:rPr>
          <w:lang w:val="en-GB"/>
        </w:rPr>
        <w:t>Least Concern)</w:t>
      </w:r>
      <w:r w:rsidRPr="006D0745">
        <w:rPr>
          <w:lang w:val="bg-BG"/>
        </w:rPr>
        <w:t xml:space="preserve">. Включен в </w:t>
      </w:r>
      <w:r w:rsidRPr="006D0745">
        <w:rPr>
          <w:lang w:val="en-GB"/>
        </w:rPr>
        <w:t xml:space="preserve">SPEC 2. </w:t>
      </w:r>
      <w:r w:rsidRPr="006D0745">
        <w:rPr>
          <w:lang w:val="bg-BG"/>
        </w:rPr>
        <w:t xml:space="preserve">Включен в Червената книга на Р България в категория „Уязвим”. Включен е в Приложение 1 на Директивата за птиците, както и в Приложения 2 и 3 на ЗБР. </w:t>
      </w:r>
    </w:p>
    <w:p w:rsidR="006D0745" w:rsidRPr="006D0745" w:rsidRDefault="006D0745" w:rsidP="00E31E53">
      <w:pPr>
        <w:spacing w:after="120" w:line="240" w:lineRule="auto"/>
        <w:jc w:val="both"/>
        <w:rPr>
          <w:lang w:val="bg-BG"/>
        </w:rPr>
      </w:pPr>
      <w:r w:rsidRPr="006D0745">
        <w:rPr>
          <w:lang w:val="bg-BG"/>
        </w:rPr>
        <w:t>Съгласно Докладването от 2019 г. (за периода 2013 – 2018 г.) националната гнездяща популация на вида се оценя на 5700 – 6000 двойки. Краткосрочната тенденция на популацията (за периода 2001 – 2018 г.) е нарастваща, а дългосрочната (за периода 1980 – 2018 г.) – флуктуираща. Краткосрочната тенденция на гнездящата популацията в рамките на Натура 2000 е стабилна.</w:t>
      </w:r>
    </w:p>
    <w:p w:rsidR="006D0745" w:rsidRPr="006D0745" w:rsidRDefault="006D0745" w:rsidP="00E31E53">
      <w:pPr>
        <w:spacing w:after="120" w:line="240" w:lineRule="auto"/>
        <w:jc w:val="both"/>
        <w:rPr>
          <w:lang w:val="bg-BG"/>
        </w:rPr>
      </w:pPr>
      <w:r w:rsidRPr="006D0745">
        <w:rPr>
          <w:lang w:val="bg-BG"/>
        </w:rPr>
        <w:t>Мигриращата национална популация</w:t>
      </w:r>
      <w:r w:rsidRPr="006D0745">
        <w:rPr>
          <w:lang w:val="en-GB"/>
        </w:rPr>
        <w:t xml:space="preserve"> (</w:t>
      </w:r>
      <w:r w:rsidRPr="006D0745">
        <w:rPr>
          <w:lang w:val="bg-BG"/>
        </w:rPr>
        <w:t>за периода 2001 – 2018 г.</w:t>
      </w:r>
      <w:r w:rsidRPr="006D0745">
        <w:rPr>
          <w:lang w:val="en-GB"/>
        </w:rPr>
        <w:t>)</w:t>
      </w:r>
      <w:r w:rsidRPr="006D0745">
        <w:rPr>
          <w:lang w:val="bg-BG"/>
        </w:rPr>
        <w:t xml:space="preserve"> е оценена на 250 000 – 500 000 индивида. </w:t>
      </w:r>
    </w:p>
    <w:p w:rsidR="006D0745" w:rsidRPr="006D0745" w:rsidRDefault="006D0745" w:rsidP="00E31E53">
      <w:pPr>
        <w:spacing w:after="120" w:line="240" w:lineRule="auto"/>
        <w:jc w:val="both"/>
        <w:rPr>
          <w:lang w:val="bg-BG"/>
        </w:rPr>
      </w:pPr>
      <w:r w:rsidRPr="006D0745">
        <w:rPr>
          <w:lang w:val="bg-BG"/>
        </w:rPr>
        <w:t>За гнездящата и мигриращата популация са посочени следните заплахи и влияния: A03, E01, C03, G05, A02, D06, C01, D02 и J02.</w:t>
      </w:r>
    </w:p>
    <w:p w:rsidR="006D0745" w:rsidRPr="006D0745" w:rsidRDefault="006D0745" w:rsidP="00E31E53">
      <w:pPr>
        <w:pStyle w:val="ListParagraph"/>
        <w:numPr>
          <w:ilvl w:val="0"/>
          <w:numId w:val="36"/>
        </w:numPr>
        <w:spacing w:after="120" w:line="240" w:lineRule="auto"/>
        <w:ind w:left="0"/>
        <w:jc w:val="both"/>
        <w:rPr>
          <w:lang w:val="bg-BG"/>
        </w:rPr>
      </w:pPr>
      <w:r w:rsidRPr="006D0745">
        <w:rPr>
          <w:b/>
          <w:lang w:val="bg-BG"/>
        </w:rPr>
        <w:t>Със</w:t>
      </w:r>
      <w:r>
        <w:rPr>
          <w:b/>
          <w:lang w:val="bg-BG"/>
        </w:rPr>
        <w:t xml:space="preserve">тояние в </w:t>
      </w:r>
      <w:r w:rsidRPr="006D0745">
        <w:rPr>
          <w:b/>
          <w:lang w:val="bg-BG"/>
        </w:rPr>
        <w:t>СЗЗ BG0002074 „Никополско плато“</w:t>
      </w:r>
    </w:p>
    <w:p w:rsidR="006D0745" w:rsidRPr="006D0745" w:rsidRDefault="006D0745" w:rsidP="00E31E53">
      <w:pPr>
        <w:spacing w:after="120" w:line="240" w:lineRule="auto"/>
        <w:jc w:val="both"/>
        <w:rPr>
          <w:lang w:val="bg-BG"/>
        </w:rPr>
      </w:pPr>
      <w:r w:rsidRPr="006D0745">
        <w:rPr>
          <w:lang w:val="bg-BG"/>
        </w:rPr>
        <w:t xml:space="preserve">Съгласно стандартния формуляр за данни </w:t>
      </w:r>
      <w:r w:rsidRPr="006D0745">
        <w:rPr>
          <w:lang w:val="en-GB"/>
        </w:rPr>
        <w:t>(</w:t>
      </w:r>
      <w:r w:rsidRPr="006D0745">
        <w:rPr>
          <w:lang w:val="bg-BG"/>
        </w:rPr>
        <w:t>СФД</w:t>
      </w:r>
      <w:r w:rsidRPr="006D0745">
        <w:rPr>
          <w:lang w:val="en-GB"/>
        </w:rPr>
        <w:t>)</w:t>
      </w:r>
      <w:r w:rsidRPr="006D0745">
        <w:rPr>
          <w:lang w:val="bg-BG"/>
        </w:rPr>
        <w:t xml:space="preserve"> на зоната белият щъркел е гнездящ вид и мигриращ вид. Според СФД гнездящата популация на видът се оценява на </w:t>
      </w:r>
      <w:r w:rsidRPr="006D0745">
        <w:rPr>
          <w:b/>
          <w:lang w:val="bg-BG"/>
        </w:rPr>
        <w:t>8 двойки</w:t>
      </w:r>
      <w:r w:rsidRPr="006D0745">
        <w:rPr>
          <w:lang w:val="bg-BG"/>
        </w:rPr>
        <w:t xml:space="preserve">, което е </w:t>
      </w:r>
      <w:r w:rsidRPr="006D0745">
        <w:rPr>
          <w:b/>
          <w:lang w:val="bg-BG"/>
        </w:rPr>
        <w:t>0,13 % от националната гнездяща</w:t>
      </w:r>
      <w:r w:rsidRPr="006D0745">
        <w:rPr>
          <w:lang w:val="bg-BG"/>
        </w:rPr>
        <w:t xml:space="preserve"> популация (оценка „С“). Опазването на вида е отлично (оценка „А“), популацията не е изолирана в рамките на разширен ареал (оценка „С“). Общата оценка на стойността на зоната за съхранение на вида е „С“ – значима стойност.</w:t>
      </w:r>
    </w:p>
    <w:p w:rsidR="006D0745" w:rsidRPr="006D0745" w:rsidRDefault="006D0745" w:rsidP="00E31E53">
      <w:pPr>
        <w:spacing w:after="120" w:line="240" w:lineRule="auto"/>
        <w:jc w:val="both"/>
        <w:rPr>
          <w:lang w:val="bg-BG"/>
        </w:rPr>
      </w:pPr>
      <w:r w:rsidRPr="006D0745">
        <w:rPr>
          <w:lang w:val="bg-BG"/>
        </w:rPr>
        <w:t xml:space="preserve">Съгласно СФД мигриращата популация се оценя на </w:t>
      </w:r>
      <w:r w:rsidRPr="006D0745">
        <w:rPr>
          <w:b/>
          <w:lang w:val="bg-BG"/>
        </w:rPr>
        <w:t>145 - 400 индивида</w:t>
      </w:r>
      <w:r w:rsidRPr="006D0745">
        <w:rPr>
          <w:lang w:val="bg-BG"/>
        </w:rPr>
        <w:t xml:space="preserve">, което е </w:t>
      </w:r>
      <w:r w:rsidRPr="006D0745">
        <w:rPr>
          <w:b/>
          <w:lang w:val="bg-BG"/>
        </w:rPr>
        <w:t>0,06 – 0,08 % от националната</w:t>
      </w:r>
      <w:r w:rsidRPr="006D0745">
        <w:rPr>
          <w:lang w:val="bg-BG"/>
        </w:rPr>
        <w:t xml:space="preserve"> </w:t>
      </w:r>
      <w:r w:rsidRPr="006D0745">
        <w:rPr>
          <w:b/>
          <w:lang w:val="bg-BG"/>
        </w:rPr>
        <w:t>мигрираща</w:t>
      </w:r>
      <w:r w:rsidRPr="006D0745">
        <w:rPr>
          <w:lang w:val="bg-BG"/>
        </w:rPr>
        <w:t xml:space="preserve"> популация (оценка „С“). Опазването на вида е отлично (оценка „А“), популацията не е изолирана в рамките на разширен ареал (оценка „С“). Общата оценка на стойността на зоната за съхранение на вида е „С“ – значима стойност.</w:t>
      </w:r>
    </w:p>
    <w:p w:rsidR="006D0745" w:rsidRPr="005E50FC" w:rsidRDefault="006D0745" w:rsidP="00E31E53">
      <w:pPr>
        <w:pStyle w:val="ListParagraph"/>
        <w:numPr>
          <w:ilvl w:val="0"/>
          <w:numId w:val="36"/>
        </w:numPr>
        <w:spacing w:after="120" w:line="240" w:lineRule="auto"/>
        <w:ind w:left="0"/>
        <w:jc w:val="both"/>
        <w:rPr>
          <w:b/>
          <w:u w:val="single"/>
          <w:lang w:val="bg-BG"/>
        </w:rPr>
      </w:pPr>
      <w:r w:rsidRPr="005E50FC">
        <w:rPr>
          <w:b/>
          <w:lang w:val="bg-BG"/>
        </w:rPr>
        <w:t>Анализ на наличната информация</w:t>
      </w:r>
    </w:p>
    <w:p w:rsidR="006D0745" w:rsidRPr="006D0745" w:rsidRDefault="006D0745" w:rsidP="00E31E53">
      <w:pPr>
        <w:spacing w:after="120" w:line="240" w:lineRule="auto"/>
        <w:jc w:val="both"/>
        <w:rPr>
          <w:lang w:val="bg-BG"/>
        </w:rPr>
      </w:pPr>
      <w:r w:rsidRPr="006D0745">
        <w:rPr>
          <w:lang w:val="bg-BG"/>
        </w:rPr>
        <w:t xml:space="preserve">По данни от </w:t>
      </w:r>
      <w:r w:rsidRPr="006D0745">
        <w:rPr>
          <w:lang w:val="en-GB"/>
        </w:rPr>
        <w:t xml:space="preserve">VII </w:t>
      </w:r>
      <w:r w:rsidRPr="006D0745">
        <w:rPr>
          <w:lang w:val="bg-BG"/>
        </w:rPr>
        <w:t xml:space="preserve">Международно преброяване на белия щъркел </w:t>
      </w:r>
      <w:r w:rsidRPr="006D0745">
        <w:rPr>
          <w:lang w:val="en-GB"/>
        </w:rPr>
        <w:t xml:space="preserve">(2014 – 2015 </w:t>
      </w:r>
      <w:r w:rsidRPr="006D0745">
        <w:rPr>
          <w:lang w:val="bg-BG"/>
        </w:rPr>
        <w:t>г.</w:t>
      </w:r>
      <w:r w:rsidRPr="006D0745">
        <w:rPr>
          <w:lang w:val="en-GB"/>
        </w:rPr>
        <w:t>)</w:t>
      </w:r>
      <w:r w:rsidRPr="006D0745">
        <w:rPr>
          <w:lang w:val="bg-BG"/>
        </w:rPr>
        <w:t xml:space="preserve"> белият щъркел гнезди в границите на СЗЗ „Никополско плато“ </w:t>
      </w:r>
      <w:r w:rsidRPr="006D0745">
        <w:rPr>
          <w:lang w:val="en-GB"/>
        </w:rPr>
        <w:t>(</w:t>
      </w:r>
      <w:r w:rsidR="005E50FC">
        <w:rPr>
          <w:lang w:val="bg-BG"/>
        </w:rPr>
        <w:t>Чешмеджиев и др., 2016</w:t>
      </w:r>
      <w:r w:rsidRPr="006D0745">
        <w:rPr>
          <w:lang w:val="en-GB"/>
        </w:rPr>
        <w:t>)</w:t>
      </w:r>
      <w:r w:rsidRPr="006D0745">
        <w:rPr>
          <w:lang w:val="bg-BG"/>
        </w:rPr>
        <w:t xml:space="preserve">. Броят на щъркеловите гнезда в населените места, попадащи или намиращи се в непросрествена близост до зоната е следният: с. Драгаш войвода – 2 гнезда, с. Жернов – 1 гнездо, с. Дебово – 6 гнезда, с. Лозица – 1 гнездо, с. Бяла вода – 3 гнезда и с. Новачене – 5 гнезда </w:t>
      </w:r>
      <w:r w:rsidRPr="006D0745">
        <w:rPr>
          <w:lang w:val="en-GB"/>
        </w:rPr>
        <w:t>(</w:t>
      </w:r>
      <w:r w:rsidR="005E50FC">
        <w:rPr>
          <w:lang w:val="bg-BG"/>
        </w:rPr>
        <w:t>Чешмеджиев и др., 2016</w:t>
      </w:r>
      <w:r w:rsidRPr="006D0745">
        <w:rPr>
          <w:lang w:val="en-GB"/>
        </w:rPr>
        <w:t>)</w:t>
      </w:r>
      <w:r w:rsidRPr="006D0745">
        <w:rPr>
          <w:lang w:val="bg-BG"/>
        </w:rPr>
        <w:t xml:space="preserve">. По време на теренното проучване през 2021 г. също са регистрирани гореизброените щъркелови гнезда.  </w:t>
      </w:r>
    </w:p>
    <w:p w:rsidR="006D0745" w:rsidRPr="006D0745" w:rsidRDefault="006D0745" w:rsidP="00E31E53">
      <w:pPr>
        <w:spacing w:after="120" w:line="240" w:lineRule="auto"/>
        <w:jc w:val="both"/>
        <w:rPr>
          <w:lang w:val="bg-BG"/>
        </w:rPr>
      </w:pPr>
      <w:r w:rsidRPr="006D0745">
        <w:rPr>
          <w:lang w:val="bg-BG"/>
        </w:rPr>
        <w:t xml:space="preserve">Популацията на белия щъркел в област Плевенска през 2014–2015 г. наброява 346 гнездящи двойки </w:t>
      </w:r>
      <w:r w:rsidRPr="006D0745">
        <w:rPr>
          <w:lang w:val="en-GB"/>
        </w:rPr>
        <w:t>(</w:t>
      </w:r>
      <w:r w:rsidR="005E50FC">
        <w:rPr>
          <w:lang w:val="bg-BG"/>
        </w:rPr>
        <w:t>Чешмеджиев и др., 2016</w:t>
      </w:r>
      <w:r w:rsidRPr="006D0745">
        <w:rPr>
          <w:lang w:val="en-GB"/>
        </w:rPr>
        <w:t>)</w:t>
      </w:r>
      <w:r w:rsidRPr="006D0745">
        <w:rPr>
          <w:lang w:val="bg-BG"/>
        </w:rPr>
        <w:t xml:space="preserve">. За сравнение през 2004 – 2005 г. двойките са били 312. </w:t>
      </w:r>
    </w:p>
    <w:p w:rsidR="006D0745" w:rsidRPr="006D0745" w:rsidRDefault="006D0745" w:rsidP="00E31E53">
      <w:pPr>
        <w:spacing w:after="120" w:line="240" w:lineRule="auto"/>
        <w:jc w:val="both"/>
        <w:rPr>
          <w:lang w:val="bg-BG"/>
        </w:rPr>
      </w:pPr>
      <w:r w:rsidRPr="006D0745">
        <w:rPr>
          <w:lang w:val="bg-BG"/>
        </w:rPr>
        <w:t xml:space="preserve">По време на специализирани проучвания върху есенната миграция на реещите се птици </w:t>
      </w:r>
      <w:r w:rsidRPr="006D0745">
        <w:rPr>
          <w:lang w:val="en-GB"/>
        </w:rPr>
        <w:t>(</w:t>
      </w:r>
      <w:r w:rsidRPr="006D0745">
        <w:rPr>
          <w:lang w:val="bg-BG"/>
        </w:rPr>
        <w:t xml:space="preserve">август – </w:t>
      </w:r>
      <w:r w:rsidR="005E50FC" w:rsidRPr="006D0745">
        <w:rPr>
          <w:lang w:val="bg-BG"/>
        </w:rPr>
        <w:t>октомври</w:t>
      </w:r>
      <w:r w:rsidRPr="006D0745">
        <w:rPr>
          <w:lang w:val="bg-BG"/>
        </w:rPr>
        <w:t xml:space="preserve"> 2009 г.</w:t>
      </w:r>
      <w:r w:rsidRPr="006D0745">
        <w:rPr>
          <w:lang w:val="en-GB"/>
        </w:rPr>
        <w:t>)</w:t>
      </w:r>
      <w:r w:rsidRPr="006D0745">
        <w:rPr>
          <w:lang w:val="bg-BG"/>
        </w:rPr>
        <w:t xml:space="preserve"> от стационарна точка в с. Въбел са установени общо 400 инд. бели щъркели. По време на проучвания върху пролетната миграция на реещи се птици </w:t>
      </w:r>
      <w:r w:rsidRPr="006D0745">
        <w:rPr>
          <w:lang w:val="en-GB"/>
        </w:rPr>
        <w:t>(</w:t>
      </w:r>
      <w:r w:rsidRPr="006D0745">
        <w:rPr>
          <w:lang w:val="bg-BG"/>
        </w:rPr>
        <w:t>април – май 2010 г.</w:t>
      </w:r>
      <w:r w:rsidRPr="006D0745">
        <w:rPr>
          <w:lang w:val="en-GB"/>
        </w:rPr>
        <w:t>)</w:t>
      </w:r>
      <w:r w:rsidRPr="006D0745">
        <w:rPr>
          <w:lang w:val="bg-BG"/>
        </w:rPr>
        <w:t xml:space="preserve"> от стационарна точка в с. Въбел са установени 145 инд. бели щъркели </w:t>
      </w:r>
      <w:r w:rsidRPr="006D0745">
        <w:rPr>
          <w:lang w:val="en-GB"/>
        </w:rPr>
        <w:t>(</w:t>
      </w:r>
      <w:r w:rsidRPr="006D0745">
        <w:rPr>
          <w:lang w:val="bg-BG"/>
        </w:rPr>
        <w:t>Чешмеджиев, 2010</w:t>
      </w:r>
      <w:r w:rsidRPr="006D0745">
        <w:rPr>
          <w:lang w:val="en-GB"/>
        </w:rPr>
        <w:t>)</w:t>
      </w:r>
      <w:r w:rsidRPr="006D0745">
        <w:rPr>
          <w:lang w:val="bg-BG"/>
        </w:rPr>
        <w:t xml:space="preserve">. </w:t>
      </w:r>
    </w:p>
    <w:p w:rsidR="006D0745" w:rsidRPr="006D0745" w:rsidRDefault="006D0745" w:rsidP="00E31E53">
      <w:pPr>
        <w:spacing w:after="120" w:line="240" w:lineRule="auto"/>
        <w:jc w:val="both"/>
        <w:rPr>
          <w:lang w:val="bg-BG"/>
        </w:rPr>
      </w:pPr>
      <w:r w:rsidRPr="006D0745">
        <w:rPr>
          <w:lang w:val="bg-BG"/>
        </w:rPr>
        <w:lastRenderedPageBreak/>
        <w:t>По време на проучването през 2021 г. са установи  3 гнезда, които са рискови и трябва да бъдат повдигнати на платформи.</w:t>
      </w:r>
    </w:p>
    <w:p w:rsidR="006D0745" w:rsidRPr="005E50FC" w:rsidRDefault="006D0745" w:rsidP="00E31E53">
      <w:pPr>
        <w:pStyle w:val="ListParagraph"/>
        <w:numPr>
          <w:ilvl w:val="0"/>
          <w:numId w:val="36"/>
        </w:numPr>
        <w:spacing w:after="120" w:line="240" w:lineRule="auto"/>
        <w:ind w:left="0"/>
        <w:jc w:val="both"/>
        <w:rPr>
          <w:b/>
          <w:lang w:val="bg-BG"/>
        </w:rPr>
      </w:pPr>
      <w:r w:rsidRPr="005E50FC">
        <w:rPr>
          <w:b/>
          <w:lang w:val="bg-BG"/>
        </w:rPr>
        <w:t>Цели за подобряване/поддържане на стабилна/нарастваща тенденция на популацията на вида в зоната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62"/>
        <w:gridCol w:w="1216"/>
        <w:gridCol w:w="1182"/>
        <w:gridCol w:w="3517"/>
        <w:gridCol w:w="1756"/>
      </w:tblGrid>
      <w:tr w:rsidR="006D0745" w:rsidRPr="006D0745" w:rsidTr="006D0745">
        <w:trPr>
          <w:tblHeader/>
          <w:jc w:val="center"/>
        </w:trPr>
        <w:tc>
          <w:tcPr>
            <w:tcW w:w="1031" w:type="pct"/>
            <w:shd w:val="clear" w:color="auto" w:fill="B6DDE8"/>
            <w:vAlign w:val="center"/>
          </w:tcPr>
          <w:p w:rsidR="006D0745" w:rsidRPr="006D0745" w:rsidRDefault="006D0745" w:rsidP="00E31E53">
            <w:pPr>
              <w:spacing w:after="0" w:line="240" w:lineRule="auto"/>
              <w:jc w:val="both"/>
              <w:rPr>
                <w:b/>
                <w:bCs/>
                <w:lang w:val="bg-BG"/>
              </w:rPr>
            </w:pPr>
            <w:r w:rsidRPr="006D0745">
              <w:rPr>
                <w:b/>
                <w:bCs/>
                <w:lang w:val="bg-BG"/>
              </w:rPr>
              <w:t>Параметър</w:t>
            </w:r>
          </w:p>
        </w:tc>
        <w:tc>
          <w:tcPr>
            <w:tcW w:w="585" w:type="pct"/>
            <w:shd w:val="clear" w:color="auto" w:fill="B6DDE8"/>
            <w:vAlign w:val="center"/>
          </w:tcPr>
          <w:p w:rsidR="006D0745" w:rsidRPr="006D0745" w:rsidRDefault="006D0745" w:rsidP="00E31E53">
            <w:pPr>
              <w:spacing w:after="0" w:line="240" w:lineRule="auto"/>
              <w:jc w:val="both"/>
              <w:rPr>
                <w:b/>
                <w:bCs/>
                <w:lang w:val="bg-BG"/>
              </w:rPr>
            </w:pPr>
            <w:r w:rsidRPr="006D0745">
              <w:rPr>
                <w:b/>
                <w:bCs/>
                <w:lang w:val="bg-BG"/>
              </w:rPr>
              <w:t>Мерна единица</w:t>
            </w:r>
          </w:p>
        </w:tc>
        <w:tc>
          <w:tcPr>
            <w:tcW w:w="569" w:type="pct"/>
            <w:shd w:val="clear" w:color="auto" w:fill="B6DDE8"/>
            <w:vAlign w:val="center"/>
          </w:tcPr>
          <w:p w:rsidR="006D0745" w:rsidRPr="006D0745" w:rsidRDefault="006D0745" w:rsidP="00E31E53">
            <w:pPr>
              <w:spacing w:after="0" w:line="240" w:lineRule="auto"/>
              <w:jc w:val="both"/>
              <w:rPr>
                <w:b/>
                <w:bCs/>
                <w:lang w:val="bg-BG"/>
              </w:rPr>
            </w:pPr>
            <w:r w:rsidRPr="006D0745">
              <w:rPr>
                <w:b/>
                <w:bCs/>
                <w:lang w:val="bg-BG"/>
              </w:rPr>
              <w:t>Целева стойност</w:t>
            </w:r>
          </w:p>
        </w:tc>
        <w:tc>
          <w:tcPr>
            <w:tcW w:w="1975" w:type="pct"/>
            <w:shd w:val="clear" w:color="auto" w:fill="B6DDE8"/>
            <w:vAlign w:val="center"/>
          </w:tcPr>
          <w:p w:rsidR="006D0745" w:rsidRPr="006D0745" w:rsidRDefault="006D0745" w:rsidP="00E31E53">
            <w:pPr>
              <w:spacing w:after="0" w:line="240" w:lineRule="auto"/>
              <w:jc w:val="both"/>
              <w:rPr>
                <w:b/>
                <w:bCs/>
                <w:lang w:val="bg-BG"/>
              </w:rPr>
            </w:pPr>
            <w:r w:rsidRPr="006D0745">
              <w:rPr>
                <w:b/>
                <w:bCs/>
                <w:lang w:val="bg-BG"/>
              </w:rPr>
              <w:t>Допълнителна информация</w:t>
            </w:r>
          </w:p>
        </w:tc>
        <w:tc>
          <w:tcPr>
            <w:tcW w:w="840" w:type="pct"/>
            <w:shd w:val="clear" w:color="auto" w:fill="B6DDE8"/>
            <w:vAlign w:val="center"/>
          </w:tcPr>
          <w:p w:rsidR="006D0745" w:rsidRPr="006D0745" w:rsidRDefault="006D0745" w:rsidP="00E31E53">
            <w:pPr>
              <w:spacing w:after="0" w:line="240" w:lineRule="auto"/>
              <w:jc w:val="both"/>
              <w:rPr>
                <w:b/>
                <w:bCs/>
                <w:lang w:val="bg-BG"/>
              </w:rPr>
            </w:pPr>
            <w:r w:rsidRPr="006D0745">
              <w:rPr>
                <w:b/>
                <w:bCs/>
                <w:lang w:val="bg-BG"/>
              </w:rPr>
              <w:t>Специфични за зоната цели</w:t>
            </w:r>
          </w:p>
        </w:tc>
      </w:tr>
      <w:tr w:rsidR="006D0745" w:rsidRPr="006D0745" w:rsidTr="006D0745">
        <w:trPr>
          <w:jc w:val="center"/>
        </w:trPr>
        <w:tc>
          <w:tcPr>
            <w:tcW w:w="1031" w:type="pct"/>
            <w:shd w:val="clear" w:color="auto" w:fill="auto"/>
          </w:tcPr>
          <w:p w:rsidR="006D0745" w:rsidRPr="006D0745" w:rsidRDefault="006D0745" w:rsidP="00E31E53">
            <w:pPr>
              <w:spacing w:after="0" w:line="240" w:lineRule="auto"/>
              <w:jc w:val="both"/>
              <w:rPr>
                <w:bCs/>
                <w:lang w:val="bg-BG"/>
              </w:rPr>
            </w:pPr>
            <w:r w:rsidRPr="006D0745">
              <w:rPr>
                <w:b/>
                <w:lang w:val="bg-BG"/>
              </w:rPr>
              <w:t xml:space="preserve">Популация: </w:t>
            </w:r>
            <w:r w:rsidRPr="006D0745">
              <w:rPr>
                <w:bCs/>
                <w:lang w:val="bg-BG"/>
              </w:rPr>
              <w:t>Размер на гнездящата популация</w:t>
            </w:r>
          </w:p>
        </w:tc>
        <w:tc>
          <w:tcPr>
            <w:tcW w:w="585" w:type="pct"/>
            <w:shd w:val="clear" w:color="auto" w:fill="auto"/>
          </w:tcPr>
          <w:p w:rsidR="006D0745" w:rsidRPr="006D0745" w:rsidRDefault="006D0745" w:rsidP="00E31E53">
            <w:pPr>
              <w:spacing w:after="0" w:line="240" w:lineRule="auto"/>
              <w:jc w:val="both"/>
              <w:rPr>
                <w:lang w:val="bg-BG"/>
              </w:rPr>
            </w:pPr>
            <w:r w:rsidRPr="006D0745">
              <w:rPr>
                <w:lang w:val="bg-BG"/>
              </w:rPr>
              <w:t>Брой двойки</w:t>
            </w:r>
          </w:p>
        </w:tc>
        <w:tc>
          <w:tcPr>
            <w:tcW w:w="569" w:type="pct"/>
            <w:shd w:val="clear" w:color="auto" w:fill="auto"/>
          </w:tcPr>
          <w:p w:rsidR="006D0745" w:rsidRPr="006D0745" w:rsidRDefault="006D0745" w:rsidP="00E31E53">
            <w:pPr>
              <w:spacing w:after="0" w:line="240" w:lineRule="auto"/>
              <w:jc w:val="both"/>
              <w:rPr>
                <w:lang w:val="bg-BG"/>
              </w:rPr>
            </w:pPr>
            <w:r w:rsidRPr="006D0745">
              <w:rPr>
                <w:lang w:val="bg-BG"/>
              </w:rPr>
              <w:t>Мин 8 дв.</w:t>
            </w:r>
          </w:p>
        </w:tc>
        <w:tc>
          <w:tcPr>
            <w:tcW w:w="1975" w:type="pct"/>
            <w:shd w:val="clear" w:color="auto" w:fill="auto"/>
          </w:tcPr>
          <w:p w:rsidR="006D0745" w:rsidRPr="006D0745" w:rsidRDefault="006D0745" w:rsidP="00E31E53">
            <w:pPr>
              <w:spacing w:after="0" w:line="240" w:lineRule="auto"/>
              <w:jc w:val="both"/>
              <w:rPr>
                <w:lang w:val="bg-BG"/>
              </w:rPr>
            </w:pPr>
            <w:r w:rsidRPr="006D0745">
              <w:rPr>
                <w:lang w:val="bg-BG"/>
              </w:rPr>
              <w:t xml:space="preserve">Целевата стойност е взета от СФД на СЗЗ. Общият брой на гнездата в населени места, попадащи в зоната и в </w:t>
            </w:r>
            <w:r w:rsidR="005E50FC" w:rsidRPr="006D0745">
              <w:rPr>
                <w:lang w:val="bg-BG"/>
              </w:rPr>
              <w:t>непосредствена</w:t>
            </w:r>
            <w:r w:rsidRPr="006D0745">
              <w:rPr>
                <w:lang w:val="bg-BG"/>
              </w:rPr>
              <w:t xml:space="preserve"> близост до зоната е 18. </w:t>
            </w:r>
          </w:p>
        </w:tc>
        <w:tc>
          <w:tcPr>
            <w:tcW w:w="840" w:type="pct"/>
          </w:tcPr>
          <w:p w:rsidR="006D0745" w:rsidRPr="006D0745" w:rsidRDefault="006D0745" w:rsidP="00E31E53">
            <w:pPr>
              <w:spacing w:after="0" w:line="240" w:lineRule="auto"/>
              <w:jc w:val="both"/>
              <w:rPr>
                <w:lang w:val="bg-BG"/>
              </w:rPr>
            </w:pPr>
            <w:r w:rsidRPr="006D0745">
              <w:rPr>
                <w:lang w:val="bg-BG"/>
              </w:rPr>
              <w:t>Поддържане на популацията. Извършване на редовен мониторинг.</w:t>
            </w:r>
          </w:p>
        </w:tc>
      </w:tr>
      <w:tr w:rsidR="006D0745" w:rsidRPr="006D0745" w:rsidTr="006D0745">
        <w:trPr>
          <w:jc w:val="center"/>
        </w:trPr>
        <w:tc>
          <w:tcPr>
            <w:tcW w:w="1031" w:type="pct"/>
            <w:tcBorders>
              <w:top w:val="single" w:sz="4" w:space="0" w:color="auto"/>
              <w:left w:val="single" w:sz="4" w:space="0" w:color="auto"/>
              <w:bottom w:val="single" w:sz="4" w:space="0" w:color="auto"/>
              <w:right w:val="single" w:sz="4" w:space="0" w:color="auto"/>
            </w:tcBorders>
            <w:shd w:val="clear" w:color="auto" w:fill="auto"/>
          </w:tcPr>
          <w:p w:rsidR="006D0745" w:rsidRPr="006D0745" w:rsidRDefault="006D0745" w:rsidP="00E31E53">
            <w:pPr>
              <w:spacing w:after="0" w:line="240" w:lineRule="auto"/>
              <w:jc w:val="both"/>
              <w:rPr>
                <w:b/>
                <w:lang w:val="bg-BG"/>
              </w:rPr>
            </w:pPr>
            <w:r w:rsidRPr="006D0745">
              <w:rPr>
                <w:b/>
                <w:lang w:val="bg-BG"/>
              </w:rPr>
              <w:t xml:space="preserve">Популация: </w:t>
            </w:r>
            <w:r w:rsidRPr="006D0745">
              <w:rPr>
                <w:lang w:val="bg-BG"/>
              </w:rPr>
              <w:t>Размер на мигриращата популация</w:t>
            </w:r>
          </w:p>
        </w:tc>
        <w:tc>
          <w:tcPr>
            <w:tcW w:w="585" w:type="pct"/>
            <w:tcBorders>
              <w:top w:val="single" w:sz="4" w:space="0" w:color="auto"/>
              <w:left w:val="single" w:sz="4" w:space="0" w:color="auto"/>
              <w:bottom w:val="single" w:sz="4" w:space="0" w:color="auto"/>
              <w:right w:val="single" w:sz="4" w:space="0" w:color="auto"/>
            </w:tcBorders>
            <w:shd w:val="clear" w:color="auto" w:fill="auto"/>
          </w:tcPr>
          <w:p w:rsidR="006D0745" w:rsidRPr="006D0745" w:rsidRDefault="006D0745" w:rsidP="00E31E53">
            <w:pPr>
              <w:spacing w:after="0" w:line="240" w:lineRule="auto"/>
              <w:jc w:val="both"/>
              <w:rPr>
                <w:lang w:val="bg-BG"/>
              </w:rPr>
            </w:pPr>
            <w:r w:rsidRPr="006D0745">
              <w:rPr>
                <w:lang w:val="bg-BG"/>
              </w:rPr>
              <w:t>Брой индивиди</w:t>
            </w:r>
          </w:p>
        </w:tc>
        <w:tc>
          <w:tcPr>
            <w:tcW w:w="569" w:type="pct"/>
            <w:tcBorders>
              <w:top w:val="single" w:sz="4" w:space="0" w:color="auto"/>
              <w:left w:val="single" w:sz="4" w:space="0" w:color="auto"/>
              <w:bottom w:val="single" w:sz="4" w:space="0" w:color="auto"/>
              <w:right w:val="single" w:sz="4" w:space="0" w:color="auto"/>
            </w:tcBorders>
            <w:shd w:val="clear" w:color="auto" w:fill="auto"/>
          </w:tcPr>
          <w:p w:rsidR="006D0745" w:rsidRPr="006D0745" w:rsidRDefault="006D0745" w:rsidP="00E31E53">
            <w:pPr>
              <w:spacing w:after="0" w:line="240" w:lineRule="auto"/>
              <w:jc w:val="both"/>
              <w:rPr>
                <w:lang w:val="bg-BG"/>
              </w:rPr>
            </w:pPr>
            <w:r w:rsidRPr="006D0745">
              <w:rPr>
                <w:lang w:val="bg-BG"/>
              </w:rPr>
              <w:t>145-400 инд.</w:t>
            </w:r>
          </w:p>
        </w:tc>
        <w:tc>
          <w:tcPr>
            <w:tcW w:w="1975" w:type="pct"/>
            <w:tcBorders>
              <w:top w:val="single" w:sz="4" w:space="0" w:color="auto"/>
              <w:left w:val="single" w:sz="4" w:space="0" w:color="auto"/>
              <w:bottom w:val="single" w:sz="4" w:space="0" w:color="auto"/>
              <w:right w:val="single" w:sz="4" w:space="0" w:color="auto"/>
            </w:tcBorders>
            <w:shd w:val="clear" w:color="auto" w:fill="auto"/>
          </w:tcPr>
          <w:p w:rsidR="006D0745" w:rsidRPr="006D0745" w:rsidRDefault="006D0745" w:rsidP="00E31E53">
            <w:pPr>
              <w:spacing w:after="0" w:line="240" w:lineRule="auto"/>
              <w:jc w:val="both"/>
              <w:rPr>
                <w:lang w:val="bg-BG"/>
              </w:rPr>
            </w:pPr>
            <w:r w:rsidRPr="006D0745">
              <w:rPr>
                <w:lang w:val="bg-BG"/>
              </w:rPr>
              <w:t xml:space="preserve">Целевата стойност е изчислена на база проучвания върху пролетната и есенната миграция на вида в СЗЗ „Никополско плато“.  </w:t>
            </w:r>
          </w:p>
        </w:tc>
        <w:tc>
          <w:tcPr>
            <w:tcW w:w="840" w:type="pct"/>
            <w:tcBorders>
              <w:top w:val="single" w:sz="4" w:space="0" w:color="auto"/>
              <w:left w:val="single" w:sz="4" w:space="0" w:color="auto"/>
              <w:bottom w:val="single" w:sz="4" w:space="0" w:color="auto"/>
              <w:right w:val="single" w:sz="4" w:space="0" w:color="auto"/>
            </w:tcBorders>
          </w:tcPr>
          <w:p w:rsidR="006D0745" w:rsidRPr="006D0745" w:rsidRDefault="006D0745" w:rsidP="00E31E53">
            <w:pPr>
              <w:spacing w:after="0" w:line="240" w:lineRule="auto"/>
              <w:jc w:val="both"/>
              <w:rPr>
                <w:lang w:val="bg-BG"/>
              </w:rPr>
            </w:pPr>
            <w:r w:rsidRPr="006D0745">
              <w:rPr>
                <w:lang w:val="bg-BG"/>
              </w:rPr>
              <w:t>Поддържане на популацията. Извършване на редовен мониторинг.</w:t>
            </w:r>
          </w:p>
        </w:tc>
      </w:tr>
      <w:tr w:rsidR="006D0745" w:rsidRPr="006D0745" w:rsidTr="006D0745">
        <w:trPr>
          <w:jc w:val="center"/>
        </w:trPr>
        <w:tc>
          <w:tcPr>
            <w:tcW w:w="1031" w:type="pct"/>
            <w:shd w:val="clear" w:color="auto" w:fill="auto"/>
          </w:tcPr>
          <w:p w:rsidR="006D0745" w:rsidRPr="006D0745" w:rsidRDefault="006D0745" w:rsidP="00E31E53">
            <w:pPr>
              <w:spacing w:after="0" w:line="240" w:lineRule="auto"/>
              <w:jc w:val="both"/>
              <w:rPr>
                <w:lang w:val="bg-BG"/>
              </w:rPr>
            </w:pPr>
            <w:r w:rsidRPr="006D0745">
              <w:rPr>
                <w:b/>
                <w:lang w:val="bg-BG"/>
              </w:rPr>
              <w:t>Местообитание на вида</w:t>
            </w:r>
            <w:r w:rsidRPr="006D0745">
              <w:rPr>
                <w:lang w:val="bg-BG"/>
              </w:rPr>
              <w:t xml:space="preserve">: Площ на подходящите хранителни местообитания на вида </w:t>
            </w:r>
          </w:p>
        </w:tc>
        <w:tc>
          <w:tcPr>
            <w:tcW w:w="585" w:type="pct"/>
            <w:shd w:val="clear" w:color="auto" w:fill="auto"/>
          </w:tcPr>
          <w:p w:rsidR="006D0745" w:rsidRPr="006D0745" w:rsidRDefault="006D0745" w:rsidP="00E31E53">
            <w:pPr>
              <w:spacing w:after="0" w:line="240" w:lineRule="auto"/>
              <w:jc w:val="both"/>
              <w:rPr>
                <w:lang w:val="bg-BG"/>
              </w:rPr>
            </w:pPr>
            <w:r w:rsidRPr="006D0745">
              <w:rPr>
                <w:lang w:val="bg-BG"/>
              </w:rPr>
              <w:t>ha</w:t>
            </w:r>
          </w:p>
        </w:tc>
        <w:tc>
          <w:tcPr>
            <w:tcW w:w="569" w:type="pct"/>
            <w:shd w:val="clear" w:color="auto" w:fill="auto"/>
          </w:tcPr>
          <w:p w:rsidR="006D0745" w:rsidRPr="006D0745" w:rsidRDefault="006D0745" w:rsidP="00E31E53">
            <w:pPr>
              <w:spacing w:after="0" w:line="240" w:lineRule="auto"/>
              <w:jc w:val="both"/>
              <w:rPr>
                <w:lang w:val="bg-BG"/>
              </w:rPr>
            </w:pPr>
            <w:r w:rsidRPr="006D0745">
              <w:rPr>
                <w:lang w:val="bg-BG"/>
              </w:rPr>
              <w:t xml:space="preserve">Най-малко </w:t>
            </w:r>
            <w:r w:rsidR="00BA5CE5">
              <w:rPr>
                <w:lang w:val="bg-BG"/>
              </w:rPr>
              <w:t>2447</w:t>
            </w:r>
            <w:r w:rsidRPr="006D0745">
              <w:rPr>
                <w:lang w:val="bg-BG"/>
              </w:rPr>
              <w:t xml:space="preserve"> ha</w:t>
            </w:r>
          </w:p>
        </w:tc>
        <w:tc>
          <w:tcPr>
            <w:tcW w:w="1975" w:type="pct"/>
            <w:shd w:val="clear" w:color="auto" w:fill="auto"/>
          </w:tcPr>
          <w:p w:rsidR="006D0745" w:rsidRPr="006D0745" w:rsidRDefault="00BA5CE5" w:rsidP="00E31E53">
            <w:pPr>
              <w:spacing w:after="0" w:line="240" w:lineRule="auto"/>
              <w:jc w:val="both"/>
              <w:rPr>
                <w:lang w:val="bg-BG"/>
              </w:rPr>
            </w:pPr>
            <w:r>
              <w:rPr>
                <w:lang w:val="bg-BG"/>
              </w:rPr>
              <w:t xml:space="preserve">Площта е определена на база % на </w:t>
            </w:r>
            <w:r w:rsidR="006D0745" w:rsidRPr="006D0745">
              <w:rPr>
                <w:lang w:val="bg-BG"/>
              </w:rPr>
              <w:t>площите</w:t>
            </w:r>
            <w:r>
              <w:rPr>
                <w:lang w:val="bg-BG"/>
              </w:rPr>
              <w:t xml:space="preserve"> </w:t>
            </w:r>
            <w:r>
              <w:rPr>
                <w:lang w:val="en-GB"/>
              </w:rPr>
              <w:t>N10</w:t>
            </w:r>
            <w:r>
              <w:rPr>
                <w:lang w:val="bg-BG"/>
              </w:rPr>
              <w:t xml:space="preserve"> – влажни ливади</w:t>
            </w:r>
            <w:r>
              <w:rPr>
                <w:lang w:val="en-GB"/>
              </w:rPr>
              <w:t xml:space="preserve"> </w:t>
            </w:r>
            <w:r>
              <w:rPr>
                <w:lang w:val="bg-BG"/>
              </w:rPr>
              <w:t xml:space="preserve">и </w:t>
            </w:r>
            <w:r>
              <w:rPr>
                <w:lang w:val="en-GB"/>
              </w:rPr>
              <w:t>N15</w:t>
            </w:r>
            <w:r>
              <w:rPr>
                <w:lang w:val="bg-BG"/>
              </w:rPr>
              <w:t xml:space="preserve"> – други обработваеми площи</w:t>
            </w:r>
            <w:r w:rsidR="006D0745" w:rsidRPr="006D0745">
              <w:rPr>
                <w:lang w:val="bg-BG"/>
              </w:rPr>
              <w:t xml:space="preserve"> според </w:t>
            </w:r>
            <w:r w:rsidR="005E50FC">
              <w:rPr>
                <w:lang w:val="bg-BG"/>
              </w:rPr>
              <w:t>СФД</w:t>
            </w:r>
            <w:r w:rsidR="006D0745" w:rsidRPr="006D0745">
              <w:rPr>
                <w:lang w:val="bg-BG"/>
              </w:rPr>
              <w:t xml:space="preserve"> на зоната.</w:t>
            </w:r>
            <w:r>
              <w:rPr>
                <w:lang w:val="bg-BG"/>
              </w:rPr>
              <w:t xml:space="preserve"> Обширните зърнени култури </w:t>
            </w:r>
            <w:r w:rsidR="00595D12">
              <w:rPr>
                <w:lang w:val="bg-BG"/>
              </w:rPr>
              <w:t>(</w:t>
            </w:r>
            <w:r w:rsidR="00595D12">
              <w:rPr>
                <w:lang w:val="en-GB"/>
              </w:rPr>
              <w:t>N12</w:t>
            </w:r>
            <w:r w:rsidR="00595D12">
              <w:rPr>
                <w:lang w:val="bg-BG"/>
              </w:rPr>
              <w:t xml:space="preserve">) </w:t>
            </w:r>
            <w:r>
              <w:rPr>
                <w:lang w:val="bg-BG"/>
              </w:rPr>
              <w:t>не са включени, но са частично пригодно местообитание.</w:t>
            </w:r>
          </w:p>
        </w:tc>
        <w:tc>
          <w:tcPr>
            <w:tcW w:w="840" w:type="pct"/>
          </w:tcPr>
          <w:p w:rsidR="006D0745" w:rsidRPr="006D0745" w:rsidRDefault="006D0745" w:rsidP="00E31E53">
            <w:pPr>
              <w:spacing w:after="0" w:line="240" w:lineRule="auto"/>
              <w:jc w:val="both"/>
              <w:rPr>
                <w:lang w:val="bg-BG"/>
              </w:rPr>
            </w:pPr>
            <w:r w:rsidRPr="006D0745">
              <w:rPr>
                <w:lang w:val="bg-BG"/>
              </w:rPr>
              <w:t xml:space="preserve">Поддържане на площта на подходящите хранителни местообитания на вида в размер най-малко </w:t>
            </w:r>
            <w:r w:rsidR="00BA5CE5">
              <w:rPr>
                <w:lang w:val="bg-BG"/>
              </w:rPr>
              <w:t>2447</w:t>
            </w:r>
            <w:r w:rsidRPr="006D0745">
              <w:rPr>
                <w:lang w:val="bg-BG"/>
              </w:rPr>
              <w:t xml:space="preserve"> ha.</w:t>
            </w:r>
          </w:p>
        </w:tc>
      </w:tr>
      <w:tr w:rsidR="006D0745" w:rsidRPr="006D0745" w:rsidTr="006D0745">
        <w:trPr>
          <w:jc w:val="center"/>
        </w:trPr>
        <w:tc>
          <w:tcPr>
            <w:tcW w:w="1031" w:type="pct"/>
            <w:tcBorders>
              <w:top w:val="single" w:sz="4" w:space="0" w:color="auto"/>
              <w:left w:val="single" w:sz="4" w:space="0" w:color="auto"/>
              <w:bottom w:val="single" w:sz="4" w:space="0" w:color="auto"/>
              <w:right w:val="single" w:sz="4" w:space="0" w:color="auto"/>
            </w:tcBorders>
            <w:shd w:val="clear" w:color="auto" w:fill="auto"/>
          </w:tcPr>
          <w:p w:rsidR="006D0745" w:rsidRPr="006D0745" w:rsidRDefault="006D0745" w:rsidP="00E31E53">
            <w:pPr>
              <w:spacing w:after="0" w:line="240" w:lineRule="auto"/>
              <w:jc w:val="both"/>
              <w:rPr>
                <w:b/>
                <w:lang w:val="bg-BG"/>
              </w:rPr>
            </w:pPr>
            <w:r w:rsidRPr="006D0745">
              <w:rPr>
                <w:b/>
                <w:lang w:val="bg-BG"/>
              </w:rPr>
              <w:t xml:space="preserve">Местообитание на вида: </w:t>
            </w:r>
            <w:r w:rsidRPr="006D0745">
              <w:rPr>
                <w:bCs/>
                <w:lang w:val="bg-BG"/>
              </w:rPr>
              <w:t>Площ на подходящите гнездови местообитания на вида</w:t>
            </w:r>
          </w:p>
        </w:tc>
        <w:tc>
          <w:tcPr>
            <w:tcW w:w="585" w:type="pct"/>
            <w:tcBorders>
              <w:top w:val="single" w:sz="4" w:space="0" w:color="auto"/>
              <w:left w:val="single" w:sz="4" w:space="0" w:color="auto"/>
              <w:bottom w:val="single" w:sz="4" w:space="0" w:color="auto"/>
              <w:right w:val="single" w:sz="4" w:space="0" w:color="auto"/>
            </w:tcBorders>
            <w:shd w:val="clear" w:color="auto" w:fill="auto"/>
          </w:tcPr>
          <w:p w:rsidR="006D0745" w:rsidRPr="006D0745" w:rsidRDefault="006D0745" w:rsidP="00E31E53">
            <w:pPr>
              <w:spacing w:after="0" w:line="240" w:lineRule="auto"/>
              <w:jc w:val="both"/>
              <w:rPr>
                <w:lang w:val="bg-BG"/>
              </w:rPr>
            </w:pPr>
            <w:r w:rsidRPr="006D0745">
              <w:rPr>
                <w:lang w:val="bg-BG"/>
              </w:rPr>
              <w:t>ha</w:t>
            </w:r>
          </w:p>
        </w:tc>
        <w:tc>
          <w:tcPr>
            <w:tcW w:w="569" w:type="pct"/>
            <w:tcBorders>
              <w:top w:val="single" w:sz="4" w:space="0" w:color="auto"/>
              <w:left w:val="single" w:sz="4" w:space="0" w:color="auto"/>
              <w:bottom w:val="single" w:sz="4" w:space="0" w:color="auto"/>
              <w:right w:val="single" w:sz="4" w:space="0" w:color="auto"/>
            </w:tcBorders>
            <w:shd w:val="clear" w:color="auto" w:fill="auto"/>
          </w:tcPr>
          <w:p w:rsidR="006D0745" w:rsidRPr="006D0745" w:rsidRDefault="00123C68" w:rsidP="00E31E53">
            <w:pPr>
              <w:spacing w:after="0" w:line="240" w:lineRule="auto"/>
              <w:jc w:val="both"/>
              <w:rPr>
                <w:lang w:val="bg-BG"/>
              </w:rPr>
            </w:pPr>
            <w:r>
              <w:rPr>
                <w:lang w:val="bg-BG"/>
              </w:rPr>
              <w:t xml:space="preserve">Най-малко 890 </w:t>
            </w:r>
            <w:r w:rsidR="006D0745" w:rsidRPr="006D0745">
              <w:rPr>
                <w:lang w:val="bg-BG"/>
              </w:rPr>
              <w:t>ha</w:t>
            </w:r>
          </w:p>
        </w:tc>
        <w:tc>
          <w:tcPr>
            <w:tcW w:w="1975" w:type="pct"/>
            <w:tcBorders>
              <w:top w:val="single" w:sz="4" w:space="0" w:color="auto"/>
              <w:left w:val="single" w:sz="4" w:space="0" w:color="auto"/>
              <w:bottom w:val="single" w:sz="4" w:space="0" w:color="auto"/>
              <w:right w:val="single" w:sz="4" w:space="0" w:color="auto"/>
            </w:tcBorders>
            <w:shd w:val="clear" w:color="auto" w:fill="auto"/>
          </w:tcPr>
          <w:p w:rsidR="006D0745" w:rsidRPr="006D0745" w:rsidRDefault="006D0745" w:rsidP="00E31E53">
            <w:pPr>
              <w:spacing w:after="0" w:line="240" w:lineRule="auto"/>
              <w:jc w:val="both"/>
              <w:rPr>
                <w:lang w:val="bg-BG"/>
              </w:rPr>
            </w:pPr>
            <w:r w:rsidRPr="006D0745">
              <w:rPr>
                <w:lang w:val="bg-BG"/>
              </w:rPr>
              <w:t>Изчислени на база площта на населените места</w:t>
            </w:r>
            <w:r w:rsidR="00123C68">
              <w:rPr>
                <w:lang w:val="bg-BG"/>
              </w:rPr>
              <w:t xml:space="preserve"> (</w:t>
            </w:r>
            <w:r w:rsidR="00123C68">
              <w:rPr>
                <w:lang w:val="en-GB"/>
              </w:rPr>
              <w:t>N23</w:t>
            </w:r>
            <w:r w:rsidR="00123C68">
              <w:rPr>
                <w:lang w:val="bg-BG"/>
              </w:rPr>
              <w:t>)</w:t>
            </w:r>
            <w:r w:rsidRPr="006D0745">
              <w:rPr>
                <w:lang w:val="bg-BG"/>
              </w:rPr>
              <w:t xml:space="preserve">, попадащи в границата на СЗЗ „Никополско плато“ </w:t>
            </w:r>
          </w:p>
        </w:tc>
        <w:tc>
          <w:tcPr>
            <w:tcW w:w="840" w:type="pct"/>
            <w:tcBorders>
              <w:top w:val="single" w:sz="4" w:space="0" w:color="auto"/>
              <w:left w:val="single" w:sz="4" w:space="0" w:color="auto"/>
              <w:bottom w:val="single" w:sz="4" w:space="0" w:color="auto"/>
              <w:right w:val="single" w:sz="4" w:space="0" w:color="auto"/>
            </w:tcBorders>
          </w:tcPr>
          <w:p w:rsidR="006D0745" w:rsidRPr="006D0745" w:rsidRDefault="006D0745" w:rsidP="00E31E53">
            <w:pPr>
              <w:spacing w:after="0" w:line="240" w:lineRule="auto"/>
              <w:jc w:val="both"/>
              <w:rPr>
                <w:lang w:val="bg-BG"/>
              </w:rPr>
            </w:pPr>
            <w:r w:rsidRPr="006D0745">
              <w:rPr>
                <w:lang w:val="bg-BG"/>
              </w:rPr>
              <w:t>Поддържане на площта на подходящите гнездови местообитан</w:t>
            </w:r>
            <w:r w:rsidR="00123C68">
              <w:rPr>
                <w:lang w:val="bg-BG"/>
              </w:rPr>
              <w:t>ия на вида в размер най-малко 890</w:t>
            </w:r>
            <w:r w:rsidRPr="006D0745">
              <w:rPr>
                <w:lang w:val="bg-BG"/>
              </w:rPr>
              <w:t xml:space="preserve"> ha</w:t>
            </w:r>
          </w:p>
        </w:tc>
      </w:tr>
      <w:tr w:rsidR="006D0745" w:rsidRPr="006D0745" w:rsidTr="006D0745">
        <w:trPr>
          <w:jc w:val="center"/>
        </w:trPr>
        <w:tc>
          <w:tcPr>
            <w:tcW w:w="1031" w:type="pct"/>
            <w:tcBorders>
              <w:top w:val="single" w:sz="4" w:space="0" w:color="auto"/>
              <w:left w:val="single" w:sz="4" w:space="0" w:color="auto"/>
              <w:bottom w:val="single" w:sz="4" w:space="0" w:color="auto"/>
              <w:right w:val="single" w:sz="4" w:space="0" w:color="auto"/>
            </w:tcBorders>
            <w:shd w:val="clear" w:color="auto" w:fill="auto"/>
          </w:tcPr>
          <w:p w:rsidR="006D0745" w:rsidRPr="006D0745" w:rsidRDefault="006D0745" w:rsidP="00E31E53">
            <w:pPr>
              <w:spacing w:after="0" w:line="240" w:lineRule="auto"/>
              <w:jc w:val="both"/>
              <w:rPr>
                <w:b/>
                <w:lang w:val="bg-BG"/>
              </w:rPr>
            </w:pPr>
            <w:r w:rsidRPr="006D0745">
              <w:rPr>
                <w:b/>
                <w:lang w:val="bg-BG"/>
              </w:rPr>
              <w:t xml:space="preserve">Местообитание на вида: </w:t>
            </w:r>
            <w:r w:rsidRPr="006D0745">
              <w:rPr>
                <w:lang w:val="bg-BG"/>
              </w:rPr>
              <w:t>Екологично състояние на водните тела с местообитания на вида, -по биологичен елемент водни безгръбначни (JDS4-Aquatic Macroinvertebrates)</w:t>
            </w:r>
          </w:p>
        </w:tc>
        <w:tc>
          <w:tcPr>
            <w:tcW w:w="585" w:type="pct"/>
            <w:tcBorders>
              <w:top w:val="single" w:sz="4" w:space="0" w:color="auto"/>
              <w:left w:val="single" w:sz="4" w:space="0" w:color="auto"/>
              <w:bottom w:val="single" w:sz="4" w:space="0" w:color="auto"/>
              <w:right w:val="single" w:sz="4" w:space="0" w:color="auto"/>
            </w:tcBorders>
            <w:shd w:val="clear" w:color="auto" w:fill="auto"/>
          </w:tcPr>
          <w:p w:rsidR="006D0745" w:rsidRPr="006D0745" w:rsidRDefault="006D0745" w:rsidP="00E31E53">
            <w:pPr>
              <w:spacing w:after="0" w:line="240" w:lineRule="auto"/>
              <w:jc w:val="both"/>
              <w:rPr>
                <w:lang w:val="bg-BG"/>
              </w:rPr>
            </w:pPr>
            <w:r w:rsidRPr="006D0745">
              <w:rPr>
                <w:lang w:val="bg-BG"/>
              </w:rPr>
              <w:t>5 степенна скала</w:t>
            </w:r>
          </w:p>
        </w:tc>
        <w:tc>
          <w:tcPr>
            <w:tcW w:w="569" w:type="pct"/>
            <w:tcBorders>
              <w:top w:val="single" w:sz="4" w:space="0" w:color="auto"/>
              <w:left w:val="single" w:sz="4" w:space="0" w:color="auto"/>
              <w:bottom w:val="single" w:sz="4" w:space="0" w:color="auto"/>
              <w:right w:val="single" w:sz="4" w:space="0" w:color="auto"/>
            </w:tcBorders>
            <w:shd w:val="clear" w:color="auto" w:fill="auto"/>
          </w:tcPr>
          <w:p w:rsidR="006D0745" w:rsidRPr="006D0745" w:rsidRDefault="006D0745" w:rsidP="00E31E53">
            <w:pPr>
              <w:spacing w:after="0" w:line="240" w:lineRule="auto"/>
              <w:jc w:val="both"/>
              <w:rPr>
                <w:lang w:val="bg-BG"/>
              </w:rPr>
            </w:pPr>
            <w:r w:rsidRPr="006D0745">
              <w:rPr>
                <w:lang w:val="bg-BG"/>
              </w:rPr>
              <w:t>2-Добро или 1-Отлично</w:t>
            </w:r>
          </w:p>
        </w:tc>
        <w:tc>
          <w:tcPr>
            <w:tcW w:w="1975" w:type="pct"/>
            <w:tcBorders>
              <w:top w:val="single" w:sz="4" w:space="0" w:color="auto"/>
              <w:left w:val="single" w:sz="4" w:space="0" w:color="auto"/>
              <w:bottom w:val="single" w:sz="4" w:space="0" w:color="auto"/>
              <w:right w:val="single" w:sz="4" w:space="0" w:color="auto"/>
            </w:tcBorders>
            <w:shd w:val="clear" w:color="auto" w:fill="auto"/>
          </w:tcPr>
          <w:tbl>
            <w:tblPr>
              <w:tblW w:w="3195" w:type="dxa"/>
              <w:jc w:val="center"/>
              <w:tblCellMar>
                <w:left w:w="70" w:type="dxa"/>
                <w:right w:w="70" w:type="dxa"/>
              </w:tblCellMar>
              <w:tblLook w:val="04A0" w:firstRow="1" w:lastRow="0" w:firstColumn="1" w:lastColumn="0" w:noHBand="0" w:noVBand="1"/>
            </w:tblPr>
            <w:tblGrid>
              <w:gridCol w:w="3195"/>
            </w:tblGrid>
            <w:tr w:rsidR="006D0745" w:rsidRPr="006D0745" w:rsidTr="005E50FC">
              <w:trPr>
                <w:trHeight w:val="300"/>
                <w:jc w:val="center"/>
              </w:trPr>
              <w:tc>
                <w:tcPr>
                  <w:tcW w:w="3195" w:type="dxa"/>
                  <w:tcBorders>
                    <w:top w:val="single" w:sz="4" w:space="0" w:color="auto"/>
                    <w:left w:val="single" w:sz="4" w:space="0" w:color="auto"/>
                    <w:bottom w:val="single" w:sz="4" w:space="0" w:color="auto"/>
                    <w:right w:val="nil"/>
                  </w:tcBorders>
                  <w:shd w:val="clear" w:color="000000" w:fill="BFBFBF"/>
                  <w:noWrap/>
                  <w:vAlign w:val="bottom"/>
                  <w:hideMark/>
                </w:tcPr>
                <w:p w:rsidR="006D0745" w:rsidRPr="006D0745" w:rsidRDefault="006D0745" w:rsidP="00E31E53">
                  <w:pPr>
                    <w:spacing w:after="0" w:line="240" w:lineRule="auto"/>
                    <w:jc w:val="both"/>
                    <w:rPr>
                      <w:b/>
                      <w:bCs/>
                      <w:lang w:val="bg-BG"/>
                    </w:rPr>
                  </w:pPr>
                  <w:r w:rsidRPr="006D0745">
                    <w:rPr>
                      <w:b/>
                      <w:bCs/>
                      <w:lang w:val="bg-BG"/>
                    </w:rPr>
                    <w:t>Екологично състояние</w:t>
                  </w:r>
                </w:p>
              </w:tc>
            </w:tr>
            <w:tr w:rsidR="006D0745" w:rsidRPr="006D0745" w:rsidTr="005E50FC">
              <w:trPr>
                <w:trHeight w:val="300"/>
                <w:jc w:val="center"/>
              </w:trPr>
              <w:tc>
                <w:tcPr>
                  <w:tcW w:w="3195" w:type="dxa"/>
                  <w:tcBorders>
                    <w:top w:val="single" w:sz="4" w:space="0" w:color="auto"/>
                    <w:left w:val="single" w:sz="4" w:space="0" w:color="auto"/>
                    <w:bottom w:val="single" w:sz="4" w:space="0" w:color="auto"/>
                    <w:right w:val="single" w:sz="4" w:space="0" w:color="auto"/>
                  </w:tcBorders>
                  <w:shd w:val="clear" w:color="000000" w:fill="00B0F0"/>
                  <w:noWrap/>
                  <w:vAlign w:val="bottom"/>
                  <w:hideMark/>
                </w:tcPr>
                <w:p w:rsidR="006D0745" w:rsidRPr="006D0745" w:rsidRDefault="006D0745" w:rsidP="00E31E53">
                  <w:pPr>
                    <w:spacing w:after="0" w:line="240" w:lineRule="auto"/>
                    <w:jc w:val="both"/>
                    <w:rPr>
                      <w:lang w:val="bg-BG"/>
                    </w:rPr>
                  </w:pPr>
                  <w:r w:rsidRPr="006D0745">
                    <w:rPr>
                      <w:lang w:val="bg-BG"/>
                    </w:rPr>
                    <w:t>1-Отлично – High</w:t>
                  </w:r>
                </w:p>
              </w:tc>
            </w:tr>
            <w:tr w:rsidR="006D0745" w:rsidRPr="006D0745" w:rsidTr="005E50FC">
              <w:trPr>
                <w:trHeight w:val="300"/>
                <w:jc w:val="center"/>
              </w:trPr>
              <w:tc>
                <w:tcPr>
                  <w:tcW w:w="3195" w:type="dxa"/>
                  <w:tcBorders>
                    <w:top w:val="single" w:sz="4" w:space="0" w:color="auto"/>
                    <w:left w:val="single" w:sz="4" w:space="0" w:color="auto"/>
                    <w:bottom w:val="single" w:sz="4" w:space="0" w:color="auto"/>
                    <w:right w:val="single" w:sz="4" w:space="0" w:color="auto"/>
                  </w:tcBorders>
                  <w:shd w:val="clear" w:color="000000" w:fill="92D050"/>
                  <w:noWrap/>
                  <w:vAlign w:val="bottom"/>
                  <w:hideMark/>
                </w:tcPr>
                <w:p w:rsidR="006D0745" w:rsidRPr="006D0745" w:rsidRDefault="006D0745" w:rsidP="00E31E53">
                  <w:pPr>
                    <w:spacing w:after="0" w:line="240" w:lineRule="auto"/>
                    <w:jc w:val="both"/>
                    <w:rPr>
                      <w:lang w:val="bg-BG"/>
                    </w:rPr>
                  </w:pPr>
                  <w:r w:rsidRPr="006D0745">
                    <w:rPr>
                      <w:lang w:val="bg-BG"/>
                    </w:rPr>
                    <w:t>2-Добро – Good</w:t>
                  </w:r>
                </w:p>
              </w:tc>
            </w:tr>
            <w:tr w:rsidR="006D0745" w:rsidRPr="006D0745" w:rsidTr="005E50FC">
              <w:trPr>
                <w:trHeight w:val="300"/>
                <w:jc w:val="center"/>
              </w:trPr>
              <w:tc>
                <w:tcPr>
                  <w:tcW w:w="3195"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6D0745" w:rsidRPr="006D0745" w:rsidRDefault="006D0745" w:rsidP="00E31E53">
                  <w:pPr>
                    <w:spacing w:after="0" w:line="240" w:lineRule="auto"/>
                    <w:jc w:val="both"/>
                    <w:rPr>
                      <w:lang w:val="bg-BG"/>
                    </w:rPr>
                  </w:pPr>
                  <w:r w:rsidRPr="006D0745">
                    <w:rPr>
                      <w:lang w:val="bg-BG"/>
                    </w:rPr>
                    <w:t>3-Умерено – Moderate</w:t>
                  </w:r>
                </w:p>
              </w:tc>
            </w:tr>
            <w:tr w:rsidR="006D0745" w:rsidRPr="006D0745" w:rsidTr="005E50FC">
              <w:trPr>
                <w:trHeight w:val="300"/>
                <w:jc w:val="center"/>
              </w:trPr>
              <w:tc>
                <w:tcPr>
                  <w:tcW w:w="3195" w:type="dxa"/>
                  <w:tcBorders>
                    <w:top w:val="single" w:sz="4" w:space="0" w:color="auto"/>
                    <w:left w:val="single" w:sz="4" w:space="0" w:color="auto"/>
                    <w:bottom w:val="single" w:sz="4" w:space="0" w:color="auto"/>
                    <w:right w:val="single" w:sz="4" w:space="0" w:color="auto"/>
                  </w:tcBorders>
                  <w:shd w:val="clear" w:color="000000" w:fill="FFC000"/>
                  <w:noWrap/>
                  <w:vAlign w:val="bottom"/>
                  <w:hideMark/>
                </w:tcPr>
                <w:p w:rsidR="006D0745" w:rsidRPr="006D0745" w:rsidRDefault="006D0745" w:rsidP="00E31E53">
                  <w:pPr>
                    <w:spacing w:after="0" w:line="240" w:lineRule="auto"/>
                    <w:jc w:val="both"/>
                    <w:rPr>
                      <w:lang w:val="bg-BG"/>
                    </w:rPr>
                  </w:pPr>
                  <w:r w:rsidRPr="006D0745">
                    <w:rPr>
                      <w:lang w:val="bg-BG"/>
                    </w:rPr>
                    <w:t>4-Лошо – Poor</w:t>
                  </w:r>
                </w:p>
              </w:tc>
            </w:tr>
            <w:tr w:rsidR="006D0745" w:rsidRPr="006D0745" w:rsidTr="005E50FC">
              <w:trPr>
                <w:trHeight w:val="300"/>
                <w:jc w:val="center"/>
              </w:trPr>
              <w:tc>
                <w:tcPr>
                  <w:tcW w:w="3195" w:type="dxa"/>
                  <w:tcBorders>
                    <w:top w:val="single" w:sz="4" w:space="0" w:color="auto"/>
                    <w:left w:val="single" w:sz="4" w:space="0" w:color="auto"/>
                    <w:bottom w:val="single" w:sz="4" w:space="0" w:color="auto"/>
                    <w:right w:val="single" w:sz="4" w:space="0" w:color="auto"/>
                  </w:tcBorders>
                  <w:shd w:val="clear" w:color="000000" w:fill="FF0000"/>
                  <w:noWrap/>
                  <w:vAlign w:val="bottom"/>
                  <w:hideMark/>
                </w:tcPr>
                <w:p w:rsidR="006D0745" w:rsidRPr="006D0745" w:rsidRDefault="006D0745" w:rsidP="00E31E53">
                  <w:pPr>
                    <w:spacing w:after="0" w:line="240" w:lineRule="auto"/>
                    <w:jc w:val="both"/>
                    <w:rPr>
                      <w:lang w:val="bg-BG"/>
                    </w:rPr>
                  </w:pPr>
                  <w:r w:rsidRPr="006D0745">
                    <w:rPr>
                      <w:lang w:val="bg-BG"/>
                    </w:rPr>
                    <w:t>5-Много лошо – Bad</w:t>
                  </w:r>
                </w:p>
              </w:tc>
            </w:tr>
          </w:tbl>
          <w:p w:rsidR="006D0745" w:rsidRPr="006D0745" w:rsidRDefault="006D0745" w:rsidP="00E31E53">
            <w:pPr>
              <w:spacing w:after="0" w:line="240" w:lineRule="auto"/>
              <w:jc w:val="both"/>
              <w:rPr>
                <w:lang w:val="bg-BG"/>
              </w:rPr>
            </w:pPr>
            <w:r w:rsidRPr="006D0745">
              <w:rPr>
                <w:lang w:val="bg-BG"/>
              </w:rPr>
              <w:t>Екологичното състояние на водите по р. Дунав по показател  Водни безгръбначни (пункт устие на р. Искър) е оценено на добро (2) според доклада на JDS4 (2019-2020, Табл. 1, стр. 62).</w:t>
            </w:r>
          </w:p>
        </w:tc>
        <w:tc>
          <w:tcPr>
            <w:tcW w:w="840" w:type="pct"/>
            <w:tcBorders>
              <w:top w:val="single" w:sz="4" w:space="0" w:color="auto"/>
              <w:left w:val="single" w:sz="4" w:space="0" w:color="auto"/>
              <w:bottom w:val="single" w:sz="4" w:space="0" w:color="auto"/>
              <w:right w:val="single" w:sz="4" w:space="0" w:color="auto"/>
            </w:tcBorders>
          </w:tcPr>
          <w:p w:rsidR="006D0745" w:rsidRPr="006D0745" w:rsidRDefault="006D0745" w:rsidP="00E31E53">
            <w:pPr>
              <w:spacing w:after="0" w:line="240" w:lineRule="auto"/>
              <w:jc w:val="both"/>
              <w:rPr>
                <w:lang w:val="bg-BG"/>
              </w:rPr>
            </w:pPr>
            <w:r w:rsidRPr="006D0745">
              <w:rPr>
                <w:lang w:val="bg-BG"/>
              </w:rPr>
              <w:t>Поддържанене на екологичното състояние на водните тела с подходящи местообитания на вида, на стойности 2-Добро или подобряване ва стойност 1-Отлично състояние</w:t>
            </w:r>
          </w:p>
        </w:tc>
      </w:tr>
    </w:tbl>
    <w:p w:rsidR="006D0745" w:rsidRPr="006D0745" w:rsidRDefault="006D0745" w:rsidP="00E31E53">
      <w:pPr>
        <w:spacing w:after="120" w:line="240" w:lineRule="auto"/>
        <w:jc w:val="both"/>
        <w:rPr>
          <w:lang w:val="bg-BG"/>
        </w:rPr>
      </w:pPr>
    </w:p>
    <w:p w:rsidR="006D0745" w:rsidRPr="00E507C1" w:rsidRDefault="006D0745" w:rsidP="00E31E53">
      <w:pPr>
        <w:pStyle w:val="ListParagraph"/>
        <w:numPr>
          <w:ilvl w:val="0"/>
          <w:numId w:val="36"/>
        </w:numPr>
        <w:spacing w:after="120" w:line="240" w:lineRule="auto"/>
        <w:ind w:left="0"/>
        <w:jc w:val="both"/>
        <w:rPr>
          <w:b/>
          <w:lang w:val="bg-BG"/>
        </w:rPr>
      </w:pPr>
      <w:r w:rsidRPr="00E507C1">
        <w:rPr>
          <w:b/>
          <w:bCs/>
          <w:lang w:val="bg-BG"/>
        </w:rPr>
        <w:t xml:space="preserve">Необходимост от промени в СФД за </w:t>
      </w:r>
      <w:r w:rsidRPr="00E507C1">
        <w:rPr>
          <w:b/>
          <w:lang w:val="bg-BG"/>
        </w:rPr>
        <w:t>СЗЗ BG0002074 „Никополско плато“</w:t>
      </w:r>
    </w:p>
    <w:p w:rsidR="006D0745" w:rsidRPr="006D0745" w:rsidRDefault="006D0745" w:rsidP="00E31E53">
      <w:pPr>
        <w:spacing w:after="120" w:line="240" w:lineRule="auto"/>
        <w:jc w:val="both"/>
        <w:rPr>
          <w:lang w:val="bg-BG"/>
        </w:rPr>
      </w:pPr>
      <w:r w:rsidRPr="006D0745">
        <w:rPr>
          <w:lang w:val="bg-BG"/>
        </w:rPr>
        <w:t xml:space="preserve">Предвид наличната публикувана и непубликувана информация за опазването на гнездящата и концентриращата се по време на миграция популация на белия щъркел в зоната, не предвиждаме промени в СФД. </w:t>
      </w:r>
    </w:p>
    <w:p w:rsidR="003118E6" w:rsidRPr="0092403F" w:rsidRDefault="003118E6" w:rsidP="00E31E53">
      <w:pPr>
        <w:spacing w:after="120" w:line="240" w:lineRule="auto"/>
        <w:jc w:val="both"/>
        <w:rPr>
          <w:lang w:val="bg-BG"/>
        </w:rPr>
      </w:pPr>
    </w:p>
    <w:p w:rsidR="0092403F" w:rsidRPr="0092403F" w:rsidRDefault="001D5E99" w:rsidP="00E31E53">
      <w:pPr>
        <w:pStyle w:val="Heading1"/>
        <w:jc w:val="both"/>
        <w:rPr>
          <w:lang w:val="bg-BG"/>
        </w:rPr>
      </w:pPr>
      <w:bookmarkStart w:id="33" w:name="_Toc89945783"/>
      <w:r>
        <w:rPr>
          <w:lang w:val="bg-BG"/>
        </w:rPr>
        <w:t>Специфични цели за A855</w:t>
      </w:r>
      <w:r w:rsidR="0092403F" w:rsidRPr="0092403F">
        <w:rPr>
          <w:lang w:val="bg-BG"/>
        </w:rPr>
        <w:t xml:space="preserve"> </w:t>
      </w:r>
      <w:r w:rsidR="0092403F" w:rsidRPr="0092403F">
        <w:rPr>
          <w:i/>
          <w:iCs/>
          <w:lang w:val="bg-BG"/>
        </w:rPr>
        <w:t>Mareca penelope</w:t>
      </w:r>
      <w:r w:rsidR="0092403F" w:rsidRPr="0092403F">
        <w:rPr>
          <w:lang w:val="bg-BG"/>
        </w:rPr>
        <w:t xml:space="preserve"> (фиш)</w:t>
      </w:r>
      <w:bookmarkEnd w:id="3"/>
      <w:bookmarkEnd w:id="33"/>
    </w:p>
    <w:p w:rsidR="001D5E99" w:rsidRPr="001D5E99" w:rsidRDefault="001D5E99" w:rsidP="00E31E53">
      <w:pPr>
        <w:spacing w:after="120" w:line="240" w:lineRule="auto"/>
        <w:jc w:val="both"/>
        <w:rPr>
          <w:lang w:val="bg-BG"/>
        </w:rPr>
      </w:pPr>
    </w:p>
    <w:p w:rsidR="0092403F" w:rsidRPr="001D5E99" w:rsidRDefault="0092403F" w:rsidP="00E31E53">
      <w:pPr>
        <w:pStyle w:val="ListParagraph"/>
        <w:numPr>
          <w:ilvl w:val="0"/>
          <w:numId w:val="6"/>
        </w:numPr>
        <w:spacing w:after="120" w:line="240" w:lineRule="auto"/>
        <w:ind w:left="0"/>
        <w:jc w:val="both"/>
        <w:rPr>
          <w:b/>
          <w:lang w:val="bg-BG"/>
        </w:rPr>
      </w:pPr>
      <w:r w:rsidRPr="001D5E99">
        <w:rPr>
          <w:b/>
          <w:lang w:val="bg-BG"/>
        </w:rPr>
        <w:t xml:space="preserve">Кратка </w:t>
      </w:r>
      <w:r w:rsidR="001D5E99" w:rsidRPr="001D5E99">
        <w:rPr>
          <w:b/>
          <w:lang w:val="bg-BG"/>
        </w:rPr>
        <w:t>характеристика</w:t>
      </w:r>
      <w:r w:rsidRPr="001D5E99">
        <w:rPr>
          <w:b/>
          <w:lang w:val="bg-BG"/>
        </w:rPr>
        <w:t xml:space="preserve"> на вида</w:t>
      </w:r>
    </w:p>
    <w:p w:rsidR="0092403F" w:rsidRPr="0092403F" w:rsidRDefault="0092403F" w:rsidP="00E31E53">
      <w:pPr>
        <w:spacing w:after="120" w:line="240" w:lineRule="auto"/>
        <w:jc w:val="both"/>
        <w:rPr>
          <w:lang w:val="bg-BG"/>
        </w:rPr>
      </w:pPr>
      <w:r w:rsidRPr="0092403F">
        <w:rPr>
          <w:lang w:val="bg-BG"/>
        </w:rPr>
        <w:t xml:space="preserve">Дължината на тялото 42-51 cm, тегло 400 - 1090 </w:t>
      </w:r>
      <w:r w:rsidR="001B6AD3">
        <w:rPr>
          <w:lang w:val="en-GB"/>
        </w:rPr>
        <w:t>g</w:t>
      </w:r>
      <w:r w:rsidRPr="0092403F">
        <w:rPr>
          <w:lang w:val="bg-BG"/>
        </w:rPr>
        <w:t xml:space="preserve">, а размахът на крилата – 71-86 cm </w:t>
      </w:r>
      <w:r w:rsidR="001F48B2">
        <w:rPr>
          <w:lang w:val="en-GB"/>
        </w:rPr>
        <w:t>(BWPi, 2006</w:t>
      </w:r>
      <w:r w:rsidRPr="0092403F">
        <w:rPr>
          <w:lang w:val="bg-BG"/>
        </w:rPr>
        <w:t>). Оперението е с изразен полов диморфизъм. При мъжките главата е ръждивокафява със златисто чело. Маховите и гърбът са светлосиви, коремът – бял. Гърдите са розови. Подопашието –черно-бяло.</w:t>
      </w:r>
      <w:r w:rsidR="001F48B2">
        <w:rPr>
          <w:lang w:val="bg-BG"/>
        </w:rPr>
        <w:t xml:space="preserve"> </w:t>
      </w:r>
      <w:r w:rsidRPr="0092403F">
        <w:rPr>
          <w:lang w:val="bg-BG"/>
        </w:rPr>
        <w:t>Крилното огледало е с голямо бяло петно, а в основата зелено с черни кантове. Женската със защитно ръждивокафяво оперение. Гласовит, често издава характерен позив. Обикновено мигрира и зимува на големи ята. Фишовете редовно излизат в нивите и в тинята покрай водоемите и търсят храна там през деня и през ноща. Видът е ловен обект.</w:t>
      </w:r>
    </w:p>
    <w:p w:rsidR="0092403F" w:rsidRPr="0092403F" w:rsidRDefault="0092403F" w:rsidP="00E31E53">
      <w:pPr>
        <w:spacing w:after="120" w:line="240" w:lineRule="auto"/>
        <w:jc w:val="both"/>
        <w:rPr>
          <w:i/>
          <w:lang w:val="bg-BG"/>
        </w:rPr>
      </w:pPr>
      <w:r w:rsidRPr="0092403F">
        <w:rPr>
          <w:i/>
          <w:lang w:val="bg-BG"/>
        </w:rPr>
        <w:t>Характер на пребиваване в страната</w:t>
      </w:r>
    </w:p>
    <w:p w:rsidR="0092403F" w:rsidRPr="0092403F" w:rsidRDefault="0092403F" w:rsidP="00E31E53">
      <w:pPr>
        <w:spacing w:after="120" w:line="240" w:lineRule="auto"/>
        <w:jc w:val="both"/>
        <w:rPr>
          <w:lang w:val="bg-BG"/>
        </w:rPr>
      </w:pPr>
      <w:r w:rsidRPr="0092403F">
        <w:rPr>
          <w:lang w:val="bg-BG"/>
        </w:rPr>
        <w:t xml:space="preserve">У нас фишът е зимуващ и мигриращ вид. През зимата големи ята долитат от северните части на Европа и се концентрират главно по големите вътрешни язовири, крайморските езера, в морето и по-големите реки, включително в р. Дунав. Пролетната миграция е от средата на февруари до първите дни на май. Есенната миграция е през октомври-декември. В по-голямата част от страната пролетната миграция е много по-добре изразена от есенната.   </w:t>
      </w:r>
    </w:p>
    <w:p w:rsidR="0092403F" w:rsidRPr="0092403F" w:rsidRDefault="0092403F" w:rsidP="00E31E53">
      <w:pPr>
        <w:spacing w:after="120" w:line="240" w:lineRule="auto"/>
        <w:jc w:val="both"/>
        <w:rPr>
          <w:i/>
          <w:lang w:val="bg-BG"/>
        </w:rPr>
      </w:pPr>
      <w:r w:rsidRPr="0092403F">
        <w:rPr>
          <w:i/>
          <w:lang w:val="bg-BG"/>
        </w:rPr>
        <w:t>Характерно местообитание</w:t>
      </w:r>
    </w:p>
    <w:p w:rsidR="0092403F" w:rsidRPr="0092403F" w:rsidRDefault="0092403F" w:rsidP="00E31E53">
      <w:pPr>
        <w:spacing w:after="120" w:line="240" w:lineRule="auto"/>
        <w:jc w:val="both"/>
        <w:rPr>
          <w:lang w:val="bg-BG"/>
        </w:rPr>
      </w:pPr>
      <w:r w:rsidRPr="0092403F">
        <w:rPr>
          <w:lang w:val="bg-BG"/>
        </w:rPr>
        <w:t>По време на миграция и зимуване се среща и в солени, бракични и сладководни стоящи водоеми от всякакъв характер, в средни течения на реки, в плитководни участъци на р. Дунав, както и в морето. Предпочита по-плитки водоеми или по-плитките части на язовирите. Среща се редовно и в планински язовири като яз. Батак. По време на пролетната миграция каца във всякакъв тип водоеми, дори в микроязовири.</w:t>
      </w:r>
    </w:p>
    <w:p w:rsidR="0092403F" w:rsidRPr="0092403F" w:rsidRDefault="0092403F" w:rsidP="00E31E53">
      <w:pPr>
        <w:spacing w:after="120" w:line="240" w:lineRule="auto"/>
        <w:jc w:val="both"/>
        <w:rPr>
          <w:i/>
          <w:lang w:val="bg-BG"/>
        </w:rPr>
      </w:pPr>
      <w:r w:rsidRPr="0092403F">
        <w:rPr>
          <w:i/>
          <w:lang w:val="bg-BG"/>
        </w:rPr>
        <w:t>Хранене</w:t>
      </w:r>
    </w:p>
    <w:p w:rsidR="0092403F" w:rsidRPr="0092403F" w:rsidRDefault="0092403F" w:rsidP="00E31E53">
      <w:pPr>
        <w:spacing w:after="120" w:line="240" w:lineRule="auto"/>
        <w:jc w:val="both"/>
        <w:rPr>
          <w:lang w:val="bg-BG"/>
        </w:rPr>
      </w:pPr>
      <w:r w:rsidRPr="0092403F">
        <w:rPr>
          <w:lang w:val="bg-BG"/>
        </w:rPr>
        <w:t>Храни се с водна растителност – водорасли и др., със зелени части на висшата водна растителност, с рапица и поници на пшеница, листа на други култури, живовлек и семена. Животинска храна поглъща само случайно (Cramp &amp; Simmons eds., 1977; Stastny, Hudec 2016).</w:t>
      </w:r>
    </w:p>
    <w:p w:rsidR="0092403F" w:rsidRPr="001B6AD3" w:rsidRDefault="0092403F" w:rsidP="00E31E53">
      <w:pPr>
        <w:pStyle w:val="ListParagraph"/>
        <w:numPr>
          <w:ilvl w:val="0"/>
          <w:numId w:val="6"/>
        </w:numPr>
        <w:spacing w:after="120" w:line="240" w:lineRule="auto"/>
        <w:ind w:left="0"/>
        <w:jc w:val="both"/>
        <w:rPr>
          <w:b/>
          <w:lang w:val="bg-BG"/>
        </w:rPr>
      </w:pPr>
      <w:r w:rsidRPr="001B6AD3">
        <w:rPr>
          <w:b/>
          <w:lang w:val="bg-BG"/>
        </w:rPr>
        <w:t>Разпространение, природозащитно състояние и тенденции в популацията на вида на национално ниво</w:t>
      </w:r>
    </w:p>
    <w:p w:rsidR="0092403F" w:rsidRPr="0092403F" w:rsidRDefault="0092403F" w:rsidP="00E31E53">
      <w:pPr>
        <w:spacing w:after="120" w:line="240" w:lineRule="auto"/>
        <w:jc w:val="both"/>
        <w:rPr>
          <w:lang w:val="bg-BG"/>
        </w:rPr>
      </w:pPr>
      <w:r w:rsidRPr="0092403F">
        <w:rPr>
          <w:lang w:val="bg-BG"/>
        </w:rPr>
        <w:t>Фишът зимува в цялата страна, във всякакъв тип водоеми. Най-значителните зимни концентрации са по брега на Черно море – в районите на езерата Шабленско и Дуранкулашко, в Атанасовското езеро, в Поморийското езеро, яз.</w:t>
      </w:r>
      <w:r w:rsidR="0084341E">
        <w:t xml:space="preserve"> </w:t>
      </w:r>
      <w:r w:rsidRPr="0092403F">
        <w:rPr>
          <w:lang w:val="bg-BG"/>
        </w:rPr>
        <w:t xml:space="preserve">Мандра, Варненското и Белославското езеро. Големи концентрации от няколкостотин екземпляра, а понякога и над 1000 се наблюдават и в яз. Пясъчник, яз. Жребчево, яз. Овчарица, яз. Розов кладенец, яз. Батак, яз. Искър и в р. Дунав. Числеността на зимуващите у нас фишове според </w:t>
      </w:r>
      <w:r w:rsidRPr="0092403F">
        <w:rPr>
          <w:lang w:val="bg-BG"/>
        </w:rPr>
        <w:lastRenderedPageBreak/>
        <w:t xml:space="preserve">Докладването по чл.12 е 1000 – 7500 екз. Тенденциите – както краткосрочна така и дългосрочна са неизвестни, отбелязани „с флуктуации“. </w:t>
      </w:r>
    </w:p>
    <w:p w:rsidR="0092403F" w:rsidRPr="0092403F" w:rsidRDefault="0092403F" w:rsidP="00E31E53">
      <w:pPr>
        <w:spacing w:after="120" w:line="240" w:lineRule="auto"/>
        <w:jc w:val="both"/>
        <w:rPr>
          <w:lang w:val="bg-BG"/>
        </w:rPr>
      </w:pPr>
      <w:r w:rsidRPr="0092403F">
        <w:rPr>
          <w:lang w:val="bg-BG"/>
        </w:rPr>
        <w:t>По време на миграция фишът е многочислен. Според Докладването по чл.12 понастоящем миграционната численост на вида е в рамките на 1000 до 3000 индивида. Тази численост няма нищо общо с реалното положение тъй като тя е подценена дори ако се касаеше за един единствен водоем –Атанасовското езеро край Бургас. За да се оцени по-правилно миграционната численост на вида са необходими синхронни преброявания в основните места за концентрация през месеците на миграция. Тази численост едва ли би била по-малка от 5000 -15 000 екз.</w:t>
      </w:r>
    </w:p>
    <w:p w:rsidR="0092403F" w:rsidRPr="0092403F" w:rsidRDefault="0092403F" w:rsidP="00E31E53">
      <w:pPr>
        <w:spacing w:after="120" w:line="240" w:lineRule="auto"/>
        <w:jc w:val="both"/>
        <w:rPr>
          <w:lang w:val="bg-BG"/>
        </w:rPr>
      </w:pPr>
      <w:r w:rsidRPr="0092403F">
        <w:rPr>
          <w:lang w:val="bg-BG"/>
        </w:rPr>
        <w:t xml:space="preserve">При Докладването по чл.12 като заплахи за фиша са посочени екстракцията на петрол и природен газ  и замърсяването на водите. Едва ли първият от тези фактори има някакво сериозно значение в България. Всъщност заплахите за вида са съвсем други – прекомерният отстрел, включително с незаконни средства, в защитени територии и в забранени периоди за лов, безпокойството през прелета и зимата от ловци, рибари, туристи и рибовъди, използването на пестициди и други химикали в селското стопанство.   </w:t>
      </w:r>
    </w:p>
    <w:p w:rsidR="0092403F" w:rsidRPr="0092403F" w:rsidRDefault="0092403F" w:rsidP="00E31E53">
      <w:pPr>
        <w:spacing w:after="120" w:line="240" w:lineRule="auto"/>
        <w:jc w:val="both"/>
        <w:rPr>
          <w:lang w:val="bg-BG"/>
        </w:rPr>
      </w:pPr>
      <w:r w:rsidRPr="0092403F">
        <w:rPr>
          <w:lang w:val="bg-BG"/>
        </w:rPr>
        <w:t>Сред естествените лимитиращи фактори са резките промени във времето през зимата – застудяване и валежи,</w:t>
      </w:r>
      <w:r w:rsidR="0084341E">
        <w:t xml:space="preserve"> </w:t>
      </w:r>
      <w:r w:rsidRPr="0092403F">
        <w:rPr>
          <w:lang w:val="bg-BG"/>
        </w:rPr>
        <w:t xml:space="preserve">водещи до поледици и бързо замръзване на водоемите и околните земи при което немалко фишове загиват. </w:t>
      </w:r>
    </w:p>
    <w:p w:rsidR="0092403F" w:rsidRPr="001B6AD3" w:rsidRDefault="0092403F" w:rsidP="00E31E53">
      <w:pPr>
        <w:pStyle w:val="ListParagraph"/>
        <w:numPr>
          <w:ilvl w:val="0"/>
          <w:numId w:val="6"/>
        </w:numPr>
        <w:spacing w:after="120" w:line="240" w:lineRule="auto"/>
        <w:ind w:left="0"/>
        <w:jc w:val="both"/>
        <w:rPr>
          <w:b/>
          <w:lang w:val="bg-BG"/>
        </w:rPr>
      </w:pPr>
      <w:r w:rsidRPr="001B6AD3">
        <w:rPr>
          <w:b/>
          <w:lang w:val="bg-BG"/>
        </w:rPr>
        <w:t xml:space="preserve">Състояние в </w:t>
      </w:r>
      <w:r w:rsidR="0084341E" w:rsidRPr="001D5E99">
        <w:rPr>
          <w:b/>
          <w:bCs/>
          <w:lang w:val="bg-BG"/>
        </w:rPr>
        <w:t xml:space="preserve">СЗЗ </w:t>
      </w:r>
      <w:r w:rsidR="004B71BA">
        <w:rPr>
          <w:b/>
          <w:lang w:val="bg-BG"/>
        </w:rPr>
        <w:t>BG0002074</w:t>
      </w:r>
      <w:r w:rsidR="0084341E" w:rsidRPr="001D5E99">
        <w:rPr>
          <w:b/>
          <w:lang w:val="bg-BG"/>
        </w:rPr>
        <w:t xml:space="preserve"> „Никополско плато“</w:t>
      </w:r>
    </w:p>
    <w:p w:rsidR="0092403F" w:rsidRPr="0092403F" w:rsidRDefault="0092403F" w:rsidP="00E31E53">
      <w:pPr>
        <w:spacing w:after="120" w:line="240" w:lineRule="auto"/>
        <w:jc w:val="both"/>
        <w:rPr>
          <w:lang w:val="bg-BG"/>
        </w:rPr>
      </w:pPr>
      <w:r w:rsidRPr="0092403F">
        <w:rPr>
          <w:lang w:val="bg-BG"/>
        </w:rPr>
        <w:t xml:space="preserve">Според </w:t>
      </w:r>
      <w:r w:rsidR="00F60C39">
        <w:rPr>
          <w:lang w:val="bg-BG"/>
        </w:rPr>
        <w:t>СФД</w:t>
      </w:r>
      <w:r w:rsidRPr="0092403F">
        <w:rPr>
          <w:lang w:val="bg-BG"/>
        </w:rPr>
        <w:t xml:space="preserve"> на зоната</w:t>
      </w:r>
      <w:r w:rsidR="0084341E">
        <w:t>,</w:t>
      </w:r>
      <w:r w:rsidRPr="0092403F">
        <w:rPr>
          <w:lang w:val="bg-BG"/>
        </w:rPr>
        <w:t xml:space="preserve"> фишът е вид преминаващ по време на миграция.</w:t>
      </w:r>
      <w:r w:rsidRPr="0092403F">
        <w:rPr>
          <w:lang w:val="bg-BG"/>
        </w:rPr>
        <w:br/>
        <w:t xml:space="preserve">Численост не е посочена. Оценката за популация опазвана в зоната в </w:t>
      </w:r>
      <w:r w:rsidR="00F60C39">
        <w:rPr>
          <w:lang w:val="bg-BG"/>
        </w:rPr>
        <w:t>СФД</w:t>
      </w:r>
      <w:r w:rsidRPr="0092403F">
        <w:rPr>
          <w:lang w:val="bg-BG"/>
        </w:rPr>
        <w:t xml:space="preserve"> съответно е „С“, за опазване –„В“, за изолация –„С“ и общата оценка е „С“. Отбелязано е</w:t>
      </w:r>
      <w:r w:rsidRPr="0092403F">
        <w:rPr>
          <w:lang w:val="ru-RU"/>
        </w:rPr>
        <w:t>,</w:t>
      </w:r>
      <w:r w:rsidRPr="0092403F">
        <w:rPr>
          <w:lang w:val="bg-BG"/>
        </w:rPr>
        <w:t xml:space="preserve"> че има недостиг на данни. </w:t>
      </w:r>
    </w:p>
    <w:p w:rsidR="0092403F" w:rsidRPr="0084341E" w:rsidRDefault="0092403F" w:rsidP="00E31E53">
      <w:pPr>
        <w:pStyle w:val="ListParagraph"/>
        <w:numPr>
          <w:ilvl w:val="0"/>
          <w:numId w:val="6"/>
        </w:numPr>
        <w:spacing w:after="120" w:line="240" w:lineRule="auto"/>
        <w:ind w:left="0"/>
        <w:jc w:val="both"/>
        <w:rPr>
          <w:b/>
          <w:lang w:val="bg-BG"/>
        </w:rPr>
      </w:pPr>
      <w:r w:rsidRPr="0084341E">
        <w:rPr>
          <w:b/>
          <w:lang w:val="bg-BG"/>
        </w:rPr>
        <w:t>Анализ на наличната информация</w:t>
      </w:r>
    </w:p>
    <w:p w:rsidR="0092403F" w:rsidRPr="0092403F" w:rsidRDefault="0092403F" w:rsidP="00E31E53">
      <w:pPr>
        <w:spacing w:after="120" w:line="240" w:lineRule="auto"/>
        <w:jc w:val="both"/>
        <w:rPr>
          <w:lang w:val="bg-BG"/>
        </w:rPr>
      </w:pPr>
      <w:r w:rsidRPr="0092403F">
        <w:rPr>
          <w:lang w:val="bg-BG"/>
        </w:rPr>
        <w:t>Действително за миграционната численост на фиша в зоната има недостиг на данни. Видът се среща основно в р.</w:t>
      </w:r>
      <w:r w:rsidR="0084341E">
        <w:t xml:space="preserve"> </w:t>
      </w:r>
      <w:r w:rsidRPr="0092403F">
        <w:rPr>
          <w:lang w:val="bg-BG"/>
        </w:rPr>
        <w:t>Дунав, като потенциални местообитания са също р.Осъм и язовира при с.</w:t>
      </w:r>
      <w:r w:rsidR="0084341E">
        <w:t xml:space="preserve"> </w:t>
      </w:r>
      <w:r w:rsidRPr="0092403F">
        <w:rPr>
          <w:lang w:val="bg-BG"/>
        </w:rPr>
        <w:t xml:space="preserve">Драгаш войвода. </w:t>
      </w:r>
    </w:p>
    <w:p w:rsidR="0092403F" w:rsidRPr="0092403F" w:rsidRDefault="0092403F" w:rsidP="00E31E53">
      <w:pPr>
        <w:spacing w:after="120" w:line="240" w:lineRule="auto"/>
        <w:jc w:val="both"/>
        <w:rPr>
          <w:lang w:val="ru-RU"/>
        </w:rPr>
      </w:pPr>
      <w:r w:rsidRPr="0092403F">
        <w:rPr>
          <w:lang w:val="bg-BG"/>
        </w:rPr>
        <w:t>Видът е чест по време на миграция в прилежащите райони на Средна Дунавска равнина, включително в р.</w:t>
      </w:r>
      <w:r w:rsidR="0084341E">
        <w:t xml:space="preserve"> </w:t>
      </w:r>
      <w:r w:rsidRPr="0092403F">
        <w:rPr>
          <w:lang w:val="bg-BG"/>
        </w:rPr>
        <w:t>Дунав и р.</w:t>
      </w:r>
      <w:r w:rsidR="0084341E">
        <w:t xml:space="preserve"> </w:t>
      </w:r>
      <w:r w:rsidRPr="0092403F">
        <w:rPr>
          <w:lang w:val="bg-BG"/>
        </w:rPr>
        <w:t xml:space="preserve">Осъм, особено през пролетта когато концентрациите на вида достигат 150-300 екз. </w:t>
      </w:r>
      <w:r w:rsidRPr="0092403F">
        <w:rPr>
          <w:lang w:val="ru-RU"/>
        </w:rPr>
        <w:t>(</w:t>
      </w:r>
      <w:r w:rsidRPr="0092403F">
        <w:rPr>
          <w:lang w:val="bg-BG"/>
        </w:rPr>
        <w:t>ято от 154 екз. е видяно през февруари,2002 г. в Дунав срещу Сомовит</w:t>
      </w:r>
      <w:r w:rsidRPr="0092403F">
        <w:rPr>
          <w:lang w:val="ru-RU"/>
        </w:rPr>
        <w:t>)(</w:t>
      </w:r>
      <w:r w:rsidRPr="0092403F">
        <w:rPr>
          <w:lang w:val="bg-BG"/>
        </w:rPr>
        <w:t>Шурулинков и др.2005</w:t>
      </w:r>
      <w:r w:rsidRPr="0092403F">
        <w:rPr>
          <w:lang w:val="ru-RU"/>
        </w:rPr>
        <w:t>)</w:t>
      </w:r>
      <w:r w:rsidRPr="0092403F">
        <w:rPr>
          <w:lang w:val="bg-BG"/>
        </w:rPr>
        <w:t>. На 18.04.2010 ято от 15 екз</w:t>
      </w:r>
      <w:r w:rsidR="0084341E">
        <w:t>.</w:t>
      </w:r>
      <w:r w:rsidRPr="0092403F">
        <w:rPr>
          <w:lang w:val="bg-BG"/>
        </w:rPr>
        <w:t xml:space="preserve"> е видяно в Дунав до с.</w:t>
      </w:r>
      <w:r w:rsidR="0084341E">
        <w:t xml:space="preserve"> </w:t>
      </w:r>
      <w:r w:rsidRPr="0092403F">
        <w:rPr>
          <w:lang w:val="bg-BG"/>
        </w:rPr>
        <w:t xml:space="preserve">Загражден  </w:t>
      </w:r>
      <w:r w:rsidRPr="0092403F">
        <w:rPr>
          <w:lang w:val="ru-RU"/>
        </w:rPr>
        <w:t>(</w:t>
      </w:r>
      <w:r w:rsidRPr="0092403F">
        <w:rPr>
          <w:lang w:val="bg-BG"/>
        </w:rPr>
        <w:t>Й.</w:t>
      </w:r>
      <w:r w:rsidR="0084341E">
        <w:t xml:space="preserve"> </w:t>
      </w:r>
      <w:r w:rsidRPr="0092403F">
        <w:rPr>
          <w:lang w:val="bg-BG"/>
        </w:rPr>
        <w:t xml:space="preserve">Христов – </w:t>
      </w:r>
      <w:r w:rsidRPr="0092403F">
        <w:t>ebird</w:t>
      </w:r>
      <w:r w:rsidRPr="0092403F">
        <w:rPr>
          <w:lang w:val="ru-RU"/>
        </w:rPr>
        <w:t>).</w:t>
      </w:r>
    </w:p>
    <w:p w:rsidR="0092403F" w:rsidRPr="0092403F" w:rsidRDefault="0092403F" w:rsidP="00E31E53">
      <w:pPr>
        <w:spacing w:after="120" w:line="240" w:lineRule="auto"/>
        <w:jc w:val="both"/>
        <w:rPr>
          <w:lang w:val="bg-BG"/>
        </w:rPr>
      </w:pPr>
      <w:r w:rsidRPr="0092403F">
        <w:rPr>
          <w:lang w:val="bg-BG"/>
        </w:rPr>
        <w:t>Необходими са проучвания по време на прелета на вида – октомври - ноември и февруари-април в горепосочените подходящи места за вида в зоната за изясняване на числеността на фиша. При проучванията през пролетта и лятото на 2021 г. няма регистрации на вида.</w:t>
      </w:r>
    </w:p>
    <w:p w:rsidR="0092403F" w:rsidRPr="0092403F" w:rsidRDefault="0092403F" w:rsidP="00E31E53">
      <w:pPr>
        <w:spacing w:after="120" w:line="240" w:lineRule="auto"/>
        <w:jc w:val="both"/>
        <w:rPr>
          <w:lang w:val="bg-BG"/>
        </w:rPr>
      </w:pPr>
      <w:r w:rsidRPr="0092403F">
        <w:rPr>
          <w:lang w:val="bg-BG"/>
        </w:rPr>
        <w:t>Местообитанията на вида по време на миграция и зимуване обхващат акваторията на зоната/р.Дунав, яз.Драгаш войвода/ както и при устието на р.</w:t>
      </w:r>
      <w:r w:rsidR="006479E7">
        <w:t xml:space="preserve"> </w:t>
      </w:r>
      <w:r w:rsidRPr="0092403F">
        <w:rPr>
          <w:lang w:val="bg-BG"/>
        </w:rPr>
        <w:t>Осъм и самата река Осъм,</w:t>
      </w:r>
      <w:r w:rsidR="006479E7">
        <w:t xml:space="preserve"> </w:t>
      </w:r>
      <w:r w:rsidRPr="0092403F">
        <w:rPr>
          <w:lang w:val="bg-BG"/>
        </w:rPr>
        <w:t>с някои разливи и стари корита покрай нея. Тези местообитания имат площ около 120 ха.</w:t>
      </w:r>
    </w:p>
    <w:p w:rsidR="0092403F" w:rsidRPr="0092403F" w:rsidRDefault="0092403F" w:rsidP="00E31E53">
      <w:pPr>
        <w:spacing w:after="120" w:line="240" w:lineRule="auto"/>
        <w:jc w:val="both"/>
        <w:rPr>
          <w:lang w:val="bg-BG"/>
        </w:rPr>
      </w:pPr>
      <w:r w:rsidRPr="0092403F">
        <w:rPr>
          <w:lang w:val="bg-BG"/>
        </w:rPr>
        <w:t>Сред основните заплахи за вида в зоната са лова и бракониерския отстрел,</w:t>
      </w:r>
      <w:r w:rsidR="006479E7">
        <w:t xml:space="preserve"> </w:t>
      </w:r>
      <w:r w:rsidRPr="0092403F">
        <w:rPr>
          <w:lang w:val="bg-BG"/>
        </w:rPr>
        <w:t>замърсяването на водите на реките,</w:t>
      </w:r>
      <w:r w:rsidR="006479E7">
        <w:t xml:space="preserve"> </w:t>
      </w:r>
      <w:r w:rsidRPr="0092403F">
        <w:rPr>
          <w:lang w:val="bg-BG"/>
        </w:rPr>
        <w:t>безпокойството от страна на човека.</w:t>
      </w:r>
    </w:p>
    <w:p w:rsidR="0092403F" w:rsidRPr="006479E7" w:rsidRDefault="0092403F" w:rsidP="00E31E53">
      <w:pPr>
        <w:pStyle w:val="ListParagraph"/>
        <w:numPr>
          <w:ilvl w:val="0"/>
          <w:numId w:val="6"/>
        </w:numPr>
        <w:spacing w:after="120" w:line="240" w:lineRule="auto"/>
        <w:ind w:left="0"/>
        <w:jc w:val="both"/>
        <w:rPr>
          <w:lang w:val="bg-BG"/>
        </w:rPr>
      </w:pPr>
      <w:r w:rsidRPr="006479E7">
        <w:rPr>
          <w:b/>
          <w:lang w:val="bg-BG"/>
        </w:rPr>
        <w:t>Цели за подобряване/поддържане на стабилна/нарастваща тенденция на популацията на вида в зоната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62"/>
        <w:gridCol w:w="1216"/>
        <w:gridCol w:w="1341"/>
        <w:gridCol w:w="3358"/>
        <w:gridCol w:w="1756"/>
      </w:tblGrid>
      <w:tr w:rsidR="0092403F" w:rsidRPr="0092403F" w:rsidTr="006479E7">
        <w:trPr>
          <w:tblHeader/>
          <w:jc w:val="center"/>
        </w:trPr>
        <w:tc>
          <w:tcPr>
            <w:tcW w:w="1018" w:type="pct"/>
            <w:shd w:val="clear" w:color="auto" w:fill="B6DDE8"/>
            <w:vAlign w:val="center"/>
          </w:tcPr>
          <w:p w:rsidR="0092403F" w:rsidRPr="0092403F" w:rsidRDefault="0092403F" w:rsidP="00E31E53">
            <w:pPr>
              <w:spacing w:after="120" w:line="240" w:lineRule="auto"/>
              <w:jc w:val="both"/>
              <w:rPr>
                <w:b/>
                <w:bCs/>
                <w:lang w:val="bg-BG"/>
              </w:rPr>
            </w:pPr>
            <w:r w:rsidRPr="0092403F">
              <w:rPr>
                <w:b/>
                <w:bCs/>
                <w:lang w:val="bg-BG"/>
              </w:rPr>
              <w:lastRenderedPageBreak/>
              <w:t>Параметър</w:t>
            </w:r>
          </w:p>
        </w:tc>
        <w:tc>
          <w:tcPr>
            <w:tcW w:w="573" w:type="pct"/>
            <w:shd w:val="clear" w:color="auto" w:fill="B6DDE8"/>
            <w:vAlign w:val="center"/>
          </w:tcPr>
          <w:p w:rsidR="0092403F" w:rsidRPr="0092403F" w:rsidRDefault="0092403F" w:rsidP="00E31E53">
            <w:pPr>
              <w:spacing w:after="120" w:line="240" w:lineRule="auto"/>
              <w:jc w:val="both"/>
              <w:rPr>
                <w:b/>
                <w:bCs/>
                <w:lang w:val="bg-BG"/>
              </w:rPr>
            </w:pPr>
            <w:r w:rsidRPr="0092403F">
              <w:rPr>
                <w:b/>
                <w:bCs/>
                <w:lang w:val="bg-BG"/>
              </w:rPr>
              <w:t>Мерна единица</w:t>
            </w:r>
          </w:p>
        </w:tc>
        <w:tc>
          <w:tcPr>
            <w:tcW w:w="631" w:type="pct"/>
            <w:shd w:val="clear" w:color="auto" w:fill="B6DDE8"/>
            <w:vAlign w:val="center"/>
          </w:tcPr>
          <w:p w:rsidR="0092403F" w:rsidRPr="0092403F" w:rsidRDefault="0092403F" w:rsidP="00E31E53">
            <w:pPr>
              <w:spacing w:after="120" w:line="240" w:lineRule="auto"/>
              <w:jc w:val="both"/>
              <w:rPr>
                <w:b/>
                <w:bCs/>
                <w:lang w:val="bg-BG"/>
              </w:rPr>
            </w:pPr>
            <w:r w:rsidRPr="0092403F">
              <w:rPr>
                <w:b/>
                <w:bCs/>
                <w:lang w:val="bg-BG"/>
              </w:rPr>
              <w:t>Целева стойност</w:t>
            </w:r>
          </w:p>
        </w:tc>
        <w:tc>
          <w:tcPr>
            <w:tcW w:w="1951" w:type="pct"/>
            <w:shd w:val="clear" w:color="auto" w:fill="B6DDE8"/>
            <w:vAlign w:val="center"/>
          </w:tcPr>
          <w:p w:rsidR="0092403F" w:rsidRPr="0092403F" w:rsidRDefault="0092403F" w:rsidP="00E31E53">
            <w:pPr>
              <w:spacing w:after="120" w:line="240" w:lineRule="auto"/>
              <w:jc w:val="both"/>
              <w:rPr>
                <w:b/>
                <w:bCs/>
                <w:lang w:val="bg-BG"/>
              </w:rPr>
            </w:pPr>
            <w:r w:rsidRPr="0092403F">
              <w:rPr>
                <w:b/>
                <w:bCs/>
                <w:lang w:val="bg-BG"/>
              </w:rPr>
              <w:t>Допълнителна информация</w:t>
            </w:r>
          </w:p>
        </w:tc>
        <w:tc>
          <w:tcPr>
            <w:tcW w:w="827" w:type="pct"/>
            <w:shd w:val="clear" w:color="auto" w:fill="B6DDE8"/>
            <w:vAlign w:val="center"/>
          </w:tcPr>
          <w:p w:rsidR="0092403F" w:rsidRPr="0092403F" w:rsidRDefault="0092403F" w:rsidP="00E31E53">
            <w:pPr>
              <w:spacing w:after="120" w:line="240" w:lineRule="auto"/>
              <w:jc w:val="both"/>
              <w:rPr>
                <w:b/>
                <w:bCs/>
                <w:lang w:val="bg-BG"/>
              </w:rPr>
            </w:pPr>
            <w:r w:rsidRPr="0092403F">
              <w:rPr>
                <w:b/>
                <w:bCs/>
                <w:lang w:val="bg-BG"/>
              </w:rPr>
              <w:t>Специфични за зоната цели</w:t>
            </w:r>
          </w:p>
        </w:tc>
      </w:tr>
      <w:tr w:rsidR="0092403F" w:rsidRPr="0092403F" w:rsidTr="006479E7">
        <w:trPr>
          <w:jc w:val="center"/>
        </w:trPr>
        <w:tc>
          <w:tcPr>
            <w:tcW w:w="1018" w:type="pct"/>
            <w:shd w:val="clear" w:color="auto" w:fill="auto"/>
          </w:tcPr>
          <w:p w:rsidR="0092403F" w:rsidRPr="0092403F" w:rsidRDefault="0092403F" w:rsidP="00E31E53">
            <w:pPr>
              <w:spacing w:after="120" w:line="240" w:lineRule="auto"/>
              <w:jc w:val="both"/>
              <w:rPr>
                <w:b/>
                <w:lang w:val="bg-BG"/>
              </w:rPr>
            </w:pPr>
            <w:r w:rsidRPr="0092403F">
              <w:rPr>
                <w:b/>
                <w:lang w:val="bg-BG"/>
              </w:rPr>
              <w:t xml:space="preserve">Популация: </w:t>
            </w:r>
            <w:r w:rsidRPr="0092403F">
              <w:rPr>
                <w:lang w:val="bg-BG"/>
              </w:rPr>
              <w:t>Размер на мигриращата популация</w:t>
            </w:r>
          </w:p>
        </w:tc>
        <w:tc>
          <w:tcPr>
            <w:tcW w:w="573" w:type="pct"/>
            <w:shd w:val="clear" w:color="auto" w:fill="auto"/>
          </w:tcPr>
          <w:p w:rsidR="0092403F" w:rsidRPr="0092403F" w:rsidRDefault="0092403F" w:rsidP="00E31E53">
            <w:pPr>
              <w:spacing w:after="120" w:line="240" w:lineRule="auto"/>
              <w:jc w:val="both"/>
              <w:rPr>
                <w:lang w:val="bg-BG"/>
              </w:rPr>
            </w:pPr>
            <w:r w:rsidRPr="0092403F">
              <w:rPr>
                <w:lang w:val="bg-BG"/>
              </w:rPr>
              <w:t>Брой индивиди</w:t>
            </w:r>
          </w:p>
        </w:tc>
        <w:tc>
          <w:tcPr>
            <w:tcW w:w="631" w:type="pct"/>
            <w:shd w:val="clear" w:color="auto" w:fill="auto"/>
          </w:tcPr>
          <w:p w:rsidR="0092403F" w:rsidRPr="0092403F" w:rsidRDefault="0092403F" w:rsidP="00E31E53">
            <w:pPr>
              <w:spacing w:after="120" w:line="240" w:lineRule="auto"/>
              <w:jc w:val="both"/>
              <w:rPr>
                <w:lang w:val="bg-BG"/>
              </w:rPr>
            </w:pPr>
            <w:r w:rsidRPr="0092403F">
              <w:rPr>
                <w:lang w:val="bg-BG"/>
              </w:rPr>
              <w:t>неизвестна</w:t>
            </w:r>
          </w:p>
        </w:tc>
        <w:tc>
          <w:tcPr>
            <w:tcW w:w="1951" w:type="pct"/>
            <w:shd w:val="clear" w:color="auto" w:fill="auto"/>
          </w:tcPr>
          <w:p w:rsidR="0092403F" w:rsidRPr="0092403F" w:rsidRDefault="0092403F" w:rsidP="00E31E53">
            <w:pPr>
              <w:spacing w:after="120" w:line="240" w:lineRule="auto"/>
              <w:jc w:val="both"/>
              <w:rPr>
                <w:lang w:val="bg-BG"/>
              </w:rPr>
            </w:pPr>
          </w:p>
        </w:tc>
        <w:tc>
          <w:tcPr>
            <w:tcW w:w="827" w:type="pct"/>
          </w:tcPr>
          <w:p w:rsidR="0092403F" w:rsidRPr="0092403F" w:rsidRDefault="0092403F" w:rsidP="00E31E53">
            <w:pPr>
              <w:spacing w:after="120" w:line="240" w:lineRule="auto"/>
              <w:jc w:val="both"/>
              <w:rPr>
                <w:lang w:val="bg-BG"/>
              </w:rPr>
            </w:pPr>
            <w:r w:rsidRPr="0092403F">
              <w:rPr>
                <w:lang w:val="bg-BG"/>
              </w:rPr>
              <w:t>Провеждане на специализиран мониторинг във влажните зони в периода на мигация на вида,за поне 5 годишен период.</w:t>
            </w:r>
          </w:p>
        </w:tc>
      </w:tr>
      <w:tr w:rsidR="0092403F" w:rsidRPr="0092403F" w:rsidTr="006479E7">
        <w:trPr>
          <w:jc w:val="center"/>
        </w:trPr>
        <w:tc>
          <w:tcPr>
            <w:tcW w:w="1018" w:type="pct"/>
            <w:shd w:val="clear" w:color="auto" w:fill="auto"/>
          </w:tcPr>
          <w:p w:rsidR="0092403F" w:rsidRPr="0092403F" w:rsidRDefault="0092403F" w:rsidP="00E31E53">
            <w:pPr>
              <w:spacing w:after="120" w:line="240" w:lineRule="auto"/>
              <w:jc w:val="both"/>
              <w:rPr>
                <w:b/>
                <w:lang w:val="bg-BG"/>
              </w:rPr>
            </w:pPr>
            <w:r w:rsidRPr="0092403F">
              <w:rPr>
                <w:b/>
                <w:lang w:val="bg-BG"/>
              </w:rPr>
              <w:t xml:space="preserve">Местообитание на вида: </w:t>
            </w:r>
            <w:r w:rsidRPr="0092403F">
              <w:rPr>
                <w:bCs/>
                <w:lang w:val="bg-BG"/>
              </w:rPr>
              <w:t>Площ на подходящите хранителни местообитания на вида</w:t>
            </w:r>
            <w:r w:rsidRPr="0092403F">
              <w:rPr>
                <w:b/>
                <w:lang w:val="bg-BG"/>
              </w:rPr>
              <w:t xml:space="preserve"> по време на миграция и зимуване</w:t>
            </w:r>
          </w:p>
        </w:tc>
        <w:tc>
          <w:tcPr>
            <w:tcW w:w="573" w:type="pct"/>
            <w:shd w:val="clear" w:color="auto" w:fill="auto"/>
          </w:tcPr>
          <w:p w:rsidR="0092403F" w:rsidRPr="0092403F" w:rsidRDefault="0092403F" w:rsidP="00E31E53">
            <w:pPr>
              <w:spacing w:after="120" w:line="240" w:lineRule="auto"/>
              <w:jc w:val="both"/>
              <w:rPr>
                <w:lang w:val="bg-BG"/>
              </w:rPr>
            </w:pPr>
            <w:r w:rsidRPr="0092403F">
              <w:rPr>
                <w:lang w:val="bg-BG"/>
              </w:rPr>
              <w:t>Ha</w:t>
            </w:r>
          </w:p>
        </w:tc>
        <w:tc>
          <w:tcPr>
            <w:tcW w:w="631" w:type="pct"/>
            <w:shd w:val="clear" w:color="auto" w:fill="auto"/>
          </w:tcPr>
          <w:p w:rsidR="0092403F" w:rsidRPr="0092403F" w:rsidRDefault="006479E7" w:rsidP="00E31E53">
            <w:pPr>
              <w:spacing w:after="120" w:line="240" w:lineRule="auto"/>
              <w:jc w:val="both"/>
              <w:rPr>
                <w:lang w:val="bg-BG"/>
              </w:rPr>
            </w:pPr>
            <w:r>
              <w:rPr>
                <w:lang w:val="bg-BG"/>
              </w:rPr>
              <w:t>Най-малко 120</w:t>
            </w:r>
            <w:r w:rsidR="0092403F" w:rsidRPr="0092403F">
              <w:rPr>
                <w:lang w:val="bg-BG"/>
              </w:rPr>
              <w:t xml:space="preserve"> ha</w:t>
            </w:r>
          </w:p>
        </w:tc>
        <w:tc>
          <w:tcPr>
            <w:tcW w:w="1951" w:type="pct"/>
            <w:shd w:val="clear" w:color="auto" w:fill="auto"/>
          </w:tcPr>
          <w:p w:rsidR="0092403F" w:rsidRPr="0092403F" w:rsidRDefault="0092403F" w:rsidP="00E31E53">
            <w:pPr>
              <w:spacing w:after="120" w:line="240" w:lineRule="auto"/>
              <w:jc w:val="both"/>
              <w:rPr>
                <w:lang w:val="bg-BG"/>
              </w:rPr>
            </w:pPr>
            <w:r w:rsidRPr="0092403F">
              <w:rPr>
                <w:lang w:val="bg-BG"/>
              </w:rPr>
              <w:t>Изчислена на база откритите водни площи по р. Дунав в рамките на СЗЗ плюс площта на пясъчните коси, р. Осъм и яз. Драгаш войвода.</w:t>
            </w:r>
          </w:p>
        </w:tc>
        <w:tc>
          <w:tcPr>
            <w:tcW w:w="827" w:type="pct"/>
          </w:tcPr>
          <w:p w:rsidR="0092403F" w:rsidRPr="0092403F" w:rsidRDefault="0092403F" w:rsidP="00E31E53">
            <w:pPr>
              <w:spacing w:after="120" w:line="240" w:lineRule="auto"/>
              <w:jc w:val="both"/>
              <w:rPr>
                <w:lang w:val="bg-BG"/>
              </w:rPr>
            </w:pPr>
            <w:r w:rsidRPr="0092403F">
              <w:rPr>
                <w:lang w:val="bg-BG"/>
              </w:rPr>
              <w:t xml:space="preserve">Поддържане на площта на подходящото хранително местообитание на вида в защитената зона, в размер на най-малко 120 ha. </w:t>
            </w:r>
          </w:p>
        </w:tc>
      </w:tr>
      <w:tr w:rsidR="0092403F" w:rsidRPr="0092403F" w:rsidTr="006479E7">
        <w:trPr>
          <w:jc w:val="center"/>
        </w:trPr>
        <w:tc>
          <w:tcPr>
            <w:tcW w:w="1018" w:type="pct"/>
            <w:shd w:val="clear" w:color="auto" w:fill="auto"/>
          </w:tcPr>
          <w:p w:rsidR="0092403F" w:rsidRPr="0092403F" w:rsidRDefault="0092403F" w:rsidP="00E31E53">
            <w:pPr>
              <w:spacing w:after="120" w:line="240" w:lineRule="auto"/>
              <w:jc w:val="both"/>
              <w:rPr>
                <w:b/>
                <w:lang w:val="bg-BG"/>
              </w:rPr>
            </w:pPr>
            <w:r w:rsidRPr="0092403F">
              <w:rPr>
                <w:b/>
                <w:lang w:val="bg-BG"/>
              </w:rPr>
              <w:t xml:space="preserve">Местообитание на вида: </w:t>
            </w:r>
            <w:r w:rsidRPr="0092403F">
              <w:rPr>
                <w:lang w:val="bg-BG"/>
              </w:rPr>
              <w:t xml:space="preserve">Екологично състояние на водните тела с местообитания на вида, </w:t>
            </w:r>
            <w:r w:rsidRPr="0092403F">
              <w:rPr>
                <w:b/>
                <w:lang w:val="bg-BG"/>
              </w:rPr>
              <w:t>-</w:t>
            </w:r>
            <w:r w:rsidRPr="0092403F">
              <w:rPr>
                <w:lang w:val="bg-BG"/>
              </w:rPr>
              <w:t>по биологичен елемент водни безгръбначни (JDS4-Aquatic Macroinvertebrates)</w:t>
            </w:r>
          </w:p>
        </w:tc>
        <w:tc>
          <w:tcPr>
            <w:tcW w:w="573" w:type="pct"/>
            <w:shd w:val="clear" w:color="auto" w:fill="auto"/>
          </w:tcPr>
          <w:p w:rsidR="0092403F" w:rsidRPr="0092403F" w:rsidRDefault="0092403F" w:rsidP="00E31E53">
            <w:pPr>
              <w:spacing w:after="120" w:line="240" w:lineRule="auto"/>
              <w:jc w:val="both"/>
              <w:rPr>
                <w:lang w:val="bg-BG"/>
              </w:rPr>
            </w:pPr>
            <w:r w:rsidRPr="0092403F">
              <w:rPr>
                <w:lang w:val="bg-BG"/>
              </w:rPr>
              <w:t>5 степенна скала</w:t>
            </w:r>
          </w:p>
        </w:tc>
        <w:tc>
          <w:tcPr>
            <w:tcW w:w="631" w:type="pct"/>
            <w:shd w:val="clear" w:color="auto" w:fill="auto"/>
          </w:tcPr>
          <w:p w:rsidR="0092403F" w:rsidRPr="0092403F" w:rsidRDefault="0092403F" w:rsidP="00E31E53">
            <w:pPr>
              <w:spacing w:after="120" w:line="240" w:lineRule="auto"/>
              <w:jc w:val="both"/>
              <w:rPr>
                <w:lang w:val="bg-BG"/>
              </w:rPr>
            </w:pPr>
            <w:r w:rsidRPr="0092403F">
              <w:rPr>
                <w:lang w:val="bg-BG"/>
              </w:rPr>
              <w:t>2-Добро или 1-Отлично</w:t>
            </w:r>
          </w:p>
        </w:tc>
        <w:tc>
          <w:tcPr>
            <w:tcW w:w="1951" w:type="pct"/>
            <w:shd w:val="clear" w:color="auto" w:fill="auto"/>
          </w:tcPr>
          <w:tbl>
            <w:tblPr>
              <w:tblW w:w="2975" w:type="dxa"/>
              <w:jc w:val="center"/>
              <w:tblCellMar>
                <w:left w:w="70" w:type="dxa"/>
                <w:right w:w="70" w:type="dxa"/>
              </w:tblCellMar>
              <w:tblLook w:val="04A0" w:firstRow="1" w:lastRow="0" w:firstColumn="1" w:lastColumn="0" w:noHBand="0" w:noVBand="1"/>
            </w:tblPr>
            <w:tblGrid>
              <w:gridCol w:w="2975"/>
            </w:tblGrid>
            <w:tr w:rsidR="0092403F" w:rsidRPr="0092403F" w:rsidTr="006479E7">
              <w:trPr>
                <w:trHeight w:val="300"/>
                <w:jc w:val="center"/>
              </w:trPr>
              <w:tc>
                <w:tcPr>
                  <w:tcW w:w="2975" w:type="dxa"/>
                  <w:tcBorders>
                    <w:top w:val="single" w:sz="4" w:space="0" w:color="auto"/>
                    <w:left w:val="single" w:sz="4" w:space="0" w:color="auto"/>
                    <w:bottom w:val="single" w:sz="4" w:space="0" w:color="auto"/>
                    <w:right w:val="nil"/>
                  </w:tcBorders>
                  <w:shd w:val="clear" w:color="000000" w:fill="BFBFBF"/>
                  <w:noWrap/>
                  <w:vAlign w:val="bottom"/>
                  <w:hideMark/>
                </w:tcPr>
                <w:p w:rsidR="0092403F" w:rsidRPr="0092403F" w:rsidRDefault="0092403F" w:rsidP="00E31E53">
                  <w:pPr>
                    <w:spacing w:after="120" w:line="240" w:lineRule="auto"/>
                    <w:jc w:val="both"/>
                    <w:rPr>
                      <w:b/>
                      <w:bCs/>
                      <w:lang w:val="bg-BG"/>
                    </w:rPr>
                  </w:pPr>
                  <w:r w:rsidRPr="0092403F">
                    <w:rPr>
                      <w:b/>
                      <w:bCs/>
                      <w:lang w:val="bg-BG"/>
                    </w:rPr>
                    <w:t>Екологично състояние</w:t>
                  </w:r>
                </w:p>
              </w:tc>
            </w:tr>
            <w:tr w:rsidR="0092403F" w:rsidRPr="0092403F" w:rsidTr="006479E7">
              <w:trPr>
                <w:trHeight w:val="300"/>
                <w:jc w:val="center"/>
              </w:trPr>
              <w:tc>
                <w:tcPr>
                  <w:tcW w:w="2975" w:type="dxa"/>
                  <w:tcBorders>
                    <w:top w:val="single" w:sz="4" w:space="0" w:color="auto"/>
                    <w:left w:val="single" w:sz="4" w:space="0" w:color="auto"/>
                    <w:bottom w:val="single" w:sz="4" w:space="0" w:color="auto"/>
                    <w:right w:val="single" w:sz="4" w:space="0" w:color="auto"/>
                  </w:tcBorders>
                  <w:shd w:val="clear" w:color="000000" w:fill="00B0F0"/>
                  <w:noWrap/>
                  <w:vAlign w:val="bottom"/>
                  <w:hideMark/>
                </w:tcPr>
                <w:p w:rsidR="0092403F" w:rsidRPr="0092403F" w:rsidRDefault="0092403F" w:rsidP="00E31E53">
                  <w:pPr>
                    <w:spacing w:after="120" w:line="240" w:lineRule="auto"/>
                    <w:jc w:val="both"/>
                    <w:rPr>
                      <w:lang w:val="bg-BG"/>
                    </w:rPr>
                  </w:pPr>
                  <w:r w:rsidRPr="0092403F">
                    <w:rPr>
                      <w:lang w:val="bg-BG"/>
                    </w:rPr>
                    <w:t>1-Отлично – High</w:t>
                  </w:r>
                </w:p>
              </w:tc>
            </w:tr>
            <w:tr w:rsidR="0092403F" w:rsidRPr="0092403F" w:rsidTr="006479E7">
              <w:trPr>
                <w:trHeight w:val="300"/>
                <w:jc w:val="center"/>
              </w:trPr>
              <w:tc>
                <w:tcPr>
                  <w:tcW w:w="2975" w:type="dxa"/>
                  <w:tcBorders>
                    <w:top w:val="single" w:sz="4" w:space="0" w:color="auto"/>
                    <w:left w:val="single" w:sz="4" w:space="0" w:color="auto"/>
                    <w:bottom w:val="single" w:sz="4" w:space="0" w:color="auto"/>
                    <w:right w:val="single" w:sz="4" w:space="0" w:color="auto"/>
                  </w:tcBorders>
                  <w:shd w:val="clear" w:color="000000" w:fill="92D050"/>
                  <w:noWrap/>
                  <w:vAlign w:val="bottom"/>
                  <w:hideMark/>
                </w:tcPr>
                <w:p w:rsidR="0092403F" w:rsidRPr="0092403F" w:rsidRDefault="0092403F" w:rsidP="00E31E53">
                  <w:pPr>
                    <w:spacing w:after="120" w:line="240" w:lineRule="auto"/>
                    <w:jc w:val="both"/>
                    <w:rPr>
                      <w:lang w:val="bg-BG"/>
                    </w:rPr>
                  </w:pPr>
                  <w:r w:rsidRPr="0092403F">
                    <w:rPr>
                      <w:lang w:val="bg-BG"/>
                    </w:rPr>
                    <w:t>2-Добро – Good</w:t>
                  </w:r>
                </w:p>
              </w:tc>
            </w:tr>
            <w:tr w:rsidR="0092403F" w:rsidRPr="0092403F" w:rsidTr="006479E7">
              <w:trPr>
                <w:trHeight w:val="300"/>
                <w:jc w:val="center"/>
              </w:trPr>
              <w:tc>
                <w:tcPr>
                  <w:tcW w:w="2975"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92403F" w:rsidRPr="0092403F" w:rsidRDefault="0092403F" w:rsidP="00E31E53">
                  <w:pPr>
                    <w:spacing w:after="120" w:line="240" w:lineRule="auto"/>
                    <w:jc w:val="both"/>
                    <w:rPr>
                      <w:lang w:val="bg-BG"/>
                    </w:rPr>
                  </w:pPr>
                  <w:r w:rsidRPr="0092403F">
                    <w:rPr>
                      <w:lang w:val="bg-BG"/>
                    </w:rPr>
                    <w:t>3-Умерено – Moderate</w:t>
                  </w:r>
                </w:p>
              </w:tc>
            </w:tr>
            <w:tr w:rsidR="0092403F" w:rsidRPr="0092403F" w:rsidTr="006479E7">
              <w:trPr>
                <w:trHeight w:val="300"/>
                <w:jc w:val="center"/>
              </w:trPr>
              <w:tc>
                <w:tcPr>
                  <w:tcW w:w="2975" w:type="dxa"/>
                  <w:tcBorders>
                    <w:top w:val="single" w:sz="4" w:space="0" w:color="auto"/>
                    <w:left w:val="single" w:sz="4" w:space="0" w:color="auto"/>
                    <w:bottom w:val="single" w:sz="4" w:space="0" w:color="auto"/>
                    <w:right w:val="single" w:sz="4" w:space="0" w:color="auto"/>
                  </w:tcBorders>
                  <w:shd w:val="clear" w:color="000000" w:fill="FFC000"/>
                  <w:noWrap/>
                  <w:vAlign w:val="bottom"/>
                  <w:hideMark/>
                </w:tcPr>
                <w:p w:rsidR="0092403F" w:rsidRPr="0092403F" w:rsidRDefault="0092403F" w:rsidP="00E31E53">
                  <w:pPr>
                    <w:spacing w:after="120" w:line="240" w:lineRule="auto"/>
                    <w:jc w:val="both"/>
                    <w:rPr>
                      <w:lang w:val="bg-BG"/>
                    </w:rPr>
                  </w:pPr>
                  <w:r w:rsidRPr="0092403F">
                    <w:rPr>
                      <w:lang w:val="bg-BG"/>
                    </w:rPr>
                    <w:t>4-Лошо – Poor</w:t>
                  </w:r>
                </w:p>
              </w:tc>
            </w:tr>
            <w:tr w:rsidR="0092403F" w:rsidRPr="0092403F" w:rsidTr="006479E7">
              <w:trPr>
                <w:trHeight w:val="300"/>
                <w:jc w:val="center"/>
              </w:trPr>
              <w:tc>
                <w:tcPr>
                  <w:tcW w:w="2975" w:type="dxa"/>
                  <w:tcBorders>
                    <w:top w:val="single" w:sz="4" w:space="0" w:color="auto"/>
                    <w:left w:val="single" w:sz="4" w:space="0" w:color="auto"/>
                    <w:bottom w:val="single" w:sz="4" w:space="0" w:color="auto"/>
                    <w:right w:val="single" w:sz="4" w:space="0" w:color="auto"/>
                  </w:tcBorders>
                  <w:shd w:val="clear" w:color="000000" w:fill="FF0000"/>
                  <w:noWrap/>
                  <w:vAlign w:val="bottom"/>
                  <w:hideMark/>
                </w:tcPr>
                <w:p w:rsidR="0092403F" w:rsidRPr="0092403F" w:rsidRDefault="0092403F" w:rsidP="00E31E53">
                  <w:pPr>
                    <w:spacing w:after="120" w:line="240" w:lineRule="auto"/>
                    <w:jc w:val="both"/>
                    <w:rPr>
                      <w:lang w:val="bg-BG"/>
                    </w:rPr>
                  </w:pPr>
                  <w:r w:rsidRPr="0092403F">
                    <w:rPr>
                      <w:lang w:val="bg-BG"/>
                    </w:rPr>
                    <w:t>5-Много лошо – Bad</w:t>
                  </w:r>
                </w:p>
              </w:tc>
            </w:tr>
          </w:tbl>
          <w:p w:rsidR="0092403F" w:rsidRPr="0092403F" w:rsidRDefault="0092403F" w:rsidP="00E31E53">
            <w:pPr>
              <w:spacing w:after="120" w:line="240" w:lineRule="auto"/>
              <w:jc w:val="both"/>
              <w:rPr>
                <w:lang w:val="bg-BG"/>
              </w:rPr>
            </w:pPr>
            <w:r w:rsidRPr="0092403F">
              <w:rPr>
                <w:lang w:val="bg-BG"/>
              </w:rPr>
              <w:t xml:space="preserve">Екологичното състояние на </w:t>
            </w:r>
            <w:r w:rsidR="007026B8">
              <w:rPr>
                <w:lang w:val="bg-BG"/>
              </w:rPr>
              <w:t>водите по р. Дунав по показател</w:t>
            </w:r>
            <w:r w:rsidRPr="0092403F">
              <w:rPr>
                <w:lang w:val="bg-BG"/>
              </w:rPr>
              <w:t xml:space="preserve"> </w:t>
            </w:r>
            <w:r w:rsidRPr="0092403F">
              <w:rPr>
                <w:b/>
                <w:lang w:val="bg-BG"/>
              </w:rPr>
              <w:t>Водни безгръбначни</w:t>
            </w:r>
            <w:r w:rsidRPr="0092403F">
              <w:rPr>
                <w:lang w:val="bg-BG"/>
              </w:rPr>
              <w:t xml:space="preserve"> (пункт устие на р.</w:t>
            </w:r>
            <w:r w:rsidR="007026B8">
              <w:rPr>
                <w:lang w:val="en-GB"/>
              </w:rPr>
              <w:t xml:space="preserve"> </w:t>
            </w:r>
            <w:r w:rsidRPr="0092403F">
              <w:rPr>
                <w:lang w:val="bg-BG"/>
              </w:rPr>
              <w:t xml:space="preserve">Искър) е оценено на </w:t>
            </w:r>
            <w:r w:rsidRPr="0092403F">
              <w:rPr>
                <w:b/>
                <w:lang w:val="bg-BG"/>
              </w:rPr>
              <w:t xml:space="preserve">добро (2) </w:t>
            </w:r>
            <w:r w:rsidRPr="0092403F">
              <w:rPr>
                <w:lang w:val="bg-BG"/>
              </w:rPr>
              <w:t xml:space="preserve">според доклада на JDS4 (2019-2020, Табл. 1, стр. </w:t>
            </w:r>
            <w:r w:rsidRPr="0092403F">
              <w:rPr>
                <w:lang w:val="ru-RU"/>
              </w:rPr>
              <w:t>62</w:t>
            </w:r>
            <w:r w:rsidRPr="0092403F">
              <w:rPr>
                <w:lang w:val="bg-BG"/>
              </w:rPr>
              <w:t>).</w:t>
            </w:r>
          </w:p>
        </w:tc>
        <w:tc>
          <w:tcPr>
            <w:tcW w:w="827" w:type="pct"/>
          </w:tcPr>
          <w:p w:rsidR="0092403F" w:rsidRPr="0092403F" w:rsidRDefault="0092403F" w:rsidP="00E31E53">
            <w:pPr>
              <w:spacing w:after="120" w:line="240" w:lineRule="auto"/>
              <w:jc w:val="both"/>
              <w:rPr>
                <w:lang w:val="bg-BG"/>
              </w:rPr>
            </w:pPr>
            <w:r w:rsidRPr="0092403F">
              <w:rPr>
                <w:lang w:val="bg-BG"/>
              </w:rPr>
              <w:t>Поддържанене на екологичното състояние на водните тела с подходящи местообитания на вида, на стойности 2-Добро или подобряване ва стойност 1-Отлично състояние</w:t>
            </w:r>
          </w:p>
        </w:tc>
      </w:tr>
    </w:tbl>
    <w:p w:rsidR="0092403F" w:rsidRPr="0092403F" w:rsidRDefault="0092403F" w:rsidP="00E31E53">
      <w:pPr>
        <w:spacing w:after="120" w:line="240" w:lineRule="auto"/>
        <w:jc w:val="both"/>
        <w:rPr>
          <w:b/>
          <w:bCs/>
          <w:lang w:val="bg-BG"/>
        </w:rPr>
      </w:pPr>
    </w:p>
    <w:p w:rsidR="0092403F" w:rsidRPr="006479E7" w:rsidRDefault="0092403F" w:rsidP="00E31E53">
      <w:pPr>
        <w:pStyle w:val="ListParagraph"/>
        <w:numPr>
          <w:ilvl w:val="0"/>
          <w:numId w:val="6"/>
        </w:numPr>
        <w:spacing w:after="120" w:line="240" w:lineRule="auto"/>
        <w:ind w:left="0"/>
        <w:jc w:val="both"/>
        <w:rPr>
          <w:b/>
          <w:bCs/>
          <w:lang w:val="bg-BG"/>
        </w:rPr>
      </w:pPr>
      <w:r w:rsidRPr="006479E7">
        <w:rPr>
          <w:b/>
          <w:bCs/>
          <w:lang w:val="bg-BG"/>
        </w:rPr>
        <w:t xml:space="preserve">Необходимост от промени в </w:t>
      </w:r>
      <w:r w:rsidR="00F60C39">
        <w:rPr>
          <w:b/>
          <w:bCs/>
          <w:lang w:val="bg-BG"/>
        </w:rPr>
        <w:t>СФД</w:t>
      </w:r>
      <w:r w:rsidRPr="006479E7">
        <w:rPr>
          <w:b/>
          <w:bCs/>
          <w:lang w:val="bg-BG"/>
        </w:rPr>
        <w:t xml:space="preserve"> за </w:t>
      </w:r>
      <w:r w:rsidR="006479E7" w:rsidRPr="001D5E99">
        <w:rPr>
          <w:b/>
          <w:bCs/>
          <w:lang w:val="bg-BG"/>
        </w:rPr>
        <w:t xml:space="preserve">СЗЗ </w:t>
      </w:r>
      <w:r w:rsidR="004B71BA">
        <w:rPr>
          <w:b/>
          <w:lang w:val="bg-BG"/>
        </w:rPr>
        <w:t>BG0002074</w:t>
      </w:r>
      <w:r w:rsidR="006479E7" w:rsidRPr="001D5E99">
        <w:rPr>
          <w:b/>
          <w:lang w:val="bg-BG"/>
        </w:rPr>
        <w:t xml:space="preserve"> „Никополско плато“</w:t>
      </w:r>
    </w:p>
    <w:p w:rsidR="0092403F" w:rsidRPr="0092403F" w:rsidRDefault="0092403F" w:rsidP="00E31E53">
      <w:pPr>
        <w:spacing w:after="120" w:line="240" w:lineRule="auto"/>
        <w:jc w:val="both"/>
        <w:rPr>
          <w:bCs/>
          <w:lang w:val="bg-BG"/>
        </w:rPr>
      </w:pPr>
      <w:r w:rsidRPr="0092403F">
        <w:rPr>
          <w:bCs/>
          <w:lang w:val="bg-BG"/>
        </w:rPr>
        <w:t>Засега не са налице данни,</w:t>
      </w:r>
      <w:r w:rsidRPr="0092403F">
        <w:rPr>
          <w:bCs/>
          <w:lang w:val="ru-RU"/>
        </w:rPr>
        <w:t xml:space="preserve"> </w:t>
      </w:r>
      <w:r w:rsidRPr="0092403F">
        <w:rPr>
          <w:bCs/>
          <w:lang w:val="bg-BG"/>
        </w:rPr>
        <w:t xml:space="preserve">които да обосноват промени в </w:t>
      </w:r>
      <w:r w:rsidR="00F60C39">
        <w:rPr>
          <w:bCs/>
          <w:lang w:val="bg-BG"/>
        </w:rPr>
        <w:t>СФД</w:t>
      </w:r>
      <w:r w:rsidRPr="0092403F">
        <w:rPr>
          <w:bCs/>
          <w:lang w:val="bg-BG"/>
        </w:rPr>
        <w:t xml:space="preserve"> за този вид.</w:t>
      </w:r>
    </w:p>
    <w:p w:rsidR="0092403F" w:rsidRPr="0092403F" w:rsidRDefault="0092403F" w:rsidP="00E31E53">
      <w:pPr>
        <w:spacing w:after="120" w:line="240" w:lineRule="auto"/>
        <w:jc w:val="both"/>
        <w:rPr>
          <w:lang w:val="bg-BG"/>
        </w:rPr>
      </w:pPr>
      <w:bookmarkStart w:id="34" w:name="_Toc87115675"/>
    </w:p>
    <w:p w:rsidR="0092403F" w:rsidRPr="0092403F" w:rsidRDefault="0092403F" w:rsidP="00E31E53">
      <w:pPr>
        <w:pStyle w:val="Heading1"/>
        <w:jc w:val="both"/>
        <w:rPr>
          <w:lang w:val="bg-BG"/>
        </w:rPr>
      </w:pPr>
      <w:bookmarkStart w:id="35" w:name="_Toc89945784"/>
      <w:r w:rsidRPr="0092403F">
        <w:rPr>
          <w:lang w:val="bg-BG"/>
        </w:rPr>
        <w:t xml:space="preserve">Специфични цели за A052 </w:t>
      </w:r>
      <w:r w:rsidRPr="0092403F">
        <w:rPr>
          <w:i/>
          <w:iCs/>
          <w:lang w:val="en-GB"/>
        </w:rPr>
        <w:t>A</w:t>
      </w:r>
      <w:r w:rsidRPr="0092403F">
        <w:rPr>
          <w:i/>
          <w:iCs/>
          <w:lang w:val="bg-BG"/>
        </w:rPr>
        <w:t>nas crecca</w:t>
      </w:r>
      <w:r w:rsidRPr="0092403F">
        <w:rPr>
          <w:lang w:val="bg-BG"/>
        </w:rPr>
        <w:t xml:space="preserve"> (зимно бърне)</w:t>
      </w:r>
      <w:bookmarkEnd w:id="34"/>
      <w:bookmarkEnd w:id="35"/>
    </w:p>
    <w:p w:rsidR="006479E7" w:rsidRDefault="006479E7" w:rsidP="00E31E53">
      <w:pPr>
        <w:spacing w:after="120" w:line="240" w:lineRule="auto"/>
        <w:jc w:val="both"/>
        <w:rPr>
          <w:b/>
          <w:lang w:val="bg-BG"/>
        </w:rPr>
      </w:pPr>
    </w:p>
    <w:p w:rsidR="0092403F" w:rsidRPr="006479E7" w:rsidRDefault="0092403F" w:rsidP="00E31E53">
      <w:pPr>
        <w:pStyle w:val="ListParagraph"/>
        <w:numPr>
          <w:ilvl w:val="0"/>
          <w:numId w:val="7"/>
        </w:numPr>
        <w:spacing w:after="120" w:line="240" w:lineRule="auto"/>
        <w:ind w:left="0"/>
        <w:jc w:val="both"/>
        <w:rPr>
          <w:b/>
          <w:lang w:val="bg-BG"/>
        </w:rPr>
      </w:pPr>
      <w:r w:rsidRPr="006479E7">
        <w:rPr>
          <w:b/>
          <w:lang w:val="bg-BG"/>
        </w:rPr>
        <w:lastRenderedPageBreak/>
        <w:t xml:space="preserve">Кратка </w:t>
      </w:r>
      <w:r w:rsidR="006479E7" w:rsidRPr="006479E7">
        <w:rPr>
          <w:b/>
          <w:lang w:val="bg-BG"/>
        </w:rPr>
        <w:t>характеристика</w:t>
      </w:r>
      <w:r w:rsidRPr="006479E7">
        <w:rPr>
          <w:b/>
          <w:lang w:val="bg-BG"/>
        </w:rPr>
        <w:t xml:space="preserve"> на вида</w:t>
      </w:r>
    </w:p>
    <w:p w:rsidR="0092403F" w:rsidRPr="0092403F" w:rsidRDefault="0092403F" w:rsidP="00E31E53">
      <w:pPr>
        <w:spacing w:after="120" w:line="240" w:lineRule="auto"/>
        <w:jc w:val="both"/>
        <w:rPr>
          <w:lang w:val="bg-BG"/>
        </w:rPr>
      </w:pPr>
      <w:r w:rsidRPr="0092403F">
        <w:rPr>
          <w:lang w:val="bg-BG"/>
        </w:rPr>
        <w:t>Дължината на тялото 34-38 cm, тегло 163 - 500 gr., а размахът на крилата – 53-64 cm (</w:t>
      </w:r>
      <w:r w:rsidR="008360F0">
        <w:t>BWPi, 2006</w:t>
      </w:r>
      <w:r w:rsidRPr="0092403F">
        <w:rPr>
          <w:lang w:val="bg-BG"/>
        </w:rPr>
        <w:t>). Оперението е с изразен полов диморфизъм. При мъжките главата е ръждивокафява със зелена ивица отстрани.</w:t>
      </w:r>
      <w:r w:rsidR="008360F0">
        <w:t xml:space="preserve"> </w:t>
      </w:r>
      <w:r w:rsidRPr="0092403F">
        <w:rPr>
          <w:lang w:val="bg-BG"/>
        </w:rPr>
        <w:t>Маховите и гърбът са светлосиви, коремът-бял. Гърдите са светли с тъмнокафяви петънца. Подопашието е жълтеникаво. Крилното огледало е зелено. Женската със защитно ръждивокафяво оперение. Гласовит, често издава Характерен позив който представлява късо подсвиркване. Обикновено мигрира и зимува на големи ята. Ятата често са смесени с други видове патици – най-често зеленоглавки и фишове.</w:t>
      </w:r>
    </w:p>
    <w:p w:rsidR="0092403F" w:rsidRPr="0092403F" w:rsidRDefault="0092403F" w:rsidP="00E31E53">
      <w:pPr>
        <w:spacing w:after="120" w:line="240" w:lineRule="auto"/>
        <w:jc w:val="both"/>
        <w:rPr>
          <w:i/>
          <w:lang w:val="bg-BG"/>
        </w:rPr>
      </w:pPr>
      <w:r w:rsidRPr="0092403F">
        <w:rPr>
          <w:i/>
          <w:lang w:val="bg-BG"/>
        </w:rPr>
        <w:t>Характер на пребиваване в страната</w:t>
      </w:r>
    </w:p>
    <w:p w:rsidR="0092403F" w:rsidRPr="0092403F" w:rsidRDefault="0092403F" w:rsidP="00E31E53">
      <w:pPr>
        <w:spacing w:after="120" w:line="240" w:lineRule="auto"/>
        <w:jc w:val="both"/>
        <w:rPr>
          <w:lang w:val="bg-BG"/>
        </w:rPr>
      </w:pPr>
      <w:r w:rsidRPr="0092403F">
        <w:rPr>
          <w:lang w:val="bg-BG"/>
        </w:rPr>
        <w:t>У нас зимното бърне е зимуващ и мигриращ вид. Отделни двойки остават и през гнездовия период и вероятно гнездят у нас, но през последните две десетилетия няма наблюдения доказващи със сигурност гнездене. През зимата е многочислен вид. Големи ята долитат от северните части на Европа зимуват по р. Дунав, по Черноморските езера и блата, в големи и малки вътрешни водоеми, а значителна част (особено при по-студено време) и във вътрешните реки. Пролетната миграция е от средата на февруари до края на април. Есенната миграция е от края на август до ноември.</w:t>
      </w:r>
    </w:p>
    <w:p w:rsidR="0092403F" w:rsidRPr="0092403F" w:rsidRDefault="0092403F" w:rsidP="00E31E53">
      <w:pPr>
        <w:spacing w:after="120" w:line="240" w:lineRule="auto"/>
        <w:jc w:val="both"/>
        <w:rPr>
          <w:i/>
          <w:lang w:val="bg-BG"/>
        </w:rPr>
      </w:pPr>
      <w:r w:rsidRPr="0092403F">
        <w:rPr>
          <w:i/>
          <w:lang w:val="bg-BG"/>
        </w:rPr>
        <w:t>Характерно местообитание</w:t>
      </w:r>
    </w:p>
    <w:p w:rsidR="0092403F" w:rsidRPr="0092403F" w:rsidRDefault="0092403F" w:rsidP="00E31E53">
      <w:pPr>
        <w:spacing w:after="120" w:line="240" w:lineRule="auto"/>
        <w:jc w:val="both"/>
        <w:rPr>
          <w:lang w:val="bg-BG"/>
        </w:rPr>
      </w:pPr>
      <w:r w:rsidRPr="0092403F">
        <w:rPr>
          <w:lang w:val="bg-BG"/>
        </w:rPr>
        <w:t>По време на миграция и зимуване се среща в солени, бракични и сладководни стоящи водоеми от всякакъв Характер,  в средни течения на реки, в плитководни участъци на р.Дунав (пясъчни коси,устия на реки). Предпочита по-плитки водоеми или по-плитките части на язовирите,като много често се храни в тинята. През гнездовия период обитава сладководни и полусолени блата и езера. Подходящи гнездови местообитания са 3140, 3150 и 3270 според Директивата за хaбитатите (Кавръкова и др., 2005).</w:t>
      </w:r>
    </w:p>
    <w:p w:rsidR="0092403F" w:rsidRPr="0092403F" w:rsidRDefault="0092403F" w:rsidP="00E31E53">
      <w:pPr>
        <w:spacing w:after="120" w:line="240" w:lineRule="auto"/>
        <w:jc w:val="both"/>
        <w:rPr>
          <w:i/>
          <w:lang w:val="bg-BG"/>
        </w:rPr>
      </w:pPr>
      <w:r w:rsidRPr="0092403F">
        <w:rPr>
          <w:i/>
          <w:lang w:val="bg-BG"/>
        </w:rPr>
        <w:t>Хранене</w:t>
      </w:r>
    </w:p>
    <w:p w:rsidR="0092403F" w:rsidRPr="0092403F" w:rsidRDefault="0092403F" w:rsidP="00E31E53">
      <w:pPr>
        <w:spacing w:after="120" w:line="240" w:lineRule="auto"/>
        <w:jc w:val="both"/>
        <w:rPr>
          <w:lang w:val="bg-BG"/>
        </w:rPr>
      </w:pPr>
      <w:r w:rsidRPr="0092403F">
        <w:rPr>
          <w:lang w:val="bg-BG"/>
        </w:rPr>
        <w:t>Храни се както с растителна храна –главно семена, така и с животинска. Животинският компонент на храната преобладава през лятото. От водната растителност предпочита семена на водни растения, а по-рядко яде и самите водорасли. Яде също миди, ларви на двукрили –например хирономиди, водни бръмбари и дървеници, ракообразни и прешленести червеи (</w:t>
      </w:r>
      <w:r w:rsidR="008360F0">
        <w:t>BWPi, 2006</w:t>
      </w:r>
      <w:r w:rsidRPr="0092403F">
        <w:rPr>
          <w:lang w:val="bg-BG"/>
        </w:rPr>
        <w:t>).</w:t>
      </w:r>
    </w:p>
    <w:p w:rsidR="0092403F" w:rsidRPr="008360F0" w:rsidRDefault="0092403F" w:rsidP="00E31E53">
      <w:pPr>
        <w:pStyle w:val="ListParagraph"/>
        <w:numPr>
          <w:ilvl w:val="0"/>
          <w:numId w:val="7"/>
        </w:numPr>
        <w:spacing w:after="120" w:line="240" w:lineRule="auto"/>
        <w:ind w:left="0"/>
        <w:jc w:val="both"/>
        <w:rPr>
          <w:b/>
          <w:lang w:val="bg-BG"/>
        </w:rPr>
      </w:pPr>
      <w:r w:rsidRPr="008360F0">
        <w:rPr>
          <w:b/>
          <w:lang w:val="bg-BG"/>
        </w:rPr>
        <w:t>Разпространение, природозащитно състояние и тенденции в популацията на вида на национално ниво</w:t>
      </w:r>
    </w:p>
    <w:p w:rsidR="0092403F" w:rsidRPr="0092403F" w:rsidRDefault="0092403F" w:rsidP="00E31E53">
      <w:pPr>
        <w:spacing w:after="120" w:line="240" w:lineRule="auto"/>
        <w:jc w:val="both"/>
        <w:rPr>
          <w:lang w:val="bg-BG"/>
        </w:rPr>
      </w:pPr>
      <w:r w:rsidRPr="0092403F">
        <w:rPr>
          <w:lang w:val="bg-BG"/>
        </w:rPr>
        <w:t>Случаите на гнездене на вида в по-далечно минало са били главно на Атанасовското езеро край Бургас, покрай р. Дунав, в Драгоманското блато и бившето Стралджан</w:t>
      </w:r>
      <w:r w:rsidR="008360F0">
        <w:rPr>
          <w:lang w:val="bg-BG"/>
        </w:rPr>
        <w:t>ско блато (Нанкинов и др., 1997; Michev et al., 2004;</w:t>
      </w:r>
      <w:r w:rsidRPr="0092403F">
        <w:rPr>
          <w:lang w:val="bg-BG"/>
        </w:rPr>
        <w:t xml:space="preserve"> Янков отг. ред., 2007). В последните 20 години двойки или малки групички от възрастни птици са наблюдавани през лятото също в крайдунавските влажни зони, на места в Дунавската равнина, в Драгоманското блато (Янков отг. ред., 2007, Shurulinkov et al.</w:t>
      </w:r>
      <w:r w:rsidRPr="0092403F">
        <w:rPr>
          <w:lang w:val="ru-RU"/>
        </w:rPr>
        <w:t>,</w:t>
      </w:r>
      <w:r w:rsidRPr="0092403F">
        <w:rPr>
          <w:lang w:val="bg-BG"/>
        </w:rPr>
        <w:t xml:space="preserve"> 2013, Shurulinkov et al.</w:t>
      </w:r>
      <w:r w:rsidRPr="0092403F">
        <w:rPr>
          <w:lang w:val="ru-RU"/>
        </w:rPr>
        <w:t xml:space="preserve">, </w:t>
      </w:r>
      <w:r w:rsidRPr="0092403F">
        <w:rPr>
          <w:lang w:val="bg-BG"/>
        </w:rPr>
        <w:t>2019</w:t>
      </w:r>
      <w:r w:rsidRPr="0092403F">
        <w:rPr>
          <w:lang w:val="en-GB"/>
        </w:rPr>
        <w:t>a</w:t>
      </w:r>
      <w:r w:rsidRPr="0092403F">
        <w:rPr>
          <w:lang w:val="bg-BG"/>
        </w:rPr>
        <w:t>). При Докладването по чл.12 е съобщена численост на гнездовата популация у нас от 10-25 дв., с флуктуации, макар реално да няма доказано гнездене напоследък.</w:t>
      </w:r>
    </w:p>
    <w:p w:rsidR="0092403F" w:rsidRPr="0092403F" w:rsidRDefault="0092403F" w:rsidP="00E31E53">
      <w:pPr>
        <w:spacing w:after="120" w:line="240" w:lineRule="auto"/>
        <w:jc w:val="both"/>
        <w:rPr>
          <w:lang w:val="bg-BG"/>
        </w:rPr>
      </w:pPr>
      <w:r w:rsidRPr="0092403F">
        <w:rPr>
          <w:lang w:val="bg-BG"/>
        </w:rPr>
        <w:t xml:space="preserve">Зимното бърне зимува в цялата страна, във всякакъв тип водоеми. Най-значителните зимни концентрации са в крайморските езера и големите вътрешни язовири в южна България (Пясъчник, Копринка, Батак и др.). В тези водоеми зимуващите концентрации често надхвърлят 1000-1500 екз. Числеността на зимуващите у нас зимни бърнета според Докладването по чл.12 е 1500- 7300 екз. Тази цифра е в известна степен занижена поради недоброто отчитане на реките при СЗП, а там често зимуват немалко зимни бърнета. Тенденциите – както краткосрочна така и дългосрочна са флуктуиращи. </w:t>
      </w:r>
    </w:p>
    <w:p w:rsidR="0092403F" w:rsidRPr="0092403F" w:rsidRDefault="0092403F" w:rsidP="00E31E53">
      <w:pPr>
        <w:spacing w:after="120" w:line="240" w:lineRule="auto"/>
        <w:jc w:val="both"/>
        <w:rPr>
          <w:lang w:val="bg-BG"/>
        </w:rPr>
      </w:pPr>
      <w:r w:rsidRPr="0092403F">
        <w:rPr>
          <w:lang w:val="bg-BG"/>
        </w:rPr>
        <w:lastRenderedPageBreak/>
        <w:t>По време на миграция зимните бърнета са също така многочислени. Образуват концентрации от стотици индивиди дори в микроязовири. Според Докладването по чл.12 понастоящем миграционната численост на вида е в рамките на 3000 до 10000 индивида. Тази численост е занижена. За да се оцени по-правилно миграционната численост на вида са необходими синхронни преброявания в основните места за концентрация през месеците на миграция.</w:t>
      </w:r>
    </w:p>
    <w:p w:rsidR="0092403F" w:rsidRPr="0092403F" w:rsidRDefault="0092403F" w:rsidP="00E31E53">
      <w:pPr>
        <w:spacing w:after="120" w:line="240" w:lineRule="auto"/>
        <w:jc w:val="both"/>
        <w:rPr>
          <w:lang w:val="bg-BG"/>
        </w:rPr>
      </w:pPr>
      <w:r w:rsidRPr="0092403F">
        <w:rPr>
          <w:lang w:val="bg-BG"/>
        </w:rPr>
        <w:t>Според Докладването по чл.12, като заплахи за гнездовата популация на зимното бърне е посочена модификацията на хидрологичния режим на водоемите. Тук може да се включи строитеството на малки ВЕЦ по реките, което придобива масов храктер през последните десетилетия, корекциите, дигирането, изправянето на речните корита. За вида през зимата са посочени като заплахи екстракцията на петрол и природен газ, замърсяването на водите и промяната на предназначението на земите. Добивът на петрол и газ у нас няма никакво значение тъй като такъв на практика няма. Заплахите са вида през зимата са прекомерният отстрел, включително с незаконни средства, в защитени територии и в забранени периоди за лов, безпокойството през прелета и зимата от ловци, рибари, туристи и рибовъди, използването на пестициди и други химикали в селското стопанство, осушаването на влажни зони и паленето на масивите с висша водна растителност.</w:t>
      </w:r>
    </w:p>
    <w:p w:rsidR="0092403F" w:rsidRPr="008360F0" w:rsidRDefault="0092403F" w:rsidP="00E31E53">
      <w:pPr>
        <w:pStyle w:val="ListParagraph"/>
        <w:numPr>
          <w:ilvl w:val="0"/>
          <w:numId w:val="7"/>
        </w:numPr>
        <w:spacing w:after="120" w:line="240" w:lineRule="auto"/>
        <w:ind w:left="0"/>
        <w:jc w:val="both"/>
        <w:rPr>
          <w:b/>
          <w:lang w:val="bg-BG"/>
        </w:rPr>
      </w:pPr>
      <w:r w:rsidRPr="008360F0">
        <w:rPr>
          <w:b/>
          <w:lang w:val="bg-BG"/>
        </w:rPr>
        <w:t xml:space="preserve">Състояние в </w:t>
      </w:r>
      <w:r w:rsidR="00FF0413" w:rsidRPr="001D5E99">
        <w:rPr>
          <w:b/>
          <w:bCs/>
          <w:lang w:val="bg-BG"/>
        </w:rPr>
        <w:t xml:space="preserve">СЗЗ </w:t>
      </w:r>
      <w:r w:rsidR="004B71BA">
        <w:rPr>
          <w:b/>
          <w:lang w:val="bg-BG"/>
        </w:rPr>
        <w:t>BG0002074</w:t>
      </w:r>
      <w:r w:rsidR="00FF0413" w:rsidRPr="001D5E99">
        <w:rPr>
          <w:b/>
          <w:lang w:val="bg-BG"/>
        </w:rPr>
        <w:t xml:space="preserve"> „Никополско плато“</w:t>
      </w:r>
    </w:p>
    <w:p w:rsidR="0092403F" w:rsidRPr="0092403F" w:rsidRDefault="0092403F" w:rsidP="00E31E53">
      <w:pPr>
        <w:spacing w:after="120" w:line="240" w:lineRule="auto"/>
        <w:jc w:val="both"/>
        <w:rPr>
          <w:lang w:val="bg-BG"/>
        </w:rPr>
      </w:pPr>
      <w:r w:rsidRPr="0092403F">
        <w:rPr>
          <w:lang w:val="bg-BG"/>
        </w:rPr>
        <w:t xml:space="preserve">Според </w:t>
      </w:r>
      <w:r w:rsidR="00F60C39">
        <w:rPr>
          <w:lang w:val="bg-BG"/>
        </w:rPr>
        <w:t>СФД</w:t>
      </w:r>
      <w:r w:rsidRPr="0092403F">
        <w:rPr>
          <w:lang w:val="bg-BG"/>
        </w:rPr>
        <w:t xml:space="preserve"> на зоната зимното бърне е вид преминаващ по време на миграция.</w:t>
      </w:r>
      <w:r w:rsidRPr="0092403F">
        <w:rPr>
          <w:lang w:val="bg-BG"/>
        </w:rPr>
        <w:br/>
        <w:t xml:space="preserve">Численост не е посочена. Оценката за популация опазвана в зоната в </w:t>
      </w:r>
      <w:r w:rsidR="00F60C39">
        <w:rPr>
          <w:lang w:val="bg-BG"/>
        </w:rPr>
        <w:t>СФД</w:t>
      </w:r>
      <w:r w:rsidRPr="0092403F">
        <w:rPr>
          <w:lang w:val="bg-BG"/>
        </w:rPr>
        <w:t xml:space="preserve"> съответно е „С“, за опазване –„В“, за изолация –„С“ и общата оценка е „С“. Отбелязано е че има недостиг на данни. </w:t>
      </w:r>
    </w:p>
    <w:p w:rsidR="0092403F" w:rsidRPr="008360F0" w:rsidRDefault="0092403F" w:rsidP="00E31E53">
      <w:pPr>
        <w:pStyle w:val="ListParagraph"/>
        <w:numPr>
          <w:ilvl w:val="0"/>
          <w:numId w:val="7"/>
        </w:numPr>
        <w:spacing w:after="120" w:line="240" w:lineRule="auto"/>
        <w:ind w:left="0"/>
        <w:jc w:val="both"/>
        <w:rPr>
          <w:b/>
          <w:lang w:val="bg-BG"/>
        </w:rPr>
      </w:pPr>
      <w:r w:rsidRPr="008360F0">
        <w:rPr>
          <w:b/>
          <w:lang w:val="bg-BG"/>
        </w:rPr>
        <w:t>Анализ на наличната информация</w:t>
      </w:r>
    </w:p>
    <w:p w:rsidR="0092403F" w:rsidRPr="0092403F" w:rsidRDefault="0092403F" w:rsidP="00E31E53">
      <w:pPr>
        <w:spacing w:after="120" w:line="240" w:lineRule="auto"/>
        <w:jc w:val="both"/>
        <w:rPr>
          <w:lang w:val="ru-RU"/>
        </w:rPr>
      </w:pPr>
      <w:r w:rsidRPr="0092403F">
        <w:rPr>
          <w:lang w:val="bg-BG"/>
        </w:rPr>
        <w:t>Действително за зимното бърне в зоната има недостиг на данни. Видът се среща основно в р.</w:t>
      </w:r>
      <w:r w:rsidR="008360F0">
        <w:t xml:space="preserve"> </w:t>
      </w:r>
      <w:r w:rsidRPr="0092403F">
        <w:rPr>
          <w:lang w:val="bg-BG"/>
        </w:rPr>
        <w:t>Дунав, като потенциални местообитания са също р.</w:t>
      </w:r>
      <w:r w:rsidR="008360F0">
        <w:t xml:space="preserve"> </w:t>
      </w:r>
      <w:r w:rsidRPr="0092403F">
        <w:rPr>
          <w:lang w:val="bg-BG"/>
        </w:rPr>
        <w:t>Осъм и язовира при с.</w:t>
      </w:r>
      <w:r w:rsidR="008360F0">
        <w:t xml:space="preserve"> </w:t>
      </w:r>
      <w:r w:rsidRPr="0092403F">
        <w:rPr>
          <w:lang w:val="bg-BG"/>
        </w:rPr>
        <w:t>Драгаш войвода. Видът е чест по време на миграция в прилежащите райони на Средна Дунавска равнина, включително в р.</w:t>
      </w:r>
      <w:r w:rsidR="008360F0">
        <w:t xml:space="preserve"> </w:t>
      </w:r>
      <w:r w:rsidRPr="0092403F">
        <w:rPr>
          <w:lang w:val="bg-BG"/>
        </w:rPr>
        <w:t xml:space="preserve">Дунав </w:t>
      </w:r>
      <w:r w:rsidRPr="0092403F">
        <w:rPr>
          <w:lang w:val="ru-RU"/>
        </w:rPr>
        <w:t>(</w:t>
      </w:r>
      <w:r w:rsidRPr="0092403F">
        <w:rPr>
          <w:lang w:val="bg-BG"/>
        </w:rPr>
        <w:t>ято от 130 екз. е наблюдавано през февруари 2002 г. до Сомовит</w:t>
      </w:r>
      <w:r w:rsidRPr="0092403F">
        <w:rPr>
          <w:lang w:val="ru-RU"/>
        </w:rPr>
        <w:t>)</w:t>
      </w:r>
      <w:r w:rsidRPr="0092403F">
        <w:rPr>
          <w:lang w:val="bg-BG"/>
        </w:rPr>
        <w:t xml:space="preserve"> и р.</w:t>
      </w:r>
      <w:r w:rsidR="008360F0">
        <w:t xml:space="preserve"> </w:t>
      </w:r>
      <w:r w:rsidRPr="0092403F">
        <w:rPr>
          <w:lang w:val="bg-BG"/>
        </w:rPr>
        <w:t xml:space="preserve">Осъм </w:t>
      </w:r>
      <w:r w:rsidRPr="0092403F">
        <w:rPr>
          <w:lang w:val="ru-RU"/>
        </w:rPr>
        <w:t>(</w:t>
      </w:r>
      <w:r w:rsidRPr="0092403F">
        <w:rPr>
          <w:lang w:val="bg-BG"/>
        </w:rPr>
        <w:t>Шурулинков и др.2005</w:t>
      </w:r>
      <w:r w:rsidRPr="0092403F">
        <w:rPr>
          <w:lang w:val="ru-RU"/>
        </w:rPr>
        <w:t>)</w:t>
      </w:r>
      <w:r w:rsidRPr="0092403F">
        <w:rPr>
          <w:lang w:val="bg-BG"/>
        </w:rPr>
        <w:t>.</w:t>
      </w:r>
    </w:p>
    <w:p w:rsidR="0092403F" w:rsidRPr="0092403F" w:rsidRDefault="0092403F" w:rsidP="00E31E53">
      <w:pPr>
        <w:spacing w:after="120" w:line="240" w:lineRule="auto"/>
        <w:jc w:val="both"/>
        <w:rPr>
          <w:lang w:val="bg-BG"/>
        </w:rPr>
      </w:pPr>
      <w:r w:rsidRPr="0092403F">
        <w:rPr>
          <w:lang w:val="bg-BG"/>
        </w:rPr>
        <w:t>Необходими са проучвания по време на прелета на вида –септември-ноември и февруари-април в горепосочените райони за изясняване на числеността на вида в зоната. При проучванията през пролетта и лятото на 2021 г. няма регистрации на зимни бърнета.</w:t>
      </w:r>
    </w:p>
    <w:p w:rsidR="0092403F" w:rsidRPr="0092403F" w:rsidRDefault="0092403F" w:rsidP="00E31E53">
      <w:pPr>
        <w:spacing w:after="120" w:line="240" w:lineRule="auto"/>
        <w:jc w:val="both"/>
        <w:rPr>
          <w:lang w:val="bg-BG"/>
        </w:rPr>
      </w:pPr>
      <w:r w:rsidRPr="0092403F">
        <w:rPr>
          <w:lang w:val="bg-BG"/>
        </w:rPr>
        <w:t>Местообитанията на вида по време на миграция и зимуване</w:t>
      </w:r>
      <w:r w:rsidR="002B798A">
        <w:rPr>
          <w:lang w:val="bg-BG"/>
        </w:rPr>
        <w:t xml:space="preserve"> обхващат акваторията на зоната (</w:t>
      </w:r>
      <w:r w:rsidRPr="0092403F">
        <w:rPr>
          <w:lang w:val="bg-BG"/>
        </w:rPr>
        <w:t>р.</w:t>
      </w:r>
      <w:r w:rsidR="002B798A">
        <w:t xml:space="preserve"> </w:t>
      </w:r>
      <w:r w:rsidRPr="0092403F">
        <w:rPr>
          <w:lang w:val="bg-BG"/>
        </w:rPr>
        <w:t>Дунав, яз.</w:t>
      </w:r>
      <w:r w:rsidR="002B798A">
        <w:t xml:space="preserve"> </w:t>
      </w:r>
      <w:r w:rsidR="002B798A">
        <w:rPr>
          <w:lang w:val="bg-BG"/>
        </w:rPr>
        <w:t>Драгаш войвода)</w:t>
      </w:r>
      <w:r w:rsidRPr="0092403F">
        <w:rPr>
          <w:lang w:val="bg-BG"/>
        </w:rPr>
        <w:t xml:space="preserve"> както и при устието на р.</w:t>
      </w:r>
      <w:r w:rsidR="002B798A">
        <w:t xml:space="preserve"> </w:t>
      </w:r>
      <w:r w:rsidRPr="0092403F">
        <w:rPr>
          <w:lang w:val="bg-BG"/>
        </w:rPr>
        <w:t>Осъм и самата река Осъм.</w:t>
      </w:r>
      <w:r w:rsidR="002B798A">
        <w:t xml:space="preserve"> </w:t>
      </w:r>
      <w:r w:rsidRPr="0092403F">
        <w:rPr>
          <w:lang w:val="bg-BG"/>
        </w:rPr>
        <w:t>Тези местообитания имат площ около 105 ха.</w:t>
      </w:r>
    </w:p>
    <w:p w:rsidR="0092403F" w:rsidRPr="0092403F" w:rsidRDefault="0092403F" w:rsidP="00E31E53">
      <w:pPr>
        <w:spacing w:after="120" w:line="240" w:lineRule="auto"/>
        <w:jc w:val="both"/>
        <w:rPr>
          <w:lang w:val="bg-BG"/>
        </w:rPr>
      </w:pPr>
      <w:r w:rsidRPr="0092403F">
        <w:rPr>
          <w:lang w:val="bg-BG"/>
        </w:rPr>
        <w:t>Сред основните заплахи за вида в зоната са лова и бракониерския отстрел, хидротехническите корекции на р.</w:t>
      </w:r>
      <w:r w:rsidR="002B798A">
        <w:t xml:space="preserve"> </w:t>
      </w:r>
      <w:r w:rsidRPr="0092403F">
        <w:rPr>
          <w:lang w:val="bg-BG"/>
        </w:rPr>
        <w:t>Осъм, замърсяването на речните води.</w:t>
      </w:r>
    </w:p>
    <w:p w:rsidR="0092403F" w:rsidRPr="008360F0" w:rsidRDefault="0092403F" w:rsidP="00E31E53">
      <w:pPr>
        <w:pStyle w:val="ListParagraph"/>
        <w:numPr>
          <w:ilvl w:val="0"/>
          <w:numId w:val="7"/>
        </w:numPr>
        <w:spacing w:after="120" w:line="240" w:lineRule="auto"/>
        <w:ind w:left="0"/>
        <w:jc w:val="both"/>
        <w:rPr>
          <w:lang w:val="ru-RU"/>
        </w:rPr>
      </w:pPr>
      <w:r w:rsidRPr="008360F0">
        <w:rPr>
          <w:b/>
          <w:lang w:val="bg-BG"/>
        </w:rPr>
        <w:t>Цели за подобряване/поддържане на стабилна/нарастваща тенденция на популацията на вида в зоната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62"/>
        <w:gridCol w:w="1216"/>
        <w:gridCol w:w="1341"/>
        <w:gridCol w:w="3358"/>
        <w:gridCol w:w="1756"/>
      </w:tblGrid>
      <w:tr w:rsidR="0092403F" w:rsidRPr="0092403F" w:rsidTr="008360F0">
        <w:trPr>
          <w:tblHeader/>
          <w:jc w:val="center"/>
        </w:trPr>
        <w:tc>
          <w:tcPr>
            <w:tcW w:w="1018" w:type="pct"/>
            <w:shd w:val="clear" w:color="auto" w:fill="B6DDE8"/>
            <w:vAlign w:val="center"/>
          </w:tcPr>
          <w:p w:rsidR="0092403F" w:rsidRPr="0092403F" w:rsidRDefault="0092403F" w:rsidP="00E31E53">
            <w:pPr>
              <w:spacing w:after="120" w:line="240" w:lineRule="auto"/>
              <w:jc w:val="both"/>
              <w:rPr>
                <w:b/>
                <w:bCs/>
                <w:lang w:val="bg-BG"/>
              </w:rPr>
            </w:pPr>
            <w:r w:rsidRPr="0092403F">
              <w:rPr>
                <w:b/>
                <w:bCs/>
                <w:lang w:val="bg-BG"/>
              </w:rPr>
              <w:t>Параметър</w:t>
            </w:r>
          </w:p>
        </w:tc>
        <w:tc>
          <w:tcPr>
            <w:tcW w:w="573" w:type="pct"/>
            <w:shd w:val="clear" w:color="auto" w:fill="B6DDE8"/>
            <w:vAlign w:val="center"/>
          </w:tcPr>
          <w:p w:rsidR="0092403F" w:rsidRPr="0092403F" w:rsidRDefault="0092403F" w:rsidP="00E31E53">
            <w:pPr>
              <w:spacing w:after="120" w:line="240" w:lineRule="auto"/>
              <w:jc w:val="both"/>
              <w:rPr>
                <w:b/>
                <w:bCs/>
                <w:lang w:val="bg-BG"/>
              </w:rPr>
            </w:pPr>
            <w:r w:rsidRPr="0092403F">
              <w:rPr>
                <w:b/>
                <w:bCs/>
                <w:lang w:val="bg-BG"/>
              </w:rPr>
              <w:t>Мерна единица</w:t>
            </w:r>
          </w:p>
        </w:tc>
        <w:tc>
          <w:tcPr>
            <w:tcW w:w="631" w:type="pct"/>
            <w:shd w:val="clear" w:color="auto" w:fill="B6DDE8"/>
            <w:vAlign w:val="center"/>
          </w:tcPr>
          <w:p w:rsidR="0092403F" w:rsidRPr="0092403F" w:rsidRDefault="0092403F" w:rsidP="00E31E53">
            <w:pPr>
              <w:spacing w:after="120" w:line="240" w:lineRule="auto"/>
              <w:jc w:val="both"/>
              <w:rPr>
                <w:b/>
                <w:bCs/>
                <w:lang w:val="bg-BG"/>
              </w:rPr>
            </w:pPr>
            <w:r w:rsidRPr="0092403F">
              <w:rPr>
                <w:b/>
                <w:bCs/>
                <w:lang w:val="bg-BG"/>
              </w:rPr>
              <w:t>Целева стойност</w:t>
            </w:r>
          </w:p>
        </w:tc>
        <w:tc>
          <w:tcPr>
            <w:tcW w:w="1951" w:type="pct"/>
            <w:shd w:val="clear" w:color="auto" w:fill="B6DDE8"/>
            <w:vAlign w:val="center"/>
          </w:tcPr>
          <w:p w:rsidR="0092403F" w:rsidRPr="0092403F" w:rsidRDefault="0092403F" w:rsidP="00E31E53">
            <w:pPr>
              <w:spacing w:after="120" w:line="240" w:lineRule="auto"/>
              <w:jc w:val="both"/>
              <w:rPr>
                <w:b/>
                <w:bCs/>
                <w:lang w:val="bg-BG"/>
              </w:rPr>
            </w:pPr>
            <w:r w:rsidRPr="0092403F">
              <w:rPr>
                <w:b/>
                <w:bCs/>
                <w:lang w:val="bg-BG"/>
              </w:rPr>
              <w:t>Допълнителна информация</w:t>
            </w:r>
          </w:p>
        </w:tc>
        <w:tc>
          <w:tcPr>
            <w:tcW w:w="827" w:type="pct"/>
            <w:shd w:val="clear" w:color="auto" w:fill="B6DDE8"/>
            <w:vAlign w:val="center"/>
          </w:tcPr>
          <w:p w:rsidR="0092403F" w:rsidRPr="0092403F" w:rsidRDefault="0092403F" w:rsidP="00E31E53">
            <w:pPr>
              <w:spacing w:after="120" w:line="240" w:lineRule="auto"/>
              <w:jc w:val="both"/>
              <w:rPr>
                <w:b/>
                <w:bCs/>
                <w:lang w:val="bg-BG"/>
              </w:rPr>
            </w:pPr>
            <w:r w:rsidRPr="0092403F">
              <w:rPr>
                <w:b/>
                <w:bCs/>
                <w:lang w:val="bg-BG"/>
              </w:rPr>
              <w:t>Специфични за зоната цели</w:t>
            </w:r>
          </w:p>
        </w:tc>
      </w:tr>
      <w:tr w:rsidR="0092403F" w:rsidRPr="0092403F" w:rsidTr="008360F0">
        <w:trPr>
          <w:jc w:val="center"/>
        </w:trPr>
        <w:tc>
          <w:tcPr>
            <w:tcW w:w="1018" w:type="pct"/>
            <w:shd w:val="clear" w:color="auto" w:fill="auto"/>
          </w:tcPr>
          <w:p w:rsidR="0092403F" w:rsidRPr="0092403F" w:rsidRDefault="0092403F" w:rsidP="00E31E53">
            <w:pPr>
              <w:spacing w:after="120" w:line="240" w:lineRule="auto"/>
              <w:jc w:val="both"/>
              <w:rPr>
                <w:b/>
                <w:lang w:val="bg-BG"/>
              </w:rPr>
            </w:pPr>
            <w:r w:rsidRPr="0092403F">
              <w:rPr>
                <w:b/>
                <w:lang w:val="bg-BG"/>
              </w:rPr>
              <w:t xml:space="preserve">Популация: </w:t>
            </w:r>
            <w:r w:rsidRPr="0092403F">
              <w:rPr>
                <w:lang w:val="bg-BG"/>
              </w:rPr>
              <w:t>Размер на мигриращата популация</w:t>
            </w:r>
          </w:p>
        </w:tc>
        <w:tc>
          <w:tcPr>
            <w:tcW w:w="573" w:type="pct"/>
            <w:shd w:val="clear" w:color="auto" w:fill="auto"/>
          </w:tcPr>
          <w:p w:rsidR="0092403F" w:rsidRPr="0092403F" w:rsidRDefault="0092403F" w:rsidP="00E31E53">
            <w:pPr>
              <w:spacing w:after="120" w:line="240" w:lineRule="auto"/>
              <w:jc w:val="both"/>
              <w:rPr>
                <w:lang w:val="bg-BG"/>
              </w:rPr>
            </w:pPr>
            <w:r w:rsidRPr="0092403F">
              <w:rPr>
                <w:lang w:val="bg-BG"/>
              </w:rPr>
              <w:t>Брой индивиди</w:t>
            </w:r>
          </w:p>
        </w:tc>
        <w:tc>
          <w:tcPr>
            <w:tcW w:w="631" w:type="pct"/>
            <w:shd w:val="clear" w:color="auto" w:fill="auto"/>
          </w:tcPr>
          <w:p w:rsidR="0092403F" w:rsidRPr="0092403F" w:rsidRDefault="0092403F" w:rsidP="00E31E53">
            <w:pPr>
              <w:spacing w:after="120" w:line="240" w:lineRule="auto"/>
              <w:jc w:val="both"/>
              <w:rPr>
                <w:lang w:val="bg-BG"/>
              </w:rPr>
            </w:pPr>
            <w:r w:rsidRPr="0092403F">
              <w:rPr>
                <w:lang w:val="bg-BG"/>
              </w:rPr>
              <w:t>неизвестна</w:t>
            </w:r>
          </w:p>
        </w:tc>
        <w:tc>
          <w:tcPr>
            <w:tcW w:w="1951" w:type="pct"/>
            <w:shd w:val="clear" w:color="auto" w:fill="auto"/>
          </w:tcPr>
          <w:p w:rsidR="0092403F" w:rsidRPr="0092403F" w:rsidRDefault="0092403F" w:rsidP="00E31E53">
            <w:pPr>
              <w:spacing w:after="120" w:line="240" w:lineRule="auto"/>
              <w:jc w:val="both"/>
              <w:rPr>
                <w:lang w:val="bg-BG"/>
              </w:rPr>
            </w:pPr>
          </w:p>
        </w:tc>
        <w:tc>
          <w:tcPr>
            <w:tcW w:w="827" w:type="pct"/>
          </w:tcPr>
          <w:p w:rsidR="0092403F" w:rsidRPr="0092403F" w:rsidRDefault="0092403F" w:rsidP="00E31E53">
            <w:pPr>
              <w:spacing w:after="120" w:line="240" w:lineRule="auto"/>
              <w:jc w:val="both"/>
              <w:rPr>
                <w:lang w:val="bg-BG"/>
              </w:rPr>
            </w:pPr>
            <w:r w:rsidRPr="0092403F">
              <w:rPr>
                <w:lang w:val="bg-BG"/>
              </w:rPr>
              <w:t xml:space="preserve">Провеждане на специализиран мониторинг </w:t>
            </w:r>
            <w:r w:rsidRPr="0092403F">
              <w:rPr>
                <w:lang w:val="bg-BG"/>
              </w:rPr>
              <w:lastRenderedPageBreak/>
              <w:t xml:space="preserve">във влажните зони в периода на </w:t>
            </w:r>
            <w:r w:rsidR="002B798A" w:rsidRPr="0092403F">
              <w:rPr>
                <w:lang w:val="bg-BG"/>
              </w:rPr>
              <w:t>миграция</w:t>
            </w:r>
            <w:r w:rsidRPr="0092403F">
              <w:rPr>
                <w:lang w:val="bg-BG"/>
              </w:rPr>
              <w:t xml:space="preserve"> на вида,</w:t>
            </w:r>
            <w:r w:rsidR="002B798A">
              <w:t xml:space="preserve"> </w:t>
            </w:r>
            <w:r w:rsidRPr="0092403F">
              <w:rPr>
                <w:lang w:val="bg-BG"/>
              </w:rPr>
              <w:t>за поне 5 годишен период.</w:t>
            </w:r>
          </w:p>
        </w:tc>
      </w:tr>
      <w:tr w:rsidR="0092403F" w:rsidRPr="0092403F" w:rsidTr="008360F0">
        <w:trPr>
          <w:jc w:val="center"/>
        </w:trPr>
        <w:tc>
          <w:tcPr>
            <w:tcW w:w="1018" w:type="pct"/>
            <w:shd w:val="clear" w:color="auto" w:fill="auto"/>
          </w:tcPr>
          <w:p w:rsidR="0092403F" w:rsidRPr="0092403F" w:rsidRDefault="0092403F" w:rsidP="00E31E53">
            <w:pPr>
              <w:spacing w:after="120" w:line="240" w:lineRule="auto"/>
              <w:jc w:val="both"/>
              <w:rPr>
                <w:b/>
                <w:lang w:val="bg-BG"/>
              </w:rPr>
            </w:pPr>
            <w:r w:rsidRPr="0092403F">
              <w:rPr>
                <w:b/>
                <w:lang w:val="bg-BG"/>
              </w:rPr>
              <w:lastRenderedPageBreak/>
              <w:t xml:space="preserve">Местообитание на вида: </w:t>
            </w:r>
            <w:r w:rsidRPr="0092403F">
              <w:rPr>
                <w:bCs/>
                <w:lang w:val="bg-BG"/>
              </w:rPr>
              <w:t>Площ на подходящите хранителни местообитания на вида</w:t>
            </w:r>
            <w:r w:rsidRPr="0092403F">
              <w:rPr>
                <w:b/>
                <w:lang w:val="bg-BG"/>
              </w:rPr>
              <w:t xml:space="preserve"> по време на миграция и зимуване</w:t>
            </w:r>
          </w:p>
        </w:tc>
        <w:tc>
          <w:tcPr>
            <w:tcW w:w="573" w:type="pct"/>
            <w:shd w:val="clear" w:color="auto" w:fill="auto"/>
          </w:tcPr>
          <w:p w:rsidR="0092403F" w:rsidRPr="0092403F" w:rsidRDefault="0092403F" w:rsidP="00E31E53">
            <w:pPr>
              <w:spacing w:after="120" w:line="240" w:lineRule="auto"/>
              <w:jc w:val="both"/>
              <w:rPr>
                <w:lang w:val="bg-BG"/>
              </w:rPr>
            </w:pPr>
            <w:r w:rsidRPr="0092403F">
              <w:rPr>
                <w:lang w:val="bg-BG"/>
              </w:rPr>
              <w:t>Ha</w:t>
            </w:r>
          </w:p>
        </w:tc>
        <w:tc>
          <w:tcPr>
            <w:tcW w:w="631" w:type="pct"/>
            <w:shd w:val="clear" w:color="auto" w:fill="auto"/>
          </w:tcPr>
          <w:p w:rsidR="0092403F" w:rsidRPr="0092403F" w:rsidRDefault="007026B8" w:rsidP="00E31E53">
            <w:pPr>
              <w:spacing w:after="120" w:line="240" w:lineRule="auto"/>
              <w:jc w:val="both"/>
              <w:rPr>
                <w:lang w:val="bg-BG"/>
              </w:rPr>
            </w:pPr>
            <w:r>
              <w:rPr>
                <w:lang w:val="bg-BG"/>
              </w:rPr>
              <w:t>Най-малко 105</w:t>
            </w:r>
            <w:r w:rsidR="0092403F" w:rsidRPr="0092403F">
              <w:rPr>
                <w:lang w:val="bg-BG"/>
              </w:rPr>
              <w:t xml:space="preserve"> ha</w:t>
            </w:r>
          </w:p>
        </w:tc>
        <w:tc>
          <w:tcPr>
            <w:tcW w:w="1951" w:type="pct"/>
            <w:shd w:val="clear" w:color="auto" w:fill="auto"/>
          </w:tcPr>
          <w:p w:rsidR="0092403F" w:rsidRPr="0092403F" w:rsidRDefault="0092403F" w:rsidP="00E31E53">
            <w:pPr>
              <w:spacing w:after="120" w:line="240" w:lineRule="auto"/>
              <w:jc w:val="both"/>
              <w:rPr>
                <w:lang w:val="bg-BG"/>
              </w:rPr>
            </w:pPr>
            <w:r w:rsidRPr="0092403F">
              <w:rPr>
                <w:lang w:val="bg-BG"/>
              </w:rPr>
              <w:t>Изчислена на база откритите водни площи по р. Дунав в рамките на СЗ</w:t>
            </w:r>
            <w:r w:rsidR="007026B8">
              <w:rPr>
                <w:lang w:val="bg-BG"/>
              </w:rPr>
              <w:t>З плюс площта на пясъчните коси</w:t>
            </w:r>
            <w:r w:rsidRPr="0092403F">
              <w:rPr>
                <w:lang w:val="bg-BG"/>
              </w:rPr>
              <w:t>,</w:t>
            </w:r>
            <w:r w:rsidR="007026B8">
              <w:rPr>
                <w:lang w:val="en-GB"/>
              </w:rPr>
              <w:t xml:space="preserve"> </w:t>
            </w:r>
            <w:r w:rsidRPr="0092403F">
              <w:rPr>
                <w:lang w:val="bg-BG"/>
              </w:rPr>
              <w:t>р.</w:t>
            </w:r>
            <w:r w:rsidR="007026B8">
              <w:rPr>
                <w:lang w:val="en-GB"/>
              </w:rPr>
              <w:t xml:space="preserve"> </w:t>
            </w:r>
            <w:r w:rsidRPr="0092403F">
              <w:rPr>
                <w:lang w:val="bg-BG"/>
              </w:rPr>
              <w:t>Осъм и яз.</w:t>
            </w:r>
            <w:r w:rsidR="007026B8">
              <w:rPr>
                <w:lang w:val="en-GB"/>
              </w:rPr>
              <w:t xml:space="preserve"> </w:t>
            </w:r>
            <w:r w:rsidRPr="0092403F">
              <w:rPr>
                <w:lang w:val="bg-BG"/>
              </w:rPr>
              <w:t>Драгаш войвода.</w:t>
            </w:r>
          </w:p>
        </w:tc>
        <w:tc>
          <w:tcPr>
            <w:tcW w:w="827" w:type="pct"/>
          </w:tcPr>
          <w:p w:rsidR="0092403F" w:rsidRPr="0092403F" w:rsidRDefault="0092403F" w:rsidP="00E31E53">
            <w:pPr>
              <w:spacing w:after="120" w:line="240" w:lineRule="auto"/>
              <w:jc w:val="both"/>
              <w:rPr>
                <w:lang w:val="bg-BG"/>
              </w:rPr>
            </w:pPr>
            <w:r w:rsidRPr="0092403F">
              <w:rPr>
                <w:lang w:val="bg-BG"/>
              </w:rPr>
              <w:t xml:space="preserve">Поддържане на площта на подходящото хранително местообитание на вида в защитената зона, в размер на най-малко 105 ha. </w:t>
            </w:r>
          </w:p>
        </w:tc>
      </w:tr>
      <w:tr w:rsidR="0092403F" w:rsidRPr="0092403F" w:rsidTr="008360F0">
        <w:trPr>
          <w:jc w:val="center"/>
        </w:trPr>
        <w:tc>
          <w:tcPr>
            <w:tcW w:w="1018" w:type="pct"/>
            <w:shd w:val="clear" w:color="auto" w:fill="auto"/>
          </w:tcPr>
          <w:p w:rsidR="0092403F" w:rsidRPr="0092403F" w:rsidRDefault="0092403F" w:rsidP="00E31E53">
            <w:pPr>
              <w:spacing w:after="120" w:line="240" w:lineRule="auto"/>
              <w:jc w:val="both"/>
              <w:rPr>
                <w:b/>
                <w:lang w:val="bg-BG"/>
              </w:rPr>
            </w:pPr>
            <w:r w:rsidRPr="0092403F">
              <w:rPr>
                <w:b/>
                <w:lang w:val="bg-BG"/>
              </w:rPr>
              <w:t xml:space="preserve">Местообитание на вида: </w:t>
            </w:r>
            <w:r w:rsidRPr="0092403F">
              <w:rPr>
                <w:lang w:val="bg-BG"/>
              </w:rPr>
              <w:t xml:space="preserve">Екологично състояние на водните тела с местообитания на вида, </w:t>
            </w:r>
            <w:r w:rsidRPr="0092403F">
              <w:rPr>
                <w:b/>
                <w:lang w:val="bg-BG"/>
              </w:rPr>
              <w:t>-</w:t>
            </w:r>
            <w:r w:rsidRPr="0092403F">
              <w:rPr>
                <w:lang w:val="bg-BG"/>
              </w:rPr>
              <w:t>по биологичен елемент водни безгръбначни (JDS4-Aquatic Macroinvertebrates)</w:t>
            </w:r>
          </w:p>
        </w:tc>
        <w:tc>
          <w:tcPr>
            <w:tcW w:w="573" w:type="pct"/>
            <w:shd w:val="clear" w:color="auto" w:fill="auto"/>
          </w:tcPr>
          <w:p w:rsidR="0092403F" w:rsidRPr="0092403F" w:rsidRDefault="0092403F" w:rsidP="00E31E53">
            <w:pPr>
              <w:spacing w:after="120" w:line="240" w:lineRule="auto"/>
              <w:jc w:val="both"/>
              <w:rPr>
                <w:lang w:val="bg-BG"/>
              </w:rPr>
            </w:pPr>
            <w:r w:rsidRPr="0092403F">
              <w:rPr>
                <w:lang w:val="bg-BG"/>
              </w:rPr>
              <w:t>5 степенна скала</w:t>
            </w:r>
          </w:p>
        </w:tc>
        <w:tc>
          <w:tcPr>
            <w:tcW w:w="631" w:type="pct"/>
            <w:shd w:val="clear" w:color="auto" w:fill="auto"/>
          </w:tcPr>
          <w:p w:rsidR="0092403F" w:rsidRPr="0092403F" w:rsidRDefault="0092403F" w:rsidP="00E31E53">
            <w:pPr>
              <w:spacing w:after="120" w:line="240" w:lineRule="auto"/>
              <w:jc w:val="both"/>
              <w:rPr>
                <w:lang w:val="bg-BG"/>
              </w:rPr>
            </w:pPr>
            <w:r w:rsidRPr="0092403F">
              <w:rPr>
                <w:lang w:val="bg-BG"/>
              </w:rPr>
              <w:t>2-Добро или 1-Отлично</w:t>
            </w:r>
          </w:p>
        </w:tc>
        <w:tc>
          <w:tcPr>
            <w:tcW w:w="1951" w:type="pct"/>
            <w:shd w:val="clear" w:color="auto" w:fill="auto"/>
          </w:tcPr>
          <w:tbl>
            <w:tblPr>
              <w:tblW w:w="2834" w:type="dxa"/>
              <w:jc w:val="center"/>
              <w:tblCellMar>
                <w:left w:w="70" w:type="dxa"/>
                <w:right w:w="70" w:type="dxa"/>
              </w:tblCellMar>
              <w:tblLook w:val="04A0" w:firstRow="1" w:lastRow="0" w:firstColumn="1" w:lastColumn="0" w:noHBand="0" w:noVBand="1"/>
            </w:tblPr>
            <w:tblGrid>
              <w:gridCol w:w="2834"/>
            </w:tblGrid>
            <w:tr w:rsidR="0092403F" w:rsidRPr="0092403F" w:rsidTr="008360F0">
              <w:trPr>
                <w:trHeight w:val="300"/>
                <w:jc w:val="center"/>
              </w:trPr>
              <w:tc>
                <w:tcPr>
                  <w:tcW w:w="2834" w:type="dxa"/>
                  <w:tcBorders>
                    <w:top w:val="single" w:sz="4" w:space="0" w:color="auto"/>
                    <w:left w:val="single" w:sz="4" w:space="0" w:color="auto"/>
                    <w:bottom w:val="single" w:sz="4" w:space="0" w:color="auto"/>
                    <w:right w:val="nil"/>
                  </w:tcBorders>
                  <w:shd w:val="clear" w:color="000000" w:fill="BFBFBF"/>
                  <w:noWrap/>
                  <w:vAlign w:val="bottom"/>
                  <w:hideMark/>
                </w:tcPr>
                <w:p w:rsidR="0092403F" w:rsidRPr="0092403F" w:rsidRDefault="0092403F" w:rsidP="00E31E53">
                  <w:pPr>
                    <w:spacing w:after="120" w:line="240" w:lineRule="auto"/>
                    <w:jc w:val="both"/>
                    <w:rPr>
                      <w:b/>
                      <w:bCs/>
                      <w:lang w:val="bg-BG"/>
                    </w:rPr>
                  </w:pPr>
                  <w:r w:rsidRPr="0092403F">
                    <w:rPr>
                      <w:b/>
                      <w:bCs/>
                      <w:lang w:val="bg-BG"/>
                    </w:rPr>
                    <w:t>Екологично състояние</w:t>
                  </w:r>
                </w:p>
              </w:tc>
            </w:tr>
            <w:tr w:rsidR="0092403F" w:rsidRPr="0092403F" w:rsidTr="008360F0">
              <w:trPr>
                <w:trHeight w:val="300"/>
                <w:jc w:val="center"/>
              </w:trPr>
              <w:tc>
                <w:tcPr>
                  <w:tcW w:w="2834" w:type="dxa"/>
                  <w:tcBorders>
                    <w:top w:val="single" w:sz="4" w:space="0" w:color="auto"/>
                    <w:left w:val="single" w:sz="4" w:space="0" w:color="auto"/>
                    <w:bottom w:val="single" w:sz="4" w:space="0" w:color="auto"/>
                    <w:right w:val="single" w:sz="4" w:space="0" w:color="auto"/>
                  </w:tcBorders>
                  <w:shd w:val="clear" w:color="000000" w:fill="00B0F0"/>
                  <w:noWrap/>
                  <w:vAlign w:val="bottom"/>
                  <w:hideMark/>
                </w:tcPr>
                <w:p w:rsidR="0092403F" w:rsidRPr="0092403F" w:rsidRDefault="0092403F" w:rsidP="00E31E53">
                  <w:pPr>
                    <w:spacing w:after="120" w:line="240" w:lineRule="auto"/>
                    <w:jc w:val="both"/>
                    <w:rPr>
                      <w:lang w:val="bg-BG"/>
                    </w:rPr>
                  </w:pPr>
                  <w:r w:rsidRPr="0092403F">
                    <w:rPr>
                      <w:lang w:val="bg-BG"/>
                    </w:rPr>
                    <w:t>1-Отлично – High</w:t>
                  </w:r>
                </w:p>
              </w:tc>
            </w:tr>
            <w:tr w:rsidR="0092403F" w:rsidRPr="0092403F" w:rsidTr="008360F0">
              <w:trPr>
                <w:trHeight w:val="300"/>
                <w:jc w:val="center"/>
              </w:trPr>
              <w:tc>
                <w:tcPr>
                  <w:tcW w:w="2834" w:type="dxa"/>
                  <w:tcBorders>
                    <w:top w:val="single" w:sz="4" w:space="0" w:color="auto"/>
                    <w:left w:val="single" w:sz="4" w:space="0" w:color="auto"/>
                    <w:bottom w:val="single" w:sz="4" w:space="0" w:color="auto"/>
                    <w:right w:val="single" w:sz="4" w:space="0" w:color="auto"/>
                  </w:tcBorders>
                  <w:shd w:val="clear" w:color="000000" w:fill="92D050"/>
                  <w:noWrap/>
                  <w:vAlign w:val="bottom"/>
                  <w:hideMark/>
                </w:tcPr>
                <w:p w:rsidR="0092403F" w:rsidRPr="0092403F" w:rsidRDefault="0092403F" w:rsidP="00E31E53">
                  <w:pPr>
                    <w:spacing w:after="120" w:line="240" w:lineRule="auto"/>
                    <w:jc w:val="both"/>
                    <w:rPr>
                      <w:lang w:val="bg-BG"/>
                    </w:rPr>
                  </w:pPr>
                  <w:r w:rsidRPr="0092403F">
                    <w:rPr>
                      <w:lang w:val="bg-BG"/>
                    </w:rPr>
                    <w:t>2-Добро – Good</w:t>
                  </w:r>
                </w:p>
              </w:tc>
            </w:tr>
            <w:tr w:rsidR="0092403F" w:rsidRPr="0092403F" w:rsidTr="008360F0">
              <w:trPr>
                <w:trHeight w:val="300"/>
                <w:jc w:val="center"/>
              </w:trPr>
              <w:tc>
                <w:tcPr>
                  <w:tcW w:w="2834"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92403F" w:rsidRPr="0092403F" w:rsidRDefault="0092403F" w:rsidP="00E31E53">
                  <w:pPr>
                    <w:spacing w:after="120" w:line="240" w:lineRule="auto"/>
                    <w:jc w:val="both"/>
                    <w:rPr>
                      <w:lang w:val="bg-BG"/>
                    </w:rPr>
                  </w:pPr>
                  <w:r w:rsidRPr="0092403F">
                    <w:rPr>
                      <w:lang w:val="bg-BG"/>
                    </w:rPr>
                    <w:t>3-Умерено – Moderate</w:t>
                  </w:r>
                </w:p>
              </w:tc>
            </w:tr>
            <w:tr w:rsidR="0092403F" w:rsidRPr="0092403F" w:rsidTr="008360F0">
              <w:trPr>
                <w:trHeight w:val="300"/>
                <w:jc w:val="center"/>
              </w:trPr>
              <w:tc>
                <w:tcPr>
                  <w:tcW w:w="2834" w:type="dxa"/>
                  <w:tcBorders>
                    <w:top w:val="single" w:sz="4" w:space="0" w:color="auto"/>
                    <w:left w:val="single" w:sz="4" w:space="0" w:color="auto"/>
                    <w:bottom w:val="single" w:sz="4" w:space="0" w:color="auto"/>
                    <w:right w:val="single" w:sz="4" w:space="0" w:color="auto"/>
                  </w:tcBorders>
                  <w:shd w:val="clear" w:color="000000" w:fill="FFC000"/>
                  <w:noWrap/>
                  <w:vAlign w:val="bottom"/>
                  <w:hideMark/>
                </w:tcPr>
                <w:p w:rsidR="0092403F" w:rsidRPr="0092403F" w:rsidRDefault="0092403F" w:rsidP="00E31E53">
                  <w:pPr>
                    <w:spacing w:after="120" w:line="240" w:lineRule="auto"/>
                    <w:jc w:val="both"/>
                    <w:rPr>
                      <w:lang w:val="bg-BG"/>
                    </w:rPr>
                  </w:pPr>
                  <w:r w:rsidRPr="0092403F">
                    <w:rPr>
                      <w:lang w:val="bg-BG"/>
                    </w:rPr>
                    <w:t>4-Лошо – Poor</w:t>
                  </w:r>
                </w:p>
              </w:tc>
            </w:tr>
            <w:tr w:rsidR="0092403F" w:rsidRPr="0092403F" w:rsidTr="008360F0">
              <w:trPr>
                <w:trHeight w:val="300"/>
                <w:jc w:val="center"/>
              </w:trPr>
              <w:tc>
                <w:tcPr>
                  <w:tcW w:w="2834" w:type="dxa"/>
                  <w:tcBorders>
                    <w:top w:val="single" w:sz="4" w:space="0" w:color="auto"/>
                    <w:left w:val="single" w:sz="4" w:space="0" w:color="auto"/>
                    <w:bottom w:val="single" w:sz="4" w:space="0" w:color="auto"/>
                    <w:right w:val="single" w:sz="4" w:space="0" w:color="auto"/>
                  </w:tcBorders>
                  <w:shd w:val="clear" w:color="000000" w:fill="FF0000"/>
                  <w:noWrap/>
                  <w:vAlign w:val="bottom"/>
                  <w:hideMark/>
                </w:tcPr>
                <w:p w:rsidR="0092403F" w:rsidRPr="0092403F" w:rsidRDefault="0092403F" w:rsidP="00E31E53">
                  <w:pPr>
                    <w:spacing w:after="120" w:line="240" w:lineRule="auto"/>
                    <w:jc w:val="both"/>
                    <w:rPr>
                      <w:lang w:val="bg-BG"/>
                    </w:rPr>
                  </w:pPr>
                  <w:r w:rsidRPr="0092403F">
                    <w:rPr>
                      <w:lang w:val="bg-BG"/>
                    </w:rPr>
                    <w:t>5-Много лошо – Bad</w:t>
                  </w:r>
                </w:p>
              </w:tc>
            </w:tr>
          </w:tbl>
          <w:p w:rsidR="0092403F" w:rsidRPr="0092403F" w:rsidRDefault="0092403F" w:rsidP="00E31E53">
            <w:pPr>
              <w:spacing w:after="120" w:line="240" w:lineRule="auto"/>
              <w:jc w:val="both"/>
              <w:rPr>
                <w:lang w:val="bg-BG"/>
              </w:rPr>
            </w:pPr>
            <w:r w:rsidRPr="0092403F">
              <w:rPr>
                <w:lang w:val="bg-BG"/>
              </w:rPr>
              <w:t>Екологичното състояние на в</w:t>
            </w:r>
            <w:r w:rsidR="007026B8">
              <w:rPr>
                <w:lang w:val="bg-BG"/>
              </w:rPr>
              <w:t xml:space="preserve">одите по р. Дунав по показател </w:t>
            </w:r>
            <w:r w:rsidRPr="0092403F">
              <w:rPr>
                <w:b/>
                <w:lang w:val="bg-BG"/>
              </w:rPr>
              <w:t>Водни безгръбначни</w:t>
            </w:r>
            <w:r w:rsidRPr="0092403F">
              <w:rPr>
                <w:lang w:val="bg-BG"/>
              </w:rPr>
              <w:t xml:space="preserve"> (пункт устие на р.</w:t>
            </w:r>
            <w:r w:rsidR="007026B8">
              <w:rPr>
                <w:lang w:val="en-GB"/>
              </w:rPr>
              <w:t xml:space="preserve"> </w:t>
            </w:r>
            <w:r w:rsidRPr="0092403F">
              <w:rPr>
                <w:lang w:val="bg-BG"/>
              </w:rPr>
              <w:t xml:space="preserve">Искър) е оценено на </w:t>
            </w:r>
            <w:r w:rsidRPr="0092403F">
              <w:rPr>
                <w:b/>
                <w:lang w:val="bg-BG"/>
              </w:rPr>
              <w:t xml:space="preserve">добро (2) </w:t>
            </w:r>
            <w:r w:rsidRPr="0092403F">
              <w:rPr>
                <w:lang w:val="bg-BG"/>
              </w:rPr>
              <w:t xml:space="preserve">според доклада на JDS4 (2019-2020, Табл. 1, стр. </w:t>
            </w:r>
            <w:r w:rsidRPr="0092403F">
              <w:rPr>
                <w:lang w:val="ru-RU"/>
              </w:rPr>
              <w:t>62</w:t>
            </w:r>
            <w:r w:rsidRPr="0092403F">
              <w:rPr>
                <w:lang w:val="bg-BG"/>
              </w:rPr>
              <w:t>).</w:t>
            </w:r>
          </w:p>
        </w:tc>
        <w:tc>
          <w:tcPr>
            <w:tcW w:w="827" w:type="pct"/>
          </w:tcPr>
          <w:p w:rsidR="0092403F" w:rsidRPr="0092403F" w:rsidRDefault="0092403F" w:rsidP="00E31E53">
            <w:pPr>
              <w:spacing w:after="120" w:line="240" w:lineRule="auto"/>
              <w:jc w:val="both"/>
              <w:rPr>
                <w:lang w:val="bg-BG"/>
              </w:rPr>
            </w:pPr>
            <w:r w:rsidRPr="0092403F">
              <w:rPr>
                <w:lang w:val="bg-BG"/>
              </w:rPr>
              <w:t xml:space="preserve">Поддържане </w:t>
            </w:r>
            <w:r w:rsidR="007026B8">
              <w:rPr>
                <w:lang w:val="bg-BG"/>
              </w:rPr>
              <w:t xml:space="preserve">или подобряване </w:t>
            </w:r>
            <w:r w:rsidRPr="0092403F">
              <w:rPr>
                <w:lang w:val="bg-BG"/>
              </w:rPr>
              <w:t>на екологичното състояние на водните тела с подходящи местообитания на вида, на стойности 2-Добро или стойност 1-Отлично състояние</w:t>
            </w:r>
          </w:p>
        </w:tc>
      </w:tr>
    </w:tbl>
    <w:p w:rsidR="0092403F" w:rsidRPr="0092403F" w:rsidRDefault="0092403F" w:rsidP="00E31E53">
      <w:pPr>
        <w:spacing w:after="120" w:line="240" w:lineRule="auto"/>
        <w:jc w:val="both"/>
        <w:rPr>
          <w:b/>
          <w:bCs/>
          <w:lang w:val="bg-BG"/>
        </w:rPr>
      </w:pPr>
    </w:p>
    <w:p w:rsidR="0092403F" w:rsidRPr="008360F0" w:rsidRDefault="0092403F" w:rsidP="00E31E53">
      <w:pPr>
        <w:pStyle w:val="ListParagraph"/>
        <w:numPr>
          <w:ilvl w:val="0"/>
          <w:numId w:val="7"/>
        </w:numPr>
        <w:spacing w:after="120" w:line="240" w:lineRule="auto"/>
        <w:ind w:left="0"/>
        <w:jc w:val="both"/>
        <w:rPr>
          <w:b/>
          <w:bCs/>
          <w:lang w:val="bg-BG"/>
        </w:rPr>
      </w:pPr>
      <w:r w:rsidRPr="008360F0">
        <w:rPr>
          <w:b/>
          <w:bCs/>
          <w:lang w:val="bg-BG"/>
        </w:rPr>
        <w:t xml:space="preserve">Необходимост от промени в </w:t>
      </w:r>
      <w:r w:rsidR="00F60C39">
        <w:rPr>
          <w:b/>
          <w:bCs/>
          <w:lang w:val="bg-BG"/>
        </w:rPr>
        <w:t>СФД</w:t>
      </w:r>
      <w:r w:rsidRPr="008360F0">
        <w:rPr>
          <w:b/>
          <w:bCs/>
          <w:lang w:val="bg-BG"/>
        </w:rPr>
        <w:t xml:space="preserve"> за </w:t>
      </w:r>
      <w:r w:rsidR="00FF0413" w:rsidRPr="001D5E99">
        <w:rPr>
          <w:b/>
          <w:bCs/>
          <w:lang w:val="bg-BG"/>
        </w:rPr>
        <w:t xml:space="preserve">СЗЗ </w:t>
      </w:r>
      <w:r w:rsidR="004B71BA">
        <w:rPr>
          <w:b/>
          <w:lang w:val="bg-BG"/>
        </w:rPr>
        <w:t>BG0002074</w:t>
      </w:r>
      <w:r w:rsidR="00FF0413" w:rsidRPr="001D5E99">
        <w:rPr>
          <w:b/>
          <w:lang w:val="bg-BG"/>
        </w:rPr>
        <w:t xml:space="preserve"> „Никополско плато“</w:t>
      </w:r>
    </w:p>
    <w:p w:rsidR="0092403F" w:rsidRPr="0092403F" w:rsidRDefault="0092403F" w:rsidP="00E31E53">
      <w:pPr>
        <w:spacing w:after="120" w:line="240" w:lineRule="auto"/>
        <w:jc w:val="both"/>
        <w:rPr>
          <w:bCs/>
          <w:lang w:val="bg-BG"/>
        </w:rPr>
      </w:pPr>
      <w:r w:rsidRPr="0092403F">
        <w:rPr>
          <w:bCs/>
          <w:lang w:val="bg-BG"/>
        </w:rPr>
        <w:t xml:space="preserve">Засега не са налице данни ,които да обосноват промени в </w:t>
      </w:r>
      <w:r w:rsidR="00F60C39">
        <w:rPr>
          <w:bCs/>
          <w:lang w:val="bg-BG"/>
        </w:rPr>
        <w:t>СФД</w:t>
      </w:r>
      <w:r w:rsidRPr="0092403F">
        <w:rPr>
          <w:bCs/>
          <w:lang w:val="bg-BG"/>
        </w:rPr>
        <w:t xml:space="preserve"> за този вид.</w:t>
      </w:r>
    </w:p>
    <w:p w:rsidR="0092403F" w:rsidRPr="0092403F" w:rsidRDefault="0092403F" w:rsidP="00E31E53">
      <w:pPr>
        <w:spacing w:after="120" w:line="240" w:lineRule="auto"/>
        <w:jc w:val="both"/>
        <w:rPr>
          <w:b/>
          <w:bCs/>
          <w:lang w:val="bg-BG"/>
        </w:rPr>
      </w:pPr>
    </w:p>
    <w:p w:rsidR="0092403F" w:rsidRPr="0092403F" w:rsidRDefault="0092403F" w:rsidP="00E31E53">
      <w:pPr>
        <w:pStyle w:val="Heading1"/>
        <w:jc w:val="both"/>
        <w:rPr>
          <w:lang w:val="bg-BG"/>
        </w:rPr>
      </w:pPr>
      <w:bookmarkStart w:id="36" w:name="_Toc89945785"/>
      <w:r w:rsidRPr="0092403F">
        <w:rPr>
          <w:lang w:val="bg-BG"/>
        </w:rPr>
        <w:t xml:space="preserve">Специфични цели за A053 </w:t>
      </w:r>
      <w:r w:rsidRPr="0092403F">
        <w:rPr>
          <w:i/>
          <w:lang w:val="bg-BG"/>
        </w:rPr>
        <w:t>Аnas platyrhynchos</w:t>
      </w:r>
      <w:r w:rsidRPr="0092403F">
        <w:rPr>
          <w:lang w:val="bg-BG"/>
        </w:rPr>
        <w:t xml:space="preserve"> (зеленоглава патица)</w:t>
      </w:r>
      <w:bookmarkEnd w:id="36"/>
    </w:p>
    <w:p w:rsidR="008360F0" w:rsidRDefault="008360F0" w:rsidP="00E31E53">
      <w:pPr>
        <w:spacing w:after="120" w:line="240" w:lineRule="auto"/>
        <w:jc w:val="both"/>
        <w:rPr>
          <w:b/>
          <w:lang w:val="bg-BG"/>
        </w:rPr>
      </w:pPr>
    </w:p>
    <w:p w:rsidR="0092403F" w:rsidRPr="006500A8" w:rsidRDefault="0092403F" w:rsidP="00E31E53">
      <w:pPr>
        <w:pStyle w:val="ListParagraph"/>
        <w:numPr>
          <w:ilvl w:val="0"/>
          <w:numId w:val="8"/>
        </w:numPr>
        <w:spacing w:after="120" w:line="240" w:lineRule="auto"/>
        <w:ind w:left="0"/>
        <w:jc w:val="both"/>
        <w:rPr>
          <w:b/>
          <w:lang w:val="bg-BG"/>
        </w:rPr>
      </w:pPr>
      <w:r w:rsidRPr="006500A8">
        <w:rPr>
          <w:b/>
          <w:lang w:val="bg-BG"/>
        </w:rPr>
        <w:t xml:space="preserve">Кратка </w:t>
      </w:r>
      <w:r w:rsidR="008360F0" w:rsidRPr="006500A8">
        <w:rPr>
          <w:b/>
          <w:lang w:val="bg-BG"/>
        </w:rPr>
        <w:t>характеристика</w:t>
      </w:r>
      <w:r w:rsidRPr="006500A8">
        <w:rPr>
          <w:b/>
          <w:lang w:val="bg-BG"/>
        </w:rPr>
        <w:t xml:space="preserve"> на вида</w:t>
      </w:r>
    </w:p>
    <w:p w:rsidR="0092403F" w:rsidRPr="0092403F" w:rsidRDefault="0092403F" w:rsidP="00E31E53">
      <w:pPr>
        <w:spacing w:after="120" w:line="240" w:lineRule="auto"/>
        <w:jc w:val="both"/>
        <w:rPr>
          <w:lang w:val="bg-BG"/>
        </w:rPr>
      </w:pPr>
      <w:r w:rsidRPr="0092403F">
        <w:rPr>
          <w:lang w:val="bg-BG"/>
        </w:rPr>
        <w:lastRenderedPageBreak/>
        <w:t xml:space="preserve">Дължината на тялото  50-65 cm, тегло  750- 1570 гр., размах на крилата – 81-98 cm. (Cramp &amp; Simmons 1977; Svensson 2013). Налице е ясен полов диморфизъм.При мъжкия оперението е сиво, с черен гръб, тъмнозелена глава и тъмнокафяви гърди. Крилното огледало е синьовиолетово с чернобели кантове. Клюнът е жълт, краката оранжеви. Женската е със защитно кафеникаво оперение. Формира голлеми ята през прелета, линеенето и зимата. Ловен обект. </w:t>
      </w:r>
    </w:p>
    <w:p w:rsidR="0092403F" w:rsidRPr="0092403F" w:rsidRDefault="0092403F" w:rsidP="00E31E53">
      <w:pPr>
        <w:spacing w:after="120" w:line="240" w:lineRule="auto"/>
        <w:jc w:val="both"/>
        <w:rPr>
          <w:i/>
          <w:lang w:val="bg-BG"/>
        </w:rPr>
      </w:pPr>
      <w:r w:rsidRPr="0092403F">
        <w:rPr>
          <w:i/>
          <w:lang w:val="bg-BG"/>
        </w:rPr>
        <w:t>Характер на пребиваване в страната</w:t>
      </w:r>
    </w:p>
    <w:p w:rsidR="0092403F" w:rsidRPr="0092403F" w:rsidRDefault="0092403F" w:rsidP="00E31E53">
      <w:pPr>
        <w:spacing w:after="120" w:line="240" w:lineRule="auto"/>
        <w:jc w:val="both"/>
        <w:rPr>
          <w:lang w:val="bg-BG"/>
        </w:rPr>
      </w:pPr>
      <w:r w:rsidRPr="0092403F">
        <w:rPr>
          <w:lang w:val="bg-BG"/>
        </w:rPr>
        <w:t>Зеленоглавата патица у нас е гнездещ, постоянен, а също преминаващ вид по време на миграция и зимуващ. След гнездовия период местните птици формират големи ята и се концентрират на недостъпни места за линеене. През есента и зимата големи ята от този вид, често са смесени с други видове патици, които долитат от по-северни популации.</w:t>
      </w:r>
    </w:p>
    <w:p w:rsidR="0092403F" w:rsidRPr="0092403F" w:rsidRDefault="0092403F" w:rsidP="00E31E53">
      <w:pPr>
        <w:spacing w:after="120" w:line="240" w:lineRule="auto"/>
        <w:jc w:val="both"/>
        <w:rPr>
          <w:lang w:val="bg-BG"/>
        </w:rPr>
      </w:pPr>
      <w:r w:rsidRPr="0092403F">
        <w:rPr>
          <w:lang w:val="bg-BG"/>
        </w:rPr>
        <w:t>Пролетната миграция е от началото на февруари до края на април. Есенната миграция е от началото на септември до ноември. През зимата въпреки замръзването на водоемите голяма част от зеленоглавите патици остават у нас и прекарват тук до пролетта.</w:t>
      </w:r>
    </w:p>
    <w:p w:rsidR="0092403F" w:rsidRPr="0092403F" w:rsidRDefault="0092403F" w:rsidP="00E31E53">
      <w:pPr>
        <w:spacing w:after="120" w:line="240" w:lineRule="auto"/>
        <w:jc w:val="both"/>
        <w:rPr>
          <w:i/>
          <w:lang w:val="bg-BG"/>
        </w:rPr>
      </w:pPr>
      <w:r w:rsidRPr="0092403F">
        <w:rPr>
          <w:i/>
          <w:lang w:val="bg-BG"/>
        </w:rPr>
        <w:t>Характерно местообитание</w:t>
      </w:r>
    </w:p>
    <w:p w:rsidR="0092403F" w:rsidRPr="0092403F" w:rsidRDefault="0092403F" w:rsidP="00E31E53">
      <w:pPr>
        <w:spacing w:after="120" w:line="240" w:lineRule="auto"/>
        <w:jc w:val="both"/>
        <w:rPr>
          <w:lang w:val="bg-BG"/>
        </w:rPr>
      </w:pPr>
      <w:r w:rsidRPr="0092403F">
        <w:rPr>
          <w:lang w:val="bg-BG"/>
        </w:rPr>
        <w:t>Зеленоглавата патица е много пластичен вид по отношение на гнездовото си местообитание. Гнезди в и около всякакъв тип водоеми, често и доста далеч от тях – на няколкостотин метра. Най-често гнезди всред водната растителност (тръстика, папур, камъш) в и по периферията на блата, езера, реки, малки обрасли с водна растителност язовири и рибарници. Често гнезди и в наводнени върбалаци и равнинни дъбови, ясенови или брястови гори покрай реките. Обича и стари речни корита обрасли с тръстика или папур. Среща се дори около напоителни канали. По време на миграция и зимуване се среща във всякакви типове влажни зони, но главно в сладководни езера, блата, мочурища, всякакви по размер язовири, реки, в бракични и солени езера. Подходящи гнездови местообитания за вида са 91F0, 91E0, 92A0, 3140, 3150 , 3260 и 3270 според Директивата за хaбитатите (Кавръкова и др., 2005).</w:t>
      </w:r>
    </w:p>
    <w:p w:rsidR="0092403F" w:rsidRPr="0092403F" w:rsidRDefault="0092403F" w:rsidP="00E31E53">
      <w:pPr>
        <w:spacing w:after="120" w:line="240" w:lineRule="auto"/>
        <w:jc w:val="both"/>
        <w:rPr>
          <w:i/>
          <w:lang w:val="bg-BG"/>
        </w:rPr>
      </w:pPr>
      <w:r w:rsidRPr="0092403F">
        <w:rPr>
          <w:i/>
          <w:lang w:val="bg-BG"/>
        </w:rPr>
        <w:t>Хранене</w:t>
      </w:r>
    </w:p>
    <w:p w:rsidR="0092403F" w:rsidRPr="0092403F" w:rsidRDefault="0092403F" w:rsidP="00E31E53">
      <w:pPr>
        <w:spacing w:after="120" w:line="240" w:lineRule="auto"/>
        <w:jc w:val="both"/>
        <w:rPr>
          <w:lang w:val="bg-BG"/>
        </w:rPr>
      </w:pPr>
      <w:r w:rsidRPr="0092403F">
        <w:rPr>
          <w:lang w:val="bg-BG"/>
        </w:rPr>
        <w:t>Зеленоглавата патица има твърде широк хранителен спектър включващ голямо разнообразие от растителни и животински храни. Семена и зелени части на околоводни и сухоземни растения яде главно в есенно-зимния период и ранна пролет. Яде и различни видове висши водни растения. Понякога се храни и в житните и други /рапица, ориз/ посеви, особено нощем. Животински храни яде повече през пролетта и лятото. Животинската храна включва двукрили /главно хирономиди/ и техните ларви, еднодневки, ракообразни, бръмбари, водни кончета, ручейници, правокрили, миди (Cramp &amp; Simmons eds. 1977).</w:t>
      </w:r>
    </w:p>
    <w:p w:rsidR="0092403F" w:rsidRPr="006500A8" w:rsidRDefault="0092403F" w:rsidP="00E31E53">
      <w:pPr>
        <w:pStyle w:val="ListParagraph"/>
        <w:numPr>
          <w:ilvl w:val="0"/>
          <w:numId w:val="8"/>
        </w:numPr>
        <w:spacing w:after="120" w:line="240" w:lineRule="auto"/>
        <w:ind w:left="0"/>
        <w:jc w:val="both"/>
        <w:rPr>
          <w:b/>
          <w:lang w:val="bg-BG"/>
        </w:rPr>
      </w:pPr>
      <w:r w:rsidRPr="006500A8">
        <w:rPr>
          <w:b/>
          <w:lang w:val="bg-BG"/>
        </w:rPr>
        <w:t>Разпространение, природозащитно състояние и тенденции в популацията на вида на национално ниво</w:t>
      </w:r>
    </w:p>
    <w:p w:rsidR="0092403F" w:rsidRPr="0092403F" w:rsidRDefault="0092403F" w:rsidP="00E31E53">
      <w:pPr>
        <w:spacing w:after="120" w:line="240" w:lineRule="auto"/>
        <w:jc w:val="both"/>
        <w:rPr>
          <w:lang w:val="bg-BG"/>
        </w:rPr>
      </w:pPr>
      <w:r w:rsidRPr="0092403F">
        <w:rPr>
          <w:lang w:val="bg-BG"/>
        </w:rPr>
        <w:t>Гнезди в цялата страна, докъм 1500 мнв.</w:t>
      </w:r>
      <w:r w:rsidRPr="0092403F">
        <w:rPr>
          <w:b/>
          <w:lang w:val="bg-BG"/>
        </w:rPr>
        <w:t xml:space="preserve"> </w:t>
      </w:r>
      <w:r w:rsidRPr="0092403F">
        <w:rPr>
          <w:lang w:val="bg-BG"/>
        </w:rPr>
        <w:t>Като гнездящ вид е многочислен и повсеместно разпространен из влажните зони (Янков отг. ред., 2007). В крайдунавските влажни зони за периода 2006 – 2014 г. числеността е определена на около 84-148 двойки,като това не включва гнездещите двойки в крайречните гори и в затоните по островите (Shurulinkov et al.</w:t>
      </w:r>
      <w:r w:rsidRPr="0092403F">
        <w:rPr>
          <w:lang w:val="ru-RU"/>
        </w:rPr>
        <w:t>,</w:t>
      </w:r>
      <w:r w:rsidRPr="0092403F">
        <w:rPr>
          <w:lang w:val="bg-BG"/>
        </w:rPr>
        <w:t xml:space="preserve"> 2019</w:t>
      </w:r>
      <w:r w:rsidRPr="0092403F">
        <w:rPr>
          <w:lang w:val="en-GB"/>
        </w:rPr>
        <w:t>a</w:t>
      </w:r>
      <w:r w:rsidRPr="0092403F">
        <w:rPr>
          <w:lang w:val="bg-BG"/>
        </w:rPr>
        <w:t xml:space="preserve">). Посочена е положителна тенденция в числеността. Според Докладването по чл.12 от 2019 г. гнездовата популация в страната се оценява на 2500 - 4500 двойки без ясно изразена тенденция и със стабилна численост и разпространение. </w:t>
      </w:r>
    </w:p>
    <w:p w:rsidR="0092403F" w:rsidRPr="0092403F" w:rsidRDefault="0092403F" w:rsidP="00E31E53">
      <w:pPr>
        <w:spacing w:after="120" w:line="240" w:lineRule="auto"/>
        <w:jc w:val="both"/>
        <w:rPr>
          <w:lang w:val="bg-BG"/>
        </w:rPr>
      </w:pPr>
      <w:r w:rsidRPr="0092403F">
        <w:rPr>
          <w:lang w:val="bg-BG"/>
        </w:rPr>
        <w:t xml:space="preserve">Зеленоглавата патица зимува в цялата страна. Зимните концентрации често надхвърлят 2000-3000 екз. във водоеми като Атанасовското езеро, Шабленското езеро, ез. Дуранкулак, яз. Жребчево, яз. Огоста, яз. Горни Дъбник, ез. Сребърна, яз. Овчарица, яз. Розов кладенец и др. </w:t>
      </w:r>
      <w:r w:rsidRPr="0092403F">
        <w:rPr>
          <w:lang w:val="bg-BG"/>
        </w:rPr>
        <w:lastRenderedPageBreak/>
        <w:t>Числеността на зимуващите у нас зеленоглави патици според Докладването по чл.12 е между 30 000 и 80 000 екз. Няма ясна тенденция, числеността е стабилна, а в дългосрочен план - флуктуираща.</w:t>
      </w:r>
    </w:p>
    <w:p w:rsidR="0092403F" w:rsidRPr="0092403F" w:rsidRDefault="0092403F" w:rsidP="00E31E53">
      <w:pPr>
        <w:spacing w:after="120" w:line="240" w:lineRule="auto"/>
        <w:jc w:val="both"/>
        <w:rPr>
          <w:lang w:val="bg-BG"/>
        </w:rPr>
      </w:pPr>
      <w:r w:rsidRPr="0092403F">
        <w:rPr>
          <w:lang w:val="bg-BG"/>
        </w:rPr>
        <w:t>По време на миграция зеленоглавите патици преминават над цялата страна,като най-висока численост имат по Черноморието и по р. Дунав. Според Докладването по чл.12, понастоящем миграционната численост на вида е в рамките на 5000 – 10 000 eкз. Тази численост е твърде занижена, особено на фона на зимната численост, която нерядко не е максималната сезонна численост за страната. Специални проучвания по този въпроса за броя на мигриращите зеленоглави патици у нас не са провеждани.</w:t>
      </w:r>
    </w:p>
    <w:p w:rsidR="0092403F" w:rsidRPr="0092403F" w:rsidRDefault="0092403F" w:rsidP="00E31E53">
      <w:pPr>
        <w:spacing w:after="120" w:line="240" w:lineRule="auto"/>
        <w:jc w:val="both"/>
        <w:rPr>
          <w:lang w:val="bg-BG"/>
        </w:rPr>
      </w:pPr>
      <w:r w:rsidRPr="0092403F">
        <w:rPr>
          <w:lang w:val="bg-BG"/>
        </w:rPr>
        <w:t xml:space="preserve">При Докладването по чл.12 не са посочени някакви заплахи за вида по време на гнездовия период. Всъщност за вида отрицателно действащи фактори са отводняването на влажни зони,  черпенето на водни ресурси за напояване, речните корекции и дигирането на реките, резките промени в нивото на язовири, вътрешни реки и р. Дунав в резултат на работата на хидротехнически съоръжения, безпокойството в местата за гнездене и бракониерския отстрел. </w:t>
      </w:r>
      <w:r w:rsidR="006500A8" w:rsidRPr="0092403F">
        <w:rPr>
          <w:lang w:val="bg-BG"/>
        </w:rPr>
        <w:t>Хабитатите</w:t>
      </w:r>
      <w:r w:rsidRPr="0092403F">
        <w:rPr>
          <w:lang w:val="bg-BG"/>
        </w:rPr>
        <w:t xml:space="preserve"> на вида са застрашени и от палене на пожари. Крайречните гори са подложени на поголовна сеч.</w:t>
      </w:r>
    </w:p>
    <w:p w:rsidR="0092403F" w:rsidRPr="0092403F" w:rsidRDefault="0092403F" w:rsidP="00E31E53">
      <w:pPr>
        <w:spacing w:after="120" w:line="240" w:lineRule="auto"/>
        <w:jc w:val="both"/>
        <w:rPr>
          <w:lang w:val="bg-BG"/>
        </w:rPr>
      </w:pPr>
      <w:r w:rsidRPr="0092403F">
        <w:rPr>
          <w:lang w:val="bg-BG"/>
        </w:rPr>
        <w:t>Според Докладването по чл.12 от 2019 г. единствените посочени заплахи за вида по време на миграция и зимуване са екстракцията на нефт и газ и промяната предназначението на земите. Първата от тези заплахи не съществува на наша територия. Втората е свързана със загубата на разливи, рибарници и някои земи на Черноморието като хaбитати на вида. Освен това следва да се отбележат прекомерният отстрел, бракониерството, безпокойството в местата за хранене и почивка от страна на ловците, и тежките зимни условия.</w:t>
      </w:r>
    </w:p>
    <w:p w:rsidR="0092403F" w:rsidRPr="006500A8" w:rsidRDefault="0092403F" w:rsidP="00E31E53">
      <w:pPr>
        <w:pStyle w:val="ListParagraph"/>
        <w:numPr>
          <w:ilvl w:val="0"/>
          <w:numId w:val="8"/>
        </w:numPr>
        <w:spacing w:after="120" w:line="240" w:lineRule="auto"/>
        <w:ind w:left="0"/>
        <w:jc w:val="both"/>
        <w:rPr>
          <w:b/>
          <w:lang w:val="bg-BG"/>
        </w:rPr>
      </w:pPr>
      <w:r w:rsidRPr="006500A8">
        <w:rPr>
          <w:b/>
          <w:lang w:val="bg-BG"/>
        </w:rPr>
        <w:t xml:space="preserve">Състояние в </w:t>
      </w:r>
      <w:r w:rsidR="006500A8" w:rsidRPr="006500A8">
        <w:rPr>
          <w:b/>
          <w:bCs/>
          <w:lang w:val="bg-BG"/>
        </w:rPr>
        <w:t xml:space="preserve">СЗЗ </w:t>
      </w:r>
      <w:r w:rsidR="004B71BA">
        <w:rPr>
          <w:b/>
          <w:lang w:val="bg-BG"/>
        </w:rPr>
        <w:t>BG0002074</w:t>
      </w:r>
      <w:r w:rsidR="006500A8" w:rsidRPr="006500A8">
        <w:rPr>
          <w:b/>
          <w:lang w:val="bg-BG"/>
        </w:rPr>
        <w:t xml:space="preserve"> „Никополско плато“</w:t>
      </w:r>
    </w:p>
    <w:p w:rsidR="0092403F" w:rsidRPr="0092403F" w:rsidRDefault="006500A8" w:rsidP="00E31E53">
      <w:pPr>
        <w:spacing w:after="120" w:line="240" w:lineRule="auto"/>
        <w:jc w:val="both"/>
        <w:rPr>
          <w:lang w:val="ru-RU"/>
        </w:rPr>
      </w:pPr>
      <w:r w:rsidRPr="0092403F">
        <w:rPr>
          <w:lang w:val="bg-BG"/>
        </w:rPr>
        <w:t>Зеленоглавата</w:t>
      </w:r>
      <w:r>
        <w:t xml:space="preserve"> </w:t>
      </w:r>
      <w:r>
        <w:rPr>
          <w:lang w:val="bg-BG"/>
        </w:rPr>
        <w:t>патица</w:t>
      </w:r>
      <w:r w:rsidR="0092403F" w:rsidRPr="0092403F">
        <w:rPr>
          <w:lang w:val="bg-BG"/>
        </w:rPr>
        <w:t xml:space="preserve"> е посочена в </w:t>
      </w:r>
      <w:r w:rsidR="00F60C39">
        <w:rPr>
          <w:lang w:val="bg-BG"/>
        </w:rPr>
        <w:t>СФД</w:t>
      </w:r>
      <w:r w:rsidR="0092403F" w:rsidRPr="0092403F">
        <w:rPr>
          <w:lang w:val="bg-BG"/>
        </w:rPr>
        <w:t xml:space="preserve"> на зоната като </w:t>
      </w:r>
      <w:r w:rsidRPr="0092403F">
        <w:rPr>
          <w:lang w:val="bg-BG"/>
        </w:rPr>
        <w:t>гнездящ</w:t>
      </w:r>
      <w:r w:rsidR="0092403F" w:rsidRPr="0092403F">
        <w:rPr>
          <w:lang w:val="bg-BG"/>
        </w:rPr>
        <w:t xml:space="preserve"> постоянен вид с численост 1-8 двойки.  Това представлява 0,14% от националната гнездова популация на вида. Оценката за значимост на популацията в зоната е „</w:t>
      </w:r>
      <w:r w:rsidR="0092403F" w:rsidRPr="0092403F">
        <w:t>D</w:t>
      </w:r>
      <w:r w:rsidR="0092403F" w:rsidRPr="0092403F">
        <w:rPr>
          <w:lang w:val="bg-BG"/>
        </w:rPr>
        <w:t xml:space="preserve">“. В този </w:t>
      </w:r>
      <w:r w:rsidRPr="0092403F">
        <w:rPr>
          <w:lang w:val="bg-BG"/>
        </w:rPr>
        <w:t>случай</w:t>
      </w:r>
      <w:r w:rsidR="0092403F" w:rsidRPr="0092403F">
        <w:rPr>
          <w:lang w:val="bg-BG"/>
        </w:rPr>
        <w:t xml:space="preserve"> други оценки не се посочват.</w:t>
      </w:r>
    </w:p>
    <w:p w:rsidR="0092403F" w:rsidRPr="0092403F" w:rsidRDefault="0092403F" w:rsidP="00E31E53">
      <w:pPr>
        <w:spacing w:after="120" w:line="240" w:lineRule="auto"/>
        <w:jc w:val="both"/>
        <w:rPr>
          <w:lang w:val="bg-BG"/>
        </w:rPr>
      </w:pPr>
      <w:r w:rsidRPr="0092403F">
        <w:rPr>
          <w:lang w:val="bg-BG"/>
        </w:rPr>
        <w:t xml:space="preserve">Освен това зеленоглавката е включена в </w:t>
      </w:r>
      <w:r w:rsidR="00F60C39">
        <w:rPr>
          <w:lang w:val="bg-BG"/>
        </w:rPr>
        <w:t>СФД</w:t>
      </w:r>
      <w:r w:rsidRPr="0092403F">
        <w:rPr>
          <w:lang w:val="bg-BG"/>
        </w:rPr>
        <w:t xml:space="preserve"> и като вид концентриращ се по време на миграция, но численост не е посочена.</w:t>
      </w:r>
      <w:r w:rsidR="006500A8">
        <w:t xml:space="preserve"> </w:t>
      </w:r>
      <w:r w:rsidRPr="0092403F">
        <w:rPr>
          <w:lang w:val="bg-BG"/>
        </w:rPr>
        <w:t>Налице е недостиг на данни за този период. Оценки за значимост и други не са посочени.</w:t>
      </w:r>
    </w:p>
    <w:p w:rsidR="0092403F" w:rsidRPr="006500A8" w:rsidRDefault="0092403F" w:rsidP="00E31E53">
      <w:pPr>
        <w:pStyle w:val="ListParagraph"/>
        <w:numPr>
          <w:ilvl w:val="0"/>
          <w:numId w:val="8"/>
        </w:numPr>
        <w:spacing w:after="120" w:line="240" w:lineRule="auto"/>
        <w:ind w:left="0"/>
        <w:jc w:val="both"/>
        <w:rPr>
          <w:b/>
          <w:lang w:val="bg-BG"/>
        </w:rPr>
      </w:pPr>
      <w:r w:rsidRPr="006500A8">
        <w:rPr>
          <w:b/>
          <w:lang w:val="bg-BG"/>
        </w:rPr>
        <w:t>Анализ на наличната информация</w:t>
      </w:r>
    </w:p>
    <w:p w:rsidR="0092403F" w:rsidRPr="0092403F" w:rsidRDefault="0092403F" w:rsidP="00E31E53">
      <w:pPr>
        <w:spacing w:after="120" w:line="240" w:lineRule="auto"/>
        <w:jc w:val="both"/>
        <w:rPr>
          <w:lang w:val="bg-BG"/>
        </w:rPr>
      </w:pPr>
      <w:r w:rsidRPr="0092403F">
        <w:rPr>
          <w:lang w:val="bg-BG"/>
        </w:rPr>
        <w:t>Видът се среща основно в р</w:t>
      </w:r>
      <w:r w:rsidR="006500A8">
        <w:rPr>
          <w:lang w:val="bg-BG"/>
        </w:rPr>
        <w:t xml:space="preserve"> </w:t>
      </w:r>
      <w:r w:rsidRPr="0092403F">
        <w:rPr>
          <w:lang w:val="bg-BG"/>
        </w:rPr>
        <w:t>.Дунав, като потенциални местообитания са също р.</w:t>
      </w:r>
      <w:r w:rsidR="006500A8">
        <w:rPr>
          <w:lang w:val="bg-BG"/>
        </w:rPr>
        <w:t xml:space="preserve"> </w:t>
      </w:r>
      <w:r w:rsidRPr="0092403F">
        <w:rPr>
          <w:lang w:val="bg-BG"/>
        </w:rPr>
        <w:t>Осъм и язовира при с.</w:t>
      </w:r>
      <w:r w:rsidR="006500A8">
        <w:rPr>
          <w:lang w:val="bg-BG"/>
        </w:rPr>
        <w:t xml:space="preserve"> </w:t>
      </w:r>
      <w:r w:rsidRPr="0092403F">
        <w:rPr>
          <w:lang w:val="bg-BG"/>
        </w:rPr>
        <w:t>Драгаш войвода.</w:t>
      </w:r>
      <w:r w:rsidR="006500A8">
        <w:rPr>
          <w:lang w:val="bg-BG"/>
        </w:rPr>
        <w:t xml:space="preserve"> </w:t>
      </w:r>
      <w:r w:rsidRPr="0092403F">
        <w:rPr>
          <w:lang w:val="bg-BG"/>
        </w:rPr>
        <w:t>Гнезди в</w:t>
      </w:r>
      <w:r w:rsidR="006500A8">
        <w:rPr>
          <w:lang w:val="bg-BG"/>
        </w:rPr>
        <w:t xml:space="preserve"> </w:t>
      </w:r>
      <w:r w:rsidRPr="0092403F">
        <w:rPr>
          <w:lang w:val="bg-BG"/>
        </w:rPr>
        <w:t>близост до бреговете на тези водоеми, в заливни гори и тръстикови масиви, отводнителни канали и др.</w:t>
      </w:r>
      <w:r w:rsidR="006500A8">
        <w:rPr>
          <w:lang w:val="bg-BG"/>
        </w:rPr>
        <w:t xml:space="preserve"> </w:t>
      </w:r>
      <w:r w:rsidRPr="0092403F">
        <w:rPr>
          <w:lang w:val="bg-BG"/>
        </w:rPr>
        <w:t>При изследванията през 2021 г. не е установен в зоната, но в последните години е регистриран в горепосочените райони.</w:t>
      </w:r>
    </w:p>
    <w:p w:rsidR="0092403F" w:rsidRPr="0092403F" w:rsidRDefault="0092403F" w:rsidP="00E31E53">
      <w:pPr>
        <w:spacing w:after="120" w:line="240" w:lineRule="auto"/>
        <w:jc w:val="both"/>
        <w:rPr>
          <w:lang w:val="bg-BG"/>
        </w:rPr>
      </w:pPr>
      <w:r w:rsidRPr="0092403F">
        <w:rPr>
          <w:lang w:val="bg-BG"/>
        </w:rPr>
        <w:t xml:space="preserve">Действително за зеленоглавката по време на миграция в зоната има недостиг на данни. Разпространението и числеността на вида не са изяснени. Необходими са проучвания по време на прелета на вида –септември-ноември и февруари-април в горепосочените райони за изясняване на числеността. </w:t>
      </w:r>
    </w:p>
    <w:p w:rsidR="0092403F" w:rsidRPr="0092403F" w:rsidRDefault="0092403F" w:rsidP="00E31E53">
      <w:pPr>
        <w:spacing w:after="120" w:line="240" w:lineRule="auto"/>
        <w:jc w:val="both"/>
        <w:rPr>
          <w:lang w:val="bg-BG"/>
        </w:rPr>
      </w:pPr>
      <w:r w:rsidRPr="0092403F">
        <w:rPr>
          <w:lang w:val="bg-BG"/>
        </w:rPr>
        <w:t>Гнездовите местообитания на вида обхващат дунавските островчета и коси/пред устието на р.</w:t>
      </w:r>
      <w:r w:rsidR="006500A8">
        <w:rPr>
          <w:lang w:val="bg-BG"/>
        </w:rPr>
        <w:t xml:space="preserve"> </w:t>
      </w:r>
      <w:r w:rsidRPr="0092403F">
        <w:rPr>
          <w:lang w:val="bg-BG"/>
        </w:rPr>
        <w:t>Осъм/, течението на р.</w:t>
      </w:r>
      <w:r w:rsidR="006500A8">
        <w:rPr>
          <w:lang w:val="bg-BG"/>
        </w:rPr>
        <w:t xml:space="preserve"> </w:t>
      </w:r>
      <w:r w:rsidRPr="0092403F">
        <w:rPr>
          <w:lang w:val="bg-BG"/>
        </w:rPr>
        <w:t>Осъм /ивици от по 20 м. от двете страни на реката/ ,включително изоставен рибарник под с.</w:t>
      </w:r>
      <w:r w:rsidR="006500A8">
        <w:rPr>
          <w:lang w:val="bg-BG"/>
        </w:rPr>
        <w:t xml:space="preserve"> </w:t>
      </w:r>
      <w:r w:rsidRPr="0092403F">
        <w:rPr>
          <w:lang w:val="bg-BG"/>
        </w:rPr>
        <w:t>Муселиево,</w:t>
      </w:r>
      <w:r w:rsidR="006500A8">
        <w:rPr>
          <w:lang w:val="bg-BG"/>
        </w:rPr>
        <w:t xml:space="preserve"> </w:t>
      </w:r>
      <w:r w:rsidRPr="0092403F">
        <w:rPr>
          <w:lang w:val="bg-BG"/>
        </w:rPr>
        <w:t>разлив с тръстики до с.</w:t>
      </w:r>
      <w:r w:rsidR="006500A8">
        <w:rPr>
          <w:lang w:val="bg-BG"/>
        </w:rPr>
        <w:t xml:space="preserve"> </w:t>
      </w:r>
      <w:r w:rsidRPr="0092403F">
        <w:rPr>
          <w:lang w:val="bg-BG"/>
        </w:rPr>
        <w:t>Дебово и старо речно корито при с.</w:t>
      </w:r>
      <w:r w:rsidR="006500A8">
        <w:rPr>
          <w:lang w:val="bg-BG"/>
        </w:rPr>
        <w:t xml:space="preserve"> </w:t>
      </w:r>
      <w:r w:rsidRPr="0092403F">
        <w:rPr>
          <w:lang w:val="bg-BG"/>
        </w:rPr>
        <w:t>Новачене и бреговете на язовира заедно с водната растителност.</w:t>
      </w:r>
      <w:r w:rsidR="006500A8">
        <w:rPr>
          <w:lang w:val="bg-BG"/>
        </w:rPr>
        <w:t xml:space="preserve"> </w:t>
      </w:r>
      <w:r w:rsidRPr="0092403F">
        <w:rPr>
          <w:lang w:val="bg-BG"/>
        </w:rPr>
        <w:t>Общо около 120 ха.</w:t>
      </w:r>
    </w:p>
    <w:p w:rsidR="0092403F" w:rsidRPr="0092403F" w:rsidRDefault="0092403F" w:rsidP="00E31E53">
      <w:pPr>
        <w:spacing w:after="120" w:line="240" w:lineRule="auto"/>
        <w:jc w:val="both"/>
        <w:rPr>
          <w:lang w:val="bg-BG"/>
        </w:rPr>
      </w:pPr>
      <w:r w:rsidRPr="0092403F">
        <w:rPr>
          <w:lang w:val="bg-BG"/>
        </w:rPr>
        <w:lastRenderedPageBreak/>
        <w:t>Местообитанията на вида по време на миграция и зимуване обхващат акваторията на зоната/р.</w:t>
      </w:r>
      <w:r w:rsidR="006500A8">
        <w:rPr>
          <w:lang w:val="bg-BG"/>
        </w:rPr>
        <w:t xml:space="preserve"> </w:t>
      </w:r>
      <w:r w:rsidRPr="0092403F">
        <w:rPr>
          <w:lang w:val="bg-BG"/>
        </w:rPr>
        <w:t>Дунав, яз.</w:t>
      </w:r>
      <w:r w:rsidR="006500A8">
        <w:rPr>
          <w:lang w:val="bg-BG"/>
        </w:rPr>
        <w:t xml:space="preserve"> </w:t>
      </w:r>
      <w:r w:rsidRPr="0092403F">
        <w:rPr>
          <w:lang w:val="bg-BG"/>
        </w:rPr>
        <w:t>Драгаш войвода/ както и при устието на р.</w:t>
      </w:r>
      <w:r w:rsidR="006500A8">
        <w:rPr>
          <w:lang w:val="bg-BG"/>
        </w:rPr>
        <w:t xml:space="preserve"> </w:t>
      </w:r>
      <w:r w:rsidRPr="0092403F">
        <w:rPr>
          <w:lang w:val="bg-BG"/>
        </w:rPr>
        <w:t>Осъм и самата река Осъм.</w:t>
      </w:r>
      <w:r w:rsidR="006500A8">
        <w:rPr>
          <w:lang w:val="bg-BG"/>
        </w:rPr>
        <w:t xml:space="preserve"> </w:t>
      </w:r>
      <w:r w:rsidRPr="0092403F">
        <w:rPr>
          <w:lang w:val="bg-BG"/>
        </w:rPr>
        <w:t>Тези местообитания имат площ около 105 ха.</w:t>
      </w:r>
    </w:p>
    <w:p w:rsidR="0092403F" w:rsidRPr="0092403F" w:rsidRDefault="0092403F" w:rsidP="00E31E53">
      <w:pPr>
        <w:spacing w:after="120" w:line="240" w:lineRule="auto"/>
        <w:jc w:val="both"/>
        <w:rPr>
          <w:lang w:val="bg-BG"/>
        </w:rPr>
      </w:pPr>
      <w:r w:rsidRPr="0092403F">
        <w:rPr>
          <w:lang w:val="bg-BG"/>
        </w:rPr>
        <w:t>Сред основните заплахи за вида в зоната са лова и бракониерския отстрел, хидротехническите корекции на р.</w:t>
      </w:r>
      <w:r w:rsidR="006500A8">
        <w:rPr>
          <w:lang w:val="bg-BG"/>
        </w:rPr>
        <w:t xml:space="preserve"> </w:t>
      </w:r>
      <w:r w:rsidRPr="0092403F">
        <w:rPr>
          <w:lang w:val="bg-BG"/>
        </w:rPr>
        <w:t>Осъм,</w:t>
      </w:r>
      <w:r w:rsidR="006500A8">
        <w:rPr>
          <w:lang w:val="bg-BG"/>
        </w:rPr>
        <w:t xml:space="preserve"> </w:t>
      </w:r>
      <w:r w:rsidRPr="0092403F">
        <w:rPr>
          <w:lang w:val="bg-BG"/>
        </w:rPr>
        <w:t>замърсяването на речните води, безпокойството от страна на човека.</w:t>
      </w:r>
    </w:p>
    <w:p w:rsidR="0092403F" w:rsidRPr="006500A8" w:rsidRDefault="0092403F" w:rsidP="00E31E53">
      <w:pPr>
        <w:pStyle w:val="ListParagraph"/>
        <w:numPr>
          <w:ilvl w:val="0"/>
          <w:numId w:val="8"/>
        </w:numPr>
        <w:spacing w:after="120" w:line="240" w:lineRule="auto"/>
        <w:ind w:left="0"/>
        <w:jc w:val="both"/>
        <w:rPr>
          <w:lang w:val="bg-BG"/>
        </w:rPr>
      </w:pPr>
      <w:r w:rsidRPr="006500A8">
        <w:rPr>
          <w:b/>
          <w:lang w:val="bg-BG"/>
        </w:rPr>
        <w:t>Цели за подобряване/поддържане на стабилна/нарастваща тенденция на популацията на вида в зоната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17"/>
        <w:gridCol w:w="1193"/>
        <w:gridCol w:w="1315"/>
        <w:gridCol w:w="3125"/>
        <w:gridCol w:w="2083"/>
      </w:tblGrid>
      <w:tr w:rsidR="0092403F" w:rsidRPr="0092403F" w:rsidTr="006500A8">
        <w:trPr>
          <w:tblHeader/>
          <w:jc w:val="center"/>
        </w:trPr>
        <w:tc>
          <w:tcPr>
            <w:tcW w:w="988" w:type="pct"/>
            <w:shd w:val="clear" w:color="auto" w:fill="B6DDE8"/>
            <w:vAlign w:val="center"/>
          </w:tcPr>
          <w:p w:rsidR="0092403F" w:rsidRPr="0092403F" w:rsidRDefault="0092403F" w:rsidP="00E31E53">
            <w:pPr>
              <w:spacing w:after="120" w:line="240" w:lineRule="auto"/>
              <w:jc w:val="both"/>
              <w:rPr>
                <w:b/>
                <w:bCs/>
                <w:lang w:val="bg-BG"/>
              </w:rPr>
            </w:pPr>
            <w:r w:rsidRPr="0092403F">
              <w:rPr>
                <w:b/>
                <w:bCs/>
                <w:lang w:val="bg-BG"/>
              </w:rPr>
              <w:t>Параметър</w:t>
            </w:r>
          </w:p>
        </w:tc>
        <w:tc>
          <w:tcPr>
            <w:tcW w:w="544" w:type="pct"/>
            <w:shd w:val="clear" w:color="auto" w:fill="B6DDE8"/>
            <w:vAlign w:val="center"/>
          </w:tcPr>
          <w:p w:rsidR="0092403F" w:rsidRPr="0092403F" w:rsidRDefault="0092403F" w:rsidP="00E31E53">
            <w:pPr>
              <w:spacing w:after="120" w:line="240" w:lineRule="auto"/>
              <w:jc w:val="both"/>
              <w:rPr>
                <w:b/>
                <w:bCs/>
                <w:lang w:val="bg-BG"/>
              </w:rPr>
            </w:pPr>
            <w:r w:rsidRPr="0092403F">
              <w:rPr>
                <w:b/>
                <w:bCs/>
                <w:lang w:val="bg-BG"/>
              </w:rPr>
              <w:t>Мерна единица</w:t>
            </w:r>
          </w:p>
        </w:tc>
        <w:tc>
          <w:tcPr>
            <w:tcW w:w="602" w:type="pct"/>
            <w:shd w:val="clear" w:color="auto" w:fill="B6DDE8"/>
            <w:vAlign w:val="center"/>
          </w:tcPr>
          <w:p w:rsidR="0092403F" w:rsidRPr="0092403F" w:rsidRDefault="0092403F" w:rsidP="00E31E53">
            <w:pPr>
              <w:spacing w:after="120" w:line="240" w:lineRule="auto"/>
              <w:jc w:val="both"/>
              <w:rPr>
                <w:b/>
                <w:bCs/>
                <w:lang w:val="bg-BG"/>
              </w:rPr>
            </w:pPr>
            <w:r w:rsidRPr="0092403F">
              <w:rPr>
                <w:b/>
                <w:bCs/>
                <w:lang w:val="bg-BG"/>
              </w:rPr>
              <w:t>Целева стойност</w:t>
            </w:r>
          </w:p>
        </w:tc>
        <w:tc>
          <w:tcPr>
            <w:tcW w:w="1921" w:type="pct"/>
            <w:shd w:val="clear" w:color="auto" w:fill="B6DDE8"/>
            <w:vAlign w:val="center"/>
          </w:tcPr>
          <w:p w:rsidR="0092403F" w:rsidRPr="0092403F" w:rsidRDefault="0092403F" w:rsidP="00E31E53">
            <w:pPr>
              <w:spacing w:after="120" w:line="240" w:lineRule="auto"/>
              <w:jc w:val="both"/>
              <w:rPr>
                <w:b/>
                <w:bCs/>
                <w:lang w:val="bg-BG"/>
              </w:rPr>
            </w:pPr>
            <w:r w:rsidRPr="0092403F">
              <w:rPr>
                <w:b/>
                <w:bCs/>
                <w:lang w:val="bg-BG"/>
              </w:rPr>
              <w:t>Допълнителна информация</w:t>
            </w:r>
          </w:p>
        </w:tc>
        <w:tc>
          <w:tcPr>
            <w:tcW w:w="945" w:type="pct"/>
            <w:shd w:val="clear" w:color="auto" w:fill="B6DDE8"/>
            <w:vAlign w:val="center"/>
          </w:tcPr>
          <w:p w:rsidR="0092403F" w:rsidRPr="0092403F" w:rsidRDefault="0092403F" w:rsidP="00E31E53">
            <w:pPr>
              <w:spacing w:after="120" w:line="240" w:lineRule="auto"/>
              <w:jc w:val="both"/>
              <w:rPr>
                <w:b/>
                <w:bCs/>
                <w:lang w:val="bg-BG"/>
              </w:rPr>
            </w:pPr>
            <w:r w:rsidRPr="0092403F">
              <w:rPr>
                <w:b/>
                <w:bCs/>
                <w:lang w:val="bg-BG"/>
              </w:rPr>
              <w:t>Специфични за зоната цели</w:t>
            </w:r>
          </w:p>
        </w:tc>
      </w:tr>
      <w:tr w:rsidR="0092403F" w:rsidRPr="0092403F" w:rsidTr="006500A8">
        <w:trPr>
          <w:jc w:val="center"/>
        </w:trPr>
        <w:tc>
          <w:tcPr>
            <w:tcW w:w="988" w:type="pct"/>
            <w:shd w:val="clear" w:color="auto" w:fill="auto"/>
          </w:tcPr>
          <w:p w:rsidR="0092403F" w:rsidRPr="0092403F" w:rsidRDefault="0092403F" w:rsidP="00E31E53">
            <w:pPr>
              <w:spacing w:after="120" w:line="240" w:lineRule="auto"/>
              <w:jc w:val="both"/>
              <w:rPr>
                <w:b/>
                <w:lang w:val="bg-BG"/>
              </w:rPr>
            </w:pPr>
            <w:r w:rsidRPr="0092403F">
              <w:rPr>
                <w:b/>
                <w:lang w:val="bg-BG"/>
              </w:rPr>
              <w:t xml:space="preserve">Популация: </w:t>
            </w:r>
            <w:r w:rsidRPr="00170FF9">
              <w:rPr>
                <w:lang w:val="bg-BG"/>
              </w:rPr>
              <w:t>Размер на гнездовата популация</w:t>
            </w:r>
          </w:p>
        </w:tc>
        <w:tc>
          <w:tcPr>
            <w:tcW w:w="544" w:type="pct"/>
            <w:shd w:val="clear" w:color="auto" w:fill="auto"/>
          </w:tcPr>
          <w:p w:rsidR="0092403F" w:rsidRPr="0092403F" w:rsidRDefault="0092403F" w:rsidP="00E31E53">
            <w:pPr>
              <w:spacing w:after="120" w:line="240" w:lineRule="auto"/>
              <w:jc w:val="both"/>
              <w:rPr>
                <w:lang w:val="bg-BG"/>
              </w:rPr>
            </w:pPr>
            <w:r w:rsidRPr="0092403F">
              <w:rPr>
                <w:lang w:val="bg-BG"/>
              </w:rPr>
              <w:t>Брой двойки</w:t>
            </w:r>
          </w:p>
        </w:tc>
        <w:tc>
          <w:tcPr>
            <w:tcW w:w="602" w:type="pct"/>
            <w:shd w:val="clear" w:color="auto" w:fill="auto"/>
          </w:tcPr>
          <w:p w:rsidR="0092403F" w:rsidRPr="0092403F" w:rsidRDefault="0092403F" w:rsidP="00E31E53">
            <w:pPr>
              <w:spacing w:after="120" w:line="240" w:lineRule="auto"/>
              <w:jc w:val="both"/>
              <w:rPr>
                <w:lang w:val="bg-BG"/>
              </w:rPr>
            </w:pPr>
            <w:r w:rsidRPr="0092403F">
              <w:rPr>
                <w:lang w:val="bg-BG"/>
              </w:rPr>
              <w:t>5 дв.</w:t>
            </w:r>
          </w:p>
        </w:tc>
        <w:tc>
          <w:tcPr>
            <w:tcW w:w="1921" w:type="pct"/>
            <w:shd w:val="clear" w:color="auto" w:fill="auto"/>
          </w:tcPr>
          <w:p w:rsidR="0092403F" w:rsidRPr="0092403F" w:rsidRDefault="0092403F" w:rsidP="00E31E53">
            <w:pPr>
              <w:spacing w:after="120" w:line="240" w:lineRule="auto"/>
              <w:jc w:val="both"/>
              <w:rPr>
                <w:lang w:val="bg-BG"/>
              </w:rPr>
            </w:pPr>
            <w:r w:rsidRPr="0092403F">
              <w:rPr>
                <w:lang w:val="bg-BG"/>
              </w:rPr>
              <w:t>Няма точни данни за раз</w:t>
            </w:r>
            <w:r w:rsidR="006500A8">
              <w:rPr>
                <w:lang w:val="bg-BG"/>
              </w:rPr>
              <w:t xml:space="preserve">мера на популацията за момента. </w:t>
            </w:r>
            <w:r w:rsidR="006500A8" w:rsidRPr="0092403F">
              <w:rPr>
                <w:lang w:val="bg-BG"/>
              </w:rPr>
              <w:t>Необходими</w:t>
            </w:r>
            <w:r w:rsidRPr="0092403F">
              <w:rPr>
                <w:lang w:val="bg-BG"/>
              </w:rPr>
              <w:t xml:space="preserve"> са допълнителни изследвания за потвърждаване.</w:t>
            </w:r>
          </w:p>
        </w:tc>
        <w:tc>
          <w:tcPr>
            <w:tcW w:w="945" w:type="pct"/>
          </w:tcPr>
          <w:p w:rsidR="0092403F" w:rsidRPr="0092403F" w:rsidRDefault="0092403F" w:rsidP="00E31E53">
            <w:pPr>
              <w:spacing w:after="120" w:line="240" w:lineRule="auto"/>
              <w:jc w:val="both"/>
              <w:rPr>
                <w:lang w:val="bg-BG"/>
              </w:rPr>
            </w:pPr>
            <w:r w:rsidRPr="0092403F">
              <w:rPr>
                <w:lang w:val="bg-BG"/>
              </w:rPr>
              <w:t>Поддържане на популацията на ниво от не по-малко от 5 дв.</w:t>
            </w:r>
            <w:r w:rsidR="006500A8">
              <w:rPr>
                <w:lang w:val="bg-BG"/>
              </w:rPr>
              <w:t xml:space="preserve"> </w:t>
            </w:r>
            <w:r w:rsidRPr="0092403F">
              <w:rPr>
                <w:lang w:val="bg-BG"/>
              </w:rPr>
              <w:t>Да се проведат допълнителни проучвания за изясняване на актуалната численост.</w:t>
            </w:r>
          </w:p>
        </w:tc>
      </w:tr>
      <w:tr w:rsidR="0092403F" w:rsidRPr="0092403F" w:rsidTr="006500A8">
        <w:trPr>
          <w:jc w:val="center"/>
        </w:trPr>
        <w:tc>
          <w:tcPr>
            <w:tcW w:w="988" w:type="pct"/>
            <w:shd w:val="clear" w:color="auto" w:fill="auto"/>
          </w:tcPr>
          <w:p w:rsidR="0092403F" w:rsidRPr="0092403F" w:rsidRDefault="0092403F" w:rsidP="00E31E53">
            <w:pPr>
              <w:spacing w:after="120" w:line="240" w:lineRule="auto"/>
              <w:jc w:val="both"/>
              <w:rPr>
                <w:b/>
                <w:lang w:val="bg-BG"/>
              </w:rPr>
            </w:pPr>
            <w:r w:rsidRPr="0092403F">
              <w:rPr>
                <w:b/>
                <w:lang w:val="bg-BG"/>
              </w:rPr>
              <w:t xml:space="preserve">Популация: </w:t>
            </w:r>
            <w:r w:rsidRPr="0092403F">
              <w:rPr>
                <w:lang w:val="bg-BG"/>
              </w:rPr>
              <w:t>Размер на мигриращата популация</w:t>
            </w:r>
          </w:p>
        </w:tc>
        <w:tc>
          <w:tcPr>
            <w:tcW w:w="544" w:type="pct"/>
            <w:shd w:val="clear" w:color="auto" w:fill="auto"/>
          </w:tcPr>
          <w:p w:rsidR="0092403F" w:rsidRPr="0092403F" w:rsidRDefault="0092403F" w:rsidP="00E31E53">
            <w:pPr>
              <w:spacing w:after="120" w:line="240" w:lineRule="auto"/>
              <w:jc w:val="both"/>
              <w:rPr>
                <w:lang w:val="bg-BG"/>
              </w:rPr>
            </w:pPr>
            <w:r w:rsidRPr="0092403F">
              <w:rPr>
                <w:lang w:val="bg-BG"/>
              </w:rPr>
              <w:t>Брой индивиди</w:t>
            </w:r>
          </w:p>
        </w:tc>
        <w:tc>
          <w:tcPr>
            <w:tcW w:w="602" w:type="pct"/>
            <w:shd w:val="clear" w:color="auto" w:fill="auto"/>
          </w:tcPr>
          <w:p w:rsidR="0092403F" w:rsidRPr="0092403F" w:rsidRDefault="0092403F" w:rsidP="00E31E53">
            <w:pPr>
              <w:spacing w:after="120" w:line="240" w:lineRule="auto"/>
              <w:jc w:val="both"/>
              <w:rPr>
                <w:lang w:val="bg-BG"/>
              </w:rPr>
            </w:pPr>
            <w:r w:rsidRPr="0092403F">
              <w:rPr>
                <w:lang w:val="bg-BG"/>
              </w:rPr>
              <w:t>неизвестна</w:t>
            </w:r>
          </w:p>
        </w:tc>
        <w:tc>
          <w:tcPr>
            <w:tcW w:w="1921" w:type="pct"/>
            <w:shd w:val="clear" w:color="auto" w:fill="auto"/>
          </w:tcPr>
          <w:p w:rsidR="0092403F" w:rsidRPr="0092403F" w:rsidRDefault="0092403F" w:rsidP="00E31E53">
            <w:pPr>
              <w:spacing w:after="120" w:line="240" w:lineRule="auto"/>
              <w:jc w:val="both"/>
              <w:rPr>
                <w:lang w:val="bg-BG"/>
              </w:rPr>
            </w:pPr>
          </w:p>
        </w:tc>
        <w:tc>
          <w:tcPr>
            <w:tcW w:w="945" w:type="pct"/>
          </w:tcPr>
          <w:p w:rsidR="0092403F" w:rsidRPr="0092403F" w:rsidRDefault="0092403F" w:rsidP="00E31E53">
            <w:pPr>
              <w:spacing w:after="120" w:line="240" w:lineRule="auto"/>
              <w:jc w:val="both"/>
              <w:rPr>
                <w:lang w:val="bg-BG"/>
              </w:rPr>
            </w:pPr>
            <w:r w:rsidRPr="0092403F">
              <w:rPr>
                <w:lang w:val="bg-BG"/>
              </w:rPr>
              <w:t xml:space="preserve">Провеждане на специализиран мониторинг във влажните зони в периода на </w:t>
            </w:r>
            <w:r w:rsidR="00170FF9" w:rsidRPr="0092403F">
              <w:rPr>
                <w:lang w:val="bg-BG"/>
              </w:rPr>
              <w:t>миграция</w:t>
            </w:r>
            <w:r w:rsidRPr="0092403F">
              <w:rPr>
                <w:lang w:val="bg-BG"/>
              </w:rPr>
              <w:t xml:space="preserve"> на вида,</w:t>
            </w:r>
            <w:r w:rsidR="00170FF9">
              <w:rPr>
                <w:lang w:val="bg-BG"/>
              </w:rPr>
              <w:t xml:space="preserve"> </w:t>
            </w:r>
            <w:r w:rsidRPr="0092403F">
              <w:rPr>
                <w:lang w:val="bg-BG"/>
              </w:rPr>
              <w:t>за поне 5 годишен период.</w:t>
            </w:r>
          </w:p>
        </w:tc>
      </w:tr>
      <w:tr w:rsidR="0092403F" w:rsidRPr="0092403F" w:rsidTr="006500A8">
        <w:trPr>
          <w:jc w:val="center"/>
        </w:trPr>
        <w:tc>
          <w:tcPr>
            <w:tcW w:w="988" w:type="pct"/>
            <w:shd w:val="clear" w:color="auto" w:fill="auto"/>
          </w:tcPr>
          <w:p w:rsidR="0092403F" w:rsidRPr="0092403F" w:rsidRDefault="0092403F" w:rsidP="00E31E53">
            <w:pPr>
              <w:spacing w:after="120" w:line="240" w:lineRule="auto"/>
              <w:jc w:val="both"/>
              <w:rPr>
                <w:b/>
                <w:lang w:val="bg-BG"/>
              </w:rPr>
            </w:pPr>
            <w:r w:rsidRPr="0092403F">
              <w:rPr>
                <w:b/>
                <w:lang w:val="bg-BG"/>
              </w:rPr>
              <w:t xml:space="preserve">Местообитание на вида: </w:t>
            </w:r>
            <w:r w:rsidRPr="0092403F">
              <w:rPr>
                <w:lang w:val="bg-BG"/>
              </w:rPr>
              <w:t>Площ на подходящите гнездови местообитания на вида</w:t>
            </w:r>
          </w:p>
        </w:tc>
        <w:tc>
          <w:tcPr>
            <w:tcW w:w="544" w:type="pct"/>
            <w:shd w:val="clear" w:color="auto" w:fill="auto"/>
          </w:tcPr>
          <w:p w:rsidR="0092403F" w:rsidRPr="0092403F" w:rsidRDefault="0092403F" w:rsidP="00E31E53">
            <w:pPr>
              <w:spacing w:after="120" w:line="240" w:lineRule="auto"/>
              <w:jc w:val="both"/>
              <w:rPr>
                <w:lang w:val="bg-BG"/>
              </w:rPr>
            </w:pPr>
            <w:r w:rsidRPr="0092403F">
              <w:rPr>
                <w:lang w:val="bg-BG"/>
              </w:rPr>
              <w:t>На</w:t>
            </w:r>
          </w:p>
        </w:tc>
        <w:tc>
          <w:tcPr>
            <w:tcW w:w="602" w:type="pct"/>
            <w:shd w:val="clear" w:color="auto" w:fill="auto"/>
          </w:tcPr>
          <w:p w:rsidR="0092403F" w:rsidRPr="0092403F" w:rsidRDefault="0092403F" w:rsidP="00E31E53">
            <w:pPr>
              <w:spacing w:after="120" w:line="240" w:lineRule="auto"/>
              <w:jc w:val="both"/>
            </w:pPr>
            <w:r w:rsidRPr="0092403F">
              <w:rPr>
                <w:lang w:val="bg-BG"/>
              </w:rPr>
              <w:t xml:space="preserve">Най-малко 120 </w:t>
            </w:r>
            <w:r w:rsidRPr="0092403F">
              <w:t>ha</w:t>
            </w:r>
          </w:p>
        </w:tc>
        <w:tc>
          <w:tcPr>
            <w:tcW w:w="1921" w:type="pct"/>
            <w:shd w:val="clear" w:color="auto" w:fill="auto"/>
          </w:tcPr>
          <w:p w:rsidR="0092403F" w:rsidRPr="0092403F" w:rsidRDefault="0092403F" w:rsidP="00E31E53">
            <w:pPr>
              <w:spacing w:after="120" w:line="240" w:lineRule="auto"/>
              <w:jc w:val="both"/>
              <w:rPr>
                <w:lang w:val="bg-BG"/>
              </w:rPr>
            </w:pPr>
            <w:r w:rsidRPr="0092403F">
              <w:rPr>
                <w:lang w:val="bg-BG"/>
              </w:rPr>
              <w:t>Изчислена на база на крайбрежието на р.</w:t>
            </w:r>
            <w:r w:rsidR="00170FF9">
              <w:rPr>
                <w:lang w:val="bg-BG"/>
              </w:rPr>
              <w:t xml:space="preserve"> </w:t>
            </w:r>
            <w:r w:rsidRPr="0092403F">
              <w:rPr>
                <w:lang w:val="bg-BG"/>
              </w:rPr>
              <w:t>Осъм/ивици от по 20 м. от двата бряга/ ,плюс островчетата в Дунав при устието на р.</w:t>
            </w:r>
            <w:r w:rsidR="00170FF9">
              <w:rPr>
                <w:lang w:val="bg-BG"/>
              </w:rPr>
              <w:t xml:space="preserve"> </w:t>
            </w:r>
            <w:r w:rsidRPr="0092403F">
              <w:rPr>
                <w:lang w:val="bg-BG"/>
              </w:rPr>
              <w:t>Осъм, плюс брега на яз.</w:t>
            </w:r>
            <w:r w:rsidR="00170FF9">
              <w:rPr>
                <w:lang w:val="bg-BG"/>
              </w:rPr>
              <w:t xml:space="preserve"> </w:t>
            </w:r>
            <w:r w:rsidRPr="0092403F">
              <w:rPr>
                <w:lang w:val="bg-BG"/>
              </w:rPr>
              <w:t>Драгаш войвода, плюс част от изоставен рибарник на левия бряг на р.</w:t>
            </w:r>
            <w:r w:rsidR="00170FF9">
              <w:rPr>
                <w:lang w:val="bg-BG"/>
              </w:rPr>
              <w:t xml:space="preserve"> </w:t>
            </w:r>
            <w:r w:rsidRPr="0092403F">
              <w:rPr>
                <w:lang w:val="bg-BG"/>
              </w:rPr>
              <w:t>Осъм над с.</w:t>
            </w:r>
            <w:r w:rsidR="00170FF9">
              <w:rPr>
                <w:lang w:val="bg-BG"/>
              </w:rPr>
              <w:t xml:space="preserve">  </w:t>
            </w:r>
            <w:r w:rsidRPr="0092403F">
              <w:rPr>
                <w:lang w:val="bg-BG"/>
              </w:rPr>
              <w:t>Муселиево.</w:t>
            </w:r>
          </w:p>
        </w:tc>
        <w:tc>
          <w:tcPr>
            <w:tcW w:w="945" w:type="pct"/>
          </w:tcPr>
          <w:p w:rsidR="0092403F" w:rsidRPr="0092403F" w:rsidRDefault="0092403F" w:rsidP="00E31E53">
            <w:pPr>
              <w:spacing w:after="120" w:line="240" w:lineRule="auto"/>
              <w:jc w:val="both"/>
              <w:rPr>
                <w:lang w:val="bg-BG"/>
              </w:rPr>
            </w:pPr>
            <w:r w:rsidRPr="0092403F">
              <w:rPr>
                <w:lang w:val="bg-BG"/>
              </w:rPr>
              <w:t>Поддържане на местообитанията на вида подходящи за гнездене с площ не по-малка от 120 ха.Възстановяване на връзката с р.Осъм на стари речни корита с цел подобряване на качеството на гнездовите местообитания на вида.</w:t>
            </w:r>
          </w:p>
        </w:tc>
      </w:tr>
      <w:tr w:rsidR="0092403F" w:rsidRPr="0092403F" w:rsidTr="006500A8">
        <w:trPr>
          <w:jc w:val="center"/>
        </w:trPr>
        <w:tc>
          <w:tcPr>
            <w:tcW w:w="988" w:type="pct"/>
            <w:shd w:val="clear" w:color="auto" w:fill="auto"/>
          </w:tcPr>
          <w:p w:rsidR="0092403F" w:rsidRPr="0092403F" w:rsidRDefault="0092403F" w:rsidP="00E31E53">
            <w:pPr>
              <w:spacing w:after="120" w:line="240" w:lineRule="auto"/>
              <w:jc w:val="both"/>
              <w:rPr>
                <w:b/>
                <w:lang w:val="bg-BG"/>
              </w:rPr>
            </w:pPr>
            <w:r w:rsidRPr="0092403F">
              <w:rPr>
                <w:b/>
                <w:lang w:val="bg-BG"/>
              </w:rPr>
              <w:t xml:space="preserve">Местообитание на вида: </w:t>
            </w:r>
            <w:r w:rsidRPr="0092403F">
              <w:rPr>
                <w:bCs/>
                <w:lang w:val="bg-BG"/>
              </w:rPr>
              <w:t xml:space="preserve">Площ на подходящите </w:t>
            </w:r>
            <w:r w:rsidRPr="0092403F">
              <w:rPr>
                <w:bCs/>
                <w:lang w:val="bg-BG"/>
              </w:rPr>
              <w:lastRenderedPageBreak/>
              <w:t>хранителни местообитания на вида</w:t>
            </w:r>
            <w:r w:rsidRPr="0092403F">
              <w:rPr>
                <w:b/>
                <w:lang w:val="bg-BG"/>
              </w:rPr>
              <w:t xml:space="preserve"> по време на миграция и зимуване</w:t>
            </w:r>
          </w:p>
        </w:tc>
        <w:tc>
          <w:tcPr>
            <w:tcW w:w="544" w:type="pct"/>
            <w:shd w:val="clear" w:color="auto" w:fill="auto"/>
          </w:tcPr>
          <w:p w:rsidR="0092403F" w:rsidRPr="0092403F" w:rsidRDefault="0092403F" w:rsidP="00E31E53">
            <w:pPr>
              <w:spacing w:after="120" w:line="240" w:lineRule="auto"/>
              <w:jc w:val="both"/>
              <w:rPr>
                <w:lang w:val="bg-BG"/>
              </w:rPr>
            </w:pPr>
            <w:r w:rsidRPr="0092403F">
              <w:rPr>
                <w:lang w:val="bg-BG"/>
              </w:rPr>
              <w:lastRenderedPageBreak/>
              <w:t>Ha</w:t>
            </w:r>
          </w:p>
        </w:tc>
        <w:tc>
          <w:tcPr>
            <w:tcW w:w="602" w:type="pct"/>
            <w:shd w:val="clear" w:color="auto" w:fill="auto"/>
          </w:tcPr>
          <w:p w:rsidR="0092403F" w:rsidRPr="0092403F" w:rsidRDefault="00170FF9" w:rsidP="00E31E53">
            <w:pPr>
              <w:spacing w:after="120" w:line="240" w:lineRule="auto"/>
              <w:jc w:val="both"/>
              <w:rPr>
                <w:lang w:val="bg-BG"/>
              </w:rPr>
            </w:pPr>
            <w:r>
              <w:rPr>
                <w:lang w:val="bg-BG"/>
              </w:rPr>
              <w:t xml:space="preserve">Най-малко 105 </w:t>
            </w:r>
            <w:r w:rsidR="0092403F" w:rsidRPr="0092403F">
              <w:rPr>
                <w:lang w:val="bg-BG"/>
              </w:rPr>
              <w:lastRenderedPageBreak/>
              <w:t>ha</w:t>
            </w:r>
          </w:p>
        </w:tc>
        <w:tc>
          <w:tcPr>
            <w:tcW w:w="1921" w:type="pct"/>
            <w:shd w:val="clear" w:color="auto" w:fill="auto"/>
          </w:tcPr>
          <w:p w:rsidR="0092403F" w:rsidRPr="0092403F" w:rsidRDefault="0092403F" w:rsidP="00E31E53">
            <w:pPr>
              <w:spacing w:after="120" w:line="240" w:lineRule="auto"/>
              <w:jc w:val="both"/>
              <w:rPr>
                <w:lang w:val="bg-BG"/>
              </w:rPr>
            </w:pPr>
            <w:r w:rsidRPr="0092403F">
              <w:rPr>
                <w:lang w:val="bg-BG"/>
              </w:rPr>
              <w:lastRenderedPageBreak/>
              <w:t xml:space="preserve">Изчислена на база откритите водни площи по р. Дунав в рамките на СЗЗ </w:t>
            </w:r>
            <w:r w:rsidRPr="0092403F">
              <w:rPr>
                <w:lang w:val="bg-BG"/>
              </w:rPr>
              <w:lastRenderedPageBreak/>
              <w:t>плюс площта на пясъчните коси ,р.</w:t>
            </w:r>
            <w:r w:rsidR="00170FF9">
              <w:rPr>
                <w:lang w:val="bg-BG"/>
              </w:rPr>
              <w:t xml:space="preserve"> </w:t>
            </w:r>
            <w:r w:rsidRPr="0092403F">
              <w:rPr>
                <w:lang w:val="bg-BG"/>
              </w:rPr>
              <w:t>Осъм и яз</w:t>
            </w:r>
            <w:r w:rsidR="00170FF9">
              <w:rPr>
                <w:lang w:val="bg-BG"/>
              </w:rPr>
              <w:t xml:space="preserve"> </w:t>
            </w:r>
            <w:r w:rsidRPr="0092403F">
              <w:rPr>
                <w:lang w:val="bg-BG"/>
              </w:rPr>
              <w:t>.Драгаш войвода.</w:t>
            </w:r>
          </w:p>
        </w:tc>
        <w:tc>
          <w:tcPr>
            <w:tcW w:w="945" w:type="pct"/>
          </w:tcPr>
          <w:p w:rsidR="0092403F" w:rsidRPr="0092403F" w:rsidRDefault="0092403F" w:rsidP="00E31E53">
            <w:pPr>
              <w:spacing w:after="120" w:line="240" w:lineRule="auto"/>
              <w:jc w:val="both"/>
              <w:rPr>
                <w:lang w:val="bg-BG"/>
              </w:rPr>
            </w:pPr>
            <w:r w:rsidRPr="0092403F">
              <w:rPr>
                <w:lang w:val="bg-BG"/>
              </w:rPr>
              <w:lastRenderedPageBreak/>
              <w:t xml:space="preserve">Поддържане на площта на подходящото </w:t>
            </w:r>
            <w:r w:rsidRPr="0092403F">
              <w:rPr>
                <w:lang w:val="bg-BG"/>
              </w:rPr>
              <w:lastRenderedPageBreak/>
              <w:t xml:space="preserve">хранително местообитание на вида в защитената зона, в размер на най-малко 105 ha. </w:t>
            </w:r>
          </w:p>
        </w:tc>
      </w:tr>
      <w:tr w:rsidR="0092403F" w:rsidRPr="0092403F" w:rsidTr="006500A8">
        <w:trPr>
          <w:jc w:val="center"/>
        </w:trPr>
        <w:tc>
          <w:tcPr>
            <w:tcW w:w="988" w:type="pct"/>
            <w:shd w:val="clear" w:color="auto" w:fill="auto"/>
          </w:tcPr>
          <w:p w:rsidR="0092403F" w:rsidRPr="0092403F" w:rsidRDefault="0092403F" w:rsidP="00E31E53">
            <w:pPr>
              <w:spacing w:after="120" w:line="240" w:lineRule="auto"/>
              <w:jc w:val="both"/>
              <w:rPr>
                <w:b/>
                <w:lang w:val="bg-BG"/>
              </w:rPr>
            </w:pPr>
            <w:r w:rsidRPr="0092403F">
              <w:rPr>
                <w:b/>
                <w:lang w:val="bg-BG"/>
              </w:rPr>
              <w:lastRenderedPageBreak/>
              <w:t xml:space="preserve">Местообитание на вида: </w:t>
            </w:r>
            <w:r w:rsidRPr="0092403F">
              <w:rPr>
                <w:lang w:val="bg-BG"/>
              </w:rPr>
              <w:t xml:space="preserve">Екологично състояние на водните тела с местообитания на вида, </w:t>
            </w:r>
            <w:r w:rsidRPr="0092403F">
              <w:rPr>
                <w:b/>
                <w:lang w:val="bg-BG"/>
              </w:rPr>
              <w:t>-</w:t>
            </w:r>
            <w:r w:rsidRPr="0092403F">
              <w:rPr>
                <w:lang w:val="bg-BG"/>
              </w:rPr>
              <w:t>по биологичен елемент водни безгръбначни (JDS4-Aquatic Macroinvertebrates)</w:t>
            </w:r>
          </w:p>
        </w:tc>
        <w:tc>
          <w:tcPr>
            <w:tcW w:w="544" w:type="pct"/>
            <w:shd w:val="clear" w:color="auto" w:fill="auto"/>
          </w:tcPr>
          <w:p w:rsidR="0092403F" w:rsidRPr="0092403F" w:rsidRDefault="0092403F" w:rsidP="00E31E53">
            <w:pPr>
              <w:spacing w:after="120" w:line="240" w:lineRule="auto"/>
              <w:jc w:val="both"/>
              <w:rPr>
                <w:lang w:val="bg-BG"/>
              </w:rPr>
            </w:pPr>
            <w:r w:rsidRPr="0092403F">
              <w:rPr>
                <w:lang w:val="bg-BG"/>
              </w:rPr>
              <w:t>5 степенна скала</w:t>
            </w:r>
          </w:p>
        </w:tc>
        <w:tc>
          <w:tcPr>
            <w:tcW w:w="602" w:type="pct"/>
            <w:shd w:val="clear" w:color="auto" w:fill="auto"/>
          </w:tcPr>
          <w:p w:rsidR="0092403F" w:rsidRPr="0092403F" w:rsidRDefault="0092403F" w:rsidP="00E31E53">
            <w:pPr>
              <w:spacing w:after="120" w:line="240" w:lineRule="auto"/>
              <w:jc w:val="both"/>
              <w:rPr>
                <w:lang w:val="bg-BG"/>
              </w:rPr>
            </w:pPr>
            <w:r w:rsidRPr="0092403F">
              <w:rPr>
                <w:lang w:val="bg-BG"/>
              </w:rPr>
              <w:t>2-Добро или 1-Отлично</w:t>
            </w:r>
          </w:p>
        </w:tc>
        <w:tc>
          <w:tcPr>
            <w:tcW w:w="1921" w:type="pct"/>
            <w:shd w:val="clear" w:color="auto" w:fill="auto"/>
          </w:tcPr>
          <w:tbl>
            <w:tblPr>
              <w:tblW w:w="2969" w:type="dxa"/>
              <w:jc w:val="center"/>
              <w:tblCellMar>
                <w:left w:w="70" w:type="dxa"/>
                <w:right w:w="70" w:type="dxa"/>
              </w:tblCellMar>
              <w:tblLook w:val="04A0" w:firstRow="1" w:lastRow="0" w:firstColumn="1" w:lastColumn="0" w:noHBand="0" w:noVBand="1"/>
            </w:tblPr>
            <w:tblGrid>
              <w:gridCol w:w="2904"/>
            </w:tblGrid>
            <w:tr w:rsidR="0092403F" w:rsidRPr="0092403F" w:rsidTr="00170FF9">
              <w:trPr>
                <w:trHeight w:val="300"/>
                <w:jc w:val="center"/>
              </w:trPr>
              <w:tc>
                <w:tcPr>
                  <w:tcW w:w="2969" w:type="dxa"/>
                  <w:tcBorders>
                    <w:top w:val="single" w:sz="4" w:space="0" w:color="auto"/>
                    <w:left w:val="single" w:sz="4" w:space="0" w:color="auto"/>
                    <w:bottom w:val="single" w:sz="4" w:space="0" w:color="auto"/>
                    <w:right w:val="nil"/>
                  </w:tcBorders>
                  <w:shd w:val="clear" w:color="000000" w:fill="BFBFBF"/>
                  <w:noWrap/>
                  <w:vAlign w:val="bottom"/>
                  <w:hideMark/>
                </w:tcPr>
                <w:p w:rsidR="0092403F" w:rsidRPr="0092403F" w:rsidRDefault="0092403F" w:rsidP="00E31E53">
                  <w:pPr>
                    <w:spacing w:after="120" w:line="240" w:lineRule="auto"/>
                    <w:jc w:val="both"/>
                    <w:rPr>
                      <w:b/>
                      <w:bCs/>
                      <w:lang w:val="bg-BG"/>
                    </w:rPr>
                  </w:pPr>
                  <w:r w:rsidRPr="0092403F">
                    <w:rPr>
                      <w:b/>
                      <w:bCs/>
                      <w:lang w:val="bg-BG"/>
                    </w:rPr>
                    <w:t>Екологично състояние</w:t>
                  </w:r>
                </w:p>
              </w:tc>
            </w:tr>
            <w:tr w:rsidR="0092403F" w:rsidRPr="0092403F" w:rsidTr="00170FF9">
              <w:trPr>
                <w:trHeight w:val="300"/>
                <w:jc w:val="center"/>
              </w:trPr>
              <w:tc>
                <w:tcPr>
                  <w:tcW w:w="2969" w:type="dxa"/>
                  <w:tcBorders>
                    <w:top w:val="single" w:sz="4" w:space="0" w:color="auto"/>
                    <w:left w:val="single" w:sz="4" w:space="0" w:color="auto"/>
                    <w:bottom w:val="single" w:sz="4" w:space="0" w:color="auto"/>
                    <w:right w:val="single" w:sz="4" w:space="0" w:color="auto"/>
                  </w:tcBorders>
                  <w:shd w:val="clear" w:color="000000" w:fill="00B0F0"/>
                  <w:noWrap/>
                  <w:vAlign w:val="bottom"/>
                  <w:hideMark/>
                </w:tcPr>
                <w:p w:rsidR="0092403F" w:rsidRPr="0092403F" w:rsidRDefault="0092403F" w:rsidP="00E31E53">
                  <w:pPr>
                    <w:spacing w:after="120" w:line="240" w:lineRule="auto"/>
                    <w:jc w:val="both"/>
                    <w:rPr>
                      <w:lang w:val="bg-BG"/>
                    </w:rPr>
                  </w:pPr>
                  <w:r w:rsidRPr="0092403F">
                    <w:rPr>
                      <w:lang w:val="bg-BG"/>
                    </w:rPr>
                    <w:t>1-Отлично – High</w:t>
                  </w:r>
                </w:p>
              </w:tc>
            </w:tr>
            <w:tr w:rsidR="0092403F" w:rsidRPr="0092403F" w:rsidTr="00170FF9">
              <w:trPr>
                <w:trHeight w:val="300"/>
                <w:jc w:val="center"/>
              </w:trPr>
              <w:tc>
                <w:tcPr>
                  <w:tcW w:w="2969" w:type="dxa"/>
                  <w:tcBorders>
                    <w:top w:val="single" w:sz="4" w:space="0" w:color="auto"/>
                    <w:left w:val="single" w:sz="4" w:space="0" w:color="auto"/>
                    <w:bottom w:val="single" w:sz="4" w:space="0" w:color="auto"/>
                    <w:right w:val="single" w:sz="4" w:space="0" w:color="auto"/>
                  </w:tcBorders>
                  <w:shd w:val="clear" w:color="000000" w:fill="92D050"/>
                  <w:noWrap/>
                  <w:vAlign w:val="bottom"/>
                  <w:hideMark/>
                </w:tcPr>
                <w:p w:rsidR="0092403F" w:rsidRPr="0092403F" w:rsidRDefault="0092403F" w:rsidP="00E31E53">
                  <w:pPr>
                    <w:spacing w:after="120" w:line="240" w:lineRule="auto"/>
                    <w:jc w:val="both"/>
                    <w:rPr>
                      <w:lang w:val="bg-BG"/>
                    </w:rPr>
                  </w:pPr>
                  <w:r w:rsidRPr="0092403F">
                    <w:rPr>
                      <w:lang w:val="bg-BG"/>
                    </w:rPr>
                    <w:t>2-Добро – Good</w:t>
                  </w:r>
                </w:p>
              </w:tc>
            </w:tr>
            <w:tr w:rsidR="0092403F" w:rsidRPr="0092403F" w:rsidTr="00170FF9">
              <w:trPr>
                <w:trHeight w:val="300"/>
                <w:jc w:val="center"/>
              </w:trPr>
              <w:tc>
                <w:tcPr>
                  <w:tcW w:w="2969"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92403F" w:rsidRPr="0092403F" w:rsidRDefault="0092403F" w:rsidP="00E31E53">
                  <w:pPr>
                    <w:spacing w:after="120" w:line="240" w:lineRule="auto"/>
                    <w:jc w:val="both"/>
                    <w:rPr>
                      <w:lang w:val="bg-BG"/>
                    </w:rPr>
                  </w:pPr>
                  <w:r w:rsidRPr="0092403F">
                    <w:rPr>
                      <w:lang w:val="bg-BG"/>
                    </w:rPr>
                    <w:t>3-Умерено - Moderate</w:t>
                  </w:r>
                </w:p>
              </w:tc>
            </w:tr>
            <w:tr w:rsidR="0092403F" w:rsidRPr="0092403F" w:rsidTr="00170FF9">
              <w:trPr>
                <w:trHeight w:val="300"/>
                <w:jc w:val="center"/>
              </w:trPr>
              <w:tc>
                <w:tcPr>
                  <w:tcW w:w="2969" w:type="dxa"/>
                  <w:tcBorders>
                    <w:top w:val="single" w:sz="4" w:space="0" w:color="auto"/>
                    <w:left w:val="single" w:sz="4" w:space="0" w:color="auto"/>
                    <w:bottom w:val="single" w:sz="4" w:space="0" w:color="auto"/>
                    <w:right w:val="single" w:sz="4" w:space="0" w:color="auto"/>
                  </w:tcBorders>
                  <w:shd w:val="clear" w:color="000000" w:fill="FFC000"/>
                  <w:noWrap/>
                  <w:vAlign w:val="bottom"/>
                  <w:hideMark/>
                </w:tcPr>
                <w:p w:rsidR="0092403F" w:rsidRPr="0092403F" w:rsidRDefault="0092403F" w:rsidP="00E31E53">
                  <w:pPr>
                    <w:spacing w:after="120" w:line="240" w:lineRule="auto"/>
                    <w:jc w:val="both"/>
                    <w:rPr>
                      <w:lang w:val="bg-BG"/>
                    </w:rPr>
                  </w:pPr>
                  <w:r w:rsidRPr="0092403F">
                    <w:rPr>
                      <w:lang w:val="bg-BG"/>
                    </w:rPr>
                    <w:t>4-Лошо – Poor</w:t>
                  </w:r>
                </w:p>
              </w:tc>
            </w:tr>
            <w:tr w:rsidR="0092403F" w:rsidRPr="0092403F" w:rsidTr="00170FF9">
              <w:trPr>
                <w:trHeight w:val="300"/>
                <w:jc w:val="center"/>
              </w:trPr>
              <w:tc>
                <w:tcPr>
                  <w:tcW w:w="2969" w:type="dxa"/>
                  <w:tcBorders>
                    <w:top w:val="single" w:sz="4" w:space="0" w:color="auto"/>
                    <w:left w:val="single" w:sz="4" w:space="0" w:color="auto"/>
                    <w:bottom w:val="single" w:sz="4" w:space="0" w:color="auto"/>
                    <w:right w:val="single" w:sz="4" w:space="0" w:color="auto"/>
                  </w:tcBorders>
                  <w:shd w:val="clear" w:color="000000" w:fill="FF0000"/>
                  <w:noWrap/>
                  <w:vAlign w:val="bottom"/>
                  <w:hideMark/>
                </w:tcPr>
                <w:p w:rsidR="0092403F" w:rsidRPr="0092403F" w:rsidRDefault="0092403F" w:rsidP="00E31E53">
                  <w:pPr>
                    <w:spacing w:after="120" w:line="240" w:lineRule="auto"/>
                    <w:jc w:val="both"/>
                    <w:rPr>
                      <w:lang w:val="bg-BG"/>
                    </w:rPr>
                  </w:pPr>
                  <w:r w:rsidRPr="0092403F">
                    <w:rPr>
                      <w:lang w:val="bg-BG"/>
                    </w:rPr>
                    <w:t>5-Много лошо – Bad</w:t>
                  </w:r>
                </w:p>
              </w:tc>
            </w:tr>
          </w:tbl>
          <w:p w:rsidR="0092403F" w:rsidRPr="0092403F" w:rsidRDefault="0092403F" w:rsidP="00E31E53">
            <w:pPr>
              <w:spacing w:after="120" w:line="240" w:lineRule="auto"/>
              <w:jc w:val="both"/>
              <w:rPr>
                <w:lang w:val="bg-BG"/>
              </w:rPr>
            </w:pPr>
            <w:r w:rsidRPr="0092403F">
              <w:rPr>
                <w:lang w:val="bg-BG"/>
              </w:rPr>
              <w:t xml:space="preserve">Екологичното състояние на </w:t>
            </w:r>
            <w:r w:rsidR="00170FF9">
              <w:rPr>
                <w:lang w:val="bg-BG"/>
              </w:rPr>
              <w:t>водите по р. Дунав по показател</w:t>
            </w:r>
            <w:r w:rsidRPr="0092403F">
              <w:rPr>
                <w:lang w:val="bg-BG"/>
              </w:rPr>
              <w:t xml:space="preserve"> </w:t>
            </w:r>
            <w:r w:rsidRPr="0092403F">
              <w:rPr>
                <w:b/>
                <w:lang w:val="bg-BG"/>
              </w:rPr>
              <w:t>Водни безгръбначни</w:t>
            </w:r>
            <w:r w:rsidRPr="0092403F">
              <w:rPr>
                <w:lang w:val="bg-BG"/>
              </w:rPr>
              <w:t xml:space="preserve"> (пункт устие на р.</w:t>
            </w:r>
            <w:r w:rsidR="00170FF9">
              <w:rPr>
                <w:lang w:val="bg-BG"/>
              </w:rPr>
              <w:t xml:space="preserve"> </w:t>
            </w:r>
            <w:r w:rsidRPr="0092403F">
              <w:rPr>
                <w:lang w:val="bg-BG"/>
              </w:rPr>
              <w:t xml:space="preserve">Искър) е оценено на </w:t>
            </w:r>
            <w:r w:rsidRPr="0092403F">
              <w:rPr>
                <w:b/>
                <w:lang w:val="bg-BG"/>
              </w:rPr>
              <w:t xml:space="preserve">добро (2) </w:t>
            </w:r>
            <w:r w:rsidRPr="0092403F">
              <w:rPr>
                <w:lang w:val="bg-BG"/>
              </w:rPr>
              <w:t xml:space="preserve">според доклада на JDS4 (2019-2020, Табл. 1, стр. </w:t>
            </w:r>
            <w:r w:rsidRPr="0092403F">
              <w:rPr>
                <w:lang w:val="ru-RU"/>
              </w:rPr>
              <w:t>62</w:t>
            </w:r>
            <w:r w:rsidRPr="0092403F">
              <w:rPr>
                <w:lang w:val="bg-BG"/>
              </w:rPr>
              <w:t>).</w:t>
            </w:r>
          </w:p>
        </w:tc>
        <w:tc>
          <w:tcPr>
            <w:tcW w:w="945" w:type="pct"/>
          </w:tcPr>
          <w:p w:rsidR="0092403F" w:rsidRPr="0092403F" w:rsidRDefault="0092403F" w:rsidP="00E31E53">
            <w:pPr>
              <w:spacing w:after="120" w:line="240" w:lineRule="auto"/>
              <w:jc w:val="both"/>
              <w:rPr>
                <w:lang w:val="bg-BG"/>
              </w:rPr>
            </w:pPr>
            <w:r w:rsidRPr="0092403F">
              <w:rPr>
                <w:lang w:val="bg-BG"/>
              </w:rPr>
              <w:t>Поддържанене на екологичното състояние на водните тела с подходящи местообитания на вида, на стойности 2-Добро или подобряване ва стойност 1-Отлично състояние</w:t>
            </w:r>
          </w:p>
        </w:tc>
      </w:tr>
    </w:tbl>
    <w:p w:rsidR="0092403F" w:rsidRPr="0092403F" w:rsidRDefault="0092403F" w:rsidP="00E31E53">
      <w:pPr>
        <w:spacing w:after="120" w:line="240" w:lineRule="auto"/>
        <w:jc w:val="both"/>
        <w:rPr>
          <w:b/>
          <w:bCs/>
          <w:lang w:val="bg-BG"/>
        </w:rPr>
      </w:pPr>
    </w:p>
    <w:p w:rsidR="0092403F" w:rsidRPr="005C1293" w:rsidRDefault="0092403F" w:rsidP="00E31E53">
      <w:pPr>
        <w:pStyle w:val="ListParagraph"/>
        <w:numPr>
          <w:ilvl w:val="0"/>
          <w:numId w:val="8"/>
        </w:numPr>
        <w:spacing w:after="120" w:line="240" w:lineRule="auto"/>
        <w:ind w:left="0"/>
        <w:jc w:val="both"/>
        <w:rPr>
          <w:b/>
          <w:bCs/>
          <w:lang w:val="bg-BG"/>
        </w:rPr>
      </w:pPr>
      <w:r w:rsidRPr="005C1293">
        <w:rPr>
          <w:b/>
          <w:bCs/>
          <w:lang w:val="bg-BG"/>
        </w:rPr>
        <w:t xml:space="preserve">Необходимост от промени в </w:t>
      </w:r>
      <w:r w:rsidR="00F60C39">
        <w:rPr>
          <w:b/>
          <w:bCs/>
          <w:lang w:val="bg-BG"/>
        </w:rPr>
        <w:t>СФД</w:t>
      </w:r>
      <w:r w:rsidRPr="005C1293">
        <w:rPr>
          <w:b/>
          <w:bCs/>
          <w:lang w:val="bg-BG"/>
        </w:rPr>
        <w:t xml:space="preserve"> </w:t>
      </w:r>
      <w:r w:rsidR="00170FF9" w:rsidRPr="005C1293">
        <w:rPr>
          <w:b/>
          <w:bCs/>
          <w:lang w:val="bg-BG"/>
        </w:rPr>
        <w:t xml:space="preserve">за СЗЗ </w:t>
      </w:r>
      <w:r w:rsidR="004B71BA">
        <w:rPr>
          <w:b/>
          <w:lang w:val="bg-BG"/>
        </w:rPr>
        <w:t>BG0002074</w:t>
      </w:r>
      <w:r w:rsidR="00170FF9" w:rsidRPr="005C1293">
        <w:rPr>
          <w:b/>
          <w:lang w:val="bg-BG"/>
        </w:rPr>
        <w:t xml:space="preserve"> „Никополско плато“</w:t>
      </w:r>
    </w:p>
    <w:p w:rsidR="0092403F" w:rsidRPr="0092403F" w:rsidRDefault="0092403F" w:rsidP="00E31E53">
      <w:pPr>
        <w:spacing w:after="120" w:line="240" w:lineRule="auto"/>
        <w:jc w:val="both"/>
        <w:rPr>
          <w:bCs/>
          <w:lang w:val="bg-BG"/>
        </w:rPr>
      </w:pPr>
      <w:r w:rsidRPr="0092403F">
        <w:rPr>
          <w:bCs/>
          <w:lang w:val="bg-BG"/>
        </w:rPr>
        <w:t>Засега не са налице данни,</w:t>
      </w:r>
      <w:r w:rsidRPr="0092403F">
        <w:rPr>
          <w:bCs/>
          <w:lang w:val="ru-RU"/>
        </w:rPr>
        <w:t xml:space="preserve"> </w:t>
      </w:r>
      <w:r w:rsidRPr="0092403F">
        <w:rPr>
          <w:bCs/>
          <w:lang w:val="bg-BG"/>
        </w:rPr>
        <w:t xml:space="preserve">които да обосноват промени в </w:t>
      </w:r>
      <w:r w:rsidR="00F60C39">
        <w:rPr>
          <w:bCs/>
          <w:lang w:val="bg-BG"/>
        </w:rPr>
        <w:t>СФД</w:t>
      </w:r>
      <w:r w:rsidRPr="0092403F">
        <w:rPr>
          <w:bCs/>
          <w:lang w:val="bg-BG"/>
        </w:rPr>
        <w:t xml:space="preserve"> за този вид.</w:t>
      </w:r>
    </w:p>
    <w:p w:rsidR="005C1293" w:rsidRDefault="005C1293" w:rsidP="00E31E53">
      <w:pPr>
        <w:spacing w:after="120" w:line="240" w:lineRule="auto"/>
        <w:jc w:val="both"/>
        <w:rPr>
          <w:lang w:val="bg-BG"/>
        </w:rPr>
      </w:pPr>
      <w:bookmarkStart w:id="37" w:name="_Toc87115677"/>
    </w:p>
    <w:p w:rsidR="0092403F" w:rsidRPr="0092403F" w:rsidRDefault="005C1293" w:rsidP="00E31E53">
      <w:pPr>
        <w:pStyle w:val="Heading1"/>
        <w:jc w:val="both"/>
        <w:rPr>
          <w:lang w:val="bg-BG"/>
        </w:rPr>
      </w:pPr>
      <w:bookmarkStart w:id="38" w:name="_Toc89945786"/>
      <w:r>
        <w:rPr>
          <w:lang w:val="bg-BG"/>
        </w:rPr>
        <w:t>Специфични цели за A856</w:t>
      </w:r>
      <w:r w:rsidR="0092403F" w:rsidRPr="0092403F">
        <w:rPr>
          <w:lang w:val="bg-BG"/>
        </w:rPr>
        <w:t xml:space="preserve"> </w:t>
      </w:r>
      <w:r>
        <w:rPr>
          <w:i/>
          <w:iCs/>
          <w:lang w:val="en-GB"/>
        </w:rPr>
        <w:t>Spatula</w:t>
      </w:r>
      <w:r w:rsidR="0092403F" w:rsidRPr="0092403F">
        <w:rPr>
          <w:i/>
          <w:iCs/>
          <w:lang w:val="bg-BG"/>
        </w:rPr>
        <w:t xml:space="preserve"> querquedula</w:t>
      </w:r>
      <w:r w:rsidR="0092403F" w:rsidRPr="0092403F">
        <w:rPr>
          <w:lang w:val="bg-BG"/>
        </w:rPr>
        <w:t xml:space="preserve"> (лятно бърне)</w:t>
      </w:r>
      <w:bookmarkEnd w:id="37"/>
      <w:bookmarkEnd w:id="38"/>
    </w:p>
    <w:p w:rsidR="005C1293" w:rsidRPr="008E3C35" w:rsidRDefault="005C1293" w:rsidP="00E31E53">
      <w:pPr>
        <w:spacing w:after="120" w:line="240" w:lineRule="auto"/>
        <w:jc w:val="both"/>
        <w:rPr>
          <w:lang w:val="bg-BG"/>
        </w:rPr>
      </w:pPr>
    </w:p>
    <w:p w:rsidR="0092403F" w:rsidRPr="008E3C35" w:rsidRDefault="0092403F" w:rsidP="00E31E53">
      <w:pPr>
        <w:pStyle w:val="ListParagraph"/>
        <w:numPr>
          <w:ilvl w:val="0"/>
          <w:numId w:val="9"/>
        </w:numPr>
        <w:spacing w:after="120" w:line="240" w:lineRule="auto"/>
        <w:ind w:left="0"/>
        <w:jc w:val="both"/>
        <w:rPr>
          <w:b/>
          <w:lang w:val="bg-BG"/>
        </w:rPr>
      </w:pPr>
      <w:r w:rsidRPr="008E3C35">
        <w:rPr>
          <w:b/>
          <w:lang w:val="bg-BG"/>
        </w:rPr>
        <w:t xml:space="preserve">Кратка </w:t>
      </w:r>
      <w:r w:rsidR="005C1293" w:rsidRPr="008E3C35">
        <w:rPr>
          <w:b/>
          <w:lang w:val="bg-BG"/>
        </w:rPr>
        <w:t>характеристика</w:t>
      </w:r>
      <w:r w:rsidRPr="008E3C35">
        <w:rPr>
          <w:b/>
          <w:lang w:val="bg-BG"/>
        </w:rPr>
        <w:t xml:space="preserve"> на вида</w:t>
      </w:r>
    </w:p>
    <w:p w:rsidR="0092403F" w:rsidRPr="0092403F" w:rsidRDefault="0092403F" w:rsidP="00E31E53">
      <w:pPr>
        <w:spacing w:after="120" w:line="240" w:lineRule="auto"/>
        <w:jc w:val="both"/>
        <w:rPr>
          <w:lang w:val="bg-BG"/>
        </w:rPr>
      </w:pPr>
      <w:r w:rsidRPr="0092403F">
        <w:rPr>
          <w:lang w:val="bg-BG"/>
        </w:rPr>
        <w:t>Дълж</w:t>
      </w:r>
      <w:r w:rsidR="008E3C35">
        <w:rPr>
          <w:lang w:val="bg-BG"/>
        </w:rPr>
        <w:t>ината на тялото 37-41 cm, тегло</w:t>
      </w:r>
      <w:r w:rsidRPr="0092403F">
        <w:rPr>
          <w:lang w:val="bg-BG"/>
        </w:rPr>
        <w:t xml:space="preserve"> 250- 550 g, размах на крилата – 59-67 cm. (Cramp, Simmons 1977</w:t>
      </w:r>
      <w:r w:rsidRPr="0092403F">
        <w:rPr>
          <w:lang w:val="ru-RU"/>
        </w:rPr>
        <w:t>)</w:t>
      </w:r>
      <w:r w:rsidRPr="0092403F">
        <w:rPr>
          <w:lang w:val="bg-BG"/>
        </w:rPr>
        <w:t>. Налице е ясен полов диморфизъм.При мъжкия главата е кафява с ясно изразена бяла ивица през окото.</w:t>
      </w:r>
      <w:r w:rsidRPr="0092403F">
        <w:rPr>
          <w:lang w:val="ru-RU"/>
        </w:rPr>
        <w:t xml:space="preserve"> </w:t>
      </w:r>
      <w:r w:rsidRPr="0092403F">
        <w:rPr>
          <w:lang w:val="bg-BG"/>
        </w:rPr>
        <w:t>Гърдите са светлокафяви,</w:t>
      </w:r>
      <w:r w:rsidRPr="0092403F">
        <w:rPr>
          <w:lang w:val="ru-RU"/>
        </w:rPr>
        <w:t xml:space="preserve"> </w:t>
      </w:r>
      <w:r w:rsidRPr="0092403F">
        <w:rPr>
          <w:lang w:val="bg-BG"/>
        </w:rPr>
        <w:t>коремът бял,маховите отгоре светлосиви. Гърбът е кафяв с пъстрини.</w:t>
      </w:r>
      <w:r w:rsidRPr="0092403F">
        <w:rPr>
          <w:lang w:val="ru-RU"/>
        </w:rPr>
        <w:t xml:space="preserve"> </w:t>
      </w:r>
      <w:r w:rsidRPr="0092403F">
        <w:rPr>
          <w:lang w:val="bg-BG"/>
        </w:rPr>
        <w:t xml:space="preserve">Крилното огледало е зелено. Клюнът е светлосив, а краката тъмносиви. Женската е със защитно кафеникаво оперение. Формира многобройни ята през прелета и при линеене. </w:t>
      </w:r>
    </w:p>
    <w:p w:rsidR="0092403F" w:rsidRPr="0092403F" w:rsidRDefault="0092403F" w:rsidP="00E31E53">
      <w:pPr>
        <w:spacing w:after="120" w:line="240" w:lineRule="auto"/>
        <w:jc w:val="both"/>
        <w:rPr>
          <w:i/>
          <w:lang w:val="bg-BG"/>
        </w:rPr>
      </w:pPr>
      <w:r w:rsidRPr="0092403F">
        <w:rPr>
          <w:i/>
          <w:lang w:val="bg-BG"/>
        </w:rPr>
        <w:t>Характер на пребиваване в страната</w:t>
      </w:r>
    </w:p>
    <w:p w:rsidR="0092403F" w:rsidRPr="0092403F" w:rsidRDefault="0092403F" w:rsidP="00E31E53">
      <w:pPr>
        <w:spacing w:after="120" w:line="240" w:lineRule="auto"/>
        <w:jc w:val="both"/>
        <w:rPr>
          <w:lang w:val="bg-BG"/>
        </w:rPr>
      </w:pPr>
      <w:r w:rsidRPr="0092403F">
        <w:rPr>
          <w:lang w:val="bg-BG"/>
        </w:rPr>
        <w:t xml:space="preserve">Лятното бърне у нас е гнездещ, прелетен вид, а също преминаващ по време на миграция.  След гнездовия период местните птици формират ята и се концентрират на недостъпни места за линеене. </w:t>
      </w:r>
    </w:p>
    <w:p w:rsidR="0092403F" w:rsidRPr="0092403F" w:rsidRDefault="0092403F" w:rsidP="00E31E53">
      <w:pPr>
        <w:spacing w:after="120" w:line="240" w:lineRule="auto"/>
        <w:jc w:val="both"/>
        <w:rPr>
          <w:lang w:val="bg-BG"/>
        </w:rPr>
      </w:pPr>
      <w:r w:rsidRPr="0092403F">
        <w:rPr>
          <w:lang w:val="bg-BG"/>
        </w:rPr>
        <w:lastRenderedPageBreak/>
        <w:t>Пролетната миграция е от края на февруари до средата на май. Есенната миграция е от началото на август до първите дни на октомври.  Пролетната миграция е много по-силно изразена във вътрешността на страната в сравнение с есенната.</w:t>
      </w:r>
    </w:p>
    <w:p w:rsidR="0092403F" w:rsidRPr="0092403F" w:rsidRDefault="0092403F" w:rsidP="00E31E53">
      <w:pPr>
        <w:spacing w:after="120" w:line="240" w:lineRule="auto"/>
        <w:jc w:val="both"/>
        <w:rPr>
          <w:i/>
          <w:lang w:val="bg-BG"/>
        </w:rPr>
      </w:pPr>
      <w:r w:rsidRPr="0092403F">
        <w:rPr>
          <w:i/>
          <w:lang w:val="bg-BG"/>
        </w:rPr>
        <w:t>Характерно местообитание</w:t>
      </w:r>
    </w:p>
    <w:p w:rsidR="0092403F" w:rsidRPr="0092403F" w:rsidRDefault="0092403F" w:rsidP="00E31E53">
      <w:pPr>
        <w:spacing w:after="120" w:line="240" w:lineRule="auto"/>
        <w:jc w:val="both"/>
        <w:rPr>
          <w:lang w:val="bg-BG"/>
        </w:rPr>
      </w:pPr>
      <w:r w:rsidRPr="0092403F">
        <w:rPr>
          <w:lang w:val="bg-BG"/>
        </w:rPr>
        <w:t xml:space="preserve">Гнездовото местообитание на лятното бърне са масивите от висша водната растителност -  тръстика, папур, камъш в и по периферията на блата, езера, малки обрасли с водна растителност язовири,стари речни корита и рибарници. Понякога гнезди и в наводнени върбалаци покрай реките и в затони по дунавските острови.  </w:t>
      </w:r>
    </w:p>
    <w:p w:rsidR="0092403F" w:rsidRPr="0092403F" w:rsidRDefault="0092403F" w:rsidP="00E31E53">
      <w:pPr>
        <w:spacing w:after="120" w:line="240" w:lineRule="auto"/>
        <w:jc w:val="both"/>
        <w:rPr>
          <w:lang w:val="bg-BG"/>
        </w:rPr>
      </w:pPr>
      <w:r w:rsidRPr="0092403F">
        <w:rPr>
          <w:lang w:val="bg-BG"/>
        </w:rPr>
        <w:t>По време на миграция и зимуване се среща във всякакви типове влажни зони,но главно в езера, блата,малки и големи язовири, реки, плитководни участъци на р.Дунав,  в крайморски лагуни,  бракични и солени езера.  Подходящи гнездови гнездови местообитания са 3140, 3150 и 3270 според Директивата за хaбитатите (Кавръкова и др. 2005).В същите местообитания се концентрират и много от мигриращите летни бърнета, но някои ята кацат и в реки, язовири и рибарници без тръстикови масиви.</w:t>
      </w:r>
    </w:p>
    <w:p w:rsidR="0092403F" w:rsidRPr="0092403F" w:rsidRDefault="0092403F" w:rsidP="00E31E53">
      <w:pPr>
        <w:spacing w:after="120" w:line="240" w:lineRule="auto"/>
        <w:jc w:val="both"/>
        <w:rPr>
          <w:i/>
          <w:lang w:val="bg-BG"/>
        </w:rPr>
      </w:pPr>
      <w:r w:rsidRPr="0092403F">
        <w:rPr>
          <w:i/>
          <w:lang w:val="bg-BG"/>
        </w:rPr>
        <w:t>Хранене</w:t>
      </w:r>
    </w:p>
    <w:p w:rsidR="0092403F" w:rsidRPr="0092403F" w:rsidRDefault="0092403F" w:rsidP="00E31E53">
      <w:pPr>
        <w:spacing w:after="120" w:line="240" w:lineRule="auto"/>
        <w:jc w:val="both"/>
        <w:rPr>
          <w:lang w:val="bg-BG"/>
        </w:rPr>
      </w:pPr>
      <w:r w:rsidRPr="0092403F">
        <w:rPr>
          <w:lang w:val="bg-BG"/>
        </w:rPr>
        <w:t>Лятното бърне се храни с растителна и животинска храна – водорасли, семена, зелени части и корени на различни видове висши водни растения /вкл.тръстика,</w:t>
      </w:r>
      <w:r w:rsidRPr="0092403F">
        <w:rPr>
          <w:lang w:val="ru-RU"/>
        </w:rPr>
        <w:t xml:space="preserve"> </w:t>
      </w:r>
      <w:r w:rsidRPr="0092403F">
        <w:rPr>
          <w:lang w:val="bg-BG"/>
        </w:rPr>
        <w:t>водна леща, острица,</w:t>
      </w:r>
      <w:r w:rsidRPr="0092403F">
        <w:rPr>
          <w:lang w:val="ru-RU"/>
        </w:rPr>
        <w:t xml:space="preserve"> </w:t>
      </w:r>
      <w:r w:rsidRPr="0092403F">
        <w:rPr>
          <w:lang w:val="bg-BG"/>
        </w:rPr>
        <w:t>дзука,</w:t>
      </w:r>
      <w:r w:rsidRPr="0092403F">
        <w:rPr>
          <w:lang w:val="ru-RU"/>
        </w:rPr>
        <w:t xml:space="preserve"> </w:t>
      </w:r>
      <w:r w:rsidRPr="0092403F">
        <w:rPr>
          <w:lang w:val="bg-BG"/>
        </w:rPr>
        <w:t xml:space="preserve">водни лилии, лютичета и др. Животинската храна е разнообразна и включва различни водни безгръбначни – водни дървеници, водни бръмбари, ларви и възрастни на водни кончета, ручейници, хирономиди, мекотели, ракообразни, прешленести червеи, яйца и ларви на жаби, малки рибки. Малките патенца ядат около 90% животинска храна (Cramp &amp; Simmons eds. 1977). </w:t>
      </w:r>
    </w:p>
    <w:p w:rsidR="0092403F" w:rsidRPr="008E3C35" w:rsidRDefault="0092403F" w:rsidP="00E31E53">
      <w:pPr>
        <w:pStyle w:val="ListParagraph"/>
        <w:numPr>
          <w:ilvl w:val="0"/>
          <w:numId w:val="9"/>
        </w:numPr>
        <w:spacing w:after="120" w:line="240" w:lineRule="auto"/>
        <w:ind w:left="0"/>
        <w:jc w:val="both"/>
        <w:rPr>
          <w:b/>
          <w:lang w:val="bg-BG"/>
        </w:rPr>
      </w:pPr>
      <w:r w:rsidRPr="008E3C35">
        <w:rPr>
          <w:b/>
          <w:lang w:val="bg-BG"/>
        </w:rPr>
        <w:t>Разпространение, природозащитно състояние и тенденции в популацията на вида на национално ниво</w:t>
      </w:r>
    </w:p>
    <w:p w:rsidR="0092403F" w:rsidRPr="0092403F" w:rsidRDefault="0092403F" w:rsidP="00E31E53">
      <w:pPr>
        <w:spacing w:after="120" w:line="240" w:lineRule="auto"/>
        <w:jc w:val="both"/>
        <w:rPr>
          <w:lang w:val="bg-BG"/>
        </w:rPr>
      </w:pPr>
      <w:r w:rsidRPr="0092403F">
        <w:rPr>
          <w:lang w:val="bg-BG"/>
        </w:rPr>
        <w:t>Като гнездящ вид у нас се среща в цялата страна,но е малочислен и с редица нередовни находища (Янков отг. ред., 2007; Shurulinkov et al. 2019а; Даскалова и др. 2020). Повече находища и по-висока численост видът има в крайдунавските влажни зони, в Бургаските езера и на места в Горнотракийската низина. В Дунавската равнина и Софийско гнезди рядко и с ниска численост (Нанкинов и др.2004, Shurulinkov et al.2007, Shurulinkov et al.2013).. В крайдунавските влажни зони за периода 2006 – 2014 г. числеността е определена на 38-81 двойки като силно зависи от нивата на р.Дунав през пролетта (Shurulinkov et al.</w:t>
      </w:r>
      <w:r w:rsidRPr="0092403F">
        <w:rPr>
          <w:lang w:val="ru-RU"/>
        </w:rPr>
        <w:t>,</w:t>
      </w:r>
      <w:r w:rsidRPr="0092403F">
        <w:rPr>
          <w:lang w:val="bg-BG"/>
        </w:rPr>
        <w:t xml:space="preserve"> 2019</w:t>
      </w:r>
      <w:r w:rsidRPr="0092403F">
        <w:rPr>
          <w:lang w:val="en-GB"/>
        </w:rPr>
        <w:t>a</w:t>
      </w:r>
      <w:r w:rsidRPr="0092403F">
        <w:rPr>
          <w:lang w:val="bg-BG"/>
        </w:rPr>
        <w:t xml:space="preserve">). В източната част на Горнотракийската низина (без крайморските водоеми) е определена очаквана гнездова численост от 14-16 двойки (Даскалова и др. 2020). Според Атласа на </w:t>
      </w:r>
      <w:r w:rsidR="008E3C35" w:rsidRPr="0092403F">
        <w:rPr>
          <w:lang w:val="bg-BG"/>
        </w:rPr>
        <w:t>гнездящите</w:t>
      </w:r>
      <w:r w:rsidRPr="0092403F">
        <w:rPr>
          <w:lang w:val="bg-BG"/>
        </w:rPr>
        <w:t xml:space="preserve"> птици</w:t>
      </w:r>
      <w:r w:rsidR="008E3C35">
        <w:rPr>
          <w:lang w:val="en-GB"/>
        </w:rPr>
        <w:t xml:space="preserve"> </w:t>
      </w:r>
      <w:r w:rsidRPr="0092403F">
        <w:rPr>
          <w:lang w:val="bg-BG"/>
        </w:rPr>
        <w:t xml:space="preserve">в България (Янков отг. ред., 2007) у нас гнездят 100-350 двойки летни бърнета. </w:t>
      </w:r>
    </w:p>
    <w:p w:rsidR="0092403F" w:rsidRPr="0092403F" w:rsidRDefault="0092403F" w:rsidP="00E31E53">
      <w:pPr>
        <w:spacing w:after="120" w:line="240" w:lineRule="auto"/>
        <w:jc w:val="both"/>
        <w:rPr>
          <w:lang w:val="ru-RU"/>
        </w:rPr>
      </w:pPr>
      <w:r w:rsidRPr="0092403F">
        <w:rPr>
          <w:lang w:val="bg-BG"/>
        </w:rPr>
        <w:t xml:space="preserve">Включен в Приложение 2 на Директивата на птиците. С категория </w:t>
      </w:r>
      <w:r w:rsidRPr="0092403F">
        <w:rPr>
          <w:lang w:val="en-GB"/>
        </w:rPr>
        <w:t>SPEC</w:t>
      </w:r>
      <w:r w:rsidRPr="0092403F">
        <w:rPr>
          <w:lang w:val="ru-RU"/>
        </w:rPr>
        <w:t xml:space="preserve">3 </w:t>
      </w:r>
      <w:r w:rsidRPr="0092403F">
        <w:rPr>
          <w:lang w:val="bg-BG"/>
        </w:rPr>
        <w:t xml:space="preserve">за България. Влключн в Червента книга на Р България - уязвим VU. Според </w:t>
      </w:r>
      <w:r w:rsidRPr="0092403F">
        <w:rPr>
          <w:lang w:val="en-GB"/>
        </w:rPr>
        <w:t>IUCN</w:t>
      </w:r>
      <w:r w:rsidRPr="0092403F">
        <w:rPr>
          <w:lang w:val="ru-RU"/>
        </w:rPr>
        <w:t xml:space="preserve"> – </w:t>
      </w:r>
      <w:r w:rsidRPr="0092403F">
        <w:rPr>
          <w:lang w:val="en-GB"/>
        </w:rPr>
        <w:t>VU</w:t>
      </w:r>
      <w:r w:rsidRPr="0092403F">
        <w:rPr>
          <w:lang w:val="ru-RU"/>
        </w:rPr>
        <w:t xml:space="preserve"> </w:t>
      </w:r>
      <w:r w:rsidRPr="0092403F">
        <w:rPr>
          <w:lang w:val="bg-BG"/>
        </w:rPr>
        <w:t>за държавите от ЕС</w:t>
      </w:r>
      <w:r w:rsidRPr="0092403F">
        <w:rPr>
          <w:lang w:val="ru-RU"/>
        </w:rPr>
        <w:t>.</w:t>
      </w:r>
    </w:p>
    <w:p w:rsidR="0092403F" w:rsidRPr="0092403F" w:rsidRDefault="0092403F" w:rsidP="00E31E53">
      <w:pPr>
        <w:spacing w:after="120" w:line="240" w:lineRule="auto"/>
        <w:jc w:val="both"/>
        <w:rPr>
          <w:lang w:val="bg-BG"/>
        </w:rPr>
      </w:pPr>
      <w:r w:rsidRPr="0092403F">
        <w:rPr>
          <w:lang w:val="bg-BG"/>
        </w:rPr>
        <w:t>Според Докладването по чл.12 от 2019 г. гнездовата популация се оценява на 340-530 двойки без ясно изразена тенденция, със стабилна численост и разпространение. На ез. Сребърна е установена тенденция на намаление на гнездовата численост на вида през последните 20 години (Shurulinkov et al., 2019</w:t>
      </w:r>
      <w:r w:rsidRPr="0092403F">
        <w:rPr>
          <w:lang w:val="en-GB"/>
        </w:rPr>
        <w:t>a</w:t>
      </w:r>
      <w:r w:rsidRPr="0092403F">
        <w:rPr>
          <w:lang w:val="bg-BG"/>
        </w:rPr>
        <w:t>).</w:t>
      </w:r>
    </w:p>
    <w:p w:rsidR="0092403F" w:rsidRPr="0092403F" w:rsidRDefault="0092403F" w:rsidP="00E31E53">
      <w:pPr>
        <w:spacing w:after="120" w:line="240" w:lineRule="auto"/>
        <w:jc w:val="both"/>
        <w:rPr>
          <w:lang w:val="bg-BG"/>
        </w:rPr>
      </w:pPr>
      <w:r w:rsidRPr="0092403F">
        <w:rPr>
          <w:lang w:val="bg-BG"/>
        </w:rPr>
        <w:t xml:space="preserve">По време на миграция летните бърнета преминават над цялата страна. Ятата са многочислени и често надхвърлят 200-300 екз. Според Докладването по чл.12 понастоящем миграционната численост на вида е в рамките на 100 - 500 eкз., без да е посочена тенденцията. Тази оценка няма нищо общо с действителността. Само през пролетният прелет </w:t>
      </w:r>
      <w:r w:rsidRPr="0092403F">
        <w:rPr>
          <w:lang w:val="bg-BG"/>
        </w:rPr>
        <w:lastRenderedPageBreak/>
        <w:t>над България прелитат и спират за почивка хиляди летни бърнета. За по-точното установяване на миграционната им численост са нужни специализирани проучвания. За периода 1970 - 2005 г. е налице явно намаление в миграционната численост на този вид в Софийско (Нанкинов и др., 2004), а по наши наблюдения този процес продължава и след това и обхваща и други части на страната.</w:t>
      </w:r>
    </w:p>
    <w:p w:rsidR="0092403F" w:rsidRPr="0092403F" w:rsidRDefault="0092403F" w:rsidP="00E31E53">
      <w:pPr>
        <w:spacing w:after="120" w:line="240" w:lineRule="auto"/>
        <w:jc w:val="both"/>
        <w:rPr>
          <w:lang w:val="bg-BG"/>
        </w:rPr>
      </w:pPr>
      <w:r w:rsidRPr="0092403F">
        <w:rPr>
          <w:lang w:val="bg-BG"/>
        </w:rPr>
        <w:t>В Червената книга (Петков 2015б) като заплахи за лятното бърне са посочени  унищожаването и увреждането на местообитания и безпокойството по време на гнездовия сезон.  Много от ценните местообитания на вида покрай Дунав,</w:t>
      </w:r>
      <w:r w:rsidR="008E3C35">
        <w:rPr>
          <w:lang w:val="en-GB"/>
        </w:rPr>
        <w:t xml:space="preserve"> </w:t>
      </w:r>
      <w:r w:rsidRPr="0092403F">
        <w:rPr>
          <w:lang w:val="bg-BG"/>
        </w:rPr>
        <w:t>а</w:t>
      </w:r>
      <w:r w:rsidR="008E3C35">
        <w:rPr>
          <w:lang w:val="bg-BG"/>
        </w:rPr>
        <w:t xml:space="preserve"> във вътрешността на страната, </w:t>
      </w:r>
      <w:r w:rsidR="008E3C35" w:rsidRPr="0092403F">
        <w:rPr>
          <w:lang w:val="bg-BG"/>
        </w:rPr>
        <w:t>понастоящем</w:t>
      </w:r>
      <w:r w:rsidRPr="0092403F">
        <w:rPr>
          <w:lang w:val="bg-BG"/>
        </w:rPr>
        <w:t xml:space="preserve"> са унищожени или са в твърде незадоволително състояние  -рибарници Мечка, рибарници Орсоя и др.  Друг негативен фактор е прекомерния, а често и незаконен лов на вида. Установени са много случаи на бракониерски лов на летни бърнета през пролетта.  Сечта на дървета по дунавските острови и покрай затоните, а и по теченията на вътрешните реки,  също въздейства негативно върху гнездовата популация на вида.</w:t>
      </w:r>
    </w:p>
    <w:p w:rsidR="0092403F" w:rsidRPr="0092403F" w:rsidRDefault="0092403F" w:rsidP="00E31E53">
      <w:pPr>
        <w:spacing w:after="120" w:line="240" w:lineRule="auto"/>
        <w:jc w:val="both"/>
        <w:rPr>
          <w:lang w:val="bg-BG"/>
        </w:rPr>
      </w:pPr>
      <w:r w:rsidRPr="0092403F">
        <w:rPr>
          <w:lang w:val="bg-BG"/>
        </w:rPr>
        <w:t>Според Докладването по чл.12 заплахи за вида са промяната на предназначението на земите, пресушаването на водоеми и превръщането им в туристически и рекреационни зони и провеждането на спортно-туристически д</w:t>
      </w:r>
      <w:r w:rsidR="008E3C35">
        <w:rPr>
          <w:lang w:val="bg-BG"/>
        </w:rPr>
        <w:t>ейности в нерегулирани имоти.</w:t>
      </w:r>
    </w:p>
    <w:p w:rsidR="0092403F" w:rsidRPr="000F7180" w:rsidRDefault="0092403F" w:rsidP="00E31E53">
      <w:pPr>
        <w:pStyle w:val="ListParagraph"/>
        <w:numPr>
          <w:ilvl w:val="0"/>
          <w:numId w:val="9"/>
        </w:numPr>
        <w:spacing w:after="120" w:line="240" w:lineRule="auto"/>
        <w:ind w:left="0"/>
        <w:jc w:val="both"/>
        <w:rPr>
          <w:b/>
          <w:lang w:val="bg-BG"/>
        </w:rPr>
      </w:pPr>
      <w:r w:rsidRPr="000F7180">
        <w:rPr>
          <w:b/>
          <w:lang w:val="bg-BG"/>
        </w:rPr>
        <w:t xml:space="preserve">Състояние в </w:t>
      </w:r>
      <w:r w:rsidR="000F7180" w:rsidRPr="000F7180">
        <w:rPr>
          <w:b/>
          <w:bCs/>
          <w:lang w:val="bg-BG"/>
        </w:rPr>
        <w:t xml:space="preserve">СЗЗ </w:t>
      </w:r>
      <w:r w:rsidR="004B71BA">
        <w:rPr>
          <w:b/>
          <w:lang w:val="bg-BG"/>
        </w:rPr>
        <w:t>BG0002074</w:t>
      </w:r>
      <w:r w:rsidR="000F7180" w:rsidRPr="000F7180">
        <w:rPr>
          <w:b/>
          <w:lang w:val="bg-BG"/>
        </w:rPr>
        <w:t xml:space="preserve"> „Никополско плато“</w:t>
      </w:r>
    </w:p>
    <w:p w:rsidR="0092403F" w:rsidRPr="0092403F" w:rsidRDefault="0092403F" w:rsidP="00E31E53">
      <w:pPr>
        <w:spacing w:after="120" w:line="240" w:lineRule="auto"/>
        <w:jc w:val="both"/>
        <w:rPr>
          <w:lang w:val="bg-BG"/>
        </w:rPr>
      </w:pPr>
      <w:r w:rsidRPr="0092403F">
        <w:rPr>
          <w:lang w:val="bg-BG"/>
        </w:rPr>
        <w:t xml:space="preserve">Според </w:t>
      </w:r>
      <w:r w:rsidR="00F60C39">
        <w:rPr>
          <w:lang w:val="bg-BG"/>
        </w:rPr>
        <w:t>СФД</w:t>
      </w:r>
      <w:r w:rsidRPr="0092403F">
        <w:rPr>
          <w:lang w:val="bg-BG"/>
        </w:rPr>
        <w:t xml:space="preserve"> на зоната лятното бърне е вид преминаващ по време на миграция.</w:t>
      </w:r>
      <w:r w:rsidRPr="0092403F">
        <w:rPr>
          <w:lang w:val="bg-BG"/>
        </w:rPr>
        <w:br/>
        <w:t xml:space="preserve">Численост не е посочена. Оценката за популация опазвана в зоната в </w:t>
      </w:r>
      <w:r w:rsidR="00F60C39">
        <w:rPr>
          <w:lang w:val="bg-BG"/>
        </w:rPr>
        <w:t>СФД</w:t>
      </w:r>
      <w:r w:rsidRPr="0092403F">
        <w:rPr>
          <w:lang w:val="bg-BG"/>
        </w:rPr>
        <w:t xml:space="preserve"> съответно е „С“, за опазване –„В“, за изолация –„С“ и общата оценка е „С“. Отбелязано е</w:t>
      </w:r>
      <w:r w:rsidRPr="0092403F">
        <w:rPr>
          <w:lang w:val="ru-RU"/>
        </w:rPr>
        <w:t>,</w:t>
      </w:r>
      <w:r w:rsidRPr="0092403F">
        <w:rPr>
          <w:lang w:val="bg-BG"/>
        </w:rPr>
        <w:t xml:space="preserve"> че има недостиг на данни. </w:t>
      </w:r>
    </w:p>
    <w:p w:rsidR="0092403F" w:rsidRPr="000F7180" w:rsidRDefault="0092403F" w:rsidP="00E31E53">
      <w:pPr>
        <w:pStyle w:val="ListParagraph"/>
        <w:numPr>
          <w:ilvl w:val="0"/>
          <w:numId w:val="9"/>
        </w:numPr>
        <w:spacing w:after="120" w:line="240" w:lineRule="auto"/>
        <w:ind w:left="0"/>
        <w:jc w:val="both"/>
        <w:rPr>
          <w:b/>
          <w:lang w:val="bg-BG"/>
        </w:rPr>
      </w:pPr>
      <w:r w:rsidRPr="000F7180">
        <w:rPr>
          <w:b/>
          <w:lang w:val="bg-BG"/>
        </w:rPr>
        <w:t>Анализ на наличната информация</w:t>
      </w:r>
    </w:p>
    <w:p w:rsidR="0092403F" w:rsidRPr="0092403F" w:rsidRDefault="0092403F" w:rsidP="00E31E53">
      <w:pPr>
        <w:spacing w:after="120" w:line="240" w:lineRule="auto"/>
        <w:jc w:val="both"/>
        <w:rPr>
          <w:lang w:val="bg-BG"/>
        </w:rPr>
      </w:pPr>
      <w:r w:rsidRPr="0092403F">
        <w:rPr>
          <w:lang w:val="bg-BG"/>
        </w:rPr>
        <w:t>Видът се среща основно в р.</w:t>
      </w:r>
      <w:r w:rsidR="000F7180">
        <w:rPr>
          <w:lang w:val="en-GB"/>
        </w:rPr>
        <w:t xml:space="preserve"> </w:t>
      </w:r>
      <w:r w:rsidRPr="0092403F">
        <w:rPr>
          <w:lang w:val="bg-BG"/>
        </w:rPr>
        <w:t>Дунав, като потенциални местообитания са също р.Осъм и язовира при с.</w:t>
      </w:r>
      <w:r w:rsidR="000F7180">
        <w:rPr>
          <w:lang w:val="en-GB"/>
        </w:rPr>
        <w:t xml:space="preserve"> </w:t>
      </w:r>
      <w:r w:rsidRPr="0092403F">
        <w:rPr>
          <w:lang w:val="bg-BG"/>
        </w:rPr>
        <w:t>Драгаш войвода, разливите при с</w:t>
      </w:r>
      <w:r w:rsidR="000F7180">
        <w:rPr>
          <w:lang w:val="en-GB"/>
        </w:rPr>
        <w:t xml:space="preserve"> </w:t>
      </w:r>
      <w:r w:rsidRPr="0092403F">
        <w:rPr>
          <w:lang w:val="bg-BG"/>
        </w:rPr>
        <w:t>.Дебово и старото речно корито при с.</w:t>
      </w:r>
      <w:r w:rsidR="000F7180">
        <w:rPr>
          <w:lang w:val="en-GB"/>
        </w:rPr>
        <w:t xml:space="preserve"> </w:t>
      </w:r>
      <w:r w:rsidRPr="0092403F">
        <w:rPr>
          <w:lang w:val="bg-BG"/>
        </w:rPr>
        <w:t>Новачене.</w:t>
      </w:r>
    </w:p>
    <w:p w:rsidR="0092403F" w:rsidRPr="0092403F" w:rsidRDefault="0092403F" w:rsidP="00E31E53">
      <w:pPr>
        <w:spacing w:after="120" w:line="240" w:lineRule="auto"/>
        <w:jc w:val="both"/>
        <w:rPr>
          <w:lang w:val="ru-RU"/>
        </w:rPr>
      </w:pPr>
      <w:r w:rsidRPr="0092403F">
        <w:rPr>
          <w:lang w:val="bg-BG"/>
        </w:rPr>
        <w:t>Видът е чест и многочислен по време на миграция в прилежащите райони на Средна Дунавска равнина, включително в р.</w:t>
      </w:r>
      <w:r w:rsidR="000F7180">
        <w:rPr>
          <w:lang w:val="en-GB"/>
        </w:rPr>
        <w:t xml:space="preserve"> </w:t>
      </w:r>
      <w:r w:rsidRPr="0092403F">
        <w:rPr>
          <w:lang w:val="bg-BG"/>
        </w:rPr>
        <w:t>Дунав и р.</w:t>
      </w:r>
      <w:r w:rsidR="000F7180">
        <w:rPr>
          <w:lang w:val="en-GB"/>
        </w:rPr>
        <w:t xml:space="preserve"> </w:t>
      </w:r>
      <w:r w:rsidRPr="0092403F">
        <w:rPr>
          <w:lang w:val="bg-BG"/>
        </w:rPr>
        <w:t xml:space="preserve">Осъм, особено през пролетта ,когато са установени и концентрации до 1100 екз. </w:t>
      </w:r>
      <w:r w:rsidRPr="0092403F">
        <w:rPr>
          <w:lang w:val="ru-RU"/>
        </w:rPr>
        <w:t>(</w:t>
      </w:r>
      <w:r w:rsidRPr="0092403F">
        <w:rPr>
          <w:lang w:val="bg-BG"/>
        </w:rPr>
        <w:t>март, 2003</w:t>
      </w:r>
      <w:r w:rsidRPr="0092403F">
        <w:rPr>
          <w:lang w:val="ru-RU"/>
        </w:rPr>
        <w:t>)</w:t>
      </w:r>
      <w:r w:rsidRPr="0092403F">
        <w:rPr>
          <w:lang w:val="bg-BG"/>
        </w:rPr>
        <w:t xml:space="preserve"> в разливи край р.</w:t>
      </w:r>
      <w:r w:rsidR="000F7180">
        <w:rPr>
          <w:lang w:val="en-GB"/>
        </w:rPr>
        <w:t xml:space="preserve"> </w:t>
      </w:r>
      <w:r w:rsidRPr="0092403F">
        <w:rPr>
          <w:lang w:val="bg-BG"/>
        </w:rPr>
        <w:t>Осъм до с.</w:t>
      </w:r>
      <w:r w:rsidR="000F7180">
        <w:rPr>
          <w:lang w:val="en-GB"/>
        </w:rPr>
        <w:t xml:space="preserve"> </w:t>
      </w:r>
      <w:r w:rsidRPr="0092403F">
        <w:rPr>
          <w:lang w:val="bg-BG"/>
        </w:rPr>
        <w:t xml:space="preserve">Обнова </w:t>
      </w:r>
      <w:r w:rsidRPr="0092403F">
        <w:rPr>
          <w:lang w:val="ru-RU"/>
        </w:rPr>
        <w:t>(</w:t>
      </w:r>
      <w:r w:rsidRPr="0092403F">
        <w:rPr>
          <w:lang w:val="bg-BG"/>
        </w:rPr>
        <w:t>Шурулинков и др.2005</w:t>
      </w:r>
      <w:r w:rsidRPr="0092403F">
        <w:rPr>
          <w:lang w:val="ru-RU"/>
        </w:rPr>
        <w:t>)</w:t>
      </w:r>
      <w:r w:rsidRPr="0092403F">
        <w:rPr>
          <w:lang w:val="bg-BG"/>
        </w:rPr>
        <w:t>. На 18.04.2010 ято от 10 екз- е видяно в Дунав до с.</w:t>
      </w:r>
      <w:r w:rsidR="000F7180">
        <w:rPr>
          <w:lang w:val="en-GB"/>
        </w:rPr>
        <w:t xml:space="preserve"> </w:t>
      </w:r>
      <w:r w:rsidRPr="0092403F">
        <w:rPr>
          <w:lang w:val="bg-BG"/>
        </w:rPr>
        <w:t xml:space="preserve">Загражден  </w:t>
      </w:r>
      <w:r w:rsidRPr="0092403F">
        <w:rPr>
          <w:lang w:val="ru-RU"/>
        </w:rPr>
        <w:t>(</w:t>
      </w:r>
      <w:r w:rsidRPr="0092403F">
        <w:rPr>
          <w:lang w:val="bg-BG"/>
        </w:rPr>
        <w:t>Й.</w:t>
      </w:r>
      <w:r w:rsidR="000F7180">
        <w:rPr>
          <w:lang w:val="en-GB"/>
        </w:rPr>
        <w:t xml:space="preserve"> </w:t>
      </w:r>
      <w:r w:rsidRPr="0092403F">
        <w:rPr>
          <w:lang w:val="bg-BG"/>
        </w:rPr>
        <w:t xml:space="preserve">Христов – </w:t>
      </w:r>
      <w:r w:rsidRPr="0092403F">
        <w:t>ebird</w:t>
      </w:r>
      <w:r w:rsidRPr="0092403F">
        <w:rPr>
          <w:lang w:val="ru-RU"/>
        </w:rPr>
        <w:t>).</w:t>
      </w:r>
    </w:p>
    <w:p w:rsidR="0092403F" w:rsidRPr="0092403F" w:rsidRDefault="0092403F" w:rsidP="00E31E53">
      <w:pPr>
        <w:spacing w:after="120" w:line="240" w:lineRule="auto"/>
        <w:jc w:val="both"/>
        <w:rPr>
          <w:lang w:val="bg-BG"/>
        </w:rPr>
      </w:pPr>
      <w:r w:rsidRPr="0092403F">
        <w:rPr>
          <w:lang w:val="bg-BG"/>
        </w:rPr>
        <w:t>Необходими са проучвания по време на прелета на вида – главно пролетния – от края на февруари до началото на май в подходящи места за вида в зоната за изясняване на числеността му. При проучванията през пролетта и лятото на 2021 г. няма регистрации на вида.</w:t>
      </w:r>
    </w:p>
    <w:p w:rsidR="0092403F" w:rsidRPr="0092403F" w:rsidRDefault="0092403F" w:rsidP="00E31E53">
      <w:pPr>
        <w:spacing w:after="120" w:line="240" w:lineRule="auto"/>
        <w:jc w:val="both"/>
        <w:rPr>
          <w:lang w:val="bg-BG"/>
        </w:rPr>
      </w:pPr>
      <w:r w:rsidRPr="0092403F">
        <w:rPr>
          <w:lang w:val="bg-BG"/>
        </w:rPr>
        <w:t>Местообитанията на вида по време на миграция и зимуване</w:t>
      </w:r>
      <w:r w:rsidR="000F7180">
        <w:rPr>
          <w:lang w:val="bg-BG"/>
        </w:rPr>
        <w:t xml:space="preserve"> обхващат акваторията на зоната (</w:t>
      </w:r>
      <w:r w:rsidRPr="0092403F">
        <w:rPr>
          <w:lang w:val="bg-BG"/>
        </w:rPr>
        <w:t>р.</w:t>
      </w:r>
      <w:r w:rsidR="000F7180">
        <w:rPr>
          <w:lang w:val="en-GB"/>
        </w:rPr>
        <w:t xml:space="preserve"> </w:t>
      </w:r>
      <w:r w:rsidRPr="0092403F">
        <w:rPr>
          <w:lang w:val="bg-BG"/>
        </w:rPr>
        <w:t>Дунав, яз.</w:t>
      </w:r>
      <w:r w:rsidR="000F7180">
        <w:rPr>
          <w:lang w:val="en-GB"/>
        </w:rPr>
        <w:t xml:space="preserve"> </w:t>
      </w:r>
      <w:r w:rsidR="000F7180">
        <w:rPr>
          <w:lang w:val="bg-BG"/>
        </w:rPr>
        <w:t>Драгаш войвода)</w:t>
      </w:r>
      <w:r w:rsidRPr="0092403F">
        <w:rPr>
          <w:lang w:val="bg-BG"/>
        </w:rPr>
        <w:t xml:space="preserve"> както и при устието на р.</w:t>
      </w:r>
      <w:r w:rsidR="000F7180">
        <w:rPr>
          <w:lang w:val="en-GB"/>
        </w:rPr>
        <w:t xml:space="preserve"> </w:t>
      </w:r>
      <w:r w:rsidRPr="0092403F">
        <w:rPr>
          <w:lang w:val="bg-BG"/>
        </w:rPr>
        <w:t>Осъм и самата река Осъм.</w:t>
      </w:r>
      <w:r w:rsidR="000F7180">
        <w:rPr>
          <w:lang w:val="en-GB"/>
        </w:rPr>
        <w:t xml:space="preserve"> </w:t>
      </w:r>
      <w:r w:rsidRPr="0092403F">
        <w:rPr>
          <w:lang w:val="bg-BG"/>
        </w:rPr>
        <w:t>Също и някои разливи и стари речни корита покрай р.</w:t>
      </w:r>
      <w:r w:rsidR="000F7180">
        <w:rPr>
          <w:lang w:val="en-GB"/>
        </w:rPr>
        <w:t xml:space="preserve"> </w:t>
      </w:r>
      <w:r w:rsidRPr="0092403F">
        <w:rPr>
          <w:lang w:val="bg-BG"/>
        </w:rPr>
        <w:t>Осъм. Тези местообитания имат площ около 120 ха.</w:t>
      </w:r>
    </w:p>
    <w:p w:rsidR="0092403F" w:rsidRPr="0092403F" w:rsidRDefault="0092403F" w:rsidP="00E31E53">
      <w:pPr>
        <w:spacing w:after="120" w:line="240" w:lineRule="auto"/>
        <w:jc w:val="both"/>
        <w:rPr>
          <w:lang w:val="bg-BG"/>
        </w:rPr>
      </w:pPr>
      <w:r w:rsidRPr="0092403F">
        <w:rPr>
          <w:lang w:val="bg-BG"/>
        </w:rPr>
        <w:t>Сред основните заплахи за вида в зоната са лова и бракониерския отстрел,замърсяването на водите на реките,</w:t>
      </w:r>
      <w:r w:rsidR="000F7180">
        <w:rPr>
          <w:lang w:val="en-GB"/>
        </w:rPr>
        <w:t xml:space="preserve"> </w:t>
      </w:r>
      <w:r w:rsidRPr="0092403F">
        <w:rPr>
          <w:lang w:val="bg-BG"/>
        </w:rPr>
        <w:t>безпокойството от страна на човека.</w:t>
      </w:r>
    </w:p>
    <w:p w:rsidR="0092403F" w:rsidRPr="000F7180" w:rsidRDefault="0092403F" w:rsidP="00E31E53">
      <w:pPr>
        <w:pStyle w:val="ListParagraph"/>
        <w:numPr>
          <w:ilvl w:val="0"/>
          <w:numId w:val="9"/>
        </w:numPr>
        <w:spacing w:after="120" w:line="240" w:lineRule="auto"/>
        <w:ind w:left="0"/>
        <w:jc w:val="both"/>
        <w:rPr>
          <w:lang w:val="bg-BG"/>
        </w:rPr>
      </w:pPr>
      <w:r w:rsidRPr="000F7180">
        <w:rPr>
          <w:b/>
          <w:lang w:val="bg-BG"/>
        </w:rPr>
        <w:t>Цели за подобряване/поддържане на стабилна/нарастваща тенденция на популацията на вида в зоната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62"/>
        <w:gridCol w:w="1349"/>
        <w:gridCol w:w="1341"/>
        <w:gridCol w:w="3187"/>
        <w:gridCol w:w="1794"/>
      </w:tblGrid>
      <w:tr w:rsidR="0092403F" w:rsidRPr="0092403F" w:rsidTr="000F7180">
        <w:trPr>
          <w:tblHeader/>
          <w:jc w:val="center"/>
        </w:trPr>
        <w:tc>
          <w:tcPr>
            <w:tcW w:w="1030" w:type="pct"/>
            <w:shd w:val="clear" w:color="auto" w:fill="B6DDE8"/>
            <w:vAlign w:val="center"/>
          </w:tcPr>
          <w:p w:rsidR="0092403F" w:rsidRPr="0092403F" w:rsidRDefault="0092403F" w:rsidP="00E31E53">
            <w:pPr>
              <w:spacing w:after="120" w:line="240" w:lineRule="auto"/>
              <w:jc w:val="both"/>
              <w:rPr>
                <w:b/>
                <w:bCs/>
                <w:lang w:val="bg-BG"/>
              </w:rPr>
            </w:pPr>
            <w:r w:rsidRPr="0092403F">
              <w:rPr>
                <w:b/>
                <w:bCs/>
                <w:lang w:val="bg-BG"/>
              </w:rPr>
              <w:t>Параметър</w:t>
            </w:r>
          </w:p>
        </w:tc>
        <w:tc>
          <w:tcPr>
            <w:tcW w:w="707" w:type="pct"/>
            <w:shd w:val="clear" w:color="auto" w:fill="B6DDE8"/>
            <w:vAlign w:val="center"/>
          </w:tcPr>
          <w:p w:rsidR="0092403F" w:rsidRPr="0092403F" w:rsidRDefault="0092403F" w:rsidP="00E31E53">
            <w:pPr>
              <w:spacing w:after="120" w:line="240" w:lineRule="auto"/>
              <w:jc w:val="both"/>
              <w:rPr>
                <w:b/>
                <w:bCs/>
                <w:lang w:val="bg-BG"/>
              </w:rPr>
            </w:pPr>
            <w:r w:rsidRPr="0092403F">
              <w:rPr>
                <w:b/>
                <w:bCs/>
                <w:lang w:val="bg-BG"/>
              </w:rPr>
              <w:t>Мерна единица</w:t>
            </w:r>
          </w:p>
        </w:tc>
        <w:tc>
          <w:tcPr>
            <w:tcW w:w="690" w:type="pct"/>
            <w:shd w:val="clear" w:color="auto" w:fill="B6DDE8"/>
            <w:vAlign w:val="center"/>
          </w:tcPr>
          <w:p w:rsidR="0092403F" w:rsidRPr="0092403F" w:rsidRDefault="0092403F" w:rsidP="00E31E53">
            <w:pPr>
              <w:spacing w:after="120" w:line="240" w:lineRule="auto"/>
              <w:jc w:val="both"/>
              <w:rPr>
                <w:b/>
                <w:bCs/>
                <w:lang w:val="bg-BG"/>
              </w:rPr>
            </w:pPr>
            <w:r w:rsidRPr="0092403F">
              <w:rPr>
                <w:b/>
                <w:bCs/>
                <w:lang w:val="bg-BG"/>
              </w:rPr>
              <w:t>Целева стойност</w:t>
            </w:r>
          </w:p>
        </w:tc>
        <w:tc>
          <w:tcPr>
            <w:tcW w:w="1650" w:type="pct"/>
            <w:shd w:val="clear" w:color="auto" w:fill="B6DDE8"/>
            <w:vAlign w:val="center"/>
          </w:tcPr>
          <w:p w:rsidR="0092403F" w:rsidRPr="0092403F" w:rsidRDefault="0092403F" w:rsidP="00E31E53">
            <w:pPr>
              <w:spacing w:after="120" w:line="240" w:lineRule="auto"/>
              <w:jc w:val="both"/>
              <w:rPr>
                <w:b/>
                <w:bCs/>
                <w:lang w:val="bg-BG"/>
              </w:rPr>
            </w:pPr>
            <w:r w:rsidRPr="0092403F">
              <w:rPr>
                <w:b/>
                <w:bCs/>
                <w:lang w:val="bg-BG"/>
              </w:rPr>
              <w:t>Допълнителна информация</w:t>
            </w:r>
          </w:p>
        </w:tc>
        <w:tc>
          <w:tcPr>
            <w:tcW w:w="922" w:type="pct"/>
            <w:shd w:val="clear" w:color="auto" w:fill="B6DDE8"/>
            <w:vAlign w:val="center"/>
          </w:tcPr>
          <w:p w:rsidR="0092403F" w:rsidRPr="0092403F" w:rsidRDefault="0092403F" w:rsidP="00E31E53">
            <w:pPr>
              <w:spacing w:after="120" w:line="240" w:lineRule="auto"/>
              <w:jc w:val="both"/>
              <w:rPr>
                <w:b/>
                <w:bCs/>
                <w:lang w:val="bg-BG"/>
              </w:rPr>
            </w:pPr>
            <w:r w:rsidRPr="0092403F">
              <w:rPr>
                <w:b/>
                <w:bCs/>
                <w:lang w:val="bg-BG"/>
              </w:rPr>
              <w:t>Специфични за зоната цели</w:t>
            </w:r>
          </w:p>
        </w:tc>
      </w:tr>
      <w:tr w:rsidR="0092403F" w:rsidRPr="0092403F" w:rsidTr="000F7180">
        <w:trPr>
          <w:jc w:val="center"/>
        </w:trPr>
        <w:tc>
          <w:tcPr>
            <w:tcW w:w="1030" w:type="pct"/>
            <w:shd w:val="clear" w:color="auto" w:fill="auto"/>
          </w:tcPr>
          <w:p w:rsidR="0092403F" w:rsidRPr="0092403F" w:rsidRDefault="0092403F" w:rsidP="00E31E53">
            <w:pPr>
              <w:spacing w:after="120" w:line="240" w:lineRule="auto"/>
              <w:jc w:val="both"/>
              <w:rPr>
                <w:b/>
                <w:lang w:val="bg-BG"/>
              </w:rPr>
            </w:pPr>
            <w:r w:rsidRPr="0092403F">
              <w:rPr>
                <w:b/>
                <w:lang w:val="bg-BG"/>
              </w:rPr>
              <w:lastRenderedPageBreak/>
              <w:t xml:space="preserve">Популация: </w:t>
            </w:r>
            <w:r w:rsidRPr="0092403F">
              <w:rPr>
                <w:lang w:val="bg-BG"/>
              </w:rPr>
              <w:t>Размер на мигриращата популация</w:t>
            </w:r>
          </w:p>
        </w:tc>
        <w:tc>
          <w:tcPr>
            <w:tcW w:w="707" w:type="pct"/>
            <w:shd w:val="clear" w:color="auto" w:fill="auto"/>
          </w:tcPr>
          <w:p w:rsidR="0092403F" w:rsidRPr="0092403F" w:rsidRDefault="0092403F" w:rsidP="00E31E53">
            <w:pPr>
              <w:spacing w:after="120" w:line="240" w:lineRule="auto"/>
              <w:jc w:val="both"/>
              <w:rPr>
                <w:lang w:val="bg-BG"/>
              </w:rPr>
            </w:pPr>
            <w:r w:rsidRPr="0092403F">
              <w:rPr>
                <w:lang w:val="bg-BG"/>
              </w:rPr>
              <w:t>Брой индивиди</w:t>
            </w:r>
          </w:p>
        </w:tc>
        <w:tc>
          <w:tcPr>
            <w:tcW w:w="690" w:type="pct"/>
            <w:shd w:val="clear" w:color="auto" w:fill="auto"/>
          </w:tcPr>
          <w:p w:rsidR="0092403F" w:rsidRPr="0092403F" w:rsidRDefault="0092403F" w:rsidP="00E31E53">
            <w:pPr>
              <w:spacing w:after="120" w:line="240" w:lineRule="auto"/>
              <w:jc w:val="both"/>
              <w:rPr>
                <w:lang w:val="bg-BG"/>
              </w:rPr>
            </w:pPr>
            <w:r w:rsidRPr="0092403F">
              <w:rPr>
                <w:lang w:val="bg-BG"/>
              </w:rPr>
              <w:t>неизвестна</w:t>
            </w:r>
          </w:p>
        </w:tc>
        <w:tc>
          <w:tcPr>
            <w:tcW w:w="1650" w:type="pct"/>
            <w:shd w:val="clear" w:color="auto" w:fill="auto"/>
          </w:tcPr>
          <w:p w:rsidR="0092403F" w:rsidRPr="0092403F" w:rsidRDefault="0092403F" w:rsidP="00E31E53">
            <w:pPr>
              <w:spacing w:after="120" w:line="240" w:lineRule="auto"/>
              <w:jc w:val="both"/>
              <w:rPr>
                <w:lang w:val="bg-BG"/>
              </w:rPr>
            </w:pPr>
          </w:p>
        </w:tc>
        <w:tc>
          <w:tcPr>
            <w:tcW w:w="922" w:type="pct"/>
          </w:tcPr>
          <w:p w:rsidR="0092403F" w:rsidRPr="0092403F" w:rsidRDefault="0092403F" w:rsidP="00E31E53">
            <w:pPr>
              <w:spacing w:after="120" w:line="240" w:lineRule="auto"/>
              <w:jc w:val="both"/>
              <w:rPr>
                <w:lang w:val="bg-BG"/>
              </w:rPr>
            </w:pPr>
            <w:r w:rsidRPr="0092403F">
              <w:rPr>
                <w:lang w:val="bg-BG"/>
              </w:rPr>
              <w:t xml:space="preserve">Провеждане на специализиран мониторинг във влажните зони в периода на </w:t>
            </w:r>
            <w:r w:rsidR="000F7180" w:rsidRPr="0092403F">
              <w:rPr>
                <w:lang w:val="bg-BG"/>
              </w:rPr>
              <w:t>миграция</w:t>
            </w:r>
            <w:r w:rsidRPr="0092403F">
              <w:rPr>
                <w:lang w:val="bg-BG"/>
              </w:rPr>
              <w:t xml:space="preserve"> на вида,</w:t>
            </w:r>
            <w:r w:rsidR="000F7180">
              <w:rPr>
                <w:lang w:val="en-GB"/>
              </w:rPr>
              <w:t xml:space="preserve"> </w:t>
            </w:r>
            <w:r w:rsidRPr="0092403F">
              <w:rPr>
                <w:lang w:val="bg-BG"/>
              </w:rPr>
              <w:t>за поне 5 годишен период.</w:t>
            </w:r>
          </w:p>
        </w:tc>
      </w:tr>
      <w:tr w:rsidR="0092403F" w:rsidRPr="0092403F" w:rsidTr="000F7180">
        <w:trPr>
          <w:jc w:val="center"/>
        </w:trPr>
        <w:tc>
          <w:tcPr>
            <w:tcW w:w="1030" w:type="pct"/>
            <w:shd w:val="clear" w:color="auto" w:fill="auto"/>
          </w:tcPr>
          <w:p w:rsidR="0092403F" w:rsidRPr="0092403F" w:rsidRDefault="0092403F" w:rsidP="00E31E53">
            <w:pPr>
              <w:spacing w:after="120" w:line="240" w:lineRule="auto"/>
              <w:jc w:val="both"/>
              <w:rPr>
                <w:b/>
                <w:lang w:val="bg-BG"/>
              </w:rPr>
            </w:pPr>
            <w:r w:rsidRPr="0092403F">
              <w:rPr>
                <w:b/>
                <w:lang w:val="bg-BG"/>
              </w:rPr>
              <w:t xml:space="preserve">Местообитание на вида: </w:t>
            </w:r>
            <w:r w:rsidRPr="0092403F">
              <w:rPr>
                <w:bCs/>
                <w:lang w:val="bg-BG"/>
              </w:rPr>
              <w:t>Площ на подходящите хранителни местообитания на вида</w:t>
            </w:r>
            <w:r w:rsidRPr="0092403F">
              <w:rPr>
                <w:b/>
                <w:lang w:val="bg-BG"/>
              </w:rPr>
              <w:t xml:space="preserve"> по време на миграция и зимуване</w:t>
            </w:r>
          </w:p>
        </w:tc>
        <w:tc>
          <w:tcPr>
            <w:tcW w:w="707" w:type="pct"/>
            <w:shd w:val="clear" w:color="auto" w:fill="auto"/>
          </w:tcPr>
          <w:p w:rsidR="0092403F" w:rsidRPr="0092403F" w:rsidRDefault="0092403F" w:rsidP="00E31E53">
            <w:pPr>
              <w:spacing w:after="120" w:line="240" w:lineRule="auto"/>
              <w:jc w:val="both"/>
              <w:rPr>
                <w:lang w:val="bg-BG"/>
              </w:rPr>
            </w:pPr>
            <w:r w:rsidRPr="0092403F">
              <w:rPr>
                <w:lang w:val="bg-BG"/>
              </w:rPr>
              <w:t>Ha</w:t>
            </w:r>
          </w:p>
        </w:tc>
        <w:tc>
          <w:tcPr>
            <w:tcW w:w="690" w:type="pct"/>
            <w:shd w:val="clear" w:color="auto" w:fill="auto"/>
          </w:tcPr>
          <w:p w:rsidR="0092403F" w:rsidRPr="0092403F" w:rsidRDefault="000F7180" w:rsidP="00E31E53">
            <w:pPr>
              <w:spacing w:after="120" w:line="240" w:lineRule="auto"/>
              <w:jc w:val="both"/>
              <w:rPr>
                <w:lang w:val="bg-BG"/>
              </w:rPr>
            </w:pPr>
            <w:r>
              <w:rPr>
                <w:lang w:val="bg-BG"/>
              </w:rPr>
              <w:t>Най-малко 120</w:t>
            </w:r>
            <w:r w:rsidR="0092403F" w:rsidRPr="0092403F">
              <w:rPr>
                <w:lang w:val="bg-BG"/>
              </w:rPr>
              <w:t xml:space="preserve"> ha</w:t>
            </w:r>
          </w:p>
        </w:tc>
        <w:tc>
          <w:tcPr>
            <w:tcW w:w="1650" w:type="pct"/>
            <w:shd w:val="clear" w:color="auto" w:fill="auto"/>
          </w:tcPr>
          <w:p w:rsidR="0092403F" w:rsidRPr="0092403F" w:rsidRDefault="0092403F" w:rsidP="00E31E53">
            <w:pPr>
              <w:spacing w:after="120" w:line="240" w:lineRule="auto"/>
              <w:jc w:val="both"/>
              <w:rPr>
                <w:lang w:val="bg-BG"/>
              </w:rPr>
            </w:pPr>
            <w:r w:rsidRPr="0092403F">
              <w:rPr>
                <w:lang w:val="bg-BG"/>
              </w:rPr>
              <w:t>Изчислена на база откритите водни площи по р. Дунав в рамките на СЗЗ плюс площта на пясъчните коси ,р.</w:t>
            </w:r>
            <w:r w:rsidR="000F7180">
              <w:rPr>
                <w:lang w:val="en-GB"/>
              </w:rPr>
              <w:t xml:space="preserve"> </w:t>
            </w:r>
            <w:r w:rsidRPr="0092403F">
              <w:rPr>
                <w:lang w:val="bg-BG"/>
              </w:rPr>
              <w:t>Осъм и яз.</w:t>
            </w:r>
            <w:r w:rsidR="000F7180">
              <w:rPr>
                <w:lang w:val="en-GB"/>
              </w:rPr>
              <w:t xml:space="preserve"> </w:t>
            </w:r>
            <w:r w:rsidRPr="0092403F">
              <w:rPr>
                <w:lang w:val="bg-BG"/>
              </w:rPr>
              <w:t>Драгаш войвода.</w:t>
            </w:r>
          </w:p>
        </w:tc>
        <w:tc>
          <w:tcPr>
            <w:tcW w:w="922" w:type="pct"/>
          </w:tcPr>
          <w:p w:rsidR="0092403F" w:rsidRPr="0092403F" w:rsidRDefault="0092403F" w:rsidP="00E31E53">
            <w:pPr>
              <w:spacing w:after="120" w:line="240" w:lineRule="auto"/>
              <w:jc w:val="both"/>
              <w:rPr>
                <w:lang w:val="bg-BG"/>
              </w:rPr>
            </w:pPr>
            <w:r w:rsidRPr="0092403F">
              <w:rPr>
                <w:lang w:val="bg-BG"/>
              </w:rPr>
              <w:t>Поддържане на площта на подходящото хранително местообитание на вида в защитената зона, в размер на най-малко 120 ha. Увеличаване на подходящите местообитания за вида чрез възстановяване на стари речни корита на р.Осъм и създаване на условия за формиране на разливи от реката.</w:t>
            </w:r>
          </w:p>
        </w:tc>
      </w:tr>
      <w:tr w:rsidR="0092403F" w:rsidRPr="0092403F" w:rsidTr="000F7180">
        <w:trPr>
          <w:jc w:val="center"/>
        </w:trPr>
        <w:tc>
          <w:tcPr>
            <w:tcW w:w="1030" w:type="pct"/>
            <w:shd w:val="clear" w:color="auto" w:fill="auto"/>
          </w:tcPr>
          <w:p w:rsidR="0092403F" w:rsidRPr="0092403F" w:rsidRDefault="0092403F" w:rsidP="00E31E53">
            <w:pPr>
              <w:spacing w:after="120" w:line="240" w:lineRule="auto"/>
              <w:jc w:val="both"/>
              <w:rPr>
                <w:b/>
                <w:lang w:val="bg-BG"/>
              </w:rPr>
            </w:pPr>
            <w:r w:rsidRPr="0092403F">
              <w:rPr>
                <w:b/>
                <w:lang w:val="bg-BG"/>
              </w:rPr>
              <w:t xml:space="preserve">Местообитание на вида: </w:t>
            </w:r>
            <w:r w:rsidRPr="0092403F">
              <w:rPr>
                <w:lang w:val="bg-BG"/>
              </w:rPr>
              <w:t xml:space="preserve">Екологично състояние на водните тела с местообитания на вида, </w:t>
            </w:r>
            <w:r w:rsidRPr="0092403F">
              <w:rPr>
                <w:b/>
                <w:lang w:val="bg-BG"/>
              </w:rPr>
              <w:t>-</w:t>
            </w:r>
            <w:r w:rsidRPr="0092403F">
              <w:rPr>
                <w:lang w:val="bg-BG"/>
              </w:rPr>
              <w:t>по биологичен елемент водни безгръбначни (JDS4-Aquatic Macroinvertebrates)</w:t>
            </w:r>
          </w:p>
        </w:tc>
        <w:tc>
          <w:tcPr>
            <w:tcW w:w="707" w:type="pct"/>
            <w:shd w:val="clear" w:color="auto" w:fill="auto"/>
          </w:tcPr>
          <w:p w:rsidR="0092403F" w:rsidRPr="0092403F" w:rsidRDefault="0092403F" w:rsidP="00E31E53">
            <w:pPr>
              <w:spacing w:after="120" w:line="240" w:lineRule="auto"/>
              <w:jc w:val="both"/>
              <w:rPr>
                <w:lang w:val="bg-BG"/>
              </w:rPr>
            </w:pPr>
            <w:r w:rsidRPr="0092403F">
              <w:rPr>
                <w:lang w:val="bg-BG"/>
              </w:rPr>
              <w:t>5 степенна скала</w:t>
            </w:r>
          </w:p>
        </w:tc>
        <w:tc>
          <w:tcPr>
            <w:tcW w:w="690" w:type="pct"/>
            <w:shd w:val="clear" w:color="auto" w:fill="auto"/>
          </w:tcPr>
          <w:p w:rsidR="0092403F" w:rsidRPr="0092403F" w:rsidRDefault="0092403F" w:rsidP="00E31E53">
            <w:pPr>
              <w:spacing w:after="120" w:line="240" w:lineRule="auto"/>
              <w:jc w:val="both"/>
              <w:rPr>
                <w:lang w:val="bg-BG"/>
              </w:rPr>
            </w:pPr>
            <w:r w:rsidRPr="0092403F">
              <w:rPr>
                <w:lang w:val="bg-BG"/>
              </w:rPr>
              <w:t>2-Добро или 1-Отлично</w:t>
            </w:r>
          </w:p>
        </w:tc>
        <w:tc>
          <w:tcPr>
            <w:tcW w:w="1650" w:type="pct"/>
            <w:shd w:val="clear" w:color="auto" w:fill="auto"/>
          </w:tcPr>
          <w:tbl>
            <w:tblPr>
              <w:tblW w:w="2732" w:type="dxa"/>
              <w:jc w:val="center"/>
              <w:tblCellMar>
                <w:left w:w="70" w:type="dxa"/>
                <w:right w:w="70" w:type="dxa"/>
              </w:tblCellMar>
              <w:tblLook w:val="04A0" w:firstRow="1" w:lastRow="0" w:firstColumn="1" w:lastColumn="0" w:noHBand="0" w:noVBand="1"/>
            </w:tblPr>
            <w:tblGrid>
              <w:gridCol w:w="2732"/>
            </w:tblGrid>
            <w:tr w:rsidR="0092403F" w:rsidRPr="0092403F" w:rsidTr="00E921D9">
              <w:trPr>
                <w:trHeight w:val="300"/>
                <w:jc w:val="center"/>
              </w:trPr>
              <w:tc>
                <w:tcPr>
                  <w:tcW w:w="2732" w:type="dxa"/>
                  <w:tcBorders>
                    <w:top w:val="single" w:sz="4" w:space="0" w:color="auto"/>
                    <w:left w:val="single" w:sz="4" w:space="0" w:color="auto"/>
                    <w:bottom w:val="single" w:sz="4" w:space="0" w:color="auto"/>
                    <w:right w:val="nil"/>
                  </w:tcBorders>
                  <w:shd w:val="clear" w:color="000000" w:fill="BFBFBF"/>
                  <w:noWrap/>
                  <w:vAlign w:val="bottom"/>
                  <w:hideMark/>
                </w:tcPr>
                <w:p w:rsidR="0092403F" w:rsidRPr="0092403F" w:rsidRDefault="0092403F" w:rsidP="00E31E53">
                  <w:pPr>
                    <w:spacing w:after="120" w:line="240" w:lineRule="auto"/>
                    <w:jc w:val="both"/>
                    <w:rPr>
                      <w:b/>
                      <w:bCs/>
                      <w:lang w:val="bg-BG"/>
                    </w:rPr>
                  </w:pPr>
                  <w:r w:rsidRPr="0092403F">
                    <w:rPr>
                      <w:b/>
                      <w:bCs/>
                      <w:lang w:val="bg-BG"/>
                    </w:rPr>
                    <w:t>Екологично състояние</w:t>
                  </w:r>
                </w:p>
              </w:tc>
            </w:tr>
            <w:tr w:rsidR="0092403F" w:rsidRPr="0092403F" w:rsidTr="00E921D9">
              <w:trPr>
                <w:trHeight w:val="300"/>
                <w:jc w:val="center"/>
              </w:trPr>
              <w:tc>
                <w:tcPr>
                  <w:tcW w:w="2732" w:type="dxa"/>
                  <w:tcBorders>
                    <w:top w:val="single" w:sz="4" w:space="0" w:color="auto"/>
                    <w:left w:val="single" w:sz="4" w:space="0" w:color="auto"/>
                    <w:bottom w:val="single" w:sz="4" w:space="0" w:color="auto"/>
                    <w:right w:val="single" w:sz="4" w:space="0" w:color="auto"/>
                  </w:tcBorders>
                  <w:shd w:val="clear" w:color="000000" w:fill="00B0F0"/>
                  <w:noWrap/>
                  <w:vAlign w:val="bottom"/>
                  <w:hideMark/>
                </w:tcPr>
                <w:p w:rsidR="0092403F" w:rsidRPr="0092403F" w:rsidRDefault="0092403F" w:rsidP="00E31E53">
                  <w:pPr>
                    <w:spacing w:after="120" w:line="240" w:lineRule="auto"/>
                    <w:jc w:val="both"/>
                    <w:rPr>
                      <w:lang w:val="bg-BG"/>
                    </w:rPr>
                  </w:pPr>
                  <w:r w:rsidRPr="0092403F">
                    <w:rPr>
                      <w:lang w:val="bg-BG"/>
                    </w:rPr>
                    <w:t>1-Отлично – High</w:t>
                  </w:r>
                </w:p>
              </w:tc>
            </w:tr>
            <w:tr w:rsidR="0092403F" w:rsidRPr="0092403F" w:rsidTr="00E921D9">
              <w:trPr>
                <w:trHeight w:val="300"/>
                <w:jc w:val="center"/>
              </w:trPr>
              <w:tc>
                <w:tcPr>
                  <w:tcW w:w="2732" w:type="dxa"/>
                  <w:tcBorders>
                    <w:top w:val="single" w:sz="4" w:space="0" w:color="auto"/>
                    <w:left w:val="single" w:sz="4" w:space="0" w:color="auto"/>
                    <w:bottom w:val="single" w:sz="4" w:space="0" w:color="auto"/>
                    <w:right w:val="single" w:sz="4" w:space="0" w:color="auto"/>
                  </w:tcBorders>
                  <w:shd w:val="clear" w:color="000000" w:fill="92D050"/>
                  <w:noWrap/>
                  <w:vAlign w:val="bottom"/>
                  <w:hideMark/>
                </w:tcPr>
                <w:p w:rsidR="0092403F" w:rsidRPr="0092403F" w:rsidRDefault="0092403F" w:rsidP="00E31E53">
                  <w:pPr>
                    <w:spacing w:after="120" w:line="240" w:lineRule="auto"/>
                    <w:jc w:val="both"/>
                    <w:rPr>
                      <w:lang w:val="bg-BG"/>
                    </w:rPr>
                  </w:pPr>
                  <w:r w:rsidRPr="0092403F">
                    <w:rPr>
                      <w:lang w:val="bg-BG"/>
                    </w:rPr>
                    <w:t>2-Добро – Good</w:t>
                  </w:r>
                </w:p>
              </w:tc>
            </w:tr>
            <w:tr w:rsidR="0092403F" w:rsidRPr="0092403F" w:rsidTr="00E921D9">
              <w:trPr>
                <w:trHeight w:val="300"/>
                <w:jc w:val="center"/>
              </w:trPr>
              <w:tc>
                <w:tcPr>
                  <w:tcW w:w="2732"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92403F" w:rsidRPr="0092403F" w:rsidRDefault="0092403F" w:rsidP="00E31E53">
                  <w:pPr>
                    <w:spacing w:after="120" w:line="240" w:lineRule="auto"/>
                    <w:jc w:val="both"/>
                    <w:rPr>
                      <w:lang w:val="bg-BG"/>
                    </w:rPr>
                  </w:pPr>
                  <w:r w:rsidRPr="0092403F">
                    <w:rPr>
                      <w:lang w:val="bg-BG"/>
                    </w:rPr>
                    <w:t>3-Умерено – Moderate</w:t>
                  </w:r>
                </w:p>
              </w:tc>
            </w:tr>
            <w:tr w:rsidR="0092403F" w:rsidRPr="0092403F" w:rsidTr="00E921D9">
              <w:trPr>
                <w:trHeight w:val="300"/>
                <w:jc w:val="center"/>
              </w:trPr>
              <w:tc>
                <w:tcPr>
                  <w:tcW w:w="2732" w:type="dxa"/>
                  <w:tcBorders>
                    <w:top w:val="single" w:sz="4" w:space="0" w:color="auto"/>
                    <w:left w:val="single" w:sz="4" w:space="0" w:color="auto"/>
                    <w:bottom w:val="single" w:sz="4" w:space="0" w:color="auto"/>
                    <w:right w:val="single" w:sz="4" w:space="0" w:color="auto"/>
                  </w:tcBorders>
                  <w:shd w:val="clear" w:color="000000" w:fill="FFC000"/>
                  <w:noWrap/>
                  <w:vAlign w:val="bottom"/>
                  <w:hideMark/>
                </w:tcPr>
                <w:p w:rsidR="0092403F" w:rsidRPr="0092403F" w:rsidRDefault="0092403F" w:rsidP="00E31E53">
                  <w:pPr>
                    <w:spacing w:after="120" w:line="240" w:lineRule="auto"/>
                    <w:jc w:val="both"/>
                    <w:rPr>
                      <w:lang w:val="bg-BG"/>
                    </w:rPr>
                  </w:pPr>
                  <w:r w:rsidRPr="0092403F">
                    <w:rPr>
                      <w:lang w:val="bg-BG"/>
                    </w:rPr>
                    <w:t>4-Лошо – Poor</w:t>
                  </w:r>
                </w:p>
              </w:tc>
            </w:tr>
            <w:tr w:rsidR="0092403F" w:rsidRPr="0092403F" w:rsidTr="00E921D9">
              <w:trPr>
                <w:trHeight w:val="300"/>
                <w:jc w:val="center"/>
              </w:trPr>
              <w:tc>
                <w:tcPr>
                  <w:tcW w:w="2732" w:type="dxa"/>
                  <w:tcBorders>
                    <w:top w:val="single" w:sz="4" w:space="0" w:color="auto"/>
                    <w:left w:val="single" w:sz="4" w:space="0" w:color="auto"/>
                    <w:bottom w:val="single" w:sz="4" w:space="0" w:color="auto"/>
                    <w:right w:val="single" w:sz="4" w:space="0" w:color="auto"/>
                  </w:tcBorders>
                  <w:shd w:val="clear" w:color="000000" w:fill="FF0000"/>
                  <w:noWrap/>
                  <w:vAlign w:val="bottom"/>
                  <w:hideMark/>
                </w:tcPr>
                <w:p w:rsidR="0092403F" w:rsidRPr="0092403F" w:rsidRDefault="0092403F" w:rsidP="00E31E53">
                  <w:pPr>
                    <w:spacing w:after="120" w:line="240" w:lineRule="auto"/>
                    <w:jc w:val="both"/>
                    <w:rPr>
                      <w:lang w:val="bg-BG"/>
                    </w:rPr>
                  </w:pPr>
                  <w:r w:rsidRPr="0092403F">
                    <w:rPr>
                      <w:lang w:val="bg-BG"/>
                    </w:rPr>
                    <w:t>5-Много лошо – Bad</w:t>
                  </w:r>
                </w:p>
              </w:tc>
            </w:tr>
          </w:tbl>
          <w:p w:rsidR="0092403F" w:rsidRPr="0092403F" w:rsidRDefault="0092403F" w:rsidP="00E31E53">
            <w:pPr>
              <w:spacing w:after="120" w:line="240" w:lineRule="auto"/>
              <w:jc w:val="both"/>
              <w:rPr>
                <w:lang w:val="bg-BG"/>
              </w:rPr>
            </w:pPr>
            <w:r w:rsidRPr="0092403F">
              <w:rPr>
                <w:lang w:val="bg-BG"/>
              </w:rPr>
              <w:t xml:space="preserve">Екологичното състояние на </w:t>
            </w:r>
            <w:r w:rsidR="00E921D9">
              <w:rPr>
                <w:lang w:val="bg-BG"/>
              </w:rPr>
              <w:t>водите по р. Дунав по показател</w:t>
            </w:r>
            <w:r w:rsidRPr="0092403F">
              <w:rPr>
                <w:lang w:val="bg-BG"/>
              </w:rPr>
              <w:t xml:space="preserve"> </w:t>
            </w:r>
            <w:r w:rsidRPr="0092403F">
              <w:rPr>
                <w:b/>
                <w:lang w:val="bg-BG"/>
              </w:rPr>
              <w:t>Водни безгръбначни</w:t>
            </w:r>
            <w:r w:rsidRPr="0092403F">
              <w:rPr>
                <w:lang w:val="bg-BG"/>
              </w:rPr>
              <w:t xml:space="preserve"> (пункт устие на р.</w:t>
            </w:r>
            <w:r w:rsidR="00E921D9">
              <w:rPr>
                <w:lang w:val="bg-BG"/>
              </w:rPr>
              <w:t xml:space="preserve"> </w:t>
            </w:r>
            <w:r w:rsidRPr="0092403F">
              <w:rPr>
                <w:lang w:val="bg-BG"/>
              </w:rPr>
              <w:t xml:space="preserve">Искър) е оценено на </w:t>
            </w:r>
            <w:r w:rsidRPr="0092403F">
              <w:rPr>
                <w:b/>
                <w:lang w:val="bg-BG"/>
              </w:rPr>
              <w:lastRenderedPageBreak/>
              <w:t xml:space="preserve">добро (2) </w:t>
            </w:r>
            <w:r w:rsidRPr="0092403F">
              <w:rPr>
                <w:lang w:val="bg-BG"/>
              </w:rPr>
              <w:t xml:space="preserve">според доклада на JDS4 (2019-2020, Табл. 1, стр. </w:t>
            </w:r>
            <w:r w:rsidRPr="0092403F">
              <w:rPr>
                <w:lang w:val="ru-RU"/>
              </w:rPr>
              <w:t>62</w:t>
            </w:r>
            <w:r w:rsidRPr="0092403F">
              <w:rPr>
                <w:lang w:val="bg-BG"/>
              </w:rPr>
              <w:t>).</w:t>
            </w:r>
          </w:p>
        </w:tc>
        <w:tc>
          <w:tcPr>
            <w:tcW w:w="922" w:type="pct"/>
          </w:tcPr>
          <w:p w:rsidR="0092403F" w:rsidRPr="0092403F" w:rsidRDefault="0092403F" w:rsidP="00E31E53">
            <w:pPr>
              <w:spacing w:after="120" w:line="240" w:lineRule="auto"/>
              <w:jc w:val="both"/>
              <w:rPr>
                <w:lang w:val="bg-BG"/>
              </w:rPr>
            </w:pPr>
            <w:r w:rsidRPr="0092403F">
              <w:rPr>
                <w:lang w:val="bg-BG"/>
              </w:rPr>
              <w:lastRenderedPageBreak/>
              <w:t xml:space="preserve">Поддържанене на екологичното състояние на водните тела с подходящи местообитания на вида, на стойности 2-Добро или подобряване ва стойност 1-Отлично </w:t>
            </w:r>
            <w:r w:rsidRPr="0092403F">
              <w:rPr>
                <w:lang w:val="bg-BG"/>
              </w:rPr>
              <w:lastRenderedPageBreak/>
              <w:t>състояние</w:t>
            </w:r>
          </w:p>
        </w:tc>
      </w:tr>
    </w:tbl>
    <w:p w:rsidR="0092403F" w:rsidRPr="0092403F" w:rsidRDefault="0092403F" w:rsidP="00E31E53">
      <w:pPr>
        <w:spacing w:after="120" w:line="240" w:lineRule="auto"/>
        <w:jc w:val="both"/>
        <w:rPr>
          <w:b/>
          <w:bCs/>
          <w:lang w:val="bg-BG"/>
        </w:rPr>
      </w:pPr>
    </w:p>
    <w:p w:rsidR="0092403F" w:rsidRPr="000F7180" w:rsidRDefault="0092403F" w:rsidP="00E31E53">
      <w:pPr>
        <w:pStyle w:val="ListParagraph"/>
        <w:numPr>
          <w:ilvl w:val="0"/>
          <w:numId w:val="9"/>
        </w:numPr>
        <w:spacing w:after="120" w:line="240" w:lineRule="auto"/>
        <w:ind w:left="0"/>
        <w:jc w:val="both"/>
        <w:rPr>
          <w:b/>
          <w:bCs/>
          <w:lang w:val="bg-BG"/>
        </w:rPr>
      </w:pPr>
      <w:r w:rsidRPr="000F7180">
        <w:rPr>
          <w:b/>
          <w:bCs/>
          <w:lang w:val="bg-BG"/>
        </w:rPr>
        <w:t xml:space="preserve">Необходимост от промени в </w:t>
      </w:r>
      <w:r w:rsidR="00F60C39">
        <w:rPr>
          <w:b/>
          <w:bCs/>
          <w:lang w:val="bg-BG"/>
        </w:rPr>
        <w:t>СФД</w:t>
      </w:r>
      <w:r w:rsidRPr="000F7180">
        <w:rPr>
          <w:b/>
          <w:bCs/>
          <w:lang w:val="bg-BG"/>
        </w:rPr>
        <w:t xml:space="preserve"> за </w:t>
      </w:r>
      <w:r w:rsidR="0072059B" w:rsidRPr="005C1293">
        <w:rPr>
          <w:b/>
          <w:bCs/>
          <w:lang w:val="bg-BG"/>
        </w:rPr>
        <w:t xml:space="preserve">СЗЗ </w:t>
      </w:r>
      <w:r w:rsidR="004B71BA">
        <w:rPr>
          <w:b/>
          <w:lang w:val="bg-BG"/>
        </w:rPr>
        <w:t>BG0002074</w:t>
      </w:r>
      <w:r w:rsidR="0072059B" w:rsidRPr="005C1293">
        <w:rPr>
          <w:b/>
          <w:lang w:val="bg-BG"/>
        </w:rPr>
        <w:t xml:space="preserve"> „Никополско плато“</w:t>
      </w:r>
    </w:p>
    <w:p w:rsidR="0092403F" w:rsidRPr="0092403F" w:rsidRDefault="0092403F" w:rsidP="00E31E53">
      <w:pPr>
        <w:spacing w:after="120" w:line="240" w:lineRule="auto"/>
        <w:jc w:val="both"/>
        <w:rPr>
          <w:bCs/>
          <w:lang w:val="bg-BG"/>
        </w:rPr>
      </w:pPr>
      <w:r w:rsidRPr="0092403F">
        <w:rPr>
          <w:bCs/>
          <w:lang w:val="bg-BG"/>
        </w:rPr>
        <w:t>Засега не са налице данни,</w:t>
      </w:r>
      <w:r w:rsidRPr="0092403F">
        <w:rPr>
          <w:bCs/>
          <w:lang w:val="ru-RU"/>
        </w:rPr>
        <w:t xml:space="preserve"> </w:t>
      </w:r>
      <w:r w:rsidRPr="0092403F">
        <w:rPr>
          <w:bCs/>
          <w:lang w:val="bg-BG"/>
        </w:rPr>
        <w:t xml:space="preserve">които да обосноват промени в </w:t>
      </w:r>
      <w:r w:rsidR="00F60C39">
        <w:rPr>
          <w:bCs/>
          <w:lang w:val="bg-BG"/>
        </w:rPr>
        <w:t>СФД</w:t>
      </w:r>
      <w:r w:rsidRPr="0092403F">
        <w:rPr>
          <w:bCs/>
          <w:lang w:val="bg-BG"/>
        </w:rPr>
        <w:t xml:space="preserve"> за този вид.</w:t>
      </w:r>
    </w:p>
    <w:p w:rsidR="000F7180" w:rsidRDefault="000F7180" w:rsidP="00E31E53">
      <w:pPr>
        <w:spacing w:after="120" w:line="240" w:lineRule="auto"/>
        <w:jc w:val="both"/>
        <w:rPr>
          <w:lang w:val="bg-BG"/>
        </w:rPr>
      </w:pPr>
    </w:p>
    <w:p w:rsidR="00AC00E0" w:rsidRPr="00AC00E0" w:rsidRDefault="00AC00E0" w:rsidP="00E31E53">
      <w:pPr>
        <w:pStyle w:val="Heading1"/>
        <w:jc w:val="both"/>
        <w:rPr>
          <w:lang w:val="bg-BG"/>
        </w:rPr>
      </w:pPr>
      <w:bookmarkStart w:id="39" w:name="_Toc87487784"/>
      <w:bookmarkStart w:id="40" w:name="_Toc89945787"/>
      <w:r w:rsidRPr="00AC00E0">
        <w:rPr>
          <w:lang w:val="bg-BG"/>
        </w:rPr>
        <w:t>Специфични цели за А</w:t>
      </w:r>
      <w:r w:rsidRPr="00AC00E0">
        <w:t>0</w:t>
      </w:r>
      <w:r w:rsidRPr="00AC00E0">
        <w:rPr>
          <w:lang w:val="bg-BG"/>
        </w:rPr>
        <w:t xml:space="preserve">60 </w:t>
      </w:r>
      <w:r w:rsidRPr="00AC00E0">
        <w:rPr>
          <w:i/>
          <w:iCs/>
        </w:rPr>
        <w:t>Aythya nyroca</w:t>
      </w:r>
      <w:r w:rsidRPr="00AC00E0">
        <w:rPr>
          <w:lang w:val="bg-BG"/>
        </w:rPr>
        <w:t xml:space="preserve"> (</w:t>
      </w:r>
      <w:r>
        <w:rPr>
          <w:lang w:val="bg-BG"/>
        </w:rPr>
        <w:t>б</w:t>
      </w:r>
      <w:r w:rsidRPr="00AC00E0">
        <w:rPr>
          <w:lang w:val="bg-BG"/>
        </w:rPr>
        <w:t>елоока потапница)</w:t>
      </w:r>
      <w:bookmarkEnd w:id="39"/>
      <w:bookmarkEnd w:id="40"/>
    </w:p>
    <w:p w:rsidR="00AC00E0" w:rsidRPr="00AC00E0" w:rsidRDefault="00AC00E0" w:rsidP="00E31E53">
      <w:pPr>
        <w:spacing w:after="120" w:line="240" w:lineRule="auto"/>
        <w:jc w:val="both"/>
        <w:rPr>
          <w:bCs/>
          <w:lang w:val="bg-BG"/>
        </w:rPr>
      </w:pPr>
    </w:p>
    <w:p w:rsidR="00AC00E0" w:rsidRPr="00AC00E0" w:rsidRDefault="00AC00E0" w:rsidP="00E31E53">
      <w:pPr>
        <w:pStyle w:val="ListParagraph"/>
        <w:numPr>
          <w:ilvl w:val="0"/>
          <w:numId w:val="37"/>
        </w:numPr>
        <w:spacing w:after="120" w:line="240" w:lineRule="auto"/>
        <w:ind w:left="0"/>
        <w:jc w:val="both"/>
        <w:rPr>
          <w:lang w:val="bg-BG"/>
        </w:rPr>
      </w:pPr>
      <w:r w:rsidRPr="00AC00E0">
        <w:rPr>
          <w:b/>
          <w:bCs/>
          <w:lang w:val="bg-BG"/>
        </w:rPr>
        <w:t>Кратка характеристика на вида</w:t>
      </w:r>
    </w:p>
    <w:p w:rsidR="00AC00E0" w:rsidRPr="00AC00E0" w:rsidRDefault="00AC00E0" w:rsidP="00E31E53">
      <w:pPr>
        <w:spacing w:after="120" w:line="240" w:lineRule="auto"/>
        <w:jc w:val="both"/>
        <w:rPr>
          <w:lang w:val="bg-BG"/>
        </w:rPr>
      </w:pPr>
      <w:r w:rsidRPr="00AC00E0">
        <w:rPr>
          <w:lang w:val="bg-BG"/>
        </w:rPr>
        <w:t>Дължината на тялото 38-42 cm, тегло 0,55</w:t>
      </w:r>
      <w:r w:rsidRPr="00AC00E0">
        <w:t>0</w:t>
      </w:r>
      <w:r w:rsidRPr="00AC00E0">
        <w:rPr>
          <w:lang w:val="bg-BG"/>
        </w:rPr>
        <w:t xml:space="preserve"> – 0,59</w:t>
      </w:r>
      <w:r w:rsidRPr="00AC00E0">
        <w:t>0</w:t>
      </w:r>
      <w:r w:rsidRPr="00AC00E0">
        <w:rPr>
          <w:lang w:val="bg-BG"/>
        </w:rPr>
        <w:t xml:space="preserve"> kg, размахът на крилата - 60-67 cm. В брачно оперение мъжките са изцяло с тъмнокестеняво оперение, по-тъмно по гърба. Тясно тъмна яка, която рядко е видима. С бяло подопашие и бяло око. Женските са тъмнокафяви с червеникав оттенък на главата. Бяло подопашие. Окото е тъмно. При младите оперението е като възрастните женски, с тъмно око, но по-убитокафяв цвят на оперението. По-малко бяло подопашно петно. (Симеонов и др., 1990). </w:t>
      </w:r>
    </w:p>
    <w:p w:rsidR="00AC00E0" w:rsidRPr="00AC00E0" w:rsidRDefault="00AC00E0" w:rsidP="00E31E53">
      <w:pPr>
        <w:spacing w:after="120" w:line="240" w:lineRule="auto"/>
        <w:jc w:val="both"/>
        <w:rPr>
          <w:lang w:val="bg-BG"/>
        </w:rPr>
      </w:pPr>
      <w:r w:rsidRPr="00AC00E0">
        <w:rPr>
          <w:i/>
          <w:iCs/>
          <w:lang w:val="bg-BG"/>
        </w:rPr>
        <w:t>Характер на пребиваване в страната</w:t>
      </w:r>
    </w:p>
    <w:p w:rsidR="00AC00E0" w:rsidRPr="00AC00E0" w:rsidRDefault="00AC00E0" w:rsidP="00E31E53">
      <w:pPr>
        <w:spacing w:after="120" w:line="240" w:lineRule="auto"/>
        <w:jc w:val="both"/>
        <w:rPr>
          <w:lang w:val="bg-BG"/>
        </w:rPr>
      </w:pPr>
      <w:r w:rsidRPr="00AC00E0">
        <w:rPr>
          <w:lang w:val="bg-BG"/>
        </w:rPr>
        <w:t>Гнездящ, мигриращ и рядко зимуващ вид за страната. Сезонни прелети извършва от септември до ноември и от началото на февруари до средата на април. Предпочита сладководни езера и блата с много тръстика, камъш и подводна растителност. По време на прелет се задържа по различни водоеми, предимно по откритите водни пространства. Някои двойки мътят и малки заблатени участъци, стари корита и устия на реки.</w:t>
      </w:r>
    </w:p>
    <w:p w:rsidR="00AC00E0" w:rsidRPr="00AC00E0" w:rsidRDefault="00AC00E0" w:rsidP="00E31E53">
      <w:pPr>
        <w:spacing w:after="120" w:line="240" w:lineRule="auto"/>
        <w:jc w:val="both"/>
      </w:pPr>
      <w:r w:rsidRPr="00AC00E0">
        <w:rPr>
          <w:lang w:val="bg-BG"/>
        </w:rPr>
        <w:t xml:space="preserve">Гнезди сред гъсти тръстикови масиви, върху натрупани стари стебла от тръстика, върху плаващи острови, на брега на зодоемите и рядко в хралупи. Гнездото е покрито със сухи растения и пух. Снася между 4 и 14 яйца, но най-често техния брой е 7-9. Снася в края на април и през май, мътенето продължава 25-27 дни. Младите започват да летят след 55-60 дни. Полова зрялост настъпва на едногодишна възраст. (Симеонов и др. 1990, Нанкинов, 2012, Чешмеджиев, Петков, 2014). </w:t>
      </w:r>
    </w:p>
    <w:p w:rsidR="00AC00E0" w:rsidRPr="00AC00E0" w:rsidRDefault="00AC00E0" w:rsidP="00E31E53">
      <w:pPr>
        <w:spacing w:after="120" w:line="240" w:lineRule="auto"/>
        <w:jc w:val="both"/>
        <w:rPr>
          <w:lang w:val="bg-BG"/>
        </w:rPr>
      </w:pPr>
      <w:r w:rsidRPr="00AC00E0">
        <w:rPr>
          <w:i/>
          <w:iCs/>
          <w:lang w:val="bg-BG"/>
        </w:rPr>
        <w:t xml:space="preserve">Характерно местообитание </w:t>
      </w:r>
    </w:p>
    <w:p w:rsidR="00AC00E0" w:rsidRPr="00AC00E0" w:rsidRDefault="00AC00E0" w:rsidP="00E31E53">
      <w:pPr>
        <w:spacing w:after="120" w:line="240" w:lineRule="auto"/>
        <w:jc w:val="both"/>
        <w:rPr>
          <w:lang w:val="bg-BG"/>
        </w:rPr>
      </w:pPr>
      <w:r w:rsidRPr="00AC00E0">
        <w:rPr>
          <w:lang w:val="bg-BG"/>
        </w:rPr>
        <w:t>Предимно по-плитки рибарници, блата и микроязовири с мозаечно разположена растителност или големи тръстикови масиви с малки водни огледала и канали, с полегати брегове и тинести плитчини и хидрофитна растителност. По време на миграции – разнообразни влажни зони. При зимуване – езера, язовири и малки морски заливи по Черноморското крайбрежие. Подходящи местообитания според Директивата за хабитатите, по време на миграция и зимуване са 1110, 1130, 1150, 1160, 3260 и 3270, а през размножителния период сладководни местообитания от типа на 3130, 3140, 3150, (Кавръкова и др., 2009).</w:t>
      </w:r>
    </w:p>
    <w:p w:rsidR="00AC00E0" w:rsidRPr="00AC00E0" w:rsidRDefault="00AC00E0" w:rsidP="00E31E53">
      <w:pPr>
        <w:spacing w:after="120" w:line="240" w:lineRule="auto"/>
        <w:jc w:val="both"/>
        <w:rPr>
          <w:lang w:val="bg-BG"/>
        </w:rPr>
      </w:pPr>
      <w:r w:rsidRPr="00AC00E0">
        <w:rPr>
          <w:i/>
          <w:iCs/>
          <w:lang w:val="bg-BG"/>
        </w:rPr>
        <w:t>Хранене</w:t>
      </w:r>
    </w:p>
    <w:p w:rsidR="00AC00E0" w:rsidRPr="00AC00E0" w:rsidRDefault="00AC00E0" w:rsidP="00E31E53">
      <w:pPr>
        <w:spacing w:after="120" w:line="240" w:lineRule="auto"/>
        <w:jc w:val="both"/>
        <w:rPr>
          <w:lang w:val="bg-BG"/>
        </w:rPr>
      </w:pPr>
      <w:r w:rsidRPr="00AC00E0">
        <w:rPr>
          <w:lang w:val="bg-BG"/>
        </w:rPr>
        <w:t xml:space="preserve">Белооката потапница се счита за предимно растителнояден вид. При анализ на стомашно съдържание са установени различни растения и водорасли. Освен растения в хранителния </w:t>
      </w:r>
      <w:r w:rsidRPr="00AC00E0">
        <w:rPr>
          <w:lang w:val="bg-BG"/>
        </w:rPr>
        <w:lastRenderedPageBreak/>
        <w:t>спектър влизат и много насекоми и други безгръбначни животни, както и дребни гръбначни – безопашати земноводни (</w:t>
      </w:r>
      <w:r w:rsidRPr="00AC00E0">
        <w:rPr>
          <w:i/>
          <w:iCs/>
          <w:lang w:val="bg-BG"/>
        </w:rPr>
        <w:t>Anura</w:t>
      </w:r>
      <w:r w:rsidRPr="00AC00E0">
        <w:rPr>
          <w:lang w:val="bg-BG"/>
        </w:rPr>
        <w:t>) и риби (</w:t>
      </w:r>
      <w:r w:rsidRPr="00AC00E0">
        <w:rPr>
          <w:i/>
          <w:iCs/>
          <w:lang w:val="bg-BG"/>
        </w:rPr>
        <w:t>Pisces</w:t>
      </w:r>
      <w:r w:rsidRPr="00AC00E0">
        <w:rPr>
          <w:lang w:val="bg-BG"/>
        </w:rPr>
        <w:t xml:space="preserve">) (Чешмеджиев, Петков, 2014). </w:t>
      </w:r>
    </w:p>
    <w:p w:rsidR="00AC00E0" w:rsidRPr="00AC00E0" w:rsidRDefault="00AC00E0" w:rsidP="00E31E53">
      <w:pPr>
        <w:pStyle w:val="ListParagraph"/>
        <w:numPr>
          <w:ilvl w:val="0"/>
          <w:numId w:val="37"/>
        </w:numPr>
        <w:spacing w:after="120" w:line="240" w:lineRule="auto"/>
        <w:ind w:left="0"/>
        <w:jc w:val="both"/>
        <w:rPr>
          <w:lang w:val="bg-BG"/>
        </w:rPr>
      </w:pPr>
      <w:r w:rsidRPr="00AC00E0">
        <w:rPr>
          <w:b/>
          <w:bCs/>
          <w:lang w:val="bg-BG"/>
        </w:rPr>
        <w:t>Разпространение, природозащитно състояние и тенденции в популацията на вида на национално ниво</w:t>
      </w:r>
    </w:p>
    <w:p w:rsidR="00AC00E0" w:rsidRPr="00AC00E0" w:rsidRDefault="00AC00E0" w:rsidP="00E31E53">
      <w:pPr>
        <w:spacing w:after="120" w:line="240" w:lineRule="auto"/>
        <w:jc w:val="both"/>
        <w:rPr>
          <w:lang w:val="bg-BG"/>
        </w:rPr>
      </w:pPr>
      <w:r w:rsidRPr="00AC00E0">
        <w:rPr>
          <w:lang w:val="bg-BG"/>
        </w:rPr>
        <w:t>В миналото белооката потапница е описвана като един от най-многобройните видове от семейство Патицови (</w:t>
      </w:r>
      <w:r w:rsidRPr="00AC00E0">
        <w:rPr>
          <w:i/>
          <w:iCs/>
          <w:lang w:val="bg-BG"/>
        </w:rPr>
        <w:t>Anatidae</w:t>
      </w:r>
      <w:r w:rsidRPr="00AC00E0">
        <w:rPr>
          <w:lang w:val="bg-BG"/>
        </w:rPr>
        <w:t xml:space="preserve">) и едва през 1994 г. е включена в списъка на световно застрашените видове. От първите десетилетия на ХХ в. местообитанията на вида са подложени на системно унищожение поради пресушаване на влажните зони и превръщането им в обработваеми земи, а по-късно – и поради замърсяване на водите. Видът е бил ловен обект и ежегодно част от птиците са били отстрелвани. Това са основните причини за намаляването му както в световен мащаб, така и у нас (Чешмеджиев и Петков, 2014). </w:t>
      </w:r>
    </w:p>
    <w:p w:rsidR="00AC00E0" w:rsidRPr="00AC00E0" w:rsidRDefault="00AC00E0" w:rsidP="00E31E53">
      <w:pPr>
        <w:spacing w:after="120" w:line="240" w:lineRule="auto"/>
        <w:jc w:val="both"/>
        <w:rPr>
          <w:lang w:val="bg-BG"/>
        </w:rPr>
      </w:pPr>
      <w:r w:rsidRPr="00AC00E0">
        <w:rPr>
          <w:lang w:val="bg-BG"/>
        </w:rPr>
        <w:t xml:space="preserve">Към момента разпространението на вида е групово и разпръснато, главно покрай р. Дунав и прилежащите райони на Дунавската равнина, Черноморското крайбрежие, Тракийската низина и Софийското поле. Най-значими гнездовища: ез. Сребърна, рибарници Хаджи Димитрово, Калимок, о. Белене, Дуранкулашкото и Шабленското езеро и Драгоманското блато. Разпространението се влияе силно от водното ниво в гнездовите водоеми, някои от които през отделни години пресъхват. Често при изчезване на дадено находище се появяват нови наблизо. (Янков отг. ред., 2007). </w:t>
      </w:r>
    </w:p>
    <w:p w:rsidR="00AC00E0" w:rsidRPr="00AC00E0" w:rsidRDefault="00AC00E0" w:rsidP="00E31E53">
      <w:pPr>
        <w:spacing w:after="120" w:line="240" w:lineRule="auto"/>
        <w:jc w:val="both"/>
        <w:rPr>
          <w:lang w:val="bg-BG"/>
        </w:rPr>
      </w:pPr>
      <w:r w:rsidRPr="00AC00E0">
        <w:rPr>
          <w:lang w:val="bg-BG"/>
        </w:rPr>
        <w:t xml:space="preserve">Включен в Приложение 1 на Директивата за птиците. Според </w:t>
      </w:r>
      <w:r w:rsidRPr="00AC00E0">
        <w:rPr>
          <w:lang w:val="en-GB"/>
        </w:rPr>
        <w:t xml:space="preserve">IUCN </w:t>
      </w:r>
      <w:r w:rsidRPr="00AC00E0">
        <w:rPr>
          <w:lang w:val="bg-BG"/>
        </w:rPr>
        <w:t xml:space="preserve">европейската популация на вида е слабо засегнат </w:t>
      </w:r>
      <w:r w:rsidRPr="00AC00E0">
        <w:rPr>
          <w:lang w:val="en-GB"/>
        </w:rPr>
        <w:t>– LC</w:t>
      </w:r>
      <w:r w:rsidRPr="00AC00E0">
        <w:rPr>
          <w:lang w:val="bg-BG"/>
        </w:rPr>
        <w:t xml:space="preserve"> (</w:t>
      </w:r>
      <w:r w:rsidRPr="00AC00E0">
        <w:rPr>
          <w:lang w:val="en-GB"/>
        </w:rPr>
        <w:t>Least Concern</w:t>
      </w:r>
      <w:r w:rsidRPr="00AC00E0">
        <w:rPr>
          <w:lang w:val="bg-BG"/>
        </w:rPr>
        <w:t>),</w:t>
      </w:r>
      <w:r w:rsidRPr="00AC00E0">
        <w:rPr>
          <w:lang w:val="en-GB"/>
        </w:rPr>
        <w:t xml:space="preserve"> </w:t>
      </w:r>
      <w:r w:rsidRPr="00AC00E0">
        <w:rPr>
          <w:lang w:val="bg-BG"/>
        </w:rPr>
        <w:t xml:space="preserve">а в световен мащаб видът е почти застрашен </w:t>
      </w:r>
      <w:r w:rsidRPr="00AC00E0">
        <w:rPr>
          <w:lang w:val="en-GB"/>
        </w:rPr>
        <w:t>–</w:t>
      </w:r>
      <w:r w:rsidRPr="00AC00E0">
        <w:t xml:space="preserve"> NT</w:t>
      </w:r>
      <w:r w:rsidRPr="00AC00E0">
        <w:rPr>
          <w:lang w:val="bg-BG"/>
        </w:rPr>
        <w:t xml:space="preserve"> (</w:t>
      </w:r>
      <w:r w:rsidRPr="00AC00E0">
        <w:rPr>
          <w:lang w:val="en-GB"/>
        </w:rPr>
        <w:t>Near threatened</w:t>
      </w:r>
      <w:r w:rsidRPr="00AC00E0">
        <w:rPr>
          <w:lang w:val="bg-BG"/>
        </w:rPr>
        <w:t>).</w:t>
      </w:r>
      <w:r w:rsidRPr="00AC00E0">
        <w:rPr>
          <w:lang w:val="en-GB"/>
        </w:rPr>
        <w:t xml:space="preserve"> </w:t>
      </w:r>
      <w:r w:rsidRPr="00AC00E0">
        <w:rPr>
          <w:lang w:val="bg-BG"/>
        </w:rPr>
        <w:t>Включен в Червената книга на България в категорията „Уязвим вид”. Включен в Приложение 2 и 3 на ЗБР.</w:t>
      </w:r>
    </w:p>
    <w:p w:rsidR="00AC00E0" w:rsidRPr="00AC00E0" w:rsidRDefault="00AC00E0" w:rsidP="00E31E53">
      <w:pPr>
        <w:spacing w:after="120" w:line="240" w:lineRule="auto"/>
        <w:jc w:val="both"/>
        <w:rPr>
          <w:lang w:val="bg-BG"/>
        </w:rPr>
      </w:pPr>
      <w:r w:rsidRPr="00AC00E0">
        <w:rPr>
          <w:lang w:val="bg-BG"/>
        </w:rPr>
        <w:t>Съгласно Докладването от 2019 г. (за периода 2013 – 2018 г.), националната гнездяща популация на вида се оценява на 120 – 400 двойки. Краткосрочната тенденция на популацията (за периода 2000 – 2018 г.) е флуктуираща, променлива, а дългосрочната (за периода 1980 – 2018 г.) е намаляваща. За гнездовата популация са посочени следните заплахи:</w:t>
      </w:r>
      <w:r w:rsidRPr="00AC00E0">
        <w:t xml:space="preserve"> F01, </w:t>
      </w:r>
      <w:r w:rsidRPr="00AC00E0">
        <w:rPr>
          <w:lang w:val="bg-BG"/>
        </w:rPr>
        <w:t xml:space="preserve">М08, М07, </w:t>
      </w:r>
      <w:r w:rsidRPr="00AC00E0">
        <w:t>J02</w:t>
      </w:r>
      <w:r w:rsidRPr="00AC00E0">
        <w:rPr>
          <w:lang w:val="bg-BG"/>
        </w:rPr>
        <w:t xml:space="preserve">, </w:t>
      </w:r>
      <w:r w:rsidRPr="00AC00E0">
        <w:t>D03, F02, H01</w:t>
      </w:r>
      <w:r w:rsidRPr="00AC00E0">
        <w:rPr>
          <w:lang w:val="bg-BG"/>
        </w:rPr>
        <w:t>.</w:t>
      </w:r>
    </w:p>
    <w:p w:rsidR="00AC00E0" w:rsidRPr="00AC00E0" w:rsidRDefault="00AC00E0" w:rsidP="00E31E53">
      <w:pPr>
        <w:spacing w:after="120" w:line="240" w:lineRule="auto"/>
        <w:jc w:val="both"/>
        <w:rPr>
          <w:lang w:val="bg-BG"/>
        </w:rPr>
      </w:pPr>
      <w:r w:rsidRPr="00AC00E0">
        <w:rPr>
          <w:lang w:val="bg-BG"/>
        </w:rPr>
        <w:t>Според Докладването от 2019 г., зимуващата популация е оценена на 2 – 40 индивида. Краткосрочната тенденция на популацията (за периода 2000 – 2018 г.) е флуктуираща, променлива, а дългосрочната (за периода 1980 – 2018 г.) е нарастваща.</w:t>
      </w:r>
    </w:p>
    <w:p w:rsidR="00AC00E0" w:rsidRPr="00AC00E0" w:rsidRDefault="00AC00E0" w:rsidP="00E31E53">
      <w:pPr>
        <w:spacing w:after="120" w:line="240" w:lineRule="auto"/>
        <w:jc w:val="both"/>
        <w:rPr>
          <w:lang w:val="bg-BG"/>
        </w:rPr>
      </w:pPr>
      <w:r w:rsidRPr="00AC00E0">
        <w:rPr>
          <w:lang w:val="bg-BG"/>
        </w:rPr>
        <w:t>Според Докладването от 2019 г., мигриращата национална популация е оценена на 320 – 4 000 индивида.</w:t>
      </w:r>
    </w:p>
    <w:p w:rsidR="00AC00E0" w:rsidRPr="00AC00E0" w:rsidRDefault="00AC00E0" w:rsidP="00E31E53">
      <w:pPr>
        <w:pStyle w:val="ListParagraph"/>
        <w:numPr>
          <w:ilvl w:val="0"/>
          <w:numId w:val="37"/>
        </w:numPr>
        <w:spacing w:after="120" w:line="240" w:lineRule="auto"/>
        <w:ind w:left="0"/>
        <w:jc w:val="both"/>
        <w:rPr>
          <w:lang w:val="bg-BG"/>
        </w:rPr>
      </w:pPr>
      <w:r w:rsidRPr="00AC00E0">
        <w:rPr>
          <w:b/>
          <w:lang w:val="bg-BG"/>
        </w:rPr>
        <w:t>Състо</w:t>
      </w:r>
      <w:r>
        <w:rPr>
          <w:b/>
          <w:lang w:val="bg-BG"/>
        </w:rPr>
        <w:t xml:space="preserve">яние в </w:t>
      </w:r>
      <w:r w:rsidRPr="00AC00E0">
        <w:rPr>
          <w:b/>
          <w:lang w:val="bg-BG"/>
        </w:rPr>
        <w:t>СЗЗ BG0002074 „Никополско плато“</w:t>
      </w:r>
    </w:p>
    <w:p w:rsidR="00AC00E0" w:rsidRPr="00AC00E0" w:rsidRDefault="00AC00E0" w:rsidP="00E31E53">
      <w:pPr>
        <w:spacing w:after="120" w:line="240" w:lineRule="auto"/>
        <w:jc w:val="both"/>
        <w:rPr>
          <w:lang w:val="bg-BG"/>
        </w:rPr>
      </w:pPr>
      <w:r w:rsidRPr="00AC00E0">
        <w:rPr>
          <w:lang w:val="bg-BG"/>
        </w:rPr>
        <w:t xml:space="preserve">Съгласно стандартния формуляр за данни СФД на зоната белооката потапница е гнездящ вид. Гнездящата популация на вида се оценява на </w:t>
      </w:r>
      <w:r w:rsidRPr="00AC00E0">
        <w:rPr>
          <w:b/>
          <w:lang w:val="bg-BG"/>
        </w:rPr>
        <w:t>1 двойка</w:t>
      </w:r>
      <w:r w:rsidRPr="00AC00E0">
        <w:rPr>
          <w:lang w:val="bg-BG"/>
        </w:rPr>
        <w:t xml:space="preserve">, което представлява </w:t>
      </w:r>
      <w:r w:rsidRPr="00AC00E0">
        <w:rPr>
          <w:b/>
          <w:lang w:val="bg-BG"/>
        </w:rPr>
        <w:t>0,25 % от националната гнездяща</w:t>
      </w:r>
      <w:r w:rsidRPr="00AC00E0">
        <w:rPr>
          <w:lang w:val="bg-BG"/>
        </w:rPr>
        <w:t xml:space="preserve"> популация (оценка „С”). Опазването на вида е добро </w:t>
      </w:r>
      <w:r w:rsidRPr="00AC00E0">
        <w:rPr>
          <w:lang w:val="en-GB"/>
        </w:rPr>
        <w:t>(</w:t>
      </w:r>
      <w:r w:rsidRPr="00AC00E0">
        <w:rPr>
          <w:lang w:val="bg-BG"/>
        </w:rPr>
        <w:t>оценка „В”</w:t>
      </w:r>
      <w:r w:rsidRPr="00AC00E0">
        <w:rPr>
          <w:lang w:val="en-GB"/>
        </w:rPr>
        <w:t>)</w:t>
      </w:r>
      <w:r w:rsidRPr="00AC00E0">
        <w:rPr>
          <w:lang w:val="bg-BG"/>
        </w:rPr>
        <w:t xml:space="preserve">, популацията не е изолирана в рамките на разширен ареал (оценка „С”). Общата оценка на стойността на зоната за съхранение на вида е „С” – значима стойност. </w:t>
      </w:r>
    </w:p>
    <w:p w:rsidR="00AC00E0" w:rsidRPr="00B7470A" w:rsidRDefault="00AC00E0" w:rsidP="00E31E53">
      <w:pPr>
        <w:pStyle w:val="ListParagraph"/>
        <w:numPr>
          <w:ilvl w:val="0"/>
          <w:numId w:val="37"/>
        </w:numPr>
        <w:spacing w:after="120" w:line="240" w:lineRule="auto"/>
        <w:ind w:left="0"/>
        <w:jc w:val="both"/>
        <w:rPr>
          <w:b/>
          <w:lang w:val="bg-BG"/>
        </w:rPr>
      </w:pPr>
      <w:r w:rsidRPr="00B7470A">
        <w:rPr>
          <w:b/>
          <w:lang w:val="bg-BG"/>
        </w:rPr>
        <w:t xml:space="preserve">Анализ на наличната информация </w:t>
      </w:r>
    </w:p>
    <w:p w:rsidR="00AC00E0" w:rsidRPr="00AC00E0" w:rsidRDefault="00AC00E0" w:rsidP="00E31E53">
      <w:pPr>
        <w:spacing w:after="120" w:line="240" w:lineRule="auto"/>
        <w:jc w:val="both"/>
        <w:rPr>
          <w:lang w:val="bg-BG"/>
        </w:rPr>
      </w:pPr>
      <w:r w:rsidRPr="00AC00E0">
        <w:rPr>
          <w:lang w:val="bg-BG"/>
        </w:rPr>
        <w:t xml:space="preserve">До 2007 г. 1 двойка белооки потапници гнезди в СЗЗ „Никополско плато“ </w:t>
      </w:r>
      <w:r w:rsidRPr="00AC00E0">
        <w:rPr>
          <w:lang w:val="en-GB"/>
        </w:rPr>
        <w:t>(</w:t>
      </w:r>
      <w:r w:rsidRPr="00AC00E0">
        <w:rPr>
          <w:lang w:val="bg-BG"/>
        </w:rPr>
        <w:t>Матеева, 2013</w:t>
      </w:r>
      <w:r w:rsidRPr="00AC00E0">
        <w:rPr>
          <w:lang w:val="en-GB"/>
        </w:rPr>
        <w:t>)</w:t>
      </w:r>
      <w:r w:rsidRPr="00AC00E0">
        <w:rPr>
          <w:lang w:val="bg-BG"/>
        </w:rPr>
        <w:t xml:space="preserve">. По време на проучвания през 2012 г. видът не гнезди в зоната </w:t>
      </w:r>
      <w:r w:rsidRPr="00AC00E0">
        <w:rPr>
          <w:lang w:val="en-GB"/>
        </w:rPr>
        <w:t>(</w:t>
      </w:r>
      <w:r w:rsidRPr="00AC00E0">
        <w:rPr>
          <w:lang w:val="bg-BG"/>
        </w:rPr>
        <w:t>Матеева, 2013</w:t>
      </w:r>
      <w:r w:rsidRPr="00AC00E0">
        <w:rPr>
          <w:lang w:val="en-GB"/>
        </w:rPr>
        <w:t>)</w:t>
      </w:r>
      <w:r w:rsidRPr="00AC00E0">
        <w:rPr>
          <w:lang w:val="bg-BG"/>
        </w:rPr>
        <w:t xml:space="preserve">. Нерегулярно гнездене на белооката потапница е установено в микроязовир Кулина вода. През 1996 – 1997 г. видът не гнезди в микроязовира, през 2002 г. гнездят 1-2 двойки, през 2010 и 2011 г. видът не гнезди тук </w:t>
      </w:r>
      <w:r w:rsidRPr="00AC00E0">
        <w:rPr>
          <w:lang w:val="en-GB"/>
        </w:rPr>
        <w:t>(</w:t>
      </w:r>
      <w:r w:rsidRPr="00AC00E0">
        <w:rPr>
          <w:lang w:val="bg-BG"/>
        </w:rPr>
        <w:t>Чешмеджиев, 2014</w:t>
      </w:r>
      <w:r w:rsidRPr="00AC00E0">
        <w:rPr>
          <w:lang w:val="en-GB"/>
        </w:rPr>
        <w:t>)</w:t>
      </w:r>
      <w:r w:rsidRPr="00AC00E0">
        <w:rPr>
          <w:lang w:val="bg-BG"/>
        </w:rPr>
        <w:t xml:space="preserve">. През 2017 г. в микроязовир Кулина вода гнезди 1 двойка, а през 2018 г. – 2 двойки </w:t>
      </w:r>
      <w:r w:rsidRPr="00AC00E0">
        <w:rPr>
          <w:lang w:val="en-GB"/>
        </w:rPr>
        <w:t>(</w:t>
      </w:r>
      <w:r w:rsidRPr="00AC00E0">
        <w:rPr>
          <w:lang w:val="bg-BG"/>
        </w:rPr>
        <w:t>Чешмеджиев, непубл. данни</w:t>
      </w:r>
      <w:r w:rsidRPr="00AC00E0">
        <w:rPr>
          <w:lang w:val="en-GB"/>
        </w:rPr>
        <w:t>)</w:t>
      </w:r>
      <w:r w:rsidRPr="00AC00E0">
        <w:rPr>
          <w:lang w:val="bg-BG"/>
        </w:rPr>
        <w:t xml:space="preserve">. В периода 2019 – 2021 г. белооката </w:t>
      </w:r>
      <w:r w:rsidRPr="00AC00E0">
        <w:rPr>
          <w:lang w:val="bg-BG"/>
        </w:rPr>
        <w:lastRenderedPageBreak/>
        <w:t xml:space="preserve">потапница не гнезди в СЗЗ „Никополско плато“. По време на теренното проучване през 2021 г. видът не беше установен в зоната. Микроязовир Кулина вода често бива пресушаван от страна на арендатора. </w:t>
      </w:r>
    </w:p>
    <w:p w:rsidR="00AC00E0" w:rsidRPr="00AC00E0" w:rsidRDefault="00AC00E0" w:rsidP="00E31E53">
      <w:pPr>
        <w:spacing w:after="120" w:line="240" w:lineRule="auto"/>
        <w:jc w:val="both"/>
        <w:rPr>
          <w:lang w:val="bg-BG"/>
        </w:rPr>
      </w:pPr>
      <w:r w:rsidRPr="00AC00E0">
        <w:rPr>
          <w:lang w:val="bg-BG"/>
        </w:rPr>
        <w:t xml:space="preserve">Като основна заплаха за белооката потапница може да се посочи загубата на подходящи гнездови местообитания, най-вече пресушаването на микроязовир Кулина вода. </w:t>
      </w:r>
    </w:p>
    <w:p w:rsidR="00AC00E0" w:rsidRPr="00B7470A" w:rsidRDefault="00AC00E0" w:rsidP="00E31E53">
      <w:pPr>
        <w:pStyle w:val="ListParagraph"/>
        <w:numPr>
          <w:ilvl w:val="0"/>
          <w:numId w:val="37"/>
        </w:numPr>
        <w:spacing w:after="120" w:line="240" w:lineRule="auto"/>
        <w:ind w:left="0"/>
        <w:jc w:val="both"/>
        <w:rPr>
          <w:b/>
          <w:lang w:val="bg-BG"/>
        </w:rPr>
      </w:pPr>
      <w:r w:rsidRPr="00B7470A">
        <w:rPr>
          <w:b/>
          <w:lang w:val="bg-BG"/>
        </w:rPr>
        <w:t>Цели за подобряване/поддържане на стабилна/нарастваща тенденция на популацията на вида в зоната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13"/>
        <w:gridCol w:w="1160"/>
        <w:gridCol w:w="1209"/>
        <w:gridCol w:w="3247"/>
        <w:gridCol w:w="2004"/>
      </w:tblGrid>
      <w:tr w:rsidR="00AC00E0" w:rsidRPr="00AC00E0" w:rsidTr="007F72D8">
        <w:trPr>
          <w:tblHeader/>
          <w:jc w:val="center"/>
        </w:trPr>
        <w:tc>
          <w:tcPr>
            <w:tcW w:w="1125" w:type="pct"/>
            <w:shd w:val="clear" w:color="auto" w:fill="B6DDE8"/>
            <w:vAlign w:val="center"/>
          </w:tcPr>
          <w:p w:rsidR="00AC00E0" w:rsidRPr="00AC00E0" w:rsidRDefault="00AC00E0" w:rsidP="00E31E53">
            <w:pPr>
              <w:spacing w:after="0" w:line="240" w:lineRule="auto"/>
              <w:jc w:val="both"/>
              <w:rPr>
                <w:b/>
                <w:bCs/>
                <w:lang w:val="bg-BG"/>
              </w:rPr>
            </w:pPr>
            <w:r w:rsidRPr="00AC00E0">
              <w:rPr>
                <w:b/>
                <w:bCs/>
                <w:lang w:val="bg-BG"/>
              </w:rPr>
              <w:t>Параметър</w:t>
            </w:r>
          </w:p>
        </w:tc>
        <w:tc>
          <w:tcPr>
            <w:tcW w:w="590" w:type="pct"/>
            <w:shd w:val="clear" w:color="auto" w:fill="B6DDE8"/>
            <w:vAlign w:val="center"/>
          </w:tcPr>
          <w:p w:rsidR="00AC00E0" w:rsidRPr="00AC00E0" w:rsidRDefault="00AC00E0" w:rsidP="00E31E53">
            <w:pPr>
              <w:spacing w:after="0" w:line="240" w:lineRule="auto"/>
              <w:jc w:val="both"/>
              <w:rPr>
                <w:b/>
                <w:bCs/>
                <w:lang w:val="bg-BG"/>
              </w:rPr>
            </w:pPr>
            <w:r w:rsidRPr="00AC00E0">
              <w:rPr>
                <w:b/>
                <w:bCs/>
                <w:lang w:val="bg-BG"/>
              </w:rPr>
              <w:t>Мерна единица</w:t>
            </w:r>
          </w:p>
        </w:tc>
        <w:tc>
          <w:tcPr>
            <w:tcW w:w="615" w:type="pct"/>
            <w:shd w:val="clear" w:color="auto" w:fill="B6DDE8"/>
            <w:vAlign w:val="center"/>
          </w:tcPr>
          <w:p w:rsidR="00AC00E0" w:rsidRPr="00AC00E0" w:rsidRDefault="00AC00E0" w:rsidP="00E31E53">
            <w:pPr>
              <w:spacing w:after="0" w:line="240" w:lineRule="auto"/>
              <w:jc w:val="both"/>
              <w:rPr>
                <w:b/>
                <w:bCs/>
                <w:lang w:val="bg-BG"/>
              </w:rPr>
            </w:pPr>
            <w:r w:rsidRPr="00AC00E0">
              <w:rPr>
                <w:b/>
                <w:bCs/>
                <w:lang w:val="bg-BG"/>
              </w:rPr>
              <w:t>Целева стойност</w:t>
            </w:r>
          </w:p>
        </w:tc>
        <w:tc>
          <w:tcPr>
            <w:tcW w:w="1651" w:type="pct"/>
            <w:shd w:val="clear" w:color="auto" w:fill="B6DDE8"/>
            <w:vAlign w:val="center"/>
          </w:tcPr>
          <w:p w:rsidR="00AC00E0" w:rsidRPr="00AC00E0" w:rsidRDefault="00AC00E0" w:rsidP="00E31E53">
            <w:pPr>
              <w:spacing w:after="0" w:line="240" w:lineRule="auto"/>
              <w:jc w:val="both"/>
              <w:rPr>
                <w:b/>
                <w:bCs/>
                <w:lang w:val="bg-BG"/>
              </w:rPr>
            </w:pPr>
            <w:r w:rsidRPr="00AC00E0">
              <w:rPr>
                <w:b/>
                <w:bCs/>
                <w:lang w:val="bg-BG"/>
              </w:rPr>
              <w:t>Допълнителна информация</w:t>
            </w:r>
          </w:p>
        </w:tc>
        <w:tc>
          <w:tcPr>
            <w:tcW w:w="1019" w:type="pct"/>
            <w:shd w:val="clear" w:color="auto" w:fill="B6DDE8"/>
            <w:vAlign w:val="center"/>
          </w:tcPr>
          <w:p w:rsidR="00AC00E0" w:rsidRPr="00AC00E0" w:rsidRDefault="00AC00E0" w:rsidP="00E31E53">
            <w:pPr>
              <w:spacing w:after="0" w:line="240" w:lineRule="auto"/>
              <w:jc w:val="both"/>
              <w:rPr>
                <w:b/>
                <w:bCs/>
                <w:lang w:val="bg-BG"/>
              </w:rPr>
            </w:pPr>
            <w:r w:rsidRPr="00AC00E0">
              <w:rPr>
                <w:b/>
                <w:bCs/>
                <w:lang w:val="bg-BG"/>
              </w:rPr>
              <w:t>Специфични за зоната цели</w:t>
            </w:r>
          </w:p>
        </w:tc>
      </w:tr>
      <w:tr w:rsidR="00AC00E0" w:rsidRPr="00AC00E0" w:rsidTr="007F72D8">
        <w:trPr>
          <w:jc w:val="center"/>
        </w:trPr>
        <w:tc>
          <w:tcPr>
            <w:tcW w:w="1125" w:type="pct"/>
            <w:shd w:val="clear" w:color="auto" w:fill="auto"/>
          </w:tcPr>
          <w:p w:rsidR="00AC00E0" w:rsidRPr="00AC00E0" w:rsidRDefault="00AC00E0" w:rsidP="00E31E53">
            <w:pPr>
              <w:spacing w:after="0" w:line="240" w:lineRule="auto"/>
              <w:jc w:val="both"/>
              <w:rPr>
                <w:bCs/>
                <w:lang w:val="bg-BG"/>
              </w:rPr>
            </w:pPr>
            <w:r w:rsidRPr="00AC00E0">
              <w:rPr>
                <w:b/>
                <w:lang w:val="bg-BG"/>
              </w:rPr>
              <w:t xml:space="preserve">Популация: </w:t>
            </w:r>
            <w:r w:rsidRPr="00AC00E0">
              <w:rPr>
                <w:bCs/>
                <w:lang w:val="bg-BG"/>
              </w:rPr>
              <w:t>Размер на гнездящата популация</w:t>
            </w:r>
          </w:p>
        </w:tc>
        <w:tc>
          <w:tcPr>
            <w:tcW w:w="590" w:type="pct"/>
            <w:shd w:val="clear" w:color="auto" w:fill="auto"/>
          </w:tcPr>
          <w:p w:rsidR="00AC00E0" w:rsidRPr="00AC00E0" w:rsidRDefault="00AC00E0" w:rsidP="00E31E53">
            <w:pPr>
              <w:spacing w:after="0" w:line="240" w:lineRule="auto"/>
              <w:jc w:val="both"/>
              <w:rPr>
                <w:lang w:val="bg-BG"/>
              </w:rPr>
            </w:pPr>
            <w:r w:rsidRPr="00AC00E0">
              <w:rPr>
                <w:lang w:val="bg-BG"/>
              </w:rPr>
              <w:t>Брой двойки</w:t>
            </w:r>
          </w:p>
        </w:tc>
        <w:tc>
          <w:tcPr>
            <w:tcW w:w="615" w:type="pct"/>
            <w:shd w:val="clear" w:color="auto" w:fill="auto"/>
          </w:tcPr>
          <w:p w:rsidR="00AC00E0" w:rsidRPr="00AC00E0" w:rsidRDefault="00AC00E0" w:rsidP="00E31E53">
            <w:pPr>
              <w:spacing w:after="0" w:line="240" w:lineRule="auto"/>
              <w:jc w:val="both"/>
              <w:rPr>
                <w:lang w:val="bg-BG"/>
              </w:rPr>
            </w:pPr>
            <w:r w:rsidRPr="00AC00E0">
              <w:rPr>
                <w:lang w:val="bg-BG"/>
              </w:rPr>
              <w:t>Мин 1 дв.</w:t>
            </w:r>
          </w:p>
        </w:tc>
        <w:tc>
          <w:tcPr>
            <w:tcW w:w="1651" w:type="pct"/>
            <w:shd w:val="clear" w:color="auto" w:fill="auto"/>
          </w:tcPr>
          <w:p w:rsidR="00AC00E0" w:rsidRPr="00AC00E0" w:rsidRDefault="00AC00E0" w:rsidP="00E31E53">
            <w:pPr>
              <w:spacing w:after="0" w:line="240" w:lineRule="auto"/>
              <w:jc w:val="both"/>
              <w:rPr>
                <w:lang w:val="bg-BG"/>
              </w:rPr>
            </w:pPr>
            <w:r w:rsidRPr="00AC00E0">
              <w:rPr>
                <w:lang w:val="bg-BG"/>
              </w:rPr>
              <w:t xml:space="preserve">Оценката на гнездящата популация на вида в СЗЗ „Никополско плато“ е 0-2 двойки. </w:t>
            </w:r>
          </w:p>
        </w:tc>
        <w:tc>
          <w:tcPr>
            <w:tcW w:w="1019" w:type="pct"/>
          </w:tcPr>
          <w:p w:rsidR="00AC00E0" w:rsidRPr="00AC00E0" w:rsidRDefault="00AC00E0" w:rsidP="00E31E53">
            <w:pPr>
              <w:spacing w:after="0" w:line="240" w:lineRule="auto"/>
              <w:jc w:val="both"/>
              <w:rPr>
                <w:lang w:val="bg-BG"/>
              </w:rPr>
            </w:pPr>
            <w:r w:rsidRPr="00AC00E0">
              <w:rPr>
                <w:lang w:val="bg-BG"/>
              </w:rPr>
              <w:t>Поддържане на популацията. Извършване на редовен мониторинг.</w:t>
            </w:r>
          </w:p>
        </w:tc>
      </w:tr>
      <w:tr w:rsidR="00AC00E0" w:rsidRPr="00AC00E0" w:rsidTr="007F72D8">
        <w:trPr>
          <w:jc w:val="center"/>
        </w:trPr>
        <w:tc>
          <w:tcPr>
            <w:tcW w:w="1125" w:type="pct"/>
            <w:tcBorders>
              <w:top w:val="single" w:sz="4" w:space="0" w:color="auto"/>
              <w:left w:val="single" w:sz="4" w:space="0" w:color="auto"/>
              <w:bottom w:val="single" w:sz="4" w:space="0" w:color="auto"/>
              <w:right w:val="single" w:sz="4" w:space="0" w:color="auto"/>
            </w:tcBorders>
            <w:shd w:val="clear" w:color="auto" w:fill="auto"/>
          </w:tcPr>
          <w:p w:rsidR="00AC00E0" w:rsidRPr="00AC00E0" w:rsidRDefault="00AC00E0" w:rsidP="00E31E53">
            <w:pPr>
              <w:spacing w:after="0" w:line="240" w:lineRule="auto"/>
              <w:jc w:val="both"/>
              <w:rPr>
                <w:b/>
                <w:lang w:val="bg-BG"/>
              </w:rPr>
            </w:pPr>
            <w:r w:rsidRPr="00AC00E0">
              <w:rPr>
                <w:b/>
                <w:lang w:val="bg-BG"/>
              </w:rPr>
              <w:t xml:space="preserve">Местообитание на вида: </w:t>
            </w:r>
            <w:r w:rsidRPr="00AC00E0">
              <w:rPr>
                <w:lang w:val="bg-BG"/>
              </w:rPr>
              <w:t>Площ на подходящите хранителни местообитания на вида</w:t>
            </w:r>
            <w:r w:rsidRPr="00AC00E0">
              <w:rPr>
                <w:b/>
                <w:lang w:val="bg-BG"/>
              </w:rPr>
              <w:t xml:space="preserve"> </w:t>
            </w:r>
          </w:p>
        </w:tc>
        <w:tc>
          <w:tcPr>
            <w:tcW w:w="590" w:type="pct"/>
            <w:tcBorders>
              <w:top w:val="single" w:sz="4" w:space="0" w:color="auto"/>
              <w:left w:val="single" w:sz="4" w:space="0" w:color="auto"/>
              <w:bottom w:val="single" w:sz="4" w:space="0" w:color="auto"/>
              <w:right w:val="single" w:sz="4" w:space="0" w:color="auto"/>
            </w:tcBorders>
            <w:shd w:val="clear" w:color="auto" w:fill="auto"/>
          </w:tcPr>
          <w:p w:rsidR="00AC00E0" w:rsidRPr="00AC00E0" w:rsidRDefault="00AC00E0" w:rsidP="00E31E53">
            <w:pPr>
              <w:spacing w:after="0" w:line="240" w:lineRule="auto"/>
              <w:jc w:val="both"/>
              <w:rPr>
                <w:lang w:val="bg-BG"/>
              </w:rPr>
            </w:pPr>
            <w:r w:rsidRPr="00AC00E0">
              <w:rPr>
                <w:lang w:val="bg-BG"/>
              </w:rPr>
              <w:t>ha</w:t>
            </w:r>
          </w:p>
        </w:tc>
        <w:tc>
          <w:tcPr>
            <w:tcW w:w="615" w:type="pct"/>
            <w:tcBorders>
              <w:top w:val="single" w:sz="4" w:space="0" w:color="auto"/>
              <w:left w:val="single" w:sz="4" w:space="0" w:color="auto"/>
              <w:bottom w:val="single" w:sz="4" w:space="0" w:color="auto"/>
              <w:right w:val="single" w:sz="4" w:space="0" w:color="auto"/>
            </w:tcBorders>
            <w:shd w:val="clear" w:color="auto" w:fill="auto"/>
          </w:tcPr>
          <w:p w:rsidR="00AC00E0" w:rsidRPr="00AC00E0" w:rsidRDefault="00AC00E0" w:rsidP="00E31E53">
            <w:pPr>
              <w:spacing w:after="0" w:line="240" w:lineRule="auto"/>
              <w:jc w:val="both"/>
              <w:rPr>
                <w:lang w:val="bg-BG"/>
              </w:rPr>
            </w:pPr>
            <w:r w:rsidRPr="00AC00E0">
              <w:rPr>
                <w:lang w:val="bg-BG"/>
              </w:rPr>
              <w:t xml:space="preserve">Най-малко </w:t>
            </w:r>
            <w:r w:rsidR="00B7470A">
              <w:rPr>
                <w:lang w:val="bg-BG"/>
              </w:rPr>
              <w:t>222,5</w:t>
            </w:r>
            <w:r w:rsidRPr="00AC00E0">
              <w:rPr>
                <w:lang w:val="bg-BG"/>
              </w:rPr>
              <w:t xml:space="preserve"> ha</w:t>
            </w:r>
          </w:p>
        </w:tc>
        <w:tc>
          <w:tcPr>
            <w:tcW w:w="1651" w:type="pct"/>
            <w:tcBorders>
              <w:top w:val="single" w:sz="4" w:space="0" w:color="auto"/>
              <w:left w:val="single" w:sz="4" w:space="0" w:color="auto"/>
              <w:bottom w:val="single" w:sz="4" w:space="0" w:color="auto"/>
              <w:right w:val="single" w:sz="4" w:space="0" w:color="auto"/>
            </w:tcBorders>
            <w:shd w:val="clear" w:color="auto" w:fill="auto"/>
          </w:tcPr>
          <w:p w:rsidR="00AC00E0" w:rsidRPr="00AC00E0" w:rsidRDefault="00AC00E0" w:rsidP="00E31E53">
            <w:pPr>
              <w:spacing w:after="0" w:line="240" w:lineRule="auto"/>
              <w:jc w:val="both"/>
              <w:rPr>
                <w:lang w:val="bg-BG"/>
              </w:rPr>
            </w:pPr>
            <w:r w:rsidRPr="00AC00E0">
              <w:rPr>
                <w:lang w:val="bg-BG"/>
              </w:rPr>
              <w:t xml:space="preserve">Изчислена на база местообитание N10 (влажни зони) като % от СФД. Видът често се храни извън територията на СЗЗ „Никополско плато“. </w:t>
            </w:r>
          </w:p>
        </w:tc>
        <w:tc>
          <w:tcPr>
            <w:tcW w:w="1019" w:type="pct"/>
            <w:tcBorders>
              <w:top w:val="single" w:sz="4" w:space="0" w:color="auto"/>
              <w:left w:val="single" w:sz="4" w:space="0" w:color="auto"/>
              <w:bottom w:val="single" w:sz="4" w:space="0" w:color="auto"/>
              <w:right w:val="single" w:sz="4" w:space="0" w:color="auto"/>
            </w:tcBorders>
          </w:tcPr>
          <w:p w:rsidR="00AC00E0" w:rsidRPr="00AC00E0" w:rsidRDefault="00AC00E0" w:rsidP="00E31E53">
            <w:pPr>
              <w:spacing w:after="0" w:line="240" w:lineRule="auto"/>
              <w:jc w:val="both"/>
              <w:rPr>
                <w:lang w:val="bg-BG"/>
              </w:rPr>
            </w:pPr>
            <w:r w:rsidRPr="00AC00E0">
              <w:rPr>
                <w:lang w:val="bg-BG"/>
              </w:rPr>
              <w:t xml:space="preserve">Поддържане на площта на подходящите хранителни местообитания на вида в размер най-малко </w:t>
            </w:r>
            <w:r w:rsidR="00B7470A">
              <w:rPr>
                <w:lang w:val="bg-BG"/>
              </w:rPr>
              <w:t>222,5</w:t>
            </w:r>
            <w:r w:rsidRPr="00AC00E0">
              <w:rPr>
                <w:lang w:val="bg-BG"/>
              </w:rPr>
              <w:t xml:space="preserve"> ha.</w:t>
            </w:r>
          </w:p>
        </w:tc>
      </w:tr>
      <w:tr w:rsidR="00AC00E0" w:rsidRPr="00AC00E0" w:rsidTr="007F72D8">
        <w:trPr>
          <w:jc w:val="center"/>
        </w:trPr>
        <w:tc>
          <w:tcPr>
            <w:tcW w:w="1125" w:type="pct"/>
            <w:tcBorders>
              <w:top w:val="single" w:sz="4" w:space="0" w:color="auto"/>
              <w:left w:val="single" w:sz="4" w:space="0" w:color="auto"/>
              <w:bottom w:val="single" w:sz="4" w:space="0" w:color="auto"/>
              <w:right w:val="single" w:sz="4" w:space="0" w:color="auto"/>
            </w:tcBorders>
            <w:shd w:val="clear" w:color="auto" w:fill="auto"/>
          </w:tcPr>
          <w:p w:rsidR="00AC00E0" w:rsidRPr="00AC00E0" w:rsidRDefault="00AC00E0" w:rsidP="00E31E53">
            <w:pPr>
              <w:spacing w:after="0" w:line="240" w:lineRule="auto"/>
              <w:jc w:val="both"/>
              <w:rPr>
                <w:b/>
                <w:lang w:val="bg-BG"/>
              </w:rPr>
            </w:pPr>
            <w:r w:rsidRPr="00AC00E0">
              <w:rPr>
                <w:b/>
                <w:lang w:val="bg-BG"/>
              </w:rPr>
              <w:t xml:space="preserve">Местообитание на вида: </w:t>
            </w:r>
            <w:r w:rsidRPr="00AC00E0">
              <w:rPr>
                <w:bCs/>
                <w:lang w:val="bg-BG"/>
              </w:rPr>
              <w:t>Площ на подходящите гнездови местообитания на вида</w:t>
            </w:r>
          </w:p>
        </w:tc>
        <w:tc>
          <w:tcPr>
            <w:tcW w:w="590" w:type="pct"/>
            <w:tcBorders>
              <w:top w:val="single" w:sz="4" w:space="0" w:color="auto"/>
              <w:left w:val="single" w:sz="4" w:space="0" w:color="auto"/>
              <w:bottom w:val="single" w:sz="4" w:space="0" w:color="auto"/>
              <w:right w:val="single" w:sz="4" w:space="0" w:color="auto"/>
            </w:tcBorders>
            <w:shd w:val="clear" w:color="auto" w:fill="auto"/>
          </w:tcPr>
          <w:p w:rsidR="00AC00E0" w:rsidRPr="00AC00E0" w:rsidRDefault="00AC00E0" w:rsidP="00E31E53">
            <w:pPr>
              <w:spacing w:after="0" w:line="240" w:lineRule="auto"/>
              <w:jc w:val="both"/>
              <w:rPr>
                <w:lang w:val="bg-BG"/>
              </w:rPr>
            </w:pPr>
            <w:r w:rsidRPr="00AC00E0">
              <w:rPr>
                <w:lang w:val="bg-BG"/>
              </w:rPr>
              <w:t>ha</w:t>
            </w:r>
          </w:p>
        </w:tc>
        <w:tc>
          <w:tcPr>
            <w:tcW w:w="615" w:type="pct"/>
            <w:tcBorders>
              <w:top w:val="single" w:sz="4" w:space="0" w:color="auto"/>
              <w:left w:val="single" w:sz="4" w:space="0" w:color="auto"/>
              <w:bottom w:val="single" w:sz="4" w:space="0" w:color="auto"/>
              <w:right w:val="single" w:sz="4" w:space="0" w:color="auto"/>
            </w:tcBorders>
            <w:shd w:val="clear" w:color="auto" w:fill="auto"/>
          </w:tcPr>
          <w:p w:rsidR="00AC00E0" w:rsidRPr="00AC00E0" w:rsidRDefault="00AC00E0" w:rsidP="00E31E53">
            <w:pPr>
              <w:spacing w:after="0" w:line="240" w:lineRule="auto"/>
              <w:jc w:val="both"/>
              <w:rPr>
                <w:lang w:val="bg-BG"/>
              </w:rPr>
            </w:pPr>
            <w:r w:rsidRPr="00AC00E0">
              <w:rPr>
                <w:lang w:val="bg-BG"/>
              </w:rPr>
              <w:t>Най-малко 17,2 ha</w:t>
            </w:r>
          </w:p>
        </w:tc>
        <w:tc>
          <w:tcPr>
            <w:tcW w:w="1651" w:type="pct"/>
            <w:tcBorders>
              <w:top w:val="single" w:sz="4" w:space="0" w:color="auto"/>
              <w:left w:val="single" w:sz="4" w:space="0" w:color="auto"/>
              <w:bottom w:val="single" w:sz="4" w:space="0" w:color="auto"/>
              <w:right w:val="single" w:sz="4" w:space="0" w:color="auto"/>
            </w:tcBorders>
            <w:shd w:val="clear" w:color="auto" w:fill="auto"/>
          </w:tcPr>
          <w:p w:rsidR="00AC00E0" w:rsidRPr="00AC00E0" w:rsidRDefault="00AC00E0" w:rsidP="00E31E53">
            <w:pPr>
              <w:spacing w:after="0" w:line="240" w:lineRule="auto"/>
              <w:jc w:val="both"/>
              <w:rPr>
                <w:lang w:val="bg-BG"/>
              </w:rPr>
            </w:pPr>
            <w:r w:rsidRPr="00AC00E0">
              <w:rPr>
                <w:lang w:val="bg-BG"/>
              </w:rPr>
              <w:t>Площта е определена на база площта на микроязовир Кулина вода.</w:t>
            </w:r>
          </w:p>
        </w:tc>
        <w:tc>
          <w:tcPr>
            <w:tcW w:w="1019" w:type="pct"/>
            <w:tcBorders>
              <w:top w:val="single" w:sz="4" w:space="0" w:color="auto"/>
              <w:left w:val="single" w:sz="4" w:space="0" w:color="auto"/>
              <w:bottom w:val="single" w:sz="4" w:space="0" w:color="auto"/>
              <w:right w:val="single" w:sz="4" w:space="0" w:color="auto"/>
            </w:tcBorders>
          </w:tcPr>
          <w:p w:rsidR="00AC00E0" w:rsidRPr="00AC00E0" w:rsidRDefault="00AC00E0" w:rsidP="00E31E53">
            <w:pPr>
              <w:spacing w:after="0" w:line="240" w:lineRule="auto"/>
              <w:jc w:val="both"/>
              <w:rPr>
                <w:lang w:val="bg-BG"/>
              </w:rPr>
            </w:pPr>
            <w:r w:rsidRPr="00AC00E0">
              <w:rPr>
                <w:lang w:val="bg-BG"/>
              </w:rPr>
              <w:t>Поддържане на площта на подходящите гнездови местообитания на вида в размер най-малко 17.2 ha</w:t>
            </w:r>
          </w:p>
        </w:tc>
      </w:tr>
      <w:tr w:rsidR="00AC00E0" w:rsidRPr="00AC00E0" w:rsidTr="007F72D8">
        <w:trPr>
          <w:jc w:val="center"/>
        </w:trPr>
        <w:tc>
          <w:tcPr>
            <w:tcW w:w="1125" w:type="pct"/>
            <w:tcBorders>
              <w:top w:val="single" w:sz="4" w:space="0" w:color="auto"/>
              <w:left w:val="single" w:sz="4" w:space="0" w:color="auto"/>
              <w:bottom w:val="single" w:sz="4" w:space="0" w:color="auto"/>
              <w:right w:val="single" w:sz="4" w:space="0" w:color="auto"/>
            </w:tcBorders>
            <w:shd w:val="clear" w:color="auto" w:fill="auto"/>
          </w:tcPr>
          <w:p w:rsidR="00AC00E0" w:rsidRPr="00AC00E0" w:rsidRDefault="00AC00E0" w:rsidP="00E31E53">
            <w:pPr>
              <w:spacing w:after="0" w:line="240" w:lineRule="auto"/>
              <w:jc w:val="both"/>
              <w:rPr>
                <w:b/>
                <w:lang w:val="bg-BG"/>
              </w:rPr>
            </w:pPr>
            <w:r w:rsidRPr="00AC00E0">
              <w:rPr>
                <w:b/>
                <w:lang w:val="bg-BG"/>
              </w:rPr>
              <w:t xml:space="preserve">Местообитание на вида: </w:t>
            </w:r>
            <w:r w:rsidRPr="00AC00E0">
              <w:rPr>
                <w:lang w:val="bg-BG"/>
              </w:rPr>
              <w:t>Екологично състояние на водните тела с местообитания на вида, -по биологичен елемент водни безгръбначни (JDS4-Aquatic Macroinvertebrates)</w:t>
            </w:r>
          </w:p>
        </w:tc>
        <w:tc>
          <w:tcPr>
            <w:tcW w:w="590" w:type="pct"/>
            <w:tcBorders>
              <w:top w:val="single" w:sz="4" w:space="0" w:color="auto"/>
              <w:left w:val="single" w:sz="4" w:space="0" w:color="auto"/>
              <w:bottom w:val="single" w:sz="4" w:space="0" w:color="auto"/>
              <w:right w:val="single" w:sz="4" w:space="0" w:color="auto"/>
            </w:tcBorders>
            <w:shd w:val="clear" w:color="auto" w:fill="auto"/>
          </w:tcPr>
          <w:p w:rsidR="00AC00E0" w:rsidRPr="00AC00E0" w:rsidRDefault="00AC00E0" w:rsidP="00E31E53">
            <w:pPr>
              <w:spacing w:after="0" w:line="240" w:lineRule="auto"/>
              <w:jc w:val="both"/>
              <w:rPr>
                <w:lang w:val="bg-BG"/>
              </w:rPr>
            </w:pPr>
            <w:r w:rsidRPr="00AC00E0">
              <w:rPr>
                <w:lang w:val="bg-BG"/>
              </w:rPr>
              <w:t>5 степенна скала</w:t>
            </w:r>
          </w:p>
        </w:tc>
        <w:tc>
          <w:tcPr>
            <w:tcW w:w="615" w:type="pct"/>
            <w:tcBorders>
              <w:top w:val="single" w:sz="4" w:space="0" w:color="auto"/>
              <w:left w:val="single" w:sz="4" w:space="0" w:color="auto"/>
              <w:bottom w:val="single" w:sz="4" w:space="0" w:color="auto"/>
              <w:right w:val="single" w:sz="4" w:space="0" w:color="auto"/>
            </w:tcBorders>
            <w:shd w:val="clear" w:color="auto" w:fill="auto"/>
          </w:tcPr>
          <w:p w:rsidR="00AC00E0" w:rsidRPr="00AC00E0" w:rsidRDefault="00AC00E0" w:rsidP="00E31E53">
            <w:pPr>
              <w:spacing w:after="0" w:line="240" w:lineRule="auto"/>
              <w:jc w:val="both"/>
              <w:rPr>
                <w:lang w:val="bg-BG"/>
              </w:rPr>
            </w:pPr>
            <w:r w:rsidRPr="00AC00E0">
              <w:rPr>
                <w:lang w:val="bg-BG"/>
              </w:rPr>
              <w:t>2-Добро или 1-Отлично</w:t>
            </w:r>
          </w:p>
        </w:tc>
        <w:tc>
          <w:tcPr>
            <w:tcW w:w="1651" w:type="pct"/>
            <w:tcBorders>
              <w:top w:val="single" w:sz="4" w:space="0" w:color="auto"/>
              <w:left w:val="single" w:sz="4" w:space="0" w:color="auto"/>
              <w:bottom w:val="single" w:sz="4" w:space="0" w:color="auto"/>
              <w:right w:val="single" w:sz="4" w:space="0" w:color="auto"/>
            </w:tcBorders>
            <w:shd w:val="clear" w:color="auto" w:fill="auto"/>
          </w:tcPr>
          <w:tbl>
            <w:tblPr>
              <w:tblW w:w="2817" w:type="dxa"/>
              <w:jc w:val="center"/>
              <w:tblCellMar>
                <w:left w:w="70" w:type="dxa"/>
                <w:right w:w="70" w:type="dxa"/>
              </w:tblCellMar>
              <w:tblLook w:val="04A0" w:firstRow="1" w:lastRow="0" w:firstColumn="1" w:lastColumn="0" w:noHBand="0" w:noVBand="1"/>
            </w:tblPr>
            <w:tblGrid>
              <w:gridCol w:w="2817"/>
            </w:tblGrid>
            <w:tr w:rsidR="00AC00E0" w:rsidRPr="00AC00E0" w:rsidTr="007F72D8">
              <w:trPr>
                <w:trHeight w:val="300"/>
                <w:jc w:val="center"/>
              </w:trPr>
              <w:tc>
                <w:tcPr>
                  <w:tcW w:w="2817" w:type="dxa"/>
                  <w:tcBorders>
                    <w:top w:val="single" w:sz="4" w:space="0" w:color="auto"/>
                    <w:left w:val="single" w:sz="4" w:space="0" w:color="auto"/>
                    <w:bottom w:val="single" w:sz="4" w:space="0" w:color="auto"/>
                    <w:right w:val="nil"/>
                  </w:tcBorders>
                  <w:shd w:val="clear" w:color="000000" w:fill="BFBFBF"/>
                  <w:noWrap/>
                  <w:vAlign w:val="bottom"/>
                  <w:hideMark/>
                </w:tcPr>
                <w:p w:rsidR="00AC00E0" w:rsidRPr="00AC00E0" w:rsidRDefault="00AC00E0" w:rsidP="00E31E53">
                  <w:pPr>
                    <w:spacing w:after="0" w:line="240" w:lineRule="auto"/>
                    <w:jc w:val="both"/>
                    <w:rPr>
                      <w:b/>
                      <w:bCs/>
                      <w:lang w:val="bg-BG"/>
                    </w:rPr>
                  </w:pPr>
                  <w:r w:rsidRPr="00AC00E0">
                    <w:rPr>
                      <w:b/>
                      <w:bCs/>
                      <w:lang w:val="bg-BG"/>
                    </w:rPr>
                    <w:t>Екологично състояние</w:t>
                  </w:r>
                </w:p>
              </w:tc>
            </w:tr>
            <w:tr w:rsidR="00AC00E0" w:rsidRPr="00AC00E0" w:rsidTr="007F72D8">
              <w:trPr>
                <w:trHeight w:val="300"/>
                <w:jc w:val="center"/>
              </w:trPr>
              <w:tc>
                <w:tcPr>
                  <w:tcW w:w="2817" w:type="dxa"/>
                  <w:tcBorders>
                    <w:top w:val="single" w:sz="4" w:space="0" w:color="auto"/>
                    <w:left w:val="single" w:sz="4" w:space="0" w:color="auto"/>
                    <w:bottom w:val="single" w:sz="4" w:space="0" w:color="auto"/>
                    <w:right w:val="single" w:sz="4" w:space="0" w:color="auto"/>
                  </w:tcBorders>
                  <w:shd w:val="clear" w:color="000000" w:fill="00B0F0"/>
                  <w:noWrap/>
                  <w:vAlign w:val="bottom"/>
                  <w:hideMark/>
                </w:tcPr>
                <w:p w:rsidR="00AC00E0" w:rsidRPr="00AC00E0" w:rsidRDefault="00AC00E0" w:rsidP="00E31E53">
                  <w:pPr>
                    <w:spacing w:after="0" w:line="240" w:lineRule="auto"/>
                    <w:jc w:val="both"/>
                    <w:rPr>
                      <w:lang w:val="bg-BG"/>
                    </w:rPr>
                  </w:pPr>
                  <w:r w:rsidRPr="00AC00E0">
                    <w:rPr>
                      <w:lang w:val="bg-BG"/>
                    </w:rPr>
                    <w:t>1-Отлично – High</w:t>
                  </w:r>
                </w:p>
              </w:tc>
            </w:tr>
            <w:tr w:rsidR="00AC00E0" w:rsidRPr="00AC00E0" w:rsidTr="007F72D8">
              <w:trPr>
                <w:trHeight w:val="300"/>
                <w:jc w:val="center"/>
              </w:trPr>
              <w:tc>
                <w:tcPr>
                  <w:tcW w:w="2817" w:type="dxa"/>
                  <w:tcBorders>
                    <w:top w:val="single" w:sz="4" w:space="0" w:color="auto"/>
                    <w:left w:val="single" w:sz="4" w:space="0" w:color="auto"/>
                    <w:bottom w:val="single" w:sz="4" w:space="0" w:color="auto"/>
                    <w:right w:val="single" w:sz="4" w:space="0" w:color="auto"/>
                  </w:tcBorders>
                  <w:shd w:val="clear" w:color="000000" w:fill="92D050"/>
                  <w:noWrap/>
                  <w:vAlign w:val="bottom"/>
                  <w:hideMark/>
                </w:tcPr>
                <w:p w:rsidR="00AC00E0" w:rsidRPr="00AC00E0" w:rsidRDefault="00AC00E0" w:rsidP="00E31E53">
                  <w:pPr>
                    <w:spacing w:after="0" w:line="240" w:lineRule="auto"/>
                    <w:jc w:val="both"/>
                    <w:rPr>
                      <w:lang w:val="bg-BG"/>
                    </w:rPr>
                  </w:pPr>
                  <w:r w:rsidRPr="00AC00E0">
                    <w:rPr>
                      <w:lang w:val="bg-BG"/>
                    </w:rPr>
                    <w:t>2-Добро – Good</w:t>
                  </w:r>
                </w:p>
              </w:tc>
            </w:tr>
            <w:tr w:rsidR="00AC00E0" w:rsidRPr="00AC00E0" w:rsidTr="007F72D8">
              <w:trPr>
                <w:trHeight w:val="300"/>
                <w:jc w:val="center"/>
              </w:trPr>
              <w:tc>
                <w:tcPr>
                  <w:tcW w:w="2817"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AC00E0" w:rsidRPr="00AC00E0" w:rsidRDefault="00AC00E0" w:rsidP="00E31E53">
                  <w:pPr>
                    <w:spacing w:after="0" w:line="240" w:lineRule="auto"/>
                    <w:jc w:val="both"/>
                    <w:rPr>
                      <w:lang w:val="bg-BG"/>
                    </w:rPr>
                  </w:pPr>
                  <w:r w:rsidRPr="00AC00E0">
                    <w:rPr>
                      <w:lang w:val="bg-BG"/>
                    </w:rPr>
                    <w:t>3-Умерено – Moderate</w:t>
                  </w:r>
                </w:p>
              </w:tc>
            </w:tr>
            <w:tr w:rsidR="00AC00E0" w:rsidRPr="00AC00E0" w:rsidTr="007F72D8">
              <w:trPr>
                <w:trHeight w:val="300"/>
                <w:jc w:val="center"/>
              </w:trPr>
              <w:tc>
                <w:tcPr>
                  <w:tcW w:w="2817" w:type="dxa"/>
                  <w:tcBorders>
                    <w:top w:val="single" w:sz="4" w:space="0" w:color="auto"/>
                    <w:left w:val="single" w:sz="4" w:space="0" w:color="auto"/>
                    <w:bottom w:val="single" w:sz="4" w:space="0" w:color="auto"/>
                    <w:right w:val="single" w:sz="4" w:space="0" w:color="auto"/>
                  </w:tcBorders>
                  <w:shd w:val="clear" w:color="000000" w:fill="FFC000"/>
                  <w:noWrap/>
                  <w:vAlign w:val="bottom"/>
                  <w:hideMark/>
                </w:tcPr>
                <w:p w:rsidR="00AC00E0" w:rsidRPr="00AC00E0" w:rsidRDefault="00AC00E0" w:rsidP="00E31E53">
                  <w:pPr>
                    <w:spacing w:after="0" w:line="240" w:lineRule="auto"/>
                    <w:jc w:val="both"/>
                    <w:rPr>
                      <w:lang w:val="bg-BG"/>
                    </w:rPr>
                  </w:pPr>
                  <w:r w:rsidRPr="00AC00E0">
                    <w:rPr>
                      <w:lang w:val="bg-BG"/>
                    </w:rPr>
                    <w:t>4-Лошо – Poor</w:t>
                  </w:r>
                </w:p>
              </w:tc>
            </w:tr>
            <w:tr w:rsidR="00AC00E0" w:rsidRPr="00AC00E0" w:rsidTr="007F72D8">
              <w:trPr>
                <w:trHeight w:val="300"/>
                <w:jc w:val="center"/>
              </w:trPr>
              <w:tc>
                <w:tcPr>
                  <w:tcW w:w="2817" w:type="dxa"/>
                  <w:tcBorders>
                    <w:top w:val="single" w:sz="4" w:space="0" w:color="auto"/>
                    <w:left w:val="single" w:sz="4" w:space="0" w:color="auto"/>
                    <w:bottom w:val="single" w:sz="4" w:space="0" w:color="auto"/>
                    <w:right w:val="single" w:sz="4" w:space="0" w:color="auto"/>
                  </w:tcBorders>
                  <w:shd w:val="clear" w:color="000000" w:fill="FF0000"/>
                  <w:noWrap/>
                  <w:vAlign w:val="bottom"/>
                  <w:hideMark/>
                </w:tcPr>
                <w:p w:rsidR="00AC00E0" w:rsidRPr="00AC00E0" w:rsidRDefault="00AC00E0" w:rsidP="00E31E53">
                  <w:pPr>
                    <w:spacing w:after="0" w:line="240" w:lineRule="auto"/>
                    <w:jc w:val="both"/>
                    <w:rPr>
                      <w:lang w:val="bg-BG"/>
                    </w:rPr>
                  </w:pPr>
                  <w:r w:rsidRPr="00AC00E0">
                    <w:rPr>
                      <w:lang w:val="bg-BG"/>
                    </w:rPr>
                    <w:t>5-Много лошо – Bad</w:t>
                  </w:r>
                </w:p>
              </w:tc>
            </w:tr>
          </w:tbl>
          <w:p w:rsidR="00AC00E0" w:rsidRPr="00AC00E0" w:rsidRDefault="00AC00E0" w:rsidP="00E31E53">
            <w:pPr>
              <w:spacing w:after="0" w:line="240" w:lineRule="auto"/>
              <w:jc w:val="both"/>
              <w:rPr>
                <w:lang w:val="bg-BG"/>
              </w:rPr>
            </w:pPr>
            <w:r w:rsidRPr="00AC00E0">
              <w:rPr>
                <w:lang w:val="bg-BG"/>
              </w:rPr>
              <w:t>Екологичното състояние на водите по р. Дунав по показател  Водни безгръбначни (пункт устие на р. Искър) е оценено на добро (2) според доклада на JDS4 (2019-2020, Табл. 1, стр. 62).</w:t>
            </w:r>
          </w:p>
        </w:tc>
        <w:tc>
          <w:tcPr>
            <w:tcW w:w="1019" w:type="pct"/>
            <w:tcBorders>
              <w:top w:val="single" w:sz="4" w:space="0" w:color="auto"/>
              <w:left w:val="single" w:sz="4" w:space="0" w:color="auto"/>
              <w:bottom w:val="single" w:sz="4" w:space="0" w:color="auto"/>
              <w:right w:val="single" w:sz="4" w:space="0" w:color="auto"/>
            </w:tcBorders>
          </w:tcPr>
          <w:p w:rsidR="00AC00E0" w:rsidRPr="00AC00E0" w:rsidRDefault="00AC00E0" w:rsidP="00E31E53">
            <w:pPr>
              <w:spacing w:after="0" w:line="240" w:lineRule="auto"/>
              <w:jc w:val="both"/>
              <w:rPr>
                <w:lang w:val="bg-BG"/>
              </w:rPr>
            </w:pPr>
            <w:r w:rsidRPr="00AC00E0">
              <w:rPr>
                <w:lang w:val="bg-BG"/>
              </w:rPr>
              <w:t>Поддържанене на екологичното състояние на водните тела с подходящи местообитания на вида, на стойности 2-Добро или подобряване ва стойност 1-Отлично състояние</w:t>
            </w:r>
          </w:p>
        </w:tc>
      </w:tr>
    </w:tbl>
    <w:p w:rsidR="00AC00E0" w:rsidRPr="00AC00E0" w:rsidRDefault="00AC00E0" w:rsidP="00E31E53">
      <w:pPr>
        <w:spacing w:after="120" w:line="240" w:lineRule="auto"/>
        <w:jc w:val="both"/>
        <w:rPr>
          <w:lang w:val="bg-BG"/>
        </w:rPr>
      </w:pPr>
    </w:p>
    <w:p w:rsidR="00AC00E0" w:rsidRPr="007F72D8" w:rsidRDefault="00AC00E0" w:rsidP="00E31E53">
      <w:pPr>
        <w:pStyle w:val="ListParagraph"/>
        <w:numPr>
          <w:ilvl w:val="0"/>
          <w:numId w:val="37"/>
        </w:numPr>
        <w:spacing w:after="120" w:line="240" w:lineRule="auto"/>
        <w:ind w:left="0"/>
        <w:jc w:val="both"/>
        <w:rPr>
          <w:b/>
          <w:lang w:val="bg-BG"/>
        </w:rPr>
      </w:pPr>
      <w:r w:rsidRPr="007F72D8">
        <w:rPr>
          <w:b/>
          <w:bCs/>
          <w:lang w:val="bg-BG"/>
        </w:rPr>
        <w:t xml:space="preserve">Необходимост от промени в СФД за </w:t>
      </w:r>
      <w:r w:rsidRPr="007F72D8">
        <w:rPr>
          <w:b/>
          <w:lang w:val="bg-BG"/>
        </w:rPr>
        <w:t>СЗЗ BG0002074 „Никополско плато“</w:t>
      </w:r>
    </w:p>
    <w:p w:rsidR="00AC00E0" w:rsidRPr="00AC00E0" w:rsidRDefault="00AC00E0" w:rsidP="00E31E53">
      <w:pPr>
        <w:spacing w:after="120" w:line="240" w:lineRule="auto"/>
        <w:jc w:val="both"/>
        <w:rPr>
          <w:lang w:val="bg-BG"/>
        </w:rPr>
      </w:pPr>
      <w:r w:rsidRPr="00AC00E0">
        <w:rPr>
          <w:lang w:val="bg-BG"/>
        </w:rPr>
        <w:lastRenderedPageBreak/>
        <w:t xml:space="preserve">Предвид наличната публикувана и непубликувана информация за опазването на гнездящата популация на белооката потапница в зоната, предлагаме следните промени в СФД </w:t>
      </w:r>
      <w:r w:rsidRPr="00AC00E0">
        <w:rPr>
          <w:lang w:val="en-GB"/>
        </w:rPr>
        <w:t>(</w:t>
      </w:r>
      <w:r w:rsidRPr="00AC00E0">
        <w:rPr>
          <w:lang w:val="bg-BG"/>
        </w:rPr>
        <w:t>в червено</w:t>
      </w:r>
      <w:r w:rsidRPr="00AC00E0">
        <w:rPr>
          <w:lang w:val="en-GB"/>
        </w:rPr>
        <w:t>)</w:t>
      </w:r>
      <w:r w:rsidRPr="00AC00E0">
        <w:rPr>
          <w:lang w:val="bg-BG"/>
        </w:rPr>
        <w:t>:</w:t>
      </w:r>
    </w:p>
    <w:p w:rsidR="00AC00E0" w:rsidRPr="007F72D8" w:rsidRDefault="00AC00E0" w:rsidP="00E31E53">
      <w:pPr>
        <w:pStyle w:val="ListParagraph"/>
        <w:numPr>
          <w:ilvl w:val="0"/>
          <w:numId w:val="38"/>
        </w:numPr>
        <w:spacing w:after="120" w:line="240" w:lineRule="auto"/>
        <w:jc w:val="both"/>
        <w:rPr>
          <w:lang w:val="bg-BG"/>
        </w:rPr>
      </w:pPr>
      <w:r w:rsidRPr="007F72D8">
        <w:rPr>
          <w:lang w:val="bg-BG"/>
        </w:rPr>
        <w:t xml:space="preserve">Промяна в </w:t>
      </w:r>
      <w:r w:rsidR="007F72D8" w:rsidRPr="007F72D8">
        <w:rPr>
          <w:lang w:val="bg-BG"/>
        </w:rPr>
        <w:t>числеността</w:t>
      </w:r>
      <w:r w:rsidRPr="007F72D8">
        <w:rPr>
          <w:lang w:val="bg-BG"/>
        </w:rPr>
        <w:t xml:space="preserve"> на гнездящата популация на вида</w:t>
      </w:r>
      <w:r w:rsidR="007F72D8">
        <w:rPr>
          <w:lang w:val="bg-BG"/>
        </w:rPr>
        <w:t xml:space="preserve"> от 1 двойка, на до 2 двойки;</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2"/>
        <w:gridCol w:w="661"/>
        <w:gridCol w:w="1555"/>
        <w:gridCol w:w="328"/>
        <w:gridCol w:w="483"/>
        <w:gridCol w:w="175"/>
        <w:gridCol w:w="175"/>
        <w:gridCol w:w="572"/>
        <w:gridCol w:w="605"/>
        <w:gridCol w:w="594"/>
        <w:gridCol w:w="578"/>
        <w:gridCol w:w="839"/>
        <w:gridCol w:w="475"/>
        <w:gridCol w:w="475"/>
        <w:gridCol w:w="622"/>
        <w:gridCol w:w="522"/>
        <w:gridCol w:w="578"/>
      </w:tblGrid>
      <w:tr w:rsidR="00AC00E0" w:rsidRPr="00AC00E0" w:rsidTr="00FD3D66">
        <w:trPr>
          <w:jc w:val="center"/>
        </w:trPr>
        <w:tc>
          <w:tcPr>
            <w:tcW w:w="0" w:type="auto"/>
            <w:gridSpan w:val="6"/>
            <w:shd w:val="clear" w:color="auto" w:fill="auto"/>
            <w:vAlign w:val="center"/>
          </w:tcPr>
          <w:p w:rsidR="00AC00E0" w:rsidRPr="00AC00E0" w:rsidRDefault="00AC00E0" w:rsidP="00E31E53">
            <w:pPr>
              <w:spacing w:after="0" w:line="240" w:lineRule="auto"/>
              <w:jc w:val="both"/>
              <w:rPr>
                <w:b/>
                <w:sz w:val="20"/>
                <w:szCs w:val="20"/>
                <w:lang w:val="bg-BG"/>
              </w:rPr>
            </w:pPr>
            <w:r w:rsidRPr="00AC00E0">
              <w:rPr>
                <w:b/>
                <w:sz w:val="20"/>
                <w:szCs w:val="20"/>
                <w:lang w:val="bg-BG"/>
              </w:rPr>
              <w:t>Species</w:t>
            </w:r>
          </w:p>
        </w:tc>
        <w:tc>
          <w:tcPr>
            <w:tcW w:w="0" w:type="auto"/>
            <w:gridSpan w:val="7"/>
            <w:shd w:val="clear" w:color="auto" w:fill="auto"/>
            <w:vAlign w:val="center"/>
          </w:tcPr>
          <w:p w:rsidR="00AC00E0" w:rsidRPr="00AC00E0" w:rsidRDefault="00AC00E0" w:rsidP="00E31E53">
            <w:pPr>
              <w:spacing w:after="0" w:line="240" w:lineRule="auto"/>
              <w:jc w:val="both"/>
              <w:rPr>
                <w:b/>
                <w:sz w:val="20"/>
                <w:szCs w:val="20"/>
                <w:lang w:val="bg-BG"/>
              </w:rPr>
            </w:pPr>
            <w:r w:rsidRPr="00AC00E0">
              <w:rPr>
                <w:b/>
                <w:sz w:val="20"/>
                <w:szCs w:val="20"/>
                <w:lang w:val="bg-BG"/>
              </w:rPr>
              <w:t>Population in the site</w:t>
            </w:r>
          </w:p>
        </w:tc>
        <w:tc>
          <w:tcPr>
            <w:tcW w:w="0" w:type="auto"/>
            <w:gridSpan w:val="4"/>
            <w:shd w:val="clear" w:color="auto" w:fill="auto"/>
            <w:vAlign w:val="center"/>
          </w:tcPr>
          <w:p w:rsidR="00AC00E0" w:rsidRPr="00AC00E0" w:rsidRDefault="00AC00E0" w:rsidP="00E31E53">
            <w:pPr>
              <w:spacing w:after="0" w:line="240" w:lineRule="auto"/>
              <w:jc w:val="both"/>
              <w:rPr>
                <w:b/>
                <w:sz w:val="20"/>
                <w:szCs w:val="20"/>
                <w:lang w:val="bg-BG"/>
              </w:rPr>
            </w:pPr>
            <w:r w:rsidRPr="00AC00E0">
              <w:rPr>
                <w:b/>
                <w:sz w:val="20"/>
                <w:szCs w:val="20"/>
                <w:lang w:val="bg-BG"/>
              </w:rPr>
              <w:t>Site assessment</w:t>
            </w:r>
          </w:p>
        </w:tc>
      </w:tr>
      <w:tr w:rsidR="00AC00E0" w:rsidRPr="00AC00E0" w:rsidTr="00FD3D66">
        <w:trPr>
          <w:jc w:val="center"/>
        </w:trPr>
        <w:tc>
          <w:tcPr>
            <w:tcW w:w="0" w:type="auto"/>
            <w:vMerge w:val="restart"/>
            <w:shd w:val="clear" w:color="auto" w:fill="auto"/>
            <w:vAlign w:val="center"/>
          </w:tcPr>
          <w:p w:rsidR="00AC00E0" w:rsidRPr="00AC00E0" w:rsidRDefault="00AC00E0" w:rsidP="00E31E53">
            <w:pPr>
              <w:spacing w:after="0" w:line="240" w:lineRule="auto"/>
              <w:jc w:val="both"/>
              <w:rPr>
                <w:b/>
                <w:sz w:val="20"/>
                <w:szCs w:val="20"/>
                <w:lang w:val="bg-BG"/>
              </w:rPr>
            </w:pPr>
            <w:r w:rsidRPr="00AC00E0">
              <w:rPr>
                <w:b/>
                <w:sz w:val="20"/>
                <w:szCs w:val="20"/>
                <w:lang w:val="bg-BG"/>
              </w:rPr>
              <w:t>G</w:t>
            </w:r>
          </w:p>
        </w:tc>
        <w:tc>
          <w:tcPr>
            <w:tcW w:w="0" w:type="auto"/>
            <w:vMerge w:val="restart"/>
            <w:shd w:val="clear" w:color="auto" w:fill="auto"/>
            <w:vAlign w:val="center"/>
          </w:tcPr>
          <w:p w:rsidR="00AC00E0" w:rsidRPr="00AC00E0" w:rsidRDefault="00AC00E0" w:rsidP="00E31E53">
            <w:pPr>
              <w:spacing w:after="0" w:line="240" w:lineRule="auto"/>
              <w:jc w:val="both"/>
              <w:rPr>
                <w:b/>
                <w:sz w:val="20"/>
                <w:szCs w:val="20"/>
                <w:lang w:val="bg-BG"/>
              </w:rPr>
            </w:pPr>
            <w:r w:rsidRPr="00AC00E0">
              <w:rPr>
                <w:b/>
                <w:sz w:val="20"/>
                <w:szCs w:val="20"/>
                <w:lang w:val="bg-BG"/>
              </w:rPr>
              <w:t>Code</w:t>
            </w:r>
          </w:p>
        </w:tc>
        <w:tc>
          <w:tcPr>
            <w:tcW w:w="0" w:type="auto"/>
            <w:vMerge w:val="restart"/>
            <w:shd w:val="clear" w:color="auto" w:fill="auto"/>
            <w:vAlign w:val="center"/>
          </w:tcPr>
          <w:p w:rsidR="00AC00E0" w:rsidRPr="00AC00E0" w:rsidRDefault="00AC00E0" w:rsidP="00E31E53">
            <w:pPr>
              <w:spacing w:after="0" w:line="240" w:lineRule="auto"/>
              <w:jc w:val="both"/>
              <w:rPr>
                <w:b/>
                <w:sz w:val="20"/>
                <w:szCs w:val="20"/>
                <w:lang w:val="bg-BG"/>
              </w:rPr>
            </w:pPr>
            <w:r w:rsidRPr="00AC00E0">
              <w:rPr>
                <w:b/>
                <w:sz w:val="20"/>
                <w:szCs w:val="20"/>
                <w:lang w:val="bg-BG"/>
              </w:rPr>
              <w:t>Scientific Name</w:t>
            </w:r>
          </w:p>
        </w:tc>
        <w:tc>
          <w:tcPr>
            <w:tcW w:w="0" w:type="auto"/>
            <w:vMerge w:val="restart"/>
            <w:shd w:val="clear" w:color="auto" w:fill="auto"/>
            <w:vAlign w:val="center"/>
          </w:tcPr>
          <w:p w:rsidR="00AC00E0" w:rsidRPr="00AC00E0" w:rsidRDefault="00AC00E0" w:rsidP="00E31E53">
            <w:pPr>
              <w:spacing w:after="0" w:line="240" w:lineRule="auto"/>
              <w:jc w:val="both"/>
              <w:rPr>
                <w:b/>
                <w:sz w:val="20"/>
                <w:szCs w:val="20"/>
                <w:lang w:val="bg-BG"/>
              </w:rPr>
            </w:pPr>
            <w:r w:rsidRPr="00AC00E0">
              <w:rPr>
                <w:b/>
                <w:sz w:val="20"/>
                <w:szCs w:val="20"/>
                <w:lang w:val="bg-BG"/>
              </w:rPr>
              <w:t>S</w:t>
            </w:r>
          </w:p>
        </w:tc>
        <w:tc>
          <w:tcPr>
            <w:tcW w:w="0" w:type="auto"/>
            <w:vMerge w:val="restart"/>
            <w:shd w:val="clear" w:color="auto" w:fill="auto"/>
            <w:vAlign w:val="center"/>
          </w:tcPr>
          <w:p w:rsidR="00AC00E0" w:rsidRPr="00AC00E0" w:rsidRDefault="00AC00E0" w:rsidP="00E31E53">
            <w:pPr>
              <w:spacing w:after="0" w:line="240" w:lineRule="auto"/>
              <w:jc w:val="both"/>
              <w:rPr>
                <w:b/>
                <w:sz w:val="20"/>
                <w:szCs w:val="20"/>
                <w:lang w:val="bg-BG"/>
              </w:rPr>
            </w:pPr>
            <w:r w:rsidRPr="00AC00E0">
              <w:rPr>
                <w:b/>
                <w:sz w:val="20"/>
                <w:szCs w:val="20"/>
                <w:lang w:val="bg-BG"/>
              </w:rPr>
              <w:t>NP</w:t>
            </w:r>
          </w:p>
        </w:tc>
        <w:tc>
          <w:tcPr>
            <w:tcW w:w="0" w:type="auto"/>
            <w:gridSpan w:val="2"/>
            <w:vMerge w:val="restart"/>
            <w:shd w:val="clear" w:color="auto" w:fill="auto"/>
            <w:vAlign w:val="center"/>
          </w:tcPr>
          <w:p w:rsidR="00AC00E0" w:rsidRPr="00AC00E0" w:rsidRDefault="00AC00E0" w:rsidP="00E31E53">
            <w:pPr>
              <w:spacing w:after="0" w:line="240" w:lineRule="auto"/>
              <w:jc w:val="both"/>
              <w:rPr>
                <w:b/>
                <w:sz w:val="20"/>
                <w:szCs w:val="20"/>
                <w:lang w:val="bg-BG"/>
              </w:rPr>
            </w:pPr>
            <w:r w:rsidRPr="00AC00E0">
              <w:rPr>
                <w:b/>
                <w:sz w:val="20"/>
                <w:szCs w:val="20"/>
                <w:lang w:val="bg-BG"/>
              </w:rPr>
              <w:t>T</w:t>
            </w:r>
          </w:p>
        </w:tc>
        <w:tc>
          <w:tcPr>
            <w:tcW w:w="0" w:type="auto"/>
            <w:gridSpan w:val="2"/>
            <w:shd w:val="clear" w:color="auto" w:fill="auto"/>
            <w:vAlign w:val="center"/>
          </w:tcPr>
          <w:p w:rsidR="00AC00E0" w:rsidRPr="00AC00E0" w:rsidRDefault="00AC00E0" w:rsidP="00E31E53">
            <w:pPr>
              <w:spacing w:after="0" w:line="240" w:lineRule="auto"/>
              <w:jc w:val="both"/>
              <w:rPr>
                <w:b/>
                <w:sz w:val="20"/>
                <w:szCs w:val="20"/>
                <w:lang w:val="bg-BG"/>
              </w:rPr>
            </w:pPr>
            <w:r w:rsidRPr="00AC00E0">
              <w:rPr>
                <w:b/>
                <w:sz w:val="20"/>
                <w:szCs w:val="20"/>
                <w:lang w:val="bg-BG"/>
              </w:rPr>
              <w:t>Size</w:t>
            </w:r>
          </w:p>
        </w:tc>
        <w:tc>
          <w:tcPr>
            <w:tcW w:w="0" w:type="auto"/>
            <w:vMerge w:val="restart"/>
            <w:shd w:val="clear" w:color="auto" w:fill="auto"/>
            <w:vAlign w:val="center"/>
          </w:tcPr>
          <w:p w:rsidR="00AC00E0" w:rsidRPr="00AC00E0" w:rsidRDefault="00AC00E0" w:rsidP="00E31E53">
            <w:pPr>
              <w:spacing w:after="0" w:line="240" w:lineRule="auto"/>
              <w:jc w:val="both"/>
              <w:rPr>
                <w:b/>
                <w:sz w:val="20"/>
                <w:szCs w:val="20"/>
                <w:lang w:val="bg-BG"/>
              </w:rPr>
            </w:pPr>
            <w:r w:rsidRPr="00AC00E0">
              <w:rPr>
                <w:b/>
                <w:sz w:val="20"/>
                <w:szCs w:val="20"/>
                <w:lang w:val="bg-BG"/>
              </w:rPr>
              <w:t>Unit</w:t>
            </w:r>
          </w:p>
        </w:tc>
        <w:tc>
          <w:tcPr>
            <w:tcW w:w="0" w:type="auto"/>
            <w:vMerge w:val="restart"/>
            <w:shd w:val="clear" w:color="auto" w:fill="auto"/>
            <w:vAlign w:val="center"/>
          </w:tcPr>
          <w:p w:rsidR="00AC00E0" w:rsidRPr="00AC00E0" w:rsidRDefault="00AC00E0" w:rsidP="00E31E53">
            <w:pPr>
              <w:spacing w:after="0" w:line="240" w:lineRule="auto"/>
              <w:jc w:val="both"/>
              <w:rPr>
                <w:b/>
                <w:sz w:val="20"/>
                <w:szCs w:val="20"/>
                <w:lang w:val="bg-BG"/>
              </w:rPr>
            </w:pPr>
            <w:r w:rsidRPr="00AC00E0">
              <w:rPr>
                <w:b/>
                <w:sz w:val="20"/>
                <w:szCs w:val="20"/>
                <w:lang w:val="bg-BG"/>
              </w:rPr>
              <w:t>Cat.</w:t>
            </w:r>
          </w:p>
        </w:tc>
        <w:tc>
          <w:tcPr>
            <w:tcW w:w="0" w:type="auto"/>
            <w:vMerge w:val="restart"/>
            <w:shd w:val="clear" w:color="auto" w:fill="auto"/>
            <w:vAlign w:val="center"/>
          </w:tcPr>
          <w:p w:rsidR="00AC00E0" w:rsidRPr="00AC00E0" w:rsidRDefault="00AC00E0" w:rsidP="00E31E53">
            <w:pPr>
              <w:spacing w:after="0" w:line="240" w:lineRule="auto"/>
              <w:jc w:val="both"/>
              <w:rPr>
                <w:b/>
                <w:sz w:val="20"/>
                <w:szCs w:val="20"/>
                <w:lang w:val="bg-BG"/>
              </w:rPr>
            </w:pPr>
            <w:r w:rsidRPr="00AC00E0">
              <w:rPr>
                <w:b/>
                <w:sz w:val="20"/>
                <w:szCs w:val="20"/>
                <w:lang w:val="bg-BG"/>
              </w:rPr>
              <w:t>D.qual.</w:t>
            </w:r>
          </w:p>
        </w:tc>
        <w:tc>
          <w:tcPr>
            <w:tcW w:w="0" w:type="auto"/>
            <w:gridSpan w:val="2"/>
            <w:shd w:val="clear" w:color="auto" w:fill="auto"/>
            <w:vAlign w:val="center"/>
          </w:tcPr>
          <w:p w:rsidR="00AC00E0" w:rsidRPr="00AC00E0" w:rsidRDefault="00AC00E0" w:rsidP="00E31E53">
            <w:pPr>
              <w:spacing w:after="0" w:line="240" w:lineRule="auto"/>
              <w:jc w:val="both"/>
              <w:rPr>
                <w:b/>
                <w:sz w:val="20"/>
                <w:szCs w:val="20"/>
                <w:lang w:val="bg-BG"/>
              </w:rPr>
            </w:pPr>
            <w:r w:rsidRPr="00AC00E0">
              <w:rPr>
                <w:b/>
                <w:sz w:val="20"/>
                <w:szCs w:val="20"/>
                <w:lang w:val="bg-BG"/>
              </w:rPr>
              <w:t>A/B/C/D</w:t>
            </w:r>
          </w:p>
        </w:tc>
        <w:tc>
          <w:tcPr>
            <w:tcW w:w="0" w:type="auto"/>
            <w:gridSpan w:val="3"/>
            <w:shd w:val="clear" w:color="auto" w:fill="auto"/>
            <w:vAlign w:val="center"/>
          </w:tcPr>
          <w:p w:rsidR="00AC00E0" w:rsidRPr="00AC00E0" w:rsidRDefault="00AC00E0" w:rsidP="00E31E53">
            <w:pPr>
              <w:spacing w:after="0" w:line="240" w:lineRule="auto"/>
              <w:jc w:val="both"/>
              <w:rPr>
                <w:b/>
                <w:sz w:val="20"/>
                <w:szCs w:val="20"/>
                <w:lang w:val="bg-BG"/>
              </w:rPr>
            </w:pPr>
            <w:r w:rsidRPr="00AC00E0">
              <w:rPr>
                <w:b/>
                <w:sz w:val="20"/>
                <w:szCs w:val="20"/>
                <w:lang w:val="bg-BG"/>
              </w:rPr>
              <w:t>A/B/C</w:t>
            </w:r>
          </w:p>
        </w:tc>
      </w:tr>
      <w:tr w:rsidR="00AC00E0" w:rsidRPr="00AC00E0" w:rsidTr="00FD3D66">
        <w:trPr>
          <w:jc w:val="center"/>
        </w:trPr>
        <w:tc>
          <w:tcPr>
            <w:tcW w:w="0" w:type="auto"/>
            <w:vMerge/>
            <w:shd w:val="clear" w:color="auto" w:fill="auto"/>
            <w:vAlign w:val="center"/>
          </w:tcPr>
          <w:p w:rsidR="00AC00E0" w:rsidRPr="00AC00E0" w:rsidRDefault="00AC00E0" w:rsidP="00E31E53">
            <w:pPr>
              <w:spacing w:after="0" w:line="240" w:lineRule="auto"/>
              <w:jc w:val="both"/>
              <w:rPr>
                <w:sz w:val="20"/>
                <w:szCs w:val="20"/>
                <w:lang w:val="bg-BG"/>
              </w:rPr>
            </w:pPr>
          </w:p>
        </w:tc>
        <w:tc>
          <w:tcPr>
            <w:tcW w:w="0" w:type="auto"/>
            <w:vMerge/>
            <w:shd w:val="clear" w:color="auto" w:fill="auto"/>
            <w:vAlign w:val="center"/>
          </w:tcPr>
          <w:p w:rsidR="00AC00E0" w:rsidRPr="00AC00E0" w:rsidRDefault="00AC00E0" w:rsidP="00E31E53">
            <w:pPr>
              <w:spacing w:after="0" w:line="240" w:lineRule="auto"/>
              <w:jc w:val="both"/>
              <w:rPr>
                <w:sz w:val="20"/>
                <w:szCs w:val="20"/>
                <w:lang w:val="bg-BG"/>
              </w:rPr>
            </w:pPr>
          </w:p>
        </w:tc>
        <w:tc>
          <w:tcPr>
            <w:tcW w:w="0" w:type="auto"/>
            <w:vMerge/>
            <w:shd w:val="clear" w:color="auto" w:fill="auto"/>
            <w:vAlign w:val="center"/>
          </w:tcPr>
          <w:p w:rsidR="00AC00E0" w:rsidRPr="00AC00E0" w:rsidRDefault="00AC00E0" w:rsidP="00E31E53">
            <w:pPr>
              <w:spacing w:after="0" w:line="240" w:lineRule="auto"/>
              <w:jc w:val="both"/>
              <w:rPr>
                <w:sz w:val="20"/>
                <w:szCs w:val="20"/>
                <w:lang w:val="bg-BG"/>
              </w:rPr>
            </w:pPr>
          </w:p>
        </w:tc>
        <w:tc>
          <w:tcPr>
            <w:tcW w:w="0" w:type="auto"/>
            <w:vMerge/>
            <w:shd w:val="clear" w:color="auto" w:fill="auto"/>
            <w:vAlign w:val="center"/>
          </w:tcPr>
          <w:p w:rsidR="00AC00E0" w:rsidRPr="00AC00E0" w:rsidRDefault="00AC00E0" w:rsidP="00E31E53">
            <w:pPr>
              <w:spacing w:after="0" w:line="240" w:lineRule="auto"/>
              <w:jc w:val="both"/>
              <w:rPr>
                <w:sz w:val="20"/>
                <w:szCs w:val="20"/>
                <w:lang w:val="bg-BG"/>
              </w:rPr>
            </w:pPr>
          </w:p>
        </w:tc>
        <w:tc>
          <w:tcPr>
            <w:tcW w:w="0" w:type="auto"/>
            <w:vMerge/>
            <w:shd w:val="clear" w:color="auto" w:fill="auto"/>
            <w:vAlign w:val="center"/>
          </w:tcPr>
          <w:p w:rsidR="00AC00E0" w:rsidRPr="00AC00E0" w:rsidRDefault="00AC00E0" w:rsidP="00E31E53">
            <w:pPr>
              <w:spacing w:after="0" w:line="240" w:lineRule="auto"/>
              <w:jc w:val="both"/>
              <w:rPr>
                <w:b/>
                <w:sz w:val="20"/>
                <w:szCs w:val="20"/>
                <w:lang w:val="bg-BG"/>
              </w:rPr>
            </w:pPr>
          </w:p>
        </w:tc>
        <w:tc>
          <w:tcPr>
            <w:tcW w:w="0" w:type="auto"/>
            <w:gridSpan w:val="2"/>
            <w:vMerge/>
            <w:shd w:val="clear" w:color="auto" w:fill="auto"/>
            <w:vAlign w:val="center"/>
          </w:tcPr>
          <w:p w:rsidR="00AC00E0" w:rsidRPr="00AC00E0" w:rsidRDefault="00AC00E0" w:rsidP="00E31E53">
            <w:pPr>
              <w:spacing w:after="0" w:line="240" w:lineRule="auto"/>
              <w:jc w:val="both"/>
              <w:rPr>
                <w:b/>
                <w:sz w:val="20"/>
                <w:szCs w:val="20"/>
                <w:lang w:val="bg-BG"/>
              </w:rPr>
            </w:pPr>
          </w:p>
        </w:tc>
        <w:tc>
          <w:tcPr>
            <w:tcW w:w="0" w:type="auto"/>
            <w:shd w:val="clear" w:color="auto" w:fill="auto"/>
            <w:vAlign w:val="center"/>
          </w:tcPr>
          <w:p w:rsidR="00AC00E0" w:rsidRPr="00AC00E0" w:rsidRDefault="00AC00E0" w:rsidP="00E31E53">
            <w:pPr>
              <w:spacing w:after="0" w:line="240" w:lineRule="auto"/>
              <w:jc w:val="both"/>
              <w:rPr>
                <w:b/>
                <w:sz w:val="20"/>
                <w:szCs w:val="20"/>
                <w:lang w:val="bg-BG"/>
              </w:rPr>
            </w:pPr>
            <w:r w:rsidRPr="00AC00E0">
              <w:rPr>
                <w:b/>
                <w:sz w:val="20"/>
                <w:szCs w:val="20"/>
                <w:lang w:val="bg-BG"/>
              </w:rPr>
              <w:t>Min</w:t>
            </w:r>
          </w:p>
        </w:tc>
        <w:tc>
          <w:tcPr>
            <w:tcW w:w="0" w:type="auto"/>
            <w:shd w:val="clear" w:color="auto" w:fill="auto"/>
            <w:vAlign w:val="center"/>
          </w:tcPr>
          <w:p w:rsidR="00AC00E0" w:rsidRPr="00AC00E0" w:rsidRDefault="00AC00E0" w:rsidP="00E31E53">
            <w:pPr>
              <w:spacing w:after="0" w:line="240" w:lineRule="auto"/>
              <w:jc w:val="both"/>
              <w:rPr>
                <w:b/>
                <w:sz w:val="20"/>
                <w:szCs w:val="20"/>
                <w:lang w:val="bg-BG"/>
              </w:rPr>
            </w:pPr>
            <w:r w:rsidRPr="00AC00E0">
              <w:rPr>
                <w:b/>
                <w:sz w:val="20"/>
                <w:szCs w:val="20"/>
                <w:lang w:val="bg-BG"/>
              </w:rPr>
              <w:t>Max</w:t>
            </w:r>
          </w:p>
        </w:tc>
        <w:tc>
          <w:tcPr>
            <w:tcW w:w="0" w:type="auto"/>
            <w:vMerge/>
            <w:shd w:val="clear" w:color="auto" w:fill="auto"/>
            <w:vAlign w:val="center"/>
          </w:tcPr>
          <w:p w:rsidR="00AC00E0" w:rsidRPr="00AC00E0" w:rsidRDefault="00AC00E0" w:rsidP="00E31E53">
            <w:pPr>
              <w:spacing w:after="0" w:line="240" w:lineRule="auto"/>
              <w:jc w:val="both"/>
              <w:rPr>
                <w:b/>
                <w:sz w:val="20"/>
                <w:szCs w:val="20"/>
                <w:lang w:val="bg-BG"/>
              </w:rPr>
            </w:pPr>
          </w:p>
        </w:tc>
        <w:tc>
          <w:tcPr>
            <w:tcW w:w="0" w:type="auto"/>
            <w:vMerge/>
            <w:shd w:val="clear" w:color="auto" w:fill="auto"/>
            <w:vAlign w:val="center"/>
          </w:tcPr>
          <w:p w:rsidR="00AC00E0" w:rsidRPr="00AC00E0" w:rsidRDefault="00AC00E0" w:rsidP="00E31E53">
            <w:pPr>
              <w:spacing w:after="0" w:line="240" w:lineRule="auto"/>
              <w:jc w:val="both"/>
              <w:rPr>
                <w:b/>
                <w:sz w:val="20"/>
                <w:szCs w:val="20"/>
                <w:lang w:val="bg-BG"/>
              </w:rPr>
            </w:pPr>
          </w:p>
        </w:tc>
        <w:tc>
          <w:tcPr>
            <w:tcW w:w="0" w:type="auto"/>
            <w:vMerge/>
            <w:shd w:val="clear" w:color="auto" w:fill="auto"/>
            <w:vAlign w:val="center"/>
          </w:tcPr>
          <w:p w:rsidR="00AC00E0" w:rsidRPr="00AC00E0" w:rsidRDefault="00AC00E0" w:rsidP="00E31E53">
            <w:pPr>
              <w:spacing w:after="0" w:line="240" w:lineRule="auto"/>
              <w:jc w:val="both"/>
              <w:rPr>
                <w:b/>
                <w:sz w:val="20"/>
                <w:szCs w:val="20"/>
                <w:lang w:val="bg-BG"/>
              </w:rPr>
            </w:pPr>
          </w:p>
        </w:tc>
        <w:tc>
          <w:tcPr>
            <w:tcW w:w="0" w:type="auto"/>
            <w:gridSpan w:val="2"/>
            <w:shd w:val="clear" w:color="auto" w:fill="auto"/>
            <w:vAlign w:val="center"/>
          </w:tcPr>
          <w:p w:rsidR="00AC00E0" w:rsidRPr="00AC00E0" w:rsidRDefault="00AC00E0" w:rsidP="00E31E53">
            <w:pPr>
              <w:spacing w:after="0" w:line="240" w:lineRule="auto"/>
              <w:jc w:val="both"/>
              <w:rPr>
                <w:b/>
                <w:sz w:val="20"/>
                <w:szCs w:val="20"/>
                <w:lang w:val="bg-BG"/>
              </w:rPr>
            </w:pPr>
            <w:r w:rsidRPr="00AC00E0">
              <w:rPr>
                <w:b/>
                <w:sz w:val="20"/>
                <w:szCs w:val="20"/>
                <w:lang w:val="bg-BG"/>
              </w:rPr>
              <w:t>Pop.</w:t>
            </w:r>
          </w:p>
        </w:tc>
        <w:tc>
          <w:tcPr>
            <w:tcW w:w="0" w:type="auto"/>
            <w:shd w:val="clear" w:color="auto" w:fill="auto"/>
            <w:vAlign w:val="center"/>
          </w:tcPr>
          <w:p w:rsidR="00AC00E0" w:rsidRPr="00AC00E0" w:rsidRDefault="00AC00E0" w:rsidP="00E31E53">
            <w:pPr>
              <w:spacing w:after="0" w:line="240" w:lineRule="auto"/>
              <w:jc w:val="both"/>
              <w:rPr>
                <w:b/>
                <w:sz w:val="20"/>
                <w:szCs w:val="20"/>
                <w:lang w:val="bg-BG"/>
              </w:rPr>
            </w:pPr>
            <w:r w:rsidRPr="00AC00E0">
              <w:rPr>
                <w:b/>
                <w:sz w:val="20"/>
                <w:szCs w:val="20"/>
                <w:lang w:val="bg-BG"/>
              </w:rPr>
              <w:t>Con.</w:t>
            </w:r>
          </w:p>
        </w:tc>
        <w:tc>
          <w:tcPr>
            <w:tcW w:w="0" w:type="auto"/>
            <w:shd w:val="clear" w:color="auto" w:fill="auto"/>
            <w:vAlign w:val="center"/>
          </w:tcPr>
          <w:p w:rsidR="00AC00E0" w:rsidRPr="00AC00E0" w:rsidRDefault="00AC00E0" w:rsidP="00E31E53">
            <w:pPr>
              <w:spacing w:after="0" w:line="240" w:lineRule="auto"/>
              <w:jc w:val="both"/>
              <w:rPr>
                <w:b/>
                <w:sz w:val="20"/>
                <w:szCs w:val="20"/>
                <w:lang w:val="bg-BG"/>
              </w:rPr>
            </w:pPr>
            <w:r w:rsidRPr="00AC00E0">
              <w:rPr>
                <w:b/>
                <w:sz w:val="20"/>
                <w:szCs w:val="20"/>
                <w:lang w:val="bg-BG"/>
              </w:rPr>
              <w:t>Iso.</w:t>
            </w:r>
          </w:p>
        </w:tc>
        <w:tc>
          <w:tcPr>
            <w:tcW w:w="0" w:type="auto"/>
            <w:shd w:val="clear" w:color="auto" w:fill="auto"/>
            <w:vAlign w:val="center"/>
          </w:tcPr>
          <w:p w:rsidR="00AC00E0" w:rsidRPr="00AC00E0" w:rsidRDefault="00AC00E0" w:rsidP="00E31E53">
            <w:pPr>
              <w:spacing w:after="0" w:line="240" w:lineRule="auto"/>
              <w:jc w:val="both"/>
              <w:rPr>
                <w:b/>
                <w:sz w:val="20"/>
                <w:szCs w:val="20"/>
                <w:lang w:val="bg-BG"/>
              </w:rPr>
            </w:pPr>
            <w:r w:rsidRPr="00AC00E0">
              <w:rPr>
                <w:b/>
                <w:sz w:val="20"/>
                <w:szCs w:val="20"/>
                <w:lang w:val="bg-BG"/>
              </w:rPr>
              <w:t>Glo.</w:t>
            </w:r>
          </w:p>
        </w:tc>
      </w:tr>
      <w:tr w:rsidR="00AC00E0" w:rsidRPr="00AC00E0" w:rsidTr="00FD3D66">
        <w:trPr>
          <w:jc w:val="center"/>
        </w:trPr>
        <w:tc>
          <w:tcPr>
            <w:tcW w:w="0" w:type="auto"/>
            <w:shd w:val="clear" w:color="auto" w:fill="auto"/>
            <w:vAlign w:val="center"/>
          </w:tcPr>
          <w:p w:rsidR="00AC00E0" w:rsidRPr="00AC00E0" w:rsidRDefault="00AC00E0" w:rsidP="00E31E53">
            <w:pPr>
              <w:spacing w:after="0" w:line="240" w:lineRule="auto"/>
              <w:jc w:val="both"/>
              <w:rPr>
                <w:sz w:val="20"/>
                <w:szCs w:val="20"/>
                <w:lang w:val="en-GB"/>
              </w:rPr>
            </w:pPr>
            <w:r w:rsidRPr="00AC00E0">
              <w:rPr>
                <w:sz w:val="20"/>
                <w:szCs w:val="20"/>
                <w:lang w:val="en-GB"/>
              </w:rPr>
              <w:t>B</w:t>
            </w:r>
          </w:p>
        </w:tc>
        <w:tc>
          <w:tcPr>
            <w:tcW w:w="0" w:type="auto"/>
            <w:shd w:val="clear" w:color="auto" w:fill="auto"/>
          </w:tcPr>
          <w:p w:rsidR="00AC00E0" w:rsidRPr="00AC00E0" w:rsidRDefault="00AC00E0" w:rsidP="00E31E53">
            <w:pPr>
              <w:spacing w:after="0" w:line="240" w:lineRule="auto"/>
              <w:jc w:val="both"/>
              <w:rPr>
                <w:sz w:val="20"/>
                <w:szCs w:val="20"/>
                <w:lang w:val="en-GB"/>
              </w:rPr>
            </w:pPr>
            <w:r w:rsidRPr="00AC00E0">
              <w:rPr>
                <w:sz w:val="20"/>
                <w:szCs w:val="20"/>
              </w:rPr>
              <w:t>A0</w:t>
            </w:r>
            <w:r w:rsidRPr="00AC00E0">
              <w:rPr>
                <w:sz w:val="20"/>
                <w:szCs w:val="20"/>
                <w:lang w:val="bg-BG"/>
              </w:rPr>
              <w:t>60</w:t>
            </w:r>
          </w:p>
        </w:tc>
        <w:tc>
          <w:tcPr>
            <w:tcW w:w="0" w:type="auto"/>
            <w:shd w:val="clear" w:color="auto" w:fill="auto"/>
          </w:tcPr>
          <w:p w:rsidR="00AC00E0" w:rsidRPr="00AC00E0" w:rsidRDefault="00AC00E0" w:rsidP="00E31E53">
            <w:pPr>
              <w:spacing w:after="0" w:line="240" w:lineRule="auto"/>
              <w:jc w:val="both"/>
              <w:rPr>
                <w:i/>
                <w:sz w:val="20"/>
                <w:szCs w:val="20"/>
              </w:rPr>
            </w:pPr>
            <w:r w:rsidRPr="00AC00E0">
              <w:rPr>
                <w:i/>
                <w:sz w:val="20"/>
                <w:szCs w:val="20"/>
              </w:rPr>
              <w:t>Aythya nyroca</w:t>
            </w:r>
          </w:p>
        </w:tc>
        <w:tc>
          <w:tcPr>
            <w:tcW w:w="0" w:type="auto"/>
            <w:shd w:val="clear" w:color="auto" w:fill="auto"/>
            <w:vAlign w:val="center"/>
          </w:tcPr>
          <w:p w:rsidR="00AC00E0" w:rsidRPr="00AC00E0" w:rsidRDefault="00AC00E0" w:rsidP="00E31E53">
            <w:pPr>
              <w:spacing w:after="0" w:line="240" w:lineRule="auto"/>
              <w:jc w:val="both"/>
              <w:rPr>
                <w:sz w:val="20"/>
                <w:szCs w:val="20"/>
                <w:lang w:val="bg-BG"/>
              </w:rPr>
            </w:pPr>
          </w:p>
        </w:tc>
        <w:tc>
          <w:tcPr>
            <w:tcW w:w="0" w:type="auto"/>
            <w:shd w:val="clear" w:color="auto" w:fill="auto"/>
            <w:vAlign w:val="center"/>
          </w:tcPr>
          <w:p w:rsidR="00AC00E0" w:rsidRPr="00AC00E0" w:rsidRDefault="00AC00E0" w:rsidP="00E31E53">
            <w:pPr>
              <w:spacing w:after="0" w:line="240" w:lineRule="auto"/>
              <w:jc w:val="both"/>
              <w:rPr>
                <w:b/>
                <w:sz w:val="20"/>
                <w:szCs w:val="20"/>
                <w:lang w:val="bg-BG"/>
              </w:rPr>
            </w:pPr>
          </w:p>
        </w:tc>
        <w:tc>
          <w:tcPr>
            <w:tcW w:w="0" w:type="auto"/>
            <w:gridSpan w:val="2"/>
            <w:shd w:val="clear" w:color="auto" w:fill="auto"/>
            <w:vAlign w:val="bottom"/>
          </w:tcPr>
          <w:p w:rsidR="00AC00E0" w:rsidRPr="00AC00E0" w:rsidRDefault="00AC00E0" w:rsidP="00E31E53">
            <w:pPr>
              <w:spacing w:after="0" w:line="240" w:lineRule="auto"/>
              <w:jc w:val="both"/>
              <w:rPr>
                <w:sz w:val="20"/>
                <w:szCs w:val="20"/>
              </w:rPr>
            </w:pPr>
            <w:r w:rsidRPr="00AC00E0">
              <w:rPr>
                <w:sz w:val="20"/>
                <w:szCs w:val="20"/>
              </w:rPr>
              <w:t>r</w:t>
            </w:r>
          </w:p>
        </w:tc>
        <w:tc>
          <w:tcPr>
            <w:tcW w:w="0" w:type="auto"/>
            <w:shd w:val="clear" w:color="auto" w:fill="auto"/>
            <w:vAlign w:val="bottom"/>
          </w:tcPr>
          <w:p w:rsidR="00AC00E0" w:rsidRPr="007F72D8" w:rsidRDefault="007F72D8" w:rsidP="00E31E53">
            <w:pPr>
              <w:spacing w:after="0" w:line="240" w:lineRule="auto"/>
              <w:jc w:val="both"/>
              <w:rPr>
                <w:sz w:val="20"/>
                <w:szCs w:val="20"/>
                <w:lang w:val="bg-BG"/>
              </w:rPr>
            </w:pPr>
            <w:r w:rsidRPr="007F72D8">
              <w:rPr>
                <w:color w:val="FF0000"/>
                <w:sz w:val="20"/>
                <w:szCs w:val="20"/>
                <w:lang w:val="bg-BG"/>
              </w:rPr>
              <w:t>_</w:t>
            </w:r>
          </w:p>
        </w:tc>
        <w:tc>
          <w:tcPr>
            <w:tcW w:w="0" w:type="auto"/>
            <w:shd w:val="clear" w:color="auto" w:fill="auto"/>
            <w:vAlign w:val="bottom"/>
          </w:tcPr>
          <w:p w:rsidR="00AC00E0" w:rsidRPr="00AC00E0" w:rsidRDefault="00AC00E0" w:rsidP="00E31E53">
            <w:pPr>
              <w:spacing w:after="0" w:line="240" w:lineRule="auto"/>
              <w:jc w:val="both"/>
              <w:rPr>
                <w:sz w:val="20"/>
                <w:szCs w:val="20"/>
              </w:rPr>
            </w:pPr>
            <w:r w:rsidRPr="007F72D8">
              <w:rPr>
                <w:color w:val="FF0000"/>
                <w:sz w:val="20"/>
                <w:szCs w:val="20"/>
              </w:rPr>
              <w:t>2</w:t>
            </w:r>
          </w:p>
        </w:tc>
        <w:tc>
          <w:tcPr>
            <w:tcW w:w="0" w:type="auto"/>
            <w:shd w:val="clear" w:color="auto" w:fill="auto"/>
            <w:vAlign w:val="bottom"/>
          </w:tcPr>
          <w:p w:rsidR="00AC00E0" w:rsidRPr="00AC00E0" w:rsidRDefault="00AC00E0" w:rsidP="00E31E53">
            <w:pPr>
              <w:spacing w:after="0" w:line="240" w:lineRule="auto"/>
              <w:jc w:val="both"/>
              <w:rPr>
                <w:sz w:val="20"/>
                <w:szCs w:val="20"/>
                <w:lang w:val="en-GB"/>
              </w:rPr>
            </w:pPr>
            <w:r w:rsidRPr="00AC00E0">
              <w:rPr>
                <w:sz w:val="20"/>
                <w:szCs w:val="20"/>
                <w:lang w:val="en-GB"/>
              </w:rPr>
              <w:t>p</w:t>
            </w:r>
          </w:p>
        </w:tc>
        <w:tc>
          <w:tcPr>
            <w:tcW w:w="0" w:type="auto"/>
            <w:shd w:val="clear" w:color="auto" w:fill="auto"/>
            <w:vAlign w:val="bottom"/>
          </w:tcPr>
          <w:p w:rsidR="00AC00E0" w:rsidRPr="00AC00E0" w:rsidRDefault="00AC00E0" w:rsidP="00E31E53">
            <w:pPr>
              <w:spacing w:after="0" w:line="240" w:lineRule="auto"/>
              <w:jc w:val="both"/>
              <w:rPr>
                <w:b/>
                <w:sz w:val="20"/>
                <w:szCs w:val="20"/>
                <w:lang w:val="bg-BG"/>
              </w:rPr>
            </w:pPr>
          </w:p>
        </w:tc>
        <w:tc>
          <w:tcPr>
            <w:tcW w:w="0" w:type="auto"/>
            <w:shd w:val="clear" w:color="auto" w:fill="auto"/>
            <w:vAlign w:val="bottom"/>
          </w:tcPr>
          <w:p w:rsidR="00AC00E0" w:rsidRPr="00AC00E0" w:rsidRDefault="00AC00E0" w:rsidP="00E31E53">
            <w:pPr>
              <w:spacing w:after="0" w:line="240" w:lineRule="auto"/>
              <w:jc w:val="both"/>
              <w:rPr>
                <w:sz w:val="20"/>
                <w:szCs w:val="20"/>
              </w:rPr>
            </w:pPr>
            <w:r w:rsidRPr="00AC00E0">
              <w:rPr>
                <w:sz w:val="20"/>
                <w:szCs w:val="20"/>
              </w:rPr>
              <w:t>G</w:t>
            </w:r>
          </w:p>
        </w:tc>
        <w:tc>
          <w:tcPr>
            <w:tcW w:w="0" w:type="auto"/>
            <w:gridSpan w:val="2"/>
            <w:shd w:val="clear" w:color="auto" w:fill="auto"/>
            <w:vAlign w:val="bottom"/>
          </w:tcPr>
          <w:p w:rsidR="00AC00E0" w:rsidRPr="00AC00E0" w:rsidRDefault="00AC00E0" w:rsidP="00E31E53">
            <w:pPr>
              <w:spacing w:after="0" w:line="240" w:lineRule="auto"/>
              <w:jc w:val="both"/>
              <w:rPr>
                <w:sz w:val="20"/>
                <w:szCs w:val="20"/>
              </w:rPr>
            </w:pPr>
            <w:r w:rsidRPr="00AC00E0">
              <w:rPr>
                <w:sz w:val="20"/>
                <w:szCs w:val="20"/>
              </w:rPr>
              <w:t>C</w:t>
            </w:r>
          </w:p>
        </w:tc>
        <w:tc>
          <w:tcPr>
            <w:tcW w:w="0" w:type="auto"/>
            <w:shd w:val="clear" w:color="auto" w:fill="auto"/>
            <w:vAlign w:val="bottom"/>
          </w:tcPr>
          <w:p w:rsidR="00AC00E0" w:rsidRPr="00AC00E0" w:rsidRDefault="00AC00E0" w:rsidP="00E31E53">
            <w:pPr>
              <w:spacing w:after="0" w:line="240" w:lineRule="auto"/>
              <w:jc w:val="both"/>
              <w:rPr>
                <w:sz w:val="20"/>
                <w:szCs w:val="20"/>
              </w:rPr>
            </w:pPr>
            <w:r w:rsidRPr="00AC00E0">
              <w:rPr>
                <w:sz w:val="20"/>
                <w:szCs w:val="20"/>
              </w:rPr>
              <w:t>B</w:t>
            </w:r>
          </w:p>
        </w:tc>
        <w:tc>
          <w:tcPr>
            <w:tcW w:w="0" w:type="auto"/>
            <w:shd w:val="clear" w:color="auto" w:fill="auto"/>
            <w:vAlign w:val="bottom"/>
          </w:tcPr>
          <w:p w:rsidR="00AC00E0" w:rsidRPr="00AC00E0" w:rsidRDefault="00AC00E0" w:rsidP="00E31E53">
            <w:pPr>
              <w:spacing w:after="0" w:line="240" w:lineRule="auto"/>
              <w:jc w:val="both"/>
              <w:rPr>
                <w:sz w:val="20"/>
                <w:szCs w:val="20"/>
              </w:rPr>
            </w:pPr>
            <w:r w:rsidRPr="00AC00E0">
              <w:rPr>
                <w:sz w:val="20"/>
                <w:szCs w:val="20"/>
              </w:rPr>
              <w:t>C</w:t>
            </w:r>
          </w:p>
        </w:tc>
        <w:tc>
          <w:tcPr>
            <w:tcW w:w="0" w:type="auto"/>
            <w:shd w:val="clear" w:color="auto" w:fill="auto"/>
            <w:vAlign w:val="bottom"/>
          </w:tcPr>
          <w:p w:rsidR="00AC00E0" w:rsidRPr="00AC00E0" w:rsidRDefault="00AC00E0" w:rsidP="00E31E53">
            <w:pPr>
              <w:spacing w:after="0" w:line="240" w:lineRule="auto"/>
              <w:jc w:val="both"/>
              <w:rPr>
                <w:sz w:val="20"/>
                <w:szCs w:val="20"/>
              </w:rPr>
            </w:pPr>
            <w:r w:rsidRPr="00AC00E0">
              <w:rPr>
                <w:sz w:val="20"/>
                <w:szCs w:val="20"/>
              </w:rPr>
              <w:t>C</w:t>
            </w:r>
          </w:p>
        </w:tc>
      </w:tr>
    </w:tbl>
    <w:p w:rsidR="00E921D9" w:rsidRDefault="00E921D9" w:rsidP="00E31E53">
      <w:pPr>
        <w:spacing w:after="120" w:line="240" w:lineRule="auto"/>
        <w:jc w:val="both"/>
        <w:rPr>
          <w:lang w:val="bg-BG"/>
        </w:rPr>
      </w:pPr>
    </w:p>
    <w:p w:rsidR="00AF0301" w:rsidRPr="0092403F" w:rsidRDefault="00AF0301" w:rsidP="00E31E53">
      <w:pPr>
        <w:pStyle w:val="Heading1"/>
        <w:jc w:val="both"/>
        <w:rPr>
          <w:lang w:val="bg-BG"/>
        </w:rPr>
      </w:pPr>
      <w:bookmarkStart w:id="41" w:name="_Toc87467214"/>
      <w:bookmarkStart w:id="42" w:name="_Toc87513936"/>
      <w:bookmarkStart w:id="43" w:name="_Toc89106095"/>
      <w:bookmarkStart w:id="44" w:name="_Toc89122000"/>
      <w:bookmarkStart w:id="45" w:name="_Toc89945788"/>
      <w:r w:rsidRPr="0092403F">
        <w:rPr>
          <w:lang w:val="bg-BG"/>
        </w:rPr>
        <w:t xml:space="preserve">Специфични цели за A072 </w:t>
      </w:r>
      <w:r w:rsidRPr="0092403F">
        <w:rPr>
          <w:i/>
          <w:lang w:val="bg-BG"/>
        </w:rPr>
        <w:t>Pernis apivor</w:t>
      </w:r>
      <w:r w:rsidRPr="0092403F">
        <w:rPr>
          <w:i/>
        </w:rPr>
        <w:t>u</w:t>
      </w:r>
      <w:r w:rsidRPr="0092403F">
        <w:rPr>
          <w:i/>
          <w:lang w:val="bg-BG"/>
        </w:rPr>
        <w:t>s</w:t>
      </w:r>
      <w:r w:rsidRPr="0092403F">
        <w:rPr>
          <w:lang w:val="bg-BG"/>
        </w:rPr>
        <w:t xml:space="preserve"> (осояд)</w:t>
      </w:r>
      <w:bookmarkEnd w:id="41"/>
      <w:bookmarkEnd w:id="42"/>
      <w:bookmarkEnd w:id="43"/>
      <w:bookmarkEnd w:id="44"/>
      <w:bookmarkEnd w:id="45"/>
    </w:p>
    <w:p w:rsidR="00AF0301" w:rsidRDefault="00AF0301" w:rsidP="00E31E53">
      <w:pPr>
        <w:spacing w:after="120" w:line="240" w:lineRule="auto"/>
        <w:jc w:val="both"/>
        <w:rPr>
          <w:b/>
          <w:lang w:val="bg-BG"/>
        </w:rPr>
      </w:pPr>
    </w:p>
    <w:p w:rsidR="00AF0301" w:rsidRPr="00FF7C56" w:rsidRDefault="00AF0301" w:rsidP="00E31E53">
      <w:pPr>
        <w:pStyle w:val="ListParagraph"/>
        <w:numPr>
          <w:ilvl w:val="0"/>
          <w:numId w:val="11"/>
        </w:numPr>
        <w:spacing w:after="120" w:line="240" w:lineRule="auto"/>
        <w:ind w:left="0"/>
        <w:jc w:val="both"/>
        <w:rPr>
          <w:b/>
          <w:lang w:val="bg-BG"/>
        </w:rPr>
      </w:pPr>
      <w:r w:rsidRPr="00FF7C56">
        <w:rPr>
          <w:b/>
          <w:lang w:val="bg-BG"/>
        </w:rPr>
        <w:t>Кратка характеристика на вида</w:t>
      </w:r>
    </w:p>
    <w:p w:rsidR="00AF0301" w:rsidRPr="0092403F" w:rsidRDefault="00AF0301" w:rsidP="00E31E53">
      <w:pPr>
        <w:spacing w:after="120" w:line="240" w:lineRule="auto"/>
        <w:jc w:val="both"/>
        <w:rPr>
          <w:lang w:val="bg-BG"/>
        </w:rPr>
      </w:pPr>
      <w:r w:rsidRPr="0092403F">
        <w:rPr>
          <w:lang w:val="bg-BG"/>
        </w:rPr>
        <w:t>Дължина на тялото: 55-60 см., размах на крилата: 135-145 см. Полиморфен вид, характерен със значителна индивидуална вариация на окраската. Челото и юздичката покрити с дребни люсповидни пера. Главата сиво-пепелява до сиво-кафява. Горната страна на тялото кафява с тъмни до черни надлъжни резки. Окраската на долната страна на тялото разнообразна: бяла с кафяви препаски, червено-кафява или тъмнокафява с многобройни или редки бели петна. Опашката сиво-кафява с 2-3 черни препаски - в основата, средата и края. Клюнът черен, восковицата тъмносива, краката жълти (Симеонов и др., 1990).</w:t>
      </w:r>
    </w:p>
    <w:p w:rsidR="00AF0301" w:rsidRPr="0092403F" w:rsidRDefault="00AF0301" w:rsidP="00E31E53">
      <w:pPr>
        <w:spacing w:after="120" w:line="240" w:lineRule="auto"/>
        <w:jc w:val="both"/>
        <w:rPr>
          <w:i/>
          <w:lang w:val="bg-BG"/>
        </w:rPr>
      </w:pPr>
      <w:r w:rsidRPr="0092403F">
        <w:rPr>
          <w:i/>
          <w:lang w:val="bg-BG"/>
        </w:rPr>
        <w:t>Характер на пребиваване в страната</w:t>
      </w:r>
    </w:p>
    <w:p w:rsidR="00AF0301" w:rsidRPr="0092403F" w:rsidRDefault="00AF0301" w:rsidP="00E31E53">
      <w:pPr>
        <w:spacing w:after="120" w:line="240" w:lineRule="auto"/>
        <w:jc w:val="both"/>
        <w:rPr>
          <w:lang w:val="bg-BG"/>
        </w:rPr>
      </w:pPr>
      <w:r w:rsidRPr="0092403F">
        <w:rPr>
          <w:lang w:val="bg-BG"/>
        </w:rPr>
        <w:t xml:space="preserve">В България видът е гнездящо-прелетен. Пролетният прелет започва от средата на март до края на април, есенният започва в началото на август и продължава до края на октомври. Многоброен по време на миграции по Черноморското крайбрежие, особено в края на август и началото на септември. Гнездото разположено само по дървета, в основата на странични клони на височина 10-22 </w:t>
      </w:r>
      <w:r w:rsidRPr="0092403F">
        <w:t>m</w:t>
      </w:r>
      <w:r w:rsidRPr="0092403F">
        <w:rPr>
          <w:lang w:val="bg-BG"/>
        </w:rPr>
        <w:t xml:space="preserve">. Понякога заема стари гнезда на други птици (сива врана, обикновен мишелов и др.). Пълното мътило най-често 2 яйца (Симеонов и др., 1990).  Разпространението в България е разпръснато на почти цялата територия на страната, най-плътно в ниските и средно високи райони с гори до 1600 </w:t>
      </w:r>
      <w:r w:rsidRPr="0092403F">
        <w:t>m</w:t>
      </w:r>
      <w:r w:rsidRPr="0092403F">
        <w:rPr>
          <w:lang w:val="bg-BG"/>
        </w:rPr>
        <w:t xml:space="preserve"> надм. в. С най-висока плътност в Източни Родопи, Източна Стара планина и Странджа. Числеността се оценява на 450-550 двойки (Янков, ред., 2007). При плътност 1 двойка на 50–100 km</w:t>
      </w:r>
      <w:r w:rsidRPr="0092403F">
        <w:rPr>
          <w:vertAlign w:val="superscript"/>
          <w:lang w:val="bg-BG"/>
        </w:rPr>
        <w:t xml:space="preserve">2 </w:t>
      </w:r>
      <w:r w:rsidRPr="0092403F">
        <w:rPr>
          <w:lang w:val="bg-BG"/>
        </w:rPr>
        <w:t>числеността в страната най-вероятно е 300-400 гнездещи двойки. Уязвим вид VU (Домусчиев и Спиридонов в Червена книга, 2015).</w:t>
      </w:r>
    </w:p>
    <w:p w:rsidR="00AF0301" w:rsidRPr="0092403F" w:rsidRDefault="00AF0301" w:rsidP="00E31E53">
      <w:pPr>
        <w:spacing w:after="120" w:line="240" w:lineRule="auto"/>
        <w:jc w:val="both"/>
        <w:rPr>
          <w:i/>
          <w:lang w:val="bg-BG"/>
        </w:rPr>
      </w:pPr>
      <w:r w:rsidRPr="0092403F">
        <w:rPr>
          <w:i/>
          <w:lang w:val="bg-BG"/>
        </w:rPr>
        <w:t>Характерно местообитание</w:t>
      </w:r>
    </w:p>
    <w:p w:rsidR="00AF0301" w:rsidRPr="0092403F" w:rsidRDefault="00AF0301" w:rsidP="00E31E53">
      <w:pPr>
        <w:spacing w:after="120" w:line="240" w:lineRule="auto"/>
        <w:jc w:val="both"/>
        <w:rPr>
          <w:lang w:val="bg-BG"/>
        </w:rPr>
      </w:pPr>
      <w:r w:rsidRPr="0092403F">
        <w:rPr>
          <w:lang w:val="bg-BG"/>
        </w:rPr>
        <w:t xml:space="preserve">През размножителния период обитава обширни гори в равнини и планини (предимно букови), изпъстрени с полянки или в близост до ливади и пасища (Симеонов и др., 1990). Предпочита високостъблени широколистни гори, но гнезди и в смесени и иглолистни гори до 1600-1700 </w:t>
      </w:r>
      <w:r w:rsidRPr="0092403F">
        <w:t>m</w:t>
      </w:r>
      <w:r w:rsidRPr="0092403F">
        <w:rPr>
          <w:lang w:val="bg-BG"/>
        </w:rPr>
        <w:t xml:space="preserve"> надм. в.  в близост до открити пространства. Гнездовия участък е над 1000 </w:t>
      </w:r>
      <w:r w:rsidRPr="0092403F">
        <w:t>ha</w:t>
      </w:r>
      <w:r w:rsidRPr="0092403F">
        <w:rPr>
          <w:lang w:val="bg-BG"/>
        </w:rPr>
        <w:t xml:space="preserve">, но търси храна до 7 </w:t>
      </w:r>
      <w:r w:rsidRPr="0092403F">
        <w:t>km</w:t>
      </w:r>
      <w:r w:rsidRPr="0092403F">
        <w:rPr>
          <w:lang w:val="bg-BG"/>
        </w:rPr>
        <w:t xml:space="preserve"> от гнездото. Проучване показва, че осояда има предпочитание към гората. Гнездовите територии варират между 13,5 и 25,8 km</w:t>
      </w:r>
      <w:r w:rsidRPr="0092403F">
        <w:rPr>
          <w:vertAlign w:val="superscript"/>
          <w:lang w:val="bg-BG"/>
        </w:rPr>
        <w:t>2</w:t>
      </w:r>
      <w:r w:rsidRPr="0092403F">
        <w:rPr>
          <w:lang w:val="bg-BG"/>
        </w:rPr>
        <w:t xml:space="preserve"> (</w:t>
      </w:r>
      <w:r w:rsidRPr="0092403F">
        <w:t>Ziesemer</w:t>
      </w:r>
      <w:r w:rsidRPr="0092403F">
        <w:rPr>
          <w:lang w:val="bg-BG"/>
        </w:rPr>
        <w:t xml:space="preserve">, </w:t>
      </w:r>
      <w:r w:rsidRPr="0092403F">
        <w:t>F</w:t>
      </w:r>
      <w:r w:rsidRPr="0092403F">
        <w:rPr>
          <w:lang w:val="bg-BG"/>
        </w:rPr>
        <w:t xml:space="preserve">. &amp; </w:t>
      </w:r>
      <w:r w:rsidRPr="0092403F">
        <w:t>B</w:t>
      </w:r>
      <w:r w:rsidRPr="0092403F">
        <w:rPr>
          <w:lang w:val="bg-BG"/>
        </w:rPr>
        <w:t>.-</w:t>
      </w:r>
      <w:r w:rsidRPr="0092403F">
        <w:t>U</w:t>
      </w:r>
      <w:r w:rsidRPr="0092403F">
        <w:rPr>
          <w:lang w:val="bg-BG"/>
        </w:rPr>
        <w:t xml:space="preserve">. </w:t>
      </w:r>
      <w:r w:rsidRPr="0092403F">
        <w:t>Meyburg</w:t>
      </w:r>
      <w:r w:rsidRPr="0092403F">
        <w:rPr>
          <w:lang w:val="bg-BG"/>
        </w:rPr>
        <w:t>, 2015). Подходящи местообитания за гнездене са окрайнини на гори (9110-91</w:t>
      </w:r>
      <w:r w:rsidRPr="0092403F">
        <w:t>CA</w:t>
      </w:r>
      <w:r w:rsidRPr="0092403F">
        <w:rPr>
          <w:lang w:val="bg-BG"/>
        </w:rPr>
        <w:t>), а за търсене на храна са открити пространства - ливади, пасища, обработваеми земи и вероятно повечето типове „Естествени и полуестествени тревни формации“ (6110-6520) според Директивата за хабитатите (Кавръкова и др. 2009).</w:t>
      </w:r>
    </w:p>
    <w:p w:rsidR="00AF0301" w:rsidRPr="0092403F" w:rsidRDefault="00AF0301" w:rsidP="00E31E53">
      <w:pPr>
        <w:spacing w:after="120" w:line="240" w:lineRule="auto"/>
        <w:jc w:val="both"/>
        <w:rPr>
          <w:i/>
          <w:lang w:val="bg-BG"/>
        </w:rPr>
      </w:pPr>
      <w:r w:rsidRPr="0092403F">
        <w:rPr>
          <w:i/>
          <w:lang w:val="bg-BG"/>
        </w:rPr>
        <w:t>Хранене</w:t>
      </w:r>
    </w:p>
    <w:p w:rsidR="00AF0301" w:rsidRPr="0092403F" w:rsidRDefault="00AF0301" w:rsidP="00E31E53">
      <w:pPr>
        <w:spacing w:after="120" w:line="240" w:lineRule="auto"/>
        <w:jc w:val="both"/>
        <w:rPr>
          <w:lang w:val="bg-BG"/>
        </w:rPr>
      </w:pPr>
      <w:r w:rsidRPr="0092403F">
        <w:rPr>
          <w:lang w:val="bg-BG"/>
        </w:rPr>
        <w:lastRenderedPageBreak/>
        <w:t>Храни се с жилещи насекоми, техните яйца и ларви, гъсеници, едри бръмбари, рядко с гущери, дребни птици и гризачи (Симеонов и др., 1990).</w:t>
      </w:r>
    </w:p>
    <w:p w:rsidR="00AF0301" w:rsidRPr="004A45D8" w:rsidRDefault="00AF0301" w:rsidP="00E31E53">
      <w:pPr>
        <w:pStyle w:val="ListParagraph"/>
        <w:numPr>
          <w:ilvl w:val="0"/>
          <w:numId w:val="11"/>
        </w:numPr>
        <w:spacing w:after="120" w:line="240" w:lineRule="auto"/>
        <w:ind w:left="0"/>
        <w:jc w:val="both"/>
        <w:rPr>
          <w:b/>
          <w:lang w:val="bg-BG"/>
        </w:rPr>
      </w:pPr>
      <w:r w:rsidRPr="004A45D8">
        <w:rPr>
          <w:b/>
          <w:lang w:val="bg-BG"/>
        </w:rPr>
        <w:t>Разпространение, природозащитно състояние и тенденции в популацията на вида на национално ниво</w:t>
      </w:r>
    </w:p>
    <w:p w:rsidR="00AF0301" w:rsidRPr="0092403F" w:rsidRDefault="00AF0301" w:rsidP="00E31E53">
      <w:pPr>
        <w:spacing w:after="120" w:line="240" w:lineRule="auto"/>
        <w:jc w:val="both"/>
        <w:rPr>
          <w:lang w:val="bg-BG"/>
        </w:rPr>
      </w:pPr>
      <w:r w:rsidRPr="0092403F">
        <w:rPr>
          <w:lang w:val="bg-BG"/>
        </w:rPr>
        <w:t>Разпространението в България е разпръснато на почти цялата територия на страната, най-плътно в ниските и средно високи райони с гори до 1600 m надм. в. С най-висока плътност в Източни Родопи, Източна Стара планина и Странджа (Янков отг. ред., 2007).</w:t>
      </w:r>
    </w:p>
    <w:p w:rsidR="00AF0301" w:rsidRPr="0092403F" w:rsidRDefault="00AF0301" w:rsidP="00E31E53">
      <w:pPr>
        <w:spacing w:after="120" w:line="240" w:lineRule="auto"/>
        <w:jc w:val="both"/>
        <w:rPr>
          <w:lang w:val="bg-BG"/>
        </w:rPr>
      </w:pPr>
      <w:r w:rsidRPr="0092403F">
        <w:rPr>
          <w:lang w:val="bg-BG"/>
        </w:rPr>
        <w:t>Включен в Приложение 2 и 3 на ЗБР и в Приложение 1 на Директивата за птиците. Според IUCN в Европа видът е в категория LC (Least Concern) – „слабо засегнат“. Включен е в Червената книга на България в категория „уязвим“ (VU - vulnerable). Видът е включен също в приложението към Резолюция № 6 (1998) на Постоянния комитет на Бернската конвенция.</w:t>
      </w:r>
    </w:p>
    <w:p w:rsidR="00AF0301" w:rsidRPr="0092403F" w:rsidRDefault="00AF0301" w:rsidP="00E31E53">
      <w:pPr>
        <w:spacing w:after="120" w:line="240" w:lineRule="auto"/>
        <w:jc w:val="both"/>
        <w:rPr>
          <w:lang w:val="bg-BG"/>
        </w:rPr>
      </w:pPr>
      <w:r w:rsidRPr="0092403F">
        <w:rPr>
          <w:lang w:val="bg-BG"/>
        </w:rPr>
        <w:t xml:space="preserve">Съгласно докладването през 2019 г. (за периода 2005-2018 г.), видът се опазва като </w:t>
      </w:r>
      <w:r w:rsidRPr="0092403F">
        <w:rPr>
          <w:b/>
          <w:lang w:val="bg-BG"/>
        </w:rPr>
        <w:t>гнездящ</w:t>
      </w:r>
      <w:r w:rsidRPr="0092403F">
        <w:rPr>
          <w:lang w:val="bg-BG"/>
        </w:rPr>
        <w:t xml:space="preserve"> с популация между 400 и 800 двойки. Краткосрочната популационна тенденция (2001-2018 г.) е стабилна, а дългосрочната (1980-2018 г.) е увеличаваща се. През последните 18 години краткосрочната тенденция (2000-2018) в разпространението на вида е стабилна, а дългосрочната е увеличаваща се. Посочени са следните заплахи: A02, A07, A08, B02, D02, F03, G01, D06.</w:t>
      </w:r>
    </w:p>
    <w:p w:rsidR="00AF0301" w:rsidRPr="0092403F" w:rsidRDefault="00AF0301" w:rsidP="00E31E53">
      <w:pPr>
        <w:spacing w:after="120" w:line="240" w:lineRule="auto"/>
        <w:jc w:val="both"/>
        <w:rPr>
          <w:lang w:val="bg-BG"/>
        </w:rPr>
      </w:pPr>
      <w:r w:rsidRPr="0092403F">
        <w:rPr>
          <w:lang w:val="bg-BG"/>
        </w:rPr>
        <w:t xml:space="preserve">Осояда се опазва също така и като </w:t>
      </w:r>
      <w:r w:rsidRPr="0092403F">
        <w:rPr>
          <w:b/>
          <w:lang w:val="bg-BG"/>
        </w:rPr>
        <w:t>мигриращ</w:t>
      </w:r>
      <w:r w:rsidRPr="0092403F">
        <w:rPr>
          <w:lang w:val="bg-BG"/>
        </w:rPr>
        <w:t xml:space="preserve"> вид с численост 15 000-25 000 индивида. Краткосрочната популационна тенденция (2007-2018 г.) е увеличаваща се, а дългосрочната не е посочена. Посочени са следните заплахи: A02, A07, B02, F03, D06.</w:t>
      </w:r>
    </w:p>
    <w:p w:rsidR="00AF0301" w:rsidRPr="0092403F" w:rsidRDefault="00AF0301" w:rsidP="00E31E53">
      <w:pPr>
        <w:spacing w:after="120" w:line="240" w:lineRule="auto"/>
        <w:jc w:val="both"/>
        <w:rPr>
          <w:lang w:val="bg-BG"/>
        </w:rPr>
      </w:pPr>
      <w:r w:rsidRPr="0092403F">
        <w:rPr>
          <w:lang w:val="bg-BG"/>
        </w:rPr>
        <w:t>В Червената книга (2015) е посочено като заплаха масовото изсичане на старите гори и безпокойството, бракониерството, използването на пестициди в земеделието.</w:t>
      </w:r>
    </w:p>
    <w:p w:rsidR="00AF0301" w:rsidRPr="004A45D8" w:rsidRDefault="00AF0301" w:rsidP="00E31E53">
      <w:pPr>
        <w:pStyle w:val="ListParagraph"/>
        <w:numPr>
          <w:ilvl w:val="0"/>
          <w:numId w:val="11"/>
        </w:numPr>
        <w:spacing w:after="120" w:line="240" w:lineRule="auto"/>
        <w:ind w:left="0"/>
        <w:jc w:val="both"/>
        <w:rPr>
          <w:b/>
          <w:lang w:val="bg-BG"/>
        </w:rPr>
      </w:pPr>
      <w:r w:rsidRPr="004A45D8">
        <w:rPr>
          <w:b/>
          <w:lang w:val="bg-BG"/>
        </w:rPr>
        <w:t>Състо</w:t>
      </w:r>
      <w:r>
        <w:rPr>
          <w:b/>
          <w:lang w:val="bg-BG"/>
        </w:rPr>
        <w:t xml:space="preserve">яние в </w:t>
      </w:r>
      <w:r w:rsidRPr="004A45D8">
        <w:rPr>
          <w:b/>
          <w:lang w:val="bg-BG"/>
        </w:rPr>
        <w:t xml:space="preserve">СЗЗ </w:t>
      </w:r>
      <w:r>
        <w:rPr>
          <w:b/>
          <w:lang w:val="bg-BG"/>
        </w:rPr>
        <w:t>BG0002074</w:t>
      </w:r>
      <w:r w:rsidRPr="004A45D8">
        <w:rPr>
          <w:b/>
          <w:lang w:val="bg-BG"/>
        </w:rPr>
        <w:t xml:space="preserve"> „</w:t>
      </w:r>
      <w:bookmarkStart w:id="46" w:name="_Hlk89347599"/>
      <w:r w:rsidRPr="004A45D8">
        <w:rPr>
          <w:b/>
          <w:lang w:val="bg-BG"/>
        </w:rPr>
        <w:t>Никополско плато</w:t>
      </w:r>
      <w:bookmarkEnd w:id="46"/>
      <w:r w:rsidRPr="004A45D8">
        <w:rPr>
          <w:b/>
          <w:lang w:val="bg-BG"/>
        </w:rPr>
        <w:t>“</w:t>
      </w:r>
    </w:p>
    <w:p w:rsidR="00AF0301" w:rsidRPr="0092403F" w:rsidRDefault="00AF0301" w:rsidP="00E31E53">
      <w:pPr>
        <w:spacing w:after="120" w:line="240" w:lineRule="auto"/>
        <w:jc w:val="both"/>
        <w:rPr>
          <w:lang w:val="bg-BG"/>
        </w:rPr>
      </w:pPr>
      <w:r w:rsidRPr="0092403F">
        <w:rPr>
          <w:lang w:val="bg-BG"/>
        </w:rPr>
        <w:t xml:space="preserve">Съгласно </w:t>
      </w:r>
      <w:r>
        <w:rPr>
          <w:lang w:val="bg-BG"/>
        </w:rPr>
        <w:t xml:space="preserve">СФД </w:t>
      </w:r>
      <w:r w:rsidRPr="0092403F">
        <w:rPr>
          <w:lang w:val="bg-BG"/>
        </w:rPr>
        <w:t>на зоната</w:t>
      </w:r>
      <w:r>
        <w:rPr>
          <w:lang w:val="bg-BG"/>
        </w:rPr>
        <w:t>,</w:t>
      </w:r>
      <w:r w:rsidRPr="0092403F">
        <w:rPr>
          <w:lang w:val="bg-BG"/>
        </w:rPr>
        <w:t xml:space="preserve"> видът е гнездящ и мигриращ. Гнездящата популация на осояда се оценява на 3 двойки, което представлява около 0,38 – 0,75% от националната гнездяща популация (оценка „С“). Опазването на вида е отлично (оценка „А“), популацията не е изолирана в рамките на разширен ареал (оценка „С“). Общата оценка на стойността на зоната за съхранение на вида е „</w:t>
      </w:r>
      <w:r w:rsidRPr="0092403F">
        <w:t>B</w:t>
      </w:r>
      <w:r w:rsidRPr="0092403F">
        <w:rPr>
          <w:lang w:val="bg-BG"/>
        </w:rPr>
        <w:t>“ – добра</w:t>
      </w:r>
      <w:r w:rsidRPr="0092403F">
        <w:rPr>
          <w:lang w:val="ru-RU"/>
        </w:rPr>
        <w:t xml:space="preserve"> </w:t>
      </w:r>
      <w:r w:rsidRPr="0092403F">
        <w:rPr>
          <w:lang w:val="bg-BG"/>
        </w:rPr>
        <w:t>стойност.</w:t>
      </w:r>
    </w:p>
    <w:p w:rsidR="00AF0301" w:rsidRPr="0092403F" w:rsidRDefault="00AF0301" w:rsidP="00E31E53">
      <w:pPr>
        <w:spacing w:after="120" w:line="240" w:lineRule="auto"/>
        <w:jc w:val="both"/>
        <w:rPr>
          <w:lang w:val="bg-BG"/>
        </w:rPr>
      </w:pPr>
      <w:r w:rsidRPr="0092403F">
        <w:rPr>
          <w:lang w:val="bg-BG"/>
        </w:rPr>
        <w:t xml:space="preserve">Според </w:t>
      </w:r>
      <w:r>
        <w:rPr>
          <w:lang w:val="bg-BG"/>
        </w:rPr>
        <w:t xml:space="preserve">СФД, </w:t>
      </w:r>
      <w:r w:rsidRPr="0092403F">
        <w:rPr>
          <w:lang w:val="bg-BG"/>
        </w:rPr>
        <w:t xml:space="preserve">мигриращата популация на осояда се оценява на </w:t>
      </w:r>
      <w:r w:rsidRPr="0092403F">
        <w:rPr>
          <w:lang w:val="ru-RU"/>
        </w:rPr>
        <w:t>5</w:t>
      </w:r>
      <w:r w:rsidRPr="0092403F">
        <w:rPr>
          <w:lang w:val="bg-BG"/>
        </w:rPr>
        <w:t xml:space="preserve"> - 1</w:t>
      </w:r>
      <w:r w:rsidRPr="0092403F">
        <w:rPr>
          <w:lang w:val="ru-RU"/>
        </w:rPr>
        <w:t>45</w:t>
      </w:r>
      <w:r w:rsidRPr="0092403F">
        <w:rPr>
          <w:lang w:val="bg-BG"/>
        </w:rPr>
        <w:t xml:space="preserve"> индивида, което е </w:t>
      </w:r>
      <w:r w:rsidRPr="0092403F">
        <w:rPr>
          <w:lang w:val="ru-RU"/>
        </w:rPr>
        <w:t xml:space="preserve">0,58 – 3 </w:t>
      </w:r>
      <w:r w:rsidRPr="0092403F">
        <w:rPr>
          <w:lang w:val="bg-BG"/>
        </w:rPr>
        <w:t>,</w:t>
      </w:r>
      <w:r w:rsidRPr="0092403F">
        <w:rPr>
          <w:lang w:val="ru-RU"/>
        </w:rPr>
        <w:t>33</w:t>
      </w:r>
      <w:r w:rsidRPr="0092403F">
        <w:rPr>
          <w:lang w:val="bg-BG"/>
        </w:rPr>
        <w:t xml:space="preserve"> от националната мигрираща популация (оценка „С“). Опазването на вида е отлично (оценка „</w:t>
      </w:r>
      <w:r w:rsidRPr="0092403F">
        <w:t>A</w:t>
      </w:r>
      <w:r w:rsidRPr="0092403F">
        <w:rPr>
          <w:lang w:val="bg-BG"/>
        </w:rPr>
        <w:t>“), популацията не е изолирана в рамките на разширен ареал (оценка „С“). Общата оценка на стойността на зоната за съхранение на вида е „С“ – значима стойност.</w:t>
      </w:r>
    </w:p>
    <w:p w:rsidR="00AF0301" w:rsidRPr="007F5F70" w:rsidRDefault="00AF0301" w:rsidP="00E31E53">
      <w:pPr>
        <w:pStyle w:val="ListParagraph"/>
        <w:numPr>
          <w:ilvl w:val="0"/>
          <w:numId w:val="11"/>
        </w:numPr>
        <w:spacing w:after="120" w:line="240" w:lineRule="auto"/>
        <w:ind w:left="0"/>
        <w:jc w:val="both"/>
        <w:rPr>
          <w:b/>
          <w:bCs/>
          <w:lang w:val="bg-BG"/>
        </w:rPr>
      </w:pPr>
      <w:r w:rsidRPr="007F5F70">
        <w:rPr>
          <w:b/>
          <w:bCs/>
          <w:lang w:val="bg-BG"/>
        </w:rPr>
        <w:t xml:space="preserve">Анализ на наличната информация </w:t>
      </w:r>
    </w:p>
    <w:p w:rsidR="00AF0301" w:rsidRPr="0092403F" w:rsidRDefault="00AF0301" w:rsidP="00E31E53">
      <w:pPr>
        <w:spacing w:after="120" w:line="240" w:lineRule="auto"/>
        <w:jc w:val="both"/>
        <w:rPr>
          <w:lang w:val="bg-BG"/>
        </w:rPr>
      </w:pPr>
      <w:r w:rsidRPr="0092403F">
        <w:rPr>
          <w:lang w:val="bg-BG"/>
        </w:rPr>
        <w:t xml:space="preserve">Осоядът е рядък гнездящ и чест мигриращ вид по поречието на река Дунав. Видът гнезди в СЗЗ „Никополско плато“ и в непосредствена близост до зоната – с. Любеново, Сълзица, Бяла вода, Драгаш войвода (Cheshmedzhiev et al., 2019). </w:t>
      </w:r>
      <w:bookmarkStart w:id="47" w:name="_Hlk89610673"/>
      <w:r w:rsidRPr="0092403F">
        <w:rPr>
          <w:lang w:val="bg-BG"/>
        </w:rPr>
        <w:t>В ОВМ „Никополско плато“ осоядът е посочен като гнездящ с численост 3 дв. (Костадинова и Граматиков, отг. ред., 2007).</w:t>
      </w:r>
      <w:bookmarkEnd w:id="47"/>
      <w:r w:rsidRPr="0092403F">
        <w:rPr>
          <w:lang w:val="bg-BG"/>
        </w:rPr>
        <w:t xml:space="preserve"> В доклада Проучване на гнездящите птици в защитени зони за птици от Натура 2000 от 2012 г. са регистрирани 2 дв. (Матеева и др. 2013). По време на теренните проучвания през юни 2021 г., видът не е установен в защитената зона.</w:t>
      </w:r>
    </w:p>
    <w:p w:rsidR="00AF0301" w:rsidRPr="0092403F" w:rsidRDefault="00AF0301" w:rsidP="00E31E53">
      <w:pPr>
        <w:spacing w:after="120" w:line="240" w:lineRule="auto"/>
        <w:jc w:val="both"/>
        <w:rPr>
          <w:lang w:val="bg-BG"/>
        </w:rPr>
      </w:pPr>
      <w:r w:rsidRPr="0092403F">
        <w:rPr>
          <w:lang w:val="bg-BG"/>
        </w:rPr>
        <w:t xml:space="preserve">При проучване на есенната и пролетната миграция в рамките на проекта „Минимизиране на рисковете за дивите птици” е потвърдено, че както през есента, така и през пролетта осоядът мигрира основно през Източна България. В периода 2008 – 2009 г. в района на село Въбел (в Защитена зона „Никополско плато”) по време на есенната миграция са установени 145 </w:t>
      </w:r>
      <w:r w:rsidRPr="0092403F">
        <w:rPr>
          <w:lang w:val="bg-BG"/>
        </w:rPr>
        <w:lastRenderedPageBreak/>
        <w:t>индивида, а по време на пролетната миграция през 2010 г. са регистрирани 5 мигриращи осояда (Матеева, Янков 2013).</w:t>
      </w:r>
    </w:p>
    <w:p w:rsidR="00AF0301" w:rsidRPr="0092403F" w:rsidRDefault="00AF0301" w:rsidP="00E31E53">
      <w:pPr>
        <w:spacing w:after="120" w:line="240" w:lineRule="auto"/>
        <w:jc w:val="both"/>
        <w:rPr>
          <w:b/>
          <w:lang w:val="bg-BG"/>
        </w:rPr>
      </w:pPr>
      <w:r w:rsidRPr="0092403F">
        <w:rPr>
          <w:lang w:val="bg-BG"/>
        </w:rPr>
        <w:t>Липсват по-нови публикувани данни за концентрацията на вида в зоната по време на миграция, поради което се налага поставяне на междинна цел до 2025, да се проведе мониторинг, който да изясни тази численост.</w:t>
      </w:r>
    </w:p>
    <w:p w:rsidR="00AF0301" w:rsidRPr="0092403F" w:rsidRDefault="00AF0301" w:rsidP="00E31E53">
      <w:pPr>
        <w:spacing w:after="120" w:line="240" w:lineRule="auto"/>
        <w:jc w:val="both"/>
        <w:rPr>
          <w:lang w:val="bg-BG"/>
        </w:rPr>
      </w:pPr>
      <w:r w:rsidRPr="0092403F">
        <w:rPr>
          <w:lang w:val="bg-BG"/>
        </w:rPr>
        <w:t xml:space="preserve">Основните заплахи за осояда са безпокойството и провеждането на горско-стопанските дейности и практики, най-вече по време на размножителния сезон. Посочените заплахи </w:t>
      </w:r>
      <w:r w:rsidRPr="0092403F">
        <w:t>A</w:t>
      </w:r>
      <w:r w:rsidRPr="0092403F">
        <w:rPr>
          <w:lang w:val="bg-BG"/>
        </w:rPr>
        <w:t xml:space="preserve">02, </w:t>
      </w:r>
      <w:r w:rsidRPr="0092403F">
        <w:t>A</w:t>
      </w:r>
      <w:r w:rsidRPr="0092403F">
        <w:rPr>
          <w:lang w:val="bg-BG"/>
        </w:rPr>
        <w:t xml:space="preserve">07, </w:t>
      </w:r>
      <w:r w:rsidRPr="0092403F">
        <w:t>B</w:t>
      </w:r>
      <w:r w:rsidRPr="0092403F">
        <w:rPr>
          <w:lang w:val="bg-BG"/>
        </w:rPr>
        <w:t xml:space="preserve">02, F03 и </w:t>
      </w:r>
      <w:r w:rsidRPr="0092403F">
        <w:t>D</w:t>
      </w:r>
      <w:r w:rsidRPr="0092403F">
        <w:rPr>
          <w:lang w:val="bg-BG"/>
        </w:rPr>
        <w:t>06 в докладването по чл. 12 за вида имат отношение към зоната.</w:t>
      </w:r>
    </w:p>
    <w:p w:rsidR="00AF0301" w:rsidRPr="007F5F70" w:rsidRDefault="00AF0301" w:rsidP="00E31E53">
      <w:pPr>
        <w:pStyle w:val="ListParagraph"/>
        <w:numPr>
          <w:ilvl w:val="0"/>
          <w:numId w:val="11"/>
        </w:numPr>
        <w:spacing w:after="120" w:line="240" w:lineRule="auto"/>
        <w:ind w:left="0"/>
        <w:jc w:val="both"/>
        <w:rPr>
          <w:b/>
          <w:lang w:val="bg-BG"/>
        </w:rPr>
      </w:pPr>
      <w:r w:rsidRPr="007F5F70">
        <w:rPr>
          <w:b/>
          <w:lang w:val="bg-BG"/>
        </w:rPr>
        <w:t>Цели за подобряване/поддържане на стабилна/нарастваща тенденция на популацията на вида в зоната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12"/>
        <w:gridCol w:w="1288"/>
        <w:gridCol w:w="1266"/>
        <w:gridCol w:w="2195"/>
        <w:gridCol w:w="2972"/>
      </w:tblGrid>
      <w:tr w:rsidR="00AF0301" w:rsidRPr="0092403F" w:rsidTr="00FD3D66">
        <w:trPr>
          <w:tblHeader/>
          <w:jc w:val="center"/>
        </w:trPr>
        <w:tc>
          <w:tcPr>
            <w:tcW w:w="1074" w:type="pct"/>
            <w:shd w:val="clear" w:color="auto" w:fill="B6DDE8"/>
            <w:vAlign w:val="center"/>
          </w:tcPr>
          <w:p w:rsidR="00AF0301" w:rsidRPr="0092403F" w:rsidRDefault="00AF0301" w:rsidP="00E31E53">
            <w:pPr>
              <w:spacing w:after="120" w:line="240" w:lineRule="auto"/>
              <w:jc w:val="both"/>
              <w:rPr>
                <w:b/>
                <w:bCs/>
                <w:lang w:val="bg-BG"/>
              </w:rPr>
            </w:pPr>
            <w:r w:rsidRPr="0092403F">
              <w:rPr>
                <w:b/>
                <w:bCs/>
                <w:lang w:val="bg-BG"/>
              </w:rPr>
              <w:t>Параметър</w:t>
            </w:r>
          </w:p>
        </w:tc>
        <w:tc>
          <w:tcPr>
            <w:tcW w:w="655" w:type="pct"/>
            <w:shd w:val="clear" w:color="auto" w:fill="B6DDE8"/>
            <w:vAlign w:val="center"/>
          </w:tcPr>
          <w:p w:rsidR="00AF0301" w:rsidRPr="0092403F" w:rsidRDefault="00AF0301" w:rsidP="00E31E53">
            <w:pPr>
              <w:spacing w:after="120" w:line="240" w:lineRule="auto"/>
              <w:jc w:val="both"/>
              <w:rPr>
                <w:b/>
                <w:bCs/>
                <w:lang w:val="bg-BG"/>
              </w:rPr>
            </w:pPr>
            <w:r w:rsidRPr="0092403F">
              <w:rPr>
                <w:b/>
                <w:bCs/>
                <w:lang w:val="bg-BG"/>
              </w:rPr>
              <w:t>Мерна единица</w:t>
            </w:r>
          </w:p>
        </w:tc>
        <w:tc>
          <w:tcPr>
            <w:tcW w:w="644" w:type="pct"/>
            <w:shd w:val="clear" w:color="auto" w:fill="B6DDE8"/>
            <w:vAlign w:val="center"/>
          </w:tcPr>
          <w:p w:rsidR="00AF0301" w:rsidRPr="0092403F" w:rsidRDefault="00AF0301" w:rsidP="00E31E53">
            <w:pPr>
              <w:spacing w:after="120" w:line="240" w:lineRule="auto"/>
              <w:jc w:val="both"/>
              <w:rPr>
                <w:b/>
                <w:bCs/>
                <w:lang w:val="bg-BG"/>
              </w:rPr>
            </w:pPr>
            <w:r w:rsidRPr="0092403F">
              <w:rPr>
                <w:b/>
                <w:bCs/>
                <w:lang w:val="bg-BG"/>
              </w:rPr>
              <w:t>Целева стойност</w:t>
            </w:r>
          </w:p>
        </w:tc>
        <w:tc>
          <w:tcPr>
            <w:tcW w:w="1116" w:type="pct"/>
            <w:shd w:val="clear" w:color="auto" w:fill="B6DDE8"/>
            <w:vAlign w:val="center"/>
          </w:tcPr>
          <w:p w:rsidR="00AF0301" w:rsidRPr="0092403F" w:rsidRDefault="00AF0301" w:rsidP="00E31E53">
            <w:pPr>
              <w:spacing w:after="120" w:line="240" w:lineRule="auto"/>
              <w:jc w:val="both"/>
              <w:rPr>
                <w:b/>
                <w:bCs/>
                <w:lang w:val="bg-BG"/>
              </w:rPr>
            </w:pPr>
            <w:r w:rsidRPr="0092403F">
              <w:rPr>
                <w:b/>
                <w:bCs/>
                <w:lang w:val="bg-BG"/>
              </w:rPr>
              <w:t>Допълнителна информация</w:t>
            </w:r>
          </w:p>
        </w:tc>
        <w:tc>
          <w:tcPr>
            <w:tcW w:w="1511" w:type="pct"/>
            <w:shd w:val="clear" w:color="auto" w:fill="B6DDE8"/>
            <w:vAlign w:val="center"/>
          </w:tcPr>
          <w:p w:rsidR="00AF0301" w:rsidRPr="0092403F" w:rsidRDefault="00AF0301" w:rsidP="00E31E53">
            <w:pPr>
              <w:spacing w:after="120" w:line="240" w:lineRule="auto"/>
              <w:jc w:val="both"/>
              <w:rPr>
                <w:b/>
                <w:bCs/>
                <w:lang w:val="bg-BG"/>
              </w:rPr>
            </w:pPr>
            <w:r w:rsidRPr="0092403F">
              <w:rPr>
                <w:b/>
                <w:bCs/>
                <w:lang w:val="bg-BG"/>
              </w:rPr>
              <w:t>Специфични за зоната цели</w:t>
            </w:r>
          </w:p>
        </w:tc>
      </w:tr>
      <w:tr w:rsidR="00AF0301" w:rsidRPr="0092403F" w:rsidTr="00FD3D66">
        <w:trPr>
          <w:jc w:val="center"/>
        </w:trPr>
        <w:tc>
          <w:tcPr>
            <w:tcW w:w="1074" w:type="pct"/>
            <w:shd w:val="clear" w:color="auto" w:fill="auto"/>
          </w:tcPr>
          <w:p w:rsidR="00AF0301" w:rsidRPr="0092403F" w:rsidRDefault="00AF0301" w:rsidP="00E31E53">
            <w:pPr>
              <w:spacing w:after="120" w:line="240" w:lineRule="auto"/>
              <w:jc w:val="both"/>
              <w:rPr>
                <w:b/>
                <w:lang w:val="bg-BG"/>
              </w:rPr>
            </w:pPr>
            <w:r w:rsidRPr="0092403F">
              <w:rPr>
                <w:b/>
                <w:lang w:val="bg-BG"/>
              </w:rPr>
              <w:t xml:space="preserve">Популация: </w:t>
            </w:r>
            <w:r w:rsidRPr="0092403F">
              <w:rPr>
                <w:bCs/>
                <w:lang w:val="bg-BG"/>
              </w:rPr>
              <w:t>Размер на гнездовата популация</w:t>
            </w:r>
          </w:p>
        </w:tc>
        <w:tc>
          <w:tcPr>
            <w:tcW w:w="655" w:type="pct"/>
            <w:shd w:val="clear" w:color="auto" w:fill="auto"/>
          </w:tcPr>
          <w:p w:rsidR="00AF0301" w:rsidRPr="0092403F" w:rsidRDefault="00AF0301" w:rsidP="00E31E53">
            <w:pPr>
              <w:spacing w:after="120" w:line="240" w:lineRule="auto"/>
              <w:jc w:val="both"/>
              <w:rPr>
                <w:lang w:val="bg-BG"/>
              </w:rPr>
            </w:pPr>
            <w:r w:rsidRPr="0092403F">
              <w:rPr>
                <w:lang w:val="bg-BG"/>
              </w:rPr>
              <w:t>Брой гнездящи двойки</w:t>
            </w:r>
          </w:p>
        </w:tc>
        <w:tc>
          <w:tcPr>
            <w:tcW w:w="644" w:type="pct"/>
            <w:shd w:val="clear" w:color="auto" w:fill="auto"/>
          </w:tcPr>
          <w:p w:rsidR="00AF0301" w:rsidRPr="0092403F" w:rsidRDefault="00AF0301" w:rsidP="00E31E53">
            <w:pPr>
              <w:spacing w:after="120" w:line="240" w:lineRule="auto"/>
              <w:jc w:val="both"/>
              <w:rPr>
                <w:lang w:val="bg-BG"/>
              </w:rPr>
            </w:pPr>
            <w:r>
              <w:rPr>
                <w:lang w:val="bg-BG"/>
              </w:rPr>
              <w:t xml:space="preserve">Най-малко </w:t>
            </w:r>
            <w:r w:rsidRPr="0092403F">
              <w:t>3</w:t>
            </w:r>
            <w:r w:rsidRPr="0092403F">
              <w:rPr>
                <w:lang w:val="bg-BG"/>
              </w:rPr>
              <w:t xml:space="preserve"> дв.</w:t>
            </w:r>
          </w:p>
        </w:tc>
        <w:tc>
          <w:tcPr>
            <w:tcW w:w="1116" w:type="pct"/>
            <w:shd w:val="clear" w:color="auto" w:fill="auto"/>
          </w:tcPr>
          <w:p w:rsidR="00AF0301" w:rsidRPr="0092403F" w:rsidRDefault="00AF0301" w:rsidP="00E31E53">
            <w:pPr>
              <w:spacing w:after="120" w:line="240" w:lineRule="auto"/>
              <w:jc w:val="both"/>
              <w:rPr>
                <w:lang w:val="bg-BG"/>
              </w:rPr>
            </w:pPr>
            <w:r w:rsidRPr="0092403F">
              <w:rPr>
                <w:lang w:val="bg-BG"/>
              </w:rPr>
              <w:t xml:space="preserve">Видът гнезди с ниска численост в СЗЗ. </w:t>
            </w:r>
          </w:p>
        </w:tc>
        <w:tc>
          <w:tcPr>
            <w:tcW w:w="1511" w:type="pct"/>
          </w:tcPr>
          <w:p w:rsidR="00AF0301" w:rsidRPr="0092403F" w:rsidRDefault="00AF0301" w:rsidP="00E31E53">
            <w:pPr>
              <w:spacing w:after="120" w:line="240" w:lineRule="auto"/>
              <w:jc w:val="both"/>
              <w:rPr>
                <w:lang w:val="bg-BG"/>
              </w:rPr>
            </w:pPr>
            <w:r w:rsidRPr="0092403F">
              <w:rPr>
                <w:lang w:val="bg-BG"/>
              </w:rPr>
              <w:t xml:space="preserve">Поддържане на популацията. Това е в пряка връзка със запазване/увеличаване на целевата стойност по параметър „Наличие на едроразмерни/ биотопни дървета в групи“. </w:t>
            </w:r>
          </w:p>
        </w:tc>
      </w:tr>
      <w:tr w:rsidR="00AF0301" w:rsidRPr="0092403F" w:rsidTr="00FD3D66">
        <w:trPr>
          <w:jc w:val="center"/>
        </w:trPr>
        <w:tc>
          <w:tcPr>
            <w:tcW w:w="1074" w:type="pct"/>
            <w:shd w:val="clear" w:color="auto" w:fill="auto"/>
          </w:tcPr>
          <w:p w:rsidR="00AF0301" w:rsidRPr="0092403F" w:rsidRDefault="00AF0301" w:rsidP="00E31E53">
            <w:pPr>
              <w:spacing w:after="120" w:line="240" w:lineRule="auto"/>
              <w:jc w:val="both"/>
              <w:rPr>
                <w:b/>
                <w:lang w:val="bg-BG"/>
              </w:rPr>
            </w:pPr>
            <w:r w:rsidRPr="0092403F">
              <w:rPr>
                <w:b/>
                <w:lang w:val="bg-BG"/>
              </w:rPr>
              <w:t xml:space="preserve">Популация: </w:t>
            </w:r>
            <w:r w:rsidRPr="0092403F">
              <w:rPr>
                <w:bCs/>
                <w:lang w:val="bg-BG"/>
              </w:rPr>
              <w:t>Размер на мигриращата популация</w:t>
            </w:r>
          </w:p>
        </w:tc>
        <w:tc>
          <w:tcPr>
            <w:tcW w:w="655" w:type="pct"/>
            <w:shd w:val="clear" w:color="auto" w:fill="auto"/>
          </w:tcPr>
          <w:p w:rsidR="00AF0301" w:rsidRPr="0092403F" w:rsidRDefault="00AF0301" w:rsidP="00E31E53">
            <w:pPr>
              <w:spacing w:after="120" w:line="240" w:lineRule="auto"/>
              <w:jc w:val="both"/>
              <w:rPr>
                <w:lang w:val="bg-BG"/>
              </w:rPr>
            </w:pPr>
            <w:r w:rsidRPr="0092403F">
              <w:rPr>
                <w:lang w:val="bg-BG"/>
              </w:rPr>
              <w:t>Брой индивиди</w:t>
            </w:r>
          </w:p>
        </w:tc>
        <w:tc>
          <w:tcPr>
            <w:tcW w:w="644" w:type="pct"/>
            <w:shd w:val="clear" w:color="auto" w:fill="auto"/>
          </w:tcPr>
          <w:p w:rsidR="00AF0301" w:rsidRPr="0092403F" w:rsidRDefault="00AF0301" w:rsidP="00E31E53">
            <w:pPr>
              <w:spacing w:after="120" w:line="240" w:lineRule="auto"/>
              <w:jc w:val="both"/>
              <w:rPr>
                <w:lang w:val="bg-BG"/>
              </w:rPr>
            </w:pPr>
            <w:r w:rsidRPr="0092403F">
              <w:rPr>
                <w:lang w:val="bg-BG"/>
              </w:rPr>
              <w:t>Мин. 5 инд.</w:t>
            </w:r>
          </w:p>
        </w:tc>
        <w:tc>
          <w:tcPr>
            <w:tcW w:w="1116" w:type="pct"/>
            <w:shd w:val="clear" w:color="auto" w:fill="auto"/>
          </w:tcPr>
          <w:p w:rsidR="00AF0301" w:rsidRPr="0092403F" w:rsidRDefault="00AF0301" w:rsidP="00E31E53">
            <w:pPr>
              <w:spacing w:after="120" w:line="240" w:lineRule="auto"/>
              <w:jc w:val="both"/>
              <w:rPr>
                <w:lang w:val="bg-BG"/>
              </w:rPr>
            </w:pPr>
            <w:r w:rsidRPr="0092403F">
              <w:rPr>
                <w:lang w:val="bg-BG"/>
              </w:rPr>
              <w:t>Доколкото зоната не се явява основен миграционен коридор за вида, тази численост изглежда оптимална.</w:t>
            </w:r>
          </w:p>
        </w:tc>
        <w:tc>
          <w:tcPr>
            <w:tcW w:w="1511" w:type="pct"/>
          </w:tcPr>
          <w:p w:rsidR="00AF0301" w:rsidRPr="0092403F" w:rsidRDefault="00AF0301" w:rsidP="00E31E53">
            <w:pPr>
              <w:spacing w:after="120" w:line="240" w:lineRule="auto"/>
              <w:jc w:val="both"/>
              <w:rPr>
                <w:lang w:val="ru-RU"/>
              </w:rPr>
            </w:pPr>
            <w:r w:rsidRPr="0092403F">
              <w:rPr>
                <w:lang w:val="bg-BG"/>
              </w:rPr>
              <w:t xml:space="preserve">Поддържане на популацията – мин. 5 инд. Извършване на редовен мониторинг на пролетната и есенната миграция на реещи се птици в СЗЗ. </w:t>
            </w:r>
            <w:r w:rsidRPr="0092403F">
              <w:rPr>
                <w:lang w:val="ru-RU"/>
              </w:rPr>
              <w:t xml:space="preserve"> </w:t>
            </w:r>
          </w:p>
        </w:tc>
      </w:tr>
      <w:tr w:rsidR="00AF0301" w:rsidRPr="0092403F" w:rsidTr="00FD3D66">
        <w:trPr>
          <w:jc w:val="center"/>
        </w:trPr>
        <w:tc>
          <w:tcPr>
            <w:tcW w:w="1074" w:type="pct"/>
            <w:shd w:val="clear" w:color="auto" w:fill="auto"/>
          </w:tcPr>
          <w:p w:rsidR="00AF0301" w:rsidRPr="0092403F" w:rsidRDefault="00AF0301" w:rsidP="00E31E53">
            <w:pPr>
              <w:spacing w:after="120" w:line="240" w:lineRule="auto"/>
              <w:jc w:val="both"/>
              <w:rPr>
                <w:b/>
                <w:lang w:val="bg-BG"/>
              </w:rPr>
            </w:pPr>
            <w:r w:rsidRPr="0092403F">
              <w:rPr>
                <w:b/>
                <w:lang w:val="bg-BG"/>
              </w:rPr>
              <w:t xml:space="preserve">Местообитание на вида: </w:t>
            </w:r>
            <w:r w:rsidRPr="0092403F">
              <w:rPr>
                <w:bCs/>
                <w:lang w:val="bg-BG"/>
              </w:rPr>
              <w:t>Площ на подходящите гнездови местообитания на вида</w:t>
            </w:r>
          </w:p>
        </w:tc>
        <w:tc>
          <w:tcPr>
            <w:tcW w:w="655" w:type="pct"/>
            <w:shd w:val="clear" w:color="auto" w:fill="auto"/>
          </w:tcPr>
          <w:p w:rsidR="00AF0301" w:rsidRPr="0092403F" w:rsidRDefault="00AF0301" w:rsidP="00E31E53">
            <w:pPr>
              <w:spacing w:after="120" w:line="240" w:lineRule="auto"/>
              <w:jc w:val="both"/>
              <w:rPr>
                <w:lang w:val="bg-BG"/>
              </w:rPr>
            </w:pPr>
            <w:r w:rsidRPr="0092403F">
              <w:rPr>
                <w:lang w:val="bg-BG"/>
              </w:rPr>
              <w:t>ha</w:t>
            </w:r>
          </w:p>
        </w:tc>
        <w:tc>
          <w:tcPr>
            <w:tcW w:w="644" w:type="pct"/>
            <w:shd w:val="clear" w:color="auto" w:fill="auto"/>
          </w:tcPr>
          <w:p w:rsidR="00AF0301" w:rsidRPr="0092403F" w:rsidRDefault="00AF0301" w:rsidP="00E31E53">
            <w:pPr>
              <w:spacing w:after="120" w:line="240" w:lineRule="auto"/>
              <w:jc w:val="both"/>
              <w:rPr>
                <w:lang w:val="bg-BG"/>
              </w:rPr>
            </w:pPr>
            <w:r w:rsidRPr="0092403F">
              <w:rPr>
                <w:lang w:val="bg-BG"/>
              </w:rPr>
              <w:t xml:space="preserve">Най-малко </w:t>
            </w:r>
            <w:r w:rsidRPr="0092403F">
              <w:t>2892</w:t>
            </w:r>
            <w:r w:rsidRPr="0092403F">
              <w:rPr>
                <w:lang w:val="bg-BG"/>
              </w:rPr>
              <w:t xml:space="preserve"> </w:t>
            </w:r>
            <w:r w:rsidRPr="0092403F">
              <w:rPr>
                <w:lang w:val="en-GB"/>
              </w:rPr>
              <w:t>ha</w:t>
            </w:r>
          </w:p>
        </w:tc>
        <w:tc>
          <w:tcPr>
            <w:tcW w:w="1116" w:type="pct"/>
            <w:shd w:val="clear" w:color="auto" w:fill="auto"/>
          </w:tcPr>
          <w:p w:rsidR="00AF0301" w:rsidRPr="0092403F" w:rsidRDefault="00AF0301" w:rsidP="00E31E53">
            <w:pPr>
              <w:spacing w:after="120" w:line="240" w:lineRule="auto"/>
              <w:jc w:val="both"/>
              <w:rPr>
                <w:lang w:val="bg-BG"/>
              </w:rPr>
            </w:pPr>
            <w:r w:rsidRPr="0092403F">
              <w:rPr>
                <w:lang w:val="bg-BG"/>
              </w:rPr>
              <w:t>Включва площта на старите крайречни гори в ЗМ „Никополско плато“.</w:t>
            </w:r>
          </w:p>
        </w:tc>
        <w:tc>
          <w:tcPr>
            <w:tcW w:w="1511" w:type="pct"/>
          </w:tcPr>
          <w:p w:rsidR="00AF0301" w:rsidRPr="0092403F" w:rsidRDefault="00AF0301" w:rsidP="00E31E53">
            <w:pPr>
              <w:spacing w:after="120" w:line="240" w:lineRule="auto"/>
              <w:jc w:val="both"/>
              <w:rPr>
                <w:lang w:val="bg-BG"/>
              </w:rPr>
            </w:pPr>
            <w:r w:rsidRPr="0092403F">
              <w:rPr>
                <w:lang w:val="bg-BG"/>
              </w:rPr>
              <w:t xml:space="preserve">Поддържане на площта на подходящите гнездови местообитания на вида в защитената зона, в размер на най-малко </w:t>
            </w:r>
            <w:r w:rsidRPr="0092403F">
              <w:rPr>
                <w:lang w:val="ru-RU"/>
              </w:rPr>
              <w:t>2892</w:t>
            </w:r>
            <w:r w:rsidRPr="0092403F">
              <w:rPr>
                <w:lang w:val="bg-BG"/>
              </w:rPr>
              <w:t xml:space="preserve"> ha.</w:t>
            </w:r>
          </w:p>
        </w:tc>
      </w:tr>
      <w:tr w:rsidR="00AF0301" w:rsidRPr="0092403F" w:rsidTr="00FD3D66">
        <w:trPr>
          <w:jc w:val="center"/>
        </w:trPr>
        <w:tc>
          <w:tcPr>
            <w:tcW w:w="1074" w:type="pct"/>
            <w:shd w:val="clear" w:color="auto" w:fill="auto"/>
          </w:tcPr>
          <w:p w:rsidR="00AF0301" w:rsidRPr="0092403F" w:rsidRDefault="00AF0301" w:rsidP="00E31E53">
            <w:pPr>
              <w:spacing w:after="120" w:line="240" w:lineRule="auto"/>
              <w:jc w:val="both"/>
              <w:rPr>
                <w:b/>
                <w:lang w:val="bg-BG"/>
              </w:rPr>
            </w:pPr>
            <w:r w:rsidRPr="0092403F">
              <w:rPr>
                <w:b/>
                <w:lang w:val="bg-BG"/>
              </w:rPr>
              <w:t xml:space="preserve">Местообитание на вида: </w:t>
            </w:r>
            <w:r w:rsidRPr="0092403F">
              <w:rPr>
                <w:bCs/>
                <w:lang w:val="bg-BG"/>
              </w:rPr>
              <w:t>Площ на подходящите хранителни местообитания на вида</w:t>
            </w:r>
            <w:r w:rsidRPr="0092403F">
              <w:rPr>
                <w:b/>
                <w:lang w:val="bg-BG"/>
              </w:rPr>
              <w:t xml:space="preserve"> </w:t>
            </w:r>
          </w:p>
        </w:tc>
        <w:tc>
          <w:tcPr>
            <w:tcW w:w="655" w:type="pct"/>
            <w:shd w:val="clear" w:color="auto" w:fill="auto"/>
          </w:tcPr>
          <w:p w:rsidR="00AF0301" w:rsidRPr="0092403F" w:rsidRDefault="00AF0301" w:rsidP="00E31E53">
            <w:pPr>
              <w:spacing w:after="120" w:line="240" w:lineRule="auto"/>
              <w:jc w:val="both"/>
              <w:rPr>
                <w:lang w:val="bg-BG"/>
              </w:rPr>
            </w:pPr>
            <w:r w:rsidRPr="0092403F">
              <w:rPr>
                <w:lang w:val="bg-BG"/>
              </w:rPr>
              <w:t>ha</w:t>
            </w:r>
          </w:p>
        </w:tc>
        <w:tc>
          <w:tcPr>
            <w:tcW w:w="644" w:type="pct"/>
            <w:shd w:val="clear" w:color="auto" w:fill="auto"/>
          </w:tcPr>
          <w:p w:rsidR="00AF0301" w:rsidRPr="0092403F" w:rsidRDefault="00AF0301" w:rsidP="00E31E53">
            <w:pPr>
              <w:spacing w:after="120" w:line="240" w:lineRule="auto"/>
              <w:jc w:val="both"/>
              <w:rPr>
                <w:lang w:val="bg-BG"/>
              </w:rPr>
            </w:pPr>
            <w:r w:rsidRPr="0092403F">
              <w:rPr>
                <w:lang w:val="bg-BG"/>
              </w:rPr>
              <w:t xml:space="preserve">Най-малко 16907,3 </w:t>
            </w:r>
            <w:r w:rsidRPr="0092403F">
              <w:rPr>
                <w:lang w:val="en-GB"/>
              </w:rPr>
              <w:t>ha</w:t>
            </w:r>
          </w:p>
        </w:tc>
        <w:tc>
          <w:tcPr>
            <w:tcW w:w="1116" w:type="pct"/>
            <w:shd w:val="clear" w:color="auto" w:fill="auto"/>
          </w:tcPr>
          <w:p w:rsidR="00AF0301" w:rsidRPr="0092403F" w:rsidRDefault="00AF0301" w:rsidP="00E31E53">
            <w:pPr>
              <w:spacing w:after="120" w:line="240" w:lineRule="auto"/>
              <w:jc w:val="both"/>
              <w:rPr>
                <w:lang w:val="bg-BG"/>
              </w:rPr>
            </w:pPr>
            <w:r w:rsidRPr="0092403F">
              <w:rPr>
                <w:lang w:val="bg-BG"/>
              </w:rPr>
              <w:t>Площта включва подходящите хранителни местообитания на вида – откритите площи и обработваемите земи</w:t>
            </w:r>
          </w:p>
        </w:tc>
        <w:tc>
          <w:tcPr>
            <w:tcW w:w="1511" w:type="pct"/>
          </w:tcPr>
          <w:p w:rsidR="00AF0301" w:rsidRPr="0092403F" w:rsidRDefault="00AF0301" w:rsidP="00E31E53">
            <w:pPr>
              <w:spacing w:after="120" w:line="240" w:lineRule="auto"/>
              <w:jc w:val="both"/>
              <w:rPr>
                <w:lang w:val="bg-BG"/>
              </w:rPr>
            </w:pPr>
            <w:r w:rsidRPr="0092403F">
              <w:rPr>
                <w:lang w:val="bg-BG"/>
              </w:rPr>
              <w:t>Поддържане на площта на подходящите хранителни местообитания на вида в размер най-малко 16907,3ha</w:t>
            </w:r>
          </w:p>
        </w:tc>
      </w:tr>
      <w:tr w:rsidR="00AF0301" w:rsidRPr="0092403F" w:rsidTr="00FD3D66">
        <w:trPr>
          <w:jc w:val="center"/>
        </w:trPr>
        <w:tc>
          <w:tcPr>
            <w:tcW w:w="1074" w:type="pct"/>
            <w:shd w:val="clear" w:color="auto" w:fill="auto"/>
          </w:tcPr>
          <w:p w:rsidR="00AF0301" w:rsidRPr="0092403F" w:rsidRDefault="00AF0301" w:rsidP="00E31E53">
            <w:pPr>
              <w:spacing w:after="120" w:line="240" w:lineRule="auto"/>
              <w:jc w:val="both"/>
              <w:rPr>
                <w:b/>
                <w:lang w:val="bg-BG"/>
              </w:rPr>
            </w:pPr>
            <w:r w:rsidRPr="0092403F">
              <w:rPr>
                <w:b/>
                <w:lang w:val="bg-BG"/>
              </w:rPr>
              <w:t>Местообитание на вида:</w:t>
            </w:r>
            <w:r w:rsidRPr="0092403F">
              <w:rPr>
                <w:lang w:val="bg-BG"/>
              </w:rPr>
              <w:t xml:space="preserve"> Наличие на едроразмерни/ биотопни </w:t>
            </w:r>
            <w:r w:rsidRPr="0092403F">
              <w:rPr>
                <w:lang w:val="bg-BG"/>
              </w:rPr>
              <w:lastRenderedPageBreak/>
              <w:t>дървета,</w:t>
            </w:r>
            <w:r w:rsidRPr="0092403F">
              <w:rPr>
                <w:lang w:val="ru-RU"/>
              </w:rPr>
              <w:t xml:space="preserve"> </w:t>
            </w:r>
            <w:r w:rsidRPr="0092403F">
              <w:rPr>
                <w:lang w:val="bg-BG"/>
              </w:rPr>
              <w:t>в групи</w:t>
            </w:r>
          </w:p>
        </w:tc>
        <w:tc>
          <w:tcPr>
            <w:tcW w:w="655" w:type="pct"/>
            <w:shd w:val="clear" w:color="auto" w:fill="auto"/>
          </w:tcPr>
          <w:p w:rsidR="00AF0301" w:rsidRPr="0092403F" w:rsidRDefault="00AF0301" w:rsidP="00E31E53">
            <w:pPr>
              <w:spacing w:after="120" w:line="240" w:lineRule="auto"/>
              <w:jc w:val="both"/>
              <w:rPr>
                <w:lang w:val="bg-BG"/>
              </w:rPr>
            </w:pPr>
            <w:r w:rsidRPr="0092403F">
              <w:rPr>
                <w:lang w:val="bg-BG"/>
              </w:rPr>
              <w:lastRenderedPageBreak/>
              <w:t xml:space="preserve">Брой дървета на ha, в </w:t>
            </w:r>
            <w:r w:rsidRPr="0092403F">
              <w:rPr>
                <w:lang w:val="bg-BG"/>
              </w:rPr>
              <w:lastRenderedPageBreak/>
              <w:t>група</w:t>
            </w:r>
          </w:p>
        </w:tc>
        <w:tc>
          <w:tcPr>
            <w:tcW w:w="644" w:type="pct"/>
            <w:shd w:val="clear" w:color="auto" w:fill="auto"/>
          </w:tcPr>
          <w:p w:rsidR="00AF0301" w:rsidRPr="0092403F" w:rsidRDefault="00AF0301" w:rsidP="00E31E53">
            <w:pPr>
              <w:spacing w:after="120" w:line="240" w:lineRule="auto"/>
              <w:jc w:val="both"/>
              <w:rPr>
                <w:lang w:val="bg-BG"/>
              </w:rPr>
            </w:pPr>
            <w:r w:rsidRPr="0092403F">
              <w:rPr>
                <w:lang w:val="bg-BG"/>
              </w:rPr>
              <w:lastRenderedPageBreak/>
              <w:t xml:space="preserve">Най-малко 5 броя на ha, в </w:t>
            </w:r>
            <w:r w:rsidRPr="0092403F">
              <w:rPr>
                <w:lang w:val="bg-BG"/>
              </w:rPr>
              <w:lastRenderedPageBreak/>
              <w:t>група</w:t>
            </w:r>
          </w:p>
        </w:tc>
        <w:tc>
          <w:tcPr>
            <w:tcW w:w="1116" w:type="pct"/>
            <w:shd w:val="clear" w:color="auto" w:fill="auto"/>
          </w:tcPr>
          <w:p w:rsidR="00AF0301" w:rsidRPr="0092403F" w:rsidRDefault="00AF0301" w:rsidP="00E31E53">
            <w:pPr>
              <w:spacing w:after="120" w:line="240" w:lineRule="auto"/>
              <w:jc w:val="both"/>
              <w:rPr>
                <w:lang w:val="ru-RU"/>
              </w:rPr>
            </w:pPr>
            <w:r w:rsidRPr="0092403F">
              <w:rPr>
                <w:lang w:val="ru-RU"/>
              </w:rPr>
              <w:lastRenderedPageBreak/>
              <w:t xml:space="preserve">Целевата стойност на показателя е съобразена с посочената в </w:t>
            </w:r>
            <w:r w:rsidRPr="0092403F">
              <w:rPr>
                <w:lang w:val="ru-RU"/>
              </w:rPr>
              <w:lastRenderedPageBreak/>
              <w:t>Наредба № 8 от 05.08.2011 г. за сечите в горите, обновена от 29.09.2020 г.</w:t>
            </w:r>
          </w:p>
        </w:tc>
        <w:tc>
          <w:tcPr>
            <w:tcW w:w="1511" w:type="pct"/>
          </w:tcPr>
          <w:p w:rsidR="00AF0301" w:rsidRPr="0092403F" w:rsidRDefault="00AF0301" w:rsidP="00E31E53">
            <w:pPr>
              <w:spacing w:after="120" w:line="240" w:lineRule="auto"/>
              <w:jc w:val="both"/>
              <w:rPr>
                <w:lang w:val="bg-BG"/>
              </w:rPr>
            </w:pPr>
            <w:r w:rsidRPr="0092403F">
              <w:rPr>
                <w:lang w:val="bg-BG"/>
              </w:rPr>
              <w:lastRenderedPageBreak/>
              <w:t xml:space="preserve">Поддържане на състоянието по този параметър. Редовен </w:t>
            </w:r>
            <w:r w:rsidRPr="0092403F">
              <w:rPr>
                <w:lang w:val="bg-BG"/>
              </w:rPr>
              <w:lastRenderedPageBreak/>
              <w:t>мониторинг.</w:t>
            </w:r>
          </w:p>
        </w:tc>
      </w:tr>
    </w:tbl>
    <w:p w:rsidR="00AF0301" w:rsidRPr="0092403F" w:rsidRDefault="00AF0301" w:rsidP="00E31E53">
      <w:pPr>
        <w:spacing w:after="120" w:line="240" w:lineRule="auto"/>
        <w:jc w:val="both"/>
        <w:rPr>
          <w:b/>
          <w:lang w:val="bg-BG"/>
        </w:rPr>
      </w:pPr>
    </w:p>
    <w:p w:rsidR="00AF0301" w:rsidRPr="00C11DC0" w:rsidRDefault="00AF0301" w:rsidP="00E31E53">
      <w:pPr>
        <w:pStyle w:val="ListParagraph"/>
        <w:numPr>
          <w:ilvl w:val="0"/>
          <w:numId w:val="11"/>
        </w:numPr>
        <w:spacing w:after="120" w:line="240" w:lineRule="auto"/>
        <w:ind w:left="0"/>
        <w:jc w:val="both"/>
        <w:rPr>
          <w:b/>
          <w:lang w:val="bg-BG"/>
        </w:rPr>
      </w:pPr>
      <w:r w:rsidRPr="00C11DC0">
        <w:rPr>
          <w:b/>
          <w:lang w:val="bg-BG"/>
        </w:rPr>
        <w:t>Н</w:t>
      </w:r>
      <w:r>
        <w:rPr>
          <w:b/>
          <w:lang w:val="bg-BG"/>
        </w:rPr>
        <w:t xml:space="preserve">еобходимост от промени в СФД за </w:t>
      </w:r>
      <w:r w:rsidRPr="00C11DC0">
        <w:rPr>
          <w:b/>
          <w:lang w:val="bg-BG"/>
        </w:rPr>
        <w:t xml:space="preserve">СЗЗ </w:t>
      </w:r>
      <w:r>
        <w:rPr>
          <w:b/>
          <w:lang w:val="bg-BG"/>
        </w:rPr>
        <w:t>BG0002074</w:t>
      </w:r>
      <w:r w:rsidRPr="00C11DC0">
        <w:rPr>
          <w:b/>
          <w:lang w:val="bg-BG"/>
        </w:rPr>
        <w:t xml:space="preserve"> „Никополско плато“</w:t>
      </w:r>
    </w:p>
    <w:p w:rsidR="00AF0301" w:rsidRPr="0092403F" w:rsidRDefault="00AF0301" w:rsidP="00E31E53">
      <w:pPr>
        <w:spacing w:after="120" w:line="240" w:lineRule="auto"/>
        <w:jc w:val="both"/>
        <w:rPr>
          <w:lang w:val="bg-BG"/>
        </w:rPr>
      </w:pPr>
      <w:r w:rsidRPr="0092403F">
        <w:rPr>
          <w:lang w:val="bg-BG"/>
        </w:rPr>
        <w:t>Не се налага извършването на промени в СФ</w:t>
      </w:r>
      <w:r>
        <w:rPr>
          <w:lang w:val="bg-BG"/>
        </w:rPr>
        <w:t>Д</w:t>
      </w:r>
      <w:r w:rsidRPr="0092403F">
        <w:rPr>
          <w:lang w:val="bg-BG"/>
        </w:rPr>
        <w:t>.</w:t>
      </w:r>
    </w:p>
    <w:p w:rsidR="00AF0301" w:rsidRPr="0092403F" w:rsidRDefault="00AF0301" w:rsidP="00E31E53">
      <w:pPr>
        <w:spacing w:after="120" w:line="240" w:lineRule="auto"/>
        <w:jc w:val="both"/>
        <w:rPr>
          <w:lang w:val="bg-BG"/>
        </w:rPr>
      </w:pPr>
    </w:p>
    <w:p w:rsidR="00AF0301" w:rsidRPr="0092403F" w:rsidRDefault="00AF0301" w:rsidP="00E31E53">
      <w:pPr>
        <w:pStyle w:val="Heading1"/>
        <w:jc w:val="both"/>
        <w:rPr>
          <w:lang w:val="bg-BG"/>
        </w:rPr>
      </w:pPr>
      <w:bookmarkStart w:id="48" w:name="_Toc87487791"/>
      <w:bookmarkStart w:id="49" w:name="_Toc89945789"/>
      <w:r w:rsidRPr="0092403F">
        <w:rPr>
          <w:lang w:val="bg-BG"/>
        </w:rPr>
        <w:t xml:space="preserve">Специфични цели за А073 </w:t>
      </w:r>
      <w:r w:rsidRPr="0092403F">
        <w:rPr>
          <w:i/>
          <w:lang w:val="en-GB"/>
        </w:rPr>
        <w:t>Milvus</w:t>
      </w:r>
      <w:r w:rsidRPr="0092403F">
        <w:rPr>
          <w:i/>
          <w:lang w:val="ru-RU"/>
        </w:rPr>
        <w:t xml:space="preserve"> </w:t>
      </w:r>
      <w:r w:rsidRPr="0092403F">
        <w:rPr>
          <w:i/>
          <w:lang w:val="en-GB"/>
        </w:rPr>
        <w:t>migrans</w:t>
      </w:r>
      <w:r w:rsidRPr="0092403F">
        <w:rPr>
          <w:lang w:val="bg-BG"/>
        </w:rPr>
        <w:t xml:space="preserve"> (черна каня)</w:t>
      </w:r>
      <w:bookmarkEnd w:id="48"/>
      <w:bookmarkEnd w:id="49"/>
    </w:p>
    <w:p w:rsidR="00AF0301" w:rsidRPr="0092403F" w:rsidRDefault="00AF0301" w:rsidP="00E31E53">
      <w:pPr>
        <w:spacing w:after="120" w:line="240" w:lineRule="auto"/>
        <w:jc w:val="both"/>
        <w:rPr>
          <w:lang w:val="bg-BG"/>
        </w:rPr>
      </w:pPr>
    </w:p>
    <w:p w:rsidR="00AF0301" w:rsidRPr="00D10838" w:rsidRDefault="00AF0301" w:rsidP="00E31E53">
      <w:pPr>
        <w:pStyle w:val="ListParagraph"/>
        <w:numPr>
          <w:ilvl w:val="0"/>
          <w:numId w:val="12"/>
        </w:numPr>
        <w:spacing w:after="120" w:line="240" w:lineRule="auto"/>
        <w:ind w:left="0"/>
        <w:jc w:val="both"/>
        <w:rPr>
          <w:b/>
          <w:lang w:val="bg-BG"/>
        </w:rPr>
      </w:pPr>
      <w:r w:rsidRPr="00D10838">
        <w:rPr>
          <w:b/>
          <w:lang w:val="bg-BG"/>
        </w:rPr>
        <w:t>Кратка характеристика на вида</w:t>
      </w:r>
    </w:p>
    <w:p w:rsidR="00AF0301" w:rsidRPr="0092403F" w:rsidRDefault="00AF0301" w:rsidP="00E31E53">
      <w:pPr>
        <w:spacing w:after="120" w:line="240" w:lineRule="auto"/>
        <w:jc w:val="both"/>
        <w:rPr>
          <w:lang w:val="bg-BG"/>
        </w:rPr>
      </w:pPr>
      <w:r w:rsidRPr="0092403F">
        <w:rPr>
          <w:lang w:val="bg-BG"/>
        </w:rPr>
        <w:t xml:space="preserve">Дължина на тялото: 55-60 сm, размах на крилата: 165-175 сm. Тъмнокафява, средно голяма птица с дълги тесни крила и дълга, слабо врязана опашка. Главата е белезникаво-сива, гърлото е белезникаво, а клюнът е черен.  Восковицата и краката са жълти. Когато опашката е широко разперена врязването не се забелязва. Лети с плавни махове. Често се рее и прави широки кръгове </w:t>
      </w:r>
      <w:r w:rsidRPr="0092403F">
        <w:rPr>
          <w:lang w:val="ru-RU"/>
        </w:rPr>
        <w:t>(</w:t>
      </w:r>
      <w:r w:rsidRPr="0092403F">
        <w:rPr>
          <w:lang w:val="bg-BG"/>
        </w:rPr>
        <w:t>Симеонов и др., 1990</w:t>
      </w:r>
      <w:r w:rsidRPr="0092403F">
        <w:rPr>
          <w:lang w:val="ru-RU"/>
        </w:rPr>
        <w:t>)</w:t>
      </w:r>
      <w:r w:rsidRPr="0092403F">
        <w:rPr>
          <w:lang w:val="bg-BG"/>
        </w:rPr>
        <w:t>.</w:t>
      </w:r>
    </w:p>
    <w:p w:rsidR="00AF0301" w:rsidRPr="0092403F" w:rsidRDefault="00AF0301" w:rsidP="00E31E53">
      <w:pPr>
        <w:spacing w:after="120" w:line="240" w:lineRule="auto"/>
        <w:jc w:val="both"/>
        <w:rPr>
          <w:i/>
          <w:lang w:val="bg-BG"/>
        </w:rPr>
      </w:pPr>
      <w:r w:rsidRPr="0092403F">
        <w:rPr>
          <w:i/>
          <w:lang w:val="bg-BG"/>
        </w:rPr>
        <w:t>Характер на пребиваване в страната</w:t>
      </w:r>
    </w:p>
    <w:p w:rsidR="00AF0301" w:rsidRPr="0092403F" w:rsidRDefault="00AF0301" w:rsidP="00E31E53">
      <w:pPr>
        <w:spacing w:after="120" w:line="240" w:lineRule="auto"/>
        <w:jc w:val="both"/>
        <w:rPr>
          <w:lang w:val="bg-BG"/>
        </w:rPr>
      </w:pPr>
      <w:r w:rsidRPr="0092403F">
        <w:rPr>
          <w:lang w:val="bg-BG"/>
        </w:rPr>
        <w:t xml:space="preserve">Гнездещо-прелетнен, преминаващ и отчасти зимуващ вид за страната. Пролетния прелет е от началото на март до средата на май. Есенният прелет е от началото на август до първата десетдневка на октомври </w:t>
      </w:r>
      <w:r w:rsidRPr="0092403F">
        <w:rPr>
          <w:lang w:val="ru-RU"/>
        </w:rPr>
        <w:t>(</w:t>
      </w:r>
      <w:r w:rsidRPr="0092403F">
        <w:rPr>
          <w:lang w:val="bg-BG"/>
        </w:rPr>
        <w:t>Симеонов и др., 1990</w:t>
      </w:r>
      <w:r w:rsidRPr="0092403F">
        <w:rPr>
          <w:lang w:val="ru-RU"/>
        </w:rPr>
        <w:t>)</w:t>
      </w:r>
      <w:r w:rsidRPr="0092403F">
        <w:rPr>
          <w:lang w:val="bg-BG"/>
        </w:rPr>
        <w:t xml:space="preserve">. </w:t>
      </w:r>
    </w:p>
    <w:p w:rsidR="00AF0301" w:rsidRPr="0092403F" w:rsidRDefault="00AF0301" w:rsidP="00E31E53">
      <w:pPr>
        <w:spacing w:after="120" w:line="240" w:lineRule="auto"/>
        <w:jc w:val="both"/>
        <w:rPr>
          <w:i/>
          <w:lang w:val="bg-BG"/>
        </w:rPr>
      </w:pPr>
      <w:r w:rsidRPr="0092403F">
        <w:rPr>
          <w:i/>
          <w:lang w:val="bg-BG"/>
        </w:rPr>
        <w:t>Характерно местообитание</w:t>
      </w:r>
    </w:p>
    <w:p w:rsidR="00AF0301" w:rsidRPr="0092403F" w:rsidRDefault="00AF0301" w:rsidP="00E31E53">
      <w:pPr>
        <w:spacing w:after="120" w:line="240" w:lineRule="auto"/>
        <w:jc w:val="both"/>
        <w:rPr>
          <w:lang w:val="ru-RU"/>
        </w:rPr>
      </w:pPr>
      <w:r w:rsidRPr="0092403F">
        <w:rPr>
          <w:lang w:val="bg-BG"/>
        </w:rPr>
        <w:t xml:space="preserve">Обитава гори и групи дървета в големи речни долини, по Черноморската крайбрежие и край изкуствени водоеми. През зимата се среща и в открити пространства в равнини </w:t>
      </w:r>
      <w:r w:rsidRPr="0092403F">
        <w:rPr>
          <w:lang w:val="ru-RU"/>
        </w:rPr>
        <w:t>(</w:t>
      </w:r>
      <w:r w:rsidRPr="0092403F">
        <w:rPr>
          <w:lang w:val="bg-BG"/>
        </w:rPr>
        <w:t>Симеонов и др., 1990</w:t>
      </w:r>
      <w:r w:rsidRPr="0092403F">
        <w:rPr>
          <w:lang w:val="ru-RU"/>
        </w:rPr>
        <w:t>)</w:t>
      </w:r>
      <w:r w:rsidRPr="0092403F">
        <w:rPr>
          <w:lang w:val="bg-BG"/>
        </w:rPr>
        <w:t xml:space="preserve">. Според Стойчев и др. </w:t>
      </w:r>
      <w:r w:rsidRPr="0092403F">
        <w:rPr>
          <w:lang w:val="ru-RU"/>
        </w:rPr>
        <w:t>(</w:t>
      </w:r>
      <w:r w:rsidRPr="0092403F">
        <w:rPr>
          <w:lang w:val="bg-BG"/>
        </w:rPr>
        <w:t>в Янков, отг. ред., 2007</w:t>
      </w:r>
      <w:r w:rsidRPr="0092403F">
        <w:rPr>
          <w:lang w:val="ru-RU"/>
        </w:rPr>
        <w:t>)</w:t>
      </w:r>
      <w:r w:rsidRPr="0092403F">
        <w:rPr>
          <w:lang w:val="bg-BG"/>
        </w:rPr>
        <w:t xml:space="preserve"> гнезди в алувиални и много влажни гори и храсталаци и широколистни листопадни гори, по-рядко – в ивици дървета, храсти и мозайки от тях, обикновено в близост до по-големи реки и други влажни зони.</w:t>
      </w:r>
    </w:p>
    <w:p w:rsidR="00AF0301" w:rsidRPr="0092403F" w:rsidRDefault="00AF0301" w:rsidP="00E31E53">
      <w:pPr>
        <w:spacing w:after="120" w:line="240" w:lineRule="auto"/>
        <w:jc w:val="both"/>
        <w:rPr>
          <w:lang w:val="ru-RU"/>
        </w:rPr>
      </w:pPr>
      <w:r w:rsidRPr="0092403F">
        <w:rPr>
          <w:lang w:val="bg-BG"/>
        </w:rPr>
        <w:t>Средната гнездова плътност на вида варира между 1 и 20 дв./100 km</w:t>
      </w:r>
      <w:r w:rsidRPr="0092403F">
        <w:rPr>
          <w:vertAlign w:val="superscript"/>
          <w:lang w:val="ru-RU"/>
        </w:rPr>
        <w:t>2</w:t>
      </w:r>
      <w:r w:rsidRPr="0092403F">
        <w:rPr>
          <w:lang w:val="bg-BG"/>
        </w:rPr>
        <w:t xml:space="preserve"> </w:t>
      </w:r>
      <w:r w:rsidRPr="0092403F">
        <w:rPr>
          <w:lang w:val="ru-RU"/>
        </w:rPr>
        <w:t>(</w:t>
      </w:r>
      <w:r w:rsidRPr="0092403F">
        <w:rPr>
          <w:lang w:val="bg-BG"/>
        </w:rPr>
        <w:t>Maciorowski</w:t>
      </w:r>
      <w:r w:rsidRPr="0092403F">
        <w:rPr>
          <w:lang w:val="ru-RU"/>
        </w:rPr>
        <w:t xml:space="preserve"> </w:t>
      </w:r>
      <w:r w:rsidRPr="0092403F">
        <w:rPr>
          <w:lang w:val="bg-BG"/>
        </w:rPr>
        <w:t>et</w:t>
      </w:r>
      <w:r w:rsidRPr="0092403F">
        <w:rPr>
          <w:lang w:val="ru-RU"/>
        </w:rPr>
        <w:t xml:space="preserve"> </w:t>
      </w:r>
      <w:r w:rsidRPr="0092403F">
        <w:rPr>
          <w:lang w:val="bg-BG"/>
        </w:rPr>
        <w:t>al</w:t>
      </w:r>
      <w:r w:rsidRPr="0092403F">
        <w:rPr>
          <w:lang w:val="ru-RU"/>
        </w:rPr>
        <w:t xml:space="preserve">., 2021). </w:t>
      </w:r>
      <w:r w:rsidRPr="0092403F">
        <w:rPr>
          <w:lang w:val="bg-BG"/>
        </w:rPr>
        <w:t xml:space="preserve">Според едно изследване в южна Испания </w:t>
      </w:r>
      <w:r w:rsidRPr="0092403F">
        <w:rPr>
          <w:lang w:val="ru-RU"/>
        </w:rPr>
        <w:t>(</w:t>
      </w:r>
      <w:r w:rsidRPr="0092403F">
        <w:rPr>
          <w:lang w:val="bg-BG"/>
        </w:rPr>
        <w:t>Tanferna</w:t>
      </w:r>
      <w:r w:rsidRPr="0092403F">
        <w:rPr>
          <w:lang w:val="ru-RU"/>
        </w:rPr>
        <w:t xml:space="preserve"> </w:t>
      </w:r>
      <w:r w:rsidRPr="0092403F">
        <w:rPr>
          <w:lang w:val="bg-BG"/>
        </w:rPr>
        <w:t>et</w:t>
      </w:r>
      <w:r w:rsidRPr="0092403F">
        <w:rPr>
          <w:lang w:val="ru-RU"/>
        </w:rPr>
        <w:t xml:space="preserve"> </w:t>
      </w:r>
      <w:r w:rsidRPr="0092403F">
        <w:rPr>
          <w:lang w:val="bg-BG"/>
        </w:rPr>
        <w:t>al</w:t>
      </w:r>
      <w:r w:rsidRPr="0092403F">
        <w:rPr>
          <w:lang w:val="ru-RU"/>
        </w:rPr>
        <w:t xml:space="preserve">., 2013) </w:t>
      </w:r>
      <w:r w:rsidRPr="0092403F">
        <w:rPr>
          <w:lang w:val="bg-BG"/>
        </w:rPr>
        <w:t>средната територия на отделните индивиди е 153.3 km</w:t>
      </w:r>
      <w:r w:rsidRPr="0092403F">
        <w:rPr>
          <w:vertAlign w:val="superscript"/>
          <w:lang w:val="ru-RU"/>
        </w:rPr>
        <w:t>2</w:t>
      </w:r>
      <w:r w:rsidRPr="0092403F">
        <w:rPr>
          <w:lang w:val="bg-BG"/>
        </w:rPr>
        <w:t xml:space="preserve">. Гнездящите мъжки и женски индивиди предпочитат влажни зони, горско-земеделски местообитания (dehesa) и храсталаци. Подходящи местообитания за гнездене вероятно са </w:t>
      </w:r>
      <w:r w:rsidRPr="0092403F">
        <w:rPr>
          <w:lang w:val="ru-RU"/>
        </w:rPr>
        <w:t>91</w:t>
      </w:r>
      <w:r w:rsidRPr="0092403F">
        <w:rPr>
          <w:lang w:val="bg-BG"/>
        </w:rPr>
        <w:t>D</w:t>
      </w:r>
      <w:r w:rsidRPr="0092403F">
        <w:rPr>
          <w:lang w:val="ru-RU"/>
        </w:rPr>
        <w:t>0, 91</w:t>
      </w:r>
      <w:r w:rsidRPr="0092403F">
        <w:rPr>
          <w:lang w:val="bg-BG"/>
        </w:rPr>
        <w:t>E</w:t>
      </w:r>
      <w:r w:rsidRPr="0092403F">
        <w:rPr>
          <w:lang w:val="ru-RU"/>
        </w:rPr>
        <w:t>0, 91</w:t>
      </w:r>
      <w:r w:rsidRPr="0092403F">
        <w:rPr>
          <w:lang w:val="bg-BG"/>
        </w:rPr>
        <w:t>F</w:t>
      </w:r>
      <w:r w:rsidRPr="0092403F">
        <w:rPr>
          <w:lang w:val="ru-RU"/>
        </w:rPr>
        <w:t>0 (</w:t>
      </w:r>
      <w:r w:rsidRPr="0092403F">
        <w:rPr>
          <w:lang w:val="bg-BG"/>
        </w:rPr>
        <w:t>може би и други широколистни гори</w:t>
      </w:r>
      <w:r w:rsidRPr="0092403F">
        <w:rPr>
          <w:lang w:val="ru-RU"/>
        </w:rPr>
        <w:t>)</w:t>
      </w:r>
      <w:r w:rsidRPr="0092403F">
        <w:rPr>
          <w:lang w:val="bg-BG"/>
        </w:rPr>
        <w:t>; открити местообитания за търсене на храна – естествени и полуестествени тревни формации</w:t>
      </w:r>
      <w:r w:rsidRPr="0092403F">
        <w:rPr>
          <w:lang w:val="ru-RU"/>
        </w:rPr>
        <w:t>(6110-6520)</w:t>
      </w:r>
      <w:r w:rsidRPr="0092403F">
        <w:rPr>
          <w:lang w:val="bg-BG"/>
        </w:rPr>
        <w:t xml:space="preserve"> според Директивата за хабитатите (Кавръкова и др. 2009).</w:t>
      </w:r>
    </w:p>
    <w:p w:rsidR="00AF0301" w:rsidRPr="0092403F" w:rsidRDefault="00AF0301" w:rsidP="00E31E53">
      <w:pPr>
        <w:spacing w:after="120" w:line="240" w:lineRule="auto"/>
        <w:jc w:val="both"/>
        <w:rPr>
          <w:i/>
          <w:lang w:val="bg-BG"/>
        </w:rPr>
      </w:pPr>
      <w:r w:rsidRPr="0092403F">
        <w:rPr>
          <w:i/>
          <w:lang w:val="bg-BG"/>
        </w:rPr>
        <w:t>Хранене</w:t>
      </w:r>
    </w:p>
    <w:p w:rsidR="00AF0301" w:rsidRPr="0092403F" w:rsidRDefault="00AF0301" w:rsidP="00E31E53">
      <w:pPr>
        <w:spacing w:after="120" w:line="240" w:lineRule="auto"/>
        <w:jc w:val="both"/>
        <w:rPr>
          <w:lang w:val="bg-BG"/>
        </w:rPr>
      </w:pPr>
      <w:r w:rsidRPr="0092403F">
        <w:rPr>
          <w:lang w:val="bg-BG"/>
        </w:rPr>
        <w:t xml:space="preserve">Полифаг, храни се с мърша, често отнема плячката на други птици, лови насекоми и дребни гръбначни животни </w:t>
      </w:r>
      <w:r w:rsidRPr="0092403F">
        <w:rPr>
          <w:lang w:val="ru-RU"/>
        </w:rPr>
        <w:t>(</w:t>
      </w:r>
      <w:r w:rsidRPr="0092403F">
        <w:rPr>
          <w:lang w:val="bg-BG"/>
        </w:rPr>
        <w:t>Марин и др., в Червена книга на Р България, 2015</w:t>
      </w:r>
      <w:r w:rsidRPr="0092403F">
        <w:rPr>
          <w:lang w:val="ru-RU"/>
        </w:rPr>
        <w:t>)</w:t>
      </w:r>
      <w:r w:rsidRPr="0092403F">
        <w:rPr>
          <w:lang w:val="bg-BG"/>
        </w:rPr>
        <w:t>.</w:t>
      </w:r>
      <w:r w:rsidRPr="0092403F">
        <w:rPr>
          <w:lang w:val="ru-RU"/>
        </w:rPr>
        <w:t xml:space="preserve"> </w:t>
      </w:r>
      <w:r w:rsidRPr="0092403F">
        <w:rPr>
          <w:lang w:val="bg-BG"/>
        </w:rPr>
        <w:t xml:space="preserve">В стомашното съдържание на български птици са установени: сива полевка, обикновена горска мишка, белокоремна белозъбка, водна жаба, зелен гущер, торен бръмбар, бръмбар бегач </w:t>
      </w:r>
      <w:r w:rsidRPr="0092403F">
        <w:rPr>
          <w:lang w:val="ru-RU"/>
        </w:rPr>
        <w:t>(</w:t>
      </w:r>
      <w:r w:rsidRPr="0092403F">
        <w:rPr>
          <w:lang w:val="bg-BG"/>
        </w:rPr>
        <w:t>Симеонов и др., 1990</w:t>
      </w:r>
      <w:r w:rsidRPr="0092403F">
        <w:rPr>
          <w:lang w:val="ru-RU"/>
        </w:rPr>
        <w:t>)</w:t>
      </w:r>
      <w:r w:rsidRPr="0092403F">
        <w:rPr>
          <w:lang w:val="bg-BG"/>
        </w:rPr>
        <w:t xml:space="preserve">. </w:t>
      </w:r>
    </w:p>
    <w:p w:rsidR="00AF0301" w:rsidRPr="00D10838" w:rsidRDefault="00AF0301" w:rsidP="00E31E53">
      <w:pPr>
        <w:pStyle w:val="ListParagraph"/>
        <w:numPr>
          <w:ilvl w:val="0"/>
          <w:numId w:val="12"/>
        </w:numPr>
        <w:spacing w:after="120" w:line="240" w:lineRule="auto"/>
        <w:ind w:left="0"/>
        <w:jc w:val="both"/>
        <w:rPr>
          <w:b/>
          <w:lang w:val="bg-BG"/>
        </w:rPr>
      </w:pPr>
      <w:r w:rsidRPr="00D10838">
        <w:rPr>
          <w:b/>
          <w:lang w:val="bg-BG"/>
        </w:rPr>
        <w:lastRenderedPageBreak/>
        <w:t>Разпространение, природозащитно състояние и тенденции в популацията на вида на национално ниво</w:t>
      </w:r>
    </w:p>
    <w:p w:rsidR="00AF0301" w:rsidRPr="0092403F" w:rsidRDefault="00AF0301" w:rsidP="00E31E53">
      <w:pPr>
        <w:spacing w:after="120" w:line="240" w:lineRule="auto"/>
        <w:jc w:val="both"/>
        <w:rPr>
          <w:lang w:val="bg-BG"/>
        </w:rPr>
      </w:pPr>
      <w:r w:rsidRPr="0092403F">
        <w:rPr>
          <w:lang w:val="bg-BG"/>
        </w:rPr>
        <w:t>Групирано основно по поречията на големите реки и притоците им – р. Тунджа, р. Марица, р. Дунав, р. Арда, по-разпръснато в Лудогорието и суходолията в Добруджа и др. С най-плътно разположени находища в района между Източните Родопи, Източна Стара планина и Странджа, където съществуването на по-големи реки е съчетано с наличието на над 1000 микроязовира, няколко язовира и други водоеми. Почти напълно отсъства от Западна България и Черноморското крайбрежие (Янков отг. ред., 2007). През размножителния сезон е най-често по р. Дунав и притоците му, поречието на реките Марица, Тунджа и техните притоци, Сакар, Дервентски възвишения. По време на скитания и миграции е навсякъде из страната, но по-значима е миграцията по Черноморското крайбрежие.</w:t>
      </w:r>
      <w:r w:rsidRPr="0092403F">
        <w:rPr>
          <w:lang w:val="ru-RU"/>
        </w:rPr>
        <w:t xml:space="preserve"> </w:t>
      </w:r>
      <w:r w:rsidRPr="0092403F">
        <w:rPr>
          <w:lang w:val="bg-BG"/>
        </w:rPr>
        <w:t xml:space="preserve">Гнезди поединично или в разредени колонии до 30 двойки. Събира се на групи по време на хранене, скитане, почивка и миграция </w:t>
      </w:r>
      <w:r w:rsidRPr="0092403F">
        <w:rPr>
          <w:lang w:val="ru-RU"/>
        </w:rPr>
        <w:t>(</w:t>
      </w:r>
      <w:r w:rsidRPr="0092403F">
        <w:rPr>
          <w:lang w:val="bg-BG"/>
        </w:rPr>
        <w:t>Марин и др., в Червена книга на Р България, 2015</w:t>
      </w:r>
      <w:r w:rsidRPr="0092403F">
        <w:rPr>
          <w:lang w:val="ru-RU"/>
        </w:rPr>
        <w:t>)</w:t>
      </w:r>
      <w:r w:rsidRPr="0092403F">
        <w:rPr>
          <w:lang w:val="bg-BG"/>
        </w:rPr>
        <w:t>.</w:t>
      </w:r>
    </w:p>
    <w:p w:rsidR="00AF0301" w:rsidRPr="0092403F" w:rsidRDefault="00AF0301" w:rsidP="00E31E53">
      <w:pPr>
        <w:spacing w:after="120" w:line="240" w:lineRule="auto"/>
        <w:jc w:val="both"/>
        <w:rPr>
          <w:lang w:val="bg-BG"/>
        </w:rPr>
      </w:pPr>
      <w:r w:rsidRPr="0092403F">
        <w:rPr>
          <w:lang w:val="bg-BG"/>
        </w:rPr>
        <w:t>Включен в Приложение 1 на Директивата за птиците и Приложение 2 и 3</w:t>
      </w:r>
      <w:r w:rsidRPr="0092403F">
        <w:rPr>
          <w:lang w:val="ru-RU"/>
        </w:rPr>
        <w:t xml:space="preserve"> </w:t>
      </w:r>
      <w:r w:rsidRPr="0092403F">
        <w:rPr>
          <w:lang w:val="bg-BG"/>
        </w:rPr>
        <w:t xml:space="preserve">на ЗБР. Според </w:t>
      </w:r>
      <w:r w:rsidRPr="0092403F">
        <w:rPr>
          <w:lang w:val="en-GB"/>
        </w:rPr>
        <w:t>IUCN</w:t>
      </w:r>
      <w:r w:rsidRPr="0092403F">
        <w:rPr>
          <w:lang w:val="ru-RU"/>
        </w:rPr>
        <w:t xml:space="preserve"> </w:t>
      </w:r>
      <w:r w:rsidRPr="0092403F">
        <w:rPr>
          <w:lang w:val="bg-BG"/>
        </w:rPr>
        <w:t>за територията на континентална Европа</w:t>
      </w:r>
      <w:r w:rsidRPr="0092403F">
        <w:rPr>
          <w:lang w:val="ru-RU"/>
        </w:rPr>
        <w:t xml:space="preserve"> </w:t>
      </w:r>
      <w:r w:rsidRPr="0092403F">
        <w:rPr>
          <w:lang w:val="bg-BG"/>
        </w:rPr>
        <w:t xml:space="preserve">видът е в категория </w:t>
      </w:r>
      <w:r w:rsidRPr="0092403F">
        <w:rPr>
          <w:lang w:val="en-GB"/>
        </w:rPr>
        <w:t>LC</w:t>
      </w:r>
      <w:r w:rsidRPr="0092403F">
        <w:rPr>
          <w:lang w:val="bg-BG"/>
        </w:rPr>
        <w:t xml:space="preserve"> (</w:t>
      </w:r>
      <w:r w:rsidRPr="0092403F">
        <w:rPr>
          <w:lang w:val="en-GB"/>
        </w:rPr>
        <w:t>Least</w:t>
      </w:r>
      <w:r w:rsidRPr="0092403F">
        <w:rPr>
          <w:lang w:val="ru-RU"/>
        </w:rPr>
        <w:t xml:space="preserve"> </w:t>
      </w:r>
      <w:r w:rsidRPr="0092403F">
        <w:rPr>
          <w:lang w:val="en-GB"/>
        </w:rPr>
        <w:t>Concern</w:t>
      </w:r>
      <w:r w:rsidRPr="0092403F">
        <w:rPr>
          <w:lang w:val="bg-BG"/>
        </w:rPr>
        <w:t>) – „слабо засегнат“</w:t>
      </w:r>
      <w:r w:rsidRPr="0092403F">
        <w:rPr>
          <w:lang w:val="ru-RU"/>
        </w:rPr>
        <w:t xml:space="preserve">. </w:t>
      </w:r>
      <w:r w:rsidRPr="0092403F">
        <w:rPr>
          <w:lang w:val="bg-BG"/>
        </w:rPr>
        <w:t xml:space="preserve">Включен в </w:t>
      </w:r>
      <w:r w:rsidRPr="0092403F">
        <w:rPr>
          <w:lang w:val="en-GB"/>
        </w:rPr>
        <w:t>SPEC</w:t>
      </w:r>
      <w:r w:rsidRPr="0092403F">
        <w:rPr>
          <w:lang w:val="bg-BG"/>
        </w:rPr>
        <w:t xml:space="preserve"> 3 Уязвим. Включен в Червената книга на България в категория „уязвим“ </w:t>
      </w:r>
      <w:r w:rsidRPr="0092403F">
        <w:rPr>
          <w:lang w:val="ru-RU"/>
        </w:rPr>
        <w:t>(</w:t>
      </w:r>
      <w:r w:rsidRPr="0092403F">
        <w:rPr>
          <w:lang w:val="bg-BG"/>
        </w:rPr>
        <w:t>VU</w:t>
      </w:r>
      <w:r w:rsidRPr="0092403F">
        <w:rPr>
          <w:lang w:val="ru-RU"/>
        </w:rPr>
        <w:t xml:space="preserve"> – </w:t>
      </w:r>
      <w:r w:rsidRPr="0092403F">
        <w:rPr>
          <w:lang w:val="bg-BG"/>
        </w:rPr>
        <w:t>vulnerable</w:t>
      </w:r>
      <w:r w:rsidRPr="0092403F">
        <w:rPr>
          <w:lang w:val="ru-RU"/>
        </w:rPr>
        <w:t>)</w:t>
      </w:r>
      <w:r w:rsidRPr="0092403F">
        <w:rPr>
          <w:lang w:val="bg-BG"/>
        </w:rPr>
        <w:t xml:space="preserve">. </w:t>
      </w:r>
    </w:p>
    <w:p w:rsidR="00AF0301" w:rsidRPr="0092403F" w:rsidRDefault="00AF0301" w:rsidP="00E31E53">
      <w:pPr>
        <w:spacing w:after="120" w:line="240" w:lineRule="auto"/>
        <w:jc w:val="both"/>
        <w:rPr>
          <w:lang w:val="ru-RU"/>
        </w:rPr>
      </w:pPr>
      <w:r w:rsidRPr="0092403F">
        <w:rPr>
          <w:lang w:val="bg-BG"/>
        </w:rPr>
        <w:t>Съгласно Докладването от 2019 г. (за периода 2005 – 2018 г.) националната гнездяща популация на вида се оценя на 1</w:t>
      </w:r>
      <w:r w:rsidRPr="0092403F">
        <w:rPr>
          <w:lang w:val="ru-RU"/>
        </w:rPr>
        <w:t>40</w:t>
      </w:r>
      <w:r w:rsidRPr="0092403F">
        <w:rPr>
          <w:lang w:val="bg-BG"/>
        </w:rPr>
        <w:t xml:space="preserve"> – </w:t>
      </w:r>
      <w:r w:rsidRPr="0092403F">
        <w:rPr>
          <w:lang w:val="ru-RU"/>
        </w:rPr>
        <w:t>170</w:t>
      </w:r>
      <w:r w:rsidRPr="0092403F">
        <w:rPr>
          <w:lang w:val="bg-BG"/>
        </w:rPr>
        <w:t xml:space="preserve"> двойки. Краткосрочната тенденция на популацията (за периода 200</w:t>
      </w:r>
      <w:r w:rsidRPr="0092403F">
        <w:rPr>
          <w:lang w:val="ru-RU"/>
        </w:rPr>
        <w:t>1</w:t>
      </w:r>
      <w:r w:rsidRPr="0092403F">
        <w:rPr>
          <w:lang w:val="bg-BG"/>
        </w:rPr>
        <w:t xml:space="preserve"> – 2018 г.) е стабилна, а дългосрочната (за периода 1980 – 2018 г.) е намаляваща. Посочени са следните заплахи и влияния: A</w:t>
      </w:r>
      <w:r w:rsidRPr="0092403F">
        <w:rPr>
          <w:lang w:val="ru-RU"/>
        </w:rPr>
        <w:t xml:space="preserve">02, </w:t>
      </w:r>
      <w:r w:rsidRPr="0092403F">
        <w:rPr>
          <w:lang w:val="bg-BG"/>
        </w:rPr>
        <w:t>A</w:t>
      </w:r>
      <w:r w:rsidRPr="0092403F">
        <w:rPr>
          <w:lang w:val="ru-RU"/>
        </w:rPr>
        <w:t xml:space="preserve">04, </w:t>
      </w:r>
      <w:r w:rsidRPr="0092403F">
        <w:rPr>
          <w:lang w:val="bg-BG"/>
        </w:rPr>
        <w:t>D</w:t>
      </w:r>
      <w:r w:rsidRPr="0092403F">
        <w:rPr>
          <w:lang w:val="ru-RU"/>
        </w:rPr>
        <w:t xml:space="preserve">02, </w:t>
      </w:r>
      <w:r w:rsidRPr="0092403F">
        <w:rPr>
          <w:lang w:val="bg-BG"/>
        </w:rPr>
        <w:t>F</w:t>
      </w:r>
      <w:r w:rsidRPr="0092403F">
        <w:rPr>
          <w:lang w:val="ru-RU"/>
        </w:rPr>
        <w:t xml:space="preserve">03, </w:t>
      </w:r>
      <w:r w:rsidRPr="0092403F">
        <w:rPr>
          <w:lang w:val="bg-BG"/>
        </w:rPr>
        <w:t>G</w:t>
      </w:r>
      <w:r w:rsidRPr="0092403F">
        <w:rPr>
          <w:lang w:val="ru-RU"/>
        </w:rPr>
        <w:t xml:space="preserve">01, </w:t>
      </w:r>
      <w:r w:rsidRPr="0092403F">
        <w:rPr>
          <w:lang w:val="bg-BG"/>
        </w:rPr>
        <w:t>D</w:t>
      </w:r>
      <w:r w:rsidRPr="0092403F">
        <w:rPr>
          <w:lang w:val="ru-RU"/>
        </w:rPr>
        <w:t>06.</w:t>
      </w:r>
    </w:p>
    <w:p w:rsidR="00AF0301" w:rsidRPr="0092403F" w:rsidRDefault="00AF0301" w:rsidP="00E31E53">
      <w:pPr>
        <w:spacing w:after="120" w:line="240" w:lineRule="auto"/>
        <w:jc w:val="both"/>
        <w:rPr>
          <w:lang w:val="ru-RU"/>
        </w:rPr>
      </w:pPr>
      <w:r w:rsidRPr="0092403F">
        <w:rPr>
          <w:lang w:val="bg-BG"/>
        </w:rPr>
        <w:t xml:space="preserve">Мигриращата национална популация е оценена на </w:t>
      </w:r>
      <w:r w:rsidRPr="0092403F">
        <w:rPr>
          <w:lang w:val="ru-RU"/>
        </w:rPr>
        <w:t>800</w:t>
      </w:r>
      <w:r w:rsidRPr="0092403F">
        <w:rPr>
          <w:lang w:val="bg-BG"/>
        </w:rPr>
        <w:t xml:space="preserve"> – </w:t>
      </w:r>
      <w:r w:rsidRPr="0092403F">
        <w:rPr>
          <w:lang w:val="ru-RU"/>
        </w:rPr>
        <w:t>900</w:t>
      </w:r>
      <w:r w:rsidRPr="0092403F">
        <w:rPr>
          <w:lang w:val="bg-BG"/>
        </w:rPr>
        <w:t xml:space="preserve"> индивида. Краткосрочната тенденция на популацията в рамките на Натура 2000 е намаляваща. Посочени са следните заплахи и влияния: A</w:t>
      </w:r>
      <w:r w:rsidRPr="0092403F">
        <w:rPr>
          <w:lang w:val="ru-RU"/>
        </w:rPr>
        <w:t xml:space="preserve">02, </w:t>
      </w:r>
      <w:r w:rsidRPr="0092403F">
        <w:rPr>
          <w:lang w:val="bg-BG"/>
        </w:rPr>
        <w:t>B</w:t>
      </w:r>
      <w:r w:rsidRPr="0092403F">
        <w:rPr>
          <w:lang w:val="ru-RU"/>
        </w:rPr>
        <w:t xml:space="preserve">02, </w:t>
      </w:r>
      <w:r w:rsidRPr="0092403F">
        <w:rPr>
          <w:lang w:val="bg-BG"/>
        </w:rPr>
        <w:t>F</w:t>
      </w:r>
      <w:r w:rsidRPr="0092403F">
        <w:rPr>
          <w:lang w:val="ru-RU"/>
        </w:rPr>
        <w:t xml:space="preserve">03, </w:t>
      </w:r>
      <w:r w:rsidRPr="0092403F">
        <w:rPr>
          <w:lang w:val="bg-BG"/>
        </w:rPr>
        <w:t>F</w:t>
      </w:r>
      <w:r w:rsidRPr="0092403F">
        <w:rPr>
          <w:lang w:val="ru-RU"/>
        </w:rPr>
        <w:t xml:space="preserve">26, </w:t>
      </w:r>
      <w:r w:rsidRPr="0092403F">
        <w:rPr>
          <w:lang w:val="bg-BG"/>
        </w:rPr>
        <w:t>D</w:t>
      </w:r>
      <w:r w:rsidRPr="0092403F">
        <w:rPr>
          <w:lang w:val="ru-RU"/>
        </w:rPr>
        <w:t>06.</w:t>
      </w:r>
    </w:p>
    <w:p w:rsidR="00AF0301" w:rsidRPr="00D10838" w:rsidRDefault="00AF0301" w:rsidP="00E31E53">
      <w:pPr>
        <w:pStyle w:val="ListParagraph"/>
        <w:numPr>
          <w:ilvl w:val="0"/>
          <w:numId w:val="12"/>
        </w:numPr>
        <w:spacing w:after="120" w:line="240" w:lineRule="auto"/>
        <w:ind w:left="0"/>
        <w:jc w:val="both"/>
        <w:rPr>
          <w:lang w:val="bg-BG"/>
        </w:rPr>
      </w:pPr>
      <w:r w:rsidRPr="00D10838">
        <w:rPr>
          <w:b/>
          <w:lang w:val="bg-BG"/>
        </w:rPr>
        <w:t xml:space="preserve">Състояние в СЗЗ </w:t>
      </w:r>
      <w:r>
        <w:rPr>
          <w:b/>
          <w:lang w:val="bg-BG"/>
        </w:rPr>
        <w:t>BG0002074</w:t>
      </w:r>
      <w:r w:rsidRPr="00D10838">
        <w:rPr>
          <w:b/>
          <w:lang w:val="bg-BG"/>
        </w:rPr>
        <w:t xml:space="preserve"> „Никополско плато“</w:t>
      </w:r>
    </w:p>
    <w:p w:rsidR="00AF0301" w:rsidRPr="0092403F" w:rsidRDefault="00AF0301" w:rsidP="00E31E53">
      <w:pPr>
        <w:spacing w:after="120" w:line="240" w:lineRule="auto"/>
        <w:jc w:val="both"/>
        <w:rPr>
          <w:lang w:val="bg-BG"/>
        </w:rPr>
      </w:pPr>
      <w:r w:rsidRPr="0092403F">
        <w:rPr>
          <w:lang w:val="bg-BG"/>
        </w:rPr>
        <w:t xml:space="preserve">Съгласно </w:t>
      </w:r>
      <w:r>
        <w:rPr>
          <w:lang w:val="bg-BG"/>
        </w:rPr>
        <w:t>СФД</w:t>
      </w:r>
      <w:r w:rsidRPr="0092403F">
        <w:rPr>
          <w:lang w:val="bg-BG"/>
        </w:rPr>
        <w:t xml:space="preserve">на зоната, видът е концентриращ/мигриращ. Според </w:t>
      </w:r>
      <w:r>
        <w:rPr>
          <w:lang w:val="bg-BG"/>
        </w:rPr>
        <w:t>СФД</w:t>
      </w:r>
      <w:r w:rsidRPr="0092403F">
        <w:rPr>
          <w:lang w:val="bg-BG"/>
        </w:rPr>
        <w:t xml:space="preserve">мигриращата популация на черната каня се оценява на </w:t>
      </w:r>
      <w:r w:rsidRPr="0092403F">
        <w:rPr>
          <w:b/>
          <w:lang w:val="ru-RU"/>
        </w:rPr>
        <w:t>3</w:t>
      </w:r>
      <w:r w:rsidRPr="0092403F">
        <w:rPr>
          <w:b/>
          <w:lang w:val="bg-BG"/>
        </w:rPr>
        <w:t xml:space="preserve"> индивид</w:t>
      </w:r>
      <w:r w:rsidRPr="0092403F">
        <w:rPr>
          <w:b/>
        </w:rPr>
        <w:t>a</w:t>
      </w:r>
      <w:r w:rsidRPr="0092403F">
        <w:rPr>
          <w:lang w:val="bg-BG"/>
        </w:rPr>
        <w:t>, което е</w:t>
      </w:r>
      <w:r w:rsidRPr="0092403F">
        <w:rPr>
          <w:b/>
          <w:lang w:val="bg-BG"/>
        </w:rPr>
        <w:t xml:space="preserve"> 0,</w:t>
      </w:r>
      <w:r w:rsidRPr="0092403F">
        <w:rPr>
          <w:b/>
          <w:lang w:val="ru-RU"/>
        </w:rPr>
        <w:t>33-0.38</w:t>
      </w:r>
      <w:r w:rsidRPr="0092403F">
        <w:rPr>
          <w:b/>
          <w:lang w:val="bg-BG"/>
        </w:rPr>
        <w:t xml:space="preserve"> % от националната мигрираща</w:t>
      </w:r>
      <w:r w:rsidRPr="0092403F">
        <w:rPr>
          <w:lang w:val="bg-BG"/>
        </w:rPr>
        <w:t xml:space="preserve"> популация (оценка „С“). Опазването на вида е отлично (оценка „А“), популацията не е изолирана в рамките на разширен ареал (оценка „С“). Общата оценка на стойността на зоната за съхранение на вида е „С“ – значима стойност.</w:t>
      </w:r>
    </w:p>
    <w:p w:rsidR="00AF0301" w:rsidRPr="00D10838" w:rsidRDefault="00AF0301" w:rsidP="00E31E53">
      <w:pPr>
        <w:pStyle w:val="ListParagraph"/>
        <w:numPr>
          <w:ilvl w:val="0"/>
          <w:numId w:val="12"/>
        </w:numPr>
        <w:spacing w:after="120" w:line="240" w:lineRule="auto"/>
        <w:ind w:left="0"/>
        <w:jc w:val="both"/>
        <w:rPr>
          <w:b/>
          <w:lang w:val="bg-BG"/>
        </w:rPr>
      </w:pPr>
      <w:r w:rsidRPr="00D10838">
        <w:rPr>
          <w:b/>
          <w:lang w:val="bg-BG"/>
        </w:rPr>
        <w:t xml:space="preserve">Анализ на наличната информация </w:t>
      </w:r>
    </w:p>
    <w:p w:rsidR="00AF0301" w:rsidRPr="0092403F" w:rsidRDefault="00AF0301" w:rsidP="00E31E53">
      <w:pPr>
        <w:spacing w:after="120" w:line="240" w:lineRule="auto"/>
        <w:jc w:val="both"/>
        <w:rPr>
          <w:lang w:val="bg-BG"/>
        </w:rPr>
      </w:pPr>
      <w:r w:rsidRPr="0092403F">
        <w:rPr>
          <w:lang w:val="bg-BG"/>
        </w:rPr>
        <w:t xml:space="preserve">Черната каня е изключително рядък гнездящ и мигриращ вид по поречието на р. Дунав </w:t>
      </w:r>
      <w:r w:rsidRPr="0092403F">
        <w:rPr>
          <w:lang w:val="ru-RU"/>
        </w:rPr>
        <w:t>(</w:t>
      </w:r>
      <w:r w:rsidRPr="0092403F">
        <w:rPr>
          <w:lang w:val="en-GB"/>
        </w:rPr>
        <w:t>Cheshmedzhiev</w:t>
      </w:r>
      <w:r w:rsidRPr="0092403F">
        <w:rPr>
          <w:lang w:val="ru-RU"/>
        </w:rPr>
        <w:t xml:space="preserve"> </w:t>
      </w:r>
      <w:r w:rsidRPr="0092403F">
        <w:rPr>
          <w:lang w:val="en-GB"/>
        </w:rPr>
        <w:t>et</w:t>
      </w:r>
      <w:r w:rsidRPr="0092403F">
        <w:rPr>
          <w:lang w:val="ru-RU"/>
        </w:rPr>
        <w:t xml:space="preserve"> </w:t>
      </w:r>
      <w:r w:rsidRPr="0092403F">
        <w:rPr>
          <w:lang w:val="en-GB"/>
        </w:rPr>
        <w:t>al</w:t>
      </w:r>
      <w:r w:rsidRPr="0092403F">
        <w:rPr>
          <w:lang w:val="ru-RU"/>
        </w:rPr>
        <w:t>., 2019)</w:t>
      </w:r>
      <w:r w:rsidRPr="0092403F">
        <w:rPr>
          <w:lang w:val="bg-BG"/>
        </w:rPr>
        <w:t xml:space="preserve">. По време на теренните проучвания през 2021 г. видът не беше установен. В периода 2008 – 2009 г. в района на село Въбел (в Защитена зона „Никополско плато”) по време на есенната миграция са установени 3 индивида, а по време на пролетната миграция през 2010 г. са регистрирани 3 индивида (Матеева, Янков 2013). Установените мигриращи птици преминават без да се задържат в района. </w:t>
      </w:r>
    </w:p>
    <w:p w:rsidR="00AF0301" w:rsidRPr="0092403F" w:rsidRDefault="00AF0301" w:rsidP="00E31E53">
      <w:pPr>
        <w:spacing w:after="120" w:line="240" w:lineRule="auto"/>
        <w:jc w:val="both"/>
        <w:rPr>
          <w:b/>
          <w:lang w:val="bg-BG"/>
        </w:rPr>
      </w:pPr>
      <w:r w:rsidRPr="0092403F">
        <w:rPr>
          <w:lang w:val="bg-BG"/>
        </w:rPr>
        <w:t>Липсват по-нови публикувани данни за концентрацията на вида в зоната по време на миграция, поради което се налага поставяне на междинна цел до 2025, да се проведе мониторинг, който да изясни тази численост.</w:t>
      </w:r>
    </w:p>
    <w:p w:rsidR="00AF0301" w:rsidRPr="0092403F" w:rsidRDefault="00AF0301" w:rsidP="00E31E53">
      <w:pPr>
        <w:spacing w:after="120" w:line="240" w:lineRule="auto"/>
        <w:jc w:val="both"/>
        <w:rPr>
          <w:lang w:val="bg-BG"/>
        </w:rPr>
      </w:pPr>
      <w:r w:rsidRPr="0092403F">
        <w:rPr>
          <w:lang w:val="bg-BG"/>
        </w:rPr>
        <w:t>Поради ниската численост на черната каня в СЗЗ „Никополско плато“ не могат да се посочат детайлни заплахи за вида.</w:t>
      </w:r>
    </w:p>
    <w:p w:rsidR="00AF0301" w:rsidRPr="00D10838" w:rsidRDefault="00AF0301" w:rsidP="00E31E53">
      <w:pPr>
        <w:pStyle w:val="ListParagraph"/>
        <w:numPr>
          <w:ilvl w:val="0"/>
          <w:numId w:val="12"/>
        </w:numPr>
        <w:spacing w:after="120" w:line="240" w:lineRule="auto"/>
        <w:ind w:left="0"/>
        <w:jc w:val="both"/>
        <w:rPr>
          <w:lang w:val="bg-BG"/>
        </w:rPr>
      </w:pPr>
      <w:r w:rsidRPr="00D10838">
        <w:rPr>
          <w:b/>
          <w:lang w:val="bg-BG"/>
        </w:rPr>
        <w:t>Цели за подобряване/поддържане на стабилна/нарастваща тенденция на популацията на вида в зоната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27"/>
        <w:gridCol w:w="1282"/>
        <w:gridCol w:w="1280"/>
        <w:gridCol w:w="2427"/>
        <w:gridCol w:w="2517"/>
      </w:tblGrid>
      <w:tr w:rsidR="00AF0301" w:rsidRPr="0092403F" w:rsidTr="00FD3D66">
        <w:trPr>
          <w:tblHeader/>
          <w:jc w:val="center"/>
        </w:trPr>
        <w:tc>
          <w:tcPr>
            <w:tcW w:w="1183" w:type="pct"/>
            <w:shd w:val="clear" w:color="auto" w:fill="B6DDE8"/>
            <w:vAlign w:val="center"/>
          </w:tcPr>
          <w:p w:rsidR="00AF0301" w:rsidRPr="0092403F" w:rsidRDefault="00AF0301" w:rsidP="00E31E53">
            <w:pPr>
              <w:spacing w:after="120" w:line="240" w:lineRule="auto"/>
              <w:jc w:val="both"/>
              <w:rPr>
                <w:b/>
                <w:bCs/>
                <w:lang w:val="bg-BG"/>
              </w:rPr>
            </w:pPr>
            <w:r w:rsidRPr="0092403F">
              <w:rPr>
                <w:b/>
                <w:bCs/>
                <w:lang w:val="bg-BG"/>
              </w:rPr>
              <w:lastRenderedPageBreak/>
              <w:t>Параметър</w:t>
            </w:r>
          </w:p>
        </w:tc>
        <w:tc>
          <w:tcPr>
            <w:tcW w:w="652" w:type="pct"/>
            <w:shd w:val="clear" w:color="auto" w:fill="B6DDE8"/>
            <w:vAlign w:val="center"/>
          </w:tcPr>
          <w:p w:rsidR="00AF0301" w:rsidRPr="0092403F" w:rsidRDefault="00AF0301" w:rsidP="00E31E53">
            <w:pPr>
              <w:spacing w:after="120" w:line="240" w:lineRule="auto"/>
              <w:jc w:val="both"/>
              <w:rPr>
                <w:b/>
                <w:bCs/>
                <w:lang w:val="bg-BG"/>
              </w:rPr>
            </w:pPr>
            <w:r w:rsidRPr="0092403F">
              <w:rPr>
                <w:b/>
                <w:bCs/>
                <w:lang w:val="bg-BG"/>
              </w:rPr>
              <w:t>Мерна единица</w:t>
            </w:r>
          </w:p>
        </w:tc>
        <w:tc>
          <w:tcPr>
            <w:tcW w:w="651" w:type="pct"/>
            <w:shd w:val="clear" w:color="auto" w:fill="B6DDE8"/>
            <w:vAlign w:val="center"/>
          </w:tcPr>
          <w:p w:rsidR="00AF0301" w:rsidRPr="0092403F" w:rsidRDefault="00AF0301" w:rsidP="00E31E53">
            <w:pPr>
              <w:spacing w:after="120" w:line="240" w:lineRule="auto"/>
              <w:jc w:val="both"/>
              <w:rPr>
                <w:b/>
                <w:bCs/>
                <w:lang w:val="bg-BG"/>
              </w:rPr>
            </w:pPr>
            <w:r w:rsidRPr="0092403F">
              <w:rPr>
                <w:b/>
                <w:bCs/>
                <w:lang w:val="bg-BG"/>
              </w:rPr>
              <w:t>Целева стойност</w:t>
            </w:r>
          </w:p>
        </w:tc>
        <w:tc>
          <w:tcPr>
            <w:tcW w:w="1234" w:type="pct"/>
            <w:shd w:val="clear" w:color="auto" w:fill="B6DDE8"/>
            <w:vAlign w:val="center"/>
          </w:tcPr>
          <w:p w:rsidR="00AF0301" w:rsidRPr="0092403F" w:rsidRDefault="00AF0301" w:rsidP="00E31E53">
            <w:pPr>
              <w:spacing w:after="120" w:line="240" w:lineRule="auto"/>
              <w:jc w:val="both"/>
              <w:rPr>
                <w:b/>
                <w:bCs/>
                <w:lang w:val="bg-BG"/>
              </w:rPr>
            </w:pPr>
            <w:r w:rsidRPr="0092403F">
              <w:rPr>
                <w:b/>
                <w:bCs/>
                <w:lang w:val="bg-BG"/>
              </w:rPr>
              <w:t>Допълнителна информация</w:t>
            </w:r>
          </w:p>
        </w:tc>
        <w:tc>
          <w:tcPr>
            <w:tcW w:w="1280" w:type="pct"/>
            <w:shd w:val="clear" w:color="auto" w:fill="B6DDE8"/>
            <w:vAlign w:val="center"/>
          </w:tcPr>
          <w:p w:rsidR="00AF0301" w:rsidRPr="0092403F" w:rsidRDefault="00AF0301" w:rsidP="00E31E53">
            <w:pPr>
              <w:spacing w:after="120" w:line="240" w:lineRule="auto"/>
              <w:jc w:val="both"/>
              <w:rPr>
                <w:b/>
                <w:bCs/>
                <w:lang w:val="bg-BG"/>
              </w:rPr>
            </w:pPr>
            <w:r w:rsidRPr="0092403F">
              <w:rPr>
                <w:b/>
                <w:bCs/>
                <w:lang w:val="bg-BG"/>
              </w:rPr>
              <w:t>Специфични за зоната цели</w:t>
            </w:r>
          </w:p>
        </w:tc>
      </w:tr>
      <w:tr w:rsidR="00AF0301" w:rsidRPr="0092403F" w:rsidTr="00FD3D66">
        <w:trPr>
          <w:jc w:val="center"/>
        </w:trPr>
        <w:tc>
          <w:tcPr>
            <w:tcW w:w="1183" w:type="pct"/>
            <w:shd w:val="clear" w:color="auto" w:fill="auto"/>
          </w:tcPr>
          <w:p w:rsidR="00AF0301" w:rsidRPr="0092403F" w:rsidRDefault="00AF0301" w:rsidP="00E31E53">
            <w:pPr>
              <w:spacing w:after="120" w:line="240" w:lineRule="auto"/>
              <w:jc w:val="both"/>
              <w:rPr>
                <w:b/>
                <w:lang w:val="bg-BG"/>
              </w:rPr>
            </w:pPr>
            <w:r w:rsidRPr="0092403F">
              <w:rPr>
                <w:b/>
                <w:lang w:val="bg-BG"/>
              </w:rPr>
              <w:t xml:space="preserve">Популация: </w:t>
            </w:r>
            <w:r w:rsidRPr="0092403F">
              <w:rPr>
                <w:bCs/>
                <w:lang w:val="bg-BG"/>
              </w:rPr>
              <w:t>Размер на мигриращата популация</w:t>
            </w:r>
          </w:p>
        </w:tc>
        <w:tc>
          <w:tcPr>
            <w:tcW w:w="652" w:type="pct"/>
            <w:shd w:val="clear" w:color="auto" w:fill="auto"/>
          </w:tcPr>
          <w:p w:rsidR="00AF0301" w:rsidRPr="0092403F" w:rsidRDefault="00AF0301" w:rsidP="00E31E53">
            <w:pPr>
              <w:spacing w:after="120" w:line="240" w:lineRule="auto"/>
              <w:jc w:val="both"/>
              <w:rPr>
                <w:lang w:val="bg-BG"/>
              </w:rPr>
            </w:pPr>
            <w:r w:rsidRPr="0092403F">
              <w:rPr>
                <w:lang w:val="bg-BG"/>
              </w:rPr>
              <w:t>Брой индивиди</w:t>
            </w:r>
          </w:p>
        </w:tc>
        <w:tc>
          <w:tcPr>
            <w:tcW w:w="651" w:type="pct"/>
            <w:shd w:val="clear" w:color="auto" w:fill="auto"/>
          </w:tcPr>
          <w:p w:rsidR="00AF0301" w:rsidRPr="0092403F" w:rsidRDefault="00AF0301" w:rsidP="00E31E53">
            <w:pPr>
              <w:spacing w:after="120" w:line="240" w:lineRule="auto"/>
              <w:jc w:val="both"/>
              <w:rPr>
                <w:lang w:val="bg-BG"/>
              </w:rPr>
            </w:pPr>
            <w:r w:rsidRPr="0092403F">
              <w:rPr>
                <w:lang w:val="bg-BG"/>
              </w:rPr>
              <w:t>Мин. 1 инд.</w:t>
            </w:r>
          </w:p>
        </w:tc>
        <w:tc>
          <w:tcPr>
            <w:tcW w:w="1234" w:type="pct"/>
            <w:shd w:val="clear" w:color="auto" w:fill="auto"/>
          </w:tcPr>
          <w:p w:rsidR="00AF0301" w:rsidRPr="0092403F" w:rsidRDefault="00AF0301" w:rsidP="00E31E53">
            <w:pPr>
              <w:spacing w:after="120" w:line="240" w:lineRule="auto"/>
              <w:jc w:val="both"/>
              <w:rPr>
                <w:lang w:val="bg-BG"/>
              </w:rPr>
            </w:pPr>
            <w:r w:rsidRPr="0092403F">
              <w:rPr>
                <w:lang w:val="bg-BG"/>
              </w:rPr>
              <w:t>Доколкото зоната не се явява основен миграционен коридор за вида, тази численост изглежда оптимална.</w:t>
            </w:r>
          </w:p>
        </w:tc>
        <w:tc>
          <w:tcPr>
            <w:tcW w:w="1280" w:type="pct"/>
          </w:tcPr>
          <w:p w:rsidR="00AF0301" w:rsidRPr="0092403F" w:rsidRDefault="00AF0301" w:rsidP="00E31E53">
            <w:pPr>
              <w:spacing w:after="120" w:line="240" w:lineRule="auto"/>
              <w:jc w:val="both"/>
              <w:rPr>
                <w:lang w:val="ru-RU"/>
              </w:rPr>
            </w:pPr>
            <w:r w:rsidRPr="0092403F">
              <w:rPr>
                <w:lang w:val="bg-BG"/>
              </w:rPr>
              <w:t>Поддържане на популацията – мин. 1 инд. Извършване на редовен мониторинг на пролетната и есеннната миграция на реещи се птици в СЗЗ.</w:t>
            </w:r>
          </w:p>
        </w:tc>
      </w:tr>
      <w:tr w:rsidR="00AF0301" w:rsidRPr="0092403F" w:rsidTr="00FD3D66">
        <w:trPr>
          <w:jc w:val="center"/>
        </w:trPr>
        <w:tc>
          <w:tcPr>
            <w:tcW w:w="1183" w:type="pct"/>
            <w:shd w:val="clear" w:color="auto" w:fill="auto"/>
          </w:tcPr>
          <w:p w:rsidR="00AF0301" w:rsidRPr="0092403F" w:rsidRDefault="00AF0301" w:rsidP="00E31E53">
            <w:pPr>
              <w:spacing w:after="120" w:line="240" w:lineRule="auto"/>
              <w:jc w:val="both"/>
              <w:rPr>
                <w:b/>
                <w:lang w:val="bg-BG"/>
              </w:rPr>
            </w:pPr>
            <w:r w:rsidRPr="0092403F">
              <w:rPr>
                <w:b/>
                <w:lang w:val="bg-BG"/>
              </w:rPr>
              <w:t xml:space="preserve">Местообитание на вида: </w:t>
            </w:r>
            <w:r w:rsidRPr="0092403F">
              <w:rPr>
                <w:bCs/>
                <w:lang w:val="bg-BG"/>
              </w:rPr>
              <w:t>Площ на подходящите хранителни местообитания на вида</w:t>
            </w:r>
            <w:r w:rsidRPr="0092403F">
              <w:rPr>
                <w:b/>
                <w:lang w:val="bg-BG"/>
              </w:rPr>
              <w:t xml:space="preserve"> </w:t>
            </w:r>
          </w:p>
        </w:tc>
        <w:tc>
          <w:tcPr>
            <w:tcW w:w="652" w:type="pct"/>
            <w:shd w:val="clear" w:color="auto" w:fill="auto"/>
          </w:tcPr>
          <w:p w:rsidR="00AF0301" w:rsidRPr="0092403F" w:rsidRDefault="00AF0301" w:rsidP="00E31E53">
            <w:pPr>
              <w:spacing w:after="120" w:line="240" w:lineRule="auto"/>
              <w:jc w:val="both"/>
              <w:rPr>
                <w:lang w:val="bg-BG"/>
              </w:rPr>
            </w:pPr>
            <w:r w:rsidRPr="0092403F">
              <w:rPr>
                <w:lang w:val="bg-BG"/>
              </w:rPr>
              <w:t>ha</w:t>
            </w:r>
          </w:p>
        </w:tc>
        <w:tc>
          <w:tcPr>
            <w:tcW w:w="651" w:type="pct"/>
            <w:shd w:val="clear" w:color="auto" w:fill="auto"/>
          </w:tcPr>
          <w:p w:rsidR="00AF0301" w:rsidRPr="0092403F" w:rsidRDefault="00AF0301" w:rsidP="00E31E53">
            <w:pPr>
              <w:spacing w:after="120" w:line="240" w:lineRule="auto"/>
              <w:jc w:val="both"/>
              <w:rPr>
                <w:lang w:val="bg-BG"/>
              </w:rPr>
            </w:pPr>
            <w:r w:rsidRPr="0092403F">
              <w:rPr>
                <w:lang w:val="bg-BG"/>
              </w:rPr>
              <w:t xml:space="preserve">Най-малко 16907,3 </w:t>
            </w:r>
            <w:r w:rsidRPr="0092403F">
              <w:rPr>
                <w:lang w:val="en-GB"/>
              </w:rPr>
              <w:t>ha</w:t>
            </w:r>
          </w:p>
        </w:tc>
        <w:tc>
          <w:tcPr>
            <w:tcW w:w="1234" w:type="pct"/>
            <w:shd w:val="clear" w:color="auto" w:fill="auto"/>
          </w:tcPr>
          <w:p w:rsidR="00AF0301" w:rsidRPr="0092403F" w:rsidRDefault="00AF0301" w:rsidP="00E31E53">
            <w:pPr>
              <w:spacing w:after="120" w:line="240" w:lineRule="auto"/>
              <w:jc w:val="both"/>
              <w:rPr>
                <w:lang w:val="bg-BG"/>
              </w:rPr>
            </w:pPr>
            <w:r w:rsidRPr="0092403F">
              <w:rPr>
                <w:lang w:val="bg-BG"/>
              </w:rPr>
              <w:t>Площта включва подходящите хранителни местообитания на вида – откритите площи и обработваемите земи</w:t>
            </w:r>
          </w:p>
        </w:tc>
        <w:tc>
          <w:tcPr>
            <w:tcW w:w="1280" w:type="pct"/>
          </w:tcPr>
          <w:p w:rsidR="00AF0301" w:rsidRPr="0092403F" w:rsidRDefault="00AF0301" w:rsidP="00E31E53">
            <w:pPr>
              <w:spacing w:after="120" w:line="240" w:lineRule="auto"/>
              <w:jc w:val="both"/>
              <w:rPr>
                <w:lang w:val="bg-BG"/>
              </w:rPr>
            </w:pPr>
            <w:r w:rsidRPr="0092403F">
              <w:rPr>
                <w:lang w:val="bg-BG"/>
              </w:rPr>
              <w:t>Поддържане на площта на подходящите хранителни местообитания на вида в размер най-малко 16907,3  ha</w:t>
            </w:r>
          </w:p>
        </w:tc>
      </w:tr>
    </w:tbl>
    <w:p w:rsidR="00AF0301" w:rsidRPr="0092403F" w:rsidRDefault="00AF0301" w:rsidP="00E31E53">
      <w:pPr>
        <w:spacing w:after="120" w:line="240" w:lineRule="auto"/>
        <w:jc w:val="both"/>
        <w:rPr>
          <w:lang w:val="bg-BG"/>
        </w:rPr>
      </w:pPr>
    </w:p>
    <w:p w:rsidR="00AF0301" w:rsidRPr="00D10838" w:rsidRDefault="00AF0301" w:rsidP="00E31E53">
      <w:pPr>
        <w:pStyle w:val="ListParagraph"/>
        <w:numPr>
          <w:ilvl w:val="0"/>
          <w:numId w:val="12"/>
        </w:numPr>
        <w:spacing w:after="120" w:line="240" w:lineRule="auto"/>
        <w:ind w:left="0"/>
        <w:jc w:val="both"/>
        <w:rPr>
          <w:lang w:val="bg-BG"/>
        </w:rPr>
      </w:pPr>
      <w:r w:rsidRPr="00D10838">
        <w:rPr>
          <w:b/>
          <w:bCs/>
          <w:lang w:val="bg-BG"/>
        </w:rPr>
        <w:t xml:space="preserve">Необходимост от промени в </w:t>
      </w:r>
      <w:r>
        <w:rPr>
          <w:b/>
          <w:bCs/>
          <w:lang w:val="bg-BG"/>
        </w:rPr>
        <w:t>СФД</w:t>
      </w:r>
      <w:r w:rsidRPr="00D10838">
        <w:rPr>
          <w:b/>
          <w:bCs/>
          <w:lang w:val="bg-BG"/>
        </w:rPr>
        <w:t xml:space="preserve">за СЗЗ </w:t>
      </w:r>
      <w:r>
        <w:rPr>
          <w:b/>
          <w:lang w:val="bg-BG"/>
        </w:rPr>
        <w:t>BG0002074</w:t>
      </w:r>
      <w:r w:rsidRPr="00D10838">
        <w:rPr>
          <w:b/>
          <w:lang w:val="bg-BG"/>
        </w:rPr>
        <w:t xml:space="preserve"> „Никополско плато“</w:t>
      </w:r>
    </w:p>
    <w:p w:rsidR="00AF0301" w:rsidRPr="0092403F" w:rsidRDefault="00AF0301" w:rsidP="00E31E53">
      <w:pPr>
        <w:spacing w:after="120" w:line="240" w:lineRule="auto"/>
        <w:jc w:val="both"/>
        <w:rPr>
          <w:lang w:val="bg-BG"/>
        </w:rPr>
      </w:pPr>
      <w:bookmarkStart w:id="50" w:name="_Hlk89613981"/>
      <w:r w:rsidRPr="0092403F">
        <w:rPr>
          <w:lang w:val="bg-BG"/>
        </w:rPr>
        <w:t>Предвид наличната информация за настоящата концентрираща се численост на вида в защитената зона по време на миграция е необходима актуализация на минималната численост в частта за мигриращата популация, чиято стойност следва да се промени от 3 на 1, тъй като не е коректно минималната и максималните стойности в мигриращата популация на вида да съвпадат.</w:t>
      </w:r>
      <w:bookmarkEnd w:id="50"/>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4"/>
        <w:gridCol w:w="716"/>
        <w:gridCol w:w="1099"/>
        <w:gridCol w:w="344"/>
        <w:gridCol w:w="517"/>
        <w:gridCol w:w="199"/>
        <w:gridCol w:w="195"/>
        <w:gridCol w:w="618"/>
        <w:gridCol w:w="655"/>
        <w:gridCol w:w="641"/>
        <w:gridCol w:w="623"/>
        <w:gridCol w:w="914"/>
        <w:gridCol w:w="531"/>
        <w:gridCol w:w="529"/>
        <w:gridCol w:w="673"/>
        <w:gridCol w:w="560"/>
        <w:gridCol w:w="625"/>
      </w:tblGrid>
      <w:tr w:rsidR="00AF0301" w:rsidRPr="00D10838" w:rsidTr="00FD3D66">
        <w:trPr>
          <w:jc w:val="center"/>
        </w:trPr>
        <w:tc>
          <w:tcPr>
            <w:tcW w:w="1662" w:type="pct"/>
            <w:gridSpan w:val="6"/>
            <w:shd w:val="clear" w:color="auto" w:fill="auto"/>
            <w:vAlign w:val="center"/>
          </w:tcPr>
          <w:p w:rsidR="00AF0301" w:rsidRPr="00D10838" w:rsidRDefault="00AF0301" w:rsidP="00E31E53">
            <w:pPr>
              <w:spacing w:after="0" w:line="240" w:lineRule="auto"/>
              <w:jc w:val="both"/>
              <w:rPr>
                <w:b/>
                <w:sz w:val="20"/>
                <w:szCs w:val="20"/>
                <w:lang w:val="bg-BG"/>
              </w:rPr>
            </w:pPr>
            <w:r w:rsidRPr="00D10838">
              <w:rPr>
                <w:b/>
                <w:sz w:val="20"/>
                <w:szCs w:val="20"/>
                <w:lang w:val="bg-BG"/>
              </w:rPr>
              <w:t>Species</w:t>
            </w:r>
          </w:p>
        </w:tc>
        <w:tc>
          <w:tcPr>
            <w:tcW w:w="2124" w:type="pct"/>
            <w:gridSpan w:val="7"/>
            <w:shd w:val="clear" w:color="auto" w:fill="auto"/>
            <w:vAlign w:val="center"/>
          </w:tcPr>
          <w:p w:rsidR="00AF0301" w:rsidRPr="00D10838" w:rsidRDefault="00AF0301" w:rsidP="00E31E53">
            <w:pPr>
              <w:spacing w:after="0" w:line="240" w:lineRule="auto"/>
              <w:jc w:val="both"/>
              <w:rPr>
                <w:b/>
                <w:sz w:val="20"/>
                <w:szCs w:val="20"/>
                <w:lang w:val="bg-BG"/>
              </w:rPr>
            </w:pPr>
            <w:r w:rsidRPr="00D10838">
              <w:rPr>
                <w:b/>
                <w:sz w:val="20"/>
                <w:szCs w:val="20"/>
                <w:lang w:val="bg-BG"/>
              </w:rPr>
              <w:t>Population in the site</w:t>
            </w:r>
          </w:p>
        </w:tc>
        <w:tc>
          <w:tcPr>
            <w:tcW w:w="1214" w:type="pct"/>
            <w:gridSpan w:val="4"/>
            <w:shd w:val="clear" w:color="auto" w:fill="auto"/>
            <w:vAlign w:val="center"/>
          </w:tcPr>
          <w:p w:rsidR="00AF0301" w:rsidRPr="00D10838" w:rsidRDefault="00AF0301" w:rsidP="00E31E53">
            <w:pPr>
              <w:spacing w:after="0" w:line="240" w:lineRule="auto"/>
              <w:jc w:val="both"/>
              <w:rPr>
                <w:b/>
                <w:sz w:val="20"/>
                <w:szCs w:val="20"/>
                <w:lang w:val="bg-BG"/>
              </w:rPr>
            </w:pPr>
            <w:r w:rsidRPr="00D10838">
              <w:rPr>
                <w:b/>
                <w:sz w:val="20"/>
                <w:szCs w:val="20"/>
                <w:lang w:val="bg-BG"/>
              </w:rPr>
              <w:t>Site assessment</w:t>
            </w:r>
          </w:p>
        </w:tc>
      </w:tr>
      <w:tr w:rsidR="00AF0301" w:rsidRPr="00D10838" w:rsidTr="00FD3D66">
        <w:trPr>
          <w:jc w:val="center"/>
        </w:trPr>
        <w:tc>
          <w:tcPr>
            <w:tcW w:w="200" w:type="pct"/>
            <w:vMerge w:val="restart"/>
            <w:shd w:val="clear" w:color="auto" w:fill="auto"/>
            <w:vAlign w:val="center"/>
          </w:tcPr>
          <w:p w:rsidR="00AF0301" w:rsidRPr="00D10838" w:rsidRDefault="00AF0301" w:rsidP="00E31E53">
            <w:pPr>
              <w:spacing w:after="0" w:line="240" w:lineRule="auto"/>
              <w:jc w:val="both"/>
              <w:rPr>
                <w:b/>
                <w:sz w:val="20"/>
                <w:szCs w:val="20"/>
                <w:lang w:val="bg-BG"/>
              </w:rPr>
            </w:pPr>
            <w:r w:rsidRPr="00D10838">
              <w:rPr>
                <w:b/>
                <w:sz w:val="20"/>
                <w:szCs w:val="20"/>
                <w:lang w:val="bg-BG"/>
              </w:rPr>
              <w:t>G</w:t>
            </w:r>
          </w:p>
        </w:tc>
        <w:tc>
          <w:tcPr>
            <w:tcW w:w="364" w:type="pct"/>
            <w:vMerge w:val="restart"/>
            <w:shd w:val="clear" w:color="auto" w:fill="auto"/>
            <w:vAlign w:val="center"/>
          </w:tcPr>
          <w:p w:rsidR="00AF0301" w:rsidRPr="00D10838" w:rsidRDefault="00AF0301" w:rsidP="00E31E53">
            <w:pPr>
              <w:spacing w:after="0" w:line="240" w:lineRule="auto"/>
              <w:jc w:val="both"/>
              <w:rPr>
                <w:b/>
                <w:sz w:val="20"/>
                <w:szCs w:val="20"/>
                <w:lang w:val="bg-BG"/>
              </w:rPr>
            </w:pPr>
            <w:r w:rsidRPr="00D10838">
              <w:rPr>
                <w:b/>
                <w:sz w:val="20"/>
                <w:szCs w:val="20"/>
                <w:lang w:val="bg-BG"/>
              </w:rPr>
              <w:t>Code</w:t>
            </w:r>
          </w:p>
        </w:tc>
        <w:tc>
          <w:tcPr>
            <w:tcW w:w="559" w:type="pct"/>
            <w:vMerge w:val="restart"/>
            <w:shd w:val="clear" w:color="auto" w:fill="auto"/>
            <w:vAlign w:val="center"/>
          </w:tcPr>
          <w:p w:rsidR="00AF0301" w:rsidRPr="00D10838" w:rsidRDefault="00AF0301" w:rsidP="00E31E53">
            <w:pPr>
              <w:spacing w:after="0" w:line="240" w:lineRule="auto"/>
              <w:jc w:val="both"/>
              <w:rPr>
                <w:b/>
                <w:sz w:val="20"/>
                <w:szCs w:val="20"/>
                <w:lang w:val="bg-BG"/>
              </w:rPr>
            </w:pPr>
            <w:r w:rsidRPr="00D10838">
              <w:rPr>
                <w:b/>
                <w:sz w:val="20"/>
                <w:szCs w:val="20"/>
                <w:lang w:val="bg-BG"/>
              </w:rPr>
              <w:t>Scientific Name</w:t>
            </w:r>
          </w:p>
        </w:tc>
        <w:tc>
          <w:tcPr>
            <w:tcW w:w="175" w:type="pct"/>
            <w:vMerge w:val="restart"/>
            <w:shd w:val="clear" w:color="auto" w:fill="auto"/>
            <w:vAlign w:val="center"/>
          </w:tcPr>
          <w:p w:rsidR="00AF0301" w:rsidRPr="00D10838" w:rsidRDefault="00AF0301" w:rsidP="00E31E53">
            <w:pPr>
              <w:spacing w:after="0" w:line="240" w:lineRule="auto"/>
              <w:jc w:val="both"/>
              <w:rPr>
                <w:b/>
                <w:sz w:val="20"/>
                <w:szCs w:val="20"/>
                <w:lang w:val="bg-BG"/>
              </w:rPr>
            </w:pPr>
            <w:r w:rsidRPr="00D10838">
              <w:rPr>
                <w:b/>
                <w:sz w:val="20"/>
                <w:szCs w:val="20"/>
                <w:lang w:val="bg-BG"/>
              </w:rPr>
              <w:t>S</w:t>
            </w:r>
          </w:p>
        </w:tc>
        <w:tc>
          <w:tcPr>
            <w:tcW w:w="263" w:type="pct"/>
            <w:vMerge w:val="restart"/>
            <w:shd w:val="clear" w:color="auto" w:fill="auto"/>
            <w:vAlign w:val="center"/>
          </w:tcPr>
          <w:p w:rsidR="00AF0301" w:rsidRPr="00D10838" w:rsidRDefault="00AF0301" w:rsidP="00E31E53">
            <w:pPr>
              <w:spacing w:after="0" w:line="240" w:lineRule="auto"/>
              <w:jc w:val="both"/>
              <w:rPr>
                <w:b/>
                <w:sz w:val="20"/>
                <w:szCs w:val="20"/>
                <w:lang w:val="bg-BG"/>
              </w:rPr>
            </w:pPr>
            <w:r w:rsidRPr="00D10838">
              <w:rPr>
                <w:b/>
                <w:sz w:val="20"/>
                <w:szCs w:val="20"/>
                <w:lang w:val="bg-BG"/>
              </w:rPr>
              <w:t>NP</w:t>
            </w:r>
          </w:p>
        </w:tc>
        <w:tc>
          <w:tcPr>
            <w:tcW w:w="200" w:type="pct"/>
            <w:gridSpan w:val="2"/>
            <w:vMerge w:val="restart"/>
            <w:shd w:val="clear" w:color="auto" w:fill="auto"/>
            <w:vAlign w:val="center"/>
          </w:tcPr>
          <w:p w:rsidR="00AF0301" w:rsidRPr="00D10838" w:rsidRDefault="00AF0301" w:rsidP="00E31E53">
            <w:pPr>
              <w:spacing w:after="0" w:line="240" w:lineRule="auto"/>
              <w:jc w:val="both"/>
              <w:rPr>
                <w:b/>
                <w:sz w:val="20"/>
                <w:szCs w:val="20"/>
                <w:lang w:val="bg-BG"/>
              </w:rPr>
            </w:pPr>
            <w:r w:rsidRPr="00D10838">
              <w:rPr>
                <w:b/>
                <w:sz w:val="20"/>
                <w:szCs w:val="20"/>
                <w:lang w:val="bg-BG"/>
              </w:rPr>
              <w:t>T</w:t>
            </w:r>
          </w:p>
        </w:tc>
        <w:tc>
          <w:tcPr>
            <w:tcW w:w="646" w:type="pct"/>
            <w:gridSpan w:val="2"/>
            <w:shd w:val="clear" w:color="auto" w:fill="auto"/>
            <w:vAlign w:val="center"/>
          </w:tcPr>
          <w:p w:rsidR="00AF0301" w:rsidRPr="00D10838" w:rsidRDefault="00AF0301" w:rsidP="00E31E53">
            <w:pPr>
              <w:spacing w:after="0" w:line="240" w:lineRule="auto"/>
              <w:jc w:val="both"/>
              <w:rPr>
                <w:b/>
                <w:sz w:val="20"/>
                <w:szCs w:val="20"/>
                <w:lang w:val="bg-BG"/>
              </w:rPr>
            </w:pPr>
            <w:r w:rsidRPr="00D10838">
              <w:rPr>
                <w:b/>
                <w:sz w:val="20"/>
                <w:szCs w:val="20"/>
                <w:lang w:val="bg-BG"/>
              </w:rPr>
              <w:t>Size</w:t>
            </w:r>
          </w:p>
        </w:tc>
        <w:tc>
          <w:tcPr>
            <w:tcW w:w="326" w:type="pct"/>
            <w:vMerge w:val="restart"/>
            <w:shd w:val="clear" w:color="auto" w:fill="auto"/>
            <w:vAlign w:val="center"/>
          </w:tcPr>
          <w:p w:rsidR="00AF0301" w:rsidRPr="00D10838" w:rsidRDefault="00AF0301" w:rsidP="00E31E53">
            <w:pPr>
              <w:spacing w:after="0" w:line="240" w:lineRule="auto"/>
              <w:jc w:val="both"/>
              <w:rPr>
                <w:b/>
                <w:sz w:val="20"/>
                <w:szCs w:val="20"/>
                <w:lang w:val="bg-BG"/>
              </w:rPr>
            </w:pPr>
            <w:r w:rsidRPr="00D10838">
              <w:rPr>
                <w:b/>
                <w:sz w:val="20"/>
                <w:szCs w:val="20"/>
                <w:lang w:val="bg-BG"/>
              </w:rPr>
              <w:t>Unit</w:t>
            </w:r>
          </w:p>
        </w:tc>
        <w:tc>
          <w:tcPr>
            <w:tcW w:w="317" w:type="pct"/>
            <w:vMerge w:val="restart"/>
            <w:shd w:val="clear" w:color="auto" w:fill="auto"/>
            <w:vAlign w:val="center"/>
          </w:tcPr>
          <w:p w:rsidR="00AF0301" w:rsidRPr="00D10838" w:rsidRDefault="00AF0301" w:rsidP="00E31E53">
            <w:pPr>
              <w:spacing w:after="0" w:line="240" w:lineRule="auto"/>
              <w:jc w:val="both"/>
              <w:rPr>
                <w:b/>
                <w:sz w:val="20"/>
                <w:szCs w:val="20"/>
                <w:lang w:val="bg-BG"/>
              </w:rPr>
            </w:pPr>
            <w:r w:rsidRPr="00D10838">
              <w:rPr>
                <w:b/>
                <w:sz w:val="20"/>
                <w:szCs w:val="20"/>
                <w:lang w:val="bg-BG"/>
              </w:rPr>
              <w:t>Cat.</w:t>
            </w:r>
          </w:p>
        </w:tc>
        <w:tc>
          <w:tcPr>
            <w:tcW w:w="465" w:type="pct"/>
            <w:vMerge w:val="restart"/>
            <w:shd w:val="clear" w:color="auto" w:fill="auto"/>
            <w:vAlign w:val="center"/>
          </w:tcPr>
          <w:p w:rsidR="00AF0301" w:rsidRPr="00D10838" w:rsidRDefault="00AF0301" w:rsidP="00E31E53">
            <w:pPr>
              <w:spacing w:after="0" w:line="240" w:lineRule="auto"/>
              <w:jc w:val="both"/>
              <w:rPr>
                <w:b/>
                <w:sz w:val="20"/>
                <w:szCs w:val="20"/>
                <w:lang w:val="bg-BG"/>
              </w:rPr>
            </w:pPr>
            <w:r w:rsidRPr="00D10838">
              <w:rPr>
                <w:b/>
                <w:sz w:val="20"/>
                <w:szCs w:val="20"/>
                <w:lang w:val="bg-BG"/>
              </w:rPr>
              <w:t>D.qual.</w:t>
            </w:r>
          </w:p>
        </w:tc>
        <w:tc>
          <w:tcPr>
            <w:tcW w:w="539" w:type="pct"/>
            <w:gridSpan w:val="2"/>
            <w:shd w:val="clear" w:color="auto" w:fill="auto"/>
            <w:vAlign w:val="center"/>
          </w:tcPr>
          <w:p w:rsidR="00AF0301" w:rsidRPr="00D10838" w:rsidRDefault="00AF0301" w:rsidP="00E31E53">
            <w:pPr>
              <w:spacing w:after="0" w:line="240" w:lineRule="auto"/>
              <w:jc w:val="both"/>
              <w:rPr>
                <w:b/>
                <w:sz w:val="20"/>
                <w:szCs w:val="20"/>
                <w:lang w:val="bg-BG"/>
              </w:rPr>
            </w:pPr>
            <w:r w:rsidRPr="00D10838">
              <w:rPr>
                <w:b/>
                <w:sz w:val="20"/>
                <w:szCs w:val="20"/>
                <w:lang w:val="bg-BG"/>
              </w:rPr>
              <w:t>A/B/C/D</w:t>
            </w:r>
          </w:p>
        </w:tc>
        <w:tc>
          <w:tcPr>
            <w:tcW w:w="944" w:type="pct"/>
            <w:gridSpan w:val="3"/>
            <w:shd w:val="clear" w:color="auto" w:fill="auto"/>
            <w:vAlign w:val="center"/>
          </w:tcPr>
          <w:p w:rsidR="00AF0301" w:rsidRPr="00D10838" w:rsidRDefault="00AF0301" w:rsidP="00E31E53">
            <w:pPr>
              <w:spacing w:after="0" w:line="240" w:lineRule="auto"/>
              <w:jc w:val="both"/>
              <w:rPr>
                <w:b/>
                <w:sz w:val="20"/>
                <w:szCs w:val="20"/>
                <w:lang w:val="bg-BG"/>
              </w:rPr>
            </w:pPr>
            <w:r w:rsidRPr="00D10838">
              <w:rPr>
                <w:b/>
                <w:sz w:val="20"/>
                <w:szCs w:val="20"/>
                <w:lang w:val="bg-BG"/>
              </w:rPr>
              <w:t>A/B/C</w:t>
            </w:r>
          </w:p>
        </w:tc>
      </w:tr>
      <w:tr w:rsidR="00AF0301" w:rsidRPr="00D10838" w:rsidTr="00FD3D66">
        <w:trPr>
          <w:jc w:val="center"/>
        </w:trPr>
        <w:tc>
          <w:tcPr>
            <w:tcW w:w="200" w:type="pct"/>
            <w:vMerge/>
            <w:shd w:val="clear" w:color="auto" w:fill="auto"/>
            <w:vAlign w:val="center"/>
          </w:tcPr>
          <w:p w:rsidR="00AF0301" w:rsidRPr="00D10838" w:rsidRDefault="00AF0301" w:rsidP="00E31E53">
            <w:pPr>
              <w:spacing w:after="0" w:line="240" w:lineRule="auto"/>
              <w:jc w:val="both"/>
              <w:rPr>
                <w:sz w:val="20"/>
                <w:szCs w:val="20"/>
                <w:lang w:val="bg-BG"/>
              </w:rPr>
            </w:pPr>
          </w:p>
        </w:tc>
        <w:tc>
          <w:tcPr>
            <w:tcW w:w="364" w:type="pct"/>
            <w:vMerge/>
            <w:shd w:val="clear" w:color="auto" w:fill="auto"/>
            <w:vAlign w:val="center"/>
          </w:tcPr>
          <w:p w:rsidR="00AF0301" w:rsidRPr="00D10838" w:rsidRDefault="00AF0301" w:rsidP="00E31E53">
            <w:pPr>
              <w:spacing w:after="0" w:line="240" w:lineRule="auto"/>
              <w:jc w:val="both"/>
              <w:rPr>
                <w:sz w:val="20"/>
                <w:szCs w:val="20"/>
                <w:lang w:val="bg-BG"/>
              </w:rPr>
            </w:pPr>
          </w:p>
        </w:tc>
        <w:tc>
          <w:tcPr>
            <w:tcW w:w="559" w:type="pct"/>
            <w:vMerge/>
            <w:shd w:val="clear" w:color="auto" w:fill="auto"/>
            <w:vAlign w:val="center"/>
          </w:tcPr>
          <w:p w:rsidR="00AF0301" w:rsidRPr="00D10838" w:rsidRDefault="00AF0301" w:rsidP="00E31E53">
            <w:pPr>
              <w:spacing w:after="0" w:line="240" w:lineRule="auto"/>
              <w:jc w:val="both"/>
              <w:rPr>
                <w:sz w:val="20"/>
                <w:szCs w:val="20"/>
                <w:lang w:val="bg-BG"/>
              </w:rPr>
            </w:pPr>
          </w:p>
        </w:tc>
        <w:tc>
          <w:tcPr>
            <w:tcW w:w="175" w:type="pct"/>
            <w:vMerge/>
            <w:shd w:val="clear" w:color="auto" w:fill="auto"/>
            <w:vAlign w:val="center"/>
          </w:tcPr>
          <w:p w:rsidR="00AF0301" w:rsidRPr="00D10838" w:rsidRDefault="00AF0301" w:rsidP="00E31E53">
            <w:pPr>
              <w:spacing w:after="0" w:line="240" w:lineRule="auto"/>
              <w:jc w:val="both"/>
              <w:rPr>
                <w:sz w:val="20"/>
                <w:szCs w:val="20"/>
                <w:lang w:val="bg-BG"/>
              </w:rPr>
            </w:pPr>
          </w:p>
        </w:tc>
        <w:tc>
          <w:tcPr>
            <w:tcW w:w="263" w:type="pct"/>
            <w:vMerge/>
            <w:shd w:val="clear" w:color="auto" w:fill="auto"/>
            <w:vAlign w:val="center"/>
          </w:tcPr>
          <w:p w:rsidR="00AF0301" w:rsidRPr="00D10838" w:rsidRDefault="00AF0301" w:rsidP="00E31E53">
            <w:pPr>
              <w:spacing w:after="0" w:line="240" w:lineRule="auto"/>
              <w:jc w:val="both"/>
              <w:rPr>
                <w:b/>
                <w:sz w:val="20"/>
                <w:szCs w:val="20"/>
                <w:lang w:val="bg-BG"/>
              </w:rPr>
            </w:pPr>
          </w:p>
        </w:tc>
        <w:tc>
          <w:tcPr>
            <w:tcW w:w="200" w:type="pct"/>
            <w:gridSpan w:val="2"/>
            <w:vMerge/>
            <w:shd w:val="clear" w:color="auto" w:fill="auto"/>
            <w:vAlign w:val="center"/>
          </w:tcPr>
          <w:p w:rsidR="00AF0301" w:rsidRPr="00D10838" w:rsidRDefault="00AF0301" w:rsidP="00E31E53">
            <w:pPr>
              <w:spacing w:after="0" w:line="240" w:lineRule="auto"/>
              <w:jc w:val="both"/>
              <w:rPr>
                <w:b/>
                <w:sz w:val="20"/>
                <w:szCs w:val="20"/>
                <w:lang w:val="bg-BG"/>
              </w:rPr>
            </w:pPr>
          </w:p>
        </w:tc>
        <w:tc>
          <w:tcPr>
            <w:tcW w:w="314" w:type="pct"/>
            <w:shd w:val="clear" w:color="auto" w:fill="auto"/>
            <w:vAlign w:val="center"/>
          </w:tcPr>
          <w:p w:rsidR="00AF0301" w:rsidRPr="00D10838" w:rsidRDefault="00AF0301" w:rsidP="00E31E53">
            <w:pPr>
              <w:spacing w:after="0" w:line="240" w:lineRule="auto"/>
              <w:jc w:val="both"/>
              <w:rPr>
                <w:b/>
                <w:sz w:val="20"/>
                <w:szCs w:val="20"/>
                <w:lang w:val="bg-BG"/>
              </w:rPr>
            </w:pPr>
            <w:r w:rsidRPr="00D10838">
              <w:rPr>
                <w:b/>
                <w:sz w:val="20"/>
                <w:szCs w:val="20"/>
                <w:lang w:val="bg-BG"/>
              </w:rPr>
              <w:t>Min</w:t>
            </w:r>
          </w:p>
        </w:tc>
        <w:tc>
          <w:tcPr>
            <w:tcW w:w="333" w:type="pct"/>
            <w:shd w:val="clear" w:color="auto" w:fill="auto"/>
            <w:vAlign w:val="center"/>
          </w:tcPr>
          <w:p w:rsidR="00AF0301" w:rsidRPr="00D10838" w:rsidRDefault="00AF0301" w:rsidP="00E31E53">
            <w:pPr>
              <w:spacing w:after="0" w:line="240" w:lineRule="auto"/>
              <w:jc w:val="both"/>
              <w:rPr>
                <w:b/>
                <w:sz w:val="20"/>
                <w:szCs w:val="20"/>
                <w:lang w:val="bg-BG"/>
              </w:rPr>
            </w:pPr>
            <w:r w:rsidRPr="00D10838">
              <w:rPr>
                <w:b/>
                <w:sz w:val="20"/>
                <w:szCs w:val="20"/>
                <w:lang w:val="bg-BG"/>
              </w:rPr>
              <w:t>Max</w:t>
            </w:r>
          </w:p>
        </w:tc>
        <w:tc>
          <w:tcPr>
            <w:tcW w:w="326" w:type="pct"/>
            <w:vMerge/>
            <w:shd w:val="clear" w:color="auto" w:fill="auto"/>
            <w:vAlign w:val="center"/>
          </w:tcPr>
          <w:p w:rsidR="00AF0301" w:rsidRPr="00D10838" w:rsidRDefault="00AF0301" w:rsidP="00E31E53">
            <w:pPr>
              <w:spacing w:after="0" w:line="240" w:lineRule="auto"/>
              <w:jc w:val="both"/>
              <w:rPr>
                <w:b/>
                <w:sz w:val="20"/>
                <w:szCs w:val="20"/>
                <w:lang w:val="bg-BG"/>
              </w:rPr>
            </w:pPr>
          </w:p>
        </w:tc>
        <w:tc>
          <w:tcPr>
            <w:tcW w:w="317" w:type="pct"/>
            <w:vMerge/>
            <w:shd w:val="clear" w:color="auto" w:fill="auto"/>
            <w:vAlign w:val="center"/>
          </w:tcPr>
          <w:p w:rsidR="00AF0301" w:rsidRPr="00D10838" w:rsidRDefault="00AF0301" w:rsidP="00E31E53">
            <w:pPr>
              <w:spacing w:after="0" w:line="240" w:lineRule="auto"/>
              <w:jc w:val="both"/>
              <w:rPr>
                <w:b/>
                <w:sz w:val="20"/>
                <w:szCs w:val="20"/>
                <w:lang w:val="bg-BG"/>
              </w:rPr>
            </w:pPr>
          </w:p>
        </w:tc>
        <w:tc>
          <w:tcPr>
            <w:tcW w:w="465" w:type="pct"/>
            <w:vMerge/>
            <w:shd w:val="clear" w:color="auto" w:fill="auto"/>
            <w:vAlign w:val="center"/>
          </w:tcPr>
          <w:p w:rsidR="00AF0301" w:rsidRPr="00D10838" w:rsidRDefault="00AF0301" w:rsidP="00E31E53">
            <w:pPr>
              <w:spacing w:after="0" w:line="240" w:lineRule="auto"/>
              <w:jc w:val="both"/>
              <w:rPr>
                <w:b/>
                <w:sz w:val="20"/>
                <w:szCs w:val="20"/>
                <w:lang w:val="bg-BG"/>
              </w:rPr>
            </w:pPr>
          </w:p>
        </w:tc>
        <w:tc>
          <w:tcPr>
            <w:tcW w:w="539" w:type="pct"/>
            <w:gridSpan w:val="2"/>
            <w:shd w:val="clear" w:color="auto" w:fill="auto"/>
            <w:vAlign w:val="center"/>
          </w:tcPr>
          <w:p w:rsidR="00AF0301" w:rsidRPr="00D10838" w:rsidRDefault="00AF0301" w:rsidP="00E31E53">
            <w:pPr>
              <w:spacing w:after="0" w:line="240" w:lineRule="auto"/>
              <w:jc w:val="both"/>
              <w:rPr>
                <w:b/>
                <w:sz w:val="20"/>
                <w:szCs w:val="20"/>
                <w:lang w:val="bg-BG"/>
              </w:rPr>
            </w:pPr>
            <w:r w:rsidRPr="00D10838">
              <w:rPr>
                <w:b/>
                <w:sz w:val="20"/>
                <w:szCs w:val="20"/>
                <w:lang w:val="bg-BG"/>
              </w:rPr>
              <w:t>Pop.</w:t>
            </w:r>
          </w:p>
        </w:tc>
        <w:tc>
          <w:tcPr>
            <w:tcW w:w="342" w:type="pct"/>
            <w:shd w:val="clear" w:color="auto" w:fill="auto"/>
            <w:vAlign w:val="center"/>
          </w:tcPr>
          <w:p w:rsidR="00AF0301" w:rsidRPr="00D10838" w:rsidRDefault="00AF0301" w:rsidP="00E31E53">
            <w:pPr>
              <w:spacing w:after="0" w:line="240" w:lineRule="auto"/>
              <w:jc w:val="both"/>
              <w:rPr>
                <w:b/>
                <w:sz w:val="20"/>
                <w:szCs w:val="20"/>
                <w:lang w:val="bg-BG"/>
              </w:rPr>
            </w:pPr>
            <w:r w:rsidRPr="00D10838">
              <w:rPr>
                <w:b/>
                <w:sz w:val="20"/>
                <w:szCs w:val="20"/>
                <w:lang w:val="bg-BG"/>
              </w:rPr>
              <w:t>Con.</w:t>
            </w:r>
          </w:p>
        </w:tc>
        <w:tc>
          <w:tcPr>
            <w:tcW w:w="285" w:type="pct"/>
            <w:shd w:val="clear" w:color="auto" w:fill="auto"/>
            <w:vAlign w:val="center"/>
          </w:tcPr>
          <w:p w:rsidR="00AF0301" w:rsidRPr="00D10838" w:rsidRDefault="00AF0301" w:rsidP="00E31E53">
            <w:pPr>
              <w:spacing w:after="0" w:line="240" w:lineRule="auto"/>
              <w:jc w:val="both"/>
              <w:rPr>
                <w:b/>
                <w:sz w:val="20"/>
                <w:szCs w:val="20"/>
                <w:lang w:val="bg-BG"/>
              </w:rPr>
            </w:pPr>
            <w:r w:rsidRPr="00D10838">
              <w:rPr>
                <w:b/>
                <w:sz w:val="20"/>
                <w:szCs w:val="20"/>
                <w:lang w:val="bg-BG"/>
              </w:rPr>
              <w:t>Iso.</w:t>
            </w:r>
          </w:p>
        </w:tc>
        <w:tc>
          <w:tcPr>
            <w:tcW w:w="317" w:type="pct"/>
            <w:shd w:val="clear" w:color="auto" w:fill="auto"/>
            <w:vAlign w:val="center"/>
          </w:tcPr>
          <w:p w:rsidR="00AF0301" w:rsidRPr="00D10838" w:rsidRDefault="00AF0301" w:rsidP="00E31E53">
            <w:pPr>
              <w:spacing w:after="0" w:line="240" w:lineRule="auto"/>
              <w:jc w:val="both"/>
              <w:rPr>
                <w:b/>
                <w:sz w:val="20"/>
                <w:szCs w:val="20"/>
                <w:lang w:val="bg-BG"/>
              </w:rPr>
            </w:pPr>
            <w:r w:rsidRPr="00D10838">
              <w:rPr>
                <w:b/>
                <w:sz w:val="20"/>
                <w:szCs w:val="20"/>
                <w:lang w:val="bg-BG"/>
              </w:rPr>
              <w:t>Glo.</w:t>
            </w:r>
          </w:p>
        </w:tc>
      </w:tr>
      <w:tr w:rsidR="00AF0301" w:rsidRPr="00D10838" w:rsidTr="00FD3D66">
        <w:trPr>
          <w:jc w:val="center"/>
        </w:trPr>
        <w:tc>
          <w:tcPr>
            <w:tcW w:w="200" w:type="pct"/>
            <w:shd w:val="clear" w:color="auto" w:fill="auto"/>
            <w:vAlign w:val="center"/>
          </w:tcPr>
          <w:p w:rsidR="00AF0301" w:rsidRPr="00D10838" w:rsidRDefault="00AF0301" w:rsidP="00E31E53">
            <w:pPr>
              <w:spacing w:after="0" w:line="240" w:lineRule="auto"/>
              <w:jc w:val="both"/>
              <w:rPr>
                <w:sz w:val="20"/>
                <w:szCs w:val="20"/>
                <w:lang w:val="bg-BG"/>
              </w:rPr>
            </w:pPr>
            <w:r w:rsidRPr="00D10838">
              <w:rPr>
                <w:sz w:val="20"/>
                <w:szCs w:val="20"/>
                <w:lang w:val="bg-BG"/>
              </w:rPr>
              <w:t>В</w:t>
            </w:r>
          </w:p>
        </w:tc>
        <w:tc>
          <w:tcPr>
            <w:tcW w:w="364" w:type="pct"/>
            <w:shd w:val="clear" w:color="auto" w:fill="auto"/>
            <w:vAlign w:val="center"/>
          </w:tcPr>
          <w:p w:rsidR="00AF0301" w:rsidRPr="00D10838" w:rsidRDefault="00AF0301" w:rsidP="00E31E53">
            <w:pPr>
              <w:spacing w:after="0" w:line="240" w:lineRule="auto"/>
              <w:jc w:val="both"/>
              <w:rPr>
                <w:sz w:val="20"/>
                <w:szCs w:val="20"/>
                <w:lang w:val="bg-BG"/>
              </w:rPr>
            </w:pPr>
            <w:r w:rsidRPr="00D10838">
              <w:rPr>
                <w:sz w:val="20"/>
                <w:szCs w:val="20"/>
                <w:lang w:val="bg-BG"/>
              </w:rPr>
              <w:t>A</w:t>
            </w:r>
            <w:r w:rsidRPr="00D10838">
              <w:rPr>
                <w:sz w:val="20"/>
                <w:szCs w:val="20"/>
                <w:lang w:val="en-GB"/>
              </w:rPr>
              <w:t>0</w:t>
            </w:r>
            <w:r w:rsidRPr="00D10838">
              <w:rPr>
                <w:sz w:val="20"/>
                <w:szCs w:val="20"/>
                <w:lang w:val="bg-BG"/>
              </w:rPr>
              <w:t>73</w:t>
            </w:r>
          </w:p>
        </w:tc>
        <w:tc>
          <w:tcPr>
            <w:tcW w:w="559" w:type="pct"/>
            <w:shd w:val="clear" w:color="auto" w:fill="auto"/>
            <w:vAlign w:val="center"/>
          </w:tcPr>
          <w:p w:rsidR="00AF0301" w:rsidRPr="00D10838" w:rsidRDefault="00AF0301" w:rsidP="00E31E53">
            <w:pPr>
              <w:spacing w:after="0" w:line="240" w:lineRule="auto"/>
              <w:jc w:val="both"/>
              <w:rPr>
                <w:i/>
                <w:sz w:val="20"/>
                <w:szCs w:val="20"/>
                <w:lang w:val="bg-BG"/>
              </w:rPr>
            </w:pPr>
            <w:r w:rsidRPr="00D10838">
              <w:rPr>
                <w:i/>
                <w:sz w:val="20"/>
                <w:szCs w:val="20"/>
                <w:lang w:val="bg-BG"/>
              </w:rPr>
              <w:t>Milvus migrans</w:t>
            </w:r>
          </w:p>
        </w:tc>
        <w:tc>
          <w:tcPr>
            <w:tcW w:w="175" w:type="pct"/>
            <w:shd w:val="clear" w:color="auto" w:fill="auto"/>
            <w:vAlign w:val="center"/>
          </w:tcPr>
          <w:p w:rsidR="00AF0301" w:rsidRPr="00D10838" w:rsidRDefault="00AF0301" w:rsidP="00E31E53">
            <w:pPr>
              <w:spacing w:after="0" w:line="240" w:lineRule="auto"/>
              <w:jc w:val="both"/>
              <w:rPr>
                <w:sz w:val="20"/>
                <w:szCs w:val="20"/>
                <w:lang w:val="bg-BG"/>
              </w:rPr>
            </w:pPr>
          </w:p>
        </w:tc>
        <w:tc>
          <w:tcPr>
            <w:tcW w:w="263" w:type="pct"/>
            <w:shd w:val="clear" w:color="auto" w:fill="auto"/>
            <w:vAlign w:val="center"/>
          </w:tcPr>
          <w:p w:rsidR="00AF0301" w:rsidRPr="00D10838" w:rsidRDefault="00AF0301" w:rsidP="00E31E53">
            <w:pPr>
              <w:spacing w:after="0" w:line="240" w:lineRule="auto"/>
              <w:jc w:val="both"/>
              <w:rPr>
                <w:sz w:val="20"/>
                <w:szCs w:val="20"/>
                <w:lang w:val="bg-BG"/>
              </w:rPr>
            </w:pPr>
          </w:p>
        </w:tc>
        <w:tc>
          <w:tcPr>
            <w:tcW w:w="200" w:type="pct"/>
            <w:gridSpan w:val="2"/>
            <w:shd w:val="clear" w:color="auto" w:fill="auto"/>
            <w:vAlign w:val="center"/>
          </w:tcPr>
          <w:p w:rsidR="00AF0301" w:rsidRPr="00D10838" w:rsidRDefault="00AF0301" w:rsidP="00E31E53">
            <w:pPr>
              <w:spacing w:after="0" w:line="240" w:lineRule="auto"/>
              <w:jc w:val="both"/>
              <w:rPr>
                <w:sz w:val="20"/>
                <w:szCs w:val="20"/>
                <w:lang w:val="bg-BG"/>
              </w:rPr>
            </w:pPr>
            <w:r w:rsidRPr="00D10838">
              <w:rPr>
                <w:sz w:val="20"/>
                <w:szCs w:val="20"/>
                <w:lang w:val="bg-BG"/>
              </w:rPr>
              <w:t>c</w:t>
            </w:r>
          </w:p>
        </w:tc>
        <w:tc>
          <w:tcPr>
            <w:tcW w:w="314" w:type="pct"/>
            <w:shd w:val="clear" w:color="auto" w:fill="auto"/>
            <w:vAlign w:val="center"/>
          </w:tcPr>
          <w:p w:rsidR="00AF0301" w:rsidRPr="00D10838" w:rsidRDefault="00AF0301" w:rsidP="00E31E53">
            <w:pPr>
              <w:spacing w:after="0" w:line="240" w:lineRule="auto"/>
              <w:jc w:val="both"/>
              <w:rPr>
                <w:b/>
                <w:bCs/>
                <w:sz w:val="20"/>
                <w:szCs w:val="20"/>
                <w:lang w:val="bg-BG"/>
              </w:rPr>
            </w:pPr>
            <w:r w:rsidRPr="00D10838">
              <w:rPr>
                <w:b/>
                <w:bCs/>
                <w:sz w:val="20"/>
                <w:szCs w:val="20"/>
                <w:lang w:val="bg-BG"/>
              </w:rPr>
              <w:t>1</w:t>
            </w:r>
          </w:p>
        </w:tc>
        <w:tc>
          <w:tcPr>
            <w:tcW w:w="333" w:type="pct"/>
            <w:shd w:val="clear" w:color="auto" w:fill="auto"/>
            <w:vAlign w:val="center"/>
          </w:tcPr>
          <w:p w:rsidR="00AF0301" w:rsidRPr="00D10838" w:rsidRDefault="00AF0301" w:rsidP="00E31E53">
            <w:pPr>
              <w:spacing w:after="0" w:line="240" w:lineRule="auto"/>
              <w:jc w:val="both"/>
              <w:rPr>
                <w:sz w:val="20"/>
                <w:szCs w:val="20"/>
                <w:lang w:val="bg-BG"/>
              </w:rPr>
            </w:pPr>
            <w:r w:rsidRPr="00D10838">
              <w:rPr>
                <w:sz w:val="20"/>
                <w:szCs w:val="20"/>
                <w:lang w:val="bg-BG"/>
              </w:rPr>
              <w:t>3</w:t>
            </w:r>
          </w:p>
        </w:tc>
        <w:tc>
          <w:tcPr>
            <w:tcW w:w="326" w:type="pct"/>
            <w:shd w:val="clear" w:color="auto" w:fill="auto"/>
            <w:vAlign w:val="center"/>
          </w:tcPr>
          <w:p w:rsidR="00AF0301" w:rsidRPr="00D10838" w:rsidRDefault="00AF0301" w:rsidP="00E31E53">
            <w:pPr>
              <w:spacing w:after="0" w:line="240" w:lineRule="auto"/>
              <w:jc w:val="both"/>
              <w:rPr>
                <w:sz w:val="20"/>
                <w:szCs w:val="20"/>
                <w:lang w:val="bg-BG"/>
              </w:rPr>
            </w:pPr>
            <w:r w:rsidRPr="00D10838">
              <w:rPr>
                <w:sz w:val="20"/>
                <w:szCs w:val="20"/>
                <w:lang w:val="bg-BG"/>
              </w:rPr>
              <w:t>i</w:t>
            </w:r>
          </w:p>
        </w:tc>
        <w:tc>
          <w:tcPr>
            <w:tcW w:w="317" w:type="pct"/>
            <w:shd w:val="clear" w:color="auto" w:fill="auto"/>
            <w:vAlign w:val="center"/>
          </w:tcPr>
          <w:p w:rsidR="00AF0301" w:rsidRPr="00D10838" w:rsidRDefault="00AF0301" w:rsidP="00E31E53">
            <w:pPr>
              <w:spacing w:after="0" w:line="240" w:lineRule="auto"/>
              <w:jc w:val="both"/>
              <w:rPr>
                <w:sz w:val="20"/>
                <w:szCs w:val="20"/>
                <w:lang w:val="bg-BG"/>
              </w:rPr>
            </w:pPr>
          </w:p>
        </w:tc>
        <w:tc>
          <w:tcPr>
            <w:tcW w:w="465" w:type="pct"/>
            <w:shd w:val="clear" w:color="auto" w:fill="auto"/>
            <w:vAlign w:val="center"/>
          </w:tcPr>
          <w:p w:rsidR="00AF0301" w:rsidRPr="00D10838" w:rsidRDefault="00AF0301" w:rsidP="00E31E53">
            <w:pPr>
              <w:spacing w:after="0" w:line="240" w:lineRule="auto"/>
              <w:jc w:val="both"/>
              <w:rPr>
                <w:sz w:val="20"/>
                <w:szCs w:val="20"/>
                <w:lang w:val="bg-BG"/>
              </w:rPr>
            </w:pPr>
            <w:r w:rsidRPr="00D10838">
              <w:rPr>
                <w:sz w:val="20"/>
                <w:szCs w:val="20"/>
                <w:lang w:val="bg-BG"/>
              </w:rPr>
              <w:t>G</w:t>
            </w:r>
          </w:p>
        </w:tc>
        <w:tc>
          <w:tcPr>
            <w:tcW w:w="539" w:type="pct"/>
            <w:gridSpan w:val="2"/>
            <w:shd w:val="clear" w:color="auto" w:fill="auto"/>
            <w:vAlign w:val="center"/>
          </w:tcPr>
          <w:p w:rsidR="00AF0301" w:rsidRPr="00D10838" w:rsidRDefault="00AF0301" w:rsidP="00E31E53">
            <w:pPr>
              <w:spacing w:after="0" w:line="240" w:lineRule="auto"/>
              <w:jc w:val="both"/>
              <w:rPr>
                <w:sz w:val="20"/>
                <w:szCs w:val="20"/>
                <w:lang w:val="bg-BG"/>
              </w:rPr>
            </w:pPr>
            <w:r w:rsidRPr="00D10838">
              <w:rPr>
                <w:sz w:val="20"/>
                <w:szCs w:val="20"/>
                <w:lang w:val="bg-BG"/>
              </w:rPr>
              <w:t>C</w:t>
            </w:r>
          </w:p>
        </w:tc>
        <w:tc>
          <w:tcPr>
            <w:tcW w:w="342" w:type="pct"/>
            <w:shd w:val="clear" w:color="auto" w:fill="auto"/>
            <w:vAlign w:val="center"/>
          </w:tcPr>
          <w:p w:rsidR="00AF0301" w:rsidRPr="00D10838" w:rsidRDefault="00AF0301" w:rsidP="00E31E53">
            <w:pPr>
              <w:spacing w:after="0" w:line="240" w:lineRule="auto"/>
              <w:jc w:val="both"/>
              <w:rPr>
                <w:sz w:val="20"/>
                <w:szCs w:val="20"/>
                <w:lang w:val="bg-BG"/>
              </w:rPr>
            </w:pPr>
            <w:r w:rsidRPr="00D10838">
              <w:rPr>
                <w:sz w:val="20"/>
                <w:szCs w:val="20"/>
                <w:lang w:val="bg-BG"/>
              </w:rPr>
              <w:t>A</w:t>
            </w:r>
          </w:p>
        </w:tc>
        <w:tc>
          <w:tcPr>
            <w:tcW w:w="285" w:type="pct"/>
            <w:shd w:val="clear" w:color="auto" w:fill="auto"/>
            <w:vAlign w:val="center"/>
          </w:tcPr>
          <w:p w:rsidR="00AF0301" w:rsidRPr="00D10838" w:rsidRDefault="00AF0301" w:rsidP="00E31E53">
            <w:pPr>
              <w:spacing w:after="0" w:line="240" w:lineRule="auto"/>
              <w:jc w:val="both"/>
              <w:rPr>
                <w:sz w:val="20"/>
                <w:szCs w:val="20"/>
                <w:lang w:val="bg-BG"/>
              </w:rPr>
            </w:pPr>
            <w:r w:rsidRPr="00D10838">
              <w:rPr>
                <w:sz w:val="20"/>
                <w:szCs w:val="20"/>
                <w:lang w:val="bg-BG"/>
              </w:rPr>
              <w:t>C</w:t>
            </w:r>
          </w:p>
        </w:tc>
        <w:tc>
          <w:tcPr>
            <w:tcW w:w="317" w:type="pct"/>
            <w:shd w:val="clear" w:color="auto" w:fill="auto"/>
            <w:vAlign w:val="center"/>
          </w:tcPr>
          <w:p w:rsidR="00AF0301" w:rsidRPr="00D10838" w:rsidRDefault="00AF0301" w:rsidP="00E31E53">
            <w:pPr>
              <w:spacing w:after="0" w:line="240" w:lineRule="auto"/>
              <w:jc w:val="both"/>
              <w:rPr>
                <w:sz w:val="20"/>
                <w:szCs w:val="20"/>
                <w:lang w:val="bg-BG"/>
              </w:rPr>
            </w:pPr>
            <w:r w:rsidRPr="00D10838">
              <w:rPr>
                <w:sz w:val="20"/>
                <w:szCs w:val="20"/>
                <w:lang w:val="bg-BG"/>
              </w:rPr>
              <w:t>C</w:t>
            </w:r>
          </w:p>
        </w:tc>
      </w:tr>
    </w:tbl>
    <w:p w:rsidR="00AF0301" w:rsidRPr="0092403F" w:rsidRDefault="00AF0301" w:rsidP="00E31E53">
      <w:pPr>
        <w:spacing w:after="120" w:line="240" w:lineRule="auto"/>
        <w:jc w:val="both"/>
        <w:rPr>
          <w:lang w:val="bg-BG"/>
        </w:rPr>
      </w:pPr>
    </w:p>
    <w:p w:rsidR="00AF0301" w:rsidRPr="0092403F" w:rsidRDefault="00AF0301" w:rsidP="00E31E53">
      <w:pPr>
        <w:pStyle w:val="Heading1"/>
        <w:jc w:val="both"/>
        <w:rPr>
          <w:lang w:val="ru-RU"/>
        </w:rPr>
      </w:pPr>
      <w:bookmarkStart w:id="51" w:name="_Toc87981181"/>
      <w:bookmarkStart w:id="52" w:name="_Toc88865713"/>
      <w:bookmarkStart w:id="53" w:name="_Toc89106097"/>
      <w:bookmarkStart w:id="54" w:name="_Toc89122002"/>
      <w:bookmarkStart w:id="55" w:name="_Toc89945790"/>
      <w:r w:rsidRPr="0092403F">
        <w:rPr>
          <w:lang w:val="bg-BG"/>
        </w:rPr>
        <w:t xml:space="preserve">Специфични цели за </w:t>
      </w:r>
      <w:r w:rsidRPr="0092403F">
        <w:t>A</w:t>
      </w:r>
      <w:r w:rsidRPr="0092403F">
        <w:rPr>
          <w:lang w:val="ru-RU"/>
        </w:rPr>
        <w:t xml:space="preserve">074 </w:t>
      </w:r>
      <w:r w:rsidRPr="0092403F">
        <w:rPr>
          <w:i/>
        </w:rPr>
        <w:t>Milvus</w:t>
      </w:r>
      <w:r w:rsidRPr="0092403F">
        <w:rPr>
          <w:i/>
          <w:lang w:val="ru-RU"/>
        </w:rPr>
        <w:t xml:space="preserve"> </w:t>
      </w:r>
      <w:r w:rsidRPr="0092403F">
        <w:rPr>
          <w:i/>
        </w:rPr>
        <w:t>milvus</w:t>
      </w:r>
      <w:r w:rsidRPr="0092403F">
        <w:rPr>
          <w:lang w:val="ru-RU"/>
        </w:rPr>
        <w:t xml:space="preserve"> (</w:t>
      </w:r>
      <w:r w:rsidRPr="0092403F">
        <w:rPr>
          <w:lang w:val="bg-BG"/>
        </w:rPr>
        <w:t>червена каня</w:t>
      </w:r>
      <w:r w:rsidRPr="0092403F">
        <w:rPr>
          <w:lang w:val="ru-RU"/>
        </w:rPr>
        <w:t>)</w:t>
      </w:r>
      <w:bookmarkEnd w:id="51"/>
      <w:bookmarkEnd w:id="52"/>
      <w:bookmarkEnd w:id="53"/>
      <w:bookmarkEnd w:id="54"/>
      <w:bookmarkEnd w:id="55"/>
    </w:p>
    <w:p w:rsidR="00AF0301" w:rsidRPr="00AF0301" w:rsidRDefault="00AF0301" w:rsidP="00E31E53">
      <w:pPr>
        <w:spacing w:after="120" w:line="240" w:lineRule="auto"/>
        <w:jc w:val="both"/>
        <w:rPr>
          <w:lang w:val="bg-BG"/>
        </w:rPr>
      </w:pPr>
    </w:p>
    <w:p w:rsidR="00AF0301" w:rsidRPr="00AB3F25" w:rsidRDefault="00AF0301" w:rsidP="00E31E53">
      <w:pPr>
        <w:pStyle w:val="ListParagraph"/>
        <w:numPr>
          <w:ilvl w:val="0"/>
          <w:numId w:val="13"/>
        </w:numPr>
        <w:spacing w:after="120" w:line="240" w:lineRule="auto"/>
        <w:ind w:left="0"/>
        <w:jc w:val="both"/>
        <w:rPr>
          <w:b/>
          <w:lang w:val="bg-BG"/>
        </w:rPr>
      </w:pPr>
      <w:r w:rsidRPr="00AB3F25">
        <w:rPr>
          <w:b/>
          <w:lang w:val="bg-BG"/>
        </w:rPr>
        <w:t>Кратка характеристика на вида</w:t>
      </w:r>
    </w:p>
    <w:p w:rsidR="00AF0301" w:rsidRPr="0092403F" w:rsidRDefault="00AF0301" w:rsidP="00E31E53">
      <w:pPr>
        <w:spacing w:after="120" w:line="240" w:lineRule="auto"/>
        <w:jc w:val="both"/>
        <w:rPr>
          <w:lang w:val="bg-BG"/>
        </w:rPr>
      </w:pPr>
      <w:r w:rsidRPr="0092403F">
        <w:rPr>
          <w:lang w:val="bg-BG"/>
        </w:rPr>
        <w:t xml:space="preserve">Дължината на тялото: 60-65 </w:t>
      </w:r>
      <w:r w:rsidRPr="0092403F">
        <w:t>cm</w:t>
      </w:r>
      <w:r w:rsidRPr="0092403F">
        <w:rPr>
          <w:lang w:val="bg-BG"/>
        </w:rPr>
        <w:t xml:space="preserve">, размах на крилата: 180-190 </w:t>
      </w:r>
      <w:r w:rsidRPr="0092403F">
        <w:t>cm</w:t>
      </w:r>
      <w:r w:rsidRPr="0092403F">
        <w:rPr>
          <w:lang w:val="bg-BG"/>
        </w:rPr>
        <w:t xml:space="preserve">. Средно голяма дневна граблива птица с дълги, тесни крила и дълга, дълбоко врязана опашка. Лети с бавни махове на крилата. От черната каня се различава по ръждиво-червеникавата окраска и по-дълбоко врязаната опашка. Среща се поединично или на двойки, а по време на прелет и на малки ята </w:t>
      </w:r>
      <w:r w:rsidRPr="0092403F">
        <w:rPr>
          <w:lang w:val="ru-RU"/>
        </w:rPr>
        <w:t>(</w:t>
      </w:r>
      <w:r w:rsidRPr="0092403F">
        <w:rPr>
          <w:lang w:val="bg-BG"/>
        </w:rPr>
        <w:t>Симеонов и др., 1990</w:t>
      </w:r>
      <w:r w:rsidRPr="0092403F">
        <w:rPr>
          <w:lang w:val="ru-RU"/>
        </w:rPr>
        <w:t>)</w:t>
      </w:r>
      <w:r w:rsidRPr="0092403F">
        <w:rPr>
          <w:lang w:val="bg-BG"/>
        </w:rPr>
        <w:t>.</w:t>
      </w:r>
    </w:p>
    <w:p w:rsidR="00AF0301" w:rsidRPr="0092403F" w:rsidRDefault="00AF0301" w:rsidP="00E31E53">
      <w:pPr>
        <w:spacing w:after="120" w:line="240" w:lineRule="auto"/>
        <w:jc w:val="both"/>
        <w:rPr>
          <w:i/>
          <w:lang w:val="bg-BG"/>
        </w:rPr>
      </w:pPr>
      <w:r w:rsidRPr="0092403F">
        <w:rPr>
          <w:i/>
          <w:lang w:val="bg-BG"/>
        </w:rPr>
        <w:t>Характер на пребиваване и разпространение в страната</w:t>
      </w:r>
    </w:p>
    <w:p w:rsidR="00AF0301" w:rsidRPr="0092403F" w:rsidRDefault="00AF0301" w:rsidP="00E31E53">
      <w:pPr>
        <w:spacing w:after="120" w:line="240" w:lineRule="auto"/>
        <w:jc w:val="both"/>
        <w:rPr>
          <w:lang w:val="bg-BG"/>
        </w:rPr>
      </w:pPr>
      <w:r w:rsidRPr="0092403F">
        <w:rPr>
          <w:lang w:val="bg-BG"/>
        </w:rPr>
        <w:t>Постоянен и преминаващ вид. Гнезди главно на дървета с височина 12–15 m, в покрайнини на гори, като рядко използва стари гнезда на вранови птици или на обикновен мишелов (Игнатов в Червена книга на Р България, 2015).</w:t>
      </w:r>
    </w:p>
    <w:p w:rsidR="00AF0301" w:rsidRPr="0092403F" w:rsidRDefault="00AF0301" w:rsidP="00E31E53">
      <w:pPr>
        <w:spacing w:after="120" w:line="240" w:lineRule="auto"/>
        <w:jc w:val="both"/>
        <w:rPr>
          <w:i/>
          <w:lang w:val="bg-BG"/>
        </w:rPr>
      </w:pPr>
      <w:r w:rsidRPr="0092403F">
        <w:rPr>
          <w:i/>
          <w:lang w:val="bg-BG"/>
        </w:rPr>
        <w:t>Характерно местообитание</w:t>
      </w:r>
    </w:p>
    <w:p w:rsidR="00AF0301" w:rsidRPr="0092403F" w:rsidRDefault="00AF0301" w:rsidP="00E31E53">
      <w:pPr>
        <w:spacing w:after="120" w:line="240" w:lineRule="auto"/>
        <w:jc w:val="both"/>
        <w:rPr>
          <w:lang w:val="ru-RU"/>
        </w:rPr>
      </w:pPr>
      <w:r w:rsidRPr="0092403F">
        <w:rPr>
          <w:lang w:val="bg-BG"/>
        </w:rPr>
        <w:lastRenderedPageBreak/>
        <w:t>През размножителния период обитава гори в равнини в близост до открити пространства, обработваеми земи и пасища. По време на миграция се среща и в открити полета, а през зимата и в гори в предпланински райони до около 1200 м. н. в. (Симеонов и др., 1990; Игнатов в Червена книга на Р България, 2015). Подходящи местообитания за търсене на храна вероятно са 6210, 6220, 6240, 6250, 6260, 62</w:t>
      </w:r>
      <w:r w:rsidRPr="0092403F">
        <w:t>C</w:t>
      </w:r>
      <w:r w:rsidRPr="0092403F">
        <w:rPr>
          <w:lang w:val="ru-RU"/>
        </w:rPr>
        <w:t xml:space="preserve">0, 6510 </w:t>
      </w:r>
      <w:r w:rsidRPr="0092403F">
        <w:rPr>
          <w:lang w:val="bg-BG"/>
        </w:rPr>
        <w:t>според Директивата за хабитатите (Кавръкова и др.</w:t>
      </w:r>
      <w:r w:rsidRPr="0092403F">
        <w:rPr>
          <w:lang w:val="ru-RU"/>
        </w:rPr>
        <w:t>,</w:t>
      </w:r>
      <w:r w:rsidRPr="0092403F">
        <w:rPr>
          <w:lang w:val="bg-BG"/>
        </w:rPr>
        <w:t xml:space="preserve"> 2009), обработваеми земи, пасища.</w:t>
      </w:r>
    </w:p>
    <w:p w:rsidR="00AF0301" w:rsidRPr="0092403F" w:rsidRDefault="00AF0301" w:rsidP="00E31E53">
      <w:pPr>
        <w:spacing w:after="120" w:line="240" w:lineRule="auto"/>
        <w:jc w:val="both"/>
        <w:rPr>
          <w:i/>
          <w:lang w:val="bg-BG"/>
        </w:rPr>
      </w:pPr>
      <w:r w:rsidRPr="0092403F">
        <w:rPr>
          <w:i/>
          <w:lang w:val="bg-BG"/>
        </w:rPr>
        <w:t>Хранене</w:t>
      </w:r>
    </w:p>
    <w:p w:rsidR="00AF0301" w:rsidRPr="0092403F" w:rsidRDefault="00AF0301" w:rsidP="00E31E53">
      <w:pPr>
        <w:spacing w:after="120" w:line="240" w:lineRule="auto"/>
        <w:jc w:val="both"/>
        <w:rPr>
          <w:lang w:val="bg-BG"/>
        </w:rPr>
      </w:pPr>
      <w:r w:rsidRPr="0092403F">
        <w:rPr>
          <w:lang w:val="bg-BG"/>
        </w:rPr>
        <w:t>Храни се с безгръбначни и гръбначни животни, включително и мърша, у нас предимно със земноводни, влечуги, гризачи (Игнатов в Червена книга на Р България, 2015).</w:t>
      </w:r>
    </w:p>
    <w:p w:rsidR="00AF0301" w:rsidRPr="00AB3F25" w:rsidRDefault="00AF0301" w:rsidP="00E31E53">
      <w:pPr>
        <w:pStyle w:val="ListParagraph"/>
        <w:numPr>
          <w:ilvl w:val="0"/>
          <w:numId w:val="13"/>
        </w:numPr>
        <w:spacing w:after="120" w:line="240" w:lineRule="auto"/>
        <w:ind w:left="0"/>
        <w:jc w:val="both"/>
        <w:rPr>
          <w:b/>
          <w:lang w:val="bg-BG"/>
        </w:rPr>
      </w:pPr>
      <w:r>
        <w:rPr>
          <w:b/>
          <w:lang w:val="bg-BG"/>
        </w:rPr>
        <w:t>Разпространение, п</w:t>
      </w:r>
      <w:r w:rsidRPr="00AB3F25">
        <w:rPr>
          <w:b/>
          <w:lang w:val="bg-BG"/>
        </w:rPr>
        <w:t>риродозащитно състояние и тенденции в популацията на вида на национално ниво</w:t>
      </w:r>
    </w:p>
    <w:p w:rsidR="00AF0301" w:rsidRPr="0092403F" w:rsidRDefault="00AF0301" w:rsidP="00E31E53">
      <w:pPr>
        <w:spacing w:after="120" w:line="240" w:lineRule="auto"/>
        <w:jc w:val="both"/>
        <w:rPr>
          <w:lang w:val="bg-BG"/>
        </w:rPr>
      </w:pPr>
      <w:r w:rsidRPr="0092403F">
        <w:rPr>
          <w:lang w:val="bg-BG"/>
        </w:rPr>
        <w:t>Единични индивиди се срещат спорадично в Добруджа и Хасковско. Среща се главно по време на миграция или като зимуващ вид, основно единични птици. През гнездовия период са наблюдавани двойка и единични индивиди в Източни Родопи, ез. Сребърна, по една двойка на р. Дунав, Черноморието, Сакар и Източни Родопи, единични птици по време на миграция и гнездовия период при яз. „Студен кладенец“, Сливенско, Ямболско и Добруджа. През зимата и по време на миграция се среща главно по Черноморското крайбрежие и откритите пространства</w:t>
      </w:r>
      <w:r w:rsidRPr="0092403F">
        <w:rPr>
          <w:lang w:val="ru-RU"/>
        </w:rPr>
        <w:t xml:space="preserve"> </w:t>
      </w:r>
      <w:r w:rsidRPr="0092403F">
        <w:rPr>
          <w:lang w:val="bg-BG"/>
        </w:rPr>
        <w:t xml:space="preserve">(Игнатов в Червена книга на Р България, 2015).  </w:t>
      </w:r>
    </w:p>
    <w:p w:rsidR="00AF0301" w:rsidRPr="0092403F" w:rsidRDefault="00AF0301" w:rsidP="00E31E53">
      <w:pPr>
        <w:spacing w:after="120" w:line="240" w:lineRule="auto"/>
        <w:jc w:val="both"/>
        <w:rPr>
          <w:lang w:val="bg-BG"/>
        </w:rPr>
      </w:pPr>
      <w:r w:rsidRPr="0092403F">
        <w:rPr>
          <w:lang w:val="bg-BG"/>
        </w:rPr>
        <w:t xml:space="preserve">Включен в Приложение 2 и 3 на ЗБР и Приложение 1 на Директивата за птиците. Видът е включен също в приложението към Резолюция № 6 (1998) на Постоянния комитет на Бернската конвенция. Според </w:t>
      </w:r>
      <w:r w:rsidRPr="0092403F">
        <w:rPr>
          <w:lang w:val="en-GB"/>
        </w:rPr>
        <w:t>IUCN</w:t>
      </w:r>
      <w:r w:rsidRPr="0092403F">
        <w:rPr>
          <w:lang w:val="ru-RU"/>
        </w:rPr>
        <w:t xml:space="preserve"> </w:t>
      </w:r>
      <w:r w:rsidRPr="0092403F">
        <w:rPr>
          <w:lang w:val="bg-BG"/>
        </w:rPr>
        <w:t>за територията на континентална Европа видът е „почти застрашен“ -</w:t>
      </w:r>
      <w:r w:rsidRPr="0092403F">
        <w:rPr>
          <w:lang w:val="ru-RU"/>
        </w:rPr>
        <w:t xml:space="preserve"> </w:t>
      </w:r>
      <w:r w:rsidRPr="0092403F">
        <w:rPr>
          <w:lang w:val="en-GB"/>
        </w:rPr>
        <w:t>NT</w:t>
      </w:r>
      <w:r w:rsidRPr="0092403F">
        <w:rPr>
          <w:lang w:val="ru-RU"/>
        </w:rPr>
        <w:t xml:space="preserve"> (</w:t>
      </w:r>
      <w:r w:rsidRPr="0092403F">
        <w:rPr>
          <w:lang w:val="en-GB"/>
        </w:rPr>
        <w:t>Near</w:t>
      </w:r>
      <w:r w:rsidRPr="0092403F">
        <w:rPr>
          <w:lang w:val="ru-RU"/>
        </w:rPr>
        <w:t xml:space="preserve"> </w:t>
      </w:r>
      <w:r w:rsidRPr="0092403F">
        <w:rPr>
          <w:lang w:val="en-GB"/>
        </w:rPr>
        <w:t>Threatened</w:t>
      </w:r>
      <w:r w:rsidRPr="0092403F">
        <w:rPr>
          <w:lang w:val="ru-RU"/>
        </w:rPr>
        <w:t xml:space="preserve">), а в </w:t>
      </w:r>
      <w:r w:rsidRPr="0092403F">
        <w:rPr>
          <w:lang w:val="bg-BG"/>
        </w:rPr>
        <w:t xml:space="preserve">света е „слабо засегнат“ </w:t>
      </w:r>
      <w:r w:rsidRPr="0092403F">
        <w:rPr>
          <w:lang w:val="ru-RU"/>
        </w:rPr>
        <w:t xml:space="preserve">– </w:t>
      </w:r>
      <w:r w:rsidRPr="0092403F">
        <w:t>LC</w:t>
      </w:r>
      <w:r w:rsidRPr="0092403F">
        <w:rPr>
          <w:lang w:val="ru-RU"/>
        </w:rPr>
        <w:t xml:space="preserve"> (</w:t>
      </w:r>
      <w:r w:rsidRPr="0092403F">
        <w:rPr>
          <w:lang w:val="en-GB"/>
        </w:rPr>
        <w:t>Least</w:t>
      </w:r>
      <w:r w:rsidRPr="0092403F">
        <w:rPr>
          <w:lang w:val="ru-RU"/>
        </w:rPr>
        <w:t xml:space="preserve"> </w:t>
      </w:r>
      <w:r w:rsidRPr="0092403F">
        <w:rPr>
          <w:lang w:val="en-GB"/>
        </w:rPr>
        <w:t>Concern</w:t>
      </w:r>
      <w:r w:rsidRPr="0092403F">
        <w:rPr>
          <w:lang w:val="ru-RU"/>
        </w:rPr>
        <w:t>)</w:t>
      </w:r>
      <w:r w:rsidRPr="0092403F">
        <w:rPr>
          <w:lang w:val="bg-BG"/>
        </w:rPr>
        <w:t xml:space="preserve"> Включен в </w:t>
      </w:r>
      <w:r w:rsidRPr="0092403F">
        <w:rPr>
          <w:lang w:val="en-GB"/>
        </w:rPr>
        <w:t>SPEC</w:t>
      </w:r>
      <w:r w:rsidRPr="0092403F">
        <w:rPr>
          <w:lang w:val="bg-BG"/>
        </w:rPr>
        <w:t xml:space="preserve"> </w:t>
      </w:r>
      <w:r w:rsidRPr="0092403F">
        <w:rPr>
          <w:lang w:val="ru-RU"/>
        </w:rPr>
        <w:t xml:space="preserve">2 </w:t>
      </w:r>
      <w:r w:rsidRPr="0092403F">
        <w:rPr>
          <w:lang w:val="bg-BG"/>
        </w:rPr>
        <w:t xml:space="preserve">Намаляващ. Включен в Червената книга на Р България със статус „критично застрашен“ </w:t>
      </w:r>
      <w:r w:rsidRPr="0092403F">
        <w:t>CR</w:t>
      </w:r>
      <w:r w:rsidRPr="0092403F">
        <w:rPr>
          <w:lang w:val="ru-RU"/>
        </w:rPr>
        <w:t xml:space="preserve"> (</w:t>
      </w:r>
      <w:r w:rsidRPr="0092403F">
        <w:t>Critically</w:t>
      </w:r>
      <w:r w:rsidRPr="0092403F">
        <w:rPr>
          <w:lang w:val="ru-RU"/>
        </w:rPr>
        <w:t xml:space="preserve"> </w:t>
      </w:r>
      <w:r w:rsidRPr="0092403F">
        <w:t>Endangered</w:t>
      </w:r>
      <w:r w:rsidRPr="0092403F">
        <w:rPr>
          <w:lang w:val="ru-RU"/>
        </w:rPr>
        <w:t>)</w:t>
      </w:r>
      <w:r w:rsidRPr="0092403F">
        <w:rPr>
          <w:lang w:val="bg-BG"/>
        </w:rPr>
        <w:t xml:space="preserve">. </w:t>
      </w:r>
    </w:p>
    <w:p w:rsidR="00AF0301" w:rsidRPr="0092403F" w:rsidRDefault="00AF0301" w:rsidP="00E31E53">
      <w:pPr>
        <w:spacing w:after="120" w:line="240" w:lineRule="auto"/>
        <w:jc w:val="both"/>
        <w:rPr>
          <w:lang w:val="bg-BG"/>
        </w:rPr>
      </w:pPr>
      <w:r w:rsidRPr="0092403F">
        <w:rPr>
          <w:lang w:val="bg-BG"/>
        </w:rPr>
        <w:t>Съгласно Докладването от 2019 г. (за периода 200</w:t>
      </w:r>
      <w:r w:rsidRPr="0092403F">
        <w:rPr>
          <w:lang w:val="ru-RU"/>
        </w:rPr>
        <w:t>1</w:t>
      </w:r>
      <w:r w:rsidRPr="0092403F">
        <w:rPr>
          <w:lang w:val="bg-BG"/>
        </w:rPr>
        <w:t xml:space="preserve"> – 2018 г.) националната </w:t>
      </w:r>
      <w:r w:rsidRPr="0092403F">
        <w:rPr>
          <w:b/>
          <w:lang w:val="bg-BG"/>
        </w:rPr>
        <w:t>мигрираща</w:t>
      </w:r>
      <w:r w:rsidRPr="0092403F">
        <w:rPr>
          <w:lang w:val="bg-BG"/>
        </w:rPr>
        <w:t xml:space="preserve"> популация на вида се оценя на 0 – 15 индивиди. Не са посочени краткосрочна и дългосрочна тенденция в развитието на популацията. Посочени са следните заплахи: </w:t>
      </w:r>
      <w:r w:rsidRPr="0092403F">
        <w:t>A</w:t>
      </w:r>
      <w:r w:rsidRPr="0092403F">
        <w:rPr>
          <w:lang w:val="ru-RU"/>
        </w:rPr>
        <w:t xml:space="preserve">02, </w:t>
      </w:r>
      <w:r w:rsidRPr="0092403F">
        <w:t>A</w:t>
      </w:r>
      <w:r w:rsidRPr="0092403F">
        <w:rPr>
          <w:lang w:val="ru-RU"/>
        </w:rPr>
        <w:t xml:space="preserve">07, </w:t>
      </w:r>
      <w:r w:rsidRPr="0092403F">
        <w:t>A</w:t>
      </w:r>
      <w:r w:rsidRPr="0092403F">
        <w:rPr>
          <w:lang w:val="ru-RU"/>
        </w:rPr>
        <w:t xml:space="preserve">08, </w:t>
      </w:r>
      <w:r w:rsidRPr="0092403F">
        <w:t>A</w:t>
      </w:r>
      <w:r w:rsidRPr="0092403F">
        <w:rPr>
          <w:lang w:val="ru-RU"/>
        </w:rPr>
        <w:t xml:space="preserve">09, </w:t>
      </w:r>
      <w:r w:rsidRPr="0092403F">
        <w:t>F</w:t>
      </w:r>
      <w:r w:rsidRPr="0092403F">
        <w:rPr>
          <w:lang w:val="ru-RU"/>
        </w:rPr>
        <w:t xml:space="preserve">03, </w:t>
      </w:r>
      <w:r w:rsidRPr="0092403F">
        <w:t>D</w:t>
      </w:r>
      <w:r w:rsidRPr="0092403F">
        <w:rPr>
          <w:lang w:val="ru-RU"/>
        </w:rPr>
        <w:t>06</w:t>
      </w:r>
      <w:r w:rsidRPr="0092403F">
        <w:rPr>
          <w:lang w:val="bg-BG"/>
        </w:rPr>
        <w:t>.</w:t>
      </w:r>
    </w:p>
    <w:p w:rsidR="00AF0301" w:rsidRPr="0092403F" w:rsidRDefault="00AF0301" w:rsidP="00E31E53">
      <w:pPr>
        <w:spacing w:after="120" w:line="240" w:lineRule="auto"/>
        <w:jc w:val="both"/>
        <w:rPr>
          <w:lang w:val="bg-BG"/>
        </w:rPr>
      </w:pPr>
      <w:r w:rsidRPr="0092403F">
        <w:rPr>
          <w:b/>
          <w:lang w:val="bg-BG"/>
        </w:rPr>
        <w:t>Зимуващата</w:t>
      </w:r>
      <w:r w:rsidRPr="0092403F">
        <w:rPr>
          <w:lang w:val="bg-BG"/>
        </w:rPr>
        <w:t xml:space="preserve"> популация е оценена на 0–1 индивида. Краткосрочната тенденция на популацията (за периода 2007 – 2018 г.) е неизвестна, а дългосрочната (за периода 1980 – 2018 г.) също е неизвестна. </w:t>
      </w:r>
    </w:p>
    <w:p w:rsidR="00AF0301" w:rsidRPr="00AB3F25" w:rsidRDefault="00AF0301" w:rsidP="00E31E53">
      <w:pPr>
        <w:pStyle w:val="ListParagraph"/>
        <w:numPr>
          <w:ilvl w:val="0"/>
          <w:numId w:val="13"/>
        </w:numPr>
        <w:spacing w:after="120" w:line="240" w:lineRule="auto"/>
        <w:ind w:left="0"/>
        <w:jc w:val="both"/>
        <w:rPr>
          <w:b/>
          <w:bCs/>
          <w:lang w:val="bg-BG"/>
        </w:rPr>
      </w:pPr>
      <w:r w:rsidRPr="00AB3F25">
        <w:rPr>
          <w:b/>
          <w:bCs/>
          <w:lang w:val="bg-BG"/>
        </w:rPr>
        <w:t>Състо</w:t>
      </w:r>
      <w:r>
        <w:rPr>
          <w:b/>
          <w:bCs/>
          <w:lang w:val="bg-BG"/>
        </w:rPr>
        <w:t xml:space="preserve">яние в </w:t>
      </w:r>
      <w:r w:rsidRPr="00AB3F25">
        <w:rPr>
          <w:b/>
          <w:bCs/>
          <w:lang w:val="bg-BG"/>
        </w:rPr>
        <w:t xml:space="preserve">СЗЗ </w:t>
      </w:r>
      <w:r>
        <w:rPr>
          <w:b/>
          <w:lang w:val="bg-BG"/>
        </w:rPr>
        <w:t>BG0002074</w:t>
      </w:r>
      <w:r w:rsidRPr="00AB3F25">
        <w:rPr>
          <w:b/>
          <w:lang w:val="bg-BG"/>
        </w:rPr>
        <w:t xml:space="preserve"> „Никополско плато“</w:t>
      </w:r>
    </w:p>
    <w:p w:rsidR="00AF0301" w:rsidRPr="0092403F" w:rsidRDefault="00AF0301" w:rsidP="00E31E53">
      <w:pPr>
        <w:spacing w:after="120" w:line="240" w:lineRule="auto"/>
        <w:jc w:val="both"/>
        <w:rPr>
          <w:lang w:val="bg-BG"/>
        </w:rPr>
      </w:pPr>
      <w:r w:rsidRPr="0092403F">
        <w:rPr>
          <w:lang w:val="bg-BG"/>
        </w:rPr>
        <w:t xml:space="preserve">Съгласно стандартния формуляр за данни </w:t>
      </w:r>
      <w:r>
        <w:rPr>
          <w:lang w:val="bg-BG"/>
        </w:rPr>
        <w:t>СФД</w:t>
      </w:r>
      <w:r w:rsidRPr="0092403F">
        <w:rPr>
          <w:lang w:val="bg-BG"/>
        </w:rPr>
        <w:t xml:space="preserve">на зоната видът е мигриращ. </w:t>
      </w:r>
      <w:r w:rsidRPr="0092403F">
        <w:rPr>
          <w:b/>
          <w:lang w:val="bg-BG"/>
        </w:rPr>
        <w:t>Мигриращата</w:t>
      </w:r>
      <w:r w:rsidRPr="0092403F">
        <w:rPr>
          <w:lang w:val="bg-BG"/>
        </w:rPr>
        <w:t xml:space="preserve"> популация се оценява на 0</w:t>
      </w:r>
      <w:r w:rsidRPr="0092403F">
        <w:rPr>
          <w:b/>
          <w:lang w:val="bg-BG"/>
        </w:rPr>
        <w:t>–1 индивида</w:t>
      </w:r>
      <w:r w:rsidRPr="0092403F">
        <w:rPr>
          <w:lang w:val="bg-BG"/>
        </w:rPr>
        <w:t>, което представлява</w:t>
      </w:r>
      <w:r w:rsidRPr="0092403F">
        <w:rPr>
          <w:b/>
          <w:lang w:val="bg-BG"/>
        </w:rPr>
        <w:t xml:space="preserve"> </w:t>
      </w:r>
      <w:r w:rsidRPr="0092403F">
        <w:rPr>
          <w:lang w:val="bg-BG"/>
        </w:rPr>
        <w:t>0–</w:t>
      </w:r>
      <w:r w:rsidRPr="0092403F">
        <w:rPr>
          <w:lang w:val="ru-RU"/>
        </w:rPr>
        <w:t>6,7</w:t>
      </w:r>
      <w:r w:rsidRPr="0092403F">
        <w:rPr>
          <w:lang w:val="bg-BG"/>
        </w:rPr>
        <w:t xml:space="preserve"> % от</w:t>
      </w:r>
      <w:r w:rsidRPr="0092403F">
        <w:rPr>
          <w:b/>
          <w:lang w:val="bg-BG"/>
        </w:rPr>
        <w:t xml:space="preserve"> </w:t>
      </w:r>
      <w:r w:rsidRPr="0092403F">
        <w:rPr>
          <w:lang w:val="bg-BG"/>
        </w:rPr>
        <w:t>националната популация (оценка „С“). Опазването на вида е добро (оценка „В“), популацията не е изолирана в рамките на разширен ареал (оценка „С“). Общата оценка на стойността на зоната за съхранение на вида е „</w:t>
      </w:r>
      <w:r w:rsidRPr="0092403F">
        <w:t>B</w:t>
      </w:r>
      <w:r w:rsidRPr="0092403F">
        <w:rPr>
          <w:lang w:val="bg-BG"/>
        </w:rPr>
        <w:t>“ – добра</w:t>
      </w:r>
      <w:r w:rsidRPr="0092403F">
        <w:rPr>
          <w:lang w:val="ru-RU"/>
        </w:rPr>
        <w:t xml:space="preserve"> </w:t>
      </w:r>
      <w:r w:rsidRPr="0092403F">
        <w:rPr>
          <w:lang w:val="bg-BG"/>
        </w:rPr>
        <w:t>стойност.</w:t>
      </w:r>
    </w:p>
    <w:p w:rsidR="00AF0301" w:rsidRPr="00AB3F25" w:rsidRDefault="00AF0301" w:rsidP="00E31E53">
      <w:pPr>
        <w:pStyle w:val="ListParagraph"/>
        <w:numPr>
          <w:ilvl w:val="0"/>
          <w:numId w:val="13"/>
        </w:numPr>
        <w:spacing w:after="120" w:line="240" w:lineRule="auto"/>
        <w:ind w:left="0"/>
        <w:jc w:val="both"/>
        <w:rPr>
          <w:b/>
          <w:lang w:val="bg-BG"/>
        </w:rPr>
      </w:pPr>
      <w:r w:rsidRPr="00AB3F25">
        <w:rPr>
          <w:b/>
          <w:lang w:val="bg-BG"/>
        </w:rPr>
        <w:t xml:space="preserve">Анализ на наличната информация </w:t>
      </w:r>
    </w:p>
    <w:p w:rsidR="00AF0301" w:rsidRPr="0092403F" w:rsidRDefault="00AF0301" w:rsidP="00E31E53">
      <w:pPr>
        <w:spacing w:after="120" w:line="240" w:lineRule="auto"/>
        <w:jc w:val="both"/>
        <w:rPr>
          <w:i/>
          <w:lang w:val="bg-BG"/>
        </w:rPr>
      </w:pPr>
      <w:r w:rsidRPr="0092403F">
        <w:rPr>
          <w:i/>
          <w:lang w:val="bg-BG"/>
        </w:rPr>
        <w:t>Мигрираща популация</w:t>
      </w:r>
    </w:p>
    <w:p w:rsidR="00AF0301" w:rsidRPr="0092403F" w:rsidRDefault="00AF0301" w:rsidP="00E31E53">
      <w:pPr>
        <w:spacing w:after="120" w:line="240" w:lineRule="auto"/>
        <w:jc w:val="both"/>
        <w:rPr>
          <w:lang w:val="ru-RU"/>
        </w:rPr>
      </w:pPr>
      <w:r w:rsidRPr="0092403F">
        <w:rPr>
          <w:lang w:val="bg-BG"/>
        </w:rPr>
        <w:t>Червената каня е рядък мигриращ вид през територията на България</w:t>
      </w:r>
      <w:r w:rsidRPr="0092403F">
        <w:rPr>
          <w:lang w:val="ru-RU"/>
        </w:rPr>
        <w:t>.</w:t>
      </w:r>
      <w:r w:rsidRPr="0092403F">
        <w:rPr>
          <w:lang w:val="bg-BG"/>
        </w:rPr>
        <w:t xml:space="preserve"> Видът не е посочен в ОВМ „Никополско плато“ (</w:t>
      </w:r>
      <w:r w:rsidR="005634AA">
        <w:rPr>
          <w:lang w:val="bg-BG"/>
        </w:rPr>
        <w:t>Шурулинков и др.,</w:t>
      </w:r>
      <w:r w:rsidRPr="0092403F">
        <w:rPr>
          <w:lang w:val="bg-BG"/>
        </w:rPr>
        <w:t xml:space="preserve"> 2007)</w:t>
      </w:r>
      <w:r w:rsidRPr="0092403F">
        <w:rPr>
          <w:lang w:val="ru-RU"/>
        </w:rPr>
        <w:t xml:space="preserve">. </w:t>
      </w:r>
      <w:r w:rsidRPr="0092403F">
        <w:rPr>
          <w:lang w:val="bg-BG"/>
        </w:rPr>
        <w:t>По поречието на р. Дунав червената каня е доста рядък вид. Установена е само два пъти за периода 2006-2013 г. (</w:t>
      </w:r>
      <w:r w:rsidRPr="0092403F">
        <w:t>Cheshmedzhiev</w:t>
      </w:r>
      <w:r w:rsidRPr="0092403F">
        <w:rPr>
          <w:lang w:val="bg-BG"/>
        </w:rPr>
        <w:t xml:space="preserve"> </w:t>
      </w:r>
      <w:r w:rsidRPr="0092403F">
        <w:t>et</w:t>
      </w:r>
      <w:r w:rsidRPr="0092403F">
        <w:rPr>
          <w:lang w:val="bg-BG"/>
        </w:rPr>
        <w:t xml:space="preserve"> </w:t>
      </w:r>
      <w:r w:rsidRPr="0092403F">
        <w:t>al</w:t>
      </w:r>
      <w:r w:rsidRPr="0092403F">
        <w:rPr>
          <w:lang w:val="bg-BG"/>
        </w:rPr>
        <w:t>., 2019). По време на есенна миграция прелитащи червени кани са наблюдавани в Дунавската ранина – в Свищовско-Беленската низина и при Галиче.</w:t>
      </w:r>
      <w:r w:rsidRPr="0092403F">
        <w:rPr>
          <w:lang w:val="ru-RU"/>
        </w:rPr>
        <w:t xml:space="preserve"> В </w:t>
      </w:r>
      <w:r w:rsidRPr="0092403F">
        <w:rPr>
          <w:lang w:val="bg-BG"/>
        </w:rPr>
        <w:t xml:space="preserve">защитена зона „Никополско плато” на 26.04.2010 г. по време на пролетната миграция при с. Въбел е </w:t>
      </w:r>
      <w:r w:rsidRPr="0092403F">
        <w:rPr>
          <w:lang w:val="bg-BG"/>
        </w:rPr>
        <w:lastRenderedPageBreak/>
        <w:t xml:space="preserve">наблюдавана една червена каня </w:t>
      </w:r>
      <w:r w:rsidRPr="0092403F">
        <w:rPr>
          <w:lang w:val="ru-RU"/>
        </w:rPr>
        <w:t>(</w:t>
      </w:r>
      <w:r w:rsidRPr="0092403F">
        <w:rPr>
          <w:lang w:val="bg-BG"/>
        </w:rPr>
        <w:t xml:space="preserve">Матеева, Янков, 2013; </w:t>
      </w:r>
      <w:r w:rsidRPr="0092403F">
        <w:t>Cheshmedzhiev</w:t>
      </w:r>
      <w:r w:rsidRPr="0092403F">
        <w:rPr>
          <w:lang w:val="ru-RU"/>
        </w:rPr>
        <w:t xml:space="preserve"> </w:t>
      </w:r>
      <w:r w:rsidRPr="0092403F">
        <w:t>et</w:t>
      </w:r>
      <w:r w:rsidRPr="0092403F">
        <w:rPr>
          <w:lang w:val="ru-RU"/>
        </w:rPr>
        <w:t xml:space="preserve"> </w:t>
      </w:r>
      <w:r w:rsidRPr="0092403F">
        <w:t>al</w:t>
      </w:r>
      <w:r w:rsidRPr="0092403F">
        <w:rPr>
          <w:lang w:val="ru-RU"/>
        </w:rPr>
        <w:t xml:space="preserve">., </w:t>
      </w:r>
      <w:r w:rsidRPr="0092403F">
        <w:t>in</w:t>
      </w:r>
      <w:r w:rsidRPr="0092403F">
        <w:rPr>
          <w:lang w:val="ru-RU"/>
        </w:rPr>
        <w:t xml:space="preserve"> </w:t>
      </w:r>
      <w:r w:rsidRPr="0092403F">
        <w:t>Shurulinkov</w:t>
      </w:r>
      <w:r w:rsidRPr="0092403F">
        <w:rPr>
          <w:lang w:val="ru-RU"/>
        </w:rPr>
        <w:t xml:space="preserve"> </w:t>
      </w:r>
      <w:r w:rsidRPr="0092403F">
        <w:t>et</w:t>
      </w:r>
      <w:r w:rsidRPr="0092403F">
        <w:rPr>
          <w:lang w:val="ru-RU"/>
        </w:rPr>
        <w:t xml:space="preserve"> </w:t>
      </w:r>
      <w:r w:rsidRPr="0092403F">
        <w:t>al</w:t>
      </w:r>
      <w:r w:rsidRPr="0092403F">
        <w:rPr>
          <w:lang w:val="ru-RU"/>
        </w:rPr>
        <w:t>. 2019)</w:t>
      </w:r>
      <w:r w:rsidRPr="0092403F">
        <w:rPr>
          <w:lang w:val="bg-BG"/>
        </w:rPr>
        <w:t xml:space="preserve">. Липсват други публикувани данни за концентрацията на вида в зоната по време на миграция, поради което се налага поставянето на междинна цел до 2025, да се проведе мониторинг, който да изясни тази численост. Данните от </w:t>
      </w:r>
      <w:r w:rsidRPr="0092403F">
        <w:t>eBird</w:t>
      </w:r>
      <w:r w:rsidRPr="0092403F">
        <w:rPr>
          <w:lang w:val="bg-BG"/>
        </w:rPr>
        <w:t xml:space="preserve"> не дават данни за птици от вида </w:t>
      </w:r>
      <w:r>
        <w:rPr>
          <w:lang w:val="bg-BG"/>
        </w:rPr>
        <w:t>в района на зоната и около нея.</w:t>
      </w:r>
    </w:p>
    <w:p w:rsidR="00AF0301" w:rsidRPr="0092403F" w:rsidRDefault="00AF0301" w:rsidP="00E31E53">
      <w:pPr>
        <w:spacing w:after="120" w:line="240" w:lineRule="auto"/>
        <w:jc w:val="both"/>
        <w:rPr>
          <w:lang w:val="ru-RU"/>
        </w:rPr>
      </w:pPr>
      <w:r w:rsidRPr="0092403F">
        <w:rPr>
          <w:lang w:val="bg-BG"/>
        </w:rPr>
        <w:t>От заплахите за мигриращата популация на вида, посочени в Докладването по чл. 12, следните могат да имат отношение към зоната: A02- „Преминаване от един вид земеделско ползване към друг вид земеделско ползване“, А07- „Изоставяне на традиционното стопанисване/ползване на други земеделски или агро-горски системи“, D06- „Изграждане, експлоатация и поддръжка на съоръжения за пренос на електроенергия и комуникационна инфраструктура (кабели)“.</w:t>
      </w:r>
    </w:p>
    <w:p w:rsidR="00AF0301" w:rsidRPr="00332F16" w:rsidRDefault="00AF0301" w:rsidP="00E31E53">
      <w:pPr>
        <w:pStyle w:val="ListParagraph"/>
        <w:numPr>
          <w:ilvl w:val="0"/>
          <w:numId w:val="13"/>
        </w:numPr>
        <w:spacing w:after="120" w:line="240" w:lineRule="auto"/>
        <w:ind w:left="0"/>
        <w:jc w:val="both"/>
        <w:rPr>
          <w:b/>
          <w:lang w:val="bg-BG"/>
        </w:rPr>
      </w:pPr>
      <w:r w:rsidRPr="00332F16">
        <w:rPr>
          <w:b/>
          <w:lang w:val="bg-BG"/>
        </w:rPr>
        <w:t>Цели за подобряване/поддържане на стабилна/нарастваща тенденция на популацията на вида в зоната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93"/>
        <w:gridCol w:w="1216"/>
        <w:gridCol w:w="1182"/>
        <w:gridCol w:w="2826"/>
        <w:gridCol w:w="2716"/>
      </w:tblGrid>
      <w:tr w:rsidR="00AF0301" w:rsidRPr="0092403F" w:rsidTr="00FD3D66">
        <w:trPr>
          <w:tblHeader/>
          <w:jc w:val="center"/>
        </w:trPr>
        <w:tc>
          <w:tcPr>
            <w:tcW w:w="858" w:type="pct"/>
            <w:shd w:val="clear" w:color="auto" w:fill="B8DEEA"/>
            <w:vAlign w:val="center"/>
          </w:tcPr>
          <w:p w:rsidR="00AF0301" w:rsidRPr="0092403F" w:rsidRDefault="00AF0301" w:rsidP="00E31E53">
            <w:pPr>
              <w:spacing w:after="0" w:line="240" w:lineRule="auto"/>
              <w:jc w:val="both"/>
              <w:rPr>
                <w:b/>
                <w:bCs/>
                <w:lang w:val="bg-BG"/>
              </w:rPr>
            </w:pPr>
            <w:r w:rsidRPr="0092403F">
              <w:rPr>
                <w:b/>
                <w:bCs/>
                <w:lang w:val="bg-BG"/>
              </w:rPr>
              <w:t>Параметър</w:t>
            </w:r>
          </w:p>
        </w:tc>
        <w:tc>
          <w:tcPr>
            <w:tcW w:w="625" w:type="pct"/>
            <w:shd w:val="clear" w:color="auto" w:fill="B8DEEA"/>
            <w:vAlign w:val="center"/>
          </w:tcPr>
          <w:p w:rsidR="00AF0301" w:rsidRPr="0092403F" w:rsidRDefault="00AF0301" w:rsidP="00E31E53">
            <w:pPr>
              <w:spacing w:after="0" w:line="240" w:lineRule="auto"/>
              <w:jc w:val="both"/>
              <w:rPr>
                <w:b/>
                <w:bCs/>
                <w:lang w:val="bg-BG"/>
              </w:rPr>
            </w:pPr>
            <w:r w:rsidRPr="0092403F">
              <w:rPr>
                <w:b/>
                <w:bCs/>
                <w:lang w:val="bg-BG"/>
              </w:rPr>
              <w:t>Мерна единица</w:t>
            </w:r>
          </w:p>
        </w:tc>
        <w:tc>
          <w:tcPr>
            <w:tcW w:w="625" w:type="pct"/>
            <w:shd w:val="clear" w:color="auto" w:fill="B8DEEA"/>
            <w:vAlign w:val="center"/>
          </w:tcPr>
          <w:p w:rsidR="00AF0301" w:rsidRPr="0092403F" w:rsidRDefault="00AF0301" w:rsidP="00E31E53">
            <w:pPr>
              <w:spacing w:after="0" w:line="240" w:lineRule="auto"/>
              <w:jc w:val="both"/>
              <w:rPr>
                <w:b/>
                <w:bCs/>
                <w:lang w:val="bg-BG"/>
              </w:rPr>
            </w:pPr>
            <w:r w:rsidRPr="0092403F">
              <w:rPr>
                <w:b/>
                <w:bCs/>
                <w:lang w:val="bg-BG"/>
              </w:rPr>
              <w:t>Целева стойност</w:t>
            </w:r>
          </w:p>
        </w:tc>
        <w:tc>
          <w:tcPr>
            <w:tcW w:w="1485" w:type="pct"/>
            <w:shd w:val="clear" w:color="auto" w:fill="B8DEEA"/>
            <w:vAlign w:val="center"/>
          </w:tcPr>
          <w:p w:rsidR="00AF0301" w:rsidRPr="0092403F" w:rsidRDefault="00AF0301" w:rsidP="00E31E53">
            <w:pPr>
              <w:spacing w:after="0" w:line="240" w:lineRule="auto"/>
              <w:jc w:val="both"/>
              <w:rPr>
                <w:b/>
                <w:bCs/>
                <w:lang w:val="bg-BG"/>
              </w:rPr>
            </w:pPr>
            <w:r w:rsidRPr="0092403F">
              <w:rPr>
                <w:b/>
                <w:bCs/>
                <w:lang w:val="bg-BG"/>
              </w:rPr>
              <w:t>Допълнителна информация</w:t>
            </w:r>
          </w:p>
        </w:tc>
        <w:tc>
          <w:tcPr>
            <w:tcW w:w="1407" w:type="pct"/>
            <w:shd w:val="clear" w:color="auto" w:fill="B8DEEA"/>
            <w:vAlign w:val="center"/>
          </w:tcPr>
          <w:p w:rsidR="00AF0301" w:rsidRPr="0092403F" w:rsidRDefault="00AF0301" w:rsidP="00E31E53">
            <w:pPr>
              <w:spacing w:after="0" w:line="240" w:lineRule="auto"/>
              <w:jc w:val="both"/>
              <w:rPr>
                <w:b/>
                <w:bCs/>
                <w:lang w:val="bg-BG"/>
              </w:rPr>
            </w:pPr>
            <w:r w:rsidRPr="0092403F">
              <w:rPr>
                <w:b/>
                <w:bCs/>
                <w:lang w:val="bg-BG"/>
              </w:rPr>
              <w:t>Специфични за зоната цели</w:t>
            </w:r>
          </w:p>
        </w:tc>
      </w:tr>
      <w:tr w:rsidR="00AF0301" w:rsidRPr="0092403F" w:rsidTr="00FD3D66">
        <w:trPr>
          <w:jc w:val="center"/>
        </w:trPr>
        <w:tc>
          <w:tcPr>
            <w:tcW w:w="858" w:type="pct"/>
            <w:shd w:val="clear" w:color="auto" w:fill="auto"/>
          </w:tcPr>
          <w:p w:rsidR="00AF0301" w:rsidRPr="0092403F" w:rsidRDefault="00AF0301" w:rsidP="00E31E53">
            <w:pPr>
              <w:spacing w:after="0" w:line="240" w:lineRule="auto"/>
              <w:jc w:val="both"/>
              <w:rPr>
                <w:b/>
                <w:lang w:val="bg-BG"/>
              </w:rPr>
            </w:pPr>
            <w:r w:rsidRPr="0092403F">
              <w:rPr>
                <w:b/>
                <w:lang w:val="bg-BG"/>
              </w:rPr>
              <w:t xml:space="preserve">Популация: </w:t>
            </w:r>
            <w:r w:rsidRPr="0092403F">
              <w:rPr>
                <w:bCs/>
                <w:lang w:val="bg-BG"/>
              </w:rPr>
              <w:t>Размер на мигриращата популация</w:t>
            </w:r>
          </w:p>
        </w:tc>
        <w:tc>
          <w:tcPr>
            <w:tcW w:w="625" w:type="pct"/>
            <w:shd w:val="clear" w:color="auto" w:fill="auto"/>
          </w:tcPr>
          <w:p w:rsidR="00AF0301" w:rsidRPr="0092403F" w:rsidRDefault="00AF0301" w:rsidP="00E31E53">
            <w:pPr>
              <w:spacing w:after="0" w:line="240" w:lineRule="auto"/>
              <w:jc w:val="both"/>
              <w:rPr>
                <w:lang w:val="bg-BG"/>
              </w:rPr>
            </w:pPr>
            <w:r w:rsidRPr="0092403F">
              <w:rPr>
                <w:lang w:val="bg-BG"/>
              </w:rPr>
              <w:t>Брой индивиди</w:t>
            </w:r>
          </w:p>
        </w:tc>
        <w:tc>
          <w:tcPr>
            <w:tcW w:w="625" w:type="pct"/>
            <w:shd w:val="clear" w:color="auto" w:fill="auto"/>
          </w:tcPr>
          <w:p w:rsidR="00AF0301" w:rsidRPr="0092403F" w:rsidRDefault="00AF0301" w:rsidP="00E31E53">
            <w:pPr>
              <w:spacing w:after="0" w:line="240" w:lineRule="auto"/>
              <w:jc w:val="both"/>
              <w:rPr>
                <w:lang w:val="bg-BG"/>
              </w:rPr>
            </w:pPr>
            <w:r w:rsidRPr="0092403F">
              <w:rPr>
                <w:lang w:val="bg-BG"/>
              </w:rPr>
              <w:t>0-1 инд.</w:t>
            </w:r>
          </w:p>
        </w:tc>
        <w:tc>
          <w:tcPr>
            <w:tcW w:w="1485" w:type="pct"/>
            <w:shd w:val="clear" w:color="auto" w:fill="auto"/>
          </w:tcPr>
          <w:p w:rsidR="00AF0301" w:rsidRPr="0092403F" w:rsidRDefault="00AF0301" w:rsidP="00E31E53">
            <w:pPr>
              <w:spacing w:after="0" w:line="240" w:lineRule="auto"/>
              <w:jc w:val="both"/>
              <w:rPr>
                <w:lang w:val="bg-BG"/>
              </w:rPr>
            </w:pPr>
            <w:r w:rsidRPr="0092403F">
              <w:rPr>
                <w:lang w:val="bg-BG"/>
              </w:rPr>
              <w:t>Определена на базата на СФ.</w:t>
            </w:r>
          </w:p>
        </w:tc>
        <w:tc>
          <w:tcPr>
            <w:tcW w:w="1407" w:type="pct"/>
          </w:tcPr>
          <w:p w:rsidR="00AF0301" w:rsidRPr="0092403F" w:rsidRDefault="00AF0301" w:rsidP="00E31E53">
            <w:pPr>
              <w:spacing w:after="0" w:line="240" w:lineRule="auto"/>
              <w:jc w:val="both"/>
              <w:rPr>
                <w:lang w:val="bg-BG"/>
              </w:rPr>
            </w:pPr>
            <w:r w:rsidRPr="0092403F">
              <w:rPr>
                <w:lang w:val="bg-BG"/>
              </w:rPr>
              <w:t>Да се извърши целенасочен мониторинг за установяване на размера на мигриращата популация до 2025 г.</w:t>
            </w:r>
          </w:p>
        </w:tc>
      </w:tr>
      <w:tr w:rsidR="00AF0301" w:rsidRPr="0092403F" w:rsidTr="00FD3D66">
        <w:trPr>
          <w:jc w:val="center"/>
        </w:trPr>
        <w:tc>
          <w:tcPr>
            <w:tcW w:w="858" w:type="pct"/>
            <w:shd w:val="clear" w:color="auto" w:fill="auto"/>
          </w:tcPr>
          <w:p w:rsidR="00AF0301" w:rsidRPr="0092403F" w:rsidRDefault="00AF0301" w:rsidP="00E31E53">
            <w:pPr>
              <w:spacing w:after="0" w:line="240" w:lineRule="auto"/>
              <w:jc w:val="both"/>
              <w:rPr>
                <w:b/>
                <w:lang w:val="bg-BG"/>
              </w:rPr>
            </w:pPr>
            <w:r w:rsidRPr="0092403F">
              <w:rPr>
                <w:b/>
                <w:lang w:val="bg-BG"/>
              </w:rPr>
              <w:t xml:space="preserve">Местообитание на вида: </w:t>
            </w:r>
            <w:r w:rsidRPr="0092403F">
              <w:rPr>
                <w:bCs/>
                <w:lang w:val="bg-BG"/>
              </w:rPr>
              <w:t>Площ на подходящите хранителни местообитания на вида</w:t>
            </w:r>
            <w:r w:rsidRPr="0092403F">
              <w:rPr>
                <w:b/>
                <w:lang w:val="bg-BG"/>
              </w:rPr>
              <w:t xml:space="preserve"> </w:t>
            </w:r>
          </w:p>
        </w:tc>
        <w:tc>
          <w:tcPr>
            <w:tcW w:w="625" w:type="pct"/>
            <w:shd w:val="clear" w:color="auto" w:fill="auto"/>
          </w:tcPr>
          <w:p w:rsidR="00AF0301" w:rsidRPr="0092403F" w:rsidRDefault="00AF0301" w:rsidP="00E31E53">
            <w:pPr>
              <w:spacing w:after="0" w:line="240" w:lineRule="auto"/>
              <w:jc w:val="both"/>
            </w:pPr>
            <w:r w:rsidRPr="0092403F">
              <w:t>ha</w:t>
            </w:r>
          </w:p>
        </w:tc>
        <w:tc>
          <w:tcPr>
            <w:tcW w:w="625" w:type="pct"/>
            <w:shd w:val="clear" w:color="auto" w:fill="auto"/>
          </w:tcPr>
          <w:p w:rsidR="00AF0301" w:rsidRPr="0092403F" w:rsidRDefault="00AF0301" w:rsidP="00E31E53">
            <w:pPr>
              <w:spacing w:after="0" w:line="240" w:lineRule="auto"/>
              <w:jc w:val="both"/>
              <w:rPr>
                <w:lang w:val="bg-BG"/>
              </w:rPr>
            </w:pPr>
            <w:r w:rsidRPr="0092403F">
              <w:rPr>
                <w:lang w:val="bg-BG"/>
              </w:rPr>
              <w:t xml:space="preserve">най-малко </w:t>
            </w:r>
            <w:r w:rsidRPr="0092403F">
              <w:rPr>
                <w:lang w:val="ru-RU"/>
              </w:rPr>
              <w:t>15794,9</w:t>
            </w:r>
          </w:p>
        </w:tc>
        <w:tc>
          <w:tcPr>
            <w:tcW w:w="1485" w:type="pct"/>
            <w:shd w:val="clear" w:color="auto" w:fill="auto"/>
          </w:tcPr>
          <w:p w:rsidR="00AF0301" w:rsidRPr="0092403F" w:rsidRDefault="00AF0301" w:rsidP="00E31E53">
            <w:pPr>
              <w:spacing w:after="0" w:line="240" w:lineRule="auto"/>
              <w:jc w:val="both"/>
              <w:rPr>
                <w:lang w:val="bg-BG"/>
              </w:rPr>
            </w:pPr>
            <w:r w:rsidRPr="0092403F">
              <w:rPr>
                <w:lang w:val="bg-BG"/>
              </w:rPr>
              <w:t xml:space="preserve">Определена на база на % участие на откритите местообитания в зоната: </w:t>
            </w:r>
            <w:r w:rsidRPr="0092403F">
              <w:t>N</w:t>
            </w:r>
            <w:r w:rsidRPr="0092403F">
              <w:rPr>
                <w:lang w:val="ru-RU"/>
              </w:rPr>
              <w:t xml:space="preserve">08- Равнини, шубраци (889,9 </w:t>
            </w:r>
            <w:r w:rsidRPr="0092403F">
              <w:t>ha</w:t>
            </w:r>
            <w:r w:rsidRPr="0092403F">
              <w:rPr>
                <w:lang w:val="ru-RU"/>
              </w:rPr>
              <w:t xml:space="preserve">), </w:t>
            </w:r>
            <w:r w:rsidRPr="0092403F">
              <w:t>N</w:t>
            </w:r>
            <w:r w:rsidRPr="0092403F">
              <w:rPr>
                <w:lang w:val="ru-RU"/>
              </w:rPr>
              <w:t>09-</w:t>
            </w:r>
            <w:r w:rsidRPr="0092403F">
              <w:rPr>
                <w:lang w:val="bg-BG"/>
              </w:rPr>
              <w:t>сухи ливади, степи</w:t>
            </w:r>
            <w:r w:rsidRPr="0092403F">
              <w:rPr>
                <w:lang w:val="ru-RU"/>
              </w:rPr>
              <w:t xml:space="preserve"> (3337 </w:t>
            </w:r>
            <w:r w:rsidRPr="0092403F">
              <w:t>ha</w:t>
            </w:r>
            <w:r w:rsidRPr="0092403F">
              <w:rPr>
                <w:lang w:val="ru-RU"/>
              </w:rPr>
              <w:t>)</w:t>
            </w:r>
            <w:r w:rsidRPr="0092403F">
              <w:rPr>
                <w:lang w:val="bg-BG"/>
              </w:rPr>
              <w:t xml:space="preserve">, N12 - Обширни зърнени култури (9343,5), </w:t>
            </w:r>
            <w:r w:rsidRPr="0092403F">
              <w:t>N</w:t>
            </w:r>
            <w:r w:rsidRPr="0092403F">
              <w:rPr>
                <w:lang w:val="ru-RU"/>
              </w:rPr>
              <w:t>15-</w:t>
            </w:r>
            <w:r w:rsidRPr="0092403F">
              <w:rPr>
                <w:lang w:val="bg-BG"/>
              </w:rPr>
              <w:t>други обработваеми земи</w:t>
            </w:r>
            <w:r w:rsidRPr="0092403F">
              <w:rPr>
                <w:lang w:val="ru-RU"/>
              </w:rPr>
              <w:t xml:space="preserve"> (2224,6 </w:t>
            </w:r>
            <w:r w:rsidRPr="0092403F">
              <w:t>ha</w:t>
            </w:r>
            <w:r w:rsidRPr="0092403F">
              <w:rPr>
                <w:lang w:val="ru-RU"/>
              </w:rPr>
              <w:t>)</w:t>
            </w:r>
            <w:r w:rsidRPr="0092403F">
              <w:rPr>
                <w:lang w:val="bg-BG"/>
              </w:rPr>
              <w:t xml:space="preserve">,   които видът използва за търсене на храна. Тяхната обща площ е </w:t>
            </w:r>
            <w:r w:rsidRPr="0092403F">
              <w:rPr>
                <w:lang w:val="ru-RU"/>
              </w:rPr>
              <w:t>15 794,9</w:t>
            </w:r>
            <w:r w:rsidRPr="0092403F">
              <w:rPr>
                <w:lang w:val="bg-BG"/>
              </w:rPr>
              <w:t xml:space="preserve"> ха.</w:t>
            </w:r>
          </w:p>
        </w:tc>
        <w:tc>
          <w:tcPr>
            <w:tcW w:w="1407" w:type="pct"/>
          </w:tcPr>
          <w:p w:rsidR="00AF0301" w:rsidRPr="0092403F" w:rsidRDefault="00AF0301" w:rsidP="00E31E53">
            <w:pPr>
              <w:spacing w:after="0" w:line="240" w:lineRule="auto"/>
              <w:jc w:val="both"/>
              <w:rPr>
                <w:lang w:val="bg-BG"/>
              </w:rPr>
            </w:pPr>
            <w:r w:rsidRPr="0092403F">
              <w:rPr>
                <w:lang w:val="bg-BG"/>
              </w:rPr>
              <w:t xml:space="preserve">Поддържане на площта на откритите местообитания в зоната в размер най-малко </w:t>
            </w:r>
            <w:r w:rsidRPr="0092403F">
              <w:rPr>
                <w:lang w:val="ru-RU"/>
              </w:rPr>
              <w:t>15 794,9</w:t>
            </w:r>
            <w:r w:rsidRPr="0092403F">
              <w:rPr>
                <w:lang w:val="bg-BG"/>
              </w:rPr>
              <w:t xml:space="preserve">  ha чрез устойчиво земеползване, опасване, окосяване, премахване на дървесно-храстова растителност. </w:t>
            </w:r>
          </w:p>
        </w:tc>
      </w:tr>
    </w:tbl>
    <w:p w:rsidR="00AF0301" w:rsidRPr="0092403F" w:rsidRDefault="00AF0301" w:rsidP="00E31E53">
      <w:pPr>
        <w:spacing w:after="120" w:line="240" w:lineRule="auto"/>
        <w:jc w:val="both"/>
        <w:rPr>
          <w:b/>
          <w:lang w:val="bg-BG"/>
        </w:rPr>
      </w:pPr>
    </w:p>
    <w:p w:rsidR="00AF0301" w:rsidRPr="00332F16" w:rsidRDefault="00AF0301" w:rsidP="00E31E53">
      <w:pPr>
        <w:pStyle w:val="ListParagraph"/>
        <w:numPr>
          <w:ilvl w:val="0"/>
          <w:numId w:val="13"/>
        </w:numPr>
        <w:spacing w:after="120" w:line="240" w:lineRule="auto"/>
        <w:ind w:left="0"/>
        <w:jc w:val="both"/>
        <w:rPr>
          <w:b/>
          <w:bCs/>
          <w:lang w:val="bg-BG"/>
        </w:rPr>
      </w:pPr>
      <w:r w:rsidRPr="00332F16">
        <w:rPr>
          <w:b/>
          <w:bCs/>
          <w:lang w:val="bg-BG"/>
        </w:rPr>
        <w:t xml:space="preserve">Необходимост от промени в </w:t>
      </w:r>
      <w:r>
        <w:rPr>
          <w:b/>
          <w:bCs/>
          <w:lang w:val="bg-BG"/>
        </w:rPr>
        <w:t>СФД</w:t>
      </w:r>
      <w:r w:rsidRPr="00332F16">
        <w:rPr>
          <w:b/>
          <w:bCs/>
          <w:lang w:val="bg-BG"/>
        </w:rPr>
        <w:t xml:space="preserve"> на </w:t>
      </w:r>
      <w:r>
        <w:rPr>
          <w:b/>
          <w:bCs/>
          <w:lang w:val="bg-BG"/>
        </w:rPr>
        <w:t>СЗЗ</w:t>
      </w:r>
      <w:r w:rsidRPr="00332F16">
        <w:rPr>
          <w:b/>
          <w:bCs/>
          <w:lang w:val="bg-BG"/>
        </w:rPr>
        <w:t xml:space="preserve"> </w:t>
      </w:r>
      <w:r>
        <w:rPr>
          <w:b/>
          <w:lang w:val="bg-BG"/>
        </w:rPr>
        <w:t>BG0002074</w:t>
      </w:r>
      <w:r w:rsidRPr="00332F16">
        <w:rPr>
          <w:b/>
          <w:lang w:val="bg-BG"/>
        </w:rPr>
        <w:t xml:space="preserve"> „Никополско плато“</w:t>
      </w:r>
    </w:p>
    <w:p w:rsidR="00AF0301" w:rsidRPr="0092403F" w:rsidRDefault="00AF0301" w:rsidP="00E31E53">
      <w:pPr>
        <w:spacing w:after="120" w:line="240" w:lineRule="auto"/>
        <w:jc w:val="both"/>
        <w:rPr>
          <w:lang w:val="bg-BG"/>
        </w:rPr>
      </w:pPr>
      <w:r w:rsidRPr="0092403F">
        <w:rPr>
          <w:lang w:val="bg-BG"/>
        </w:rPr>
        <w:t>Не се налага извършването на промени в СФ</w:t>
      </w:r>
      <w:r>
        <w:rPr>
          <w:lang w:val="bg-BG"/>
        </w:rPr>
        <w:t>Д</w:t>
      </w:r>
      <w:r w:rsidRPr="0092403F">
        <w:rPr>
          <w:lang w:val="bg-BG"/>
        </w:rPr>
        <w:t>.</w:t>
      </w:r>
    </w:p>
    <w:p w:rsidR="00AF0301" w:rsidRDefault="00AF0301" w:rsidP="00E31E53">
      <w:pPr>
        <w:spacing w:after="120" w:line="240" w:lineRule="auto"/>
        <w:jc w:val="both"/>
        <w:rPr>
          <w:lang w:val="bg-BG"/>
        </w:rPr>
      </w:pPr>
      <w:bookmarkStart w:id="56" w:name="_Toc87487802"/>
    </w:p>
    <w:p w:rsidR="00120B8A" w:rsidRPr="00120B8A" w:rsidRDefault="00120B8A" w:rsidP="00E31E53">
      <w:pPr>
        <w:pStyle w:val="Heading1"/>
        <w:jc w:val="both"/>
        <w:rPr>
          <w:lang w:val="bg-BG"/>
        </w:rPr>
      </w:pPr>
      <w:bookmarkStart w:id="57" w:name="_Toc87487792"/>
      <w:bookmarkStart w:id="58" w:name="_Toc89945791"/>
      <w:r w:rsidRPr="00120B8A">
        <w:rPr>
          <w:lang w:val="bg-BG"/>
        </w:rPr>
        <w:t xml:space="preserve">Специфични цели за А075 </w:t>
      </w:r>
      <w:r w:rsidRPr="00120B8A">
        <w:rPr>
          <w:i/>
          <w:lang w:val="en-GB"/>
        </w:rPr>
        <w:t>Haliaeetus albicilla</w:t>
      </w:r>
      <w:r>
        <w:rPr>
          <w:lang w:val="bg-BG"/>
        </w:rPr>
        <w:t xml:space="preserve"> (м</w:t>
      </w:r>
      <w:r w:rsidRPr="00120B8A">
        <w:rPr>
          <w:lang w:val="bg-BG"/>
        </w:rPr>
        <w:t>орски орел)</w:t>
      </w:r>
      <w:bookmarkEnd w:id="57"/>
      <w:bookmarkEnd w:id="58"/>
    </w:p>
    <w:p w:rsidR="00120B8A" w:rsidRPr="00120B8A" w:rsidRDefault="00120B8A" w:rsidP="00E31E53">
      <w:pPr>
        <w:spacing w:after="120" w:line="240" w:lineRule="auto"/>
        <w:jc w:val="both"/>
        <w:rPr>
          <w:lang w:val="bg-BG"/>
        </w:rPr>
      </w:pPr>
    </w:p>
    <w:p w:rsidR="00120B8A" w:rsidRPr="00120B8A" w:rsidRDefault="00120B8A" w:rsidP="00E31E53">
      <w:pPr>
        <w:pStyle w:val="ListParagraph"/>
        <w:numPr>
          <w:ilvl w:val="0"/>
          <w:numId w:val="39"/>
        </w:numPr>
        <w:spacing w:after="120" w:line="240" w:lineRule="auto"/>
        <w:ind w:left="0"/>
        <w:jc w:val="both"/>
        <w:rPr>
          <w:b/>
          <w:lang w:val="bg-BG"/>
        </w:rPr>
      </w:pPr>
      <w:r w:rsidRPr="00120B8A">
        <w:rPr>
          <w:b/>
          <w:lang w:val="bg-BG"/>
        </w:rPr>
        <w:t>Кратка характеристика на вида</w:t>
      </w:r>
    </w:p>
    <w:p w:rsidR="00120B8A" w:rsidRPr="00120B8A" w:rsidRDefault="00120B8A" w:rsidP="00E31E53">
      <w:pPr>
        <w:spacing w:after="120" w:line="240" w:lineRule="auto"/>
        <w:jc w:val="both"/>
        <w:rPr>
          <w:lang w:val="bg-BG"/>
        </w:rPr>
      </w:pPr>
      <w:r w:rsidRPr="00120B8A">
        <w:rPr>
          <w:lang w:val="bg-BG"/>
        </w:rPr>
        <w:t>Дължината на тялото:</w:t>
      </w:r>
      <w:r w:rsidRPr="00120B8A">
        <w:t xml:space="preserve"> </w:t>
      </w:r>
      <w:r w:rsidRPr="00120B8A">
        <w:rPr>
          <w:lang w:val="bg-BG"/>
        </w:rPr>
        <w:t xml:space="preserve">80-85 </w:t>
      </w:r>
      <w:r w:rsidRPr="00120B8A">
        <w:t xml:space="preserve">cm. </w:t>
      </w:r>
      <w:r w:rsidRPr="00120B8A">
        <w:rPr>
          <w:lang w:val="bg-BG"/>
        </w:rPr>
        <w:t xml:space="preserve">и размах на крилата – 215-225 </w:t>
      </w:r>
      <w:r w:rsidRPr="00120B8A">
        <w:t>cm</w:t>
      </w:r>
      <w:r w:rsidRPr="00120B8A">
        <w:rPr>
          <w:lang w:val="bg-BG"/>
        </w:rPr>
        <w:t xml:space="preserve">. Едър орел с широки дълги крила. Горната страна на тялото е сиво-кафява, а главата и шията – светложълти. </w:t>
      </w:r>
      <w:r w:rsidRPr="00120B8A">
        <w:rPr>
          <w:lang w:val="bg-BG"/>
        </w:rPr>
        <w:lastRenderedPageBreak/>
        <w:t xml:space="preserve">Опашката е къса, слабо клиновидна, при възрастните е бяла, а при младите – тъмна. При полет първостепенните махови пера са разтворени като пръсти. Среща се поединично или на двойки, често в близост до водоеми </w:t>
      </w:r>
      <w:r w:rsidRPr="00120B8A">
        <w:t>(</w:t>
      </w:r>
      <w:r w:rsidRPr="00120B8A">
        <w:rPr>
          <w:lang w:val="bg-BG"/>
        </w:rPr>
        <w:t>Симеонов и др., 1990</w:t>
      </w:r>
      <w:r w:rsidRPr="00120B8A">
        <w:t>)</w:t>
      </w:r>
      <w:r w:rsidRPr="00120B8A">
        <w:rPr>
          <w:lang w:val="bg-BG"/>
        </w:rPr>
        <w:t>.</w:t>
      </w:r>
    </w:p>
    <w:p w:rsidR="00120B8A" w:rsidRPr="00120B8A" w:rsidRDefault="00120B8A" w:rsidP="00E31E53">
      <w:pPr>
        <w:spacing w:after="120" w:line="240" w:lineRule="auto"/>
        <w:jc w:val="both"/>
        <w:rPr>
          <w:i/>
          <w:lang w:val="bg-BG"/>
        </w:rPr>
      </w:pPr>
      <w:r w:rsidRPr="00120B8A">
        <w:rPr>
          <w:i/>
          <w:lang w:val="bg-BG"/>
        </w:rPr>
        <w:t>Характер на пребиваване в страната</w:t>
      </w:r>
    </w:p>
    <w:p w:rsidR="00120B8A" w:rsidRPr="00120B8A" w:rsidRDefault="00120B8A" w:rsidP="00E31E53">
      <w:pPr>
        <w:spacing w:after="120" w:line="240" w:lineRule="auto"/>
        <w:jc w:val="both"/>
      </w:pPr>
      <w:r w:rsidRPr="00120B8A">
        <w:rPr>
          <w:lang w:val="bg-BG"/>
        </w:rPr>
        <w:t xml:space="preserve">Постоянен вид, със зимуващи предимно млади птици от по-северни райони (делтата на р. Дунав). От началото на 90-те години на миналия век се наблюдава бавно възстановяване на популацията, най-вече по р. Дунав (сега има най-малко 12 двойки, 6 от които на българска територия). По Черноморското крайбрежие засега има само 3 двойки. Новост е задържането на двойка във вътрешността на страната при яз. „Ивайловград“ </w:t>
      </w:r>
      <w:r w:rsidRPr="00120B8A">
        <w:t>(</w:t>
      </w:r>
      <w:r w:rsidRPr="00120B8A">
        <w:rPr>
          <w:lang w:val="bg-BG"/>
        </w:rPr>
        <w:t>Иванов и др. в Червена книга на Р България, 2015</w:t>
      </w:r>
      <w:r w:rsidRPr="00120B8A">
        <w:t>)</w:t>
      </w:r>
      <w:r w:rsidRPr="00120B8A">
        <w:rPr>
          <w:lang w:val="bg-BG"/>
        </w:rPr>
        <w:t xml:space="preserve">. Общата численост на гнездящите и потенциално гнездещи двойки е </w:t>
      </w:r>
      <w:r w:rsidRPr="00120B8A">
        <w:t>23</w:t>
      </w:r>
      <w:r w:rsidRPr="00120B8A">
        <w:rPr>
          <w:lang w:val="bg-BG"/>
        </w:rPr>
        <w:t xml:space="preserve">, като по Дунавското крайбрежие са 11 дв., а в Тракия и Източните Родопи – 9 дв. </w:t>
      </w:r>
      <w:r w:rsidRPr="00120B8A">
        <w:t>(Todorov et al., 2015)</w:t>
      </w:r>
      <w:r w:rsidRPr="00120B8A">
        <w:rPr>
          <w:lang w:val="bg-BG"/>
        </w:rPr>
        <w:t>. През зимата числеността се увеличава за сметка на скитащи и разселващи се млади птици основно от делтата на р. Дунав и се колебае вероятно между 30 и 40 индивиди. През януари 2005 г. по р. Дунав между Сомовит и Силистра са отбелязани 25 птици.</w:t>
      </w:r>
      <w:r w:rsidRPr="00120B8A">
        <w:t xml:space="preserve"> </w:t>
      </w:r>
      <w:r w:rsidRPr="00120B8A">
        <w:rPr>
          <w:lang w:val="bg-BG"/>
        </w:rPr>
        <w:t xml:space="preserve">Двойката има няколко гнезда, построени главно на бяла топола, които сменя през отделните години </w:t>
      </w:r>
      <w:r w:rsidRPr="00120B8A">
        <w:t>(</w:t>
      </w:r>
      <w:r w:rsidRPr="00120B8A">
        <w:rPr>
          <w:lang w:val="bg-BG"/>
        </w:rPr>
        <w:t>Иванов и др. в Червена книга на Р България, 2015</w:t>
      </w:r>
      <w:r w:rsidRPr="00120B8A">
        <w:t>)</w:t>
      </w:r>
      <w:r w:rsidRPr="00120B8A">
        <w:rPr>
          <w:lang w:val="bg-BG"/>
        </w:rPr>
        <w:t>.</w:t>
      </w:r>
      <w:r w:rsidRPr="00120B8A">
        <w:t xml:space="preserve"> </w:t>
      </w:r>
      <w:r w:rsidRPr="00120B8A">
        <w:rPr>
          <w:lang w:val="bg-BG"/>
        </w:rPr>
        <w:t xml:space="preserve">В Дунавската делта </w:t>
      </w:r>
      <w:r w:rsidRPr="00120B8A">
        <w:t>(Sándor et al., 2014)</w:t>
      </w:r>
      <w:r w:rsidRPr="00120B8A">
        <w:rPr>
          <w:lang w:val="bg-BG"/>
        </w:rPr>
        <w:t xml:space="preserve"> е установена гнездова плътност от 0,048 дв./к</w:t>
      </w:r>
      <w:r w:rsidRPr="00120B8A">
        <w:t>m</w:t>
      </w:r>
      <w:r w:rsidRPr="00120B8A">
        <w:rPr>
          <w:vertAlign w:val="superscript"/>
        </w:rPr>
        <w:t>2</w:t>
      </w:r>
      <w:r w:rsidRPr="00120B8A">
        <w:t xml:space="preserve">. </w:t>
      </w:r>
      <w:r w:rsidRPr="00120B8A">
        <w:rPr>
          <w:lang w:val="bg-BG"/>
        </w:rPr>
        <w:t xml:space="preserve">В Германия териториите на птиците варират между 2,7 и 669,7 </w:t>
      </w:r>
      <w:r w:rsidRPr="00120B8A">
        <w:t>km</w:t>
      </w:r>
      <w:r w:rsidRPr="00120B8A">
        <w:rPr>
          <w:vertAlign w:val="superscript"/>
        </w:rPr>
        <w:t>2</w:t>
      </w:r>
      <w:r w:rsidRPr="00120B8A">
        <w:t xml:space="preserve"> (Krone and Treu, 2018).</w:t>
      </w:r>
    </w:p>
    <w:p w:rsidR="00120B8A" w:rsidRPr="00120B8A" w:rsidRDefault="00120B8A" w:rsidP="00E31E53">
      <w:pPr>
        <w:spacing w:after="120" w:line="240" w:lineRule="auto"/>
        <w:jc w:val="both"/>
        <w:rPr>
          <w:i/>
          <w:lang w:val="bg-BG"/>
        </w:rPr>
      </w:pPr>
      <w:r w:rsidRPr="00120B8A">
        <w:rPr>
          <w:i/>
          <w:lang w:val="bg-BG"/>
        </w:rPr>
        <w:t>Характерно местообитание</w:t>
      </w:r>
    </w:p>
    <w:p w:rsidR="00120B8A" w:rsidRPr="00120B8A" w:rsidRDefault="00120B8A" w:rsidP="00E31E53">
      <w:pPr>
        <w:spacing w:after="120" w:line="240" w:lineRule="auto"/>
        <w:jc w:val="both"/>
        <w:rPr>
          <w:lang w:val="bg-BG"/>
        </w:rPr>
      </w:pPr>
      <w:r w:rsidRPr="00120B8A">
        <w:rPr>
          <w:lang w:val="bg-BG"/>
        </w:rPr>
        <w:t>Крайбрежия на морета, реки и езера, богати на риба и водоплаващи птици, с високи и удобни за гнездене дървета</w:t>
      </w:r>
      <w:r w:rsidRPr="00120B8A">
        <w:t xml:space="preserve"> </w:t>
      </w:r>
      <w:r w:rsidRPr="00120B8A">
        <w:rPr>
          <w:lang w:val="bg-BG"/>
        </w:rPr>
        <w:t>при надморска височина от 0 до 140 м. През зимата обитава и места около изкуствени водоеми – язовири, рибарници и др. Подходящи местообитания за гнездене вероятно са 91</w:t>
      </w:r>
      <w:r w:rsidRPr="00120B8A">
        <w:t>D0, 91E0, 91F0, 92A0</w:t>
      </w:r>
      <w:r w:rsidRPr="00120B8A">
        <w:rPr>
          <w:lang w:val="bg-BG"/>
        </w:rPr>
        <w:t>, а за търсене на храна – 3130, 3140, 3150, 3160, 1110, 1130, 1150 според Директивата за хабитатите (Кавръкова и др.</w:t>
      </w:r>
      <w:r w:rsidRPr="00120B8A">
        <w:t>,</w:t>
      </w:r>
      <w:r w:rsidRPr="00120B8A">
        <w:rPr>
          <w:lang w:val="bg-BG"/>
        </w:rPr>
        <w:t xml:space="preserve"> 2009).</w:t>
      </w:r>
    </w:p>
    <w:p w:rsidR="00120B8A" w:rsidRPr="00120B8A" w:rsidRDefault="00120B8A" w:rsidP="00E31E53">
      <w:pPr>
        <w:spacing w:after="120" w:line="240" w:lineRule="auto"/>
        <w:jc w:val="both"/>
        <w:rPr>
          <w:i/>
          <w:lang w:val="bg-BG"/>
        </w:rPr>
      </w:pPr>
      <w:r w:rsidRPr="00120B8A">
        <w:rPr>
          <w:i/>
          <w:lang w:val="bg-BG"/>
        </w:rPr>
        <w:t>Хранене</w:t>
      </w:r>
    </w:p>
    <w:p w:rsidR="00120B8A" w:rsidRPr="00120B8A" w:rsidRDefault="00120B8A" w:rsidP="00E31E53">
      <w:pPr>
        <w:spacing w:after="120" w:line="240" w:lineRule="auto"/>
        <w:jc w:val="both"/>
        <w:rPr>
          <w:lang w:val="bg-BG"/>
        </w:rPr>
      </w:pPr>
      <w:r w:rsidRPr="00120B8A">
        <w:rPr>
          <w:lang w:val="bg-BG"/>
        </w:rPr>
        <w:t>Храни се с риба, водоплаващи птици, дребни бозайници и др.</w:t>
      </w:r>
    </w:p>
    <w:p w:rsidR="00120B8A" w:rsidRPr="00120B8A" w:rsidRDefault="00120B8A" w:rsidP="00E31E53">
      <w:pPr>
        <w:pStyle w:val="ListParagraph"/>
        <w:numPr>
          <w:ilvl w:val="0"/>
          <w:numId w:val="39"/>
        </w:numPr>
        <w:spacing w:after="120" w:line="240" w:lineRule="auto"/>
        <w:ind w:left="0"/>
        <w:jc w:val="both"/>
        <w:rPr>
          <w:b/>
          <w:lang w:val="bg-BG"/>
        </w:rPr>
      </w:pPr>
      <w:r w:rsidRPr="00120B8A">
        <w:rPr>
          <w:b/>
          <w:lang w:val="bg-BG"/>
        </w:rPr>
        <w:t>Разпространение, природозащитно състояние и тенденции в популацията на вида на национално ниво</w:t>
      </w:r>
    </w:p>
    <w:p w:rsidR="00120B8A" w:rsidRPr="00120B8A" w:rsidRDefault="00120B8A" w:rsidP="00E31E53">
      <w:pPr>
        <w:spacing w:after="120" w:line="240" w:lineRule="auto"/>
        <w:jc w:val="both"/>
        <w:rPr>
          <w:lang w:val="bg-BG"/>
        </w:rPr>
      </w:pPr>
      <w:r w:rsidRPr="00120B8A">
        <w:rPr>
          <w:lang w:val="bg-BG"/>
        </w:rPr>
        <w:t xml:space="preserve">С отделни гнездовища, съсредоточени покрай р. Дунав и по Черноморското крайбрежие, а отделни находища – и по долното течение на р. Арда. Част от двойките по Дунавското крайбрежие през отделни години гнездят на румънския бряг. В редица квадрати установен с ниска степен на достоверност за гнездене и вероятно се касае за скитащи или не гнездящи индивиди </w:t>
      </w:r>
      <w:r w:rsidRPr="00120B8A">
        <w:t>(</w:t>
      </w:r>
      <w:r w:rsidRPr="00120B8A">
        <w:rPr>
          <w:lang w:val="bg-BG"/>
        </w:rPr>
        <w:t>Янков отг. ред., 2007</w:t>
      </w:r>
      <w:r w:rsidRPr="00120B8A">
        <w:t>)</w:t>
      </w:r>
      <w:r w:rsidRPr="00120B8A">
        <w:rPr>
          <w:lang w:val="bg-BG"/>
        </w:rPr>
        <w:t>.</w:t>
      </w:r>
    </w:p>
    <w:p w:rsidR="00120B8A" w:rsidRPr="00120B8A" w:rsidRDefault="00120B8A" w:rsidP="00E31E53">
      <w:pPr>
        <w:spacing w:after="120" w:line="240" w:lineRule="auto"/>
        <w:jc w:val="both"/>
        <w:rPr>
          <w:lang w:val="bg-BG"/>
        </w:rPr>
      </w:pPr>
      <w:r w:rsidRPr="00120B8A">
        <w:rPr>
          <w:lang w:val="bg-BG"/>
        </w:rPr>
        <w:t xml:space="preserve">Включен в Приложение 1 на Директивата за птиците и в Приложение 2 и 3 на ЗБР. Видът е включен също в приложението към Резолюция № 6 (1998) на Постоянния комитет на Бернската конвенция. Според </w:t>
      </w:r>
      <w:r w:rsidRPr="00120B8A">
        <w:rPr>
          <w:lang w:val="en-GB"/>
        </w:rPr>
        <w:t xml:space="preserve">IUCN </w:t>
      </w:r>
      <w:r w:rsidRPr="00120B8A">
        <w:rPr>
          <w:lang w:val="bg-BG"/>
        </w:rPr>
        <w:t xml:space="preserve">видът е с категория „слабо засегнат“ - </w:t>
      </w:r>
      <w:r w:rsidRPr="00120B8A">
        <w:rPr>
          <w:lang w:val="en-GB"/>
        </w:rPr>
        <w:t>LC</w:t>
      </w:r>
      <w:r w:rsidRPr="00120B8A">
        <w:rPr>
          <w:lang w:val="bg-BG"/>
        </w:rPr>
        <w:t xml:space="preserve"> (</w:t>
      </w:r>
      <w:r w:rsidRPr="00120B8A">
        <w:rPr>
          <w:lang w:val="en-GB"/>
        </w:rPr>
        <w:t>Least Concern</w:t>
      </w:r>
      <w:r w:rsidRPr="00120B8A">
        <w:rPr>
          <w:lang w:val="bg-BG"/>
        </w:rPr>
        <w:t xml:space="preserve">) за територията на континентална Европа и за света. Включен в </w:t>
      </w:r>
      <w:r w:rsidRPr="00120B8A">
        <w:rPr>
          <w:lang w:val="en-GB"/>
        </w:rPr>
        <w:t>SPEC</w:t>
      </w:r>
      <w:r w:rsidRPr="00120B8A">
        <w:rPr>
          <w:lang w:val="bg-BG"/>
        </w:rPr>
        <w:t xml:space="preserve"> 1</w:t>
      </w:r>
      <w:r w:rsidRPr="00120B8A">
        <w:t xml:space="preserve"> </w:t>
      </w:r>
      <w:r w:rsidRPr="00120B8A">
        <w:rPr>
          <w:lang w:val="bg-BG"/>
        </w:rPr>
        <w:t xml:space="preserve">Рядък. Включен в Червената книга на Р България със статус „застрашен“ </w:t>
      </w:r>
      <w:r w:rsidRPr="00120B8A">
        <w:t>VU (Vulnerable)</w:t>
      </w:r>
      <w:r w:rsidRPr="00120B8A">
        <w:rPr>
          <w:lang w:val="bg-BG"/>
        </w:rPr>
        <w:t>.</w:t>
      </w:r>
    </w:p>
    <w:p w:rsidR="00120B8A" w:rsidRPr="00120B8A" w:rsidRDefault="00120B8A" w:rsidP="00E31E53">
      <w:pPr>
        <w:spacing w:after="120" w:line="240" w:lineRule="auto"/>
        <w:jc w:val="both"/>
      </w:pPr>
      <w:r w:rsidRPr="00120B8A">
        <w:rPr>
          <w:lang w:val="bg-BG"/>
        </w:rPr>
        <w:t>Съгласно Докладването от 2019 г. (за периода 20</w:t>
      </w:r>
      <w:r w:rsidRPr="00120B8A">
        <w:t>13</w:t>
      </w:r>
      <w:r w:rsidRPr="00120B8A">
        <w:rPr>
          <w:lang w:val="bg-BG"/>
        </w:rPr>
        <w:t xml:space="preserve"> – 2018 г.) националната гнездяща популация на вида се оценя на </w:t>
      </w:r>
      <w:r w:rsidRPr="00120B8A">
        <w:t>23</w:t>
      </w:r>
      <w:r w:rsidRPr="00120B8A">
        <w:rPr>
          <w:lang w:val="bg-BG"/>
        </w:rPr>
        <w:t xml:space="preserve"> – </w:t>
      </w:r>
      <w:r w:rsidRPr="00120B8A">
        <w:t>45</w:t>
      </w:r>
      <w:r w:rsidRPr="00120B8A">
        <w:rPr>
          <w:lang w:val="bg-BG"/>
        </w:rPr>
        <w:t xml:space="preserve"> двойки. Краткосрочната тенденция на популацията (за периода 2000 – 2018 г.) е увеличаваща се, а дългосрочната (за периода 1980 – 2018 г.) също е увеличаваща се. Посочени са следните заплахи и влияния: </w:t>
      </w:r>
      <w:r w:rsidRPr="00120B8A">
        <w:t>A02, B02, B03, C03, D02, E01, F03, H01, J03, L07.</w:t>
      </w:r>
    </w:p>
    <w:p w:rsidR="00120B8A" w:rsidRPr="00120B8A" w:rsidRDefault="00120B8A" w:rsidP="00E31E53">
      <w:pPr>
        <w:spacing w:after="120" w:line="240" w:lineRule="auto"/>
        <w:jc w:val="both"/>
        <w:rPr>
          <w:lang w:val="bg-BG"/>
        </w:rPr>
      </w:pPr>
      <w:r w:rsidRPr="00120B8A">
        <w:rPr>
          <w:lang w:val="bg-BG"/>
        </w:rPr>
        <w:t xml:space="preserve">Зимуващата популация е оценена на </w:t>
      </w:r>
      <w:r w:rsidRPr="00120B8A">
        <w:t>20</w:t>
      </w:r>
      <w:r w:rsidRPr="00120B8A">
        <w:rPr>
          <w:lang w:val="bg-BG"/>
        </w:rPr>
        <w:t xml:space="preserve"> – </w:t>
      </w:r>
      <w:r w:rsidRPr="00120B8A">
        <w:t>35</w:t>
      </w:r>
      <w:r w:rsidRPr="00120B8A">
        <w:rPr>
          <w:lang w:val="bg-BG"/>
        </w:rPr>
        <w:t xml:space="preserve"> индивида </w:t>
      </w:r>
      <w:r w:rsidRPr="00120B8A">
        <w:t>(</w:t>
      </w:r>
      <w:r w:rsidRPr="00120B8A">
        <w:rPr>
          <w:lang w:val="bg-BG"/>
        </w:rPr>
        <w:t>за периода 2013-2018 г.</w:t>
      </w:r>
      <w:r w:rsidRPr="00120B8A">
        <w:t>)</w:t>
      </w:r>
      <w:r w:rsidRPr="00120B8A">
        <w:rPr>
          <w:lang w:val="bg-BG"/>
        </w:rPr>
        <w:t xml:space="preserve">. Краткосрочната тенденция на популацията (за периода 2000 – 2018 г.) е стабилна, а </w:t>
      </w:r>
      <w:r w:rsidRPr="00120B8A">
        <w:rPr>
          <w:lang w:val="bg-BG"/>
        </w:rPr>
        <w:lastRenderedPageBreak/>
        <w:t>дългосрочната (за периода 1980 – 2018 г.) е увеличаваща се. Тук са посочени същите заплахи както при гнездовата популация.</w:t>
      </w:r>
    </w:p>
    <w:p w:rsidR="00120B8A" w:rsidRPr="00120B8A" w:rsidRDefault="00120B8A" w:rsidP="00E31E53">
      <w:pPr>
        <w:spacing w:after="120" w:line="240" w:lineRule="auto"/>
        <w:jc w:val="both"/>
        <w:rPr>
          <w:lang w:val="bg-BG"/>
        </w:rPr>
      </w:pPr>
      <w:r w:rsidRPr="00120B8A">
        <w:rPr>
          <w:lang w:val="bg-BG"/>
        </w:rPr>
        <w:t xml:space="preserve">Мигриращата национална популация е оценена на 10 – 40 индивида </w:t>
      </w:r>
      <w:r w:rsidRPr="00120B8A">
        <w:t>(</w:t>
      </w:r>
      <w:r w:rsidRPr="00120B8A">
        <w:rPr>
          <w:lang w:val="bg-BG"/>
        </w:rPr>
        <w:t>за периода 2001-2018 г.</w:t>
      </w:r>
      <w:r w:rsidRPr="00120B8A">
        <w:t>)</w:t>
      </w:r>
      <w:r w:rsidRPr="00120B8A">
        <w:rPr>
          <w:lang w:val="bg-BG"/>
        </w:rPr>
        <w:t xml:space="preserve">. Не са посочени тенденции в развитието на популацията. Посочени са следните заплахи: </w:t>
      </w:r>
      <w:r w:rsidRPr="00120B8A">
        <w:t>C03, D02, E01, F03, D06.</w:t>
      </w:r>
    </w:p>
    <w:p w:rsidR="00120B8A" w:rsidRPr="00120B8A" w:rsidRDefault="00120B8A" w:rsidP="00E31E53">
      <w:pPr>
        <w:pStyle w:val="ListParagraph"/>
        <w:numPr>
          <w:ilvl w:val="0"/>
          <w:numId w:val="39"/>
        </w:numPr>
        <w:spacing w:after="120" w:line="240" w:lineRule="auto"/>
        <w:ind w:left="0"/>
        <w:jc w:val="both"/>
        <w:rPr>
          <w:lang w:val="bg-BG"/>
        </w:rPr>
      </w:pPr>
      <w:r w:rsidRPr="00120B8A">
        <w:rPr>
          <w:b/>
          <w:lang w:val="bg-BG"/>
        </w:rPr>
        <w:t>Състо</w:t>
      </w:r>
      <w:r>
        <w:rPr>
          <w:b/>
          <w:lang w:val="bg-BG"/>
        </w:rPr>
        <w:t>яние в СЗЗ</w:t>
      </w:r>
      <w:r w:rsidRPr="00120B8A">
        <w:rPr>
          <w:b/>
          <w:lang w:val="bg-BG"/>
        </w:rPr>
        <w:t xml:space="preserve"> BG0002074 „Никополско плато“</w:t>
      </w:r>
    </w:p>
    <w:p w:rsidR="00120B8A" w:rsidRPr="00120B8A" w:rsidRDefault="00120B8A" w:rsidP="00E31E53">
      <w:pPr>
        <w:spacing w:after="120" w:line="240" w:lineRule="auto"/>
        <w:jc w:val="both"/>
        <w:rPr>
          <w:lang w:val="bg-BG"/>
        </w:rPr>
      </w:pPr>
      <w:r w:rsidRPr="00120B8A">
        <w:rPr>
          <w:lang w:val="bg-BG"/>
        </w:rPr>
        <w:t xml:space="preserve">Съгласно стандартния формуляр за данни СФД на зоната морският орел е мигриращ и зимуващ вид. Мигриращата популация на вида се оценява на </w:t>
      </w:r>
      <w:r w:rsidRPr="00120B8A">
        <w:rPr>
          <w:b/>
          <w:lang w:val="bg-BG"/>
        </w:rPr>
        <w:t>2 индивида</w:t>
      </w:r>
      <w:r w:rsidRPr="00120B8A">
        <w:rPr>
          <w:lang w:val="bg-BG"/>
        </w:rPr>
        <w:t xml:space="preserve">, което представлява представлява </w:t>
      </w:r>
      <w:r w:rsidRPr="00120B8A">
        <w:rPr>
          <w:b/>
          <w:lang w:val="bg-BG"/>
        </w:rPr>
        <w:t>5 % от националната мигрираща</w:t>
      </w:r>
      <w:r w:rsidRPr="00120B8A">
        <w:rPr>
          <w:lang w:val="bg-BG"/>
        </w:rPr>
        <w:t xml:space="preserve"> популация </w:t>
      </w:r>
      <w:r w:rsidRPr="00120B8A">
        <w:rPr>
          <w:lang w:val="en-GB"/>
        </w:rPr>
        <w:t>(</w:t>
      </w:r>
      <w:r w:rsidRPr="00120B8A">
        <w:rPr>
          <w:lang w:val="bg-BG"/>
        </w:rPr>
        <w:t>оценка „С“</w:t>
      </w:r>
      <w:r w:rsidRPr="00120B8A">
        <w:rPr>
          <w:lang w:val="en-GB"/>
        </w:rPr>
        <w:t>)</w:t>
      </w:r>
      <w:r w:rsidRPr="00120B8A">
        <w:rPr>
          <w:lang w:val="bg-BG"/>
        </w:rPr>
        <w:t>. Опазването на вида е добро (оценка „В“), популацията не е изолирана в рамките на разширен ареал (оценка „С“). Общата оценка на стойността на зоната за съхранение на вида е „С“ – значима стойност.</w:t>
      </w:r>
    </w:p>
    <w:p w:rsidR="00120B8A" w:rsidRPr="00120B8A" w:rsidRDefault="00120B8A" w:rsidP="00E31E53">
      <w:pPr>
        <w:spacing w:after="120" w:line="240" w:lineRule="auto"/>
        <w:jc w:val="both"/>
        <w:rPr>
          <w:lang w:val="bg-BG"/>
        </w:rPr>
      </w:pPr>
      <w:r w:rsidRPr="00120B8A">
        <w:rPr>
          <w:lang w:val="bg-BG"/>
        </w:rPr>
        <w:t xml:space="preserve">Зимуващата популация на морския орел се оценява на </w:t>
      </w:r>
      <w:r w:rsidRPr="00120B8A">
        <w:rPr>
          <w:b/>
          <w:lang w:val="bg-BG"/>
        </w:rPr>
        <w:t>1 индивид</w:t>
      </w:r>
      <w:r w:rsidRPr="00120B8A">
        <w:rPr>
          <w:lang w:val="bg-BG"/>
        </w:rPr>
        <w:t xml:space="preserve">, което представлява </w:t>
      </w:r>
      <w:r w:rsidRPr="00120B8A">
        <w:rPr>
          <w:b/>
          <w:lang w:val="bg-BG"/>
        </w:rPr>
        <w:t>2,9 % от националната зимуваща</w:t>
      </w:r>
      <w:r w:rsidRPr="00120B8A">
        <w:rPr>
          <w:lang w:val="bg-BG"/>
        </w:rPr>
        <w:t xml:space="preserve"> популация (оценка „С“). Опазването на вида е добро (оценка „В“), популацията не е изолирана в рамките на разширен ареал (оценка „С“). Общата оценка на стойността на зоната за съхранение на вида е „С“ – значима стойност.</w:t>
      </w:r>
    </w:p>
    <w:p w:rsidR="00120B8A" w:rsidRPr="009A516D" w:rsidRDefault="00120B8A" w:rsidP="00E31E53">
      <w:pPr>
        <w:pStyle w:val="ListParagraph"/>
        <w:numPr>
          <w:ilvl w:val="0"/>
          <w:numId w:val="39"/>
        </w:numPr>
        <w:spacing w:after="120" w:line="240" w:lineRule="auto"/>
        <w:ind w:left="0"/>
        <w:jc w:val="both"/>
        <w:rPr>
          <w:b/>
          <w:u w:val="single"/>
          <w:lang w:val="bg-BG"/>
        </w:rPr>
      </w:pPr>
      <w:r w:rsidRPr="009A516D">
        <w:rPr>
          <w:b/>
          <w:lang w:val="bg-BG"/>
        </w:rPr>
        <w:t>Анализ на наличната информация</w:t>
      </w:r>
    </w:p>
    <w:p w:rsidR="00120B8A" w:rsidRPr="00120B8A" w:rsidRDefault="00120B8A" w:rsidP="00E31E53">
      <w:pPr>
        <w:spacing w:after="120" w:line="240" w:lineRule="auto"/>
        <w:jc w:val="both"/>
        <w:rPr>
          <w:lang w:val="bg-BG"/>
        </w:rPr>
      </w:pPr>
      <w:r w:rsidRPr="00120B8A">
        <w:rPr>
          <w:lang w:val="bg-BG"/>
        </w:rPr>
        <w:t xml:space="preserve">Морският орел не гнезди в границите на СЗЗ „Никополско плато“ </w:t>
      </w:r>
      <w:r w:rsidRPr="00120B8A">
        <w:rPr>
          <w:lang w:val="en-GB"/>
        </w:rPr>
        <w:t>(Cheshmedzhiev et al., 2019)</w:t>
      </w:r>
      <w:r w:rsidRPr="00120B8A">
        <w:rPr>
          <w:lang w:val="bg-BG"/>
        </w:rPr>
        <w:t>. Най – близкото активно гнездовище на вида е СЗЗ „Остров Лакът“</w:t>
      </w:r>
      <w:r w:rsidRPr="00120B8A">
        <w:rPr>
          <w:lang w:val="en-GB"/>
        </w:rPr>
        <w:t xml:space="preserve"> (Cheshmedzhiev et al., 2019; Todorov et al., 2015)</w:t>
      </w:r>
      <w:r w:rsidRPr="00120B8A">
        <w:rPr>
          <w:lang w:val="bg-BG"/>
        </w:rPr>
        <w:t xml:space="preserve">. По време на специализирани проучвания върху есенната миграция на реещите се птици </w:t>
      </w:r>
      <w:r w:rsidRPr="00120B8A">
        <w:rPr>
          <w:lang w:val="en-GB"/>
        </w:rPr>
        <w:t>(</w:t>
      </w:r>
      <w:r w:rsidRPr="00120B8A">
        <w:rPr>
          <w:lang w:val="bg-BG"/>
        </w:rPr>
        <w:t>август – октовмри 2009 г.</w:t>
      </w:r>
      <w:r w:rsidRPr="00120B8A">
        <w:rPr>
          <w:lang w:val="en-GB"/>
        </w:rPr>
        <w:t>)</w:t>
      </w:r>
      <w:r w:rsidRPr="00120B8A">
        <w:rPr>
          <w:lang w:val="bg-BG"/>
        </w:rPr>
        <w:t xml:space="preserve"> от стационарна точка в с. Въбел </w:t>
      </w:r>
      <w:r w:rsidRPr="00120B8A">
        <w:rPr>
          <w:lang w:val="en-GB"/>
        </w:rPr>
        <w:t>e</w:t>
      </w:r>
      <w:r w:rsidRPr="00120B8A">
        <w:rPr>
          <w:lang w:val="bg-BG"/>
        </w:rPr>
        <w:t xml:space="preserve"> установен 1 </w:t>
      </w:r>
      <w:r w:rsidRPr="00120B8A">
        <w:rPr>
          <w:lang w:val="en-GB"/>
        </w:rPr>
        <w:t xml:space="preserve">subad. </w:t>
      </w:r>
      <w:r w:rsidRPr="00120B8A">
        <w:rPr>
          <w:lang w:val="bg-BG"/>
        </w:rPr>
        <w:t xml:space="preserve">индивид на 16.08.2009 г. По време на проучвания върху пролетната миграция на реещи се птици </w:t>
      </w:r>
      <w:r w:rsidRPr="00120B8A">
        <w:rPr>
          <w:lang w:val="en-GB"/>
        </w:rPr>
        <w:t>(</w:t>
      </w:r>
      <w:r w:rsidRPr="00120B8A">
        <w:rPr>
          <w:lang w:val="bg-BG"/>
        </w:rPr>
        <w:t>април – май 2010 г.</w:t>
      </w:r>
      <w:r w:rsidRPr="00120B8A">
        <w:rPr>
          <w:lang w:val="en-GB"/>
        </w:rPr>
        <w:t>)</w:t>
      </w:r>
      <w:r w:rsidRPr="00120B8A">
        <w:rPr>
          <w:lang w:val="bg-BG"/>
        </w:rPr>
        <w:t xml:space="preserve"> от стационарна точка в с. Въбел морски орел не е наблюдаван </w:t>
      </w:r>
      <w:r w:rsidRPr="00120B8A">
        <w:rPr>
          <w:lang w:val="en-GB"/>
        </w:rPr>
        <w:t>(</w:t>
      </w:r>
      <w:r w:rsidRPr="00120B8A">
        <w:rPr>
          <w:lang w:val="bg-BG"/>
        </w:rPr>
        <w:t>Чешмеджиев, 2010</w:t>
      </w:r>
      <w:r w:rsidRPr="00120B8A">
        <w:rPr>
          <w:lang w:val="en-GB"/>
        </w:rPr>
        <w:t>)</w:t>
      </w:r>
      <w:r w:rsidRPr="00120B8A">
        <w:rPr>
          <w:lang w:val="bg-BG"/>
        </w:rPr>
        <w:t xml:space="preserve">. На 11.09.2021 г. е регистриран един възрастен индивид в реещ полет над брега на р. Дунав при гр. Никопол </w:t>
      </w:r>
      <w:r w:rsidRPr="00120B8A">
        <w:rPr>
          <w:lang w:val="en-GB"/>
        </w:rPr>
        <w:t>(</w:t>
      </w:r>
      <w:r w:rsidRPr="00120B8A">
        <w:rPr>
          <w:lang w:val="bg-BG"/>
        </w:rPr>
        <w:t>Чешмеджиев, непубл. данни</w:t>
      </w:r>
      <w:r w:rsidRPr="00120B8A">
        <w:rPr>
          <w:lang w:val="en-GB"/>
        </w:rPr>
        <w:t>)</w:t>
      </w:r>
      <w:r w:rsidRPr="00120B8A">
        <w:rPr>
          <w:lang w:val="bg-BG"/>
        </w:rPr>
        <w:t xml:space="preserve">. </w:t>
      </w:r>
    </w:p>
    <w:p w:rsidR="00120B8A" w:rsidRPr="00120B8A" w:rsidRDefault="00120B8A" w:rsidP="00E31E53">
      <w:pPr>
        <w:spacing w:after="120" w:line="240" w:lineRule="auto"/>
        <w:jc w:val="both"/>
        <w:rPr>
          <w:lang w:val="bg-BG"/>
        </w:rPr>
      </w:pPr>
      <w:r w:rsidRPr="00120B8A">
        <w:rPr>
          <w:lang w:val="bg-BG"/>
        </w:rPr>
        <w:t xml:space="preserve">Морският орел е сравнително по-често срещан в района на СЗЗ „Никополско плато“ през зимните месеци. Видът е неколкократно установяван по време на СЗП по поречието на река Дунав, в близост до зоната: 1999 г. – 2 инд., 2005 г. – 2 инд., 2010 г. – 1 инд., 2017 г. – 1 инд. и 2019 г. – 2 инд. По време на СЗП през 2020 и 2021 г. морски орел не е наблюдаван в СЗЗ.  </w:t>
      </w:r>
    </w:p>
    <w:p w:rsidR="00120B8A" w:rsidRPr="00120B8A" w:rsidRDefault="00120B8A" w:rsidP="00E31E53">
      <w:pPr>
        <w:spacing w:after="120" w:line="240" w:lineRule="auto"/>
        <w:jc w:val="both"/>
        <w:rPr>
          <w:lang w:val="en-GB"/>
        </w:rPr>
      </w:pPr>
      <w:r w:rsidRPr="00120B8A">
        <w:rPr>
          <w:lang w:val="bg-BG"/>
        </w:rPr>
        <w:t xml:space="preserve">По време на теренното проучване през 2021 г. не са регистрирани заплахи за вида. Въпреки това горскостопански дейности и практики по време на размножителния сезон биха имали лимитиращо въздействие върху морският орел. </w:t>
      </w:r>
    </w:p>
    <w:p w:rsidR="00120B8A" w:rsidRPr="009A516D" w:rsidRDefault="00120B8A" w:rsidP="00E31E53">
      <w:pPr>
        <w:pStyle w:val="ListParagraph"/>
        <w:numPr>
          <w:ilvl w:val="0"/>
          <w:numId w:val="39"/>
        </w:numPr>
        <w:spacing w:after="120" w:line="240" w:lineRule="auto"/>
        <w:ind w:left="0"/>
        <w:jc w:val="both"/>
        <w:rPr>
          <w:b/>
          <w:lang w:val="bg-BG"/>
        </w:rPr>
      </w:pPr>
      <w:r w:rsidRPr="009A516D">
        <w:rPr>
          <w:b/>
          <w:lang w:val="bg-BG"/>
        </w:rPr>
        <w:t>Цели за подобряване/поддържане на стабилна/нарастваща тенденция на популацията на вида в зоната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52"/>
        <w:gridCol w:w="1325"/>
        <w:gridCol w:w="1312"/>
        <w:gridCol w:w="2734"/>
        <w:gridCol w:w="2210"/>
      </w:tblGrid>
      <w:tr w:rsidR="00120B8A" w:rsidRPr="00120B8A" w:rsidTr="00120B8A">
        <w:trPr>
          <w:tblHeader/>
          <w:jc w:val="center"/>
        </w:trPr>
        <w:tc>
          <w:tcPr>
            <w:tcW w:w="1145" w:type="pct"/>
            <w:shd w:val="clear" w:color="auto" w:fill="B6DDE8"/>
            <w:vAlign w:val="center"/>
          </w:tcPr>
          <w:p w:rsidR="00120B8A" w:rsidRPr="00120B8A" w:rsidRDefault="00120B8A" w:rsidP="00E31E53">
            <w:pPr>
              <w:spacing w:after="0" w:line="240" w:lineRule="auto"/>
              <w:jc w:val="both"/>
              <w:rPr>
                <w:b/>
                <w:bCs/>
                <w:lang w:val="bg-BG"/>
              </w:rPr>
            </w:pPr>
            <w:r w:rsidRPr="00120B8A">
              <w:rPr>
                <w:b/>
                <w:bCs/>
                <w:lang w:val="bg-BG"/>
              </w:rPr>
              <w:t>Параметър</w:t>
            </w:r>
          </w:p>
        </w:tc>
        <w:tc>
          <w:tcPr>
            <w:tcW w:w="674" w:type="pct"/>
            <w:shd w:val="clear" w:color="auto" w:fill="B6DDE8"/>
            <w:vAlign w:val="center"/>
          </w:tcPr>
          <w:p w:rsidR="00120B8A" w:rsidRPr="00120B8A" w:rsidRDefault="00120B8A" w:rsidP="00E31E53">
            <w:pPr>
              <w:spacing w:after="0" w:line="240" w:lineRule="auto"/>
              <w:jc w:val="both"/>
              <w:rPr>
                <w:b/>
                <w:bCs/>
                <w:lang w:val="bg-BG"/>
              </w:rPr>
            </w:pPr>
            <w:r w:rsidRPr="00120B8A">
              <w:rPr>
                <w:b/>
                <w:bCs/>
                <w:lang w:val="bg-BG"/>
              </w:rPr>
              <w:t>Мерна единица</w:t>
            </w:r>
          </w:p>
        </w:tc>
        <w:tc>
          <w:tcPr>
            <w:tcW w:w="667" w:type="pct"/>
            <w:shd w:val="clear" w:color="auto" w:fill="B6DDE8"/>
            <w:vAlign w:val="center"/>
          </w:tcPr>
          <w:p w:rsidR="00120B8A" w:rsidRPr="00120B8A" w:rsidRDefault="00120B8A" w:rsidP="00E31E53">
            <w:pPr>
              <w:spacing w:after="0" w:line="240" w:lineRule="auto"/>
              <w:jc w:val="both"/>
              <w:rPr>
                <w:b/>
                <w:bCs/>
                <w:lang w:val="bg-BG"/>
              </w:rPr>
            </w:pPr>
            <w:r w:rsidRPr="00120B8A">
              <w:rPr>
                <w:b/>
                <w:bCs/>
                <w:lang w:val="bg-BG"/>
              </w:rPr>
              <w:t>Целева стойност</w:t>
            </w:r>
          </w:p>
        </w:tc>
        <w:tc>
          <w:tcPr>
            <w:tcW w:w="1390" w:type="pct"/>
            <w:shd w:val="clear" w:color="auto" w:fill="B6DDE8"/>
            <w:vAlign w:val="center"/>
          </w:tcPr>
          <w:p w:rsidR="00120B8A" w:rsidRPr="00120B8A" w:rsidRDefault="00120B8A" w:rsidP="00E31E53">
            <w:pPr>
              <w:spacing w:after="0" w:line="240" w:lineRule="auto"/>
              <w:jc w:val="both"/>
              <w:rPr>
                <w:b/>
                <w:bCs/>
                <w:lang w:val="bg-BG"/>
              </w:rPr>
            </w:pPr>
            <w:r w:rsidRPr="00120B8A">
              <w:rPr>
                <w:b/>
                <w:bCs/>
                <w:lang w:val="bg-BG"/>
              </w:rPr>
              <w:t>Допълнителна информация</w:t>
            </w:r>
          </w:p>
        </w:tc>
        <w:tc>
          <w:tcPr>
            <w:tcW w:w="1124" w:type="pct"/>
            <w:shd w:val="clear" w:color="auto" w:fill="B6DDE8"/>
            <w:vAlign w:val="center"/>
          </w:tcPr>
          <w:p w:rsidR="00120B8A" w:rsidRPr="00120B8A" w:rsidRDefault="00120B8A" w:rsidP="00E31E53">
            <w:pPr>
              <w:spacing w:after="0" w:line="240" w:lineRule="auto"/>
              <w:jc w:val="both"/>
              <w:rPr>
                <w:b/>
                <w:bCs/>
                <w:lang w:val="bg-BG"/>
              </w:rPr>
            </w:pPr>
            <w:r w:rsidRPr="00120B8A">
              <w:rPr>
                <w:b/>
                <w:bCs/>
                <w:lang w:val="bg-BG"/>
              </w:rPr>
              <w:t>Специфични за зоната цели</w:t>
            </w:r>
          </w:p>
        </w:tc>
      </w:tr>
      <w:tr w:rsidR="00120B8A" w:rsidRPr="00120B8A" w:rsidTr="00120B8A">
        <w:trPr>
          <w:jc w:val="center"/>
        </w:trPr>
        <w:tc>
          <w:tcPr>
            <w:tcW w:w="1145" w:type="pct"/>
            <w:shd w:val="clear" w:color="auto" w:fill="auto"/>
          </w:tcPr>
          <w:p w:rsidR="00120B8A" w:rsidRPr="00120B8A" w:rsidRDefault="00120B8A" w:rsidP="00E31E53">
            <w:pPr>
              <w:spacing w:after="0" w:line="240" w:lineRule="auto"/>
              <w:jc w:val="both"/>
              <w:rPr>
                <w:b/>
                <w:lang w:val="bg-BG"/>
              </w:rPr>
            </w:pPr>
            <w:r w:rsidRPr="00120B8A">
              <w:rPr>
                <w:b/>
                <w:lang w:val="bg-BG"/>
              </w:rPr>
              <w:t xml:space="preserve">Популация: </w:t>
            </w:r>
            <w:r w:rsidRPr="00120B8A">
              <w:rPr>
                <w:bCs/>
                <w:lang w:val="bg-BG"/>
              </w:rPr>
              <w:t>Размер на мигрираща популация</w:t>
            </w:r>
          </w:p>
        </w:tc>
        <w:tc>
          <w:tcPr>
            <w:tcW w:w="674" w:type="pct"/>
            <w:shd w:val="clear" w:color="auto" w:fill="auto"/>
          </w:tcPr>
          <w:p w:rsidR="00120B8A" w:rsidRPr="00120B8A" w:rsidRDefault="00120B8A" w:rsidP="00E31E53">
            <w:pPr>
              <w:spacing w:after="0" w:line="240" w:lineRule="auto"/>
              <w:jc w:val="both"/>
              <w:rPr>
                <w:lang w:val="bg-BG"/>
              </w:rPr>
            </w:pPr>
            <w:r w:rsidRPr="00120B8A">
              <w:rPr>
                <w:lang w:val="bg-BG"/>
              </w:rPr>
              <w:t>Брой индивиди</w:t>
            </w:r>
          </w:p>
        </w:tc>
        <w:tc>
          <w:tcPr>
            <w:tcW w:w="667" w:type="pct"/>
            <w:shd w:val="clear" w:color="auto" w:fill="auto"/>
          </w:tcPr>
          <w:p w:rsidR="00120B8A" w:rsidRPr="00120B8A" w:rsidRDefault="00120B8A" w:rsidP="00E31E53">
            <w:pPr>
              <w:spacing w:after="0" w:line="240" w:lineRule="auto"/>
              <w:jc w:val="both"/>
              <w:rPr>
                <w:lang w:val="bg-BG"/>
              </w:rPr>
            </w:pPr>
            <w:r w:rsidRPr="00120B8A">
              <w:rPr>
                <w:lang w:val="bg-BG"/>
              </w:rPr>
              <w:t>Мин. 1 инд.</w:t>
            </w:r>
          </w:p>
        </w:tc>
        <w:tc>
          <w:tcPr>
            <w:tcW w:w="1390" w:type="pct"/>
            <w:shd w:val="clear" w:color="auto" w:fill="auto"/>
          </w:tcPr>
          <w:p w:rsidR="00120B8A" w:rsidRPr="00120B8A" w:rsidRDefault="00120B8A" w:rsidP="00E31E53">
            <w:pPr>
              <w:spacing w:after="0" w:line="240" w:lineRule="auto"/>
              <w:jc w:val="both"/>
              <w:rPr>
                <w:lang w:val="bg-BG"/>
              </w:rPr>
            </w:pPr>
            <w:r w:rsidRPr="00120B8A">
              <w:rPr>
                <w:lang w:val="bg-BG"/>
              </w:rPr>
              <w:t xml:space="preserve">Нужно е по-детайлно проучване върху миграцията и скитанията на морския орел. </w:t>
            </w:r>
          </w:p>
        </w:tc>
        <w:tc>
          <w:tcPr>
            <w:tcW w:w="1124" w:type="pct"/>
          </w:tcPr>
          <w:p w:rsidR="00120B8A" w:rsidRPr="00120B8A" w:rsidRDefault="00120B8A" w:rsidP="00E31E53">
            <w:pPr>
              <w:spacing w:after="0" w:line="240" w:lineRule="auto"/>
              <w:jc w:val="both"/>
              <w:rPr>
                <w:lang w:val="bg-BG"/>
              </w:rPr>
            </w:pPr>
            <w:r w:rsidRPr="00120B8A">
              <w:rPr>
                <w:lang w:val="bg-BG"/>
              </w:rPr>
              <w:t>Поддържане на популацията на вида.</w:t>
            </w:r>
          </w:p>
          <w:p w:rsidR="00120B8A" w:rsidRPr="00120B8A" w:rsidRDefault="00120B8A" w:rsidP="00E31E53">
            <w:pPr>
              <w:spacing w:after="0" w:line="240" w:lineRule="auto"/>
              <w:jc w:val="both"/>
              <w:rPr>
                <w:lang w:val="bg-BG"/>
              </w:rPr>
            </w:pPr>
            <w:r w:rsidRPr="00120B8A">
              <w:rPr>
                <w:lang w:val="bg-BG"/>
              </w:rPr>
              <w:t>Редовен мониторинг.</w:t>
            </w:r>
          </w:p>
        </w:tc>
      </w:tr>
      <w:tr w:rsidR="00120B8A" w:rsidRPr="00120B8A" w:rsidTr="00120B8A">
        <w:trPr>
          <w:jc w:val="center"/>
        </w:trPr>
        <w:tc>
          <w:tcPr>
            <w:tcW w:w="1145" w:type="pct"/>
            <w:tcBorders>
              <w:top w:val="single" w:sz="4" w:space="0" w:color="auto"/>
              <w:left w:val="single" w:sz="4" w:space="0" w:color="auto"/>
              <w:bottom w:val="single" w:sz="4" w:space="0" w:color="auto"/>
              <w:right w:val="single" w:sz="4" w:space="0" w:color="auto"/>
            </w:tcBorders>
            <w:shd w:val="clear" w:color="auto" w:fill="auto"/>
          </w:tcPr>
          <w:p w:rsidR="00120B8A" w:rsidRPr="00120B8A" w:rsidRDefault="00120B8A" w:rsidP="00E31E53">
            <w:pPr>
              <w:spacing w:after="0" w:line="240" w:lineRule="auto"/>
              <w:jc w:val="both"/>
              <w:rPr>
                <w:b/>
                <w:lang w:val="bg-BG"/>
              </w:rPr>
            </w:pPr>
            <w:r w:rsidRPr="00120B8A">
              <w:rPr>
                <w:b/>
                <w:lang w:val="bg-BG"/>
              </w:rPr>
              <w:t xml:space="preserve">Популация: </w:t>
            </w:r>
            <w:r w:rsidRPr="00120B8A">
              <w:rPr>
                <w:lang w:val="bg-BG"/>
              </w:rPr>
              <w:t>Размер на зимуващата популация</w:t>
            </w:r>
          </w:p>
        </w:tc>
        <w:tc>
          <w:tcPr>
            <w:tcW w:w="674" w:type="pct"/>
            <w:tcBorders>
              <w:top w:val="single" w:sz="4" w:space="0" w:color="auto"/>
              <w:left w:val="single" w:sz="4" w:space="0" w:color="auto"/>
              <w:bottom w:val="single" w:sz="4" w:space="0" w:color="auto"/>
              <w:right w:val="single" w:sz="4" w:space="0" w:color="auto"/>
            </w:tcBorders>
            <w:shd w:val="clear" w:color="auto" w:fill="auto"/>
          </w:tcPr>
          <w:p w:rsidR="00120B8A" w:rsidRPr="00120B8A" w:rsidRDefault="00120B8A" w:rsidP="00E31E53">
            <w:pPr>
              <w:spacing w:after="0" w:line="240" w:lineRule="auto"/>
              <w:jc w:val="both"/>
              <w:rPr>
                <w:lang w:val="bg-BG"/>
              </w:rPr>
            </w:pPr>
            <w:r w:rsidRPr="00120B8A">
              <w:rPr>
                <w:lang w:val="bg-BG"/>
              </w:rPr>
              <w:t>Брой индивиди</w:t>
            </w:r>
          </w:p>
        </w:tc>
        <w:tc>
          <w:tcPr>
            <w:tcW w:w="667" w:type="pct"/>
            <w:tcBorders>
              <w:top w:val="single" w:sz="4" w:space="0" w:color="auto"/>
              <w:left w:val="single" w:sz="4" w:space="0" w:color="auto"/>
              <w:bottom w:val="single" w:sz="4" w:space="0" w:color="auto"/>
              <w:right w:val="single" w:sz="4" w:space="0" w:color="auto"/>
            </w:tcBorders>
            <w:shd w:val="clear" w:color="auto" w:fill="auto"/>
          </w:tcPr>
          <w:p w:rsidR="00120B8A" w:rsidRPr="00120B8A" w:rsidRDefault="00120B8A" w:rsidP="00E31E53">
            <w:pPr>
              <w:spacing w:after="0" w:line="240" w:lineRule="auto"/>
              <w:jc w:val="both"/>
              <w:rPr>
                <w:lang w:val="bg-BG"/>
              </w:rPr>
            </w:pPr>
            <w:r w:rsidRPr="00120B8A">
              <w:rPr>
                <w:lang w:val="bg-BG"/>
              </w:rPr>
              <w:t>Мин. 2 инд.</w:t>
            </w:r>
          </w:p>
        </w:tc>
        <w:tc>
          <w:tcPr>
            <w:tcW w:w="1390" w:type="pct"/>
            <w:tcBorders>
              <w:top w:val="single" w:sz="4" w:space="0" w:color="auto"/>
              <w:left w:val="single" w:sz="4" w:space="0" w:color="auto"/>
              <w:bottom w:val="single" w:sz="4" w:space="0" w:color="auto"/>
              <w:right w:val="single" w:sz="4" w:space="0" w:color="auto"/>
            </w:tcBorders>
            <w:shd w:val="clear" w:color="auto" w:fill="auto"/>
          </w:tcPr>
          <w:p w:rsidR="00120B8A" w:rsidRPr="00120B8A" w:rsidRDefault="00120B8A" w:rsidP="00E31E53">
            <w:pPr>
              <w:spacing w:after="0" w:line="240" w:lineRule="auto"/>
              <w:jc w:val="both"/>
              <w:rPr>
                <w:lang w:val="bg-BG"/>
              </w:rPr>
            </w:pPr>
            <w:r w:rsidRPr="00120B8A">
              <w:rPr>
                <w:lang w:val="bg-BG"/>
              </w:rPr>
              <w:t xml:space="preserve">Количеството на зимуващите птици силно ще зависи от състоянието на подходящите </w:t>
            </w:r>
            <w:r w:rsidRPr="00120B8A">
              <w:rPr>
                <w:lang w:val="bg-BG"/>
              </w:rPr>
              <w:lastRenderedPageBreak/>
              <w:t>хранителни местообитания.</w:t>
            </w:r>
          </w:p>
        </w:tc>
        <w:tc>
          <w:tcPr>
            <w:tcW w:w="1124" w:type="pct"/>
            <w:tcBorders>
              <w:top w:val="single" w:sz="4" w:space="0" w:color="auto"/>
              <w:left w:val="single" w:sz="4" w:space="0" w:color="auto"/>
              <w:bottom w:val="single" w:sz="4" w:space="0" w:color="auto"/>
              <w:right w:val="single" w:sz="4" w:space="0" w:color="auto"/>
            </w:tcBorders>
          </w:tcPr>
          <w:p w:rsidR="00120B8A" w:rsidRPr="00120B8A" w:rsidRDefault="00120B8A" w:rsidP="00E31E53">
            <w:pPr>
              <w:spacing w:after="0" w:line="240" w:lineRule="auto"/>
              <w:jc w:val="both"/>
              <w:rPr>
                <w:lang w:val="bg-BG"/>
              </w:rPr>
            </w:pPr>
            <w:r w:rsidRPr="00120B8A">
              <w:rPr>
                <w:lang w:val="bg-BG"/>
              </w:rPr>
              <w:lastRenderedPageBreak/>
              <w:t xml:space="preserve">Поддържане на популацията – мин. 2 инд. </w:t>
            </w:r>
          </w:p>
          <w:p w:rsidR="00120B8A" w:rsidRPr="00120B8A" w:rsidRDefault="00120B8A" w:rsidP="00E31E53">
            <w:pPr>
              <w:spacing w:after="0" w:line="240" w:lineRule="auto"/>
              <w:jc w:val="both"/>
              <w:rPr>
                <w:lang w:val="bg-BG"/>
              </w:rPr>
            </w:pPr>
            <w:r w:rsidRPr="00120B8A">
              <w:rPr>
                <w:lang w:val="bg-BG"/>
              </w:rPr>
              <w:t xml:space="preserve">Извършване на редовен </w:t>
            </w:r>
            <w:r w:rsidRPr="00120B8A">
              <w:rPr>
                <w:lang w:val="bg-BG"/>
              </w:rPr>
              <w:lastRenderedPageBreak/>
              <w:t xml:space="preserve">мониторинг на зимуващите птици в  СЗЗ.  </w:t>
            </w:r>
          </w:p>
        </w:tc>
      </w:tr>
      <w:tr w:rsidR="00120B8A" w:rsidRPr="00120B8A" w:rsidTr="00120B8A">
        <w:trPr>
          <w:jc w:val="center"/>
        </w:trPr>
        <w:tc>
          <w:tcPr>
            <w:tcW w:w="1145" w:type="pct"/>
            <w:shd w:val="clear" w:color="auto" w:fill="auto"/>
          </w:tcPr>
          <w:p w:rsidR="00120B8A" w:rsidRPr="00120B8A" w:rsidRDefault="00120B8A" w:rsidP="00E31E53">
            <w:pPr>
              <w:spacing w:after="0" w:line="240" w:lineRule="auto"/>
              <w:jc w:val="both"/>
              <w:rPr>
                <w:lang w:val="bg-BG"/>
              </w:rPr>
            </w:pPr>
            <w:r w:rsidRPr="00120B8A">
              <w:rPr>
                <w:b/>
                <w:lang w:val="bg-BG"/>
              </w:rPr>
              <w:lastRenderedPageBreak/>
              <w:t>Местообитание на вида</w:t>
            </w:r>
            <w:r w:rsidRPr="00120B8A">
              <w:rPr>
                <w:lang w:val="bg-BG"/>
              </w:rPr>
              <w:t xml:space="preserve">: Площ на подходящите хранителни местообитания на вида </w:t>
            </w:r>
          </w:p>
        </w:tc>
        <w:tc>
          <w:tcPr>
            <w:tcW w:w="674" w:type="pct"/>
            <w:shd w:val="clear" w:color="auto" w:fill="auto"/>
          </w:tcPr>
          <w:p w:rsidR="00120B8A" w:rsidRPr="00120B8A" w:rsidRDefault="00120B8A" w:rsidP="00E31E53">
            <w:pPr>
              <w:spacing w:after="0" w:line="240" w:lineRule="auto"/>
              <w:jc w:val="both"/>
              <w:rPr>
                <w:lang w:val="bg-BG"/>
              </w:rPr>
            </w:pPr>
            <w:r w:rsidRPr="00120B8A">
              <w:rPr>
                <w:lang w:val="bg-BG"/>
              </w:rPr>
              <w:t>ha</w:t>
            </w:r>
          </w:p>
        </w:tc>
        <w:tc>
          <w:tcPr>
            <w:tcW w:w="667" w:type="pct"/>
            <w:shd w:val="clear" w:color="auto" w:fill="auto"/>
          </w:tcPr>
          <w:p w:rsidR="00120B8A" w:rsidRPr="00120B8A" w:rsidRDefault="00120B8A" w:rsidP="00E31E53">
            <w:pPr>
              <w:spacing w:after="0" w:line="240" w:lineRule="auto"/>
              <w:jc w:val="both"/>
              <w:rPr>
                <w:lang w:val="bg-BG"/>
              </w:rPr>
            </w:pPr>
            <w:r w:rsidRPr="00120B8A">
              <w:rPr>
                <w:lang w:val="bg-BG"/>
              </w:rPr>
              <w:t>Най-малко 444,9 ha</w:t>
            </w:r>
          </w:p>
        </w:tc>
        <w:tc>
          <w:tcPr>
            <w:tcW w:w="1390" w:type="pct"/>
            <w:shd w:val="clear" w:color="auto" w:fill="auto"/>
          </w:tcPr>
          <w:p w:rsidR="00120B8A" w:rsidRPr="00120B8A" w:rsidRDefault="00120B8A" w:rsidP="00E31E53">
            <w:pPr>
              <w:spacing w:after="0" w:line="240" w:lineRule="auto"/>
              <w:jc w:val="both"/>
              <w:rPr>
                <w:lang w:val="bg-BG"/>
              </w:rPr>
            </w:pPr>
            <w:r w:rsidRPr="00120B8A">
              <w:rPr>
                <w:lang w:val="bg-BG"/>
              </w:rPr>
              <w:t>Изчислена на база откритите водни площи в рамките на СЗЗ. Данните са взети от СФД като % на местообитание N06 – континентални водни тела. Видът най-вероятно се храни извън територията на зоната.</w:t>
            </w:r>
          </w:p>
        </w:tc>
        <w:tc>
          <w:tcPr>
            <w:tcW w:w="1124" w:type="pct"/>
          </w:tcPr>
          <w:p w:rsidR="00120B8A" w:rsidRPr="00120B8A" w:rsidRDefault="00120B8A" w:rsidP="00E31E53">
            <w:pPr>
              <w:spacing w:after="0" w:line="240" w:lineRule="auto"/>
              <w:jc w:val="both"/>
              <w:rPr>
                <w:lang w:val="bg-BG"/>
              </w:rPr>
            </w:pPr>
            <w:r w:rsidRPr="00120B8A">
              <w:rPr>
                <w:lang w:val="bg-BG"/>
              </w:rPr>
              <w:t>Поддържане на площта на подходящите хранителни местообитания на вида в размер най-малко 444,9 ha.</w:t>
            </w:r>
          </w:p>
        </w:tc>
      </w:tr>
      <w:tr w:rsidR="00120B8A" w:rsidRPr="00120B8A" w:rsidTr="00120B8A">
        <w:trPr>
          <w:jc w:val="center"/>
        </w:trPr>
        <w:tc>
          <w:tcPr>
            <w:tcW w:w="1145" w:type="pct"/>
            <w:tcBorders>
              <w:top w:val="single" w:sz="4" w:space="0" w:color="auto"/>
              <w:left w:val="single" w:sz="4" w:space="0" w:color="auto"/>
              <w:bottom w:val="single" w:sz="4" w:space="0" w:color="auto"/>
              <w:right w:val="single" w:sz="4" w:space="0" w:color="auto"/>
            </w:tcBorders>
            <w:shd w:val="clear" w:color="auto" w:fill="auto"/>
          </w:tcPr>
          <w:p w:rsidR="00120B8A" w:rsidRPr="00120B8A" w:rsidRDefault="00120B8A" w:rsidP="00E31E53">
            <w:pPr>
              <w:spacing w:after="0" w:line="240" w:lineRule="auto"/>
              <w:jc w:val="both"/>
              <w:rPr>
                <w:b/>
                <w:lang w:val="bg-BG"/>
              </w:rPr>
            </w:pPr>
            <w:r w:rsidRPr="00120B8A">
              <w:rPr>
                <w:b/>
                <w:lang w:val="bg-BG"/>
              </w:rPr>
              <w:t xml:space="preserve">Местообитание на вида: </w:t>
            </w:r>
            <w:r w:rsidRPr="00120B8A">
              <w:rPr>
                <w:lang w:val="bg-BG"/>
              </w:rPr>
              <w:t>Наличие на едроразмерни/ биотопни дървета, в групи</w:t>
            </w:r>
          </w:p>
        </w:tc>
        <w:tc>
          <w:tcPr>
            <w:tcW w:w="674" w:type="pct"/>
            <w:tcBorders>
              <w:top w:val="single" w:sz="4" w:space="0" w:color="auto"/>
              <w:left w:val="single" w:sz="4" w:space="0" w:color="auto"/>
              <w:bottom w:val="single" w:sz="4" w:space="0" w:color="auto"/>
              <w:right w:val="single" w:sz="4" w:space="0" w:color="auto"/>
            </w:tcBorders>
            <w:shd w:val="clear" w:color="auto" w:fill="auto"/>
          </w:tcPr>
          <w:p w:rsidR="00120B8A" w:rsidRPr="00120B8A" w:rsidRDefault="00120B8A" w:rsidP="00E31E53">
            <w:pPr>
              <w:spacing w:after="0" w:line="240" w:lineRule="auto"/>
              <w:jc w:val="both"/>
              <w:rPr>
                <w:lang w:val="bg-BG"/>
              </w:rPr>
            </w:pPr>
            <w:r w:rsidRPr="00120B8A">
              <w:rPr>
                <w:lang w:val="bg-BG"/>
              </w:rPr>
              <w:t>Брой дървета на ha, в група</w:t>
            </w:r>
          </w:p>
        </w:tc>
        <w:tc>
          <w:tcPr>
            <w:tcW w:w="667" w:type="pct"/>
            <w:tcBorders>
              <w:top w:val="single" w:sz="4" w:space="0" w:color="auto"/>
              <w:left w:val="single" w:sz="4" w:space="0" w:color="auto"/>
              <w:bottom w:val="single" w:sz="4" w:space="0" w:color="auto"/>
              <w:right w:val="single" w:sz="4" w:space="0" w:color="auto"/>
            </w:tcBorders>
            <w:shd w:val="clear" w:color="auto" w:fill="auto"/>
          </w:tcPr>
          <w:p w:rsidR="00120B8A" w:rsidRPr="00120B8A" w:rsidRDefault="00120B8A" w:rsidP="00E31E53">
            <w:pPr>
              <w:spacing w:after="0" w:line="240" w:lineRule="auto"/>
              <w:jc w:val="both"/>
              <w:rPr>
                <w:lang w:val="bg-BG"/>
              </w:rPr>
            </w:pPr>
            <w:r w:rsidRPr="00120B8A">
              <w:rPr>
                <w:lang w:val="bg-BG"/>
              </w:rPr>
              <w:t>Най-малко 5 броя на ha, в група</w:t>
            </w:r>
          </w:p>
        </w:tc>
        <w:tc>
          <w:tcPr>
            <w:tcW w:w="1390" w:type="pct"/>
            <w:tcBorders>
              <w:top w:val="single" w:sz="4" w:space="0" w:color="auto"/>
              <w:left w:val="single" w:sz="4" w:space="0" w:color="auto"/>
              <w:bottom w:val="single" w:sz="4" w:space="0" w:color="auto"/>
              <w:right w:val="single" w:sz="4" w:space="0" w:color="auto"/>
            </w:tcBorders>
            <w:shd w:val="clear" w:color="auto" w:fill="auto"/>
          </w:tcPr>
          <w:p w:rsidR="00120B8A" w:rsidRPr="00120B8A" w:rsidRDefault="00120B8A" w:rsidP="00E31E53">
            <w:pPr>
              <w:spacing w:after="0" w:line="240" w:lineRule="auto"/>
              <w:jc w:val="both"/>
              <w:rPr>
                <w:lang w:val="bg-BG"/>
              </w:rPr>
            </w:pPr>
            <w:r w:rsidRPr="00120B8A">
              <w:rPr>
                <w:lang w:val="bg-BG"/>
              </w:rPr>
              <w:t>Целевата стойност на показателя е съобразена с посочената в Наредба № 8 от 05.08.2011 г. за сечите в горите, обновена от 29.09.2020 г.</w:t>
            </w:r>
          </w:p>
        </w:tc>
        <w:tc>
          <w:tcPr>
            <w:tcW w:w="1124" w:type="pct"/>
            <w:tcBorders>
              <w:top w:val="single" w:sz="4" w:space="0" w:color="auto"/>
              <w:left w:val="single" w:sz="4" w:space="0" w:color="auto"/>
              <w:bottom w:val="single" w:sz="4" w:space="0" w:color="auto"/>
              <w:right w:val="single" w:sz="4" w:space="0" w:color="auto"/>
            </w:tcBorders>
          </w:tcPr>
          <w:p w:rsidR="00120B8A" w:rsidRPr="00120B8A" w:rsidRDefault="00120B8A" w:rsidP="00E31E53">
            <w:pPr>
              <w:spacing w:after="0" w:line="240" w:lineRule="auto"/>
              <w:jc w:val="both"/>
              <w:rPr>
                <w:lang w:val="bg-BG"/>
              </w:rPr>
            </w:pPr>
            <w:r w:rsidRPr="00120B8A">
              <w:rPr>
                <w:lang w:val="bg-BG"/>
              </w:rPr>
              <w:t>Поддържане на състоянието по този параметър. Редовен мониторинг.</w:t>
            </w:r>
          </w:p>
        </w:tc>
      </w:tr>
    </w:tbl>
    <w:p w:rsidR="00120B8A" w:rsidRPr="00120B8A" w:rsidRDefault="00120B8A" w:rsidP="00E31E53">
      <w:pPr>
        <w:spacing w:after="120" w:line="240" w:lineRule="auto"/>
        <w:jc w:val="both"/>
        <w:rPr>
          <w:lang w:val="bg-BG"/>
        </w:rPr>
      </w:pPr>
    </w:p>
    <w:p w:rsidR="00120B8A" w:rsidRPr="009A516D" w:rsidRDefault="00120B8A" w:rsidP="00E31E53">
      <w:pPr>
        <w:pStyle w:val="ListParagraph"/>
        <w:numPr>
          <w:ilvl w:val="0"/>
          <w:numId w:val="39"/>
        </w:numPr>
        <w:spacing w:after="120" w:line="240" w:lineRule="auto"/>
        <w:ind w:left="0"/>
        <w:jc w:val="both"/>
        <w:rPr>
          <w:b/>
          <w:lang w:val="bg-BG"/>
        </w:rPr>
      </w:pPr>
      <w:r w:rsidRPr="009A516D">
        <w:rPr>
          <w:b/>
          <w:bCs/>
          <w:lang w:val="bg-BG"/>
        </w:rPr>
        <w:t xml:space="preserve">Необходимост от промени в СФД за </w:t>
      </w:r>
      <w:r w:rsidRPr="009A516D">
        <w:rPr>
          <w:b/>
          <w:lang w:val="bg-BG"/>
        </w:rPr>
        <w:t>СЗЗ BG0002074 „Никополско плато“</w:t>
      </w:r>
    </w:p>
    <w:p w:rsidR="00120B8A" w:rsidRPr="00120B8A" w:rsidRDefault="00120B8A" w:rsidP="00E31E53">
      <w:pPr>
        <w:spacing w:after="120" w:line="240" w:lineRule="auto"/>
        <w:jc w:val="both"/>
        <w:rPr>
          <w:lang w:val="bg-BG"/>
        </w:rPr>
      </w:pPr>
      <w:r w:rsidRPr="00120B8A">
        <w:rPr>
          <w:lang w:val="bg-BG"/>
        </w:rPr>
        <w:t xml:space="preserve">Предвид наличната публикувана и непубликувана информация за опазването на мигриращата и зимуващата популация на морския орел в зоната, предлагаме следните промени в СФД </w:t>
      </w:r>
      <w:r w:rsidRPr="00120B8A">
        <w:rPr>
          <w:lang w:val="en-GB"/>
        </w:rPr>
        <w:t>(</w:t>
      </w:r>
      <w:r w:rsidRPr="00120B8A">
        <w:rPr>
          <w:lang w:val="bg-BG"/>
        </w:rPr>
        <w:t>в червено</w:t>
      </w:r>
      <w:r w:rsidRPr="00120B8A">
        <w:rPr>
          <w:lang w:val="en-GB"/>
        </w:rPr>
        <w:t>)</w:t>
      </w:r>
      <w:r w:rsidRPr="00120B8A">
        <w:rPr>
          <w:lang w:val="bg-BG"/>
        </w:rPr>
        <w:t>:</w:t>
      </w:r>
    </w:p>
    <w:p w:rsidR="00120B8A" w:rsidRPr="00120B8A" w:rsidRDefault="00120B8A" w:rsidP="00E31E53">
      <w:pPr>
        <w:pStyle w:val="ListParagraph"/>
        <w:numPr>
          <w:ilvl w:val="0"/>
          <w:numId w:val="38"/>
        </w:numPr>
        <w:spacing w:after="120" w:line="240" w:lineRule="auto"/>
        <w:jc w:val="both"/>
        <w:rPr>
          <w:lang w:val="bg-BG"/>
        </w:rPr>
      </w:pPr>
      <w:r w:rsidRPr="00120B8A">
        <w:rPr>
          <w:lang w:val="bg-BG"/>
        </w:rPr>
        <w:t>Промяна в числеността на мигриращата популация на вида</w:t>
      </w:r>
    </w:p>
    <w:p w:rsidR="00120B8A" w:rsidRPr="00120B8A" w:rsidRDefault="00120B8A" w:rsidP="00E31E53">
      <w:pPr>
        <w:pStyle w:val="ListParagraph"/>
        <w:numPr>
          <w:ilvl w:val="0"/>
          <w:numId w:val="38"/>
        </w:numPr>
        <w:spacing w:after="120" w:line="240" w:lineRule="auto"/>
        <w:jc w:val="both"/>
        <w:rPr>
          <w:lang w:val="bg-BG"/>
        </w:rPr>
      </w:pPr>
      <w:r w:rsidRPr="00120B8A">
        <w:rPr>
          <w:lang w:val="bg-BG"/>
        </w:rPr>
        <w:t>Промяна в числеността на зимуващата популация на вида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2"/>
        <w:gridCol w:w="661"/>
        <w:gridCol w:w="1767"/>
        <w:gridCol w:w="328"/>
        <w:gridCol w:w="483"/>
        <w:gridCol w:w="181"/>
        <w:gridCol w:w="181"/>
        <w:gridCol w:w="572"/>
        <w:gridCol w:w="605"/>
        <w:gridCol w:w="594"/>
        <w:gridCol w:w="578"/>
        <w:gridCol w:w="839"/>
        <w:gridCol w:w="475"/>
        <w:gridCol w:w="475"/>
        <w:gridCol w:w="622"/>
        <w:gridCol w:w="522"/>
        <w:gridCol w:w="578"/>
      </w:tblGrid>
      <w:tr w:rsidR="00120B8A" w:rsidRPr="00120B8A" w:rsidTr="00FD3D66">
        <w:trPr>
          <w:jc w:val="center"/>
        </w:trPr>
        <w:tc>
          <w:tcPr>
            <w:tcW w:w="0" w:type="auto"/>
            <w:gridSpan w:val="6"/>
            <w:shd w:val="clear" w:color="auto" w:fill="auto"/>
            <w:vAlign w:val="center"/>
          </w:tcPr>
          <w:p w:rsidR="00120B8A" w:rsidRPr="00120B8A" w:rsidRDefault="00120B8A" w:rsidP="00E31E53">
            <w:pPr>
              <w:spacing w:after="0" w:line="240" w:lineRule="auto"/>
              <w:jc w:val="both"/>
              <w:rPr>
                <w:b/>
                <w:sz w:val="20"/>
                <w:szCs w:val="20"/>
                <w:lang w:val="bg-BG"/>
              </w:rPr>
            </w:pPr>
            <w:r w:rsidRPr="00120B8A">
              <w:rPr>
                <w:b/>
                <w:sz w:val="20"/>
                <w:szCs w:val="20"/>
                <w:lang w:val="bg-BG"/>
              </w:rPr>
              <w:t>Species</w:t>
            </w:r>
          </w:p>
        </w:tc>
        <w:tc>
          <w:tcPr>
            <w:tcW w:w="0" w:type="auto"/>
            <w:gridSpan w:val="7"/>
            <w:shd w:val="clear" w:color="auto" w:fill="auto"/>
            <w:vAlign w:val="center"/>
          </w:tcPr>
          <w:p w:rsidR="00120B8A" w:rsidRPr="00120B8A" w:rsidRDefault="00120B8A" w:rsidP="00E31E53">
            <w:pPr>
              <w:spacing w:after="0" w:line="240" w:lineRule="auto"/>
              <w:jc w:val="both"/>
              <w:rPr>
                <w:b/>
                <w:sz w:val="20"/>
                <w:szCs w:val="20"/>
                <w:lang w:val="bg-BG"/>
              </w:rPr>
            </w:pPr>
            <w:r w:rsidRPr="00120B8A">
              <w:rPr>
                <w:b/>
                <w:sz w:val="20"/>
                <w:szCs w:val="20"/>
                <w:lang w:val="bg-BG"/>
              </w:rPr>
              <w:t>Population in the site</w:t>
            </w:r>
          </w:p>
        </w:tc>
        <w:tc>
          <w:tcPr>
            <w:tcW w:w="0" w:type="auto"/>
            <w:gridSpan w:val="4"/>
            <w:shd w:val="clear" w:color="auto" w:fill="auto"/>
            <w:vAlign w:val="center"/>
          </w:tcPr>
          <w:p w:rsidR="00120B8A" w:rsidRPr="00120B8A" w:rsidRDefault="00120B8A" w:rsidP="00E31E53">
            <w:pPr>
              <w:spacing w:after="0" w:line="240" w:lineRule="auto"/>
              <w:jc w:val="both"/>
              <w:rPr>
                <w:b/>
                <w:sz w:val="20"/>
                <w:szCs w:val="20"/>
                <w:lang w:val="bg-BG"/>
              </w:rPr>
            </w:pPr>
            <w:r w:rsidRPr="00120B8A">
              <w:rPr>
                <w:b/>
                <w:sz w:val="20"/>
                <w:szCs w:val="20"/>
                <w:lang w:val="bg-BG"/>
              </w:rPr>
              <w:t>Site assessment</w:t>
            </w:r>
          </w:p>
        </w:tc>
      </w:tr>
      <w:tr w:rsidR="00120B8A" w:rsidRPr="00120B8A" w:rsidTr="00FD3D66">
        <w:trPr>
          <w:jc w:val="center"/>
        </w:trPr>
        <w:tc>
          <w:tcPr>
            <w:tcW w:w="0" w:type="auto"/>
            <w:vMerge w:val="restart"/>
            <w:shd w:val="clear" w:color="auto" w:fill="auto"/>
            <w:vAlign w:val="center"/>
          </w:tcPr>
          <w:p w:rsidR="00120B8A" w:rsidRPr="00120B8A" w:rsidRDefault="00120B8A" w:rsidP="00E31E53">
            <w:pPr>
              <w:spacing w:after="0" w:line="240" w:lineRule="auto"/>
              <w:jc w:val="both"/>
              <w:rPr>
                <w:b/>
                <w:sz w:val="20"/>
                <w:szCs w:val="20"/>
                <w:lang w:val="bg-BG"/>
              </w:rPr>
            </w:pPr>
            <w:r w:rsidRPr="00120B8A">
              <w:rPr>
                <w:b/>
                <w:sz w:val="20"/>
                <w:szCs w:val="20"/>
                <w:lang w:val="bg-BG"/>
              </w:rPr>
              <w:t>G</w:t>
            </w:r>
          </w:p>
        </w:tc>
        <w:tc>
          <w:tcPr>
            <w:tcW w:w="0" w:type="auto"/>
            <w:vMerge w:val="restart"/>
            <w:shd w:val="clear" w:color="auto" w:fill="auto"/>
            <w:vAlign w:val="center"/>
          </w:tcPr>
          <w:p w:rsidR="00120B8A" w:rsidRPr="00120B8A" w:rsidRDefault="00120B8A" w:rsidP="00E31E53">
            <w:pPr>
              <w:spacing w:after="0" w:line="240" w:lineRule="auto"/>
              <w:jc w:val="both"/>
              <w:rPr>
                <w:b/>
                <w:sz w:val="20"/>
                <w:szCs w:val="20"/>
                <w:lang w:val="bg-BG"/>
              </w:rPr>
            </w:pPr>
            <w:r w:rsidRPr="00120B8A">
              <w:rPr>
                <w:b/>
                <w:sz w:val="20"/>
                <w:szCs w:val="20"/>
                <w:lang w:val="bg-BG"/>
              </w:rPr>
              <w:t>Code</w:t>
            </w:r>
          </w:p>
        </w:tc>
        <w:tc>
          <w:tcPr>
            <w:tcW w:w="0" w:type="auto"/>
            <w:vMerge w:val="restart"/>
            <w:shd w:val="clear" w:color="auto" w:fill="auto"/>
            <w:vAlign w:val="center"/>
          </w:tcPr>
          <w:p w:rsidR="00120B8A" w:rsidRPr="00120B8A" w:rsidRDefault="00120B8A" w:rsidP="00E31E53">
            <w:pPr>
              <w:spacing w:after="0" w:line="240" w:lineRule="auto"/>
              <w:jc w:val="both"/>
              <w:rPr>
                <w:b/>
                <w:sz w:val="20"/>
                <w:szCs w:val="20"/>
                <w:lang w:val="bg-BG"/>
              </w:rPr>
            </w:pPr>
            <w:r w:rsidRPr="00120B8A">
              <w:rPr>
                <w:b/>
                <w:sz w:val="20"/>
                <w:szCs w:val="20"/>
                <w:lang w:val="bg-BG"/>
              </w:rPr>
              <w:t>Scientific Name</w:t>
            </w:r>
          </w:p>
        </w:tc>
        <w:tc>
          <w:tcPr>
            <w:tcW w:w="0" w:type="auto"/>
            <w:vMerge w:val="restart"/>
            <w:shd w:val="clear" w:color="auto" w:fill="auto"/>
            <w:vAlign w:val="center"/>
          </w:tcPr>
          <w:p w:rsidR="00120B8A" w:rsidRPr="00120B8A" w:rsidRDefault="00120B8A" w:rsidP="00E31E53">
            <w:pPr>
              <w:spacing w:after="0" w:line="240" w:lineRule="auto"/>
              <w:jc w:val="both"/>
              <w:rPr>
                <w:b/>
                <w:sz w:val="20"/>
                <w:szCs w:val="20"/>
                <w:lang w:val="bg-BG"/>
              </w:rPr>
            </w:pPr>
            <w:r w:rsidRPr="00120B8A">
              <w:rPr>
                <w:b/>
                <w:sz w:val="20"/>
                <w:szCs w:val="20"/>
                <w:lang w:val="bg-BG"/>
              </w:rPr>
              <w:t>S</w:t>
            </w:r>
          </w:p>
        </w:tc>
        <w:tc>
          <w:tcPr>
            <w:tcW w:w="0" w:type="auto"/>
            <w:vMerge w:val="restart"/>
            <w:shd w:val="clear" w:color="auto" w:fill="auto"/>
            <w:vAlign w:val="center"/>
          </w:tcPr>
          <w:p w:rsidR="00120B8A" w:rsidRPr="00120B8A" w:rsidRDefault="00120B8A" w:rsidP="00E31E53">
            <w:pPr>
              <w:spacing w:after="0" w:line="240" w:lineRule="auto"/>
              <w:jc w:val="both"/>
              <w:rPr>
                <w:b/>
                <w:sz w:val="20"/>
                <w:szCs w:val="20"/>
                <w:lang w:val="bg-BG"/>
              </w:rPr>
            </w:pPr>
            <w:r w:rsidRPr="00120B8A">
              <w:rPr>
                <w:b/>
                <w:sz w:val="20"/>
                <w:szCs w:val="20"/>
                <w:lang w:val="bg-BG"/>
              </w:rPr>
              <w:t>NP</w:t>
            </w:r>
          </w:p>
        </w:tc>
        <w:tc>
          <w:tcPr>
            <w:tcW w:w="0" w:type="auto"/>
            <w:gridSpan w:val="2"/>
            <w:vMerge w:val="restart"/>
            <w:shd w:val="clear" w:color="auto" w:fill="auto"/>
            <w:vAlign w:val="center"/>
          </w:tcPr>
          <w:p w:rsidR="00120B8A" w:rsidRPr="00120B8A" w:rsidRDefault="00120B8A" w:rsidP="00E31E53">
            <w:pPr>
              <w:spacing w:after="0" w:line="240" w:lineRule="auto"/>
              <w:jc w:val="both"/>
              <w:rPr>
                <w:b/>
                <w:sz w:val="20"/>
                <w:szCs w:val="20"/>
                <w:lang w:val="bg-BG"/>
              </w:rPr>
            </w:pPr>
            <w:r w:rsidRPr="00120B8A">
              <w:rPr>
                <w:b/>
                <w:sz w:val="20"/>
                <w:szCs w:val="20"/>
                <w:lang w:val="bg-BG"/>
              </w:rPr>
              <w:t>T</w:t>
            </w:r>
          </w:p>
        </w:tc>
        <w:tc>
          <w:tcPr>
            <w:tcW w:w="0" w:type="auto"/>
            <w:gridSpan w:val="2"/>
            <w:shd w:val="clear" w:color="auto" w:fill="auto"/>
            <w:vAlign w:val="center"/>
          </w:tcPr>
          <w:p w:rsidR="00120B8A" w:rsidRPr="00120B8A" w:rsidRDefault="00120B8A" w:rsidP="00E31E53">
            <w:pPr>
              <w:spacing w:after="0" w:line="240" w:lineRule="auto"/>
              <w:jc w:val="both"/>
              <w:rPr>
                <w:b/>
                <w:sz w:val="20"/>
                <w:szCs w:val="20"/>
                <w:lang w:val="bg-BG"/>
              </w:rPr>
            </w:pPr>
            <w:r w:rsidRPr="00120B8A">
              <w:rPr>
                <w:b/>
                <w:sz w:val="20"/>
                <w:szCs w:val="20"/>
                <w:lang w:val="bg-BG"/>
              </w:rPr>
              <w:t>Size</w:t>
            </w:r>
          </w:p>
        </w:tc>
        <w:tc>
          <w:tcPr>
            <w:tcW w:w="0" w:type="auto"/>
            <w:vMerge w:val="restart"/>
            <w:shd w:val="clear" w:color="auto" w:fill="auto"/>
            <w:vAlign w:val="center"/>
          </w:tcPr>
          <w:p w:rsidR="00120B8A" w:rsidRPr="00120B8A" w:rsidRDefault="00120B8A" w:rsidP="00E31E53">
            <w:pPr>
              <w:spacing w:after="0" w:line="240" w:lineRule="auto"/>
              <w:jc w:val="both"/>
              <w:rPr>
                <w:b/>
                <w:sz w:val="20"/>
                <w:szCs w:val="20"/>
                <w:lang w:val="bg-BG"/>
              </w:rPr>
            </w:pPr>
            <w:r w:rsidRPr="00120B8A">
              <w:rPr>
                <w:b/>
                <w:sz w:val="20"/>
                <w:szCs w:val="20"/>
                <w:lang w:val="bg-BG"/>
              </w:rPr>
              <w:t>Unit</w:t>
            </w:r>
          </w:p>
        </w:tc>
        <w:tc>
          <w:tcPr>
            <w:tcW w:w="0" w:type="auto"/>
            <w:vMerge w:val="restart"/>
            <w:shd w:val="clear" w:color="auto" w:fill="auto"/>
            <w:vAlign w:val="center"/>
          </w:tcPr>
          <w:p w:rsidR="00120B8A" w:rsidRPr="00120B8A" w:rsidRDefault="00120B8A" w:rsidP="00E31E53">
            <w:pPr>
              <w:spacing w:after="0" w:line="240" w:lineRule="auto"/>
              <w:jc w:val="both"/>
              <w:rPr>
                <w:b/>
                <w:sz w:val="20"/>
                <w:szCs w:val="20"/>
                <w:lang w:val="bg-BG"/>
              </w:rPr>
            </w:pPr>
            <w:r w:rsidRPr="00120B8A">
              <w:rPr>
                <w:b/>
                <w:sz w:val="20"/>
                <w:szCs w:val="20"/>
                <w:lang w:val="bg-BG"/>
              </w:rPr>
              <w:t>Cat.</w:t>
            </w:r>
          </w:p>
        </w:tc>
        <w:tc>
          <w:tcPr>
            <w:tcW w:w="0" w:type="auto"/>
            <w:vMerge w:val="restart"/>
            <w:shd w:val="clear" w:color="auto" w:fill="auto"/>
            <w:vAlign w:val="center"/>
          </w:tcPr>
          <w:p w:rsidR="00120B8A" w:rsidRPr="00120B8A" w:rsidRDefault="00120B8A" w:rsidP="00E31E53">
            <w:pPr>
              <w:spacing w:after="0" w:line="240" w:lineRule="auto"/>
              <w:jc w:val="both"/>
              <w:rPr>
                <w:b/>
                <w:sz w:val="20"/>
                <w:szCs w:val="20"/>
                <w:lang w:val="bg-BG"/>
              </w:rPr>
            </w:pPr>
            <w:r w:rsidRPr="00120B8A">
              <w:rPr>
                <w:b/>
                <w:sz w:val="20"/>
                <w:szCs w:val="20"/>
                <w:lang w:val="bg-BG"/>
              </w:rPr>
              <w:t>D.qual.</w:t>
            </w:r>
          </w:p>
        </w:tc>
        <w:tc>
          <w:tcPr>
            <w:tcW w:w="0" w:type="auto"/>
            <w:gridSpan w:val="2"/>
            <w:shd w:val="clear" w:color="auto" w:fill="auto"/>
            <w:vAlign w:val="center"/>
          </w:tcPr>
          <w:p w:rsidR="00120B8A" w:rsidRPr="00120B8A" w:rsidRDefault="00120B8A" w:rsidP="00E31E53">
            <w:pPr>
              <w:spacing w:after="0" w:line="240" w:lineRule="auto"/>
              <w:jc w:val="both"/>
              <w:rPr>
                <w:b/>
                <w:sz w:val="20"/>
                <w:szCs w:val="20"/>
                <w:lang w:val="bg-BG"/>
              </w:rPr>
            </w:pPr>
            <w:r w:rsidRPr="00120B8A">
              <w:rPr>
                <w:b/>
                <w:sz w:val="20"/>
                <w:szCs w:val="20"/>
                <w:lang w:val="bg-BG"/>
              </w:rPr>
              <w:t>A/B/C/D</w:t>
            </w:r>
          </w:p>
        </w:tc>
        <w:tc>
          <w:tcPr>
            <w:tcW w:w="0" w:type="auto"/>
            <w:gridSpan w:val="3"/>
            <w:shd w:val="clear" w:color="auto" w:fill="auto"/>
            <w:vAlign w:val="center"/>
          </w:tcPr>
          <w:p w:rsidR="00120B8A" w:rsidRPr="00120B8A" w:rsidRDefault="00120B8A" w:rsidP="00E31E53">
            <w:pPr>
              <w:spacing w:after="0" w:line="240" w:lineRule="auto"/>
              <w:jc w:val="both"/>
              <w:rPr>
                <w:b/>
                <w:sz w:val="20"/>
                <w:szCs w:val="20"/>
                <w:lang w:val="bg-BG"/>
              </w:rPr>
            </w:pPr>
            <w:r w:rsidRPr="00120B8A">
              <w:rPr>
                <w:b/>
                <w:sz w:val="20"/>
                <w:szCs w:val="20"/>
                <w:lang w:val="bg-BG"/>
              </w:rPr>
              <w:t>A/B/C</w:t>
            </w:r>
          </w:p>
        </w:tc>
      </w:tr>
      <w:tr w:rsidR="00120B8A" w:rsidRPr="00120B8A" w:rsidTr="00FD3D66">
        <w:trPr>
          <w:jc w:val="center"/>
        </w:trPr>
        <w:tc>
          <w:tcPr>
            <w:tcW w:w="0" w:type="auto"/>
            <w:vMerge/>
            <w:shd w:val="clear" w:color="auto" w:fill="auto"/>
            <w:vAlign w:val="center"/>
          </w:tcPr>
          <w:p w:rsidR="00120B8A" w:rsidRPr="00120B8A" w:rsidRDefault="00120B8A" w:rsidP="00E31E53">
            <w:pPr>
              <w:spacing w:after="0" w:line="240" w:lineRule="auto"/>
              <w:jc w:val="both"/>
              <w:rPr>
                <w:sz w:val="20"/>
                <w:szCs w:val="20"/>
                <w:lang w:val="bg-BG"/>
              </w:rPr>
            </w:pPr>
          </w:p>
        </w:tc>
        <w:tc>
          <w:tcPr>
            <w:tcW w:w="0" w:type="auto"/>
            <w:vMerge/>
            <w:shd w:val="clear" w:color="auto" w:fill="auto"/>
            <w:vAlign w:val="center"/>
          </w:tcPr>
          <w:p w:rsidR="00120B8A" w:rsidRPr="00120B8A" w:rsidRDefault="00120B8A" w:rsidP="00E31E53">
            <w:pPr>
              <w:spacing w:after="0" w:line="240" w:lineRule="auto"/>
              <w:jc w:val="both"/>
              <w:rPr>
                <w:sz w:val="20"/>
                <w:szCs w:val="20"/>
                <w:lang w:val="bg-BG"/>
              </w:rPr>
            </w:pPr>
          </w:p>
        </w:tc>
        <w:tc>
          <w:tcPr>
            <w:tcW w:w="0" w:type="auto"/>
            <w:vMerge/>
            <w:shd w:val="clear" w:color="auto" w:fill="auto"/>
            <w:vAlign w:val="center"/>
          </w:tcPr>
          <w:p w:rsidR="00120B8A" w:rsidRPr="00120B8A" w:rsidRDefault="00120B8A" w:rsidP="00E31E53">
            <w:pPr>
              <w:spacing w:after="0" w:line="240" w:lineRule="auto"/>
              <w:jc w:val="both"/>
              <w:rPr>
                <w:sz w:val="20"/>
                <w:szCs w:val="20"/>
                <w:lang w:val="bg-BG"/>
              </w:rPr>
            </w:pPr>
          </w:p>
        </w:tc>
        <w:tc>
          <w:tcPr>
            <w:tcW w:w="0" w:type="auto"/>
            <w:vMerge/>
            <w:shd w:val="clear" w:color="auto" w:fill="auto"/>
            <w:vAlign w:val="center"/>
          </w:tcPr>
          <w:p w:rsidR="00120B8A" w:rsidRPr="00120B8A" w:rsidRDefault="00120B8A" w:rsidP="00E31E53">
            <w:pPr>
              <w:spacing w:after="0" w:line="240" w:lineRule="auto"/>
              <w:jc w:val="both"/>
              <w:rPr>
                <w:sz w:val="20"/>
                <w:szCs w:val="20"/>
                <w:lang w:val="bg-BG"/>
              </w:rPr>
            </w:pPr>
          </w:p>
        </w:tc>
        <w:tc>
          <w:tcPr>
            <w:tcW w:w="0" w:type="auto"/>
            <w:vMerge/>
            <w:shd w:val="clear" w:color="auto" w:fill="auto"/>
            <w:vAlign w:val="center"/>
          </w:tcPr>
          <w:p w:rsidR="00120B8A" w:rsidRPr="00120B8A" w:rsidRDefault="00120B8A" w:rsidP="00E31E53">
            <w:pPr>
              <w:spacing w:after="0" w:line="240" w:lineRule="auto"/>
              <w:jc w:val="both"/>
              <w:rPr>
                <w:b/>
                <w:sz w:val="20"/>
                <w:szCs w:val="20"/>
                <w:lang w:val="bg-BG"/>
              </w:rPr>
            </w:pPr>
          </w:p>
        </w:tc>
        <w:tc>
          <w:tcPr>
            <w:tcW w:w="0" w:type="auto"/>
            <w:gridSpan w:val="2"/>
            <w:vMerge/>
            <w:shd w:val="clear" w:color="auto" w:fill="auto"/>
            <w:vAlign w:val="center"/>
          </w:tcPr>
          <w:p w:rsidR="00120B8A" w:rsidRPr="00120B8A" w:rsidRDefault="00120B8A" w:rsidP="00E31E53">
            <w:pPr>
              <w:spacing w:after="0" w:line="240" w:lineRule="auto"/>
              <w:jc w:val="both"/>
              <w:rPr>
                <w:b/>
                <w:sz w:val="20"/>
                <w:szCs w:val="20"/>
                <w:lang w:val="bg-BG"/>
              </w:rPr>
            </w:pPr>
          </w:p>
        </w:tc>
        <w:tc>
          <w:tcPr>
            <w:tcW w:w="0" w:type="auto"/>
            <w:shd w:val="clear" w:color="auto" w:fill="auto"/>
            <w:vAlign w:val="center"/>
          </w:tcPr>
          <w:p w:rsidR="00120B8A" w:rsidRPr="00120B8A" w:rsidRDefault="00120B8A" w:rsidP="00E31E53">
            <w:pPr>
              <w:spacing w:after="0" w:line="240" w:lineRule="auto"/>
              <w:jc w:val="both"/>
              <w:rPr>
                <w:b/>
                <w:sz w:val="20"/>
                <w:szCs w:val="20"/>
                <w:lang w:val="bg-BG"/>
              </w:rPr>
            </w:pPr>
            <w:r w:rsidRPr="00120B8A">
              <w:rPr>
                <w:b/>
                <w:sz w:val="20"/>
                <w:szCs w:val="20"/>
                <w:lang w:val="bg-BG"/>
              </w:rPr>
              <w:t>Min</w:t>
            </w:r>
          </w:p>
        </w:tc>
        <w:tc>
          <w:tcPr>
            <w:tcW w:w="0" w:type="auto"/>
            <w:shd w:val="clear" w:color="auto" w:fill="auto"/>
            <w:vAlign w:val="center"/>
          </w:tcPr>
          <w:p w:rsidR="00120B8A" w:rsidRPr="00120B8A" w:rsidRDefault="00120B8A" w:rsidP="00E31E53">
            <w:pPr>
              <w:spacing w:after="0" w:line="240" w:lineRule="auto"/>
              <w:jc w:val="both"/>
              <w:rPr>
                <w:b/>
                <w:sz w:val="20"/>
                <w:szCs w:val="20"/>
                <w:lang w:val="bg-BG"/>
              </w:rPr>
            </w:pPr>
            <w:r w:rsidRPr="00120B8A">
              <w:rPr>
                <w:b/>
                <w:sz w:val="20"/>
                <w:szCs w:val="20"/>
                <w:lang w:val="bg-BG"/>
              </w:rPr>
              <w:t>Max</w:t>
            </w:r>
          </w:p>
        </w:tc>
        <w:tc>
          <w:tcPr>
            <w:tcW w:w="0" w:type="auto"/>
            <w:vMerge/>
            <w:shd w:val="clear" w:color="auto" w:fill="auto"/>
            <w:vAlign w:val="center"/>
          </w:tcPr>
          <w:p w:rsidR="00120B8A" w:rsidRPr="00120B8A" w:rsidRDefault="00120B8A" w:rsidP="00E31E53">
            <w:pPr>
              <w:spacing w:after="0" w:line="240" w:lineRule="auto"/>
              <w:jc w:val="both"/>
              <w:rPr>
                <w:b/>
                <w:sz w:val="20"/>
                <w:szCs w:val="20"/>
                <w:lang w:val="bg-BG"/>
              </w:rPr>
            </w:pPr>
          </w:p>
        </w:tc>
        <w:tc>
          <w:tcPr>
            <w:tcW w:w="0" w:type="auto"/>
            <w:vMerge/>
            <w:shd w:val="clear" w:color="auto" w:fill="auto"/>
            <w:vAlign w:val="center"/>
          </w:tcPr>
          <w:p w:rsidR="00120B8A" w:rsidRPr="00120B8A" w:rsidRDefault="00120B8A" w:rsidP="00E31E53">
            <w:pPr>
              <w:spacing w:after="0" w:line="240" w:lineRule="auto"/>
              <w:jc w:val="both"/>
              <w:rPr>
                <w:b/>
                <w:sz w:val="20"/>
                <w:szCs w:val="20"/>
                <w:lang w:val="bg-BG"/>
              </w:rPr>
            </w:pPr>
          </w:p>
        </w:tc>
        <w:tc>
          <w:tcPr>
            <w:tcW w:w="0" w:type="auto"/>
            <w:vMerge/>
            <w:shd w:val="clear" w:color="auto" w:fill="auto"/>
            <w:vAlign w:val="center"/>
          </w:tcPr>
          <w:p w:rsidR="00120B8A" w:rsidRPr="00120B8A" w:rsidRDefault="00120B8A" w:rsidP="00E31E53">
            <w:pPr>
              <w:spacing w:after="0" w:line="240" w:lineRule="auto"/>
              <w:jc w:val="both"/>
              <w:rPr>
                <w:b/>
                <w:sz w:val="20"/>
                <w:szCs w:val="20"/>
                <w:lang w:val="bg-BG"/>
              </w:rPr>
            </w:pPr>
          </w:p>
        </w:tc>
        <w:tc>
          <w:tcPr>
            <w:tcW w:w="0" w:type="auto"/>
            <w:gridSpan w:val="2"/>
            <w:shd w:val="clear" w:color="auto" w:fill="auto"/>
            <w:vAlign w:val="center"/>
          </w:tcPr>
          <w:p w:rsidR="00120B8A" w:rsidRPr="00120B8A" w:rsidRDefault="00120B8A" w:rsidP="00E31E53">
            <w:pPr>
              <w:spacing w:after="0" w:line="240" w:lineRule="auto"/>
              <w:jc w:val="both"/>
              <w:rPr>
                <w:b/>
                <w:sz w:val="20"/>
                <w:szCs w:val="20"/>
                <w:lang w:val="bg-BG"/>
              </w:rPr>
            </w:pPr>
            <w:r w:rsidRPr="00120B8A">
              <w:rPr>
                <w:b/>
                <w:sz w:val="20"/>
                <w:szCs w:val="20"/>
                <w:lang w:val="bg-BG"/>
              </w:rPr>
              <w:t>Pop.</w:t>
            </w:r>
          </w:p>
        </w:tc>
        <w:tc>
          <w:tcPr>
            <w:tcW w:w="0" w:type="auto"/>
            <w:shd w:val="clear" w:color="auto" w:fill="auto"/>
            <w:vAlign w:val="center"/>
          </w:tcPr>
          <w:p w:rsidR="00120B8A" w:rsidRPr="00120B8A" w:rsidRDefault="00120B8A" w:rsidP="00E31E53">
            <w:pPr>
              <w:spacing w:after="0" w:line="240" w:lineRule="auto"/>
              <w:jc w:val="both"/>
              <w:rPr>
                <w:b/>
                <w:sz w:val="20"/>
                <w:szCs w:val="20"/>
                <w:lang w:val="bg-BG"/>
              </w:rPr>
            </w:pPr>
            <w:r w:rsidRPr="00120B8A">
              <w:rPr>
                <w:b/>
                <w:sz w:val="20"/>
                <w:szCs w:val="20"/>
                <w:lang w:val="bg-BG"/>
              </w:rPr>
              <w:t>Con.</w:t>
            </w:r>
          </w:p>
        </w:tc>
        <w:tc>
          <w:tcPr>
            <w:tcW w:w="0" w:type="auto"/>
            <w:shd w:val="clear" w:color="auto" w:fill="auto"/>
            <w:vAlign w:val="center"/>
          </w:tcPr>
          <w:p w:rsidR="00120B8A" w:rsidRPr="00120B8A" w:rsidRDefault="00120B8A" w:rsidP="00E31E53">
            <w:pPr>
              <w:spacing w:after="0" w:line="240" w:lineRule="auto"/>
              <w:jc w:val="both"/>
              <w:rPr>
                <w:b/>
                <w:sz w:val="20"/>
                <w:szCs w:val="20"/>
                <w:lang w:val="bg-BG"/>
              </w:rPr>
            </w:pPr>
            <w:r w:rsidRPr="00120B8A">
              <w:rPr>
                <w:b/>
                <w:sz w:val="20"/>
                <w:szCs w:val="20"/>
                <w:lang w:val="bg-BG"/>
              </w:rPr>
              <w:t>Iso.</w:t>
            </w:r>
          </w:p>
        </w:tc>
        <w:tc>
          <w:tcPr>
            <w:tcW w:w="0" w:type="auto"/>
            <w:shd w:val="clear" w:color="auto" w:fill="auto"/>
            <w:vAlign w:val="center"/>
          </w:tcPr>
          <w:p w:rsidR="00120B8A" w:rsidRPr="00120B8A" w:rsidRDefault="00120B8A" w:rsidP="00E31E53">
            <w:pPr>
              <w:spacing w:after="0" w:line="240" w:lineRule="auto"/>
              <w:jc w:val="both"/>
              <w:rPr>
                <w:b/>
                <w:sz w:val="20"/>
                <w:szCs w:val="20"/>
                <w:lang w:val="bg-BG"/>
              </w:rPr>
            </w:pPr>
            <w:r w:rsidRPr="00120B8A">
              <w:rPr>
                <w:b/>
                <w:sz w:val="20"/>
                <w:szCs w:val="20"/>
                <w:lang w:val="bg-BG"/>
              </w:rPr>
              <w:t>Glo.</w:t>
            </w:r>
          </w:p>
        </w:tc>
      </w:tr>
      <w:tr w:rsidR="00120B8A" w:rsidRPr="00120B8A" w:rsidTr="00120B8A">
        <w:trPr>
          <w:jc w:val="center"/>
        </w:trPr>
        <w:tc>
          <w:tcPr>
            <w:tcW w:w="0" w:type="auto"/>
            <w:shd w:val="clear" w:color="auto" w:fill="auto"/>
            <w:vAlign w:val="center"/>
          </w:tcPr>
          <w:p w:rsidR="00120B8A" w:rsidRPr="00120B8A" w:rsidRDefault="00120B8A" w:rsidP="00E31E53">
            <w:pPr>
              <w:spacing w:after="0" w:line="240" w:lineRule="auto"/>
              <w:jc w:val="both"/>
              <w:rPr>
                <w:sz w:val="20"/>
                <w:szCs w:val="20"/>
                <w:lang w:val="bg-BG"/>
              </w:rPr>
            </w:pPr>
            <w:r w:rsidRPr="00120B8A">
              <w:rPr>
                <w:sz w:val="20"/>
                <w:szCs w:val="20"/>
                <w:lang w:val="bg-BG"/>
              </w:rPr>
              <w:t>В</w:t>
            </w:r>
          </w:p>
        </w:tc>
        <w:tc>
          <w:tcPr>
            <w:tcW w:w="0" w:type="auto"/>
            <w:shd w:val="clear" w:color="auto" w:fill="auto"/>
            <w:vAlign w:val="center"/>
          </w:tcPr>
          <w:p w:rsidR="00120B8A" w:rsidRPr="00120B8A" w:rsidRDefault="00120B8A" w:rsidP="00E31E53">
            <w:pPr>
              <w:spacing w:after="0" w:line="240" w:lineRule="auto"/>
              <w:jc w:val="both"/>
              <w:rPr>
                <w:sz w:val="20"/>
                <w:szCs w:val="20"/>
                <w:lang w:val="bg-BG"/>
              </w:rPr>
            </w:pPr>
            <w:r w:rsidRPr="00120B8A">
              <w:rPr>
                <w:sz w:val="20"/>
                <w:szCs w:val="20"/>
              </w:rPr>
              <w:t>A</w:t>
            </w:r>
            <w:r w:rsidRPr="00120B8A">
              <w:rPr>
                <w:sz w:val="20"/>
                <w:szCs w:val="20"/>
                <w:lang w:val="bg-BG"/>
              </w:rPr>
              <w:t>075</w:t>
            </w:r>
          </w:p>
        </w:tc>
        <w:tc>
          <w:tcPr>
            <w:tcW w:w="0" w:type="auto"/>
            <w:shd w:val="clear" w:color="auto" w:fill="auto"/>
            <w:vAlign w:val="center"/>
          </w:tcPr>
          <w:p w:rsidR="00120B8A" w:rsidRPr="00120B8A" w:rsidRDefault="00120B8A" w:rsidP="00E31E53">
            <w:pPr>
              <w:spacing w:after="0" w:line="240" w:lineRule="auto"/>
              <w:jc w:val="both"/>
              <w:rPr>
                <w:i/>
                <w:sz w:val="20"/>
                <w:szCs w:val="20"/>
                <w:lang w:val="bg-BG"/>
              </w:rPr>
            </w:pPr>
            <w:r w:rsidRPr="00120B8A">
              <w:rPr>
                <w:i/>
                <w:sz w:val="20"/>
                <w:szCs w:val="20"/>
              </w:rPr>
              <w:t>Haliaeetus albicilla</w:t>
            </w:r>
          </w:p>
        </w:tc>
        <w:tc>
          <w:tcPr>
            <w:tcW w:w="0" w:type="auto"/>
            <w:shd w:val="clear" w:color="auto" w:fill="auto"/>
            <w:vAlign w:val="center"/>
          </w:tcPr>
          <w:p w:rsidR="00120B8A" w:rsidRPr="00120B8A" w:rsidRDefault="00120B8A" w:rsidP="00E31E53">
            <w:pPr>
              <w:spacing w:after="0" w:line="240" w:lineRule="auto"/>
              <w:jc w:val="both"/>
              <w:rPr>
                <w:sz w:val="20"/>
                <w:szCs w:val="20"/>
                <w:lang w:val="bg-BG"/>
              </w:rPr>
            </w:pPr>
          </w:p>
        </w:tc>
        <w:tc>
          <w:tcPr>
            <w:tcW w:w="0" w:type="auto"/>
            <w:shd w:val="clear" w:color="auto" w:fill="auto"/>
            <w:vAlign w:val="center"/>
          </w:tcPr>
          <w:p w:rsidR="00120B8A" w:rsidRPr="00120B8A" w:rsidRDefault="00120B8A" w:rsidP="00E31E53">
            <w:pPr>
              <w:spacing w:after="0" w:line="240" w:lineRule="auto"/>
              <w:jc w:val="both"/>
              <w:rPr>
                <w:b/>
                <w:sz w:val="20"/>
                <w:szCs w:val="20"/>
                <w:lang w:val="bg-BG"/>
              </w:rPr>
            </w:pPr>
          </w:p>
        </w:tc>
        <w:tc>
          <w:tcPr>
            <w:tcW w:w="0" w:type="auto"/>
            <w:gridSpan w:val="2"/>
            <w:shd w:val="clear" w:color="auto" w:fill="auto"/>
            <w:vAlign w:val="center"/>
          </w:tcPr>
          <w:p w:rsidR="00120B8A" w:rsidRPr="00120B8A" w:rsidRDefault="00120B8A" w:rsidP="00E31E53">
            <w:pPr>
              <w:spacing w:after="0" w:line="240" w:lineRule="auto"/>
              <w:jc w:val="both"/>
              <w:rPr>
                <w:sz w:val="20"/>
                <w:szCs w:val="20"/>
                <w:lang w:val="en-GB"/>
              </w:rPr>
            </w:pPr>
            <w:r w:rsidRPr="00120B8A">
              <w:rPr>
                <w:sz w:val="20"/>
                <w:szCs w:val="20"/>
                <w:lang w:val="en-GB"/>
              </w:rPr>
              <w:t>c</w:t>
            </w:r>
          </w:p>
        </w:tc>
        <w:tc>
          <w:tcPr>
            <w:tcW w:w="0" w:type="auto"/>
            <w:shd w:val="clear" w:color="auto" w:fill="auto"/>
            <w:vAlign w:val="center"/>
          </w:tcPr>
          <w:p w:rsidR="00120B8A" w:rsidRPr="00120B8A" w:rsidRDefault="00120B8A" w:rsidP="00E31E53">
            <w:pPr>
              <w:spacing w:after="0" w:line="240" w:lineRule="auto"/>
              <w:jc w:val="both"/>
              <w:rPr>
                <w:b/>
                <w:sz w:val="20"/>
                <w:szCs w:val="20"/>
                <w:lang w:val="en-GB"/>
              </w:rPr>
            </w:pPr>
            <w:r w:rsidRPr="00120B8A">
              <w:rPr>
                <w:color w:val="FF0000"/>
                <w:sz w:val="20"/>
                <w:szCs w:val="20"/>
                <w:lang w:val="en-GB"/>
              </w:rPr>
              <w:t>1</w:t>
            </w:r>
          </w:p>
        </w:tc>
        <w:tc>
          <w:tcPr>
            <w:tcW w:w="0" w:type="auto"/>
            <w:shd w:val="clear" w:color="auto" w:fill="auto"/>
            <w:vAlign w:val="center"/>
          </w:tcPr>
          <w:p w:rsidR="00120B8A" w:rsidRPr="00120B8A" w:rsidRDefault="00120B8A" w:rsidP="00E31E53">
            <w:pPr>
              <w:spacing w:after="0" w:line="240" w:lineRule="auto"/>
              <w:jc w:val="both"/>
              <w:rPr>
                <w:b/>
                <w:sz w:val="20"/>
                <w:szCs w:val="20"/>
                <w:lang w:val="bg-BG"/>
              </w:rPr>
            </w:pPr>
            <w:r w:rsidRPr="00120B8A">
              <w:rPr>
                <w:sz w:val="20"/>
                <w:szCs w:val="20"/>
              </w:rPr>
              <w:t>2</w:t>
            </w:r>
          </w:p>
        </w:tc>
        <w:tc>
          <w:tcPr>
            <w:tcW w:w="0" w:type="auto"/>
            <w:shd w:val="clear" w:color="auto" w:fill="auto"/>
            <w:vAlign w:val="center"/>
          </w:tcPr>
          <w:p w:rsidR="00120B8A" w:rsidRPr="00120B8A" w:rsidRDefault="00120B8A" w:rsidP="00E31E53">
            <w:pPr>
              <w:spacing w:after="0" w:line="240" w:lineRule="auto"/>
              <w:jc w:val="both"/>
              <w:rPr>
                <w:bCs/>
                <w:sz w:val="20"/>
                <w:szCs w:val="20"/>
                <w:lang w:val="en-GB"/>
              </w:rPr>
            </w:pPr>
            <w:r w:rsidRPr="00120B8A">
              <w:rPr>
                <w:sz w:val="20"/>
                <w:szCs w:val="20"/>
                <w:lang w:val="en-GB"/>
              </w:rPr>
              <w:t>i</w:t>
            </w:r>
          </w:p>
        </w:tc>
        <w:tc>
          <w:tcPr>
            <w:tcW w:w="0" w:type="auto"/>
            <w:shd w:val="clear" w:color="auto" w:fill="auto"/>
            <w:vAlign w:val="center"/>
          </w:tcPr>
          <w:p w:rsidR="00120B8A" w:rsidRPr="00120B8A" w:rsidRDefault="00120B8A" w:rsidP="00E31E53">
            <w:pPr>
              <w:spacing w:after="0" w:line="240" w:lineRule="auto"/>
              <w:jc w:val="both"/>
              <w:rPr>
                <w:b/>
                <w:sz w:val="20"/>
                <w:szCs w:val="20"/>
                <w:lang w:val="bg-BG"/>
              </w:rPr>
            </w:pPr>
          </w:p>
        </w:tc>
        <w:tc>
          <w:tcPr>
            <w:tcW w:w="0" w:type="auto"/>
            <w:shd w:val="clear" w:color="auto" w:fill="auto"/>
            <w:vAlign w:val="center"/>
          </w:tcPr>
          <w:p w:rsidR="00120B8A" w:rsidRPr="00120B8A" w:rsidRDefault="00120B8A" w:rsidP="00E31E53">
            <w:pPr>
              <w:spacing w:after="0" w:line="240" w:lineRule="auto"/>
              <w:jc w:val="both"/>
              <w:rPr>
                <w:b/>
                <w:sz w:val="20"/>
                <w:szCs w:val="20"/>
                <w:lang w:val="bg-BG"/>
              </w:rPr>
            </w:pPr>
            <w:r w:rsidRPr="00120B8A">
              <w:rPr>
                <w:sz w:val="20"/>
                <w:szCs w:val="20"/>
              </w:rPr>
              <w:t>G</w:t>
            </w:r>
          </w:p>
        </w:tc>
        <w:tc>
          <w:tcPr>
            <w:tcW w:w="0" w:type="auto"/>
            <w:gridSpan w:val="2"/>
            <w:shd w:val="clear" w:color="auto" w:fill="auto"/>
            <w:vAlign w:val="center"/>
          </w:tcPr>
          <w:p w:rsidR="00120B8A" w:rsidRPr="00120B8A" w:rsidRDefault="00120B8A" w:rsidP="00E31E53">
            <w:pPr>
              <w:spacing w:after="0" w:line="240" w:lineRule="auto"/>
              <w:jc w:val="both"/>
              <w:rPr>
                <w:b/>
                <w:sz w:val="20"/>
                <w:szCs w:val="20"/>
                <w:lang w:val="bg-BG"/>
              </w:rPr>
            </w:pPr>
            <w:r w:rsidRPr="00120B8A">
              <w:rPr>
                <w:sz w:val="20"/>
                <w:szCs w:val="20"/>
              </w:rPr>
              <w:t>C</w:t>
            </w:r>
          </w:p>
        </w:tc>
        <w:tc>
          <w:tcPr>
            <w:tcW w:w="0" w:type="auto"/>
            <w:shd w:val="clear" w:color="auto" w:fill="auto"/>
            <w:vAlign w:val="center"/>
          </w:tcPr>
          <w:p w:rsidR="00120B8A" w:rsidRPr="00120B8A" w:rsidRDefault="00120B8A" w:rsidP="00E31E53">
            <w:pPr>
              <w:spacing w:after="0" w:line="240" w:lineRule="auto"/>
              <w:jc w:val="both"/>
              <w:rPr>
                <w:b/>
                <w:sz w:val="20"/>
                <w:szCs w:val="20"/>
                <w:lang w:val="bg-BG"/>
              </w:rPr>
            </w:pPr>
            <w:r w:rsidRPr="00120B8A">
              <w:rPr>
                <w:sz w:val="20"/>
                <w:szCs w:val="20"/>
              </w:rPr>
              <w:t>B</w:t>
            </w:r>
          </w:p>
        </w:tc>
        <w:tc>
          <w:tcPr>
            <w:tcW w:w="0" w:type="auto"/>
            <w:shd w:val="clear" w:color="auto" w:fill="auto"/>
            <w:vAlign w:val="center"/>
          </w:tcPr>
          <w:p w:rsidR="00120B8A" w:rsidRPr="00120B8A" w:rsidRDefault="00120B8A" w:rsidP="00E31E53">
            <w:pPr>
              <w:spacing w:after="0" w:line="240" w:lineRule="auto"/>
              <w:jc w:val="both"/>
              <w:rPr>
                <w:b/>
                <w:sz w:val="20"/>
                <w:szCs w:val="20"/>
                <w:lang w:val="bg-BG"/>
              </w:rPr>
            </w:pPr>
            <w:r w:rsidRPr="00120B8A">
              <w:rPr>
                <w:sz w:val="20"/>
                <w:szCs w:val="20"/>
              </w:rPr>
              <w:t>C</w:t>
            </w:r>
          </w:p>
        </w:tc>
        <w:tc>
          <w:tcPr>
            <w:tcW w:w="0" w:type="auto"/>
            <w:shd w:val="clear" w:color="auto" w:fill="auto"/>
            <w:vAlign w:val="center"/>
          </w:tcPr>
          <w:p w:rsidR="00120B8A" w:rsidRPr="00120B8A" w:rsidRDefault="00120B8A" w:rsidP="00E31E53">
            <w:pPr>
              <w:spacing w:after="0" w:line="240" w:lineRule="auto"/>
              <w:jc w:val="both"/>
              <w:rPr>
                <w:b/>
                <w:sz w:val="20"/>
                <w:szCs w:val="20"/>
                <w:lang w:val="bg-BG"/>
              </w:rPr>
            </w:pPr>
            <w:r w:rsidRPr="00120B8A">
              <w:rPr>
                <w:sz w:val="20"/>
                <w:szCs w:val="20"/>
              </w:rPr>
              <w:t>C</w:t>
            </w:r>
          </w:p>
        </w:tc>
      </w:tr>
      <w:tr w:rsidR="00120B8A" w:rsidRPr="00120B8A" w:rsidTr="00120B8A">
        <w:trPr>
          <w:jc w:val="center"/>
        </w:trPr>
        <w:tc>
          <w:tcPr>
            <w:tcW w:w="0" w:type="auto"/>
            <w:shd w:val="clear" w:color="auto" w:fill="auto"/>
            <w:vAlign w:val="center"/>
          </w:tcPr>
          <w:p w:rsidR="00120B8A" w:rsidRPr="00120B8A" w:rsidRDefault="00120B8A" w:rsidP="00E31E53">
            <w:pPr>
              <w:spacing w:after="0" w:line="240" w:lineRule="auto"/>
              <w:jc w:val="both"/>
              <w:rPr>
                <w:sz w:val="20"/>
                <w:szCs w:val="20"/>
                <w:lang w:val="en-GB"/>
              </w:rPr>
            </w:pPr>
            <w:r w:rsidRPr="00120B8A">
              <w:rPr>
                <w:sz w:val="20"/>
                <w:szCs w:val="20"/>
                <w:lang w:val="en-GB"/>
              </w:rPr>
              <w:t>B</w:t>
            </w:r>
          </w:p>
        </w:tc>
        <w:tc>
          <w:tcPr>
            <w:tcW w:w="0" w:type="auto"/>
            <w:shd w:val="clear" w:color="auto" w:fill="auto"/>
            <w:vAlign w:val="center"/>
          </w:tcPr>
          <w:p w:rsidR="00120B8A" w:rsidRPr="00120B8A" w:rsidRDefault="00120B8A" w:rsidP="00E31E53">
            <w:pPr>
              <w:spacing w:after="0" w:line="240" w:lineRule="auto"/>
              <w:jc w:val="both"/>
              <w:rPr>
                <w:sz w:val="20"/>
                <w:szCs w:val="20"/>
              </w:rPr>
            </w:pPr>
            <w:r w:rsidRPr="00120B8A">
              <w:rPr>
                <w:sz w:val="20"/>
                <w:szCs w:val="20"/>
              </w:rPr>
              <w:t>A075</w:t>
            </w:r>
          </w:p>
        </w:tc>
        <w:tc>
          <w:tcPr>
            <w:tcW w:w="0" w:type="auto"/>
            <w:shd w:val="clear" w:color="auto" w:fill="auto"/>
            <w:vAlign w:val="center"/>
          </w:tcPr>
          <w:p w:rsidR="00120B8A" w:rsidRPr="00120B8A" w:rsidRDefault="00120B8A" w:rsidP="00E31E53">
            <w:pPr>
              <w:spacing w:after="0" w:line="240" w:lineRule="auto"/>
              <w:jc w:val="both"/>
              <w:rPr>
                <w:i/>
                <w:sz w:val="20"/>
                <w:szCs w:val="20"/>
              </w:rPr>
            </w:pPr>
            <w:r w:rsidRPr="00120B8A">
              <w:rPr>
                <w:i/>
                <w:sz w:val="20"/>
                <w:szCs w:val="20"/>
              </w:rPr>
              <w:t>Haliaeetus albicilla</w:t>
            </w:r>
          </w:p>
        </w:tc>
        <w:tc>
          <w:tcPr>
            <w:tcW w:w="0" w:type="auto"/>
            <w:shd w:val="clear" w:color="auto" w:fill="auto"/>
            <w:vAlign w:val="center"/>
          </w:tcPr>
          <w:p w:rsidR="00120B8A" w:rsidRPr="00120B8A" w:rsidRDefault="00120B8A" w:rsidP="00E31E53">
            <w:pPr>
              <w:spacing w:after="0" w:line="240" w:lineRule="auto"/>
              <w:jc w:val="both"/>
              <w:rPr>
                <w:sz w:val="20"/>
                <w:szCs w:val="20"/>
                <w:lang w:val="bg-BG"/>
              </w:rPr>
            </w:pPr>
          </w:p>
        </w:tc>
        <w:tc>
          <w:tcPr>
            <w:tcW w:w="0" w:type="auto"/>
            <w:shd w:val="clear" w:color="auto" w:fill="auto"/>
            <w:vAlign w:val="center"/>
          </w:tcPr>
          <w:p w:rsidR="00120B8A" w:rsidRPr="00120B8A" w:rsidRDefault="00120B8A" w:rsidP="00E31E53">
            <w:pPr>
              <w:spacing w:after="0" w:line="240" w:lineRule="auto"/>
              <w:jc w:val="both"/>
              <w:rPr>
                <w:b/>
                <w:sz w:val="20"/>
                <w:szCs w:val="20"/>
                <w:lang w:val="bg-BG"/>
              </w:rPr>
            </w:pPr>
          </w:p>
        </w:tc>
        <w:tc>
          <w:tcPr>
            <w:tcW w:w="0" w:type="auto"/>
            <w:gridSpan w:val="2"/>
            <w:shd w:val="clear" w:color="auto" w:fill="auto"/>
            <w:vAlign w:val="center"/>
          </w:tcPr>
          <w:p w:rsidR="00120B8A" w:rsidRPr="00120B8A" w:rsidRDefault="00120B8A" w:rsidP="00E31E53">
            <w:pPr>
              <w:spacing w:after="0" w:line="240" w:lineRule="auto"/>
              <w:jc w:val="both"/>
              <w:rPr>
                <w:sz w:val="20"/>
                <w:szCs w:val="20"/>
              </w:rPr>
            </w:pPr>
            <w:r w:rsidRPr="00120B8A">
              <w:rPr>
                <w:sz w:val="20"/>
                <w:szCs w:val="20"/>
              </w:rPr>
              <w:t>w</w:t>
            </w:r>
          </w:p>
        </w:tc>
        <w:tc>
          <w:tcPr>
            <w:tcW w:w="0" w:type="auto"/>
            <w:shd w:val="clear" w:color="auto" w:fill="auto"/>
            <w:vAlign w:val="center"/>
          </w:tcPr>
          <w:p w:rsidR="00120B8A" w:rsidRPr="00120B8A" w:rsidRDefault="00120B8A" w:rsidP="00E31E53">
            <w:pPr>
              <w:spacing w:after="0" w:line="240" w:lineRule="auto"/>
              <w:jc w:val="both"/>
              <w:rPr>
                <w:sz w:val="20"/>
                <w:szCs w:val="20"/>
                <w:lang w:val="en-GB"/>
              </w:rPr>
            </w:pPr>
            <w:r w:rsidRPr="00120B8A">
              <w:rPr>
                <w:sz w:val="20"/>
                <w:szCs w:val="20"/>
                <w:lang w:val="en-GB"/>
              </w:rPr>
              <w:t>1</w:t>
            </w:r>
          </w:p>
        </w:tc>
        <w:tc>
          <w:tcPr>
            <w:tcW w:w="0" w:type="auto"/>
            <w:shd w:val="clear" w:color="auto" w:fill="auto"/>
            <w:vAlign w:val="center"/>
          </w:tcPr>
          <w:p w:rsidR="00120B8A" w:rsidRPr="00120B8A" w:rsidRDefault="00120B8A" w:rsidP="00E31E53">
            <w:pPr>
              <w:spacing w:after="0" w:line="240" w:lineRule="auto"/>
              <w:jc w:val="both"/>
              <w:rPr>
                <w:sz w:val="20"/>
                <w:szCs w:val="20"/>
              </w:rPr>
            </w:pPr>
            <w:r w:rsidRPr="00120B8A">
              <w:rPr>
                <w:color w:val="FF0000"/>
                <w:sz w:val="20"/>
                <w:szCs w:val="20"/>
              </w:rPr>
              <w:t>2</w:t>
            </w:r>
          </w:p>
        </w:tc>
        <w:tc>
          <w:tcPr>
            <w:tcW w:w="0" w:type="auto"/>
            <w:shd w:val="clear" w:color="auto" w:fill="auto"/>
            <w:vAlign w:val="center"/>
          </w:tcPr>
          <w:p w:rsidR="00120B8A" w:rsidRPr="00120B8A" w:rsidRDefault="00120B8A" w:rsidP="00E31E53">
            <w:pPr>
              <w:spacing w:after="0" w:line="240" w:lineRule="auto"/>
              <w:jc w:val="both"/>
              <w:rPr>
                <w:sz w:val="20"/>
                <w:szCs w:val="20"/>
                <w:lang w:val="en-GB"/>
              </w:rPr>
            </w:pPr>
            <w:r w:rsidRPr="00120B8A">
              <w:rPr>
                <w:sz w:val="20"/>
                <w:szCs w:val="20"/>
                <w:lang w:val="en-GB"/>
              </w:rPr>
              <w:t>i</w:t>
            </w:r>
          </w:p>
        </w:tc>
        <w:tc>
          <w:tcPr>
            <w:tcW w:w="0" w:type="auto"/>
            <w:shd w:val="clear" w:color="auto" w:fill="auto"/>
            <w:vAlign w:val="center"/>
          </w:tcPr>
          <w:p w:rsidR="00120B8A" w:rsidRPr="00120B8A" w:rsidRDefault="00120B8A" w:rsidP="00E31E53">
            <w:pPr>
              <w:spacing w:after="0" w:line="240" w:lineRule="auto"/>
              <w:jc w:val="both"/>
              <w:rPr>
                <w:b/>
                <w:sz w:val="20"/>
                <w:szCs w:val="20"/>
                <w:lang w:val="bg-BG"/>
              </w:rPr>
            </w:pPr>
          </w:p>
        </w:tc>
        <w:tc>
          <w:tcPr>
            <w:tcW w:w="0" w:type="auto"/>
            <w:shd w:val="clear" w:color="auto" w:fill="auto"/>
            <w:vAlign w:val="center"/>
          </w:tcPr>
          <w:p w:rsidR="00120B8A" w:rsidRPr="00120B8A" w:rsidRDefault="00120B8A" w:rsidP="00E31E53">
            <w:pPr>
              <w:spacing w:after="0" w:line="240" w:lineRule="auto"/>
              <w:jc w:val="both"/>
              <w:rPr>
                <w:sz w:val="20"/>
                <w:szCs w:val="20"/>
              </w:rPr>
            </w:pPr>
            <w:r w:rsidRPr="00120B8A">
              <w:rPr>
                <w:sz w:val="20"/>
                <w:szCs w:val="20"/>
              </w:rPr>
              <w:t>G</w:t>
            </w:r>
          </w:p>
        </w:tc>
        <w:tc>
          <w:tcPr>
            <w:tcW w:w="0" w:type="auto"/>
            <w:gridSpan w:val="2"/>
            <w:shd w:val="clear" w:color="auto" w:fill="auto"/>
            <w:vAlign w:val="center"/>
          </w:tcPr>
          <w:p w:rsidR="00120B8A" w:rsidRPr="00120B8A" w:rsidRDefault="00120B8A" w:rsidP="00E31E53">
            <w:pPr>
              <w:spacing w:after="0" w:line="240" w:lineRule="auto"/>
              <w:jc w:val="both"/>
              <w:rPr>
                <w:sz w:val="20"/>
                <w:szCs w:val="20"/>
              </w:rPr>
            </w:pPr>
            <w:r w:rsidRPr="00120B8A">
              <w:rPr>
                <w:sz w:val="20"/>
                <w:szCs w:val="20"/>
              </w:rPr>
              <w:t>C</w:t>
            </w:r>
          </w:p>
        </w:tc>
        <w:tc>
          <w:tcPr>
            <w:tcW w:w="0" w:type="auto"/>
            <w:shd w:val="clear" w:color="auto" w:fill="auto"/>
            <w:vAlign w:val="center"/>
          </w:tcPr>
          <w:p w:rsidR="00120B8A" w:rsidRPr="00120B8A" w:rsidRDefault="00120B8A" w:rsidP="00E31E53">
            <w:pPr>
              <w:spacing w:after="0" w:line="240" w:lineRule="auto"/>
              <w:jc w:val="both"/>
              <w:rPr>
                <w:sz w:val="20"/>
                <w:szCs w:val="20"/>
              </w:rPr>
            </w:pPr>
            <w:r w:rsidRPr="00120B8A">
              <w:rPr>
                <w:sz w:val="20"/>
                <w:szCs w:val="20"/>
              </w:rPr>
              <w:t>B</w:t>
            </w:r>
          </w:p>
        </w:tc>
        <w:tc>
          <w:tcPr>
            <w:tcW w:w="0" w:type="auto"/>
            <w:shd w:val="clear" w:color="auto" w:fill="auto"/>
            <w:vAlign w:val="center"/>
          </w:tcPr>
          <w:p w:rsidR="00120B8A" w:rsidRPr="00120B8A" w:rsidRDefault="00120B8A" w:rsidP="00E31E53">
            <w:pPr>
              <w:spacing w:after="0" w:line="240" w:lineRule="auto"/>
              <w:jc w:val="both"/>
              <w:rPr>
                <w:sz w:val="20"/>
                <w:szCs w:val="20"/>
              </w:rPr>
            </w:pPr>
            <w:r w:rsidRPr="00120B8A">
              <w:rPr>
                <w:sz w:val="20"/>
                <w:szCs w:val="20"/>
              </w:rPr>
              <w:t>C</w:t>
            </w:r>
          </w:p>
        </w:tc>
        <w:tc>
          <w:tcPr>
            <w:tcW w:w="0" w:type="auto"/>
            <w:shd w:val="clear" w:color="auto" w:fill="auto"/>
            <w:vAlign w:val="center"/>
          </w:tcPr>
          <w:p w:rsidR="00120B8A" w:rsidRPr="00120B8A" w:rsidRDefault="00120B8A" w:rsidP="00E31E53">
            <w:pPr>
              <w:spacing w:after="0" w:line="240" w:lineRule="auto"/>
              <w:jc w:val="both"/>
              <w:rPr>
                <w:sz w:val="20"/>
                <w:szCs w:val="20"/>
              </w:rPr>
            </w:pPr>
            <w:r w:rsidRPr="00120B8A">
              <w:rPr>
                <w:sz w:val="20"/>
                <w:szCs w:val="20"/>
              </w:rPr>
              <w:t>C</w:t>
            </w:r>
          </w:p>
        </w:tc>
      </w:tr>
    </w:tbl>
    <w:p w:rsidR="00AF0301" w:rsidRDefault="00AF0301" w:rsidP="00E31E53">
      <w:pPr>
        <w:spacing w:after="120" w:line="240" w:lineRule="auto"/>
        <w:jc w:val="both"/>
        <w:rPr>
          <w:lang w:val="bg-BG"/>
        </w:rPr>
      </w:pPr>
    </w:p>
    <w:p w:rsidR="00AF0301" w:rsidRDefault="00AF0301" w:rsidP="00E31E53">
      <w:pPr>
        <w:spacing w:after="120" w:line="240" w:lineRule="auto"/>
        <w:jc w:val="both"/>
        <w:rPr>
          <w:lang w:val="bg-BG"/>
        </w:rPr>
      </w:pPr>
    </w:p>
    <w:p w:rsidR="00791CAF" w:rsidRPr="00791CAF" w:rsidRDefault="00791CAF" w:rsidP="00E31E53">
      <w:pPr>
        <w:pStyle w:val="Heading1"/>
        <w:jc w:val="both"/>
        <w:rPr>
          <w:b/>
          <w:lang w:val="bg-BG"/>
        </w:rPr>
      </w:pPr>
      <w:bookmarkStart w:id="59" w:name="_Toc88793975"/>
      <w:bookmarkStart w:id="60" w:name="_Toc89945792"/>
      <w:r w:rsidRPr="00791CAF">
        <w:rPr>
          <w:lang w:val="bg-BG"/>
        </w:rPr>
        <w:t xml:space="preserve">Специфични цели за A080 </w:t>
      </w:r>
      <w:r w:rsidRPr="00791CAF">
        <w:rPr>
          <w:i/>
          <w:lang w:val="en-GB"/>
        </w:rPr>
        <w:t>Circaetus gallicus</w:t>
      </w:r>
      <w:r>
        <w:rPr>
          <w:lang w:val="bg-BG"/>
        </w:rPr>
        <w:t xml:space="preserve"> (о</w:t>
      </w:r>
      <w:r w:rsidRPr="00791CAF">
        <w:rPr>
          <w:lang w:val="bg-BG"/>
        </w:rPr>
        <w:t>рел змияр)</w:t>
      </w:r>
      <w:bookmarkEnd w:id="59"/>
      <w:bookmarkEnd w:id="60"/>
    </w:p>
    <w:p w:rsidR="00791CAF" w:rsidRPr="00791CAF" w:rsidRDefault="00791CAF" w:rsidP="00E31E53">
      <w:pPr>
        <w:spacing w:after="120" w:line="240" w:lineRule="auto"/>
        <w:jc w:val="both"/>
        <w:rPr>
          <w:lang w:val="bg-BG"/>
        </w:rPr>
      </w:pPr>
    </w:p>
    <w:p w:rsidR="00791CAF" w:rsidRPr="00791CAF" w:rsidRDefault="00791CAF" w:rsidP="00E31E53">
      <w:pPr>
        <w:pStyle w:val="ListParagraph"/>
        <w:numPr>
          <w:ilvl w:val="0"/>
          <w:numId w:val="40"/>
        </w:numPr>
        <w:spacing w:after="120" w:line="240" w:lineRule="auto"/>
        <w:ind w:left="0"/>
        <w:jc w:val="both"/>
        <w:rPr>
          <w:b/>
          <w:lang w:val="bg-BG"/>
        </w:rPr>
      </w:pPr>
      <w:r w:rsidRPr="00791CAF">
        <w:rPr>
          <w:b/>
          <w:lang w:val="bg-BG"/>
        </w:rPr>
        <w:t>Кратка характеристика на вида</w:t>
      </w:r>
    </w:p>
    <w:p w:rsidR="00791CAF" w:rsidRPr="00791CAF" w:rsidRDefault="00791CAF" w:rsidP="00E31E53">
      <w:pPr>
        <w:spacing w:after="120" w:line="240" w:lineRule="auto"/>
        <w:jc w:val="both"/>
        <w:rPr>
          <w:lang w:val="bg-BG"/>
        </w:rPr>
      </w:pPr>
      <w:r w:rsidRPr="00791CAF">
        <w:rPr>
          <w:lang w:val="bg-BG"/>
        </w:rPr>
        <w:t xml:space="preserve">Дължина на тялото: 62 – 68 см. Размах на крилата: 185 – 195 см. Едра граблива птица с дълги и широки крила и голяма глава. Опашката е дълга с няколко тъмни напречни препаски. Гръбната страна на тялото тъмна, а долната бяла с тъмни напетнявания по гушата и гърдите. При някои млади индивиди отдолу липсват напетняванията и гушата също е по-светла, </w:t>
      </w:r>
      <w:r w:rsidRPr="00791CAF">
        <w:rPr>
          <w:lang w:val="bg-BG"/>
        </w:rPr>
        <w:lastRenderedPageBreak/>
        <w:t>поради което изглеждат изцяло бели. Среща се по единично или на двойки. При ловуване често „увисва“ във въздуха (Симеонов и др., 1990).</w:t>
      </w:r>
    </w:p>
    <w:p w:rsidR="00791CAF" w:rsidRPr="00791CAF" w:rsidRDefault="00791CAF" w:rsidP="00E31E53">
      <w:pPr>
        <w:spacing w:after="120" w:line="240" w:lineRule="auto"/>
        <w:jc w:val="both"/>
        <w:rPr>
          <w:i/>
          <w:lang w:val="bg-BG"/>
        </w:rPr>
      </w:pPr>
      <w:r w:rsidRPr="00791CAF">
        <w:rPr>
          <w:i/>
          <w:lang w:val="bg-BG"/>
        </w:rPr>
        <w:t>Характер на пребиваване в страната</w:t>
      </w:r>
    </w:p>
    <w:p w:rsidR="00791CAF" w:rsidRPr="00791CAF" w:rsidRDefault="00791CAF" w:rsidP="00E31E53">
      <w:pPr>
        <w:spacing w:after="120" w:line="240" w:lineRule="auto"/>
        <w:jc w:val="both"/>
        <w:rPr>
          <w:lang w:val="bg-BG"/>
        </w:rPr>
      </w:pPr>
      <w:r w:rsidRPr="00791CAF">
        <w:rPr>
          <w:lang w:val="bg-BG"/>
        </w:rPr>
        <w:t xml:space="preserve">За България видът е гнездящо-прелетен и преминаващ. Числеността му е оценена на 50–100 двойки, което вероятно е занижена оценка предвид откритите голям брой нови находища след 1990 г. Числеността му се оценява на 300–360 двойки. Гнезди по дървета, основно широколистни </w:t>
      </w:r>
      <w:r w:rsidRPr="00791CAF">
        <w:t>(</w:t>
      </w:r>
      <w:r w:rsidRPr="00791CAF">
        <w:rPr>
          <w:lang w:val="bg-BG"/>
        </w:rPr>
        <w:t>Стойчев и др., в Червена книга на Р България, 2015; Симеонов и др., 1990</w:t>
      </w:r>
      <w:r w:rsidRPr="00791CAF">
        <w:t>).</w:t>
      </w:r>
      <w:r w:rsidRPr="00791CAF">
        <w:rPr>
          <w:lang w:val="bg-BG"/>
        </w:rPr>
        <w:t xml:space="preserve"> Орелът змияр е прелетен вид с разтеглена във времето миграция, но с най-голям брой прелитащи индивиди през септември и април. Пролетната миграция започва от средата на март и продължава до средата на май, а есенната – от втората половина на август до края на октомври. </w:t>
      </w:r>
    </w:p>
    <w:p w:rsidR="00791CAF" w:rsidRPr="00791CAF" w:rsidRDefault="00791CAF" w:rsidP="00E31E53">
      <w:pPr>
        <w:spacing w:after="120" w:line="240" w:lineRule="auto"/>
        <w:jc w:val="both"/>
        <w:rPr>
          <w:i/>
          <w:lang w:val="bg-BG"/>
        </w:rPr>
      </w:pPr>
      <w:r w:rsidRPr="00791CAF">
        <w:rPr>
          <w:i/>
          <w:lang w:val="bg-BG"/>
        </w:rPr>
        <w:t>Характерно местообитание</w:t>
      </w:r>
    </w:p>
    <w:p w:rsidR="00791CAF" w:rsidRPr="00791CAF" w:rsidRDefault="00791CAF" w:rsidP="00E31E53">
      <w:pPr>
        <w:spacing w:after="120" w:line="240" w:lineRule="auto"/>
        <w:jc w:val="both"/>
        <w:rPr>
          <w:lang w:val="bg-BG"/>
        </w:rPr>
      </w:pPr>
      <w:r w:rsidRPr="00791CAF">
        <w:rPr>
          <w:lang w:val="bg-BG"/>
        </w:rPr>
        <w:t xml:space="preserve">Гнезди в стари разредени широколистни и рядко в иглолистни гори с малки поляни в близост до сухи пустеещи терени, ерозирани склонове, пасища, ливади. Откритите местообитания се използват за търсене на плячка, а в горите видът гнезди. По време на миграция се среща и в открити обработваеми площи с единични дървета в равнини </w:t>
      </w:r>
      <w:r w:rsidRPr="00791CAF">
        <w:t>(</w:t>
      </w:r>
      <w:r w:rsidRPr="00791CAF">
        <w:rPr>
          <w:lang w:val="bg-BG"/>
        </w:rPr>
        <w:t xml:space="preserve">Симеонов и др., 1990). </w:t>
      </w:r>
    </w:p>
    <w:p w:rsidR="00791CAF" w:rsidRPr="00791CAF" w:rsidRDefault="00791CAF" w:rsidP="00E31E53">
      <w:pPr>
        <w:spacing w:after="120" w:line="240" w:lineRule="auto"/>
        <w:jc w:val="both"/>
        <w:rPr>
          <w:lang w:val="bg-BG"/>
        </w:rPr>
      </w:pPr>
      <w:r w:rsidRPr="00791CAF">
        <w:rPr>
          <w:b/>
          <w:lang w:val="bg-BG"/>
        </w:rPr>
        <w:t>Характеристики на мястото за хранене</w:t>
      </w:r>
      <w:r w:rsidRPr="00791CAF">
        <w:rPr>
          <w:lang w:val="bg-BG"/>
        </w:rPr>
        <w:t xml:space="preserve">: открити местообитания – сухи тревисти места, пасища, обработваеми земи с площ повече от 0,5 </w:t>
      </w:r>
      <w:r w:rsidRPr="00791CAF">
        <w:rPr>
          <w:lang w:val="en-GB"/>
        </w:rPr>
        <w:t>ha</w:t>
      </w:r>
      <w:r w:rsidRPr="00791CAF">
        <w:rPr>
          <w:lang w:val="bg-BG"/>
        </w:rPr>
        <w:t>, където видът ловува влечуги, с които се изхранва</w:t>
      </w:r>
      <w:r w:rsidRPr="00791CAF">
        <w:t xml:space="preserve"> (</w:t>
      </w:r>
      <w:r w:rsidRPr="00791CAF">
        <w:rPr>
          <w:lang w:val="bg-BG"/>
        </w:rPr>
        <w:t>Barrientos and Arroyo</w:t>
      </w:r>
      <w:r w:rsidRPr="00791CAF">
        <w:t>,</w:t>
      </w:r>
      <w:r w:rsidRPr="00791CAF">
        <w:rPr>
          <w:lang w:val="bg-BG"/>
        </w:rPr>
        <w:t xml:space="preserve"> 2014</w:t>
      </w:r>
      <w:r w:rsidRPr="00791CAF">
        <w:t>; Cauli et al., 2021)</w:t>
      </w:r>
      <w:r w:rsidRPr="00791CAF">
        <w:rPr>
          <w:lang w:val="bg-BG"/>
        </w:rPr>
        <w:t xml:space="preserve">. </w:t>
      </w:r>
    </w:p>
    <w:p w:rsidR="00791CAF" w:rsidRPr="00791CAF" w:rsidRDefault="00791CAF" w:rsidP="00E31E53">
      <w:pPr>
        <w:spacing w:after="120" w:line="240" w:lineRule="auto"/>
        <w:jc w:val="both"/>
        <w:rPr>
          <w:i/>
          <w:lang w:val="bg-BG"/>
        </w:rPr>
      </w:pPr>
      <w:r w:rsidRPr="00791CAF">
        <w:rPr>
          <w:i/>
          <w:lang w:val="bg-BG"/>
        </w:rPr>
        <w:t>Хранене</w:t>
      </w:r>
    </w:p>
    <w:p w:rsidR="00791CAF" w:rsidRPr="00791CAF" w:rsidRDefault="00791CAF" w:rsidP="00E31E53">
      <w:pPr>
        <w:spacing w:after="120" w:line="240" w:lineRule="auto"/>
        <w:jc w:val="both"/>
      </w:pPr>
      <w:r w:rsidRPr="00791CAF">
        <w:rPr>
          <w:lang w:val="bg-BG"/>
        </w:rPr>
        <w:t xml:space="preserve">Храни се предимно със змии, гущери и жаби, по-рядко с дребни бозайници и насекоми </w:t>
      </w:r>
      <w:r w:rsidRPr="00791CAF">
        <w:t>(</w:t>
      </w:r>
      <w:r w:rsidRPr="00791CAF">
        <w:rPr>
          <w:lang w:val="bg-BG"/>
        </w:rPr>
        <w:t>Симеонов и др., 1990</w:t>
      </w:r>
      <w:r w:rsidRPr="00791CAF">
        <w:t>).</w:t>
      </w:r>
      <w:r w:rsidRPr="00791CAF">
        <w:rPr>
          <w:lang w:val="bg-BG"/>
        </w:rPr>
        <w:t xml:space="preserve"> </w:t>
      </w:r>
    </w:p>
    <w:p w:rsidR="00791CAF" w:rsidRPr="00492B68" w:rsidRDefault="00791CAF" w:rsidP="00E31E53">
      <w:pPr>
        <w:pStyle w:val="ListParagraph"/>
        <w:numPr>
          <w:ilvl w:val="0"/>
          <w:numId w:val="40"/>
        </w:numPr>
        <w:spacing w:after="120" w:line="240" w:lineRule="auto"/>
        <w:ind w:left="0"/>
        <w:jc w:val="both"/>
        <w:rPr>
          <w:b/>
          <w:lang w:val="bg-BG"/>
        </w:rPr>
      </w:pPr>
      <w:r w:rsidRPr="00492B68">
        <w:rPr>
          <w:b/>
          <w:lang w:val="bg-BG"/>
        </w:rPr>
        <w:t>Разпространение, природозащитно състояние и тенденции в популацията на вида на национално ниво</w:t>
      </w:r>
    </w:p>
    <w:p w:rsidR="00791CAF" w:rsidRPr="00791CAF" w:rsidRDefault="00791CAF" w:rsidP="00E31E53">
      <w:pPr>
        <w:spacing w:after="120" w:line="240" w:lineRule="auto"/>
        <w:jc w:val="both"/>
        <w:rPr>
          <w:lang w:val="en-GB"/>
        </w:rPr>
      </w:pPr>
      <w:r w:rsidRPr="00791CAF">
        <w:t>Разпръснато и групово в цялата страна, по-плътно в откритите, сухи</w:t>
      </w:r>
      <w:r w:rsidRPr="00791CAF">
        <w:rPr>
          <w:lang w:val="bg-BG"/>
        </w:rPr>
        <w:t xml:space="preserve"> </w:t>
      </w:r>
      <w:r w:rsidRPr="00791CAF">
        <w:t>и богати на влечуги райони</w:t>
      </w:r>
      <w:r w:rsidRPr="00791CAF">
        <w:rPr>
          <w:lang w:val="bg-BG"/>
        </w:rPr>
        <w:t>.</w:t>
      </w:r>
      <w:r w:rsidRPr="00791CAF">
        <w:t xml:space="preserve"> </w:t>
      </w:r>
      <w:r w:rsidRPr="00791CAF">
        <w:rPr>
          <w:lang w:val="bg-BG"/>
        </w:rPr>
        <w:t xml:space="preserve">Основно в хълмистите и нископланински части на страната – Източните Родoпи, Сакар, Дервентски възвишения, Странджа, Средна гора, Източна Стара планина, Предбалкана, Лудогорието. Единични двойки са регистрирани и в по-високите планини и равнините – Рила, Пирин, Западните гранични планини, Тракийската низина, Дунавската равнина </w:t>
      </w:r>
      <w:r w:rsidRPr="00791CAF">
        <w:t>(</w:t>
      </w:r>
      <w:r w:rsidRPr="00791CAF">
        <w:rPr>
          <w:lang w:val="bg-BG"/>
        </w:rPr>
        <w:t>Янков отг. ред., 2007; Големански гл. ред., 2015</w:t>
      </w:r>
      <w:r w:rsidRPr="00791CAF">
        <w:t>)</w:t>
      </w:r>
      <w:r w:rsidRPr="00791CAF">
        <w:rPr>
          <w:lang w:val="bg-BG"/>
        </w:rPr>
        <w:t>.</w:t>
      </w:r>
      <w:r w:rsidRPr="00791CAF">
        <w:rPr>
          <w:lang w:val="en-GB"/>
        </w:rPr>
        <w:t xml:space="preserve"> </w:t>
      </w:r>
      <w:r w:rsidRPr="00791CAF">
        <w:rPr>
          <w:lang w:val="bg-BG"/>
        </w:rPr>
        <w:t xml:space="preserve">Като се има в предвид, че видът мигрира през територията на цялата страна, то общият брой на прелетниците по време на пролетна миграция може да се оцени на около 600 индивида. По време на есенна миграция през България са установени да прелитат поне 1100 орли змияри (2012 г.), от които 250 – при Атанасовско езеро </w:t>
      </w:r>
      <w:r w:rsidRPr="00791CAF">
        <w:t>(</w:t>
      </w:r>
      <w:r w:rsidRPr="00791CAF">
        <w:rPr>
          <w:lang w:val="bg-BG"/>
        </w:rPr>
        <w:t>Матеева</w:t>
      </w:r>
      <w:r w:rsidR="00232F5D">
        <w:rPr>
          <w:lang w:val="bg-BG"/>
        </w:rPr>
        <w:t xml:space="preserve"> и др.</w:t>
      </w:r>
      <w:r w:rsidRPr="00791CAF">
        <w:rPr>
          <w:lang w:val="bg-BG"/>
        </w:rPr>
        <w:t>, 2013</w:t>
      </w:r>
      <w:r w:rsidRPr="00791CAF">
        <w:t>).</w:t>
      </w:r>
    </w:p>
    <w:p w:rsidR="00791CAF" w:rsidRPr="00791CAF" w:rsidRDefault="00791CAF" w:rsidP="00E31E53">
      <w:pPr>
        <w:spacing w:after="120" w:line="240" w:lineRule="auto"/>
        <w:jc w:val="both"/>
        <w:rPr>
          <w:lang w:val="bg-BG"/>
        </w:rPr>
      </w:pPr>
      <w:r w:rsidRPr="00791CAF">
        <w:rPr>
          <w:lang w:val="bg-BG"/>
        </w:rPr>
        <w:t xml:space="preserve">Включен в Приложение 1 на Директивата за птиците и Приложение 2 и 3 на ЗБР. Видът е включен също в приложението към Резолюция № 6 (1998) на Постоянния комитет на Бернската конвенция. Според </w:t>
      </w:r>
      <w:r w:rsidRPr="00791CAF">
        <w:rPr>
          <w:lang w:val="en-GB"/>
        </w:rPr>
        <w:t xml:space="preserve">IUCN </w:t>
      </w:r>
      <w:r w:rsidRPr="00791CAF">
        <w:rPr>
          <w:lang w:val="bg-BG"/>
        </w:rPr>
        <w:t xml:space="preserve">за територията на континентална Европа както и за света видът е „слабо засегнат“ </w:t>
      </w:r>
      <w:r w:rsidRPr="00791CAF">
        <w:t>– LC (</w:t>
      </w:r>
      <w:r w:rsidRPr="00791CAF">
        <w:rPr>
          <w:lang w:val="en-GB"/>
        </w:rPr>
        <w:t>Least Concern</w:t>
      </w:r>
      <w:r w:rsidRPr="00791CAF">
        <w:t>)</w:t>
      </w:r>
      <w:r w:rsidRPr="00791CAF">
        <w:rPr>
          <w:lang w:val="bg-BG"/>
        </w:rPr>
        <w:t xml:space="preserve">. Включен в Червената книга на Р България със статус „застрашен“ </w:t>
      </w:r>
      <w:r w:rsidRPr="00791CAF">
        <w:t>VU (Vulnerable)</w:t>
      </w:r>
      <w:r w:rsidRPr="00791CAF">
        <w:rPr>
          <w:lang w:val="bg-BG"/>
        </w:rPr>
        <w:t>.</w:t>
      </w:r>
      <w:r w:rsidRPr="00791CAF">
        <w:t xml:space="preserve"> </w:t>
      </w:r>
      <w:r w:rsidRPr="00791CAF">
        <w:rPr>
          <w:lang w:val="bg-BG"/>
        </w:rPr>
        <w:t xml:space="preserve"> </w:t>
      </w:r>
    </w:p>
    <w:p w:rsidR="00791CAF" w:rsidRPr="00791CAF" w:rsidRDefault="00791CAF" w:rsidP="00E31E53">
      <w:pPr>
        <w:spacing w:after="120" w:line="240" w:lineRule="auto"/>
        <w:jc w:val="both"/>
      </w:pPr>
      <w:r w:rsidRPr="00791CAF">
        <w:t xml:space="preserve">Съгласно Докладването през 2019 г. (за периода 2013-2018 г.), видът се опазва като </w:t>
      </w:r>
      <w:r w:rsidRPr="00791CAF">
        <w:rPr>
          <w:b/>
        </w:rPr>
        <w:t>гнездящ</w:t>
      </w:r>
      <w:r w:rsidRPr="00791CAF">
        <w:t xml:space="preserve"> с популация между 300 и 450 двойки. Краткосрочната (2000-2018 г.)</w:t>
      </w:r>
      <w:r w:rsidRPr="00791CAF">
        <w:rPr>
          <w:lang w:val="bg-BG"/>
        </w:rPr>
        <w:t xml:space="preserve"> и </w:t>
      </w:r>
      <w:r w:rsidRPr="00791CAF">
        <w:t>дългосрочната (1980-2018 г.)</w:t>
      </w:r>
      <w:r w:rsidRPr="00791CAF">
        <w:rPr>
          <w:lang w:val="bg-BG"/>
        </w:rPr>
        <w:t xml:space="preserve"> популационни тенденции са увеличаващи се.</w:t>
      </w:r>
      <w:r w:rsidRPr="00791CAF">
        <w:t xml:space="preserve"> Посочени са следните заплахи:</w:t>
      </w:r>
      <w:r w:rsidRPr="00791CAF">
        <w:rPr>
          <w:lang w:val="bg-BG"/>
        </w:rPr>
        <w:t xml:space="preserve"> B02</w:t>
      </w:r>
      <w:r w:rsidRPr="00791CAF">
        <w:t>, G05.</w:t>
      </w:r>
    </w:p>
    <w:p w:rsidR="00791CAF" w:rsidRPr="00791CAF" w:rsidRDefault="00791CAF" w:rsidP="00E31E53">
      <w:pPr>
        <w:spacing w:after="120" w:line="240" w:lineRule="auto"/>
        <w:jc w:val="both"/>
        <w:rPr>
          <w:lang w:val="bg-BG"/>
        </w:rPr>
      </w:pPr>
      <w:r w:rsidRPr="00791CAF">
        <w:rPr>
          <w:lang w:val="bg-BG"/>
        </w:rPr>
        <w:lastRenderedPageBreak/>
        <w:t xml:space="preserve">Мигриращата популация е оценена на </w:t>
      </w:r>
      <w:r w:rsidRPr="00791CAF">
        <w:t>6</w:t>
      </w:r>
      <w:r w:rsidRPr="00791CAF">
        <w:rPr>
          <w:lang w:val="bg-BG"/>
        </w:rPr>
        <w:t>00 – 1</w:t>
      </w:r>
      <w:r w:rsidRPr="00791CAF">
        <w:t>500</w:t>
      </w:r>
      <w:r w:rsidRPr="00791CAF">
        <w:rPr>
          <w:lang w:val="bg-BG"/>
        </w:rPr>
        <w:t xml:space="preserve"> индивида. Не са посочени тенденции в развитието на популацията. Посочени са следните заплахи: </w:t>
      </w:r>
      <w:r w:rsidRPr="00791CAF">
        <w:t>F03,</w:t>
      </w:r>
      <w:r w:rsidRPr="00791CAF">
        <w:rPr>
          <w:lang w:val="bg-BG"/>
        </w:rPr>
        <w:t xml:space="preserve"> </w:t>
      </w:r>
      <w:r w:rsidRPr="00791CAF">
        <w:t>B02, D0</w:t>
      </w:r>
      <w:r w:rsidRPr="00791CAF">
        <w:rPr>
          <w:lang w:val="bg-BG"/>
        </w:rPr>
        <w:t>6</w:t>
      </w:r>
      <w:r w:rsidRPr="00791CAF">
        <w:t>.</w:t>
      </w:r>
    </w:p>
    <w:p w:rsidR="00791CAF" w:rsidRPr="00791CAF" w:rsidRDefault="00791CAF" w:rsidP="00E31E53">
      <w:pPr>
        <w:spacing w:after="120" w:line="240" w:lineRule="auto"/>
        <w:jc w:val="both"/>
      </w:pPr>
      <w:r w:rsidRPr="00791CAF">
        <w:rPr>
          <w:lang w:val="bg-BG"/>
        </w:rPr>
        <w:t xml:space="preserve">В Червената книга </w:t>
      </w:r>
      <w:r w:rsidRPr="00791CAF">
        <w:t>(201</w:t>
      </w:r>
      <w:r w:rsidRPr="00791CAF">
        <w:rPr>
          <w:lang w:val="bg-BG"/>
        </w:rPr>
        <w:t>5</w:t>
      </w:r>
      <w:r w:rsidRPr="00791CAF">
        <w:t xml:space="preserve">) </w:t>
      </w:r>
      <w:r w:rsidRPr="00791CAF">
        <w:rPr>
          <w:lang w:val="bg-BG"/>
        </w:rPr>
        <w:t>като о</w:t>
      </w:r>
      <w:r w:rsidRPr="00791CAF">
        <w:t>трицателно действащи фактори</w:t>
      </w:r>
      <w:r w:rsidRPr="00791CAF">
        <w:rPr>
          <w:lang w:val="bg-BG"/>
        </w:rPr>
        <w:t xml:space="preserve"> са посочени е</w:t>
      </w:r>
      <w:r w:rsidRPr="00791CAF">
        <w:t xml:space="preserve">дромащабното залесяване, голата сеч и пожарите; </w:t>
      </w:r>
      <w:r w:rsidRPr="00791CAF">
        <w:rPr>
          <w:lang w:val="bg-BG"/>
        </w:rPr>
        <w:t>д</w:t>
      </w:r>
      <w:r w:rsidRPr="00791CAF">
        <w:t xml:space="preserve">обиване на птици за изготвяне на препарати; </w:t>
      </w:r>
      <w:r w:rsidRPr="00791CAF">
        <w:rPr>
          <w:lang w:val="bg-BG"/>
        </w:rPr>
        <w:t>с</w:t>
      </w:r>
      <w:r w:rsidRPr="00791CAF">
        <w:t>мъртност, причинена от сблъскване с електрически стълбове и електропроводи, пряко преследване, безпокойство.</w:t>
      </w:r>
    </w:p>
    <w:p w:rsidR="00791CAF" w:rsidRPr="00492B68" w:rsidRDefault="00791CAF" w:rsidP="00E31E53">
      <w:pPr>
        <w:pStyle w:val="ListParagraph"/>
        <w:numPr>
          <w:ilvl w:val="0"/>
          <w:numId w:val="40"/>
        </w:numPr>
        <w:spacing w:after="120" w:line="240" w:lineRule="auto"/>
        <w:ind w:left="0"/>
        <w:jc w:val="both"/>
        <w:rPr>
          <w:lang w:val="bg-BG"/>
        </w:rPr>
      </w:pPr>
      <w:r w:rsidRPr="00492B68">
        <w:rPr>
          <w:b/>
          <w:lang w:val="bg-BG"/>
        </w:rPr>
        <w:t xml:space="preserve">Състояние в </w:t>
      </w:r>
      <w:r w:rsidR="00492B68" w:rsidRPr="009A516D">
        <w:rPr>
          <w:b/>
          <w:lang w:val="bg-BG"/>
        </w:rPr>
        <w:t>СЗЗ BG0002074 „Никополско плато“</w:t>
      </w:r>
    </w:p>
    <w:p w:rsidR="00791CAF" w:rsidRPr="00791CAF" w:rsidRDefault="00791CAF" w:rsidP="00E31E53">
      <w:pPr>
        <w:spacing w:after="120" w:line="240" w:lineRule="auto"/>
        <w:jc w:val="both"/>
        <w:rPr>
          <w:lang w:val="bg-BG"/>
        </w:rPr>
      </w:pPr>
      <w:r w:rsidRPr="00791CAF">
        <w:rPr>
          <w:lang w:val="bg-BG"/>
        </w:rPr>
        <w:t xml:space="preserve">Съгласно стандартния формуляр за данни </w:t>
      </w:r>
      <w:r w:rsidRPr="00791CAF">
        <w:rPr>
          <w:lang w:val="en-GB"/>
        </w:rPr>
        <w:t>(</w:t>
      </w:r>
      <w:r w:rsidRPr="00791CAF">
        <w:rPr>
          <w:lang w:val="bg-BG"/>
        </w:rPr>
        <w:t>СФД</w:t>
      </w:r>
      <w:r w:rsidRPr="00791CAF">
        <w:rPr>
          <w:lang w:val="en-GB"/>
        </w:rPr>
        <w:t>)</w:t>
      </w:r>
      <w:r w:rsidRPr="00791CAF">
        <w:rPr>
          <w:lang w:val="bg-BG"/>
        </w:rPr>
        <w:t xml:space="preserve"> на зоната видът е гнездящ и концентриращ/мигриращ. Гнездящата популация на орела змияр се оценява на </w:t>
      </w:r>
      <w:r w:rsidRPr="00791CAF">
        <w:rPr>
          <w:b/>
          <w:lang w:val="bg-BG"/>
        </w:rPr>
        <w:t>3 - 4 двойки</w:t>
      </w:r>
      <w:r w:rsidRPr="00791CAF">
        <w:rPr>
          <w:lang w:val="bg-BG"/>
        </w:rPr>
        <w:t xml:space="preserve">, което представлява </w:t>
      </w:r>
      <w:r w:rsidRPr="00791CAF">
        <w:rPr>
          <w:b/>
          <w:lang w:val="bg-BG"/>
        </w:rPr>
        <w:t>0,9</w:t>
      </w:r>
      <w:r w:rsidRPr="00791CAF">
        <w:rPr>
          <w:lang w:val="bg-BG"/>
        </w:rPr>
        <w:t xml:space="preserve"> - </w:t>
      </w:r>
      <w:r w:rsidRPr="00791CAF">
        <w:rPr>
          <w:b/>
          <w:lang w:val="bg-BG"/>
        </w:rPr>
        <w:t>1 %</w:t>
      </w:r>
      <w:r w:rsidRPr="00791CAF">
        <w:rPr>
          <w:lang w:val="bg-BG"/>
        </w:rPr>
        <w:t xml:space="preserve"> от </w:t>
      </w:r>
      <w:r w:rsidRPr="00791CAF">
        <w:rPr>
          <w:b/>
          <w:lang w:val="bg-BG"/>
        </w:rPr>
        <w:t>националната гнездяща</w:t>
      </w:r>
      <w:r w:rsidRPr="00791CAF">
        <w:rPr>
          <w:lang w:val="bg-BG"/>
        </w:rPr>
        <w:t xml:space="preserve"> популация (оценка „С“). Опазването на вида е отлично (оценка „А“), популацията не е изолирана в рамките на разширен ареал (оценка „С“). Общата оценка на стойността на зоната за съхранение на вида е „А“ – отлична стойност.</w:t>
      </w:r>
    </w:p>
    <w:p w:rsidR="00791CAF" w:rsidRPr="00791CAF" w:rsidRDefault="00791CAF" w:rsidP="00E31E53">
      <w:pPr>
        <w:spacing w:after="120" w:line="240" w:lineRule="auto"/>
        <w:jc w:val="both"/>
        <w:rPr>
          <w:lang w:val="bg-BG"/>
        </w:rPr>
      </w:pPr>
      <w:r w:rsidRPr="00791CAF">
        <w:rPr>
          <w:lang w:val="bg-BG"/>
        </w:rPr>
        <w:t xml:space="preserve">Според СФД мигриращата популация на орела змияр се оценява на </w:t>
      </w:r>
      <w:r w:rsidRPr="00791CAF">
        <w:rPr>
          <w:b/>
          <w:lang w:val="bg-BG"/>
        </w:rPr>
        <w:t>3 – 4 индивида</w:t>
      </w:r>
      <w:r w:rsidRPr="00791CAF">
        <w:rPr>
          <w:lang w:val="bg-BG"/>
        </w:rPr>
        <w:t>, което е</w:t>
      </w:r>
      <w:r w:rsidRPr="00791CAF">
        <w:rPr>
          <w:b/>
          <w:lang w:val="bg-BG"/>
        </w:rPr>
        <w:t xml:space="preserve"> 0,3 – 0,5 % от националната мигрираща</w:t>
      </w:r>
      <w:r w:rsidRPr="00791CAF">
        <w:rPr>
          <w:lang w:val="bg-BG"/>
        </w:rPr>
        <w:t xml:space="preserve"> популация (оценка „С“). Опазването на вида е отлично (оценка „А“), популацията не е изолирана в рамките на разширен ареал (оценка „С“). Общата оценка на стойността на зоната за съхранение на вида е „В“ – добра.</w:t>
      </w:r>
    </w:p>
    <w:p w:rsidR="00791CAF" w:rsidRPr="00492B68" w:rsidRDefault="00791CAF" w:rsidP="00E31E53">
      <w:pPr>
        <w:pStyle w:val="ListParagraph"/>
        <w:numPr>
          <w:ilvl w:val="0"/>
          <w:numId w:val="40"/>
        </w:numPr>
        <w:spacing w:after="120" w:line="240" w:lineRule="auto"/>
        <w:ind w:left="0"/>
        <w:jc w:val="both"/>
        <w:rPr>
          <w:b/>
          <w:lang w:val="bg-BG"/>
        </w:rPr>
      </w:pPr>
      <w:r w:rsidRPr="00492B68">
        <w:rPr>
          <w:b/>
          <w:lang w:val="bg-BG"/>
        </w:rPr>
        <w:t xml:space="preserve">Анализ на наличната информация </w:t>
      </w:r>
    </w:p>
    <w:p w:rsidR="00791CAF" w:rsidRPr="00791CAF" w:rsidRDefault="00791CAF" w:rsidP="00E31E53">
      <w:pPr>
        <w:spacing w:after="120" w:line="240" w:lineRule="auto"/>
        <w:jc w:val="both"/>
        <w:rPr>
          <w:lang w:val="bg-BG"/>
        </w:rPr>
      </w:pPr>
      <w:r w:rsidRPr="00791CAF">
        <w:rPr>
          <w:lang w:val="bg-BG"/>
        </w:rPr>
        <w:t xml:space="preserve">Орелът змияр е гнездящ и мигриращ вид в СЗЗ „Никополско плато“ (Cheshmedzhiev et al., 2019). Оценката на гнездящата популация през 2012 г. е 2 – 3 двойки </w:t>
      </w:r>
      <w:r w:rsidRPr="00791CAF">
        <w:rPr>
          <w:lang w:val="en-GB"/>
        </w:rPr>
        <w:t>(</w:t>
      </w:r>
      <w:r w:rsidRPr="00791CAF">
        <w:rPr>
          <w:lang w:val="bg-BG"/>
        </w:rPr>
        <w:t>Матеева</w:t>
      </w:r>
      <w:r w:rsidR="00232F5D">
        <w:rPr>
          <w:lang w:val="bg-BG"/>
        </w:rPr>
        <w:t xml:space="preserve"> и др.</w:t>
      </w:r>
      <w:r w:rsidRPr="00791CAF">
        <w:rPr>
          <w:lang w:val="bg-BG"/>
        </w:rPr>
        <w:t>, 2013</w:t>
      </w:r>
      <w:r w:rsidRPr="00791CAF">
        <w:rPr>
          <w:lang w:val="en-GB"/>
        </w:rPr>
        <w:t>)</w:t>
      </w:r>
      <w:r w:rsidRPr="00791CAF">
        <w:rPr>
          <w:lang w:val="bg-BG"/>
        </w:rPr>
        <w:t xml:space="preserve">. По време на размножителния сезон видът е многократно наблюдаван в периода 2005 – 2020 г., най – често в районите около селата Лозица, Бяла вода, Любеново, Муселиево и Драгаш войвода </w:t>
      </w:r>
      <w:r w:rsidRPr="00791CAF">
        <w:rPr>
          <w:lang w:val="en-GB"/>
        </w:rPr>
        <w:t>(</w:t>
      </w:r>
      <w:r w:rsidRPr="00791CAF">
        <w:rPr>
          <w:lang w:val="bg-BG"/>
        </w:rPr>
        <w:t>Чешмеджиев, непубл. данни</w:t>
      </w:r>
      <w:r w:rsidRPr="00791CAF">
        <w:rPr>
          <w:lang w:val="en-GB"/>
        </w:rPr>
        <w:t>)</w:t>
      </w:r>
      <w:r w:rsidRPr="00791CAF">
        <w:rPr>
          <w:lang w:val="bg-BG"/>
        </w:rPr>
        <w:t xml:space="preserve">. По време на теренното проучване през 2021 г. орелът змияр беше наблюдаван на 27.05.2021 г. – 1 </w:t>
      </w:r>
      <w:r w:rsidRPr="00791CAF">
        <w:rPr>
          <w:lang w:val="en-GB"/>
        </w:rPr>
        <w:t>ad.</w:t>
      </w:r>
      <w:r w:rsidRPr="00791CAF">
        <w:rPr>
          <w:lang w:val="bg-BG"/>
        </w:rPr>
        <w:t xml:space="preserve"> инд. около Любеново; 28.05.2021 г. – 1</w:t>
      </w:r>
      <w:r w:rsidRPr="00791CAF">
        <w:rPr>
          <w:lang w:val="en-GB"/>
        </w:rPr>
        <w:t xml:space="preserve"> ad.</w:t>
      </w:r>
      <w:r w:rsidRPr="00791CAF">
        <w:rPr>
          <w:lang w:val="bg-BG"/>
        </w:rPr>
        <w:t xml:space="preserve"> инд. около Любеново; </w:t>
      </w:r>
      <w:r w:rsidRPr="00791CAF">
        <w:rPr>
          <w:lang w:val="en-GB"/>
        </w:rPr>
        <w:t>16</w:t>
      </w:r>
      <w:r w:rsidRPr="00791CAF">
        <w:rPr>
          <w:lang w:val="bg-BG"/>
        </w:rPr>
        <w:t xml:space="preserve">.06.2021 г. – 1 </w:t>
      </w:r>
      <w:r w:rsidRPr="00791CAF">
        <w:rPr>
          <w:lang w:val="en-GB"/>
        </w:rPr>
        <w:t xml:space="preserve">ad. </w:t>
      </w:r>
      <w:r w:rsidRPr="00791CAF">
        <w:rPr>
          <w:lang w:val="bg-BG"/>
        </w:rPr>
        <w:t xml:space="preserve">инд. около Драгаш войвода; 22.06.2021 г. – 1 </w:t>
      </w:r>
      <w:r w:rsidRPr="00791CAF">
        <w:rPr>
          <w:lang w:val="en-GB"/>
        </w:rPr>
        <w:t xml:space="preserve">ad. </w:t>
      </w:r>
      <w:r w:rsidRPr="00791CAF">
        <w:rPr>
          <w:lang w:val="bg-BG"/>
        </w:rPr>
        <w:t xml:space="preserve">инд. около Евлогиево; 27.05.2021 г. – 1 </w:t>
      </w:r>
      <w:r w:rsidRPr="00791CAF">
        <w:rPr>
          <w:lang w:val="en-GB"/>
        </w:rPr>
        <w:t>ad.</w:t>
      </w:r>
      <w:r w:rsidRPr="00791CAF">
        <w:rPr>
          <w:lang w:val="bg-BG"/>
        </w:rPr>
        <w:t xml:space="preserve"> инд. около Бяла вода; 29.05.2021 г. – 1 </w:t>
      </w:r>
      <w:r w:rsidRPr="00791CAF">
        <w:rPr>
          <w:lang w:val="en-GB"/>
        </w:rPr>
        <w:t xml:space="preserve">ad. </w:t>
      </w:r>
      <w:r w:rsidRPr="00791CAF">
        <w:rPr>
          <w:lang w:val="bg-BG"/>
        </w:rPr>
        <w:t>инд.</w:t>
      </w:r>
      <w:r w:rsidRPr="00791CAF">
        <w:rPr>
          <w:lang w:val="en-GB"/>
        </w:rPr>
        <w:t xml:space="preserve"> </w:t>
      </w:r>
      <w:r w:rsidRPr="00791CAF">
        <w:rPr>
          <w:lang w:val="bg-BG"/>
        </w:rPr>
        <w:t>около Муселиево; 26.04.2021 г. – 1 инд. в района на Драгаш войвода.</w:t>
      </w:r>
    </w:p>
    <w:p w:rsidR="00791CAF" w:rsidRPr="00791CAF" w:rsidRDefault="00791CAF" w:rsidP="00E31E53">
      <w:pPr>
        <w:spacing w:after="120" w:line="240" w:lineRule="auto"/>
        <w:jc w:val="both"/>
        <w:rPr>
          <w:lang w:val="bg-BG"/>
        </w:rPr>
      </w:pPr>
      <w:r w:rsidRPr="00791CAF">
        <w:rPr>
          <w:lang w:val="bg-BG"/>
        </w:rPr>
        <w:t xml:space="preserve">Орелът змияр се среща сравнително редовно в границите на СЗЗ „Никополско плато“ по време на пролетната и есенната миграция. По време на специализирани проучвания върху есенната миграция на реещите се птици </w:t>
      </w:r>
      <w:r w:rsidRPr="00791CAF">
        <w:rPr>
          <w:lang w:val="en-GB"/>
        </w:rPr>
        <w:t>(</w:t>
      </w:r>
      <w:r w:rsidRPr="00791CAF">
        <w:rPr>
          <w:lang w:val="bg-BG"/>
        </w:rPr>
        <w:t>август – октовмри 2009 г.</w:t>
      </w:r>
      <w:r w:rsidRPr="00791CAF">
        <w:rPr>
          <w:lang w:val="en-GB"/>
        </w:rPr>
        <w:t>)</w:t>
      </w:r>
      <w:r w:rsidRPr="00791CAF">
        <w:rPr>
          <w:lang w:val="bg-BG"/>
        </w:rPr>
        <w:t xml:space="preserve"> от стационарна точка в с. Въбел са установени общо 4 инд. По време на проучвания върху пролетната миграция на реещи се птици </w:t>
      </w:r>
      <w:r w:rsidRPr="00791CAF">
        <w:rPr>
          <w:lang w:val="en-GB"/>
        </w:rPr>
        <w:t>(</w:t>
      </w:r>
      <w:r w:rsidRPr="00791CAF">
        <w:rPr>
          <w:lang w:val="bg-BG"/>
        </w:rPr>
        <w:t>април – май 2010 г.</w:t>
      </w:r>
      <w:r w:rsidRPr="00791CAF">
        <w:rPr>
          <w:lang w:val="en-GB"/>
        </w:rPr>
        <w:t>)</w:t>
      </w:r>
      <w:r w:rsidRPr="00791CAF">
        <w:rPr>
          <w:lang w:val="bg-BG"/>
        </w:rPr>
        <w:t xml:space="preserve"> от стационарна точка в с. Въбел са установени 3 инд. </w:t>
      </w:r>
      <w:r w:rsidRPr="00791CAF">
        <w:rPr>
          <w:lang w:val="en-GB"/>
        </w:rPr>
        <w:t>(</w:t>
      </w:r>
      <w:r w:rsidRPr="00791CAF">
        <w:rPr>
          <w:lang w:val="bg-BG"/>
        </w:rPr>
        <w:t>Чешмеджиев, 2010; Cheshmedzhiev et al., 2019</w:t>
      </w:r>
      <w:r w:rsidRPr="00791CAF">
        <w:rPr>
          <w:lang w:val="en-GB"/>
        </w:rPr>
        <w:t>)</w:t>
      </w:r>
      <w:r w:rsidRPr="00791CAF">
        <w:rPr>
          <w:lang w:val="bg-BG"/>
        </w:rPr>
        <w:t xml:space="preserve">. Все пак е нужно да се проведе по-детайлно проучване върху пролетната и есенната миграция на вида в границата на зоната, за да се актуализира тази численост. </w:t>
      </w:r>
    </w:p>
    <w:p w:rsidR="00791CAF" w:rsidRPr="00791CAF" w:rsidRDefault="00791CAF" w:rsidP="00E31E53">
      <w:pPr>
        <w:spacing w:after="120" w:line="240" w:lineRule="auto"/>
        <w:jc w:val="both"/>
        <w:rPr>
          <w:lang w:val="bg-BG"/>
        </w:rPr>
      </w:pPr>
      <w:r w:rsidRPr="00791CAF">
        <w:rPr>
          <w:lang w:val="bg-BG"/>
        </w:rPr>
        <w:t xml:space="preserve">Основните заплахи за орела змияр в СЗЗ „Никополско плато“ са безпокойството, провеждането на горско-стопанските дейности и практики, най-вече по време на размножителния сезон, както и химизацията в селското стопанство. </w:t>
      </w:r>
    </w:p>
    <w:p w:rsidR="00791CAF" w:rsidRPr="00492B68" w:rsidRDefault="00791CAF" w:rsidP="00E31E53">
      <w:pPr>
        <w:pStyle w:val="ListParagraph"/>
        <w:numPr>
          <w:ilvl w:val="0"/>
          <w:numId w:val="40"/>
        </w:numPr>
        <w:spacing w:after="120" w:line="240" w:lineRule="auto"/>
        <w:ind w:left="0"/>
        <w:jc w:val="both"/>
        <w:rPr>
          <w:lang w:val="bg-BG"/>
        </w:rPr>
      </w:pPr>
      <w:r w:rsidRPr="00492B68">
        <w:rPr>
          <w:b/>
          <w:lang w:val="bg-BG"/>
        </w:rPr>
        <w:t>Цели за подобряване/поддържане на стабилна/нарастваща тенденция на популацията на вида в зоната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82"/>
        <w:gridCol w:w="1280"/>
        <w:gridCol w:w="1255"/>
        <w:gridCol w:w="3208"/>
        <w:gridCol w:w="2008"/>
      </w:tblGrid>
      <w:tr w:rsidR="00791CAF" w:rsidRPr="00791CAF" w:rsidTr="00492B68">
        <w:trPr>
          <w:tblHeader/>
          <w:jc w:val="center"/>
        </w:trPr>
        <w:tc>
          <w:tcPr>
            <w:tcW w:w="1059" w:type="pct"/>
            <w:shd w:val="clear" w:color="auto" w:fill="B6DDE8"/>
            <w:vAlign w:val="center"/>
          </w:tcPr>
          <w:p w:rsidR="00791CAF" w:rsidRPr="00791CAF" w:rsidRDefault="00791CAF" w:rsidP="00E31E53">
            <w:pPr>
              <w:spacing w:after="0" w:line="240" w:lineRule="auto"/>
              <w:jc w:val="both"/>
              <w:rPr>
                <w:b/>
                <w:bCs/>
                <w:lang w:val="bg-BG"/>
              </w:rPr>
            </w:pPr>
            <w:r w:rsidRPr="00791CAF">
              <w:rPr>
                <w:b/>
                <w:bCs/>
                <w:lang w:val="bg-BG"/>
              </w:rPr>
              <w:t>Параметър</w:t>
            </w:r>
          </w:p>
        </w:tc>
        <w:tc>
          <w:tcPr>
            <w:tcW w:w="651" w:type="pct"/>
            <w:shd w:val="clear" w:color="auto" w:fill="B6DDE8"/>
            <w:vAlign w:val="center"/>
          </w:tcPr>
          <w:p w:rsidR="00791CAF" w:rsidRPr="00791CAF" w:rsidRDefault="00791CAF" w:rsidP="00E31E53">
            <w:pPr>
              <w:spacing w:after="0" w:line="240" w:lineRule="auto"/>
              <w:jc w:val="both"/>
              <w:rPr>
                <w:b/>
                <w:bCs/>
                <w:lang w:val="bg-BG"/>
              </w:rPr>
            </w:pPr>
            <w:r w:rsidRPr="00791CAF">
              <w:rPr>
                <w:b/>
                <w:bCs/>
                <w:lang w:val="bg-BG"/>
              </w:rPr>
              <w:t>Мерна единица</w:t>
            </w:r>
          </w:p>
        </w:tc>
        <w:tc>
          <w:tcPr>
            <w:tcW w:w="638" w:type="pct"/>
            <w:shd w:val="clear" w:color="auto" w:fill="B6DDE8"/>
            <w:vAlign w:val="center"/>
          </w:tcPr>
          <w:p w:rsidR="00791CAF" w:rsidRPr="00791CAF" w:rsidRDefault="00791CAF" w:rsidP="00E31E53">
            <w:pPr>
              <w:spacing w:after="0" w:line="240" w:lineRule="auto"/>
              <w:jc w:val="both"/>
              <w:rPr>
                <w:b/>
                <w:bCs/>
                <w:lang w:val="bg-BG"/>
              </w:rPr>
            </w:pPr>
            <w:r w:rsidRPr="00791CAF">
              <w:rPr>
                <w:b/>
                <w:bCs/>
                <w:lang w:val="bg-BG"/>
              </w:rPr>
              <w:t>Целева стойност</w:t>
            </w:r>
          </w:p>
        </w:tc>
        <w:tc>
          <w:tcPr>
            <w:tcW w:w="1631" w:type="pct"/>
            <w:shd w:val="clear" w:color="auto" w:fill="B6DDE8"/>
            <w:vAlign w:val="center"/>
          </w:tcPr>
          <w:p w:rsidR="00791CAF" w:rsidRPr="00791CAF" w:rsidRDefault="00791CAF" w:rsidP="00E31E53">
            <w:pPr>
              <w:spacing w:after="0" w:line="240" w:lineRule="auto"/>
              <w:jc w:val="both"/>
              <w:rPr>
                <w:b/>
                <w:bCs/>
                <w:lang w:val="bg-BG"/>
              </w:rPr>
            </w:pPr>
            <w:r w:rsidRPr="00791CAF">
              <w:rPr>
                <w:b/>
                <w:bCs/>
                <w:lang w:val="bg-BG"/>
              </w:rPr>
              <w:t>Допълнителна информация</w:t>
            </w:r>
          </w:p>
        </w:tc>
        <w:tc>
          <w:tcPr>
            <w:tcW w:w="1023" w:type="pct"/>
            <w:shd w:val="clear" w:color="auto" w:fill="B6DDE8"/>
            <w:vAlign w:val="center"/>
          </w:tcPr>
          <w:p w:rsidR="00791CAF" w:rsidRPr="00791CAF" w:rsidRDefault="00791CAF" w:rsidP="00E31E53">
            <w:pPr>
              <w:spacing w:after="0" w:line="240" w:lineRule="auto"/>
              <w:jc w:val="both"/>
              <w:rPr>
                <w:b/>
                <w:bCs/>
                <w:lang w:val="bg-BG"/>
              </w:rPr>
            </w:pPr>
            <w:r w:rsidRPr="00791CAF">
              <w:rPr>
                <w:b/>
                <w:bCs/>
                <w:lang w:val="bg-BG"/>
              </w:rPr>
              <w:t>Специфични за зоната цели</w:t>
            </w:r>
          </w:p>
        </w:tc>
      </w:tr>
      <w:tr w:rsidR="00791CAF" w:rsidRPr="00791CAF" w:rsidTr="00492B68">
        <w:trPr>
          <w:jc w:val="center"/>
        </w:trPr>
        <w:tc>
          <w:tcPr>
            <w:tcW w:w="1059" w:type="pct"/>
            <w:shd w:val="clear" w:color="auto" w:fill="auto"/>
          </w:tcPr>
          <w:p w:rsidR="00791CAF" w:rsidRPr="00791CAF" w:rsidRDefault="00791CAF" w:rsidP="00E31E53">
            <w:pPr>
              <w:spacing w:after="0" w:line="240" w:lineRule="auto"/>
              <w:jc w:val="both"/>
              <w:rPr>
                <w:b/>
                <w:lang w:val="bg-BG"/>
              </w:rPr>
            </w:pPr>
            <w:r w:rsidRPr="00791CAF">
              <w:rPr>
                <w:b/>
                <w:lang w:val="bg-BG"/>
              </w:rPr>
              <w:t xml:space="preserve">Популация: </w:t>
            </w:r>
            <w:r w:rsidRPr="00791CAF">
              <w:rPr>
                <w:bCs/>
                <w:lang w:val="bg-BG"/>
              </w:rPr>
              <w:t>Размер на гнездящата популация</w:t>
            </w:r>
          </w:p>
        </w:tc>
        <w:tc>
          <w:tcPr>
            <w:tcW w:w="651" w:type="pct"/>
            <w:shd w:val="clear" w:color="auto" w:fill="auto"/>
          </w:tcPr>
          <w:p w:rsidR="00791CAF" w:rsidRPr="00791CAF" w:rsidRDefault="00791CAF" w:rsidP="00E31E53">
            <w:pPr>
              <w:spacing w:after="0" w:line="240" w:lineRule="auto"/>
              <w:jc w:val="both"/>
              <w:rPr>
                <w:lang w:val="bg-BG"/>
              </w:rPr>
            </w:pPr>
            <w:r w:rsidRPr="00791CAF">
              <w:rPr>
                <w:lang w:val="bg-BG"/>
              </w:rPr>
              <w:t>Брой двойки</w:t>
            </w:r>
          </w:p>
        </w:tc>
        <w:tc>
          <w:tcPr>
            <w:tcW w:w="638" w:type="pct"/>
            <w:shd w:val="clear" w:color="auto" w:fill="auto"/>
          </w:tcPr>
          <w:p w:rsidR="00791CAF" w:rsidRPr="00791CAF" w:rsidRDefault="00791CAF" w:rsidP="00E31E53">
            <w:pPr>
              <w:spacing w:after="0" w:line="240" w:lineRule="auto"/>
              <w:jc w:val="both"/>
              <w:rPr>
                <w:lang w:val="bg-BG"/>
              </w:rPr>
            </w:pPr>
            <w:r w:rsidRPr="00791CAF">
              <w:rPr>
                <w:lang w:val="bg-BG"/>
              </w:rPr>
              <w:t>Мин. 2 дв.</w:t>
            </w:r>
          </w:p>
        </w:tc>
        <w:tc>
          <w:tcPr>
            <w:tcW w:w="1631" w:type="pct"/>
            <w:shd w:val="clear" w:color="auto" w:fill="auto"/>
          </w:tcPr>
          <w:p w:rsidR="00791CAF" w:rsidRPr="00791CAF" w:rsidRDefault="00791CAF" w:rsidP="00E31E53">
            <w:pPr>
              <w:spacing w:after="0" w:line="240" w:lineRule="auto"/>
              <w:jc w:val="both"/>
              <w:rPr>
                <w:lang w:val="bg-BG"/>
              </w:rPr>
            </w:pPr>
            <w:r w:rsidRPr="00791CAF">
              <w:rPr>
                <w:lang w:val="bg-BG"/>
              </w:rPr>
              <w:t xml:space="preserve">Нужно е допълнително проучване върху гнездовата популация на вида в СЗЗ „Никополско плато“. </w:t>
            </w:r>
          </w:p>
        </w:tc>
        <w:tc>
          <w:tcPr>
            <w:tcW w:w="1023" w:type="pct"/>
          </w:tcPr>
          <w:p w:rsidR="00791CAF" w:rsidRPr="00791CAF" w:rsidRDefault="00791CAF" w:rsidP="00E31E53">
            <w:pPr>
              <w:spacing w:after="0" w:line="240" w:lineRule="auto"/>
              <w:jc w:val="both"/>
              <w:rPr>
                <w:lang w:val="bg-BG"/>
              </w:rPr>
            </w:pPr>
            <w:r w:rsidRPr="00791CAF">
              <w:rPr>
                <w:lang w:val="bg-BG"/>
              </w:rPr>
              <w:t xml:space="preserve">Поддържане на популацията. </w:t>
            </w:r>
          </w:p>
          <w:p w:rsidR="00791CAF" w:rsidRPr="00791CAF" w:rsidRDefault="00791CAF" w:rsidP="00E31E53">
            <w:pPr>
              <w:spacing w:after="0" w:line="240" w:lineRule="auto"/>
              <w:jc w:val="both"/>
              <w:rPr>
                <w:lang w:val="bg-BG"/>
              </w:rPr>
            </w:pPr>
            <w:r w:rsidRPr="00791CAF">
              <w:rPr>
                <w:lang w:val="bg-BG"/>
              </w:rPr>
              <w:t>Редовен мониторинг.</w:t>
            </w:r>
          </w:p>
        </w:tc>
      </w:tr>
      <w:tr w:rsidR="00791CAF" w:rsidRPr="00791CAF" w:rsidTr="00492B68">
        <w:trPr>
          <w:jc w:val="center"/>
        </w:trPr>
        <w:tc>
          <w:tcPr>
            <w:tcW w:w="1059" w:type="pct"/>
            <w:shd w:val="clear" w:color="auto" w:fill="auto"/>
          </w:tcPr>
          <w:p w:rsidR="00791CAF" w:rsidRPr="00791CAF" w:rsidRDefault="00791CAF" w:rsidP="00E31E53">
            <w:pPr>
              <w:spacing w:after="0" w:line="240" w:lineRule="auto"/>
              <w:jc w:val="both"/>
              <w:rPr>
                <w:b/>
                <w:lang w:val="bg-BG"/>
              </w:rPr>
            </w:pPr>
            <w:r w:rsidRPr="00791CAF">
              <w:rPr>
                <w:b/>
                <w:lang w:val="bg-BG"/>
              </w:rPr>
              <w:lastRenderedPageBreak/>
              <w:t xml:space="preserve">Популация: </w:t>
            </w:r>
            <w:r w:rsidRPr="00791CAF">
              <w:rPr>
                <w:bCs/>
                <w:lang w:val="bg-BG"/>
              </w:rPr>
              <w:t>Размер на мигрираща популация</w:t>
            </w:r>
          </w:p>
        </w:tc>
        <w:tc>
          <w:tcPr>
            <w:tcW w:w="651" w:type="pct"/>
            <w:shd w:val="clear" w:color="auto" w:fill="auto"/>
          </w:tcPr>
          <w:p w:rsidR="00791CAF" w:rsidRPr="00791CAF" w:rsidRDefault="00791CAF" w:rsidP="00E31E53">
            <w:pPr>
              <w:spacing w:after="0" w:line="240" w:lineRule="auto"/>
              <w:jc w:val="both"/>
              <w:rPr>
                <w:lang w:val="bg-BG"/>
              </w:rPr>
            </w:pPr>
            <w:r w:rsidRPr="00791CAF">
              <w:rPr>
                <w:lang w:val="bg-BG"/>
              </w:rPr>
              <w:t>Брой индивиди</w:t>
            </w:r>
          </w:p>
        </w:tc>
        <w:tc>
          <w:tcPr>
            <w:tcW w:w="638" w:type="pct"/>
            <w:shd w:val="clear" w:color="auto" w:fill="auto"/>
          </w:tcPr>
          <w:p w:rsidR="00791CAF" w:rsidRPr="00791CAF" w:rsidRDefault="00791CAF" w:rsidP="00E31E53">
            <w:pPr>
              <w:spacing w:after="0" w:line="240" w:lineRule="auto"/>
              <w:jc w:val="both"/>
              <w:rPr>
                <w:lang w:val="bg-BG"/>
              </w:rPr>
            </w:pPr>
            <w:r w:rsidRPr="00791CAF">
              <w:rPr>
                <w:lang w:val="bg-BG"/>
              </w:rPr>
              <w:t>Мин. 4 инд.</w:t>
            </w:r>
          </w:p>
        </w:tc>
        <w:tc>
          <w:tcPr>
            <w:tcW w:w="1631" w:type="pct"/>
            <w:shd w:val="clear" w:color="auto" w:fill="auto"/>
          </w:tcPr>
          <w:p w:rsidR="00791CAF" w:rsidRPr="00791CAF" w:rsidRDefault="00791CAF" w:rsidP="00E31E53">
            <w:pPr>
              <w:spacing w:after="0" w:line="240" w:lineRule="auto"/>
              <w:jc w:val="both"/>
              <w:rPr>
                <w:lang w:val="bg-BG"/>
              </w:rPr>
            </w:pPr>
            <w:r w:rsidRPr="00791CAF">
              <w:rPr>
                <w:lang w:val="bg-BG"/>
              </w:rPr>
              <w:t>Мигриращи/преминаващи птици. Доколкото зоната не се явява основен миграционен коридор за вида, тази численост изглежда оптимална.</w:t>
            </w:r>
          </w:p>
        </w:tc>
        <w:tc>
          <w:tcPr>
            <w:tcW w:w="1023" w:type="pct"/>
          </w:tcPr>
          <w:p w:rsidR="00791CAF" w:rsidRPr="00791CAF" w:rsidRDefault="00791CAF" w:rsidP="00E31E53">
            <w:pPr>
              <w:spacing w:after="0" w:line="240" w:lineRule="auto"/>
              <w:jc w:val="both"/>
              <w:rPr>
                <w:lang w:val="bg-BG"/>
              </w:rPr>
            </w:pPr>
            <w:r w:rsidRPr="00791CAF">
              <w:rPr>
                <w:lang w:val="bg-BG"/>
              </w:rPr>
              <w:t>Поддържане на популацията. Проучване и редовен мониторинг на пролетната и есенната миграция на реещите се птици.</w:t>
            </w:r>
          </w:p>
        </w:tc>
      </w:tr>
      <w:tr w:rsidR="00791CAF" w:rsidRPr="00791CAF" w:rsidTr="00492B68">
        <w:trPr>
          <w:jc w:val="center"/>
        </w:trPr>
        <w:tc>
          <w:tcPr>
            <w:tcW w:w="1059" w:type="pct"/>
            <w:tcBorders>
              <w:top w:val="single" w:sz="4" w:space="0" w:color="auto"/>
              <w:left w:val="single" w:sz="4" w:space="0" w:color="auto"/>
              <w:bottom w:val="single" w:sz="4" w:space="0" w:color="auto"/>
              <w:right w:val="single" w:sz="4" w:space="0" w:color="auto"/>
            </w:tcBorders>
            <w:shd w:val="clear" w:color="auto" w:fill="auto"/>
          </w:tcPr>
          <w:p w:rsidR="00791CAF" w:rsidRPr="00791CAF" w:rsidRDefault="00791CAF" w:rsidP="00E31E53">
            <w:pPr>
              <w:spacing w:after="0" w:line="240" w:lineRule="auto"/>
              <w:jc w:val="both"/>
              <w:rPr>
                <w:b/>
                <w:lang w:val="bg-BG"/>
              </w:rPr>
            </w:pPr>
            <w:r w:rsidRPr="00791CAF">
              <w:rPr>
                <w:b/>
                <w:lang w:val="bg-BG"/>
              </w:rPr>
              <w:t xml:space="preserve">Местообитание на вида: </w:t>
            </w:r>
            <w:r w:rsidRPr="00791CAF">
              <w:rPr>
                <w:lang w:val="bg-BG"/>
              </w:rPr>
              <w:t>Площ на подходящите гнездови местообитания</w:t>
            </w:r>
          </w:p>
        </w:tc>
        <w:tc>
          <w:tcPr>
            <w:tcW w:w="651" w:type="pct"/>
            <w:tcBorders>
              <w:top w:val="single" w:sz="4" w:space="0" w:color="auto"/>
              <w:left w:val="single" w:sz="4" w:space="0" w:color="auto"/>
              <w:bottom w:val="single" w:sz="4" w:space="0" w:color="auto"/>
              <w:right w:val="single" w:sz="4" w:space="0" w:color="auto"/>
            </w:tcBorders>
            <w:shd w:val="clear" w:color="auto" w:fill="auto"/>
          </w:tcPr>
          <w:p w:rsidR="00791CAF" w:rsidRPr="00791CAF" w:rsidRDefault="00791CAF" w:rsidP="00E31E53">
            <w:pPr>
              <w:spacing w:after="0" w:line="240" w:lineRule="auto"/>
              <w:jc w:val="both"/>
              <w:rPr>
                <w:lang w:val="en-GB"/>
              </w:rPr>
            </w:pPr>
            <w:r w:rsidRPr="00791CAF">
              <w:rPr>
                <w:lang w:val="en-GB"/>
              </w:rPr>
              <w:t>ha</w:t>
            </w:r>
          </w:p>
        </w:tc>
        <w:tc>
          <w:tcPr>
            <w:tcW w:w="638" w:type="pct"/>
            <w:tcBorders>
              <w:top w:val="single" w:sz="4" w:space="0" w:color="auto"/>
              <w:left w:val="single" w:sz="4" w:space="0" w:color="auto"/>
              <w:bottom w:val="single" w:sz="4" w:space="0" w:color="auto"/>
              <w:right w:val="single" w:sz="4" w:space="0" w:color="auto"/>
            </w:tcBorders>
            <w:shd w:val="clear" w:color="auto" w:fill="auto"/>
          </w:tcPr>
          <w:p w:rsidR="00791CAF" w:rsidRPr="00791CAF" w:rsidRDefault="00791CAF" w:rsidP="00E31E53">
            <w:pPr>
              <w:spacing w:after="0" w:line="240" w:lineRule="auto"/>
              <w:jc w:val="both"/>
              <w:rPr>
                <w:lang w:val="bg-BG"/>
              </w:rPr>
            </w:pPr>
            <w:r w:rsidRPr="00791CAF">
              <w:rPr>
                <w:lang w:val="bg-BG"/>
              </w:rPr>
              <w:t>Най-малко 2</w:t>
            </w:r>
            <w:r w:rsidRPr="00791CAF">
              <w:rPr>
                <w:lang w:val="en-GB"/>
              </w:rPr>
              <w:t>892</w:t>
            </w:r>
            <w:r w:rsidRPr="00791CAF">
              <w:rPr>
                <w:lang w:val="bg-BG"/>
              </w:rPr>
              <w:t xml:space="preserve">  ha</w:t>
            </w:r>
          </w:p>
        </w:tc>
        <w:tc>
          <w:tcPr>
            <w:tcW w:w="1631" w:type="pct"/>
            <w:tcBorders>
              <w:top w:val="single" w:sz="4" w:space="0" w:color="auto"/>
              <w:left w:val="single" w:sz="4" w:space="0" w:color="auto"/>
              <w:bottom w:val="single" w:sz="4" w:space="0" w:color="auto"/>
              <w:right w:val="single" w:sz="4" w:space="0" w:color="auto"/>
            </w:tcBorders>
            <w:shd w:val="clear" w:color="auto" w:fill="auto"/>
          </w:tcPr>
          <w:p w:rsidR="00791CAF" w:rsidRPr="00791CAF" w:rsidRDefault="00791CAF" w:rsidP="00E31E53">
            <w:pPr>
              <w:spacing w:after="0" w:line="240" w:lineRule="auto"/>
              <w:jc w:val="both"/>
              <w:rPr>
                <w:lang w:val="bg-BG"/>
              </w:rPr>
            </w:pPr>
            <w:r w:rsidRPr="00791CAF">
              <w:rPr>
                <w:lang w:val="bg-BG"/>
              </w:rPr>
              <w:t>Изчислена въз основа на  % местообитание от широколистна естествена гора (N16) в рамките на зоната.</w:t>
            </w:r>
          </w:p>
        </w:tc>
        <w:tc>
          <w:tcPr>
            <w:tcW w:w="1023" w:type="pct"/>
            <w:tcBorders>
              <w:top w:val="single" w:sz="4" w:space="0" w:color="auto"/>
              <w:left w:val="single" w:sz="4" w:space="0" w:color="auto"/>
              <w:bottom w:val="single" w:sz="4" w:space="0" w:color="auto"/>
              <w:right w:val="single" w:sz="4" w:space="0" w:color="auto"/>
            </w:tcBorders>
          </w:tcPr>
          <w:p w:rsidR="00791CAF" w:rsidRPr="00791CAF" w:rsidRDefault="00791CAF" w:rsidP="00E31E53">
            <w:pPr>
              <w:spacing w:after="0" w:line="240" w:lineRule="auto"/>
              <w:jc w:val="both"/>
              <w:rPr>
                <w:lang w:val="bg-BG"/>
              </w:rPr>
            </w:pPr>
            <w:r w:rsidRPr="00791CAF">
              <w:rPr>
                <w:lang w:val="bg-BG"/>
              </w:rPr>
              <w:t xml:space="preserve">Поддържане на площта на подходящото гнездови местообитания на вида в защитената зона в размер на най-малко </w:t>
            </w:r>
            <w:r w:rsidRPr="00791CAF">
              <w:rPr>
                <w:lang w:val="en-GB"/>
              </w:rPr>
              <w:t>2892</w:t>
            </w:r>
            <w:r w:rsidRPr="00791CAF">
              <w:rPr>
                <w:lang w:val="bg-BG"/>
              </w:rPr>
              <w:t xml:space="preserve"> ha. </w:t>
            </w:r>
          </w:p>
        </w:tc>
      </w:tr>
      <w:tr w:rsidR="00791CAF" w:rsidRPr="00791CAF" w:rsidTr="00492B68">
        <w:trPr>
          <w:jc w:val="center"/>
        </w:trPr>
        <w:tc>
          <w:tcPr>
            <w:tcW w:w="1059" w:type="pct"/>
            <w:tcBorders>
              <w:top w:val="single" w:sz="4" w:space="0" w:color="auto"/>
              <w:left w:val="single" w:sz="4" w:space="0" w:color="auto"/>
              <w:bottom w:val="single" w:sz="4" w:space="0" w:color="auto"/>
              <w:right w:val="single" w:sz="4" w:space="0" w:color="auto"/>
            </w:tcBorders>
            <w:shd w:val="clear" w:color="auto" w:fill="auto"/>
          </w:tcPr>
          <w:p w:rsidR="00791CAF" w:rsidRPr="00791CAF" w:rsidRDefault="00791CAF" w:rsidP="00E31E53">
            <w:pPr>
              <w:spacing w:after="0" w:line="240" w:lineRule="auto"/>
              <w:jc w:val="both"/>
              <w:rPr>
                <w:b/>
                <w:lang w:val="bg-BG"/>
              </w:rPr>
            </w:pPr>
            <w:r w:rsidRPr="00791CAF">
              <w:rPr>
                <w:b/>
                <w:lang w:val="bg-BG"/>
              </w:rPr>
              <w:t xml:space="preserve">Местообитание на вида: </w:t>
            </w:r>
            <w:r w:rsidRPr="00791CAF">
              <w:rPr>
                <w:lang w:val="bg-BG"/>
              </w:rPr>
              <w:t>Хранителни местообитания –естествени тревни местообитания</w:t>
            </w:r>
          </w:p>
        </w:tc>
        <w:tc>
          <w:tcPr>
            <w:tcW w:w="651" w:type="pct"/>
            <w:tcBorders>
              <w:top w:val="single" w:sz="4" w:space="0" w:color="auto"/>
              <w:left w:val="single" w:sz="4" w:space="0" w:color="auto"/>
              <w:bottom w:val="single" w:sz="4" w:space="0" w:color="auto"/>
              <w:right w:val="single" w:sz="4" w:space="0" w:color="auto"/>
            </w:tcBorders>
            <w:shd w:val="clear" w:color="auto" w:fill="auto"/>
          </w:tcPr>
          <w:p w:rsidR="00791CAF" w:rsidRPr="00791CAF" w:rsidRDefault="00791CAF" w:rsidP="00E31E53">
            <w:pPr>
              <w:spacing w:after="0" w:line="240" w:lineRule="auto"/>
              <w:jc w:val="both"/>
              <w:rPr>
                <w:lang w:val="en-GB"/>
              </w:rPr>
            </w:pPr>
            <w:r w:rsidRPr="00791CAF">
              <w:rPr>
                <w:lang w:val="en-GB"/>
              </w:rPr>
              <w:t>ha</w:t>
            </w:r>
          </w:p>
        </w:tc>
        <w:tc>
          <w:tcPr>
            <w:tcW w:w="638" w:type="pct"/>
            <w:tcBorders>
              <w:top w:val="single" w:sz="4" w:space="0" w:color="auto"/>
              <w:left w:val="single" w:sz="4" w:space="0" w:color="auto"/>
              <w:bottom w:val="single" w:sz="4" w:space="0" w:color="auto"/>
              <w:right w:val="single" w:sz="4" w:space="0" w:color="auto"/>
            </w:tcBorders>
            <w:shd w:val="clear" w:color="auto" w:fill="auto"/>
          </w:tcPr>
          <w:p w:rsidR="00791CAF" w:rsidRPr="00791CAF" w:rsidRDefault="00791CAF" w:rsidP="00E31E53">
            <w:pPr>
              <w:spacing w:after="0" w:line="240" w:lineRule="auto"/>
              <w:jc w:val="both"/>
              <w:rPr>
                <w:lang w:val="bg-BG"/>
              </w:rPr>
            </w:pPr>
            <w:r w:rsidRPr="00791CAF">
              <w:rPr>
                <w:lang w:val="bg-BG"/>
              </w:rPr>
              <w:t>Най-малко 6000 ha</w:t>
            </w:r>
          </w:p>
        </w:tc>
        <w:tc>
          <w:tcPr>
            <w:tcW w:w="1631" w:type="pct"/>
            <w:tcBorders>
              <w:top w:val="single" w:sz="4" w:space="0" w:color="auto"/>
              <w:left w:val="single" w:sz="4" w:space="0" w:color="auto"/>
              <w:bottom w:val="single" w:sz="4" w:space="0" w:color="auto"/>
              <w:right w:val="single" w:sz="4" w:space="0" w:color="auto"/>
            </w:tcBorders>
            <w:shd w:val="clear" w:color="auto" w:fill="auto"/>
          </w:tcPr>
          <w:p w:rsidR="00791CAF" w:rsidRPr="00791CAF" w:rsidRDefault="00791CAF" w:rsidP="00E31E53">
            <w:pPr>
              <w:spacing w:after="0" w:line="240" w:lineRule="auto"/>
              <w:jc w:val="both"/>
              <w:rPr>
                <w:lang w:val="bg-BG"/>
              </w:rPr>
            </w:pPr>
            <w:r w:rsidRPr="00791CAF">
              <w:rPr>
                <w:lang w:val="bg-BG"/>
              </w:rPr>
              <w:t>Площта включва подходящите хранителни местообитания на вида – открити пространства и обработваеми площи.</w:t>
            </w:r>
          </w:p>
        </w:tc>
        <w:tc>
          <w:tcPr>
            <w:tcW w:w="1023" w:type="pct"/>
            <w:tcBorders>
              <w:top w:val="single" w:sz="4" w:space="0" w:color="auto"/>
              <w:left w:val="single" w:sz="4" w:space="0" w:color="auto"/>
              <w:bottom w:val="single" w:sz="4" w:space="0" w:color="auto"/>
              <w:right w:val="single" w:sz="4" w:space="0" w:color="auto"/>
            </w:tcBorders>
          </w:tcPr>
          <w:p w:rsidR="00791CAF" w:rsidRPr="00791CAF" w:rsidRDefault="00791CAF" w:rsidP="00E31E53">
            <w:pPr>
              <w:spacing w:after="0" w:line="240" w:lineRule="auto"/>
              <w:jc w:val="both"/>
              <w:rPr>
                <w:lang w:val="bg-BG"/>
              </w:rPr>
            </w:pPr>
            <w:r w:rsidRPr="00791CAF">
              <w:rPr>
                <w:lang w:val="bg-BG"/>
              </w:rPr>
              <w:t>Поддържане на площа на хранителните местообитания на вида в размер не по-малко от 6000 ha</w:t>
            </w:r>
          </w:p>
        </w:tc>
      </w:tr>
      <w:tr w:rsidR="00791CAF" w:rsidRPr="00791CAF" w:rsidTr="00492B68">
        <w:trPr>
          <w:jc w:val="center"/>
        </w:trPr>
        <w:tc>
          <w:tcPr>
            <w:tcW w:w="1059" w:type="pct"/>
            <w:tcBorders>
              <w:top w:val="single" w:sz="4" w:space="0" w:color="auto"/>
              <w:left w:val="single" w:sz="4" w:space="0" w:color="auto"/>
              <w:bottom w:val="single" w:sz="4" w:space="0" w:color="auto"/>
              <w:right w:val="single" w:sz="4" w:space="0" w:color="auto"/>
            </w:tcBorders>
            <w:shd w:val="clear" w:color="auto" w:fill="auto"/>
          </w:tcPr>
          <w:p w:rsidR="00791CAF" w:rsidRPr="00791CAF" w:rsidRDefault="00791CAF" w:rsidP="00E31E53">
            <w:pPr>
              <w:spacing w:after="0" w:line="240" w:lineRule="auto"/>
              <w:jc w:val="both"/>
              <w:rPr>
                <w:b/>
                <w:lang w:val="bg-BG"/>
              </w:rPr>
            </w:pPr>
            <w:r w:rsidRPr="00791CAF">
              <w:rPr>
                <w:b/>
                <w:lang w:val="bg-BG"/>
              </w:rPr>
              <w:t xml:space="preserve">Местообитание на вида: </w:t>
            </w:r>
            <w:r w:rsidRPr="00791CAF">
              <w:rPr>
                <w:lang w:val="bg-BG"/>
              </w:rPr>
              <w:t>Наличие на едроразмерни/ биотопни дървета, в групи</w:t>
            </w:r>
          </w:p>
        </w:tc>
        <w:tc>
          <w:tcPr>
            <w:tcW w:w="651" w:type="pct"/>
            <w:tcBorders>
              <w:top w:val="single" w:sz="4" w:space="0" w:color="auto"/>
              <w:left w:val="single" w:sz="4" w:space="0" w:color="auto"/>
              <w:bottom w:val="single" w:sz="4" w:space="0" w:color="auto"/>
              <w:right w:val="single" w:sz="4" w:space="0" w:color="auto"/>
            </w:tcBorders>
            <w:shd w:val="clear" w:color="auto" w:fill="auto"/>
          </w:tcPr>
          <w:p w:rsidR="00791CAF" w:rsidRPr="00791CAF" w:rsidRDefault="00791CAF" w:rsidP="00E31E53">
            <w:pPr>
              <w:spacing w:after="0" w:line="240" w:lineRule="auto"/>
              <w:jc w:val="both"/>
              <w:rPr>
                <w:lang w:val="en-GB"/>
              </w:rPr>
            </w:pPr>
            <w:r w:rsidRPr="00791CAF">
              <w:rPr>
                <w:lang w:val="en-GB"/>
              </w:rPr>
              <w:t>Брой дървета на ha, в група</w:t>
            </w:r>
          </w:p>
        </w:tc>
        <w:tc>
          <w:tcPr>
            <w:tcW w:w="638" w:type="pct"/>
            <w:tcBorders>
              <w:top w:val="single" w:sz="4" w:space="0" w:color="auto"/>
              <w:left w:val="single" w:sz="4" w:space="0" w:color="auto"/>
              <w:bottom w:val="single" w:sz="4" w:space="0" w:color="auto"/>
              <w:right w:val="single" w:sz="4" w:space="0" w:color="auto"/>
            </w:tcBorders>
            <w:shd w:val="clear" w:color="auto" w:fill="auto"/>
          </w:tcPr>
          <w:p w:rsidR="00791CAF" w:rsidRPr="00791CAF" w:rsidRDefault="00791CAF" w:rsidP="00E31E53">
            <w:pPr>
              <w:spacing w:after="0" w:line="240" w:lineRule="auto"/>
              <w:jc w:val="both"/>
              <w:rPr>
                <w:lang w:val="bg-BG"/>
              </w:rPr>
            </w:pPr>
            <w:r w:rsidRPr="00791CAF">
              <w:rPr>
                <w:lang w:val="bg-BG"/>
              </w:rPr>
              <w:t>Най-малко 5 броя на ha, в група</w:t>
            </w:r>
          </w:p>
        </w:tc>
        <w:tc>
          <w:tcPr>
            <w:tcW w:w="1631" w:type="pct"/>
            <w:tcBorders>
              <w:top w:val="single" w:sz="4" w:space="0" w:color="auto"/>
              <w:left w:val="single" w:sz="4" w:space="0" w:color="auto"/>
              <w:bottom w:val="single" w:sz="4" w:space="0" w:color="auto"/>
              <w:right w:val="single" w:sz="4" w:space="0" w:color="auto"/>
            </w:tcBorders>
            <w:shd w:val="clear" w:color="auto" w:fill="auto"/>
          </w:tcPr>
          <w:p w:rsidR="00791CAF" w:rsidRPr="00791CAF" w:rsidRDefault="00791CAF" w:rsidP="00E31E53">
            <w:pPr>
              <w:spacing w:after="0" w:line="240" w:lineRule="auto"/>
              <w:jc w:val="both"/>
              <w:rPr>
                <w:lang w:val="bg-BG"/>
              </w:rPr>
            </w:pPr>
            <w:r w:rsidRPr="00791CAF">
              <w:rPr>
                <w:lang w:val="bg-BG"/>
              </w:rPr>
              <w:t>Целевата стойност на показателя е съобразена с посочената в Наредба № 8 от 05.08.2011 г. за сечите в горите, обновена от 29.09.2020 г.</w:t>
            </w:r>
          </w:p>
        </w:tc>
        <w:tc>
          <w:tcPr>
            <w:tcW w:w="1023" w:type="pct"/>
            <w:tcBorders>
              <w:top w:val="single" w:sz="4" w:space="0" w:color="auto"/>
              <w:left w:val="single" w:sz="4" w:space="0" w:color="auto"/>
              <w:bottom w:val="single" w:sz="4" w:space="0" w:color="auto"/>
              <w:right w:val="single" w:sz="4" w:space="0" w:color="auto"/>
            </w:tcBorders>
          </w:tcPr>
          <w:p w:rsidR="00791CAF" w:rsidRPr="00791CAF" w:rsidRDefault="00791CAF" w:rsidP="00E31E53">
            <w:pPr>
              <w:spacing w:after="0" w:line="240" w:lineRule="auto"/>
              <w:jc w:val="both"/>
              <w:rPr>
                <w:lang w:val="bg-BG"/>
              </w:rPr>
            </w:pPr>
            <w:r w:rsidRPr="00791CAF">
              <w:rPr>
                <w:lang w:val="bg-BG"/>
              </w:rPr>
              <w:t>Поддържане на състоянието по този параметър. Редовен мониторинг.</w:t>
            </w:r>
          </w:p>
        </w:tc>
      </w:tr>
    </w:tbl>
    <w:p w:rsidR="00492B68" w:rsidRDefault="00492B68" w:rsidP="00E31E53">
      <w:pPr>
        <w:spacing w:after="120" w:line="240" w:lineRule="auto"/>
        <w:jc w:val="both"/>
        <w:rPr>
          <w:b/>
          <w:bCs/>
          <w:lang w:val="bg-BG"/>
        </w:rPr>
      </w:pPr>
    </w:p>
    <w:p w:rsidR="00791CAF" w:rsidRPr="00492B68" w:rsidRDefault="00791CAF" w:rsidP="00E31E53">
      <w:pPr>
        <w:pStyle w:val="ListParagraph"/>
        <w:numPr>
          <w:ilvl w:val="0"/>
          <w:numId w:val="40"/>
        </w:numPr>
        <w:spacing w:after="120" w:line="240" w:lineRule="auto"/>
        <w:ind w:left="0"/>
        <w:jc w:val="both"/>
        <w:rPr>
          <w:b/>
          <w:lang w:val="bg-BG"/>
        </w:rPr>
      </w:pPr>
      <w:r w:rsidRPr="00492B68">
        <w:rPr>
          <w:b/>
          <w:bCs/>
          <w:lang w:val="bg-BG"/>
        </w:rPr>
        <w:t xml:space="preserve">Необходимост от промени в СФД за </w:t>
      </w:r>
      <w:r w:rsidRPr="00492B68">
        <w:rPr>
          <w:b/>
          <w:lang w:val="bg-BG"/>
        </w:rPr>
        <w:t>СЗЗ BG0002074 „Никополско плато“</w:t>
      </w:r>
    </w:p>
    <w:p w:rsidR="009A516D" w:rsidRDefault="00791CAF" w:rsidP="00E31E53">
      <w:pPr>
        <w:spacing w:after="120" w:line="240" w:lineRule="auto"/>
        <w:jc w:val="both"/>
        <w:rPr>
          <w:lang w:val="bg-BG"/>
        </w:rPr>
      </w:pPr>
      <w:r w:rsidRPr="00791CAF">
        <w:rPr>
          <w:lang w:val="bg-BG"/>
        </w:rPr>
        <w:t>Предвид наличната публикувана и непубликувана информация за опазването на гнездящата и концентриращата се по време на миграция популация на орела змияр в зоната, не предвиждаме промени в СФД.</w:t>
      </w:r>
    </w:p>
    <w:p w:rsidR="009A516D" w:rsidRDefault="009A516D" w:rsidP="00E31E53">
      <w:pPr>
        <w:spacing w:after="120" w:line="240" w:lineRule="auto"/>
        <w:jc w:val="both"/>
        <w:rPr>
          <w:lang w:val="bg-BG"/>
        </w:rPr>
      </w:pPr>
    </w:p>
    <w:p w:rsidR="00CC1831" w:rsidRPr="00CC1831" w:rsidRDefault="00CC1831" w:rsidP="00E31E53">
      <w:pPr>
        <w:pStyle w:val="Heading1"/>
        <w:jc w:val="both"/>
        <w:rPr>
          <w:lang w:val="bg-BG"/>
        </w:rPr>
      </w:pPr>
      <w:bookmarkStart w:id="61" w:name="_Toc89775238"/>
      <w:bookmarkStart w:id="62" w:name="_Toc89945793"/>
      <w:r w:rsidRPr="00CC1831">
        <w:rPr>
          <w:lang w:val="bg-BG"/>
        </w:rPr>
        <w:t xml:space="preserve">Специфични цели за </w:t>
      </w:r>
      <w:r w:rsidRPr="00CC1831">
        <w:t xml:space="preserve">A081 </w:t>
      </w:r>
      <w:r w:rsidRPr="00CC1831">
        <w:rPr>
          <w:i/>
        </w:rPr>
        <w:t>Circus aeruginosus</w:t>
      </w:r>
      <w:r w:rsidRPr="00CC1831">
        <w:t xml:space="preserve"> (</w:t>
      </w:r>
      <w:r w:rsidRPr="00CC1831">
        <w:rPr>
          <w:lang w:val="bg-BG"/>
        </w:rPr>
        <w:t>тръстиков блатар</w:t>
      </w:r>
      <w:r w:rsidRPr="00CC1831">
        <w:t>)</w:t>
      </w:r>
      <w:bookmarkEnd w:id="61"/>
      <w:bookmarkEnd w:id="62"/>
    </w:p>
    <w:p w:rsidR="00CC1831" w:rsidRPr="00CC1831" w:rsidRDefault="00CC1831" w:rsidP="00E31E53">
      <w:pPr>
        <w:spacing w:after="120" w:line="240" w:lineRule="auto"/>
        <w:jc w:val="both"/>
        <w:rPr>
          <w:b/>
          <w:lang w:val="bg-BG"/>
        </w:rPr>
      </w:pPr>
    </w:p>
    <w:p w:rsidR="00CC1831" w:rsidRPr="00CC1831" w:rsidRDefault="00CC1831" w:rsidP="00E31E53">
      <w:pPr>
        <w:numPr>
          <w:ilvl w:val="0"/>
          <w:numId w:val="41"/>
        </w:numPr>
        <w:spacing w:after="120" w:line="240" w:lineRule="auto"/>
        <w:ind w:left="0"/>
        <w:jc w:val="both"/>
        <w:rPr>
          <w:b/>
          <w:lang w:val="bg-BG"/>
        </w:rPr>
      </w:pPr>
      <w:r w:rsidRPr="00CC1831">
        <w:rPr>
          <w:b/>
          <w:lang w:val="bg-BG"/>
        </w:rPr>
        <w:t>Кратка характеристика на вида</w:t>
      </w:r>
    </w:p>
    <w:p w:rsidR="00CC1831" w:rsidRPr="00CC1831" w:rsidRDefault="00CC1831" w:rsidP="00E31E53">
      <w:pPr>
        <w:spacing w:after="120" w:line="240" w:lineRule="auto"/>
        <w:jc w:val="both"/>
        <w:rPr>
          <w:lang w:val="bg-BG"/>
        </w:rPr>
      </w:pPr>
      <w:r w:rsidRPr="00CC1831">
        <w:rPr>
          <w:lang w:val="bg-BG"/>
        </w:rPr>
        <w:t>Дължина на тялото: 50</w:t>
      </w:r>
      <w:r w:rsidRPr="00CC1831">
        <w:t>-</w:t>
      </w:r>
      <w:r w:rsidRPr="00CC1831">
        <w:rPr>
          <w:lang w:val="bg-BG"/>
        </w:rPr>
        <w:t>55</w:t>
      </w:r>
      <w:r w:rsidRPr="00CC1831">
        <w:t xml:space="preserve"> </w:t>
      </w:r>
      <w:r w:rsidRPr="00CC1831">
        <w:rPr>
          <w:lang w:val="en-GB"/>
        </w:rPr>
        <w:t>cm</w:t>
      </w:r>
      <w:r w:rsidRPr="00CC1831">
        <w:rPr>
          <w:lang w:val="bg-BG"/>
        </w:rPr>
        <w:t xml:space="preserve">, размах на крилата: 120-130 cm. Най-едрият блатар. Има полов и възрастов диморфизъм. Женската и младото са едноцветни, тъмни, със светла глава, а </w:t>
      </w:r>
      <w:r w:rsidRPr="00CC1831">
        <w:rPr>
          <w:lang w:val="bg-BG"/>
        </w:rPr>
        <w:lastRenderedPageBreak/>
        <w:t xml:space="preserve">мъжкият отгоре кафяв със сива опашка и тъмни върхове на крилата. Лети с бавен, плавен махов полет, понякога планира </w:t>
      </w:r>
      <w:r w:rsidRPr="00CC1831">
        <w:t>(</w:t>
      </w:r>
      <w:r w:rsidRPr="00CC1831">
        <w:rPr>
          <w:lang w:val="bg-BG"/>
        </w:rPr>
        <w:t>Симеонов и др., 1990</w:t>
      </w:r>
      <w:r w:rsidRPr="00CC1831">
        <w:t>).</w:t>
      </w:r>
    </w:p>
    <w:p w:rsidR="00CC1831" w:rsidRPr="00CC1831" w:rsidRDefault="00CC1831" w:rsidP="00E31E53">
      <w:pPr>
        <w:spacing w:after="120" w:line="240" w:lineRule="auto"/>
        <w:jc w:val="both"/>
        <w:rPr>
          <w:i/>
          <w:lang w:val="bg-BG"/>
        </w:rPr>
      </w:pPr>
      <w:r w:rsidRPr="00CC1831">
        <w:rPr>
          <w:i/>
          <w:lang w:val="bg-BG"/>
        </w:rPr>
        <w:t>Характер на пребиваване в страната</w:t>
      </w:r>
    </w:p>
    <w:p w:rsidR="00CC1831" w:rsidRPr="00CC1831" w:rsidRDefault="00CC1831" w:rsidP="00E31E53">
      <w:pPr>
        <w:spacing w:after="120" w:line="240" w:lineRule="auto"/>
        <w:jc w:val="both"/>
        <w:rPr>
          <w:lang w:val="bg-BG"/>
        </w:rPr>
      </w:pPr>
      <w:r w:rsidRPr="00CC1831">
        <w:rPr>
          <w:lang w:val="bg-BG"/>
        </w:rPr>
        <w:t>За България видът е гнездящо-прелетен, преминаващ и зимуващ. С петнисто и разпръснато разпространение в ниските части на по-голямата част от страната, по-концентрирано в централната част на Тракийската низина, поречието на р. Тунджа, Бургаската низина, на места по Черноморското и Дунавското крайбрежия и прилежащите им райони и в Софийското поле. Отделни изолирани находища и на други места в страната. През периода след 1985 г. националната популация показва постепенно възстановяване. Преобладават единично гнездещите двойки, но са познати и малки гнездови колонии. Гнездото е трудно достъпно, разположено ниско сред гъста блатна растителност</w:t>
      </w:r>
      <w:r w:rsidRPr="00CC1831">
        <w:t xml:space="preserve"> (</w:t>
      </w:r>
      <w:r w:rsidRPr="00CC1831">
        <w:rPr>
          <w:lang w:val="bg-BG"/>
        </w:rPr>
        <w:t>Големански гл. ред., 2015</w:t>
      </w:r>
      <w:r w:rsidRPr="00CC1831">
        <w:t>)</w:t>
      </w:r>
      <w:r w:rsidRPr="00CC1831">
        <w:rPr>
          <w:lang w:val="bg-BG"/>
        </w:rPr>
        <w:t>. Според Янков, отг.</w:t>
      </w:r>
      <w:r w:rsidRPr="00CC1831">
        <w:rPr>
          <w:lang w:val="en-GB"/>
        </w:rPr>
        <w:t xml:space="preserve"> </w:t>
      </w:r>
      <w:r w:rsidRPr="00CC1831">
        <w:rPr>
          <w:lang w:val="bg-BG"/>
        </w:rPr>
        <w:t>ред.</w:t>
      </w:r>
      <w:r w:rsidRPr="00CC1831">
        <w:t xml:space="preserve"> (200</w:t>
      </w:r>
      <w:r w:rsidRPr="00CC1831">
        <w:rPr>
          <w:lang w:val="bg-BG"/>
        </w:rPr>
        <w:t>7</w:t>
      </w:r>
      <w:r w:rsidRPr="00CC1831">
        <w:t>)</w:t>
      </w:r>
      <w:r w:rsidRPr="00CC1831">
        <w:rPr>
          <w:lang w:val="bg-BG"/>
        </w:rPr>
        <w:t xml:space="preserve"> видът наброява </w:t>
      </w:r>
      <w:r w:rsidRPr="00CC1831">
        <w:t xml:space="preserve">220-240 </w:t>
      </w:r>
      <w:r w:rsidRPr="00CC1831">
        <w:rPr>
          <w:lang w:val="bg-BG"/>
        </w:rPr>
        <w:t xml:space="preserve">двойки. </w:t>
      </w:r>
    </w:p>
    <w:p w:rsidR="00CC1831" w:rsidRPr="00CC1831" w:rsidRDefault="00CC1831" w:rsidP="00E31E53">
      <w:pPr>
        <w:spacing w:after="120" w:line="240" w:lineRule="auto"/>
        <w:jc w:val="both"/>
        <w:rPr>
          <w:i/>
          <w:lang w:val="bg-BG"/>
        </w:rPr>
      </w:pPr>
      <w:r w:rsidRPr="00CC1831">
        <w:rPr>
          <w:i/>
          <w:lang w:val="bg-BG"/>
        </w:rPr>
        <w:t>Характеристика на местообитанието</w:t>
      </w:r>
    </w:p>
    <w:p w:rsidR="00CC1831" w:rsidRPr="00CC1831" w:rsidRDefault="00CC1831" w:rsidP="00E31E53">
      <w:pPr>
        <w:spacing w:after="120" w:line="240" w:lineRule="auto"/>
        <w:jc w:val="both"/>
        <w:rPr>
          <w:lang w:val="bg-BG"/>
        </w:rPr>
      </w:pPr>
      <w:r w:rsidRPr="00CC1831">
        <w:rPr>
          <w:lang w:val="bg-BG"/>
        </w:rPr>
        <w:t>В България гнезди в блата, в растителност по периферията на водоеми и крайречни и приизворни мочурища, а през последните години наблюдаван и в посеви и други (едногодишни) тревни култури. Установен да гнезди както в приморски, крайречни и вътрешни естествени влажни зони, така и в изкуствени водоеми, като рибарници, микроязовири и язовири. Гнездата си разполага предимно в тръстикови масиви. Разпространен на надморска височина до 600 м. По време на миграции и зимуване обитава различни естествени и изкуствени влажни зони в ниските части на страната.</w:t>
      </w:r>
    </w:p>
    <w:p w:rsidR="00CC1831" w:rsidRPr="00CC1831" w:rsidRDefault="00CC1831" w:rsidP="00E31E53">
      <w:pPr>
        <w:spacing w:after="120" w:line="240" w:lineRule="auto"/>
        <w:jc w:val="both"/>
        <w:rPr>
          <w:lang w:val="bg-BG"/>
        </w:rPr>
      </w:pPr>
      <w:r w:rsidRPr="00CC1831">
        <w:rPr>
          <w:lang w:val="bg-BG"/>
        </w:rPr>
        <w:t>Проучване в Португалия разкрива, че важно местообитание са тръстиковите масиви, в които се случва гнезденето и изхранването. Факторите, допринасящи за качеството на местообитанието са сезонните наводнения, които предпазват гнездата от сухоземни хищници; гъстотата и височината на тръстиката, предпазваща от вятър; наличие на храна (дребни бозайници и птици). През неразмножителния период предпочитани места за хранене са оризовите полета (Alves et al., 2014). Изследване в Испания показва че интензификацията на селското стопанство е довела до промени в състава и изобилието на плячката в земеделските земи. Тръстиковите блатари в райони с интензивно земеделие консумират основно дребни бозайници и имат по-бедна диета в сравнение с тези в райони с традиционно земеделие (Cardador et al., 2012).</w:t>
      </w:r>
    </w:p>
    <w:p w:rsidR="00CC1831" w:rsidRPr="00CC1831" w:rsidRDefault="00CC1831" w:rsidP="00E31E53">
      <w:pPr>
        <w:spacing w:after="120" w:line="240" w:lineRule="auto"/>
        <w:jc w:val="both"/>
        <w:rPr>
          <w:i/>
          <w:lang w:val="bg-BG"/>
        </w:rPr>
      </w:pPr>
      <w:r w:rsidRPr="00CC1831">
        <w:rPr>
          <w:i/>
          <w:lang w:val="bg-BG"/>
        </w:rPr>
        <w:t>Хранене</w:t>
      </w:r>
    </w:p>
    <w:p w:rsidR="00CC1831" w:rsidRPr="00CC1831" w:rsidRDefault="00CC1831" w:rsidP="00E31E53">
      <w:pPr>
        <w:spacing w:after="120" w:line="240" w:lineRule="auto"/>
        <w:jc w:val="both"/>
        <w:rPr>
          <w:lang w:val="bg-BG"/>
        </w:rPr>
      </w:pPr>
      <w:r w:rsidRPr="00CC1831">
        <w:rPr>
          <w:lang w:val="bg-BG"/>
        </w:rPr>
        <w:t xml:space="preserve">Предпочитана храна са водоплаващи и блатни птици </w:t>
      </w:r>
      <w:r w:rsidRPr="00CC1831">
        <w:t>(</w:t>
      </w:r>
      <w:r w:rsidRPr="00CC1831">
        <w:rPr>
          <w:lang w:val="bg-BG"/>
        </w:rPr>
        <w:t>белочела водна кокошка, зимно бърне, зеленоглава патица, калугерица, малък червеноног водобегач</w:t>
      </w:r>
      <w:r w:rsidRPr="00CC1831">
        <w:t>)</w:t>
      </w:r>
      <w:r w:rsidRPr="00CC1831">
        <w:rPr>
          <w:lang w:val="bg-BG"/>
        </w:rPr>
        <w:t xml:space="preserve">, бозайници </w:t>
      </w:r>
      <w:r w:rsidRPr="00CC1831">
        <w:t>(</w:t>
      </w:r>
      <w:r w:rsidRPr="00CC1831">
        <w:rPr>
          <w:lang w:val="bg-BG"/>
        </w:rPr>
        <w:t>воден плъх</w:t>
      </w:r>
      <w:r w:rsidRPr="00CC1831">
        <w:t>)</w:t>
      </w:r>
      <w:r w:rsidRPr="00CC1831">
        <w:rPr>
          <w:lang w:val="bg-BG"/>
        </w:rPr>
        <w:t xml:space="preserve">, земноводни и влечуги </w:t>
      </w:r>
      <w:r w:rsidRPr="00CC1831">
        <w:t>(</w:t>
      </w:r>
      <w:r w:rsidRPr="00CC1831">
        <w:rPr>
          <w:lang w:val="bg-BG"/>
        </w:rPr>
        <w:t>водна жаба, обикновена водна змия</w:t>
      </w:r>
      <w:r w:rsidRPr="00CC1831">
        <w:t>) (</w:t>
      </w:r>
      <w:r w:rsidRPr="00CC1831">
        <w:rPr>
          <w:lang w:val="bg-BG"/>
        </w:rPr>
        <w:t>Симеонов и др., 1990</w:t>
      </w:r>
      <w:r w:rsidRPr="00CC1831">
        <w:t>).</w:t>
      </w:r>
      <w:r w:rsidRPr="00CC1831">
        <w:rPr>
          <w:lang w:val="bg-BG"/>
        </w:rPr>
        <w:t xml:space="preserve"> </w:t>
      </w:r>
    </w:p>
    <w:p w:rsidR="00CC1831" w:rsidRPr="00CC1831" w:rsidRDefault="00CC1831" w:rsidP="00E31E53">
      <w:pPr>
        <w:numPr>
          <w:ilvl w:val="0"/>
          <w:numId w:val="41"/>
        </w:numPr>
        <w:spacing w:after="120" w:line="240" w:lineRule="auto"/>
        <w:ind w:left="0"/>
        <w:jc w:val="both"/>
        <w:rPr>
          <w:b/>
          <w:lang w:val="bg-BG"/>
        </w:rPr>
      </w:pPr>
      <w:r w:rsidRPr="00CC1831">
        <w:rPr>
          <w:b/>
          <w:lang w:val="bg-BG"/>
        </w:rPr>
        <w:t>Разпространение, природозащитно състояние и тенденции в популацията на вида на национално ниво</w:t>
      </w:r>
    </w:p>
    <w:p w:rsidR="00CC1831" w:rsidRPr="00CC1831" w:rsidRDefault="00CC1831" w:rsidP="00E31E53">
      <w:pPr>
        <w:spacing w:after="120" w:line="240" w:lineRule="auto"/>
        <w:jc w:val="both"/>
        <w:rPr>
          <w:lang w:val="bg-BG"/>
        </w:rPr>
      </w:pPr>
      <w:r w:rsidRPr="00CC1831">
        <w:rPr>
          <w:lang w:val="bg-BG"/>
        </w:rPr>
        <w:t>В цялата равнинна и полупланинска част на страната, където има макар и малки влажни зони, обрасли с висша водна растителност. Основната част от популацията концентрирана в Тракийската низина, по Дунавското и Черноморското крайбрежие, в Дунавската равнина, Софийското поле и по долините на по-големите реки (Янков, отг. ред., 2007).</w:t>
      </w:r>
    </w:p>
    <w:p w:rsidR="00CC1831" w:rsidRPr="00CC1831" w:rsidRDefault="00CC1831" w:rsidP="00E31E53">
      <w:pPr>
        <w:spacing w:after="120" w:line="240" w:lineRule="auto"/>
        <w:jc w:val="both"/>
        <w:rPr>
          <w:lang w:val="bg-BG"/>
        </w:rPr>
      </w:pPr>
      <w:r w:rsidRPr="00CC1831">
        <w:rPr>
          <w:lang w:val="bg-BG"/>
        </w:rPr>
        <w:t>Включен в Приложение 2 и 3 на ЗБР и Приложение 1 на Директивата за птиците. Видът е включен също в приложението към Резолюция № 6 (1998) на Постоянния комитет на Бернската конвенция. Според IUCN за територията на континентална Европа както и за света видът е „слабо засегнат“ – LC (Least Concern). Включен е в Червената книга на Р България (2011) в категория „застрашен“.</w:t>
      </w:r>
    </w:p>
    <w:p w:rsidR="00CC1831" w:rsidRPr="00CC1831" w:rsidRDefault="00CC1831" w:rsidP="00E31E53">
      <w:pPr>
        <w:spacing w:after="120" w:line="240" w:lineRule="auto"/>
        <w:jc w:val="both"/>
        <w:rPr>
          <w:lang w:val="bg-BG"/>
        </w:rPr>
      </w:pPr>
      <w:r w:rsidRPr="00CC1831">
        <w:rPr>
          <w:lang w:val="bg-BG"/>
        </w:rPr>
        <w:lastRenderedPageBreak/>
        <w:t xml:space="preserve">Съгласно докладването през 2019 г. (за периода 2013-2019 г.), видът се опазва като </w:t>
      </w:r>
      <w:r w:rsidRPr="00CC1831">
        <w:rPr>
          <w:b/>
          <w:lang w:val="bg-BG"/>
        </w:rPr>
        <w:t>гнездящ</w:t>
      </w:r>
      <w:r w:rsidRPr="00CC1831">
        <w:rPr>
          <w:lang w:val="bg-BG"/>
        </w:rPr>
        <w:t xml:space="preserve"> с популация между 220 и 260 двойки. Краткосрочната популационна тенденция (2000-2018 г.) е стабилна, а дългосрочната (1980-2018 г.) е увеличаваща се. Посочени са следните заплахи: A02, A03, A04, C03, D02, F03, J01, J02, J03, M07.</w:t>
      </w:r>
    </w:p>
    <w:p w:rsidR="00CC1831" w:rsidRPr="00CC1831" w:rsidRDefault="00CC1831" w:rsidP="00E31E53">
      <w:pPr>
        <w:spacing w:after="120" w:line="240" w:lineRule="auto"/>
        <w:jc w:val="both"/>
        <w:rPr>
          <w:lang w:val="bg-BG"/>
        </w:rPr>
      </w:pPr>
      <w:r w:rsidRPr="00CC1831">
        <w:rPr>
          <w:lang w:val="bg-BG"/>
        </w:rPr>
        <w:t xml:space="preserve">Съгласно докладването през 2019 г. (за периода 2013-2019 г.), видът се опазва и като </w:t>
      </w:r>
      <w:r w:rsidRPr="00CC1831">
        <w:rPr>
          <w:b/>
          <w:lang w:val="bg-BG"/>
        </w:rPr>
        <w:t>мигриращ</w:t>
      </w:r>
      <w:r w:rsidRPr="00CC1831">
        <w:rPr>
          <w:lang w:val="bg-BG"/>
        </w:rPr>
        <w:t xml:space="preserve"> с численост 3300 – 5000 индивида. Не са посочени краткосрочна и дългосрочна тенденции в развитието на популацията. Посочени са следните заплахи: A02, A03, A04, F03, F26, D06.</w:t>
      </w:r>
    </w:p>
    <w:p w:rsidR="00CC1831" w:rsidRPr="00CC1831" w:rsidRDefault="00CC1831" w:rsidP="00E31E53">
      <w:pPr>
        <w:spacing w:after="120" w:line="240" w:lineRule="auto"/>
        <w:jc w:val="both"/>
        <w:rPr>
          <w:lang w:val="bg-BG"/>
        </w:rPr>
      </w:pPr>
      <w:r w:rsidRPr="00CC1831">
        <w:rPr>
          <w:lang w:val="bg-BG"/>
        </w:rPr>
        <w:t>В Червената книга (</w:t>
      </w:r>
      <w:r w:rsidR="003B1A7F">
        <w:rPr>
          <w:lang w:val="bg-BG"/>
        </w:rPr>
        <w:t xml:space="preserve">Големански гл. ред., </w:t>
      </w:r>
      <w:r w:rsidRPr="00CC1831">
        <w:rPr>
          <w:lang w:val="bg-BG"/>
        </w:rPr>
        <w:t>2015) основните посочени заплахи за вида са пресушаване и деградация на естествените влажни зони със стоящи води. Използването на отрови за борба срещу гризачи; безпокойство от рибари.</w:t>
      </w:r>
    </w:p>
    <w:p w:rsidR="00CC1831" w:rsidRPr="00CC1831" w:rsidRDefault="00CC1831" w:rsidP="00E31E53">
      <w:pPr>
        <w:numPr>
          <w:ilvl w:val="0"/>
          <w:numId w:val="41"/>
        </w:numPr>
        <w:spacing w:after="120" w:line="240" w:lineRule="auto"/>
        <w:ind w:left="0"/>
        <w:jc w:val="both"/>
        <w:rPr>
          <w:lang w:val="bg-BG"/>
        </w:rPr>
      </w:pPr>
      <w:r w:rsidRPr="00CC1831">
        <w:rPr>
          <w:b/>
          <w:lang w:val="bg-BG"/>
        </w:rPr>
        <w:t xml:space="preserve">Състояние в </w:t>
      </w:r>
      <w:r w:rsidR="00C60BFC" w:rsidRPr="00492B68">
        <w:rPr>
          <w:b/>
          <w:lang w:val="bg-BG"/>
        </w:rPr>
        <w:t>СЗЗ BG0002074 „Никополско плато“</w:t>
      </w:r>
    </w:p>
    <w:p w:rsidR="00CC1831" w:rsidRPr="00CC1831" w:rsidRDefault="00C60BFC" w:rsidP="00E31E53">
      <w:pPr>
        <w:spacing w:after="120" w:line="240" w:lineRule="auto"/>
        <w:jc w:val="both"/>
        <w:rPr>
          <w:lang w:val="bg-BG"/>
        </w:rPr>
      </w:pPr>
      <w:r>
        <w:rPr>
          <w:lang w:val="bg-BG"/>
        </w:rPr>
        <w:t>Съгласно</w:t>
      </w:r>
      <w:r w:rsidR="00CC1831" w:rsidRPr="00CC1831">
        <w:rPr>
          <w:lang w:val="bg-BG"/>
        </w:rPr>
        <w:t xml:space="preserve"> СФД на зоната</w:t>
      </w:r>
      <w:r>
        <w:rPr>
          <w:lang w:val="bg-BG"/>
        </w:rPr>
        <w:t>,</w:t>
      </w:r>
      <w:r w:rsidR="00CC1831" w:rsidRPr="00CC1831">
        <w:rPr>
          <w:lang w:val="bg-BG"/>
        </w:rPr>
        <w:t xml:space="preserve"> видът е преминаващ и гнездящ</w:t>
      </w:r>
      <w:r w:rsidR="003B1A7F">
        <w:rPr>
          <w:lang w:val="bg-BG"/>
        </w:rPr>
        <w:t xml:space="preserve"> (</w:t>
      </w:r>
      <w:r w:rsidR="00CC1831" w:rsidRPr="00CC1831">
        <w:rPr>
          <w:lang w:val="bg-BG"/>
        </w:rPr>
        <w:t>постоянен</w:t>
      </w:r>
      <w:r w:rsidR="003B1A7F">
        <w:rPr>
          <w:lang w:val="bg-BG"/>
        </w:rPr>
        <w:t>)</w:t>
      </w:r>
      <w:r w:rsidR="00CC1831" w:rsidRPr="00CC1831">
        <w:rPr>
          <w:lang w:val="bg-BG"/>
        </w:rPr>
        <w:t>.</w:t>
      </w:r>
      <w:r w:rsidR="00CC1831" w:rsidRPr="00CC1831">
        <w:t xml:space="preserve"> </w:t>
      </w:r>
      <w:r w:rsidR="00CC1831" w:rsidRPr="00CC1831">
        <w:rPr>
          <w:b/>
          <w:lang w:val="bg-BG"/>
        </w:rPr>
        <w:t>Мигриращата</w:t>
      </w:r>
      <w:r w:rsidR="00CC1831" w:rsidRPr="00CC1831">
        <w:rPr>
          <w:lang w:val="bg-BG"/>
        </w:rPr>
        <w:t xml:space="preserve"> популация се оценява на </w:t>
      </w:r>
      <w:r w:rsidR="003B1A7F" w:rsidRPr="003B1A7F">
        <w:rPr>
          <w:b/>
          <w:lang w:val="bg-BG"/>
        </w:rPr>
        <w:t xml:space="preserve">21 - </w:t>
      </w:r>
      <w:r w:rsidR="00CC1831" w:rsidRPr="003B1A7F">
        <w:rPr>
          <w:b/>
          <w:lang w:val="bg-BG"/>
        </w:rPr>
        <w:t>2</w:t>
      </w:r>
      <w:r w:rsidR="003B1A7F" w:rsidRPr="003B1A7F">
        <w:rPr>
          <w:b/>
          <w:lang w:val="bg-BG"/>
        </w:rPr>
        <w:t>29</w:t>
      </w:r>
      <w:r w:rsidR="00CC1831" w:rsidRPr="00CC1831">
        <w:rPr>
          <w:b/>
          <w:lang w:val="bg-BG"/>
        </w:rPr>
        <w:t xml:space="preserve"> индивида</w:t>
      </w:r>
      <w:r w:rsidR="00CC1831" w:rsidRPr="00CC1831">
        <w:rPr>
          <w:lang w:val="bg-BG"/>
        </w:rPr>
        <w:t xml:space="preserve">, което е </w:t>
      </w:r>
      <w:r w:rsidR="003B1A7F">
        <w:rPr>
          <w:b/>
          <w:lang w:val="bg-BG"/>
        </w:rPr>
        <w:t>0,</w:t>
      </w:r>
      <w:r w:rsidR="003E476F">
        <w:rPr>
          <w:b/>
          <w:lang w:val="bg-BG"/>
        </w:rPr>
        <w:t xml:space="preserve">6 - 4,6 </w:t>
      </w:r>
      <w:r w:rsidR="00CC1831" w:rsidRPr="00CC1831">
        <w:rPr>
          <w:b/>
          <w:lang w:val="bg-BG"/>
        </w:rPr>
        <w:t>%</w:t>
      </w:r>
      <w:r w:rsidR="00CC1831" w:rsidRPr="00CC1831">
        <w:rPr>
          <w:lang w:val="bg-BG"/>
        </w:rPr>
        <w:t xml:space="preserve"> от националната </w:t>
      </w:r>
      <w:r w:rsidR="003E476F">
        <w:rPr>
          <w:lang w:val="bg-BG"/>
        </w:rPr>
        <w:t>мигрираща популация (оценка „С</w:t>
      </w:r>
      <w:r w:rsidR="00CC1831" w:rsidRPr="00CC1831">
        <w:rPr>
          <w:lang w:val="bg-BG"/>
        </w:rPr>
        <w:t>“). Опазването на вида е отлично (оценка „А“), популацията не е изолирана в рамките на разширен ареал (оценка „С“). Общата оценка на стойността на зоната за съхранение на вида е „В“ – добра стойност.</w:t>
      </w:r>
    </w:p>
    <w:p w:rsidR="00CC1831" w:rsidRPr="00CC1831" w:rsidRDefault="00CC1831" w:rsidP="00E31E53">
      <w:pPr>
        <w:spacing w:after="120" w:line="240" w:lineRule="auto"/>
        <w:jc w:val="both"/>
      </w:pPr>
      <w:r w:rsidRPr="00CC1831">
        <w:rPr>
          <w:b/>
          <w:lang w:val="bg-BG"/>
        </w:rPr>
        <w:t>Гнездящата популация</w:t>
      </w:r>
      <w:r w:rsidRPr="00CC1831">
        <w:rPr>
          <w:lang w:val="bg-BG"/>
        </w:rPr>
        <w:t xml:space="preserve"> (постоянно пребиваващ) се оценява на </w:t>
      </w:r>
      <w:r w:rsidR="003E476F">
        <w:rPr>
          <w:b/>
          <w:lang w:val="bg-BG"/>
        </w:rPr>
        <w:t>1</w:t>
      </w:r>
      <w:r w:rsidRPr="00CC1831">
        <w:rPr>
          <w:b/>
          <w:lang w:val="bg-BG"/>
        </w:rPr>
        <w:t xml:space="preserve"> двойки</w:t>
      </w:r>
      <w:r w:rsidRPr="00CC1831">
        <w:rPr>
          <w:lang w:val="bg-BG"/>
        </w:rPr>
        <w:t>, което представлява</w:t>
      </w:r>
      <w:r w:rsidR="003E476F">
        <w:rPr>
          <w:lang w:val="bg-BG"/>
        </w:rPr>
        <w:t xml:space="preserve"> около</w:t>
      </w:r>
      <w:r w:rsidRPr="00CC1831">
        <w:rPr>
          <w:lang w:val="bg-BG"/>
        </w:rPr>
        <w:t xml:space="preserve"> </w:t>
      </w:r>
      <w:r w:rsidRPr="00CC1831">
        <w:rPr>
          <w:b/>
          <w:lang w:val="bg-BG"/>
        </w:rPr>
        <w:t>0,5</w:t>
      </w:r>
      <w:r w:rsidR="003E476F">
        <w:rPr>
          <w:b/>
          <w:lang w:val="bg-BG"/>
        </w:rPr>
        <w:t xml:space="preserve"> </w:t>
      </w:r>
      <w:r w:rsidRPr="00CC1831">
        <w:rPr>
          <w:b/>
          <w:lang w:val="bg-BG"/>
        </w:rPr>
        <w:t xml:space="preserve">% </w:t>
      </w:r>
      <w:r w:rsidRPr="00CC1831">
        <w:rPr>
          <w:lang w:val="bg-BG"/>
        </w:rPr>
        <w:t>от националната популация (оценка „С“). Опазв</w:t>
      </w:r>
      <w:r w:rsidR="003E476F">
        <w:rPr>
          <w:lang w:val="bg-BG"/>
        </w:rPr>
        <w:t>ането на вида е отлично (оценка „А“).</w:t>
      </w:r>
      <w:r w:rsidRPr="00CC1831">
        <w:rPr>
          <w:lang w:val="bg-BG"/>
        </w:rPr>
        <w:t xml:space="preserve"> </w:t>
      </w:r>
      <w:r w:rsidR="003E476F">
        <w:rPr>
          <w:lang w:val="bg-BG"/>
        </w:rPr>
        <w:t>П</w:t>
      </w:r>
      <w:r w:rsidRPr="00CC1831">
        <w:rPr>
          <w:lang w:val="bg-BG"/>
        </w:rPr>
        <w:t>опулацията не е изолирана в рамките на разширен ареал (оценка „С“). Общата оценка на стойността на зоната за съхранение на вида е „С“ – значима стойност.</w:t>
      </w:r>
    </w:p>
    <w:p w:rsidR="00CC1831" w:rsidRPr="00CC1831" w:rsidRDefault="00CC1831" w:rsidP="00E31E53">
      <w:pPr>
        <w:numPr>
          <w:ilvl w:val="0"/>
          <w:numId w:val="41"/>
        </w:numPr>
        <w:spacing w:after="120" w:line="240" w:lineRule="auto"/>
        <w:ind w:left="0"/>
        <w:jc w:val="both"/>
        <w:rPr>
          <w:b/>
          <w:lang w:val="bg-BG"/>
        </w:rPr>
      </w:pPr>
      <w:r w:rsidRPr="00CC1831">
        <w:rPr>
          <w:b/>
          <w:lang w:val="bg-BG"/>
        </w:rPr>
        <w:t>Анализ на наличната информация</w:t>
      </w:r>
    </w:p>
    <w:p w:rsidR="00CC1831" w:rsidRPr="00CC1831" w:rsidRDefault="00437C8A" w:rsidP="00E31E53">
      <w:pPr>
        <w:spacing w:after="120" w:line="240" w:lineRule="auto"/>
        <w:jc w:val="both"/>
        <w:rPr>
          <w:lang w:val="bg-BG"/>
        </w:rPr>
      </w:pPr>
      <w:r>
        <w:rPr>
          <w:lang w:val="bg-BG"/>
        </w:rPr>
        <w:t>По Дунавското крайбрежие, тръстиковия блатар гнезди основно в</w:t>
      </w:r>
      <w:r w:rsidR="00CC1831" w:rsidRPr="00CC1831">
        <w:rPr>
          <w:lang w:val="bg-BG"/>
        </w:rPr>
        <w:t xml:space="preserve"> по-големите влажни зони.</w:t>
      </w:r>
      <w:r w:rsidR="00CC1831" w:rsidRPr="00CC1831">
        <w:t xml:space="preserve"> </w:t>
      </w:r>
      <w:r w:rsidR="00CC1831" w:rsidRPr="00CC1831">
        <w:rPr>
          <w:lang w:val="bg-BG"/>
        </w:rPr>
        <w:t xml:space="preserve">Видът гнезди в защитената зона и </w:t>
      </w:r>
      <w:r>
        <w:rPr>
          <w:lang w:val="bg-BG"/>
        </w:rPr>
        <w:t xml:space="preserve">през периода </w:t>
      </w:r>
      <w:r w:rsidR="00CC1831" w:rsidRPr="00CC1831">
        <w:rPr>
          <w:lang w:val="bg-BG"/>
        </w:rPr>
        <w:t xml:space="preserve">2012 г. с численост 1 двойка (Матеева и др., 2013). </w:t>
      </w:r>
      <w:r w:rsidR="00232F5D">
        <w:rPr>
          <w:lang w:val="bg-BG"/>
        </w:rPr>
        <w:t xml:space="preserve">Според </w:t>
      </w:r>
      <w:r w:rsidR="00232F5D">
        <w:rPr>
          <w:lang w:val="en-GB"/>
        </w:rPr>
        <w:t>Cheshmedzhiev et al. (2019)</w:t>
      </w:r>
      <w:r w:rsidR="00232F5D">
        <w:rPr>
          <w:lang w:val="bg-BG"/>
        </w:rPr>
        <w:t xml:space="preserve"> има гнездовищ</w:t>
      </w:r>
      <w:r w:rsidR="00C508E3">
        <w:rPr>
          <w:lang w:val="bg-BG"/>
        </w:rPr>
        <w:t>е при микроязовра на с. Кулина в</w:t>
      </w:r>
      <w:r w:rsidR="00232F5D">
        <w:rPr>
          <w:lang w:val="bg-BG"/>
        </w:rPr>
        <w:t xml:space="preserve">ода. </w:t>
      </w:r>
      <w:r w:rsidR="00CC1831" w:rsidRPr="00CC1831">
        <w:rPr>
          <w:lang w:val="bg-BG"/>
        </w:rPr>
        <w:t xml:space="preserve">По време на теренните проучвания </w:t>
      </w:r>
      <w:r>
        <w:rPr>
          <w:lang w:val="bg-BG"/>
        </w:rPr>
        <w:t>в защитената зона през</w:t>
      </w:r>
      <w:r w:rsidR="00CC1831" w:rsidRPr="00CC1831">
        <w:rPr>
          <w:lang w:val="bg-BG"/>
        </w:rPr>
        <w:t xml:space="preserve"> 2021 г.</w:t>
      </w:r>
      <w:r>
        <w:rPr>
          <w:lang w:val="bg-BG"/>
        </w:rPr>
        <w:t xml:space="preserve"> не</w:t>
      </w:r>
      <w:r w:rsidR="00CC1831" w:rsidRPr="00CC1831">
        <w:rPr>
          <w:lang w:val="bg-BG"/>
        </w:rPr>
        <w:t xml:space="preserve"> са наблюдавани</w:t>
      </w:r>
      <w:r>
        <w:rPr>
          <w:lang w:val="bg-BG"/>
        </w:rPr>
        <w:t xml:space="preserve"> птици от вида</w:t>
      </w:r>
      <w:r w:rsidR="00CC1831" w:rsidRPr="00CC1831">
        <w:rPr>
          <w:lang w:val="bg-BG"/>
        </w:rPr>
        <w:t>.</w:t>
      </w:r>
    </w:p>
    <w:p w:rsidR="00CC1831" w:rsidRPr="00CC1831" w:rsidRDefault="00CC1831" w:rsidP="00E31E53">
      <w:pPr>
        <w:spacing w:after="120" w:line="240" w:lineRule="auto"/>
        <w:jc w:val="both"/>
        <w:rPr>
          <w:lang w:val="bg-BG"/>
        </w:rPr>
      </w:pPr>
      <w:r w:rsidRPr="00CC1831">
        <w:rPr>
          <w:lang w:val="bg-BG"/>
        </w:rPr>
        <w:t>Миграцията на тръстиковия блатар през страната е на широк фронт като по-интензивен е прелетът в източните части на Лудогорието и централните части на Дунавската равнина. По вре</w:t>
      </w:r>
      <w:r w:rsidR="00B004A9">
        <w:rPr>
          <w:lang w:val="bg-BG"/>
        </w:rPr>
        <w:t>ме на миграция видът е чест</w:t>
      </w:r>
      <w:r w:rsidRPr="00CC1831">
        <w:rPr>
          <w:lang w:val="bg-BG"/>
        </w:rPr>
        <w:t xml:space="preserve">, като по време на есенния прелет дори е многоброен в централните части на Дунавското крайбрежие (между Ореш и Брестовица). Пролетната миграция е от март до средата на май. През есента мигрира от август до края на ноември, най-често през септември (Шурулинков и др., 2005). През 2009 </w:t>
      </w:r>
      <w:r w:rsidR="00C508E3">
        <w:rPr>
          <w:lang w:val="bg-BG"/>
        </w:rPr>
        <w:t xml:space="preserve">и 2010 </w:t>
      </w:r>
      <w:r w:rsidRPr="00CC1831">
        <w:rPr>
          <w:lang w:val="bg-BG"/>
        </w:rPr>
        <w:t xml:space="preserve">г. мигриращи индивиди са отчетени при </w:t>
      </w:r>
      <w:r w:rsidR="00C508E3">
        <w:rPr>
          <w:lang w:val="bg-BG"/>
        </w:rPr>
        <w:t>с. Въбел</w:t>
      </w:r>
      <w:r w:rsidR="00B004A9">
        <w:rPr>
          <w:lang w:val="bg-BG"/>
        </w:rPr>
        <w:t>,</w:t>
      </w:r>
      <w:r w:rsidR="00C508E3">
        <w:rPr>
          <w:lang w:val="bg-BG"/>
        </w:rPr>
        <w:t xml:space="preserve"> по време на пролетна миг</w:t>
      </w:r>
      <w:r w:rsidR="00B004A9">
        <w:rPr>
          <w:lang w:val="bg-BG"/>
        </w:rPr>
        <w:t>р</w:t>
      </w:r>
      <w:r w:rsidR="00C508E3">
        <w:rPr>
          <w:lang w:val="bg-BG"/>
        </w:rPr>
        <w:t>аци</w:t>
      </w:r>
      <w:r w:rsidR="00B004A9">
        <w:rPr>
          <w:lang w:val="bg-BG"/>
        </w:rPr>
        <w:t>я</w:t>
      </w:r>
      <w:r w:rsidR="00C508E3">
        <w:rPr>
          <w:lang w:val="bg-BG"/>
        </w:rPr>
        <w:t xml:space="preserve"> 21 инд. и при есенния прелет 229</w:t>
      </w:r>
      <w:r w:rsidRPr="00CC1831">
        <w:rPr>
          <w:lang w:val="bg-BG"/>
        </w:rPr>
        <w:t xml:space="preserve"> инд. (</w:t>
      </w:r>
      <w:r w:rsidRPr="00CC1831">
        <w:rPr>
          <w:lang w:val="en-GB"/>
        </w:rPr>
        <w:t>Cheshmedzhiev</w:t>
      </w:r>
      <w:r w:rsidRPr="00CC1831">
        <w:rPr>
          <w:lang w:val="bg-BG"/>
        </w:rPr>
        <w:t xml:space="preserve"> et al., 2019).</w:t>
      </w:r>
      <w:r w:rsidR="00C508E3">
        <w:rPr>
          <w:lang w:val="bg-BG"/>
        </w:rPr>
        <w:t xml:space="preserve"> Същите стойности са посочени и в СФД. Тези данни са от преди 10 г. и е необходима тяхната актуализация в резултат на мониторинг през миграционния период на вида.</w:t>
      </w:r>
    </w:p>
    <w:p w:rsidR="00CC1831" w:rsidRPr="00CC1831" w:rsidRDefault="00CC1831" w:rsidP="00E31E53">
      <w:pPr>
        <w:numPr>
          <w:ilvl w:val="0"/>
          <w:numId w:val="41"/>
        </w:numPr>
        <w:spacing w:after="120" w:line="240" w:lineRule="auto"/>
        <w:ind w:left="0"/>
        <w:jc w:val="both"/>
        <w:rPr>
          <w:b/>
          <w:lang w:val="bg-BG"/>
        </w:rPr>
      </w:pPr>
      <w:r w:rsidRPr="00CC1831">
        <w:rPr>
          <w:b/>
          <w:lang w:val="bg-BG"/>
        </w:rPr>
        <w:t>Цели за подобряване/поддържане на стабилна/нарастваща тенденция на популацията на вида в зоната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23"/>
        <w:gridCol w:w="1245"/>
        <w:gridCol w:w="1223"/>
        <w:gridCol w:w="3031"/>
        <w:gridCol w:w="2311"/>
      </w:tblGrid>
      <w:tr w:rsidR="00CC1831" w:rsidRPr="00CC1831" w:rsidTr="00C60BFC">
        <w:trPr>
          <w:tblHeader/>
          <w:jc w:val="center"/>
        </w:trPr>
        <w:tc>
          <w:tcPr>
            <w:tcW w:w="1029" w:type="pct"/>
            <w:shd w:val="clear" w:color="auto" w:fill="B6DDE8"/>
            <w:vAlign w:val="center"/>
          </w:tcPr>
          <w:p w:rsidR="00CC1831" w:rsidRPr="00CC1831" w:rsidRDefault="00CC1831" w:rsidP="00E31E53">
            <w:pPr>
              <w:spacing w:after="0" w:line="240" w:lineRule="auto"/>
              <w:jc w:val="both"/>
              <w:rPr>
                <w:b/>
                <w:bCs/>
                <w:lang w:val="bg-BG"/>
              </w:rPr>
            </w:pPr>
            <w:r w:rsidRPr="00CC1831">
              <w:rPr>
                <w:b/>
                <w:bCs/>
                <w:lang w:val="bg-BG"/>
              </w:rPr>
              <w:t>Параметър</w:t>
            </w:r>
          </w:p>
        </w:tc>
        <w:tc>
          <w:tcPr>
            <w:tcW w:w="633" w:type="pct"/>
            <w:shd w:val="clear" w:color="auto" w:fill="B6DDE8"/>
            <w:vAlign w:val="center"/>
          </w:tcPr>
          <w:p w:rsidR="00CC1831" w:rsidRPr="00CC1831" w:rsidRDefault="00CC1831" w:rsidP="00E31E53">
            <w:pPr>
              <w:spacing w:after="0" w:line="240" w:lineRule="auto"/>
              <w:jc w:val="both"/>
              <w:rPr>
                <w:b/>
                <w:bCs/>
                <w:lang w:val="bg-BG"/>
              </w:rPr>
            </w:pPr>
            <w:r w:rsidRPr="00CC1831">
              <w:rPr>
                <w:b/>
                <w:bCs/>
                <w:lang w:val="bg-BG"/>
              </w:rPr>
              <w:t>Мерна единица</w:t>
            </w:r>
          </w:p>
        </w:tc>
        <w:tc>
          <w:tcPr>
            <w:tcW w:w="622" w:type="pct"/>
            <w:shd w:val="clear" w:color="auto" w:fill="B6DDE8"/>
            <w:vAlign w:val="center"/>
          </w:tcPr>
          <w:p w:rsidR="00CC1831" w:rsidRPr="00CC1831" w:rsidRDefault="00CC1831" w:rsidP="00E31E53">
            <w:pPr>
              <w:spacing w:after="0" w:line="240" w:lineRule="auto"/>
              <w:jc w:val="both"/>
              <w:rPr>
                <w:b/>
                <w:bCs/>
                <w:lang w:val="bg-BG"/>
              </w:rPr>
            </w:pPr>
            <w:r w:rsidRPr="00CC1831">
              <w:rPr>
                <w:b/>
                <w:bCs/>
                <w:lang w:val="bg-BG"/>
              </w:rPr>
              <w:t>Целева стойност</w:t>
            </w:r>
          </w:p>
        </w:tc>
        <w:tc>
          <w:tcPr>
            <w:tcW w:w="1541" w:type="pct"/>
            <w:shd w:val="clear" w:color="auto" w:fill="B6DDE8"/>
            <w:vAlign w:val="center"/>
          </w:tcPr>
          <w:p w:rsidR="00CC1831" w:rsidRPr="00CC1831" w:rsidRDefault="00CC1831" w:rsidP="00E31E53">
            <w:pPr>
              <w:spacing w:after="0" w:line="240" w:lineRule="auto"/>
              <w:jc w:val="both"/>
              <w:rPr>
                <w:b/>
                <w:bCs/>
                <w:lang w:val="bg-BG"/>
              </w:rPr>
            </w:pPr>
            <w:r w:rsidRPr="00CC1831">
              <w:rPr>
                <w:b/>
                <w:bCs/>
                <w:lang w:val="bg-BG"/>
              </w:rPr>
              <w:t>Допълнителна информация</w:t>
            </w:r>
          </w:p>
        </w:tc>
        <w:tc>
          <w:tcPr>
            <w:tcW w:w="1176" w:type="pct"/>
            <w:shd w:val="clear" w:color="auto" w:fill="B6DDE8"/>
            <w:vAlign w:val="center"/>
          </w:tcPr>
          <w:p w:rsidR="00CC1831" w:rsidRPr="00CC1831" w:rsidRDefault="00CC1831" w:rsidP="00E31E53">
            <w:pPr>
              <w:spacing w:after="0" w:line="240" w:lineRule="auto"/>
              <w:jc w:val="both"/>
              <w:rPr>
                <w:b/>
                <w:bCs/>
                <w:lang w:val="bg-BG"/>
              </w:rPr>
            </w:pPr>
            <w:r w:rsidRPr="00CC1831">
              <w:rPr>
                <w:b/>
                <w:bCs/>
                <w:lang w:val="bg-BG"/>
              </w:rPr>
              <w:t>Специ</w:t>
            </w:r>
            <w:r w:rsidR="000562DA">
              <w:rPr>
                <w:b/>
                <w:bCs/>
                <w:lang w:val="bg-BG"/>
              </w:rPr>
              <w:t>фични за зоната цели</w:t>
            </w:r>
          </w:p>
        </w:tc>
      </w:tr>
      <w:tr w:rsidR="00CC1831" w:rsidRPr="00CC1831" w:rsidTr="00C60BFC">
        <w:trPr>
          <w:jc w:val="center"/>
        </w:trPr>
        <w:tc>
          <w:tcPr>
            <w:tcW w:w="1029" w:type="pct"/>
            <w:shd w:val="clear" w:color="auto" w:fill="auto"/>
          </w:tcPr>
          <w:p w:rsidR="00CC1831" w:rsidRPr="00CC1831" w:rsidRDefault="00CC1831" w:rsidP="00E31E53">
            <w:pPr>
              <w:spacing w:after="0" w:line="240" w:lineRule="auto"/>
              <w:jc w:val="both"/>
              <w:rPr>
                <w:lang w:val="bg-BG"/>
              </w:rPr>
            </w:pPr>
            <w:r w:rsidRPr="00CC1831">
              <w:rPr>
                <w:b/>
                <w:lang w:val="bg-BG"/>
              </w:rPr>
              <w:t>Популация</w:t>
            </w:r>
            <w:r w:rsidRPr="00CC1831">
              <w:rPr>
                <w:lang w:val="bg-BG"/>
              </w:rPr>
              <w:t xml:space="preserve">: </w:t>
            </w:r>
            <w:r w:rsidRPr="00CC1831">
              <w:rPr>
                <w:bCs/>
                <w:lang w:val="bg-BG"/>
              </w:rPr>
              <w:t>Размер на гнездовата популация</w:t>
            </w:r>
          </w:p>
        </w:tc>
        <w:tc>
          <w:tcPr>
            <w:tcW w:w="633" w:type="pct"/>
            <w:shd w:val="clear" w:color="auto" w:fill="auto"/>
          </w:tcPr>
          <w:p w:rsidR="00CC1831" w:rsidRPr="00CC1831" w:rsidRDefault="00CC1831" w:rsidP="00E31E53">
            <w:pPr>
              <w:spacing w:after="0" w:line="240" w:lineRule="auto"/>
              <w:jc w:val="both"/>
              <w:rPr>
                <w:lang w:val="bg-BG"/>
              </w:rPr>
            </w:pPr>
            <w:r w:rsidRPr="00CC1831">
              <w:rPr>
                <w:lang w:val="bg-BG"/>
              </w:rPr>
              <w:t>Брой двойки</w:t>
            </w:r>
          </w:p>
        </w:tc>
        <w:tc>
          <w:tcPr>
            <w:tcW w:w="622" w:type="pct"/>
            <w:shd w:val="clear" w:color="auto" w:fill="auto"/>
          </w:tcPr>
          <w:p w:rsidR="00CC1831" w:rsidRPr="00CC1831" w:rsidRDefault="00CC1831" w:rsidP="00E31E53">
            <w:pPr>
              <w:spacing w:after="0" w:line="240" w:lineRule="auto"/>
              <w:jc w:val="both"/>
              <w:rPr>
                <w:lang w:val="bg-BG"/>
              </w:rPr>
            </w:pPr>
            <w:r w:rsidRPr="00CC1831">
              <w:rPr>
                <w:lang w:val="bg-BG"/>
              </w:rPr>
              <w:t>Най-малко 1 дв.</w:t>
            </w:r>
          </w:p>
        </w:tc>
        <w:tc>
          <w:tcPr>
            <w:tcW w:w="1541" w:type="pct"/>
            <w:shd w:val="clear" w:color="auto" w:fill="auto"/>
          </w:tcPr>
          <w:p w:rsidR="00CC1831" w:rsidRPr="00CC1831" w:rsidRDefault="00CC1831" w:rsidP="00E31E53">
            <w:pPr>
              <w:spacing w:after="0" w:line="240" w:lineRule="auto"/>
              <w:jc w:val="both"/>
              <w:rPr>
                <w:lang w:val="bg-BG"/>
              </w:rPr>
            </w:pPr>
            <w:r w:rsidRPr="00CC1831">
              <w:rPr>
                <w:lang w:val="bg-BG"/>
              </w:rPr>
              <w:t xml:space="preserve">Определена на база минималната стойност в СФД. По Дунавското крайбрежие видът гнезди </w:t>
            </w:r>
            <w:r w:rsidRPr="00CC1831">
              <w:rPr>
                <w:lang w:val="bg-BG"/>
              </w:rPr>
              <w:lastRenderedPageBreak/>
              <w:t xml:space="preserve">основно в по-големите влажни зони. </w:t>
            </w:r>
          </w:p>
        </w:tc>
        <w:tc>
          <w:tcPr>
            <w:tcW w:w="1176" w:type="pct"/>
          </w:tcPr>
          <w:p w:rsidR="00CC1831" w:rsidRPr="00CC1831" w:rsidRDefault="00CC1831" w:rsidP="00E31E53">
            <w:pPr>
              <w:spacing w:after="0" w:line="240" w:lineRule="auto"/>
              <w:jc w:val="both"/>
              <w:rPr>
                <w:lang w:val="bg-BG"/>
              </w:rPr>
            </w:pPr>
            <w:r w:rsidRPr="00CC1831">
              <w:rPr>
                <w:lang w:val="bg-BG"/>
              </w:rPr>
              <w:lastRenderedPageBreak/>
              <w:t>Поддържане на популацията на вида в зоната в размер от най-</w:t>
            </w:r>
            <w:r w:rsidRPr="00CC1831">
              <w:rPr>
                <w:lang w:val="bg-BG"/>
              </w:rPr>
              <w:lastRenderedPageBreak/>
              <w:t>малко 1 дв.</w:t>
            </w:r>
          </w:p>
          <w:p w:rsidR="00CC1831" w:rsidRPr="00CC1831" w:rsidRDefault="00CC1831" w:rsidP="00E31E53">
            <w:pPr>
              <w:spacing w:after="0" w:line="240" w:lineRule="auto"/>
              <w:jc w:val="both"/>
              <w:rPr>
                <w:lang w:val="bg-BG"/>
              </w:rPr>
            </w:pPr>
          </w:p>
        </w:tc>
      </w:tr>
      <w:tr w:rsidR="00CC1831" w:rsidRPr="00CC1831" w:rsidTr="00C60BFC">
        <w:trPr>
          <w:jc w:val="center"/>
        </w:trPr>
        <w:tc>
          <w:tcPr>
            <w:tcW w:w="1029" w:type="pct"/>
            <w:shd w:val="clear" w:color="auto" w:fill="auto"/>
          </w:tcPr>
          <w:p w:rsidR="00CC1831" w:rsidRPr="00CC1831" w:rsidRDefault="00CC1831" w:rsidP="00E31E53">
            <w:pPr>
              <w:spacing w:after="0" w:line="240" w:lineRule="auto"/>
              <w:jc w:val="both"/>
              <w:rPr>
                <w:lang w:val="bg-BG"/>
              </w:rPr>
            </w:pPr>
            <w:r w:rsidRPr="00CC1831">
              <w:rPr>
                <w:b/>
                <w:lang w:val="bg-BG"/>
              </w:rPr>
              <w:lastRenderedPageBreak/>
              <w:t>Популация</w:t>
            </w:r>
            <w:r w:rsidRPr="00CC1831">
              <w:rPr>
                <w:lang w:val="bg-BG"/>
              </w:rPr>
              <w:t xml:space="preserve">: </w:t>
            </w:r>
            <w:r w:rsidRPr="00CC1831">
              <w:rPr>
                <w:bCs/>
                <w:lang w:val="bg-BG"/>
              </w:rPr>
              <w:t>Размер на мигриращата популация</w:t>
            </w:r>
          </w:p>
        </w:tc>
        <w:tc>
          <w:tcPr>
            <w:tcW w:w="633" w:type="pct"/>
            <w:shd w:val="clear" w:color="auto" w:fill="auto"/>
          </w:tcPr>
          <w:p w:rsidR="00CC1831" w:rsidRPr="00CC1831" w:rsidRDefault="00CC1831" w:rsidP="00E31E53">
            <w:pPr>
              <w:spacing w:after="0" w:line="240" w:lineRule="auto"/>
              <w:jc w:val="both"/>
              <w:rPr>
                <w:lang w:val="bg-BG"/>
              </w:rPr>
            </w:pPr>
            <w:r w:rsidRPr="00CC1831">
              <w:rPr>
                <w:lang w:val="bg-BG"/>
              </w:rPr>
              <w:t>Брой индивиди</w:t>
            </w:r>
          </w:p>
        </w:tc>
        <w:tc>
          <w:tcPr>
            <w:tcW w:w="622" w:type="pct"/>
            <w:shd w:val="clear" w:color="auto" w:fill="auto"/>
          </w:tcPr>
          <w:p w:rsidR="00CC1831" w:rsidRPr="00CC1831" w:rsidRDefault="00C508E3" w:rsidP="00E31E53">
            <w:pPr>
              <w:spacing w:after="0" w:line="240" w:lineRule="auto"/>
              <w:jc w:val="both"/>
              <w:rPr>
                <w:lang w:val="bg-BG"/>
              </w:rPr>
            </w:pPr>
            <w:r>
              <w:rPr>
                <w:lang w:val="bg-BG"/>
              </w:rPr>
              <w:t>21</w:t>
            </w:r>
            <w:r w:rsidR="00CC1831" w:rsidRPr="00CC1831">
              <w:rPr>
                <w:lang w:val="bg-BG"/>
              </w:rPr>
              <w:t xml:space="preserve"> инд.</w:t>
            </w:r>
          </w:p>
        </w:tc>
        <w:tc>
          <w:tcPr>
            <w:tcW w:w="1541" w:type="pct"/>
            <w:shd w:val="clear" w:color="auto" w:fill="auto"/>
          </w:tcPr>
          <w:p w:rsidR="00CC1831" w:rsidRPr="00CC1831" w:rsidRDefault="00CC1831" w:rsidP="00E31E53">
            <w:pPr>
              <w:spacing w:after="0" w:line="240" w:lineRule="auto"/>
              <w:jc w:val="both"/>
              <w:rPr>
                <w:lang w:val="bg-BG"/>
              </w:rPr>
            </w:pPr>
            <w:r w:rsidRPr="00CC1831">
              <w:rPr>
                <w:lang w:val="bg-BG"/>
              </w:rPr>
              <w:t xml:space="preserve">Определена на база </w:t>
            </w:r>
            <w:r w:rsidR="00C508E3">
              <w:rPr>
                <w:lang w:val="bg-BG"/>
              </w:rPr>
              <w:t>СФД</w:t>
            </w:r>
            <w:r w:rsidRPr="00CC1831">
              <w:rPr>
                <w:lang w:val="bg-BG"/>
              </w:rPr>
              <w:t xml:space="preserve">. </w:t>
            </w:r>
            <w:r w:rsidR="00C508E3">
              <w:rPr>
                <w:lang w:val="bg-BG"/>
              </w:rPr>
              <w:t>Необходим е р</w:t>
            </w:r>
            <w:r w:rsidR="00C508E3" w:rsidRPr="00CC1831">
              <w:rPr>
                <w:lang w:val="bg-BG"/>
              </w:rPr>
              <w:t>едовен мониторинг на пролетната и есенната миграция на реещите се птици за актуализиране на информацията и установяване на тенденциите в популацията.</w:t>
            </w:r>
          </w:p>
        </w:tc>
        <w:tc>
          <w:tcPr>
            <w:tcW w:w="1176" w:type="pct"/>
          </w:tcPr>
          <w:p w:rsidR="00CC1831" w:rsidRDefault="00CC1831" w:rsidP="00E31E53">
            <w:pPr>
              <w:spacing w:after="0" w:line="240" w:lineRule="auto"/>
              <w:jc w:val="both"/>
              <w:rPr>
                <w:lang w:val="bg-BG"/>
              </w:rPr>
            </w:pPr>
            <w:r w:rsidRPr="00CC1831">
              <w:rPr>
                <w:lang w:val="bg-BG"/>
              </w:rPr>
              <w:t>Поддържане на популацията</w:t>
            </w:r>
            <w:r w:rsidR="00C508E3">
              <w:rPr>
                <w:lang w:val="bg-BG"/>
              </w:rPr>
              <w:t xml:space="preserve"> в размер най-малко 21</w:t>
            </w:r>
            <w:r w:rsidRPr="00CC1831">
              <w:rPr>
                <w:lang w:val="bg-BG"/>
              </w:rPr>
              <w:t xml:space="preserve"> инд.</w:t>
            </w:r>
          </w:p>
          <w:p w:rsidR="00C508E3" w:rsidRDefault="00C508E3" w:rsidP="00E31E53">
            <w:pPr>
              <w:spacing w:after="0" w:line="240" w:lineRule="auto"/>
              <w:jc w:val="both"/>
              <w:rPr>
                <w:lang w:val="bg-BG"/>
              </w:rPr>
            </w:pPr>
            <w:r>
              <w:rPr>
                <w:lang w:val="bg-BG"/>
              </w:rPr>
              <w:t>Междинна цел:</w:t>
            </w:r>
          </w:p>
          <w:p w:rsidR="00C508E3" w:rsidRPr="00CC1831" w:rsidRDefault="00C508E3" w:rsidP="00E31E53">
            <w:pPr>
              <w:spacing w:after="0" w:line="240" w:lineRule="auto"/>
              <w:jc w:val="both"/>
              <w:rPr>
                <w:lang w:val="bg-BG"/>
              </w:rPr>
            </w:pPr>
            <w:r>
              <w:rPr>
                <w:lang w:val="bg-BG"/>
              </w:rPr>
              <w:t>Провеждане на мониторинг на миграцията до 2025 г.</w:t>
            </w:r>
          </w:p>
          <w:p w:rsidR="00CC1831" w:rsidRPr="00CC1831" w:rsidRDefault="00CC1831" w:rsidP="00E31E53">
            <w:pPr>
              <w:spacing w:after="0" w:line="240" w:lineRule="auto"/>
              <w:jc w:val="both"/>
              <w:rPr>
                <w:lang w:val="bg-BG"/>
              </w:rPr>
            </w:pPr>
          </w:p>
        </w:tc>
      </w:tr>
      <w:tr w:rsidR="00CC1831" w:rsidRPr="00CC1831" w:rsidTr="00C60BFC">
        <w:trPr>
          <w:jc w:val="center"/>
        </w:trPr>
        <w:tc>
          <w:tcPr>
            <w:tcW w:w="1029" w:type="pct"/>
            <w:shd w:val="clear" w:color="auto" w:fill="auto"/>
          </w:tcPr>
          <w:p w:rsidR="00CC1831" w:rsidRPr="00CC1831" w:rsidRDefault="00CC1831" w:rsidP="00E31E53">
            <w:pPr>
              <w:spacing w:after="0" w:line="240" w:lineRule="auto"/>
              <w:jc w:val="both"/>
              <w:rPr>
                <w:lang w:val="bg-BG"/>
              </w:rPr>
            </w:pPr>
            <w:r w:rsidRPr="00CC1831">
              <w:rPr>
                <w:b/>
                <w:lang w:val="bg-BG"/>
              </w:rPr>
              <w:t xml:space="preserve">Местообитание на вида: </w:t>
            </w:r>
            <w:r w:rsidRPr="00CC1831">
              <w:rPr>
                <w:lang w:val="bg-BG"/>
              </w:rPr>
              <w:t>площ на гнездовите местообитания</w:t>
            </w:r>
          </w:p>
        </w:tc>
        <w:tc>
          <w:tcPr>
            <w:tcW w:w="633" w:type="pct"/>
            <w:shd w:val="clear" w:color="auto" w:fill="auto"/>
          </w:tcPr>
          <w:p w:rsidR="00CC1831" w:rsidRPr="00CC1831" w:rsidRDefault="00CC1831" w:rsidP="00E31E53">
            <w:pPr>
              <w:spacing w:after="0" w:line="240" w:lineRule="auto"/>
              <w:jc w:val="both"/>
            </w:pPr>
            <w:r w:rsidRPr="00CC1831">
              <w:t>ha</w:t>
            </w:r>
          </w:p>
        </w:tc>
        <w:tc>
          <w:tcPr>
            <w:tcW w:w="622" w:type="pct"/>
            <w:shd w:val="clear" w:color="auto" w:fill="auto"/>
          </w:tcPr>
          <w:p w:rsidR="00CC1831" w:rsidRPr="00CC1831" w:rsidRDefault="00CC1831" w:rsidP="00E31E53">
            <w:pPr>
              <w:spacing w:after="0" w:line="240" w:lineRule="auto"/>
              <w:jc w:val="both"/>
            </w:pPr>
            <w:r w:rsidRPr="00CC1831">
              <w:rPr>
                <w:lang w:val="bg-BG"/>
              </w:rPr>
              <w:t xml:space="preserve">Най-малко 16 </w:t>
            </w:r>
            <w:r w:rsidRPr="00CC1831">
              <w:t>ha</w:t>
            </w:r>
          </w:p>
        </w:tc>
        <w:tc>
          <w:tcPr>
            <w:tcW w:w="1541" w:type="pct"/>
            <w:shd w:val="clear" w:color="auto" w:fill="auto"/>
          </w:tcPr>
          <w:p w:rsidR="00CC1831" w:rsidRPr="00157D6F" w:rsidRDefault="00CC1831" w:rsidP="00E31E53">
            <w:pPr>
              <w:spacing w:after="0" w:line="240" w:lineRule="auto"/>
              <w:jc w:val="both"/>
              <w:rPr>
                <w:lang w:val="en-GB"/>
              </w:rPr>
            </w:pPr>
            <w:r w:rsidRPr="00CC1831">
              <w:rPr>
                <w:lang w:val="bg-BG"/>
              </w:rPr>
              <w:t xml:space="preserve">Определена въз основа на </w:t>
            </w:r>
            <w:r w:rsidR="00157D6F">
              <w:rPr>
                <w:lang w:val="bg-BG"/>
              </w:rPr>
              <w:t xml:space="preserve">площтта на микроязовир Кулина Бода, измерена в </w:t>
            </w:r>
            <w:r w:rsidR="00157D6F">
              <w:rPr>
                <w:lang w:val="en-GB"/>
              </w:rPr>
              <w:t>Google Earth pro.</w:t>
            </w:r>
          </w:p>
        </w:tc>
        <w:tc>
          <w:tcPr>
            <w:tcW w:w="1176" w:type="pct"/>
          </w:tcPr>
          <w:p w:rsidR="00CC1831" w:rsidRPr="00CC1831" w:rsidRDefault="00CC1831" w:rsidP="00E31E53">
            <w:pPr>
              <w:spacing w:after="0" w:line="240" w:lineRule="auto"/>
              <w:jc w:val="both"/>
              <w:rPr>
                <w:lang w:val="en-GB"/>
              </w:rPr>
            </w:pPr>
            <w:r w:rsidRPr="00CC1831">
              <w:rPr>
                <w:lang w:val="bg-BG"/>
              </w:rPr>
              <w:t>Поддържане на местооби</w:t>
            </w:r>
            <w:r w:rsidR="00157D6F">
              <w:rPr>
                <w:lang w:val="bg-BG"/>
              </w:rPr>
              <w:t>танието в размер най-малко 16</w:t>
            </w:r>
            <w:r w:rsidRPr="00CC1831">
              <w:rPr>
                <w:lang w:val="bg-BG"/>
              </w:rPr>
              <w:t xml:space="preserve"> </w:t>
            </w:r>
            <w:r w:rsidRPr="00CC1831">
              <w:rPr>
                <w:lang w:val="en-GB"/>
              </w:rPr>
              <w:t>ha</w:t>
            </w:r>
          </w:p>
        </w:tc>
      </w:tr>
      <w:tr w:rsidR="00CC1831" w:rsidRPr="00CC1831" w:rsidTr="00C60BFC">
        <w:trPr>
          <w:trHeight w:val="1273"/>
          <w:jc w:val="center"/>
        </w:trPr>
        <w:tc>
          <w:tcPr>
            <w:tcW w:w="1029" w:type="pct"/>
            <w:shd w:val="clear" w:color="auto" w:fill="auto"/>
          </w:tcPr>
          <w:p w:rsidR="00CC1831" w:rsidRPr="00CC1831" w:rsidRDefault="00CC1831" w:rsidP="00E31E53">
            <w:pPr>
              <w:spacing w:after="0" w:line="240" w:lineRule="auto"/>
              <w:jc w:val="both"/>
              <w:rPr>
                <w:b/>
                <w:lang w:val="bg-BG"/>
              </w:rPr>
            </w:pPr>
            <w:r w:rsidRPr="00CC1831">
              <w:rPr>
                <w:b/>
                <w:lang w:val="bg-BG"/>
              </w:rPr>
              <w:t xml:space="preserve">Местообитание на вида: </w:t>
            </w:r>
            <w:r w:rsidRPr="00CC1831">
              <w:rPr>
                <w:lang w:val="bg-BG"/>
              </w:rPr>
              <w:t xml:space="preserve">площ на местообитанието за търсене на храна </w:t>
            </w:r>
          </w:p>
        </w:tc>
        <w:tc>
          <w:tcPr>
            <w:tcW w:w="633" w:type="pct"/>
            <w:shd w:val="clear" w:color="auto" w:fill="auto"/>
          </w:tcPr>
          <w:p w:rsidR="00CC1831" w:rsidRPr="00CC1831" w:rsidRDefault="00CC1831" w:rsidP="00E31E53">
            <w:pPr>
              <w:spacing w:after="0" w:line="240" w:lineRule="auto"/>
              <w:jc w:val="both"/>
            </w:pPr>
            <w:r w:rsidRPr="00CC1831">
              <w:t>ha</w:t>
            </w:r>
          </w:p>
        </w:tc>
        <w:tc>
          <w:tcPr>
            <w:tcW w:w="622" w:type="pct"/>
            <w:shd w:val="clear" w:color="auto" w:fill="auto"/>
          </w:tcPr>
          <w:p w:rsidR="00CC1831" w:rsidRPr="00CC1831" w:rsidRDefault="00CC1831" w:rsidP="00E31E53">
            <w:pPr>
              <w:spacing w:after="0" w:line="240" w:lineRule="auto"/>
              <w:jc w:val="both"/>
            </w:pPr>
            <w:r w:rsidRPr="00CC1831">
              <w:rPr>
                <w:lang w:val="bg-BG"/>
              </w:rPr>
              <w:t xml:space="preserve">Най-малко </w:t>
            </w:r>
            <w:r w:rsidR="00360D10">
              <w:rPr>
                <w:lang w:val="bg-BG"/>
              </w:rPr>
              <w:t>3337</w:t>
            </w:r>
            <w:r w:rsidRPr="00CC1831">
              <w:t xml:space="preserve"> ha</w:t>
            </w:r>
          </w:p>
        </w:tc>
        <w:tc>
          <w:tcPr>
            <w:tcW w:w="1541" w:type="pct"/>
            <w:shd w:val="clear" w:color="auto" w:fill="auto"/>
          </w:tcPr>
          <w:p w:rsidR="00CC1831" w:rsidRPr="00CC1831" w:rsidRDefault="00360D10" w:rsidP="00E31E53">
            <w:pPr>
              <w:spacing w:after="0" w:line="240" w:lineRule="auto"/>
              <w:jc w:val="both"/>
              <w:rPr>
                <w:lang w:val="bg-BG"/>
              </w:rPr>
            </w:pPr>
            <w:r>
              <w:rPr>
                <w:lang w:val="bg-BG"/>
              </w:rPr>
              <w:t>Включва % местообитания</w:t>
            </w:r>
            <w:r>
              <w:rPr>
                <w:lang w:val="en-GB"/>
              </w:rPr>
              <w:t xml:space="preserve"> N08, N10</w:t>
            </w:r>
            <w:r w:rsidR="00CC1831" w:rsidRPr="00CC1831">
              <w:rPr>
                <w:lang w:val="en-GB"/>
              </w:rPr>
              <w:t xml:space="preserve">, N15 </w:t>
            </w:r>
            <w:r w:rsidR="00CC1831" w:rsidRPr="00CC1831">
              <w:rPr>
                <w:lang w:val="bg-BG"/>
              </w:rPr>
              <w:t xml:space="preserve">от СФД. </w:t>
            </w:r>
            <w:r>
              <w:rPr>
                <w:lang w:val="bg-BG"/>
              </w:rPr>
              <w:t>Изключени с</w:t>
            </w:r>
            <w:r w:rsidR="00CC1831" w:rsidRPr="00CC1831">
              <w:rPr>
                <w:lang w:val="bg-BG"/>
              </w:rPr>
              <w:t>а обширните зърнени култури к</w:t>
            </w:r>
            <w:r>
              <w:rPr>
                <w:lang w:val="bg-BG"/>
              </w:rPr>
              <w:t>ато субоптимално местообитание.</w:t>
            </w:r>
          </w:p>
        </w:tc>
        <w:tc>
          <w:tcPr>
            <w:tcW w:w="1176" w:type="pct"/>
          </w:tcPr>
          <w:p w:rsidR="00CC1831" w:rsidRPr="00CC1831" w:rsidRDefault="00CC1831" w:rsidP="00E31E53">
            <w:pPr>
              <w:spacing w:after="0" w:line="240" w:lineRule="auto"/>
              <w:jc w:val="both"/>
              <w:rPr>
                <w:lang w:val="bg-BG"/>
              </w:rPr>
            </w:pPr>
            <w:r w:rsidRPr="00CC1831">
              <w:rPr>
                <w:lang w:val="bg-BG"/>
              </w:rPr>
              <w:t>Поддържане на подходящи место</w:t>
            </w:r>
            <w:r w:rsidR="00360D10">
              <w:rPr>
                <w:lang w:val="bg-BG"/>
              </w:rPr>
              <w:t>обитания в размер най-малко 3337</w:t>
            </w:r>
            <w:r w:rsidRPr="00CC1831">
              <w:rPr>
                <w:lang w:val="bg-BG"/>
              </w:rPr>
              <w:t xml:space="preserve"> </w:t>
            </w:r>
            <w:r w:rsidRPr="00CC1831">
              <w:rPr>
                <w:lang w:val="en-GB"/>
              </w:rPr>
              <w:t>ha</w:t>
            </w:r>
          </w:p>
        </w:tc>
      </w:tr>
    </w:tbl>
    <w:p w:rsidR="00CC1831" w:rsidRPr="00CC1831" w:rsidRDefault="00CC1831" w:rsidP="00E31E53">
      <w:pPr>
        <w:spacing w:after="120" w:line="240" w:lineRule="auto"/>
        <w:jc w:val="both"/>
        <w:rPr>
          <w:lang w:val="bg-BG"/>
        </w:rPr>
      </w:pPr>
    </w:p>
    <w:p w:rsidR="00CC1831" w:rsidRPr="00CC1831" w:rsidRDefault="00CC1831" w:rsidP="00E31E53">
      <w:pPr>
        <w:numPr>
          <w:ilvl w:val="0"/>
          <w:numId w:val="42"/>
        </w:numPr>
        <w:spacing w:after="120" w:line="240" w:lineRule="auto"/>
        <w:ind w:left="0"/>
        <w:jc w:val="both"/>
        <w:rPr>
          <w:b/>
          <w:lang w:val="bg-BG"/>
        </w:rPr>
      </w:pPr>
      <w:r w:rsidRPr="00CC1831">
        <w:rPr>
          <w:b/>
          <w:lang w:val="bg-BG"/>
        </w:rPr>
        <w:t xml:space="preserve">Необходимост от промени в СФД за </w:t>
      </w:r>
      <w:r w:rsidR="00C305F4" w:rsidRPr="00492B68">
        <w:rPr>
          <w:b/>
          <w:lang w:val="bg-BG"/>
        </w:rPr>
        <w:t>СЗЗ BG0002074 „Никополско плато“</w:t>
      </w:r>
    </w:p>
    <w:p w:rsidR="00CC1831" w:rsidRPr="00CC1831" w:rsidRDefault="00694AF2" w:rsidP="00E31E53">
      <w:pPr>
        <w:spacing w:after="120" w:line="240" w:lineRule="auto"/>
        <w:jc w:val="both"/>
        <w:rPr>
          <w:lang w:val="bg-BG"/>
        </w:rPr>
      </w:pPr>
      <w:r>
        <w:rPr>
          <w:lang w:val="bg-BG"/>
        </w:rPr>
        <w:t>Липсата на актуална</w:t>
      </w:r>
      <w:r w:rsidR="00CC1831" w:rsidRPr="00CC1831">
        <w:rPr>
          <w:lang w:val="bg-BG"/>
        </w:rPr>
        <w:t xml:space="preserve"> информация за числеността на гнездовата и мигр</w:t>
      </w:r>
      <w:r>
        <w:rPr>
          <w:lang w:val="bg-BG"/>
        </w:rPr>
        <w:t>иращата популация на вида в СЗЗ не позволява да бъдат предложени промени в СФД.</w:t>
      </w:r>
    </w:p>
    <w:p w:rsidR="00492B68" w:rsidRDefault="00492B68" w:rsidP="00E31E53">
      <w:pPr>
        <w:spacing w:after="120" w:line="240" w:lineRule="auto"/>
        <w:jc w:val="both"/>
        <w:rPr>
          <w:lang w:val="bg-BG"/>
        </w:rPr>
      </w:pPr>
    </w:p>
    <w:p w:rsidR="00290700" w:rsidRPr="00290700" w:rsidRDefault="00290700" w:rsidP="00E31E53">
      <w:pPr>
        <w:pStyle w:val="Heading1"/>
        <w:jc w:val="both"/>
      </w:pPr>
      <w:bookmarkStart w:id="63" w:name="_Toc89775239"/>
      <w:bookmarkStart w:id="64" w:name="_Toc89945794"/>
      <w:r w:rsidRPr="00290700">
        <w:rPr>
          <w:lang w:val="bg-BG"/>
        </w:rPr>
        <w:t xml:space="preserve">Специфични цели за А082 </w:t>
      </w:r>
      <w:r w:rsidRPr="00290700">
        <w:rPr>
          <w:i/>
          <w:lang w:val="bg-BG"/>
        </w:rPr>
        <w:t>Circus cyaneus</w:t>
      </w:r>
      <w:r w:rsidRPr="00290700">
        <w:rPr>
          <w:lang w:val="bg-BG"/>
        </w:rPr>
        <w:t xml:space="preserve"> </w:t>
      </w:r>
      <w:r w:rsidRPr="00290700">
        <w:t>(</w:t>
      </w:r>
      <w:r w:rsidRPr="00290700">
        <w:rPr>
          <w:lang w:val="bg-BG"/>
        </w:rPr>
        <w:t>полски блатар</w:t>
      </w:r>
      <w:r w:rsidRPr="00290700">
        <w:t>)</w:t>
      </w:r>
      <w:bookmarkEnd w:id="63"/>
      <w:bookmarkEnd w:id="64"/>
    </w:p>
    <w:p w:rsidR="00290700" w:rsidRPr="00290700" w:rsidRDefault="00290700" w:rsidP="00E31E53">
      <w:pPr>
        <w:spacing w:after="120" w:line="240" w:lineRule="auto"/>
        <w:jc w:val="both"/>
        <w:rPr>
          <w:b/>
          <w:lang w:val="bg-BG"/>
        </w:rPr>
      </w:pPr>
    </w:p>
    <w:p w:rsidR="00290700" w:rsidRPr="00290700" w:rsidRDefault="00290700" w:rsidP="00E31E53">
      <w:pPr>
        <w:numPr>
          <w:ilvl w:val="0"/>
          <w:numId w:val="43"/>
        </w:numPr>
        <w:spacing w:after="120" w:line="240" w:lineRule="auto"/>
        <w:ind w:left="0"/>
        <w:jc w:val="both"/>
        <w:rPr>
          <w:b/>
          <w:lang w:val="bg-BG"/>
        </w:rPr>
      </w:pPr>
      <w:r w:rsidRPr="00290700">
        <w:rPr>
          <w:b/>
          <w:lang w:val="bg-BG"/>
        </w:rPr>
        <w:t>Кратка характеристика на вида</w:t>
      </w:r>
    </w:p>
    <w:p w:rsidR="00290700" w:rsidRPr="00290700" w:rsidRDefault="00290700" w:rsidP="00E31E53">
      <w:pPr>
        <w:spacing w:after="120" w:line="240" w:lineRule="auto"/>
        <w:jc w:val="both"/>
      </w:pPr>
      <w:r w:rsidRPr="00290700">
        <w:rPr>
          <w:lang w:val="bg-BG"/>
        </w:rPr>
        <w:t xml:space="preserve">Дължината на тялото: 45-50 </w:t>
      </w:r>
      <w:r w:rsidRPr="00290700">
        <w:t xml:space="preserve">cm, </w:t>
      </w:r>
      <w:r w:rsidRPr="00290700">
        <w:rPr>
          <w:lang w:val="bg-BG"/>
        </w:rPr>
        <w:t xml:space="preserve">размах на крилата – </w:t>
      </w:r>
      <w:r w:rsidRPr="00290700">
        <w:t>110-120 cm.</w:t>
      </w:r>
      <w:r w:rsidRPr="00290700">
        <w:rPr>
          <w:lang w:val="bg-BG"/>
        </w:rPr>
        <w:t xml:space="preserve"> Средно голяма граблива птица с дребно тяло, дълги тесни крила и дълга, права опашка. Полетът е плавен с бавни махове на крилата. Често лети ниско над земята, увисва във въздуха, като слабо размахва повдигнати нагоре крила. Мъжкият се отличава от останалите блатари по широката ивица на надопашката. Женската и младото са трудно различими от другите видове – бялата ивица на надопашката е малко по-широка и добре очертана и размерите на тялото са по-големи </w:t>
      </w:r>
      <w:r w:rsidRPr="00290700">
        <w:t>(</w:t>
      </w:r>
      <w:r w:rsidRPr="00290700">
        <w:rPr>
          <w:lang w:val="bg-BG"/>
        </w:rPr>
        <w:t>Симеонов и др., 1990</w:t>
      </w:r>
      <w:r w:rsidRPr="00290700">
        <w:t>).</w:t>
      </w:r>
    </w:p>
    <w:p w:rsidR="00290700" w:rsidRPr="00290700" w:rsidRDefault="00290700" w:rsidP="00E31E53">
      <w:pPr>
        <w:spacing w:after="120" w:line="240" w:lineRule="auto"/>
        <w:jc w:val="both"/>
        <w:rPr>
          <w:i/>
          <w:lang w:val="bg-BG"/>
        </w:rPr>
      </w:pPr>
      <w:r w:rsidRPr="00290700">
        <w:rPr>
          <w:lang w:val="bg-BG"/>
        </w:rPr>
        <w:t xml:space="preserve"> </w:t>
      </w:r>
      <w:r w:rsidRPr="00290700">
        <w:rPr>
          <w:i/>
          <w:lang w:val="bg-BG"/>
        </w:rPr>
        <w:t>Характер на пребиваване в страната</w:t>
      </w:r>
    </w:p>
    <w:p w:rsidR="00290700" w:rsidRPr="00290700" w:rsidRDefault="00290700" w:rsidP="00E31E53">
      <w:pPr>
        <w:spacing w:after="120" w:line="240" w:lineRule="auto"/>
        <w:jc w:val="both"/>
        <w:rPr>
          <w:lang w:val="bg-BG"/>
        </w:rPr>
      </w:pPr>
      <w:r w:rsidRPr="00290700">
        <w:rPr>
          <w:lang w:val="bg-BG"/>
        </w:rPr>
        <w:t>Преминаващ, зимуващ и вероятно гнездящ вид.</w:t>
      </w:r>
      <w:r w:rsidRPr="00290700">
        <w:t xml:space="preserve"> </w:t>
      </w:r>
      <w:r w:rsidRPr="00290700">
        <w:rPr>
          <w:lang w:val="bg-BG"/>
        </w:rPr>
        <w:t xml:space="preserve">Пролетния прелет е от началото на март до средата на април, а есенният – от началото на август до края на ноември. Сега през размножителния период има наблюдения в Горнотракийската низина, Дунавската равнина и Добруджа, но без доказателства за гнездене. Възможната гнездова популация в страната се оценява на 0–6 двойки. Броят на зимуващите в България индивиди през отделните години </w:t>
      </w:r>
      <w:r w:rsidRPr="00290700">
        <w:rPr>
          <w:lang w:val="bg-BG"/>
        </w:rPr>
        <w:lastRenderedPageBreak/>
        <w:t xml:space="preserve">варира от няколко десетки до няколко стотици. Гнездото е на земята, сред гъста тревна или блатна растителност, храсталаци, житни култури </w:t>
      </w:r>
      <w:r w:rsidRPr="00290700">
        <w:t>(</w:t>
      </w:r>
      <w:r w:rsidRPr="00290700">
        <w:rPr>
          <w:lang w:val="bg-BG"/>
        </w:rPr>
        <w:t>Симеонов и др., 1990; Големански и гл. ред., 2015</w:t>
      </w:r>
      <w:r w:rsidRPr="00290700">
        <w:t>)</w:t>
      </w:r>
      <w:r w:rsidRPr="00290700">
        <w:rPr>
          <w:lang w:val="bg-BG"/>
        </w:rPr>
        <w:t>.</w:t>
      </w:r>
    </w:p>
    <w:p w:rsidR="00290700" w:rsidRPr="00290700" w:rsidRDefault="00290700" w:rsidP="00E31E53">
      <w:pPr>
        <w:spacing w:after="120" w:line="240" w:lineRule="auto"/>
        <w:jc w:val="both"/>
        <w:rPr>
          <w:i/>
          <w:lang w:val="bg-BG"/>
        </w:rPr>
      </w:pPr>
      <w:r w:rsidRPr="00290700">
        <w:rPr>
          <w:i/>
          <w:lang w:val="bg-BG"/>
        </w:rPr>
        <w:t>Характерно местообитание</w:t>
      </w:r>
    </w:p>
    <w:p w:rsidR="00290700" w:rsidRPr="00290700" w:rsidRDefault="00290700" w:rsidP="00E31E53">
      <w:pPr>
        <w:spacing w:after="120" w:line="240" w:lineRule="auto"/>
        <w:jc w:val="both"/>
        <w:rPr>
          <w:lang w:val="en-GB"/>
        </w:rPr>
      </w:pPr>
      <w:r w:rsidRPr="00290700">
        <w:rPr>
          <w:lang w:val="bg-BG"/>
        </w:rPr>
        <w:t xml:space="preserve">Тревни съобщества – ливади, пасища, обработваеми земи, стоящи сладководни водоеми с постоянен или сезонен характер, широки речни долини </w:t>
      </w:r>
      <w:r w:rsidRPr="00290700">
        <w:t>(</w:t>
      </w:r>
      <w:r w:rsidRPr="00290700">
        <w:rPr>
          <w:lang w:val="bg-BG"/>
        </w:rPr>
        <w:t>Симеонов и др., 1990; Големански и гл. ред., 2015</w:t>
      </w:r>
      <w:r w:rsidRPr="00290700">
        <w:t>)</w:t>
      </w:r>
      <w:r w:rsidRPr="00290700">
        <w:rPr>
          <w:lang w:val="bg-BG"/>
        </w:rPr>
        <w:t>.</w:t>
      </w:r>
      <w:r w:rsidRPr="00290700">
        <w:t xml:space="preserve"> </w:t>
      </w:r>
      <w:r w:rsidRPr="00290700">
        <w:rPr>
          <w:lang w:val="bg-BG"/>
        </w:rPr>
        <w:t xml:space="preserve">В Ирландия е установена гнездова плътност между 0,25 и 4,24 дв./100 </w:t>
      </w:r>
      <w:r w:rsidRPr="00290700">
        <w:t>km</w:t>
      </w:r>
      <w:r w:rsidRPr="00290700">
        <w:rPr>
          <w:vertAlign w:val="superscript"/>
        </w:rPr>
        <w:t>2</w:t>
      </w:r>
      <w:r w:rsidRPr="00290700">
        <w:t xml:space="preserve"> (Wilson et al., 2017)</w:t>
      </w:r>
      <w:r w:rsidRPr="00290700">
        <w:rPr>
          <w:lang w:val="bg-BG"/>
        </w:rPr>
        <w:t xml:space="preserve">. Според </w:t>
      </w:r>
      <w:r w:rsidRPr="00290700">
        <w:t>Madders (2003)</w:t>
      </w:r>
      <w:r w:rsidRPr="00290700">
        <w:rPr>
          <w:lang w:val="bg-BG"/>
        </w:rPr>
        <w:t xml:space="preserve"> полският блатар</w:t>
      </w:r>
      <w:r w:rsidRPr="00290700">
        <w:t xml:space="preserve"> </w:t>
      </w:r>
      <w:r w:rsidRPr="00290700">
        <w:rPr>
          <w:lang w:val="bg-BG"/>
        </w:rPr>
        <w:t xml:space="preserve">в Шотландия предпочита тревисто-храстови местообитания, които са богати на неговата плячка – тъмната полевка, </w:t>
      </w:r>
      <w:r w:rsidRPr="00290700">
        <w:rPr>
          <w:i/>
        </w:rPr>
        <w:t>Microtus agrestis</w:t>
      </w:r>
      <w:r w:rsidRPr="00290700">
        <w:rPr>
          <w:i/>
          <w:lang w:val="bg-BG"/>
        </w:rPr>
        <w:t xml:space="preserve"> </w:t>
      </w:r>
      <w:r w:rsidRPr="00290700">
        <w:rPr>
          <w:lang w:val="bg-BG"/>
        </w:rPr>
        <w:t xml:space="preserve">и ливадна бъбрица, </w:t>
      </w:r>
      <w:r w:rsidRPr="00290700">
        <w:rPr>
          <w:i/>
        </w:rPr>
        <w:t>Anthus pratensis</w:t>
      </w:r>
      <w:r w:rsidRPr="00290700">
        <w:rPr>
          <w:lang w:val="bg-BG"/>
        </w:rPr>
        <w:t>.</w:t>
      </w:r>
      <w:r w:rsidRPr="00290700">
        <w:t xml:space="preserve"> </w:t>
      </w:r>
      <w:r w:rsidRPr="00290700">
        <w:rPr>
          <w:lang w:val="bg-BG"/>
        </w:rPr>
        <w:t xml:space="preserve">Подходящи местообитания са ливади, пасища, обработваеми земи и вероятно повечето типове „Естествени и полуестествени тревни формации“ </w:t>
      </w:r>
      <w:r w:rsidRPr="00290700">
        <w:t>(6110-6520)</w:t>
      </w:r>
      <w:r w:rsidRPr="00290700">
        <w:rPr>
          <w:lang w:val="bg-BG"/>
        </w:rPr>
        <w:t xml:space="preserve">, а може би и някои от „Преовлажнени тресавища, калища и мочурища“ </w:t>
      </w:r>
      <w:r w:rsidRPr="00290700">
        <w:t>(7140-7230)</w:t>
      </w:r>
      <w:r w:rsidRPr="00290700">
        <w:rPr>
          <w:lang w:val="bg-BG"/>
        </w:rPr>
        <w:t xml:space="preserve"> според Директивата за хабитатите (Кавръкова и др., 2009).</w:t>
      </w:r>
    </w:p>
    <w:p w:rsidR="00290700" w:rsidRPr="00290700" w:rsidRDefault="00290700" w:rsidP="00E31E53">
      <w:pPr>
        <w:spacing w:after="120" w:line="240" w:lineRule="auto"/>
        <w:jc w:val="both"/>
        <w:rPr>
          <w:i/>
          <w:lang w:val="bg-BG"/>
        </w:rPr>
      </w:pPr>
      <w:r w:rsidRPr="00290700">
        <w:rPr>
          <w:i/>
          <w:lang w:val="bg-BG"/>
        </w:rPr>
        <w:t>Хранене</w:t>
      </w:r>
    </w:p>
    <w:p w:rsidR="00290700" w:rsidRPr="00290700" w:rsidRDefault="00290700" w:rsidP="00E31E53">
      <w:pPr>
        <w:spacing w:after="120" w:line="240" w:lineRule="auto"/>
        <w:jc w:val="both"/>
        <w:rPr>
          <w:lang w:val="bg-BG"/>
        </w:rPr>
      </w:pPr>
      <w:r w:rsidRPr="00290700">
        <w:rPr>
          <w:lang w:val="bg-BG"/>
        </w:rPr>
        <w:t xml:space="preserve">През размножителния период се храни основно с дребни бозайници (полевки, мишки) и птици, в по-малка степен с насекоми (скакалци), влечуги и земноводни, през зимата и с мърша </w:t>
      </w:r>
      <w:r w:rsidRPr="00290700">
        <w:t>(</w:t>
      </w:r>
      <w:r w:rsidRPr="00290700">
        <w:rPr>
          <w:lang w:val="bg-BG"/>
        </w:rPr>
        <w:t>Симеонов и др., 1990; Големански и гл. ред., 2015</w:t>
      </w:r>
      <w:r w:rsidRPr="00290700">
        <w:t>)</w:t>
      </w:r>
      <w:r w:rsidRPr="00290700">
        <w:rPr>
          <w:lang w:val="bg-BG"/>
        </w:rPr>
        <w:t>.</w:t>
      </w:r>
    </w:p>
    <w:p w:rsidR="00290700" w:rsidRPr="00290700" w:rsidRDefault="00290700" w:rsidP="00E31E53">
      <w:pPr>
        <w:numPr>
          <w:ilvl w:val="0"/>
          <w:numId w:val="43"/>
        </w:numPr>
        <w:spacing w:after="120" w:line="240" w:lineRule="auto"/>
        <w:ind w:left="0"/>
        <w:jc w:val="both"/>
        <w:rPr>
          <w:b/>
          <w:lang w:val="bg-BG"/>
        </w:rPr>
      </w:pPr>
      <w:r w:rsidRPr="00290700">
        <w:rPr>
          <w:b/>
          <w:lang w:val="bg-BG"/>
        </w:rPr>
        <w:t>Разпространение, природозащитно състояние и тенденции в популацията на вида на национално ниво</w:t>
      </w:r>
    </w:p>
    <w:p w:rsidR="00290700" w:rsidRPr="00290700" w:rsidRDefault="00290700" w:rsidP="00E31E53">
      <w:pPr>
        <w:spacing w:after="120" w:line="240" w:lineRule="auto"/>
        <w:jc w:val="both"/>
        <w:rPr>
          <w:lang w:val="bg-BG"/>
        </w:rPr>
      </w:pPr>
      <w:r w:rsidRPr="00290700">
        <w:rPr>
          <w:lang w:val="bg-BG"/>
        </w:rPr>
        <w:t>Установен в Тракийската низина, района на бившето Стралджанско блато, Северното Черноморско крайбрежие и Дунавската равнина. Отделни индивиди и двойка са наблюдавани неколкократно през периода 1994–1996 г. между селата Къшин, Къртожабене и Търнене, Плевенско. Брачни игри при 2 двойки са регистрирани на 09.06.1997 г. до с. Оризово, Пловдивско.</w:t>
      </w:r>
      <w:r w:rsidRPr="00290700">
        <w:t xml:space="preserve"> </w:t>
      </w:r>
      <w:r w:rsidRPr="00290700">
        <w:rPr>
          <w:lang w:val="bg-BG"/>
        </w:rPr>
        <w:t xml:space="preserve">На 31.05.2002 г. са наблюдавани 2 отделни птици, съответно до гр. Раковски и до с. Момино село, Пловдивско </w:t>
      </w:r>
      <w:r w:rsidRPr="00290700">
        <w:t>(</w:t>
      </w:r>
      <w:r w:rsidRPr="00290700">
        <w:rPr>
          <w:lang w:val="bg-BG"/>
        </w:rPr>
        <w:t>Янков отг. ред., 2007</w:t>
      </w:r>
      <w:r w:rsidRPr="00290700">
        <w:t>)</w:t>
      </w:r>
      <w:r w:rsidRPr="00290700">
        <w:rPr>
          <w:lang w:val="bg-BG"/>
        </w:rPr>
        <w:t xml:space="preserve">. </w:t>
      </w:r>
    </w:p>
    <w:p w:rsidR="00290700" w:rsidRPr="00290700" w:rsidRDefault="00290700" w:rsidP="00E31E53">
      <w:pPr>
        <w:spacing w:after="120" w:line="240" w:lineRule="auto"/>
        <w:jc w:val="both"/>
        <w:rPr>
          <w:lang w:val="bg-BG"/>
        </w:rPr>
      </w:pPr>
      <w:r w:rsidRPr="00290700">
        <w:rPr>
          <w:lang w:val="bg-BG"/>
        </w:rPr>
        <w:t xml:space="preserve">Включен в Приложение 2 и 3 на ЗБР и Приложение 1 на Директивата за птиците. Видът е включен също в приложението към Резолюция № 6 (1998) на Постоянния комитет на Бернската конвенция. Според </w:t>
      </w:r>
      <w:r w:rsidRPr="00290700">
        <w:rPr>
          <w:lang w:val="en-GB"/>
        </w:rPr>
        <w:t xml:space="preserve">IUCN </w:t>
      </w:r>
      <w:r w:rsidRPr="00290700">
        <w:rPr>
          <w:lang w:val="bg-BG"/>
        </w:rPr>
        <w:t>за територията на континентална Европа видът е „почти застрашен“ -</w:t>
      </w:r>
      <w:r w:rsidRPr="00290700">
        <w:rPr>
          <w:lang w:val="en-GB"/>
        </w:rPr>
        <w:t xml:space="preserve"> NT (Near Threatened), а в </w:t>
      </w:r>
      <w:r w:rsidRPr="00290700">
        <w:rPr>
          <w:lang w:val="bg-BG"/>
        </w:rPr>
        <w:t xml:space="preserve">света е „слабо засегнат“ </w:t>
      </w:r>
      <w:r w:rsidRPr="00290700">
        <w:t>– LC (</w:t>
      </w:r>
      <w:r w:rsidRPr="00290700">
        <w:rPr>
          <w:lang w:val="en-GB"/>
        </w:rPr>
        <w:t>Least Concern</w:t>
      </w:r>
      <w:r w:rsidRPr="00290700">
        <w:t>)</w:t>
      </w:r>
      <w:r w:rsidRPr="00290700">
        <w:rPr>
          <w:lang w:val="bg-BG"/>
        </w:rPr>
        <w:t xml:space="preserve">. Включен в </w:t>
      </w:r>
      <w:r w:rsidRPr="00290700">
        <w:rPr>
          <w:lang w:val="en-GB"/>
        </w:rPr>
        <w:t>SPEC</w:t>
      </w:r>
      <w:r w:rsidRPr="00290700">
        <w:rPr>
          <w:lang w:val="bg-BG"/>
        </w:rPr>
        <w:t xml:space="preserve"> 3</w:t>
      </w:r>
      <w:r w:rsidRPr="00290700">
        <w:t xml:space="preserve"> </w:t>
      </w:r>
      <w:r w:rsidRPr="00290700">
        <w:rPr>
          <w:lang w:val="bg-BG"/>
        </w:rPr>
        <w:t xml:space="preserve">Изтощен. Включен в Червената книга на Р България със статус „критично застрашен“ </w:t>
      </w:r>
      <w:r w:rsidRPr="00290700">
        <w:t>CR (Critically Endangered)</w:t>
      </w:r>
      <w:r w:rsidRPr="00290700">
        <w:rPr>
          <w:lang w:val="bg-BG"/>
        </w:rPr>
        <w:t xml:space="preserve">. </w:t>
      </w:r>
    </w:p>
    <w:p w:rsidR="00290700" w:rsidRPr="00290700" w:rsidRDefault="00290700" w:rsidP="00E31E53">
      <w:pPr>
        <w:spacing w:after="120" w:line="240" w:lineRule="auto"/>
        <w:jc w:val="both"/>
      </w:pPr>
      <w:r w:rsidRPr="00290700">
        <w:rPr>
          <w:lang w:val="bg-BG"/>
        </w:rPr>
        <w:t xml:space="preserve">Съгласно Докладването от 2019 г. (за периода 2005 – 2018 г.) националната мигрираща популация на вида се оценя на 480 – 700 индивиди. Не са посочени краткосрочна и дългосрочна тенденции в развитието на популацията. Посочени са следните заплахи: </w:t>
      </w:r>
      <w:r w:rsidRPr="00290700">
        <w:t>A01, A02, D02, F03, D06.</w:t>
      </w:r>
    </w:p>
    <w:p w:rsidR="00290700" w:rsidRPr="00290700" w:rsidRDefault="00290700" w:rsidP="00E31E53">
      <w:pPr>
        <w:spacing w:after="120" w:line="240" w:lineRule="auto"/>
        <w:jc w:val="both"/>
        <w:rPr>
          <w:lang w:val="bg-BG"/>
        </w:rPr>
      </w:pPr>
      <w:r w:rsidRPr="00290700">
        <w:rPr>
          <w:lang w:val="bg-BG"/>
        </w:rPr>
        <w:t xml:space="preserve">Зимуващата популация е оценена на </w:t>
      </w:r>
      <w:r w:rsidRPr="00290700">
        <w:t>250</w:t>
      </w:r>
      <w:r w:rsidRPr="00290700">
        <w:rPr>
          <w:lang w:val="bg-BG"/>
        </w:rPr>
        <w:t xml:space="preserve"> – </w:t>
      </w:r>
      <w:r w:rsidRPr="00290700">
        <w:t>400</w:t>
      </w:r>
      <w:r w:rsidRPr="00290700">
        <w:rPr>
          <w:lang w:val="bg-BG"/>
        </w:rPr>
        <w:t xml:space="preserve"> индивида. Краткосрочната тенденция на популацията (за периода 2000 – 2018 г.) е стабилна, а дългосрочната (за периода 1980 – 2018 г.) е увеличаваща се. Посочени са следните заплахи: </w:t>
      </w:r>
      <w:r w:rsidRPr="00290700">
        <w:t>A01, A02</w:t>
      </w:r>
      <w:r w:rsidRPr="00290700">
        <w:rPr>
          <w:lang w:val="bg-BG"/>
        </w:rPr>
        <w:t xml:space="preserve">р </w:t>
      </w:r>
      <w:r w:rsidRPr="00290700">
        <w:t>C03, D02.</w:t>
      </w:r>
    </w:p>
    <w:p w:rsidR="00290700" w:rsidRPr="00290700" w:rsidRDefault="00290700" w:rsidP="00E31E53">
      <w:pPr>
        <w:numPr>
          <w:ilvl w:val="0"/>
          <w:numId w:val="43"/>
        </w:numPr>
        <w:spacing w:after="120" w:line="240" w:lineRule="auto"/>
        <w:ind w:left="0"/>
        <w:jc w:val="both"/>
        <w:rPr>
          <w:lang w:val="bg-BG"/>
        </w:rPr>
      </w:pPr>
      <w:r w:rsidRPr="00290700">
        <w:rPr>
          <w:b/>
          <w:lang w:val="bg-BG"/>
        </w:rPr>
        <w:t xml:space="preserve">Състояние в </w:t>
      </w:r>
      <w:r w:rsidR="00FA470C" w:rsidRPr="00492B68">
        <w:rPr>
          <w:b/>
          <w:lang w:val="bg-BG"/>
        </w:rPr>
        <w:t>СЗЗ BG0002074 „Никополско плато“</w:t>
      </w:r>
    </w:p>
    <w:p w:rsidR="00290700" w:rsidRPr="00290700" w:rsidRDefault="00290700" w:rsidP="00E31E53">
      <w:pPr>
        <w:spacing w:after="120" w:line="240" w:lineRule="auto"/>
        <w:jc w:val="both"/>
        <w:rPr>
          <w:lang w:val="bg-BG"/>
        </w:rPr>
      </w:pPr>
      <w:r w:rsidRPr="00290700">
        <w:rPr>
          <w:lang w:val="bg-BG"/>
        </w:rPr>
        <w:t xml:space="preserve">Съгласно СФД на зоната, видът е преминаващ. </w:t>
      </w:r>
      <w:r w:rsidRPr="00290700">
        <w:rPr>
          <w:b/>
          <w:lang w:val="bg-BG"/>
        </w:rPr>
        <w:t>Мигриращата</w:t>
      </w:r>
      <w:r w:rsidRPr="00290700">
        <w:rPr>
          <w:lang w:val="bg-BG"/>
        </w:rPr>
        <w:t xml:space="preserve"> популация се оценява на до </w:t>
      </w:r>
      <w:r w:rsidR="00781BF9" w:rsidRPr="00781BF9">
        <w:rPr>
          <w:b/>
          <w:lang w:val="bg-BG"/>
        </w:rPr>
        <w:t xml:space="preserve">1 - </w:t>
      </w:r>
      <w:r w:rsidR="00781BF9" w:rsidRPr="00781BF9">
        <w:rPr>
          <w:b/>
        </w:rPr>
        <w:t>13</w:t>
      </w:r>
      <w:r w:rsidRPr="00290700">
        <w:rPr>
          <w:b/>
        </w:rPr>
        <w:t xml:space="preserve"> </w:t>
      </w:r>
      <w:r w:rsidRPr="00290700">
        <w:rPr>
          <w:b/>
          <w:lang w:val="bg-BG"/>
        </w:rPr>
        <w:t>индивида</w:t>
      </w:r>
      <w:r w:rsidRPr="00290700">
        <w:rPr>
          <w:lang w:val="bg-BG"/>
        </w:rPr>
        <w:t xml:space="preserve">, което е </w:t>
      </w:r>
      <w:r w:rsidR="00781BF9">
        <w:rPr>
          <w:b/>
          <w:lang w:val="bg-BG"/>
        </w:rPr>
        <w:t>0,2 – 1,9</w:t>
      </w:r>
      <w:r w:rsidRPr="00290700">
        <w:rPr>
          <w:b/>
          <w:lang w:val="bg-BG"/>
        </w:rPr>
        <w:t xml:space="preserve"> %</w:t>
      </w:r>
      <w:r w:rsidRPr="00290700">
        <w:rPr>
          <w:lang w:val="bg-BG"/>
        </w:rPr>
        <w:t xml:space="preserve"> от националната популация (оценка „</w:t>
      </w:r>
      <w:r w:rsidRPr="00290700">
        <w:t>C</w:t>
      </w:r>
      <w:r w:rsidRPr="00290700">
        <w:rPr>
          <w:lang w:val="bg-BG"/>
        </w:rPr>
        <w:t>“). Опазването на вида е отлично (оценка „А“), популацията не е изолирана в рамките на разширен ареал (оценка „С“). Общата оценка на стойността на зоната за съхранение на вида е „</w:t>
      </w:r>
      <w:r w:rsidR="00781BF9">
        <w:t>В</w:t>
      </w:r>
      <w:r w:rsidRPr="00290700">
        <w:rPr>
          <w:lang w:val="bg-BG"/>
        </w:rPr>
        <w:t>“ –</w:t>
      </w:r>
      <w:r w:rsidRPr="00290700">
        <w:t xml:space="preserve"> </w:t>
      </w:r>
      <w:r w:rsidR="00781BF9">
        <w:rPr>
          <w:lang w:val="bg-BG"/>
        </w:rPr>
        <w:t>значима</w:t>
      </w:r>
      <w:r w:rsidRPr="00290700">
        <w:rPr>
          <w:lang w:val="bg-BG"/>
        </w:rPr>
        <w:t xml:space="preserve"> стойност.</w:t>
      </w:r>
    </w:p>
    <w:p w:rsidR="00290700" w:rsidRPr="00290700" w:rsidRDefault="00290700" w:rsidP="00E31E53">
      <w:pPr>
        <w:numPr>
          <w:ilvl w:val="0"/>
          <w:numId w:val="43"/>
        </w:numPr>
        <w:spacing w:after="120" w:line="240" w:lineRule="auto"/>
        <w:ind w:left="0"/>
        <w:jc w:val="both"/>
        <w:rPr>
          <w:b/>
          <w:lang w:val="bg-BG"/>
        </w:rPr>
      </w:pPr>
      <w:r w:rsidRPr="00290700">
        <w:rPr>
          <w:b/>
          <w:lang w:val="bg-BG"/>
        </w:rPr>
        <w:t>Анализ на наличната информация</w:t>
      </w:r>
    </w:p>
    <w:p w:rsidR="00290700" w:rsidRPr="00290700" w:rsidRDefault="00290700" w:rsidP="00E31E53">
      <w:pPr>
        <w:spacing w:after="120" w:line="240" w:lineRule="auto"/>
        <w:jc w:val="both"/>
        <w:rPr>
          <w:lang w:val="bg-BG"/>
        </w:rPr>
      </w:pPr>
      <w:r w:rsidRPr="00290700">
        <w:rPr>
          <w:lang w:val="bg-BG"/>
        </w:rPr>
        <w:lastRenderedPageBreak/>
        <w:t>Миграцията на полския блатар през страната е на широк фронт, но по-голяма част от птиците преминават през източната част на страната (Матеева и Янков, 2013). В Средна Дунавска равнина най-висока е числеността на вида през есенния прелет – от края на октомври до декември. Среща се повсеместно в полските райони (Шур</w:t>
      </w:r>
      <w:r w:rsidR="00781BF9">
        <w:rPr>
          <w:lang w:val="bg-BG"/>
        </w:rPr>
        <w:t xml:space="preserve">улинков и др., 2005). През </w:t>
      </w:r>
      <w:r w:rsidRPr="00290700">
        <w:rPr>
          <w:lang w:val="bg-BG"/>
        </w:rPr>
        <w:t>2009</w:t>
      </w:r>
      <w:r w:rsidR="00781BF9">
        <w:rPr>
          <w:lang w:val="bg-BG"/>
        </w:rPr>
        <w:t xml:space="preserve"> - 2010</w:t>
      </w:r>
      <w:r w:rsidRPr="00290700">
        <w:rPr>
          <w:lang w:val="bg-BG"/>
        </w:rPr>
        <w:t xml:space="preserve"> г. по време на проучване на пролетната </w:t>
      </w:r>
      <w:r w:rsidR="002614DF">
        <w:rPr>
          <w:lang w:val="bg-BG"/>
        </w:rPr>
        <w:t xml:space="preserve">и есената </w:t>
      </w:r>
      <w:r w:rsidRPr="00290700">
        <w:rPr>
          <w:lang w:val="bg-BG"/>
        </w:rPr>
        <w:t xml:space="preserve">миграция в </w:t>
      </w:r>
      <w:r w:rsidR="00D802DF">
        <w:rPr>
          <w:lang w:val="bg-BG"/>
        </w:rPr>
        <w:t>СЗЗ „Никополско плато“ (с. Въбел)</w:t>
      </w:r>
      <w:r w:rsidRPr="00290700">
        <w:rPr>
          <w:lang w:val="bg-BG"/>
        </w:rPr>
        <w:t xml:space="preserve"> са наблюдавани</w:t>
      </w:r>
      <w:r w:rsidR="002614DF">
        <w:rPr>
          <w:lang w:val="bg-BG"/>
        </w:rPr>
        <w:t xml:space="preserve"> 1 инд. пролетта и 13</w:t>
      </w:r>
      <w:r w:rsidRPr="00290700">
        <w:rPr>
          <w:lang w:val="bg-BG"/>
        </w:rPr>
        <w:t xml:space="preserve"> инд.</w:t>
      </w:r>
      <w:r w:rsidR="002614DF">
        <w:rPr>
          <w:lang w:val="bg-BG"/>
        </w:rPr>
        <w:t xml:space="preserve"> есента </w:t>
      </w:r>
      <w:r w:rsidR="002614DF">
        <w:rPr>
          <w:lang w:val="en-GB"/>
        </w:rPr>
        <w:t>(Cheshmedzhiev et al., 2019</w:t>
      </w:r>
      <w:r w:rsidRPr="00290700">
        <w:t>).</w:t>
      </w:r>
      <w:r w:rsidRPr="00290700">
        <w:rPr>
          <w:lang w:val="bg-BG"/>
        </w:rPr>
        <w:t xml:space="preserve"> </w:t>
      </w:r>
      <w:r w:rsidR="002C3932">
        <w:rPr>
          <w:lang w:val="bg-BG"/>
        </w:rPr>
        <w:t xml:space="preserve">Същата численост е изкопирана и в СФД, като минимална и максимална. </w:t>
      </w:r>
      <w:r w:rsidRPr="00290700">
        <w:rPr>
          <w:lang w:val="bg-BG"/>
        </w:rPr>
        <w:t>По време на теренните проучвания през 2021 г. видът не е установен в СЗЗ „</w:t>
      </w:r>
      <w:r w:rsidR="00592288">
        <w:rPr>
          <w:lang w:val="bg-BG"/>
        </w:rPr>
        <w:t>Никополско плато</w:t>
      </w:r>
      <w:r w:rsidRPr="00290700">
        <w:rPr>
          <w:lang w:val="bg-BG"/>
        </w:rPr>
        <w:t>“. Данн</w:t>
      </w:r>
      <w:r w:rsidR="00592288">
        <w:rPr>
          <w:lang w:val="bg-BG"/>
        </w:rPr>
        <w:t>ите от eBird</w:t>
      </w:r>
      <w:r w:rsidRPr="00290700">
        <w:t xml:space="preserve"> </w:t>
      </w:r>
      <w:r w:rsidRPr="00290700">
        <w:rPr>
          <w:lang w:val="bg-BG"/>
        </w:rPr>
        <w:t xml:space="preserve">не дават информация за птици в района </w:t>
      </w:r>
      <w:r w:rsidR="00592288">
        <w:rPr>
          <w:lang w:val="bg-BG"/>
        </w:rPr>
        <w:t>на</w:t>
      </w:r>
      <w:r w:rsidRPr="00290700">
        <w:rPr>
          <w:lang w:val="bg-BG"/>
        </w:rPr>
        <w:t xml:space="preserve"> зоната. </w:t>
      </w:r>
    </w:p>
    <w:p w:rsidR="00290700" w:rsidRPr="00290700" w:rsidRDefault="00290700" w:rsidP="00E31E53">
      <w:pPr>
        <w:numPr>
          <w:ilvl w:val="0"/>
          <w:numId w:val="43"/>
        </w:numPr>
        <w:spacing w:after="120" w:line="240" w:lineRule="auto"/>
        <w:ind w:left="0"/>
        <w:jc w:val="both"/>
        <w:rPr>
          <w:b/>
          <w:lang w:val="bg-BG"/>
        </w:rPr>
      </w:pPr>
      <w:r w:rsidRPr="00290700">
        <w:rPr>
          <w:b/>
          <w:lang w:val="bg-BG"/>
        </w:rPr>
        <w:t>Цели за подобряване/поддържане на стабилна/нарастваща тенденция на популацията на вида в зоната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69"/>
        <w:gridCol w:w="1245"/>
        <w:gridCol w:w="1209"/>
        <w:gridCol w:w="2944"/>
        <w:gridCol w:w="2266"/>
      </w:tblGrid>
      <w:tr w:rsidR="00290700" w:rsidRPr="00290700" w:rsidTr="003868F0">
        <w:trPr>
          <w:tblHeader/>
          <w:jc w:val="center"/>
        </w:trPr>
        <w:tc>
          <w:tcPr>
            <w:tcW w:w="1103" w:type="pct"/>
            <w:shd w:val="clear" w:color="auto" w:fill="B6DDE8"/>
            <w:vAlign w:val="center"/>
          </w:tcPr>
          <w:p w:rsidR="00290700" w:rsidRPr="00290700" w:rsidRDefault="00290700" w:rsidP="00E31E53">
            <w:pPr>
              <w:spacing w:after="0" w:line="240" w:lineRule="auto"/>
              <w:jc w:val="both"/>
              <w:rPr>
                <w:b/>
                <w:bCs/>
                <w:lang w:val="bg-BG"/>
              </w:rPr>
            </w:pPr>
            <w:r w:rsidRPr="00290700">
              <w:rPr>
                <w:b/>
                <w:bCs/>
                <w:lang w:val="bg-BG"/>
              </w:rPr>
              <w:t>Параметър</w:t>
            </w:r>
          </w:p>
        </w:tc>
        <w:tc>
          <w:tcPr>
            <w:tcW w:w="633" w:type="pct"/>
            <w:shd w:val="clear" w:color="auto" w:fill="B6DDE8"/>
            <w:vAlign w:val="center"/>
          </w:tcPr>
          <w:p w:rsidR="00290700" w:rsidRPr="00290700" w:rsidRDefault="00290700" w:rsidP="00E31E53">
            <w:pPr>
              <w:spacing w:after="0" w:line="240" w:lineRule="auto"/>
              <w:jc w:val="both"/>
              <w:rPr>
                <w:b/>
                <w:bCs/>
                <w:lang w:val="bg-BG"/>
              </w:rPr>
            </w:pPr>
            <w:r w:rsidRPr="00290700">
              <w:rPr>
                <w:b/>
                <w:bCs/>
                <w:lang w:val="bg-BG"/>
              </w:rPr>
              <w:t>Мерна единица</w:t>
            </w:r>
          </w:p>
        </w:tc>
        <w:tc>
          <w:tcPr>
            <w:tcW w:w="615" w:type="pct"/>
            <w:shd w:val="clear" w:color="auto" w:fill="B6DDE8"/>
            <w:vAlign w:val="center"/>
          </w:tcPr>
          <w:p w:rsidR="00290700" w:rsidRPr="00290700" w:rsidRDefault="00290700" w:rsidP="00E31E53">
            <w:pPr>
              <w:spacing w:after="0" w:line="240" w:lineRule="auto"/>
              <w:jc w:val="both"/>
              <w:rPr>
                <w:b/>
                <w:bCs/>
                <w:lang w:val="bg-BG"/>
              </w:rPr>
            </w:pPr>
            <w:r w:rsidRPr="00290700">
              <w:rPr>
                <w:b/>
                <w:bCs/>
                <w:lang w:val="bg-BG"/>
              </w:rPr>
              <w:t>Целева стойност</w:t>
            </w:r>
          </w:p>
        </w:tc>
        <w:tc>
          <w:tcPr>
            <w:tcW w:w="1497" w:type="pct"/>
            <w:shd w:val="clear" w:color="auto" w:fill="B6DDE8"/>
            <w:vAlign w:val="center"/>
          </w:tcPr>
          <w:p w:rsidR="00290700" w:rsidRPr="00290700" w:rsidRDefault="00290700" w:rsidP="00E31E53">
            <w:pPr>
              <w:spacing w:after="0" w:line="240" w:lineRule="auto"/>
              <w:jc w:val="both"/>
              <w:rPr>
                <w:b/>
                <w:bCs/>
                <w:lang w:val="bg-BG"/>
              </w:rPr>
            </w:pPr>
            <w:r w:rsidRPr="00290700">
              <w:rPr>
                <w:b/>
                <w:bCs/>
                <w:lang w:val="bg-BG"/>
              </w:rPr>
              <w:t>Допълнителна информация</w:t>
            </w:r>
          </w:p>
        </w:tc>
        <w:tc>
          <w:tcPr>
            <w:tcW w:w="1152" w:type="pct"/>
            <w:shd w:val="clear" w:color="auto" w:fill="B6DDE8"/>
            <w:vAlign w:val="center"/>
          </w:tcPr>
          <w:p w:rsidR="00290700" w:rsidRPr="00290700" w:rsidRDefault="00290700" w:rsidP="00E31E53">
            <w:pPr>
              <w:spacing w:after="0" w:line="240" w:lineRule="auto"/>
              <w:jc w:val="both"/>
              <w:rPr>
                <w:b/>
                <w:bCs/>
                <w:lang w:val="bg-BG"/>
              </w:rPr>
            </w:pPr>
            <w:r w:rsidRPr="00290700">
              <w:rPr>
                <w:b/>
                <w:bCs/>
                <w:lang w:val="bg-BG"/>
              </w:rPr>
              <w:t>Специфични за зоната цели</w:t>
            </w:r>
          </w:p>
        </w:tc>
      </w:tr>
      <w:tr w:rsidR="00290700" w:rsidRPr="00290700" w:rsidTr="003868F0">
        <w:trPr>
          <w:jc w:val="center"/>
        </w:trPr>
        <w:tc>
          <w:tcPr>
            <w:tcW w:w="1103" w:type="pct"/>
            <w:shd w:val="clear" w:color="auto" w:fill="auto"/>
          </w:tcPr>
          <w:p w:rsidR="00290700" w:rsidRPr="00290700" w:rsidRDefault="00290700" w:rsidP="00E31E53">
            <w:pPr>
              <w:spacing w:after="0" w:line="240" w:lineRule="auto"/>
              <w:jc w:val="both"/>
              <w:rPr>
                <w:lang w:val="bg-BG"/>
              </w:rPr>
            </w:pPr>
            <w:r w:rsidRPr="00290700">
              <w:rPr>
                <w:b/>
                <w:lang w:val="bg-BG"/>
              </w:rPr>
              <w:t>Популация</w:t>
            </w:r>
            <w:r w:rsidRPr="00290700">
              <w:rPr>
                <w:lang w:val="bg-BG"/>
              </w:rPr>
              <w:t xml:space="preserve">: </w:t>
            </w:r>
            <w:r w:rsidRPr="00290700">
              <w:rPr>
                <w:bCs/>
                <w:lang w:val="bg-BG"/>
              </w:rPr>
              <w:t>Размер на мигриращата популация</w:t>
            </w:r>
          </w:p>
        </w:tc>
        <w:tc>
          <w:tcPr>
            <w:tcW w:w="633" w:type="pct"/>
            <w:shd w:val="clear" w:color="auto" w:fill="auto"/>
          </w:tcPr>
          <w:p w:rsidR="00290700" w:rsidRPr="00290700" w:rsidRDefault="00290700" w:rsidP="00E31E53">
            <w:pPr>
              <w:spacing w:after="0" w:line="240" w:lineRule="auto"/>
              <w:jc w:val="both"/>
              <w:rPr>
                <w:lang w:val="bg-BG"/>
              </w:rPr>
            </w:pPr>
            <w:r w:rsidRPr="00290700">
              <w:rPr>
                <w:lang w:val="bg-BG"/>
              </w:rPr>
              <w:t>Брой индивиди</w:t>
            </w:r>
          </w:p>
        </w:tc>
        <w:tc>
          <w:tcPr>
            <w:tcW w:w="615" w:type="pct"/>
            <w:shd w:val="clear" w:color="auto" w:fill="auto"/>
          </w:tcPr>
          <w:p w:rsidR="00290700" w:rsidRPr="00290700" w:rsidRDefault="003868F0" w:rsidP="00E31E53">
            <w:pPr>
              <w:spacing w:after="0" w:line="240" w:lineRule="auto"/>
              <w:jc w:val="both"/>
              <w:rPr>
                <w:lang w:val="bg-BG"/>
              </w:rPr>
            </w:pPr>
            <w:r>
              <w:rPr>
                <w:lang w:val="bg-BG"/>
              </w:rPr>
              <w:t>Най-малко 7</w:t>
            </w:r>
            <w:r w:rsidR="00290700" w:rsidRPr="00290700">
              <w:rPr>
                <w:lang w:val="bg-BG"/>
              </w:rPr>
              <w:t xml:space="preserve"> инд.</w:t>
            </w:r>
          </w:p>
        </w:tc>
        <w:tc>
          <w:tcPr>
            <w:tcW w:w="1497" w:type="pct"/>
            <w:shd w:val="clear" w:color="auto" w:fill="auto"/>
          </w:tcPr>
          <w:p w:rsidR="00290700" w:rsidRPr="00290700" w:rsidRDefault="00290700" w:rsidP="00E31E53">
            <w:pPr>
              <w:spacing w:after="0" w:line="240" w:lineRule="auto"/>
              <w:jc w:val="both"/>
              <w:rPr>
                <w:lang w:val="bg-BG"/>
              </w:rPr>
            </w:pPr>
            <w:r w:rsidRPr="00290700">
              <w:rPr>
                <w:lang w:val="bg-BG"/>
              </w:rPr>
              <w:t xml:space="preserve">Определена на база </w:t>
            </w:r>
            <w:r w:rsidR="003868F0">
              <w:rPr>
                <w:lang w:val="bg-BG"/>
              </w:rPr>
              <w:t xml:space="preserve">средна стойност от </w:t>
            </w:r>
            <w:r w:rsidRPr="00290700">
              <w:rPr>
                <w:lang w:val="bg-BG"/>
              </w:rPr>
              <w:t>СФД.</w:t>
            </w:r>
            <w:r w:rsidR="003868F0">
              <w:rPr>
                <w:lang w:val="bg-BG"/>
              </w:rPr>
              <w:t xml:space="preserve"> Необходимо е актуализиране на стойностите в СФД на база адекватен мониторинг вида по време на пролетна и есенна миграция.</w:t>
            </w:r>
            <w:r w:rsidRPr="00290700">
              <w:rPr>
                <w:lang w:val="bg-BG"/>
              </w:rPr>
              <w:t xml:space="preserve"> </w:t>
            </w:r>
          </w:p>
        </w:tc>
        <w:tc>
          <w:tcPr>
            <w:tcW w:w="1152" w:type="pct"/>
          </w:tcPr>
          <w:p w:rsidR="00290700" w:rsidRPr="00290700" w:rsidRDefault="00290700" w:rsidP="00E31E53">
            <w:pPr>
              <w:spacing w:after="0" w:line="240" w:lineRule="auto"/>
              <w:jc w:val="both"/>
              <w:rPr>
                <w:lang w:val="bg-BG"/>
              </w:rPr>
            </w:pPr>
            <w:r w:rsidRPr="00290700">
              <w:rPr>
                <w:lang w:val="bg-BG"/>
              </w:rPr>
              <w:t>Поддържане на популацията</w:t>
            </w:r>
            <w:r w:rsidR="003868F0">
              <w:rPr>
                <w:lang w:val="bg-BG"/>
              </w:rPr>
              <w:t xml:space="preserve"> в размер най-малко 7</w:t>
            </w:r>
            <w:r w:rsidRPr="00290700">
              <w:rPr>
                <w:lang w:val="bg-BG"/>
              </w:rPr>
              <w:t xml:space="preserve"> инд. </w:t>
            </w:r>
          </w:p>
          <w:p w:rsidR="00290700" w:rsidRPr="00290700" w:rsidRDefault="003868F0" w:rsidP="00E31E53">
            <w:pPr>
              <w:spacing w:after="0" w:line="240" w:lineRule="auto"/>
              <w:jc w:val="both"/>
              <w:rPr>
                <w:lang w:val="bg-BG"/>
              </w:rPr>
            </w:pPr>
            <w:r>
              <w:rPr>
                <w:lang w:val="bg-BG"/>
              </w:rPr>
              <w:t>Мездинна цел: Р</w:t>
            </w:r>
            <w:r w:rsidR="00290700" w:rsidRPr="00290700">
              <w:rPr>
                <w:lang w:val="bg-BG"/>
              </w:rPr>
              <w:t>едовен мониторинг на пролетната и есенната миграция на реещите се птици</w:t>
            </w:r>
            <w:r>
              <w:rPr>
                <w:lang w:val="bg-BG"/>
              </w:rPr>
              <w:t xml:space="preserve"> до 2025 г.</w:t>
            </w:r>
          </w:p>
        </w:tc>
      </w:tr>
      <w:tr w:rsidR="003868F0" w:rsidRPr="00290700" w:rsidTr="003868F0">
        <w:trPr>
          <w:jc w:val="center"/>
        </w:trPr>
        <w:tc>
          <w:tcPr>
            <w:tcW w:w="1103" w:type="pct"/>
            <w:shd w:val="clear" w:color="auto" w:fill="auto"/>
          </w:tcPr>
          <w:p w:rsidR="003868F0" w:rsidRPr="00CC1831" w:rsidRDefault="003868F0" w:rsidP="00E31E53">
            <w:pPr>
              <w:spacing w:after="0" w:line="240" w:lineRule="auto"/>
              <w:jc w:val="both"/>
              <w:rPr>
                <w:b/>
                <w:lang w:val="bg-BG"/>
              </w:rPr>
            </w:pPr>
            <w:r w:rsidRPr="00CC1831">
              <w:rPr>
                <w:b/>
                <w:lang w:val="bg-BG"/>
              </w:rPr>
              <w:t xml:space="preserve">Местообитание на вида: </w:t>
            </w:r>
            <w:r w:rsidRPr="00CC1831">
              <w:rPr>
                <w:lang w:val="bg-BG"/>
              </w:rPr>
              <w:t xml:space="preserve">площ на местообитанието за търсене на храна </w:t>
            </w:r>
          </w:p>
        </w:tc>
        <w:tc>
          <w:tcPr>
            <w:tcW w:w="633" w:type="pct"/>
            <w:shd w:val="clear" w:color="auto" w:fill="auto"/>
          </w:tcPr>
          <w:p w:rsidR="003868F0" w:rsidRPr="00CC1831" w:rsidRDefault="003868F0" w:rsidP="00E31E53">
            <w:pPr>
              <w:spacing w:after="0" w:line="240" w:lineRule="auto"/>
              <w:jc w:val="both"/>
            </w:pPr>
            <w:r w:rsidRPr="00CC1831">
              <w:t>ha</w:t>
            </w:r>
          </w:p>
        </w:tc>
        <w:tc>
          <w:tcPr>
            <w:tcW w:w="615" w:type="pct"/>
            <w:shd w:val="clear" w:color="auto" w:fill="auto"/>
          </w:tcPr>
          <w:p w:rsidR="003868F0" w:rsidRPr="00CC1831" w:rsidRDefault="003868F0" w:rsidP="00E31E53">
            <w:pPr>
              <w:spacing w:after="0" w:line="240" w:lineRule="auto"/>
              <w:jc w:val="both"/>
            </w:pPr>
            <w:r w:rsidRPr="00CC1831">
              <w:rPr>
                <w:lang w:val="bg-BG"/>
              </w:rPr>
              <w:t xml:space="preserve">Най-малко </w:t>
            </w:r>
            <w:r>
              <w:rPr>
                <w:lang w:val="bg-BG"/>
              </w:rPr>
              <w:t>6674</w:t>
            </w:r>
            <w:r w:rsidRPr="00CC1831">
              <w:t xml:space="preserve"> ha</w:t>
            </w:r>
          </w:p>
        </w:tc>
        <w:tc>
          <w:tcPr>
            <w:tcW w:w="1497" w:type="pct"/>
            <w:shd w:val="clear" w:color="auto" w:fill="auto"/>
          </w:tcPr>
          <w:p w:rsidR="003868F0" w:rsidRPr="007F2859" w:rsidRDefault="003868F0" w:rsidP="00E31E53">
            <w:pPr>
              <w:spacing w:after="0" w:line="240" w:lineRule="auto"/>
              <w:jc w:val="both"/>
              <w:rPr>
                <w:lang w:val="bg-BG"/>
              </w:rPr>
            </w:pPr>
            <w:r>
              <w:rPr>
                <w:lang w:val="bg-BG"/>
              </w:rPr>
              <w:t>Включва % местообитания</w:t>
            </w:r>
            <w:r>
              <w:rPr>
                <w:lang w:val="en-GB"/>
              </w:rPr>
              <w:t xml:space="preserve"> N08, N09, N10</w:t>
            </w:r>
            <w:r w:rsidRPr="00CC1831">
              <w:rPr>
                <w:lang w:val="en-GB"/>
              </w:rPr>
              <w:t xml:space="preserve">, N15 </w:t>
            </w:r>
            <w:r w:rsidRPr="00CC1831">
              <w:rPr>
                <w:lang w:val="bg-BG"/>
              </w:rPr>
              <w:t xml:space="preserve">от СФД. </w:t>
            </w:r>
            <w:r>
              <w:rPr>
                <w:lang w:val="bg-BG"/>
              </w:rPr>
              <w:t>Изключени с</w:t>
            </w:r>
            <w:r w:rsidRPr="00CC1831">
              <w:rPr>
                <w:lang w:val="bg-BG"/>
              </w:rPr>
              <w:t>а обширните зърнени култури к</w:t>
            </w:r>
            <w:r>
              <w:rPr>
                <w:lang w:val="bg-BG"/>
              </w:rPr>
              <w:t>ато субоптимално местообитание.</w:t>
            </w:r>
          </w:p>
        </w:tc>
        <w:tc>
          <w:tcPr>
            <w:tcW w:w="1152" w:type="pct"/>
          </w:tcPr>
          <w:p w:rsidR="003868F0" w:rsidRPr="00CC1831" w:rsidRDefault="003868F0" w:rsidP="00E31E53">
            <w:pPr>
              <w:spacing w:after="0" w:line="240" w:lineRule="auto"/>
              <w:jc w:val="both"/>
              <w:rPr>
                <w:lang w:val="bg-BG"/>
              </w:rPr>
            </w:pPr>
            <w:r w:rsidRPr="00CC1831">
              <w:rPr>
                <w:lang w:val="bg-BG"/>
              </w:rPr>
              <w:t>Поддържане на подходящи место</w:t>
            </w:r>
            <w:r>
              <w:rPr>
                <w:lang w:val="bg-BG"/>
              </w:rPr>
              <w:t>обитания в размер най-малко 6674</w:t>
            </w:r>
            <w:r w:rsidRPr="00CC1831">
              <w:rPr>
                <w:lang w:val="bg-BG"/>
              </w:rPr>
              <w:t xml:space="preserve"> </w:t>
            </w:r>
            <w:r w:rsidRPr="00CC1831">
              <w:rPr>
                <w:lang w:val="en-GB"/>
              </w:rPr>
              <w:t>ha</w:t>
            </w:r>
          </w:p>
        </w:tc>
      </w:tr>
    </w:tbl>
    <w:p w:rsidR="00290700" w:rsidRPr="00290700" w:rsidRDefault="00290700" w:rsidP="00E31E53">
      <w:pPr>
        <w:spacing w:after="120" w:line="240" w:lineRule="auto"/>
        <w:jc w:val="both"/>
        <w:rPr>
          <w:lang w:val="bg-BG"/>
        </w:rPr>
      </w:pPr>
    </w:p>
    <w:p w:rsidR="00290700" w:rsidRPr="00290700" w:rsidRDefault="00290700" w:rsidP="00E31E53">
      <w:pPr>
        <w:numPr>
          <w:ilvl w:val="0"/>
          <w:numId w:val="43"/>
        </w:numPr>
        <w:spacing w:after="120" w:line="240" w:lineRule="auto"/>
        <w:ind w:left="0"/>
        <w:jc w:val="both"/>
        <w:rPr>
          <w:b/>
          <w:lang w:val="bg-BG"/>
        </w:rPr>
      </w:pPr>
      <w:r w:rsidRPr="00290700">
        <w:rPr>
          <w:b/>
          <w:lang w:val="bg-BG"/>
        </w:rPr>
        <w:t xml:space="preserve">Необходимост от промени в СФД за </w:t>
      </w:r>
      <w:r w:rsidR="00FA470C" w:rsidRPr="00492B68">
        <w:rPr>
          <w:b/>
          <w:lang w:val="bg-BG"/>
        </w:rPr>
        <w:t>СЗЗ BG0002074 „Никополско плато“</w:t>
      </w:r>
    </w:p>
    <w:p w:rsidR="00290700" w:rsidRPr="00290700" w:rsidRDefault="007F2859" w:rsidP="00E31E53">
      <w:pPr>
        <w:spacing w:after="120" w:line="240" w:lineRule="auto"/>
        <w:jc w:val="both"/>
        <w:rPr>
          <w:lang w:val="bg-BG"/>
        </w:rPr>
      </w:pPr>
      <w:r>
        <w:rPr>
          <w:lang w:val="bg-BG"/>
        </w:rPr>
        <w:t>Предвид лиспата на съвременна</w:t>
      </w:r>
      <w:r w:rsidR="00290700" w:rsidRPr="00290700">
        <w:rPr>
          <w:lang w:val="bg-BG"/>
        </w:rPr>
        <w:t xml:space="preserve"> информация за мигриращата популация на вида в СЗЗ</w:t>
      </w:r>
      <w:r>
        <w:rPr>
          <w:lang w:val="bg-BG"/>
        </w:rPr>
        <w:t xml:space="preserve"> не могат да бъдат предложени</w:t>
      </w:r>
      <w:r w:rsidR="00290700" w:rsidRPr="00290700">
        <w:rPr>
          <w:lang w:val="bg-BG"/>
        </w:rPr>
        <w:t xml:space="preserve"> промени в СФД</w:t>
      </w:r>
      <w:r>
        <w:rPr>
          <w:lang w:val="bg-BG"/>
        </w:rPr>
        <w:t>.</w:t>
      </w:r>
    </w:p>
    <w:p w:rsidR="00C305F4" w:rsidRDefault="00C305F4" w:rsidP="00E31E53">
      <w:pPr>
        <w:spacing w:after="120" w:line="240" w:lineRule="auto"/>
        <w:jc w:val="both"/>
        <w:rPr>
          <w:lang w:val="bg-BG"/>
        </w:rPr>
      </w:pPr>
    </w:p>
    <w:p w:rsidR="0086629F" w:rsidRPr="0086629F" w:rsidRDefault="0086629F" w:rsidP="00E31E53">
      <w:pPr>
        <w:pStyle w:val="Heading1"/>
        <w:jc w:val="both"/>
        <w:rPr>
          <w:b/>
          <w:lang w:val="bg-BG"/>
        </w:rPr>
      </w:pPr>
      <w:bookmarkStart w:id="65" w:name="_Toc89945795"/>
      <w:r w:rsidRPr="0086629F">
        <w:rPr>
          <w:lang w:val="bg-BG"/>
        </w:rPr>
        <w:t xml:space="preserve">Специфични цели за A084 </w:t>
      </w:r>
      <w:r w:rsidRPr="0086629F">
        <w:rPr>
          <w:i/>
          <w:lang w:val="en-GB"/>
        </w:rPr>
        <w:t>Circus pygargus</w:t>
      </w:r>
      <w:r w:rsidRPr="0086629F">
        <w:rPr>
          <w:lang w:val="bg-BG"/>
        </w:rPr>
        <w:t xml:space="preserve"> (</w:t>
      </w:r>
      <w:r>
        <w:rPr>
          <w:lang w:val="bg-BG"/>
        </w:rPr>
        <w:t>л</w:t>
      </w:r>
      <w:r w:rsidRPr="0086629F">
        <w:rPr>
          <w:lang w:val="bg-BG"/>
        </w:rPr>
        <w:t>иваден блатар)</w:t>
      </w:r>
      <w:bookmarkEnd w:id="65"/>
    </w:p>
    <w:p w:rsidR="0086629F" w:rsidRPr="0086629F" w:rsidRDefault="0086629F" w:rsidP="00E31E53">
      <w:pPr>
        <w:spacing w:after="120" w:line="240" w:lineRule="auto"/>
        <w:jc w:val="both"/>
        <w:rPr>
          <w:b/>
          <w:lang w:val="bg-BG"/>
        </w:rPr>
      </w:pPr>
    </w:p>
    <w:p w:rsidR="0086629F" w:rsidRPr="0086629F" w:rsidRDefault="0086629F" w:rsidP="00E31E53">
      <w:pPr>
        <w:pStyle w:val="ListParagraph"/>
        <w:numPr>
          <w:ilvl w:val="0"/>
          <w:numId w:val="44"/>
        </w:numPr>
        <w:spacing w:after="120" w:line="240" w:lineRule="auto"/>
        <w:ind w:left="0"/>
        <w:jc w:val="both"/>
        <w:rPr>
          <w:b/>
          <w:lang w:val="bg-BG"/>
        </w:rPr>
      </w:pPr>
      <w:r w:rsidRPr="0086629F">
        <w:rPr>
          <w:b/>
          <w:lang w:val="bg-BG"/>
        </w:rPr>
        <w:t>Кратка характеристика на вида</w:t>
      </w:r>
    </w:p>
    <w:p w:rsidR="0086629F" w:rsidRPr="0086629F" w:rsidRDefault="0086629F" w:rsidP="00E31E53">
      <w:pPr>
        <w:spacing w:after="120" w:line="240" w:lineRule="auto"/>
        <w:jc w:val="both"/>
        <w:rPr>
          <w:lang w:val="bg-BG"/>
        </w:rPr>
      </w:pPr>
      <w:r w:rsidRPr="0086629F">
        <w:rPr>
          <w:lang w:val="bg-BG"/>
        </w:rPr>
        <w:t xml:space="preserve">Дължината на тялото: 42-47 </w:t>
      </w:r>
      <w:r w:rsidRPr="0086629F">
        <w:t xml:space="preserve">cm, </w:t>
      </w:r>
      <w:r w:rsidRPr="0086629F">
        <w:rPr>
          <w:lang w:val="bg-BG"/>
        </w:rPr>
        <w:t xml:space="preserve">размах на крилата – </w:t>
      </w:r>
      <w:r w:rsidRPr="0086629F">
        <w:t>110-1</w:t>
      </w:r>
      <w:r w:rsidRPr="0086629F">
        <w:rPr>
          <w:lang w:val="bg-BG"/>
        </w:rPr>
        <w:t>15</w:t>
      </w:r>
      <w:r w:rsidRPr="0086629F">
        <w:t xml:space="preserve"> cm.</w:t>
      </w:r>
      <w:r w:rsidRPr="0086629F">
        <w:rPr>
          <w:lang w:val="bg-BG"/>
        </w:rPr>
        <w:t xml:space="preserve"> Мъжкият наподобява полски блатар, но горната страна на тялото е по-тъмна, коремът е с надлъжни ръждиви шарки. Крилото отгоре с черна ивица и върховете на първостепенните махови пера са черни, а отдолу изглежда раирано. Женската и младото при полет практически не се различават от степния блатар. Почива като останалите блатари на земята </w:t>
      </w:r>
      <w:r w:rsidRPr="0086629F">
        <w:t>(</w:t>
      </w:r>
      <w:r w:rsidRPr="0086629F">
        <w:rPr>
          <w:lang w:val="bg-BG"/>
        </w:rPr>
        <w:t>Симеонов и др., 1990</w:t>
      </w:r>
      <w:r w:rsidRPr="0086629F">
        <w:t>)</w:t>
      </w:r>
      <w:r w:rsidRPr="0086629F">
        <w:rPr>
          <w:lang w:val="bg-BG"/>
        </w:rPr>
        <w:t>.</w:t>
      </w:r>
    </w:p>
    <w:p w:rsidR="0086629F" w:rsidRPr="0086629F" w:rsidRDefault="0086629F" w:rsidP="00E31E53">
      <w:pPr>
        <w:spacing w:after="120" w:line="240" w:lineRule="auto"/>
        <w:jc w:val="both"/>
        <w:rPr>
          <w:i/>
          <w:lang w:val="bg-BG"/>
        </w:rPr>
      </w:pPr>
      <w:r w:rsidRPr="0086629F">
        <w:rPr>
          <w:i/>
          <w:lang w:val="bg-BG"/>
        </w:rPr>
        <w:t>Характер на пребиваване в страната</w:t>
      </w:r>
    </w:p>
    <w:p w:rsidR="0086629F" w:rsidRPr="0086629F" w:rsidRDefault="0086629F" w:rsidP="00E31E53">
      <w:pPr>
        <w:spacing w:after="120" w:line="240" w:lineRule="auto"/>
        <w:jc w:val="both"/>
        <w:rPr>
          <w:lang w:val="bg-BG"/>
        </w:rPr>
      </w:pPr>
      <w:r w:rsidRPr="0086629F">
        <w:rPr>
          <w:lang w:val="bg-BG"/>
        </w:rPr>
        <w:lastRenderedPageBreak/>
        <w:t xml:space="preserve">Гнездящо-прелетен, преминаващ и зимуващ вид. Сега гнезденето е доказано за редица райони от Западна България (включително Софийското поле), долината на Марица и Югоизточна България. Територии с най-висока гнездова плътност са Дервентските възвишения, районът на яз. „Малко Шарково“, Ямболското и Старозагорското поле. По време на прелет се среща из цялата страна, по-често по Черноморското крайбрежие. През зимата са наблюдавани рядко единични индивиди. Пролетния прелет е от средата на март до края на април, а есенният от средата на август до края на октомври </w:t>
      </w:r>
      <w:r w:rsidRPr="0086629F">
        <w:t>(</w:t>
      </w:r>
      <w:r w:rsidRPr="0086629F">
        <w:rPr>
          <w:lang w:val="bg-BG"/>
        </w:rPr>
        <w:t>Симеонов и др., 1990; Големански гл. ред., 2015</w:t>
      </w:r>
      <w:r w:rsidRPr="0086629F">
        <w:t>)</w:t>
      </w:r>
      <w:r w:rsidRPr="0086629F">
        <w:rPr>
          <w:lang w:val="bg-BG"/>
        </w:rPr>
        <w:t>.</w:t>
      </w:r>
    </w:p>
    <w:p w:rsidR="0086629F" w:rsidRPr="0086629F" w:rsidRDefault="0086629F" w:rsidP="00E31E53">
      <w:pPr>
        <w:spacing w:after="120" w:line="240" w:lineRule="auto"/>
        <w:jc w:val="both"/>
        <w:rPr>
          <w:i/>
          <w:lang w:val="bg-BG"/>
        </w:rPr>
      </w:pPr>
      <w:r w:rsidRPr="0086629F">
        <w:rPr>
          <w:i/>
          <w:lang w:val="bg-BG"/>
        </w:rPr>
        <w:t>Характерно местообитание</w:t>
      </w:r>
    </w:p>
    <w:p w:rsidR="0086629F" w:rsidRPr="0086629F" w:rsidRDefault="0086629F" w:rsidP="00E31E53">
      <w:pPr>
        <w:spacing w:after="120" w:line="240" w:lineRule="auto"/>
        <w:jc w:val="both"/>
        <w:rPr>
          <w:lang w:val="bg-BG"/>
        </w:rPr>
      </w:pPr>
      <w:r w:rsidRPr="0086629F">
        <w:rPr>
          <w:lang w:val="bg-BG"/>
        </w:rPr>
        <w:t>Разнообразни влажни зони (включително влажни ливади, блата, торфища), към които проявява силно изразена привързаност. В България често гнезди в обработваеми площи, най-често засети с пшеница. Извън размножителния сезон връзката с влажните зони значително отслабва.</w:t>
      </w:r>
      <w:r w:rsidRPr="0086629F">
        <w:t xml:space="preserve"> </w:t>
      </w:r>
      <w:r w:rsidRPr="0086629F">
        <w:rPr>
          <w:lang w:val="bg-BG"/>
        </w:rPr>
        <w:t>Гнезди поединично или в разредени колонии. Мигрира поединично или по двойки, особено през есента, понякога формира малки ята с други хищни птици при пресичане на големи водни площи (Големански гл. ред., 2015</w:t>
      </w:r>
      <w:r w:rsidRPr="0086629F">
        <w:t>)</w:t>
      </w:r>
      <w:r w:rsidRPr="0086629F">
        <w:rPr>
          <w:lang w:val="bg-BG"/>
        </w:rPr>
        <w:t xml:space="preserve">. Подходящи местообитания за гнездене са обработваеми земи със зимна пшеница, а по време на миграция също селскостопански площи с житни култури и вероятно повечето типове „Естествени и полуестествени тревни формации“ </w:t>
      </w:r>
      <w:r w:rsidRPr="0086629F">
        <w:t>(6110-6520)</w:t>
      </w:r>
      <w:r w:rsidRPr="0086629F">
        <w:rPr>
          <w:lang w:val="bg-BG"/>
        </w:rPr>
        <w:t xml:space="preserve">, а може би и някои от „Преовлажнени тресавища, калища и мочурища“ </w:t>
      </w:r>
      <w:r w:rsidRPr="0086629F">
        <w:t>(7140-7230)</w:t>
      </w:r>
      <w:r w:rsidRPr="0086629F">
        <w:rPr>
          <w:lang w:val="bg-BG"/>
        </w:rPr>
        <w:t xml:space="preserve"> според Директивата за хабитатите (Кавръкова и др., 2009).</w:t>
      </w:r>
    </w:p>
    <w:p w:rsidR="0086629F" w:rsidRPr="0086629F" w:rsidRDefault="0086629F" w:rsidP="00E31E53">
      <w:pPr>
        <w:spacing w:after="120" w:line="240" w:lineRule="auto"/>
        <w:jc w:val="both"/>
        <w:rPr>
          <w:i/>
          <w:lang w:val="bg-BG"/>
        </w:rPr>
      </w:pPr>
      <w:r w:rsidRPr="0086629F">
        <w:rPr>
          <w:i/>
          <w:lang w:val="bg-BG"/>
        </w:rPr>
        <w:t>Хранене</w:t>
      </w:r>
    </w:p>
    <w:p w:rsidR="0086629F" w:rsidRPr="0086629F" w:rsidRDefault="0086629F" w:rsidP="00E31E53">
      <w:pPr>
        <w:spacing w:after="120" w:line="240" w:lineRule="auto"/>
        <w:jc w:val="both"/>
        <w:rPr>
          <w:lang w:val="bg-BG"/>
        </w:rPr>
      </w:pPr>
      <w:r w:rsidRPr="0086629F">
        <w:rPr>
          <w:lang w:val="bg-BG"/>
        </w:rPr>
        <w:t>Храни се с яйца и малки на наземно гнездящи птици, гризачи, малки зайци, гущери, едри насекоми (Симеонов и др., 1990</w:t>
      </w:r>
      <w:r w:rsidRPr="0086629F">
        <w:t>)</w:t>
      </w:r>
      <w:r w:rsidRPr="0086629F">
        <w:rPr>
          <w:lang w:val="bg-BG"/>
        </w:rPr>
        <w:t>.</w:t>
      </w:r>
    </w:p>
    <w:p w:rsidR="0086629F" w:rsidRPr="0086629F" w:rsidRDefault="0086629F" w:rsidP="00E31E53">
      <w:pPr>
        <w:pStyle w:val="ListParagraph"/>
        <w:numPr>
          <w:ilvl w:val="0"/>
          <w:numId w:val="44"/>
        </w:numPr>
        <w:spacing w:after="120" w:line="240" w:lineRule="auto"/>
        <w:ind w:left="0"/>
        <w:jc w:val="both"/>
        <w:rPr>
          <w:b/>
          <w:lang w:val="bg-BG"/>
        </w:rPr>
      </w:pPr>
      <w:r w:rsidRPr="0086629F">
        <w:rPr>
          <w:b/>
          <w:lang w:val="bg-BG"/>
        </w:rPr>
        <w:t>Разпространение, природозащитно състояние и тенденции в популацията на вида на национално ниво</w:t>
      </w:r>
    </w:p>
    <w:p w:rsidR="0086629F" w:rsidRPr="0086629F" w:rsidRDefault="0086629F" w:rsidP="00E31E53">
      <w:pPr>
        <w:spacing w:after="120" w:line="240" w:lineRule="auto"/>
        <w:jc w:val="both"/>
        <w:rPr>
          <w:lang w:val="bg-BG"/>
        </w:rPr>
      </w:pPr>
      <w:r w:rsidRPr="0086629F">
        <w:rPr>
          <w:lang w:val="bg-BG"/>
        </w:rPr>
        <w:t>С петнисто и разпръснато разпространение в цялата страна. По-плътно заета почти цялата територия на Югоизточна България между Сакар и Източна Стара планина, с изключение на гористия район на Странджа. Разпръснато в Добруджа, Софийското поле и други места.</w:t>
      </w:r>
      <w:r w:rsidRPr="0086629F">
        <w:t xml:space="preserve"> </w:t>
      </w:r>
      <w:r w:rsidRPr="0086629F">
        <w:rPr>
          <w:lang w:val="bg-BG"/>
        </w:rPr>
        <w:t xml:space="preserve">Равномерно ниска на по-голямата част от заетата територия (по-малко от 10 дв./кв.). С най-висока плътност в района между р. Тунджа и Бургаската низина, където в някои квадрати гнездят повече от 10–15 дв. Там се размножава в рехави колонии </w:t>
      </w:r>
      <w:r w:rsidRPr="0086629F">
        <w:t>(</w:t>
      </w:r>
      <w:r w:rsidRPr="0086629F">
        <w:rPr>
          <w:lang w:val="bg-BG"/>
        </w:rPr>
        <w:t>Янков отг. ред., 2007</w:t>
      </w:r>
      <w:r w:rsidRPr="0086629F">
        <w:t>)</w:t>
      </w:r>
      <w:r w:rsidRPr="0086629F">
        <w:rPr>
          <w:lang w:val="bg-BG"/>
        </w:rPr>
        <w:t>.</w:t>
      </w:r>
    </w:p>
    <w:p w:rsidR="0086629F" w:rsidRPr="0086629F" w:rsidRDefault="0086629F" w:rsidP="00E31E53">
      <w:pPr>
        <w:spacing w:after="120" w:line="240" w:lineRule="auto"/>
        <w:jc w:val="both"/>
        <w:rPr>
          <w:lang w:val="bg-BG"/>
        </w:rPr>
      </w:pPr>
      <w:r w:rsidRPr="0086629F">
        <w:rPr>
          <w:lang w:val="bg-BG"/>
        </w:rPr>
        <w:t xml:space="preserve">Включен в Приложение 1 на Директивата за птиците и Приложение 2 и 3 на ЗБР. Видът е включен също в приложението към Резолюция № 6 (1998) на Постоянния комитет на Бернската конвенция. Според </w:t>
      </w:r>
      <w:r w:rsidRPr="0086629F">
        <w:rPr>
          <w:lang w:val="en-GB"/>
        </w:rPr>
        <w:t xml:space="preserve">IUCN </w:t>
      </w:r>
      <w:r w:rsidRPr="0086629F">
        <w:rPr>
          <w:lang w:val="bg-BG"/>
        </w:rPr>
        <w:t xml:space="preserve">за територията на континентална Европа както и за света видът е „слабо засегнат“ </w:t>
      </w:r>
      <w:r w:rsidRPr="0086629F">
        <w:t>– LC (</w:t>
      </w:r>
      <w:r w:rsidRPr="0086629F">
        <w:rPr>
          <w:lang w:val="en-GB"/>
        </w:rPr>
        <w:t>Least Concern</w:t>
      </w:r>
      <w:r w:rsidRPr="0086629F">
        <w:t>)</w:t>
      </w:r>
      <w:r w:rsidRPr="0086629F">
        <w:rPr>
          <w:lang w:val="bg-BG"/>
        </w:rPr>
        <w:t xml:space="preserve">. Включен в Червената книга на Р България със статус „застрашен“ </w:t>
      </w:r>
      <w:r w:rsidRPr="0086629F">
        <w:t>VU (Vulnerable)</w:t>
      </w:r>
      <w:r w:rsidRPr="0086629F">
        <w:rPr>
          <w:lang w:val="bg-BG"/>
        </w:rPr>
        <w:t>.</w:t>
      </w:r>
      <w:r w:rsidRPr="0086629F">
        <w:t xml:space="preserve"> </w:t>
      </w:r>
      <w:r w:rsidRPr="0086629F">
        <w:rPr>
          <w:lang w:val="bg-BG"/>
        </w:rPr>
        <w:t xml:space="preserve"> </w:t>
      </w:r>
    </w:p>
    <w:p w:rsidR="0086629F" w:rsidRPr="0086629F" w:rsidRDefault="0086629F" w:rsidP="00E31E53">
      <w:pPr>
        <w:spacing w:after="120" w:line="240" w:lineRule="auto"/>
        <w:jc w:val="both"/>
      </w:pPr>
      <w:r w:rsidRPr="0086629F">
        <w:rPr>
          <w:lang w:val="bg-BG"/>
        </w:rPr>
        <w:t xml:space="preserve">Съгласно Докладването от 2019 г. (за периода 2013 – 2018 г.) националната гнездова популация на вида се оценя на 300 – 350 двойки. Краткосрочната тенденция на популацията (за периода 2000 – 2018 г.) е неизвестна, а дългосрочната (за периода 1980 – 2018 г.) е увеличаваща се. Посочените са следните заплахи и влияния: </w:t>
      </w:r>
      <w:r w:rsidRPr="0086629F">
        <w:t>A02, A03, A04, A06, D02, C03, F03, J01, K03.</w:t>
      </w:r>
    </w:p>
    <w:p w:rsidR="0086629F" w:rsidRPr="0086629F" w:rsidRDefault="0086629F" w:rsidP="00E31E53">
      <w:pPr>
        <w:spacing w:after="120" w:line="240" w:lineRule="auto"/>
        <w:jc w:val="both"/>
      </w:pPr>
      <w:r w:rsidRPr="0086629F">
        <w:rPr>
          <w:lang w:val="bg-BG"/>
        </w:rPr>
        <w:t xml:space="preserve">Мигриращата популация е оценена на 500 – 1100 индивида. Не са посочени тенденции в развитието на популацията. Посочени са следните заплахи: </w:t>
      </w:r>
      <w:r w:rsidRPr="0086629F">
        <w:t>A0</w:t>
      </w:r>
      <w:r w:rsidRPr="0086629F">
        <w:rPr>
          <w:lang w:val="bg-BG"/>
        </w:rPr>
        <w:t>2</w:t>
      </w:r>
      <w:r w:rsidRPr="0086629F">
        <w:t>,</w:t>
      </w:r>
      <w:r w:rsidRPr="0086629F">
        <w:rPr>
          <w:lang w:val="bg-BG"/>
        </w:rPr>
        <w:t xml:space="preserve"> </w:t>
      </w:r>
      <w:r w:rsidRPr="0086629F">
        <w:t>D0</w:t>
      </w:r>
      <w:r w:rsidRPr="0086629F">
        <w:rPr>
          <w:lang w:val="bg-BG"/>
        </w:rPr>
        <w:t>6</w:t>
      </w:r>
      <w:r w:rsidRPr="0086629F">
        <w:t>.</w:t>
      </w:r>
    </w:p>
    <w:p w:rsidR="0086629F" w:rsidRPr="0086629F" w:rsidRDefault="0086629F" w:rsidP="00E31E53">
      <w:pPr>
        <w:pStyle w:val="ListParagraph"/>
        <w:numPr>
          <w:ilvl w:val="0"/>
          <w:numId w:val="44"/>
        </w:numPr>
        <w:spacing w:after="120" w:line="240" w:lineRule="auto"/>
        <w:ind w:left="0"/>
        <w:jc w:val="both"/>
        <w:rPr>
          <w:lang w:val="bg-BG"/>
        </w:rPr>
      </w:pPr>
      <w:r>
        <w:rPr>
          <w:b/>
          <w:lang w:val="bg-BG"/>
        </w:rPr>
        <w:t xml:space="preserve">Състояние в </w:t>
      </w:r>
      <w:r w:rsidRPr="0086629F">
        <w:rPr>
          <w:b/>
          <w:lang w:val="bg-BG"/>
        </w:rPr>
        <w:t>СЗЗ BG0002074 „Никополско плато“</w:t>
      </w:r>
    </w:p>
    <w:p w:rsidR="0086629F" w:rsidRPr="0086629F" w:rsidRDefault="00D802DF" w:rsidP="00E31E53">
      <w:pPr>
        <w:spacing w:after="120" w:line="240" w:lineRule="auto"/>
        <w:jc w:val="both"/>
        <w:rPr>
          <w:lang w:val="bg-BG"/>
        </w:rPr>
      </w:pPr>
      <w:r>
        <w:rPr>
          <w:lang w:val="bg-BG"/>
        </w:rPr>
        <w:t xml:space="preserve">Съгласно </w:t>
      </w:r>
      <w:r w:rsidR="0086629F" w:rsidRPr="0086629F">
        <w:rPr>
          <w:lang w:val="bg-BG"/>
        </w:rPr>
        <w:t>СФД на зоната</w:t>
      </w:r>
      <w:r>
        <w:rPr>
          <w:lang w:val="bg-BG"/>
        </w:rPr>
        <w:t>,</w:t>
      </w:r>
      <w:r w:rsidR="0086629F" w:rsidRPr="0086629F">
        <w:rPr>
          <w:lang w:val="bg-BG"/>
        </w:rPr>
        <w:t xml:space="preserve"> видът е концентриращ/мигриращ. Според СФД мигриращата популация на ливадния блатар се оценява на </w:t>
      </w:r>
      <w:r w:rsidR="0086629F" w:rsidRPr="0086629F">
        <w:rPr>
          <w:b/>
          <w:lang w:val="bg-BG"/>
        </w:rPr>
        <w:t>10-12 индивида</w:t>
      </w:r>
      <w:r w:rsidR="0086629F" w:rsidRPr="0086629F">
        <w:rPr>
          <w:lang w:val="bg-BG"/>
        </w:rPr>
        <w:t xml:space="preserve">, което е </w:t>
      </w:r>
      <w:r w:rsidR="0086629F" w:rsidRPr="0086629F">
        <w:rPr>
          <w:b/>
          <w:lang w:val="bg-BG"/>
        </w:rPr>
        <w:t xml:space="preserve">1,09 – 2 % от </w:t>
      </w:r>
      <w:r w:rsidR="0086629F" w:rsidRPr="0086629F">
        <w:rPr>
          <w:b/>
          <w:lang w:val="bg-BG"/>
        </w:rPr>
        <w:lastRenderedPageBreak/>
        <w:t>националната мигрираща</w:t>
      </w:r>
      <w:r w:rsidR="0086629F" w:rsidRPr="0086629F">
        <w:rPr>
          <w:lang w:val="bg-BG"/>
        </w:rPr>
        <w:t xml:space="preserve"> популация (оценка „С“). Опазването на вида е отлично (оценка „А“), популацията не е изолирана в рамките на разширен ареал (оценка „С“). Общата оценка на стойността на зоната за съхранение на вида е „В“ – добро.</w:t>
      </w:r>
    </w:p>
    <w:p w:rsidR="0086629F" w:rsidRPr="00D802DF" w:rsidRDefault="0086629F" w:rsidP="00E31E53">
      <w:pPr>
        <w:pStyle w:val="ListParagraph"/>
        <w:numPr>
          <w:ilvl w:val="0"/>
          <w:numId w:val="44"/>
        </w:numPr>
        <w:spacing w:after="120" w:line="240" w:lineRule="auto"/>
        <w:ind w:left="0"/>
        <w:jc w:val="both"/>
        <w:rPr>
          <w:b/>
          <w:lang w:val="bg-BG"/>
        </w:rPr>
      </w:pPr>
      <w:r w:rsidRPr="00D802DF">
        <w:rPr>
          <w:b/>
          <w:lang w:val="bg-BG"/>
        </w:rPr>
        <w:t xml:space="preserve">Анализ на наличната информация </w:t>
      </w:r>
    </w:p>
    <w:p w:rsidR="0086629F" w:rsidRPr="0086629F" w:rsidRDefault="0086629F" w:rsidP="00E31E53">
      <w:pPr>
        <w:spacing w:after="120" w:line="240" w:lineRule="auto"/>
        <w:jc w:val="both"/>
        <w:rPr>
          <w:lang w:val="en-GB"/>
        </w:rPr>
      </w:pPr>
      <w:r w:rsidRPr="0086629F">
        <w:rPr>
          <w:lang w:val="bg-BG"/>
        </w:rPr>
        <w:t xml:space="preserve">Ливадният блатар е рядък вид в района на СЗЗ „Никополско плато“. Единични наблюдения на вида се регистрирани основно по време на есенната и пролетната миграция </w:t>
      </w:r>
      <w:r w:rsidRPr="0086629F">
        <w:rPr>
          <w:lang w:val="en-GB"/>
        </w:rPr>
        <w:t>(Cheshmedzhiev et al., 2019)</w:t>
      </w:r>
      <w:r w:rsidRPr="0086629F">
        <w:rPr>
          <w:lang w:val="bg-BG"/>
        </w:rPr>
        <w:t xml:space="preserve">. По време на специализирани проучвания върху есенната миграция на реещите се птици </w:t>
      </w:r>
      <w:r w:rsidRPr="0086629F">
        <w:rPr>
          <w:lang w:val="en-GB"/>
        </w:rPr>
        <w:t>(</w:t>
      </w:r>
      <w:r w:rsidRPr="0086629F">
        <w:rPr>
          <w:lang w:val="bg-BG"/>
        </w:rPr>
        <w:t>август – октовмри 2009 г.</w:t>
      </w:r>
      <w:r w:rsidRPr="0086629F">
        <w:rPr>
          <w:lang w:val="en-GB"/>
        </w:rPr>
        <w:t>)</w:t>
      </w:r>
      <w:r w:rsidRPr="0086629F">
        <w:rPr>
          <w:lang w:val="bg-BG"/>
        </w:rPr>
        <w:t xml:space="preserve"> от стационарна точка в с. Въбел са установени общо 12 инд. По време на проучвания върху пролетната миграция на реещи се птици </w:t>
      </w:r>
      <w:r w:rsidRPr="0086629F">
        <w:rPr>
          <w:lang w:val="en-GB"/>
        </w:rPr>
        <w:t>(</w:t>
      </w:r>
      <w:r w:rsidRPr="0086629F">
        <w:rPr>
          <w:lang w:val="bg-BG"/>
        </w:rPr>
        <w:t>април – май 2010 г.</w:t>
      </w:r>
      <w:r w:rsidRPr="0086629F">
        <w:rPr>
          <w:lang w:val="en-GB"/>
        </w:rPr>
        <w:t>)</w:t>
      </w:r>
      <w:r w:rsidRPr="0086629F">
        <w:rPr>
          <w:lang w:val="bg-BG"/>
        </w:rPr>
        <w:t xml:space="preserve"> от стационарна точка в с. Въбел са установени 10 инд. ливадни блатари </w:t>
      </w:r>
      <w:r w:rsidRPr="0086629F">
        <w:rPr>
          <w:lang w:val="en-GB"/>
        </w:rPr>
        <w:t>(Cheshmedzhiev et al., 2019)</w:t>
      </w:r>
      <w:r w:rsidRPr="0086629F">
        <w:rPr>
          <w:lang w:val="bg-BG"/>
        </w:rPr>
        <w:t xml:space="preserve">. По време на теренното проучване през 2021 г. ливадният блатар не беше наблюдаван. </w:t>
      </w:r>
    </w:p>
    <w:p w:rsidR="0086629F" w:rsidRPr="0086629F" w:rsidRDefault="0086629F" w:rsidP="00E31E53">
      <w:pPr>
        <w:spacing w:after="120" w:line="240" w:lineRule="auto"/>
        <w:jc w:val="both"/>
        <w:rPr>
          <w:lang w:val="bg-BG"/>
        </w:rPr>
      </w:pPr>
      <w:r w:rsidRPr="0086629F">
        <w:rPr>
          <w:lang w:val="bg-BG"/>
        </w:rPr>
        <w:t xml:space="preserve">Поради ниската численост на ливадния блатар в СЗЗ „Никополско плато“, не могат да се посочат конкретни и детайлни заплахи за вида в изследвания район. Разораването на ливадите и химизацията в селското стопанство биха имали негативно влияние върху вида. </w:t>
      </w:r>
    </w:p>
    <w:p w:rsidR="0086629F" w:rsidRPr="00FE2305" w:rsidRDefault="0086629F" w:rsidP="00E31E53">
      <w:pPr>
        <w:pStyle w:val="ListParagraph"/>
        <w:numPr>
          <w:ilvl w:val="0"/>
          <w:numId w:val="44"/>
        </w:numPr>
        <w:spacing w:after="120" w:line="240" w:lineRule="auto"/>
        <w:ind w:left="0"/>
        <w:jc w:val="both"/>
        <w:rPr>
          <w:b/>
          <w:lang w:val="bg-BG"/>
        </w:rPr>
      </w:pPr>
      <w:r w:rsidRPr="00FE2305">
        <w:rPr>
          <w:b/>
          <w:lang w:val="bg-BG"/>
        </w:rPr>
        <w:t>Цели за подобряване/поддържане на стабилна/нарастваща тенденция на популацията на вида в зоната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45"/>
        <w:gridCol w:w="1257"/>
        <w:gridCol w:w="1229"/>
        <w:gridCol w:w="3202"/>
        <w:gridCol w:w="2000"/>
      </w:tblGrid>
      <w:tr w:rsidR="0086629F" w:rsidRPr="0086629F" w:rsidTr="0086629F">
        <w:trPr>
          <w:tblHeader/>
          <w:jc w:val="center"/>
        </w:trPr>
        <w:tc>
          <w:tcPr>
            <w:tcW w:w="1091" w:type="pct"/>
            <w:shd w:val="clear" w:color="auto" w:fill="B6DDE8"/>
            <w:vAlign w:val="center"/>
          </w:tcPr>
          <w:p w:rsidR="0086629F" w:rsidRPr="0086629F" w:rsidRDefault="0086629F" w:rsidP="00E31E53">
            <w:pPr>
              <w:spacing w:after="0" w:line="240" w:lineRule="auto"/>
              <w:jc w:val="both"/>
              <w:rPr>
                <w:b/>
                <w:bCs/>
                <w:lang w:val="bg-BG"/>
              </w:rPr>
            </w:pPr>
            <w:r w:rsidRPr="0086629F">
              <w:rPr>
                <w:b/>
                <w:bCs/>
                <w:lang w:val="bg-BG"/>
              </w:rPr>
              <w:t>Параметър</w:t>
            </w:r>
          </w:p>
        </w:tc>
        <w:tc>
          <w:tcPr>
            <w:tcW w:w="639" w:type="pct"/>
            <w:shd w:val="clear" w:color="auto" w:fill="B6DDE8"/>
            <w:vAlign w:val="center"/>
          </w:tcPr>
          <w:p w:rsidR="0086629F" w:rsidRPr="0086629F" w:rsidRDefault="0086629F" w:rsidP="00E31E53">
            <w:pPr>
              <w:spacing w:after="0" w:line="240" w:lineRule="auto"/>
              <w:jc w:val="both"/>
              <w:rPr>
                <w:b/>
                <w:bCs/>
                <w:lang w:val="bg-BG"/>
              </w:rPr>
            </w:pPr>
            <w:r w:rsidRPr="0086629F">
              <w:rPr>
                <w:b/>
                <w:bCs/>
                <w:lang w:val="bg-BG"/>
              </w:rPr>
              <w:t>Мерна единица</w:t>
            </w:r>
          </w:p>
        </w:tc>
        <w:tc>
          <w:tcPr>
            <w:tcW w:w="625" w:type="pct"/>
            <w:shd w:val="clear" w:color="auto" w:fill="B6DDE8"/>
            <w:vAlign w:val="center"/>
          </w:tcPr>
          <w:p w:rsidR="0086629F" w:rsidRPr="0086629F" w:rsidRDefault="0086629F" w:rsidP="00E31E53">
            <w:pPr>
              <w:spacing w:after="0" w:line="240" w:lineRule="auto"/>
              <w:jc w:val="both"/>
              <w:rPr>
                <w:b/>
                <w:bCs/>
                <w:lang w:val="bg-BG"/>
              </w:rPr>
            </w:pPr>
            <w:r w:rsidRPr="0086629F">
              <w:rPr>
                <w:b/>
                <w:bCs/>
                <w:lang w:val="bg-BG"/>
              </w:rPr>
              <w:t>Целева стойност</w:t>
            </w:r>
          </w:p>
        </w:tc>
        <w:tc>
          <w:tcPr>
            <w:tcW w:w="1628" w:type="pct"/>
            <w:shd w:val="clear" w:color="auto" w:fill="B6DDE8"/>
            <w:vAlign w:val="center"/>
          </w:tcPr>
          <w:p w:rsidR="0086629F" w:rsidRPr="0086629F" w:rsidRDefault="0086629F" w:rsidP="00E31E53">
            <w:pPr>
              <w:spacing w:after="0" w:line="240" w:lineRule="auto"/>
              <w:jc w:val="both"/>
              <w:rPr>
                <w:b/>
                <w:bCs/>
                <w:lang w:val="bg-BG"/>
              </w:rPr>
            </w:pPr>
            <w:r w:rsidRPr="0086629F">
              <w:rPr>
                <w:b/>
                <w:bCs/>
                <w:lang w:val="bg-BG"/>
              </w:rPr>
              <w:t>Допълнителна информация</w:t>
            </w:r>
          </w:p>
        </w:tc>
        <w:tc>
          <w:tcPr>
            <w:tcW w:w="1017" w:type="pct"/>
            <w:shd w:val="clear" w:color="auto" w:fill="B6DDE8"/>
            <w:vAlign w:val="center"/>
          </w:tcPr>
          <w:p w:rsidR="0086629F" w:rsidRPr="0086629F" w:rsidRDefault="0086629F" w:rsidP="00E31E53">
            <w:pPr>
              <w:spacing w:after="0" w:line="240" w:lineRule="auto"/>
              <w:jc w:val="both"/>
              <w:rPr>
                <w:b/>
                <w:bCs/>
                <w:lang w:val="bg-BG"/>
              </w:rPr>
            </w:pPr>
            <w:r w:rsidRPr="0086629F">
              <w:rPr>
                <w:b/>
                <w:bCs/>
                <w:lang w:val="bg-BG"/>
              </w:rPr>
              <w:t>Специфични за зоната цели</w:t>
            </w:r>
          </w:p>
        </w:tc>
      </w:tr>
      <w:tr w:rsidR="0086629F" w:rsidRPr="0086629F" w:rsidTr="0086629F">
        <w:trPr>
          <w:jc w:val="center"/>
        </w:trPr>
        <w:tc>
          <w:tcPr>
            <w:tcW w:w="1091" w:type="pct"/>
            <w:shd w:val="clear" w:color="auto" w:fill="auto"/>
          </w:tcPr>
          <w:p w:rsidR="0086629F" w:rsidRPr="0086629F" w:rsidRDefault="0086629F" w:rsidP="00E31E53">
            <w:pPr>
              <w:spacing w:after="0" w:line="240" w:lineRule="auto"/>
              <w:jc w:val="both"/>
              <w:rPr>
                <w:b/>
                <w:lang w:val="bg-BG"/>
              </w:rPr>
            </w:pPr>
            <w:r w:rsidRPr="0086629F">
              <w:rPr>
                <w:b/>
                <w:lang w:val="bg-BG"/>
              </w:rPr>
              <w:t xml:space="preserve">Популация: </w:t>
            </w:r>
            <w:r w:rsidRPr="0086629F">
              <w:rPr>
                <w:bCs/>
                <w:lang w:val="bg-BG"/>
              </w:rPr>
              <w:t>Размер на мигрираща популация</w:t>
            </w:r>
          </w:p>
        </w:tc>
        <w:tc>
          <w:tcPr>
            <w:tcW w:w="639" w:type="pct"/>
            <w:shd w:val="clear" w:color="auto" w:fill="auto"/>
          </w:tcPr>
          <w:p w:rsidR="0086629F" w:rsidRPr="0086629F" w:rsidRDefault="0086629F" w:rsidP="00E31E53">
            <w:pPr>
              <w:spacing w:after="0" w:line="240" w:lineRule="auto"/>
              <w:jc w:val="both"/>
              <w:rPr>
                <w:lang w:val="bg-BG"/>
              </w:rPr>
            </w:pPr>
            <w:r w:rsidRPr="0086629F">
              <w:rPr>
                <w:lang w:val="bg-BG"/>
              </w:rPr>
              <w:t>Брой индивиди</w:t>
            </w:r>
          </w:p>
        </w:tc>
        <w:tc>
          <w:tcPr>
            <w:tcW w:w="625" w:type="pct"/>
            <w:shd w:val="clear" w:color="auto" w:fill="auto"/>
          </w:tcPr>
          <w:p w:rsidR="0086629F" w:rsidRPr="0086629F" w:rsidRDefault="0086629F" w:rsidP="00E31E53">
            <w:pPr>
              <w:spacing w:after="0" w:line="240" w:lineRule="auto"/>
              <w:jc w:val="both"/>
              <w:rPr>
                <w:lang w:val="bg-BG"/>
              </w:rPr>
            </w:pPr>
            <w:r w:rsidRPr="0086629F">
              <w:rPr>
                <w:lang w:val="bg-BG"/>
              </w:rPr>
              <w:t>Мин. 10 инд.</w:t>
            </w:r>
          </w:p>
        </w:tc>
        <w:tc>
          <w:tcPr>
            <w:tcW w:w="1628" w:type="pct"/>
            <w:shd w:val="clear" w:color="auto" w:fill="auto"/>
          </w:tcPr>
          <w:p w:rsidR="0086629F" w:rsidRPr="0086629F" w:rsidRDefault="0086629F" w:rsidP="00E31E53">
            <w:pPr>
              <w:spacing w:after="0" w:line="240" w:lineRule="auto"/>
              <w:jc w:val="both"/>
              <w:rPr>
                <w:lang w:val="bg-BG"/>
              </w:rPr>
            </w:pPr>
            <w:r w:rsidRPr="0086629F">
              <w:rPr>
                <w:lang w:val="bg-BG"/>
              </w:rPr>
              <w:t>Мигриращи/преминаващи птици. Доколкото зоната не се явява основен миграционен коридор за вида, тази численост изглежда оптимална.</w:t>
            </w:r>
          </w:p>
        </w:tc>
        <w:tc>
          <w:tcPr>
            <w:tcW w:w="1017" w:type="pct"/>
          </w:tcPr>
          <w:p w:rsidR="0086629F" w:rsidRPr="0086629F" w:rsidRDefault="0086629F" w:rsidP="00E31E53">
            <w:pPr>
              <w:spacing w:after="0" w:line="240" w:lineRule="auto"/>
              <w:jc w:val="both"/>
              <w:rPr>
                <w:lang w:val="bg-BG"/>
              </w:rPr>
            </w:pPr>
            <w:r w:rsidRPr="0086629F">
              <w:rPr>
                <w:lang w:val="bg-BG"/>
              </w:rPr>
              <w:t>Поддържане на популацията. Проучване и редовен мониторинг на пролетната и есенната миграция на реещите се птици.</w:t>
            </w:r>
          </w:p>
        </w:tc>
      </w:tr>
      <w:tr w:rsidR="0086629F" w:rsidRPr="0086629F" w:rsidTr="0086629F">
        <w:trPr>
          <w:jc w:val="center"/>
        </w:trPr>
        <w:tc>
          <w:tcPr>
            <w:tcW w:w="1091" w:type="pct"/>
            <w:tcBorders>
              <w:top w:val="single" w:sz="4" w:space="0" w:color="auto"/>
              <w:left w:val="single" w:sz="4" w:space="0" w:color="auto"/>
              <w:bottom w:val="single" w:sz="4" w:space="0" w:color="auto"/>
              <w:right w:val="single" w:sz="4" w:space="0" w:color="auto"/>
            </w:tcBorders>
            <w:shd w:val="clear" w:color="auto" w:fill="auto"/>
          </w:tcPr>
          <w:p w:rsidR="0086629F" w:rsidRPr="0086629F" w:rsidRDefault="0086629F" w:rsidP="00E31E53">
            <w:pPr>
              <w:spacing w:after="0" w:line="240" w:lineRule="auto"/>
              <w:jc w:val="both"/>
              <w:rPr>
                <w:b/>
                <w:lang w:val="bg-BG"/>
              </w:rPr>
            </w:pPr>
            <w:r w:rsidRPr="0086629F">
              <w:rPr>
                <w:b/>
                <w:lang w:val="bg-BG"/>
              </w:rPr>
              <w:t xml:space="preserve">Местообитание на вида: </w:t>
            </w:r>
            <w:r w:rsidRPr="0086629F">
              <w:rPr>
                <w:lang w:val="bg-BG"/>
              </w:rPr>
              <w:t>Хранителни местообитания –естествени тревни местообитания</w:t>
            </w:r>
          </w:p>
        </w:tc>
        <w:tc>
          <w:tcPr>
            <w:tcW w:w="639" w:type="pct"/>
            <w:tcBorders>
              <w:top w:val="single" w:sz="4" w:space="0" w:color="auto"/>
              <w:left w:val="single" w:sz="4" w:space="0" w:color="auto"/>
              <w:bottom w:val="single" w:sz="4" w:space="0" w:color="auto"/>
              <w:right w:val="single" w:sz="4" w:space="0" w:color="auto"/>
            </w:tcBorders>
            <w:shd w:val="clear" w:color="auto" w:fill="auto"/>
          </w:tcPr>
          <w:p w:rsidR="0086629F" w:rsidRPr="0086629F" w:rsidRDefault="0086629F" w:rsidP="00E31E53">
            <w:pPr>
              <w:spacing w:after="0" w:line="240" w:lineRule="auto"/>
              <w:jc w:val="both"/>
              <w:rPr>
                <w:lang w:val="bg-BG"/>
              </w:rPr>
            </w:pPr>
            <w:r w:rsidRPr="0086629F">
              <w:rPr>
                <w:lang w:val="bg-BG"/>
              </w:rPr>
              <w:t>ha</w:t>
            </w:r>
          </w:p>
        </w:tc>
        <w:tc>
          <w:tcPr>
            <w:tcW w:w="625" w:type="pct"/>
            <w:tcBorders>
              <w:top w:val="single" w:sz="4" w:space="0" w:color="auto"/>
              <w:left w:val="single" w:sz="4" w:space="0" w:color="auto"/>
              <w:bottom w:val="single" w:sz="4" w:space="0" w:color="auto"/>
              <w:right w:val="single" w:sz="4" w:space="0" w:color="auto"/>
            </w:tcBorders>
            <w:shd w:val="clear" w:color="auto" w:fill="auto"/>
          </w:tcPr>
          <w:p w:rsidR="0086629F" w:rsidRPr="0086629F" w:rsidRDefault="0086629F" w:rsidP="00E31E53">
            <w:pPr>
              <w:spacing w:after="0" w:line="240" w:lineRule="auto"/>
              <w:jc w:val="both"/>
              <w:rPr>
                <w:lang w:val="bg-BG"/>
              </w:rPr>
            </w:pPr>
            <w:r w:rsidRPr="0086629F">
              <w:rPr>
                <w:lang w:val="bg-BG"/>
              </w:rPr>
              <w:t>Най-малко 3560 ha</w:t>
            </w:r>
          </w:p>
        </w:tc>
        <w:tc>
          <w:tcPr>
            <w:tcW w:w="1628" w:type="pct"/>
            <w:tcBorders>
              <w:top w:val="single" w:sz="4" w:space="0" w:color="auto"/>
              <w:left w:val="single" w:sz="4" w:space="0" w:color="auto"/>
              <w:bottom w:val="single" w:sz="4" w:space="0" w:color="auto"/>
              <w:right w:val="single" w:sz="4" w:space="0" w:color="auto"/>
            </w:tcBorders>
            <w:shd w:val="clear" w:color="auto" w:fill="auto"/>
          </w:tcPr>
          <w:p w:rsidR="0086629F" w:rsidRPr="0086629F" w:rsidRDefault="0086629F" w:rsidP="00E31E53">
            <w:pPr>
              <w:spacing w:after="0" w:line="240" w:lineRule="auto"/>
              <w:jc w:val="both"/>
              <w:rPr>
                <w:lang w:val="bg-BG"/>
              </w:rPr>
            </w:pPr>
            <w:r w:rsidRPr="0086629F">
              <w:rPr>
                <w:lang w:val="bg-BG"/>
              </w:rPr>
              <w:t>Определени на база на процента даден в СДФ на сухите тревни съобщества и степи, и на мезофилните ливади.</w:t>
            </w:r>
          </w:p>
        </w:tc>
        <w:tc>
          <w:tcPr>
            <w:tcW w:w="1017" w:type="pct"/>
            <w:tcBorders>
              <w:top w:val="single" w:sz="4" w:space="0" w:color="auto"/>
              <w:left w:val="single" w:sz="4" w:space="0" w:color="auto"/>
              <w:bottom w:val="single" w:sz="4" w:space="0" w:color="auto"/>
              <w:right w:val="single" w:sz="4" w:space="0" w:color="auto"/>
            </w:tcBorders>
          </w:tcPr>
          <w:p w:rsidR="0086629F" w:rsidRPr="0086629F" w:rsidRDefault="0086629F" w:rsidP="00E31E53">
            <w:pPr>
              <w:spacing w:after="0" w:line="240" w:lineRule="auto"/>
              <w:jc w:val="both"/>
              <w:rPr>
                <w:lang w:val="bg-BG"/>
              </w:rPr>
            </w:pPr>
            <w:r w:rsidRPr="0086629F">
              <w:rPr>
                <w:lang w:val="bg-BG"/>
              </w:rPr>
              <w:t>Поддържане на площа на естествените тревни местообитания в размер не по-малко от 3560 ha</w:t>
            </w:r>
          </w:p>
        </w:tc>
      </w:tr>
      <w:tr w:rsidR="0086629F" w:rsidRPr="0086629F" w:rsidTr="0086629F">
        <w:trPr>
          <w:jc w:val="center"/>
        </w:trPr>
        <w:tc>
          <w:tcPr>
            <w:tcW w:w="1091" w:type="pct"/>
            <w:tcBorders>
              <w:top w:val="single" w:sz="4" w:space="0" w:color="auto"/>
              <w:left w:val="single" w:sz="4" w:space="0" w:color="auto"/>
              <w:bottom w:val="single" w:sz="4" w:space="0" w:color="auto"/>
              <w:right w:val="single" w:sz="4" w:space="0" w:color="auto"/>
            </w:tcBorders>
            <w:shd w:val="clear" w:color="auto" w:fill="auto"/>
          </w:tcPr>
          <w:p w:rsidR="0086629F" w:rsidRPr="0086629F" w:rsidRDefault="0086629F" w:rsidP="00E31E53">
            <w:pPr>
              <w:spacing w:after="0" w:line="240" w:lineRule="auto"/>
              <w:jc w:val="both"/>
              <w:rPr>
                <w:b/>
                <w:lang w:val="bg-BG"/>
              </w:rPr>
            </w:pPr>
            <w:r w:rsidRPr="0086629F">
              <w:rPr>
                <w:b/>
                <w:lang w:val="bg-BG"/>
              </w:rPr>
              <w:t xml:space="preserve">Местообитание на вида: </w:t>
            </w:r>
            <w:r w:rsidRPr="0086629F">
              <w:rPr>
                <w:lang w:val="bg-BG"/>
              </w:rPr>
              <w:t>Запазване на площта на съществуващите в зоната ливади и обработваеми площи</w:t>
            </w:r>
          </w:p>
        </w:tc>
        <w:tc>
          <w:tcPr>
            <w:tcW w:w="639" w:type="pct"/>
            <w:tcBorders>
              <w:top w:val="single" w:sz="4" w:space="0" w:color="auto"/>
              <w:left w:val="single" w:sz="4" w:space="0" w:color="auto"/>
              <w:bottom w:val="single" w:sz="4" w:space="0" w:color="auto"/>
              <w:right w:val="single" w:sz="4" w:space="0" w:color="auto"/>
            </w:tcBorders>
            <w:shd w:val="clear" w:color="auto" w:fill="auto"/>
          </w:tcPr>
          <w:p w:rsidR="0086629F" w:rsidRPr="0086629F" w:rsidRDefault="0086629F" w:rsidP="00E31E53">
            <w:pPr>
              <w:spacing w:after="0" w:line="240" w:lineRule="auto"/>
              <w:jc w:val="both"/>
              <w:rPr>
                <w:lang w:val="bg-BG"/>
              </w:rPr>
            </w:pPr>
            <w:r w:rsidRPr="0086629F">
              <w:rPr>
                <w:lang w:val="bg-BG"/>
              </w:rPr>
              <w:t>ha</w:t>
            </w:r>
          </w:p>
        </w:tc>
        <w:tc>
          <w:tcPr>
            <w:tcW w:w="625" w:type="pct"/>
            <w:tcBorders>
              <w:top w:val="single" w:sz="4" w:space="0" w:color="auto"/>
              <w:left w:val="single" w:sz="4" w:space="0" w:color="auto"/>
              <w:bottom w:val="single" w:sz="4" w:space="0" w:color="auto"/>
              <w:right w:val="single" w:sz="4" w:space="0" w:color="auto"/>
            </w:tcBorders>
            <w:shd w:val="clear" w:color="auto" w:fill="auto"/>
          </w:tcPr>
          <w:p w:rsidR="0086629F" w:rsidRPr="0086629F" w:rsidRDefault="0086629F" w:rsidP="00E31E53">
            <w:pPr>
              <w:spacing w:after="0" w:line="240" w:lineRule="auto"/>
              <w:jc w:val="both"/>
              <w:rPr>
                <w:lang w:val="bg-BG"/>
              </w:rPr>
            </w:pPr>
            <w:r w:rsidRPr="0086629F">
              <w:rPr>
                <w:lang w:val="bg-BG"/>
              </w:rPr>
              <w:t>Най-малко 6000 ha</w:t>
            </w:r>
          </w:p>
        </w:tc>
        <w:tc>
          <w:tcPr>
            <w:tcW w:w="1628" w:type="pct"/>
            <w:tcBorders>
              <w:top w:val="single" w:sz="4" w:space="0" w:color="auto"/>
              <w:left w:val="single" w:sz="4" w:space="0" w:color="auto"/>
              <w:bottom w:val="single" w:sz="4" w:space="0" w:color="auto"/>
              <w:right w:val="single" w:sz="4" w:space="0" w:color="auto"/>
            </w:tcBorders>
            <w:shd w:val="clear" w:color="auto" w:fill="auto"/>
          </w:tcPr>
          <w:p w:rsidR="0086629F" w:rsidRPr="0086629F" w:rsidRDefault="0086629F" w:rsidP="00E31E53">
            <w:pPr>
              <w:spacing w:after="0" w:line="240" w:lineRule="auto"/>
              <w:jc w:val="both"/>
              <w:rPr>
                <w:lang w:val="bg-BG"/>
              </w:rPr>
            </w:pPr>
            <w:r w:rsidRPr="0086629F">
              <w:rPr>
                <w:lang w:val="bg-BG"/>
              </w:rPr>
              <w:t xml:space="preserve">Площта включва ливади, степи, тревни събощества и обработваемите площи. </w:t>
            </w:r>
          </w:p>
        </w:tc>
        <w:tc>
          <w:tcPr>
            <w:tcW w:w="1017" w:type="pct"/>
            <w:tcBorders>
              <w:top w:val="single" w:sz="4" w:space="0" w:color="auto"/>
              <w:left w:val="single" w:sz="4" w:space="0" w:color="auto"/>
              <w:bottom w:val="single" w:sz="4" w:space="0" w:color="auto"/>
              <w:right w:val="single" w:sz="4" w:space="0" w:color="auto"/>
            </w:tcBorders>
          </w:tcPr>
          <w:p w:rsidR="0086629F" w:rsidRPr="0086629F" w:rsidRDefault="0086629F" w:rsidP="00E31E53">
            <w:pPr>
              <w:spacing w:after="0" w:line="240" w:lineRule="auto"/>
              <w:jc w:val="both"/>
              <w:rPr>
                <w:lang w:val="bg-BG"/>
              </w:rPr>
            </w:pPr>
            <w:r w:rsidRPr="0086629F">
              <w:rPr>
                <w:lang w:val="bg-BG"/>
              </w:rPr>
              <w:t xml:space="preserve">Поддържане на състоянието по този параметър. </w:t>
            </w:r>
          </w:p>
          <w:p w:rsidR="0086629F" w:rsidRPr="0086629F" w:rsidRDefault="0086629F" w:rsidP="00E31E53">
            <w:pPr>
              <w:spacing w:after="0" w:line="240" w:lineRule="auto"/>
              <w:jc w:val="both"/>
              <w:rPr>
                <w:lang w:val="bg-BG"/>
              </w:rPr>
            </w:pPr>
            <w:r w:rsidRPr="0086629F">
              <w:rPr>
                <w:lang w:val="bg-BG"/>
              </w:rPr>
              <w:t>Редовен мониторинг.</w:t>
            </w:r>
          </w:p>
        </w:tc>
      </w:tr>
    </w:tbl>
    <w:p w:rsidR="007F2859" w:rsidRDefault="007F2859" w:rsidP="00E31E53">
      <w:pPr>
        <w:spacing w:after="120" w:line="240" w:lineRule="auto"/>
        <w:jc w:val="both"/>
        <w:rPr>
          <w:lang w:val="bg-BG"/>
        </w:rPr>
      </w:pPr>
    </w:p>
    <w:p w:rsidR="00FE2305" w:rsidRPr="00FE2305" w:rsidRDefault="00FE2305" w:rsidP="00E31E53">
      <w:pPr>
        <w:pStyle w:val="ListParagraph"/>
        <w:numPr>
          <w:ilvl w:val="0"/>
          <w:numId w:val="44"/>
        </w:numPr>
        <w:spacing w:after="120" w:line="240" w:lineRule="auto"/>
        <w:ind w:left="0"/>
        <w:jc w:val="both"/>
        <w:rPr>
          <w:lang w:val="bg-BG"/>
        </w:rPr>
      </w:pPr>
      <w:r w:rsidRPr="00FE2305">
        <w:rPr>
          <w:b/>
          <w:lang w:val="bg-BG"/>
        </w:rPr>
        <w:t>Необходимост от промени в СФД за СЗЗ BG0002074 „Никополско плато</w:t>
      </w:r>
      <w:r w:rsidRPr="0086629F">
        <w:rPr>
          <w:b/>
          <w:lang w:val="bg-BG"/>
        </w:rPr>
        <w:t>“</w:t>
      </w:r>
    </w:p>
    <w:p w:rsidR="00492B68" w:rsidRDefault="00FE2305" w:rsidP="00E31E53">
      <w:pPr>
        <w:spacing w:after="120" w:line="240" w:lineRule="auto"/>
        <w:jc w:val="both"/>
        <w:rPr>
          <w:lang w:val="bg-BG"/>
        </w:rPr>
      </w:pPr>
      <w:r>
        <w:rPr>
          <w:lang w:val="bg-BG"/>
        </w:rPr>
        <w:lastRenderedPageBreak/>
        <w:t>Предвид липсата на актуална информация за мгриращата популация на вида не могат да бъдат предложени промени в СФД.</w:t>
      </w:r>
    </w:p>
    <w:p w:rsidR="00B959E2" w:rsidRDefault="00B959E2" w:rsidP="00E31E53">
      <w:pPr>
        <w:spacing w:after="120" w:line="240" w:lineRule="auto"/>
        <w:jc w:val="both"/>
        <w:rPr>
          <w:lang w:val="bg-BG"/>
        </w:rPr>
      </w:pPr>
    </w:p>
    <w:p w:rsidR="005411DB" w:rsidRPr="005411DB" w:rsidRDefault="005411DB" w:rsidP="00E31E53">
      <w:pPr>
        <w:pStyle w:val="Heading1"/>
        <w:jc w:val="both"/>
        <w:rPr>
          <w:lang w:val="bg-BG"/>
        </w:rPr>
      </w:pPr>
      <w:bookmarkStart w:id="66" w:name="_Toc88793979"/>
      <w:bookmarkStart w:id="67" w:name="_Toc89945796"/>
      <w:r w:rsidRPr="005411DB">
        <w:rPr>
          <w:lang w:val="bg-BG"/>
        </w:rPr>
        <w:t xml:space="preserve">Специфични цели за А899 </w:t>
      </w:r>
      <w:r w:rsidRPr="005411DB">
        <w:rPr>
          <w:i/>
          <w:lang w:val="en-GB"/>
        </w:rPr>
        <w:t>Accipiter gentilis</w:t>
      </w:r>
      <w:r w:rsidRPr="005411DB">
        <w:rPr>
          <w:lang w:val="bg-BG"/>
        </w:rPr>
        <w:t xml:space="preserve"> (голям ястреб)</w:t>
      </w:r>
      <w:bookmarkEnd w:id="66"/>
      <w:bookmarkEnd w:id="67"/>
    </w:p>
    <w:p w:rsidR="005411DB" w:rsidRPr="005411DB" w:rsidRDefault="005411DB" w:rsidP="00E31E53">
      <w:pPr>
        <w:spacing w:after="120" w:line="240" w:lineRule="auto"/>
        <w:jc w:val="both"/>
      </w:pPr>
    </w:p>
    <w:p w:rsidR="005411DB" w:rsidRPr="0087270D" w:rsidRDefault="005411DB" w:rsidP="00E31E53">
      <w:pPr>
        <w:pStyle w:val="ListParagraph"/>
        <w:numPr>
          <w:ilvl w:val="0"/>
          <w:numId w:val="45"/>
        </w:numPr>
        <w:spacing w:after="120" w:line="240" w:lineRule="auto"/>
        <w:ind w:left="0"/>
        <w:jc w:val="both"/>
        <w:rPr>
          <w:b/>
          <w:lang w:val="bg-BG"/>
        </w:rPr>
      </w:pPr>
      <w:r w:rsidRPr="0087270D">
        <w:rPr>
          <w:b/>
          <w:lang w:val="bg-BG"/>
        </w:rPr>
        <w:t>Кратка характеристика на вида</w:t>
      </w:r>
    </w:p>
    <w:p w:rsidR="005411DB" w:rsidRPr="005411DB" w:rsidRDefault="005411DB" w:rsidP="00E31E53">
      <w:pPr>
        <w:spacing w:after="120" w:line="240" w:lineRule="auto"/>
        <w:jc w:val="both"/>
        <w:rPr>
          <w:lang w:val="bg-BG"/>
        </w:rPr>
      </w:pPr>
      <w:r w:rsidRPr="005411DB">
        <w:rPr>
          <w:lang w:val="bg-BG"/>
        </w:rPr>
        <w:t xml:space="preserve">Дължината на тялото: </w:t>
      </w:r>
      <w:r w:rsidRPr="005411DB">
        <w:t>50</w:t>
      </w:r>
      <w:r w:rsidRPr="005411DB">
        <w:rPr>
          <w:lang w:val="bg-BG"/>
        </w:rPr>
        <w:t>-5</w:t>
      </w:r>
      <w:r w:rsidRPr="005411DB">
        <w:t>5</w:t>
      </w:r>
      <w:r w:rsidRPr="005411DB">
        <w:rPr>
          <w:lang w:val="bg-BG"/>
        </w:rPr>
        <w:t xml:space="preserve"> </w:t>
      </w:r>
      <w:r w:rsidRPr="005411DB">
        <w:t xml:space="preserve">cm, </w:t>
      </w:r>
      <w:r w:rsidRPr="005411DB">
        <w:rPr>
          <w:lang w:val="bg-BG"/>
        </w:rPr>
        <w:t xml:space="preserve">размах на крилата – </w:t>
      </w:r>
      <w:r w:rsidRPr="005411DB">
        <w:t xml:space="preserve">150-160 cm. </w:t>
      </w:r>
      <w:r w:rsidRPr="005411DB">
        <w:rPr>
          <w:lang w:val="bg-BG"/>
        </w:rPr>
        <w:t xml:space="preserve">Средно голяма дневна граблива птица. Женската е с размери на каня, а мъжкият – на полска врана. Лети с маневрен махов полет. Възрастните отгоре са сиво-кафяви, отдолу белезникави с тъмни напречни препаски. Крилата са къси и широки. Първостепенните махови пера разтворени като пръсти. Опашката е дълга, а подопашката – бяла. Когато е кацнал изглежда гърбав </w:t>
      </w:r>
      <w:r w:rsidRPr="005411DB">
        <w:t>(</w:t>
      </w:r>
      <w:r w:rsidRPr="005411DB">
        <w:rPr>
          <w:lang w:val="bg-BG"/>
        </w:rPr>
        <w:t>Симеонов и др., 1990</w:t>
      </w:r>
      <w:r w:rsidRPr="005411DB">
        <w:t>)</w:t>
      </w:r>
      <w:r w:rsidRPr="005411DB">
        <w:rPr>
          <w:lang w:val="bg-BG"/>
        </w:rPr>
        <w:t>.</w:t>
      </w:r>
    </w:p>
    <w:p w:rsidR="005411DB" w:rsidRPr="005411DB" w:rsidRDefault="005411DB" w:rsidP="00E31E53">
      <w:pPr>
        <w:spacing w:after="120" w:line="240" w:lineRule="auto"/>
        <w:jc w:val="both"/>
        <w:rPr>
          <w:i/>
          <w:lang w:val="bg-BG"/>
        </w:rPr>
      </w:pPr>
      <w:r w:rsidRPr="005411DB">
        <w:rPr>
          <w:i/>
          <w:lang w:val="bg-BG"/>
        </w:rPr>
        <w:t>Характер на пребиваване в страната</w:t>
      </w:r>
    </w:p>
    <w:p w:rsidR="005411DB" w:rsidRPr="005411DB" w:rsidRDefault="005411DB" w:rsidP="00E31E53">
      <w:pPr>
        <w:spacing w:after="120" w:line="240" w:lineRule="auto"/>
        <w:jc w:val="both"/>
        <w:rPr>
          <w:lang w:val="bg-BG"/>
        </w:rPr>
      </w:pPr>
      <w:r w:rsidRPr="005411DB">
        <w:rPr>
          <w:lang w:val="bg-BG"/>
        </w:rPr>
        <w:t xml:space="preserve">Гнездящо-прелетен, преминаващ и зимуващ вид. През есенно-зимния период се среща до горната граница на гората. След 1985 г. е „твърде рядък“ с численост не по-голяма от 100 двойки </w:t>
      </w:r>
      <w:r w:rsidRPr="005411DB">
        <w:t>(</w:t>
      </w:r>
      <w:r w:rsidRPr="005411DB">
        <w:rPr>
          <w:lang w:val="bg-BG"/>
        </w:rPr>
        <w:t>Симеонов и др., 1990</w:t>
      </w:r>
      <w:r w:rsidRPr="005411DB">
        <w:t>)</w:t>
      </w:r>
      <w:r w:rsidRPr="005411DB">
        <w:rPr>
          <w:lang w:val="bg-BG"/>
        </w:rPr>
        <w:t xml:space="preserve">, но според други автори – между 1700–2100 двойки с тенденция към увеличение </w:t>
      </w:r>
      <w:r w:rsidRPr="005411DB">
        <w:t>(</w:t>
      </w:r>
      <w:r w:rsidRPr="005411DB">
        <w:rPr>
          <w:lang w:val="bg-BG"/>
        </w:rPr>
        <w:t>Нанкинов и др., 2004</w:t>
      </w:r>
      <w:r w:rsidRPr="005411DB">
        <w:t>)</w:t>
      </w:r>
      <w:r w:rsidRPr="005411DB">
        <w:rPr>
          <w:lang w:val="bg-BG"/>
        </w:rPr>
        <w:t xml:space="preserve">. Сега числеността му е около 1200–1500 двойки. В много райони се наблюдава намаляване на броя на гнездящите двойки. Размножителният период започва през март – началото на април. Строи големи гнезда, но използва и стари гнезда на други хищни или на вранови птици. Обикновено всяка двойка има по 2–3 гнезда в гнездовата си територия, които птиците използват през различни години </w:t>
      </w:r>
      <w:r w:rsidRPr="005411DB">
        <w:t>(</w:t>
      </w:r>
      <w:r w:rsidRPr="005411DB">
        <w:rPr>
          <w:lang w:val="bg-BG"/>
        </w:rPr>
        <w:t>Големански гл. ред., 2015).</w:t>
      </w:r>
    </w:p>
    <w:p w:rsidR="005411DB" w:rsidRPr="005411DB" w:rsidRDefault="005411DB" w:rsidP="00E31E53">
      <w:pPr>
        <w:spacing w:after="120" w:line="240" w:lineRule="auto"/>
        <w:jc w:val="both"/>
        <w:rPr>
          <w:i/>
          <w:lang w:val="bg-BG"/>
        </w:rPr>
      </w:pPr>
      <w:r w:rsidRPr="005411DB">
        <w:rPr>
          <w:i/>
          <w:lang w:val="bg-BG"/>
        </w:rPr>
        <w:t>Характерно местообитание</w:t>
      </w:r>
    </w:p>
    <w:p w:rsidR="005411DB" w:rsidRPr="005411DB" w:rsidRDefault="005411DB" w:rsidP="00E31E53">
      <w:pPr>
        <w:spacing w:after="120" w:line="240" w:lineRule="auto"/>
        <w:jc w:val="both"/>
        <w:rPr>
          <w:lang w:val="bg-BG"/>
        </w:rPr>
      </w:pPr>
      <w:r w:rsidRPr="005411DB">
        <w:rPr>
          <w:lang w:val="bg-BG"/>
        </w:rPr>
        <w:t xml:space="preserve">Високостъблени гори в планините и равнините, крайречни гори; стари паркове в градската и крайградската зона. В много райони на България гнезди в иглолистни култури, които сега са едно от типичните размножителни местообитания на вида. Нерядко гнездата се намират близо до селища </w:t>
      </w:r>
      <w:r w:rsidRPr="005411DB">
        <w:t>(</w:t>
      </w:r>
      <w:r w:rsidRPr="005411DB">
        <w:rPr>
          <w:lang w:val="bg-BG"/>
        </w:rPr>
        <w:t xml:space="preserve">Големански гл. ред., 2015). Според Симеонов и др. </w:t>
      </w:r>
      <w:r w:rsidRPr="005411DB">
        <w:t>(</w:t>
      </w:r>
      <w:r w:rsidRPr="005411DB">
        <w:rPr>
          <w:lang w:val="bg-BG"/>
        </w:rPr>
        <w:t>1990</w:t>
      </w:r>
      <w:r w:rsidRPr="005411DB">
        <w:t>)</w:t>
      </w:r>
      <w:r w:rsidRPr="005411DB">
        <w:rPr>
          <w:lang w:val="bg-BG"/>
        </w:rPr>
        <w:t xml:space="preserve"> видът обитава разредени широколистни, смесени и иглолистни гори, изпъстрени с обширни поляни в съседство с обработваеми площи и пустеещи земи и други открити пространства предимно в предпланини и планини. През есента и зимата се среща в културния ландшафт в равнини, обширни паркове, групи дървета и покрайнини на селища. Подходящи местообитания за гнездене на вида са вероятно 9110, 9130, 9150, 9180, 91Е0, 91</w:t>
      </w:r>
      <w:r w:rsidRPr="005411DB">
        <w:t>F</w:t>
      </w:r>
      <w:r w:rsidRPr="005411DB">
        <w:rPr>
          <w:lang w:val="bg-BG"/>
        </w:rPr>
        <w:t>0, 91</w:t>
      </w:r>
      <w:r w:rsidRPr="005411DB">
        <w:t xml:space="preserve">S0, 91W0, 95A0 </w:t>
      </w:r>
      <w:r w:rsidRPr="005411DB">
        <w:rPr>
          <w:lang w:val="bg-BG"/>
        </w:rPr>
        <w:t xml:space="preserve">и др., за търсене на храна – открити и пустеещи земи и повечето типове „Естествени и полуестествени тревни формации“ </w:t>
      </w:r>
      <w:r w:rsidRPr="005411DB">
        <w:t>(6110-6520)</w:t>
      </w:r>
      <w:r w:rsidRPr="005411DB">
        <w:rPr>
          <w:lang w:val="bg-BG"/>
        </w:rPr>
        <w:t xml:space="preserve"> според Директивата за хабитатите (Кавръкова и др. 2009), а също градски и крайградски зони, покрайнини на села.</w:t>
      </w:r>
    </w:p>
    <w:p w:rsidR="005411DB" w:rsidRPr="005411DB" w:rsidRDefault="005411DB" w:rsidP="00E31E53">
      <w:pPr>
        <w:spacing w:after="120" w:line="240" w:lineRule="auto"/>
        <w:jc w:val="both"/>
        <w:rPr>
          <w:i/>
          <w:lang w:val="bg-BG"/>
        </w:rPr>
      </w:pPr>
      <w:r w:rsidRPr="005411DB">
        <w:rPr>
          <w:i/>
          <w:lang w:val="bg-BG"/>
        </w:rPr>
        <w:t>Хранене</w:t>
      </w:r>
    </w:p>
    <w:p w:rsidR="005411DB" w:rsidRPr="005411DB" w:rsidRDefault="005411DB" w:rsidP="00E31E53">
      <w:pPr>
        <w:spacing w:after="120" w:line="240" w:lineRule="auto"/>
        <w:jc w:val="both"/>
        <w:rPr>
          <w:lang w:val="bg-BG"/>
        </w:rPr>
      </w:pPr>
      <w:r w:rsidRPr="005411DB">
        <w:rPr>
          <w:lang w:val="bg-BG"/>
        </w:rPr>
        <w:t xml:space="preserve">В България в хранителни остатъци са установени 42 компонента, като бозайниците са представени от 8 вида – див заек, катерица, лалугер. Птиците са основна храна, като ловни обекти са 5 вида – гълъб, яребица, фазан, пъдпъдък, зимно бърне. Идентифицирани са също и домашни кокошки </w:t>
      </w:r>
      <w:r w:rsidRPr="005411DB">
        <w:t>(</w:t>
      </w:r>
      <w:r w:rsidRPr="005411DB">
        <w:rPr>
          <w:lang w:val="bg-BG"/>
        </w:rPr>
        <w:t>Симеонов и др., 1990</w:t>
      </w:r>
      <w:r w:rsidRPr="005411DB">
        <w:t>)</w:t>
      </w:r>
      <w:r w:rsidRPr="005411DB">
        <w:rPr>
          <w:lang w:val="bg-BG"/>
        </w:rPr>
        <w:t>.</w:t>
      </w:r>
    </w:p>
    <w:p w:rsidR="005411DB" w:rsidRPr="0087270D" w:rsidRDefault="005411DB" w:rsidP="00E31E53">
      <w:pPr>
        <w:pStyle w:val="ListParagraph"/>
        <w:numPr>
          <w:ilvl w:val="0"/>
          <w:numId w:val="45"/>
        </w:numPr>
        <w:spacing w:after="120" w:line="240" w:lineRule="auto"/>
        <w:ind w:left="0"/>
        <w:jc w:val="both"/>
        <w:rPr>
          <w:b/>
          <w:lang w:val="bg-BG"/>
        </w:rPr>
      </w:pPr>
      <w:r w:rsidRPr="0087270D">
        <w:rPr>
          <w:b/>
          <w:lang w:val="bg-BG"/>
        </w:rPr>
        <w:t>Разпространение, природозащитно състояние и тенденции в популацията на вида на национално ниво</w:t>
      </w:r>
    </w:p>
    <w:p w:rsidR="005411DB" w:rsidRPr="005411DB" w:rsidRDefault="005411DB" w:rsidP="00E31E53">
      <w:pPr>
        <w:spacing w:after="120" w:line="240" w:lineRule="auto"/>
        <w:jc w:val="both"/>
        <w:rPr>
          <w:lang w:val="bg-BG"/>
        </w:rPr>
      </w:pPr>
      <w:r w:rsidRPr="005411DB">
        <w:rPr>
          <w:lang w:val="bg-BG"/>
        </w:rPr>
        <w:t>Широко разпространен с разпръснати единични гнездовища, по-групирани предимно в гористите планински и полупланински райони, също</w:t>
      </w:r>
      <w:r w:rsidRPr="005411DB">
        <w:t xml:space="preserve"> </w:t>
      </w:r>
      <w:r w:rsidRPr="005411DB">
        <w:rPr>
          <w:lang w:val="bg-BG"/>
        </w:rPr>
        <w:t xml:space="preserve">и в хълмистите равнини. Отсъства от </w:t>
      </w:r>
      <w:r w:rsidRPr="005411DB">
        <w:rPr>
          <w:lang w:val="bg-BG"/>
        </w:rPr>
        <w:lastRenderedPageBreak/>
        <w:t>някои равнинни райони с обширни земеделски площи поради липсата на подходящи горски местообитания</w:t>
      </w:r>
      <w:r w:rsidRPr="005411DB">
        <w:t xml:space="preserve"> (</w:t>
      </w:r>
      <w:r w:rsidRPr="005411DB">
        <w:rPr>
          <w:lang w:val="bg-BG"/>
        </w:rPr>
        <w:t>Янков отг. ред., 2007</w:t>
      </w:r>
      <w:r w:rsidRPr="005411DB">
        <w:t>)</w:t>
      </w:r>
      <w:r w:rsidRPr="005411DB">
        <w:rPr>
          <w:lang w:val="bg-BG"/>
        </w:rPr>
        <w:t>.</w:t>
      </w:r>
    </w:p>
    <w:p w:rsidR="005411DB" w:rsidRPr="005411DB" w:rsidRDefault="005411DB" w:rsidP="00E31E53">
      <w:pPr>
        <w:spacing w:after="120" w:line="240" w:lineRule="auto"/>
        <w:jc w:val="both"/>
        <w:rPr>
          <w:lang w:val="bg-BG"/>
        </w:rPr>
      </w:pPr>
      <w:r w:rsidRPr="005411DB">
        <w:rPr>
          <w:lang w:val="bg-BG"/>
        </w:rPr>
        <w:t xml:space="preserve">Включен в Приложение 3 на ЗБР. Според </w:t>
      </w:r>
      <w:r w:rsidRPr="005411DB">
        <w:rPr>
          <w:lang w:val="en-GB"/>
        </w:rPr>
        <w:t xml:space="preserve">IUCN </w:t>
      </w:r>
      <w:r w:rsidRPr="005411DB">
        <w:rPr>
          <w:lang w:val="bg-BG"/>
        </w:rPr>
        <w:t xml:space="preserve">за територията на континентална Европа, а и за целия свят видът е „слабо засегнат“ </w:t>
      </w:r>
      <w:r w:rsidRPr="005411DB">
        <w:t>– LC (</w:t>
      </w:r>
      <w:r w:rsidRPr="005411DB">
        <w:rPr>
          <w:lang w:val="en-GB"/>
        </w:rPr>
        <w:t>Least Concern</w:t>
      </w:r>
      <w:r w:rsidRPr="005411DB">
        <w:t>)</w:t>
      </w:r>
      <w:r w:rsidRPr="005411DB">
        <w:rPr>
          <w:lang w:val="bg-BG"/>
        </w:rPr>
        <w:t xml:space="preserve">. Няма </w:t>
      </w:r>
      <w:r w:rsidRPr="005411DB">
        <w:rPr>
          <w:lang w:val="en-GB"/>
        </w:rPr>
        <w:t>SPEC</w:t>
      </w:r>
      <w:r w:rsidRPr="005411DB">
        <w:rPr>
          <w:lang w:val="bg-BG"/>
        </w:rPr>
        <w:t xml:space="preserve"> категория. Включен в Червената книга на Р България със статус „застрашен“ Е</w:t>
      </w:r>
      <w:r w:rsidRPr="005411DB">
        <w:t>N (Endangered)</w:t>
      </w:r>
      <w:r w:rsidRPr="005411DB">
        <w:rPr>
          <w:lang w:val="bg-BG"/>
        </w:rPr>
        <w:t xml:space="preserve">. </w:t>
      </w:r>
    </w:p>
    <w:p w:rsidR="005411DB" w:rsidRPr="005411DB" w:rsidRDefault="005411DB" w:rsidP="00E31E53">
      <w:pPr>
        <w:spacing w:after="120" w:line="240" w:lineRule="auto"/>
        <w:jc w:val="both"/>
        <w:rPr>
          <w:lang w:val="bg-BG"/>
        </w:rPr>
      </w:pPr>
      <w:r w:rsidRPr="005411DB">
        <w:rPr>
          <w:lang w:val="bg-BG"/>
        </w:rPr>
        <w:t>Съгласно Докладването от 2019 г. (за периода 20</w:t>
      </w:r>
      <w:r w:rsidRPr="005411DB">
        <w:t>05</w:t>
      </w:r>
      <w:r w:rsidRPr="005411DB">
        <w:rPr>
          <w:lang w:val="bg-BG"/>
        </w:rPr>
        <w:t xml:space="preserve"> – 2018 г.) националната гнездяща популация на вида се оценя на </w:t>
      </w:r>
      <w:r w:rsidRPr="005411DB">
        <w:t>560</w:t>
      </w:r>
      <w:r w:rsidRPr="005411DB">
        <w:rPr>
          <w:lang w:val="bg-BG"/>
        </w:rPr>
        <w:t xml:space="preserve"> – </w:t>
      </w:r>
      <w:r w:rsidRPr="005411DB">
        <w:t>970</w:t>
      </w:r>
      <w:r w:rsidRPr="005411DB">
        <w:rPr>
          <w:lang w:val="bg-BG"/>
        </w:rPr>
        <w:t xml:space="preserve"> двойки. Краткосрочната тенденция на популацията (за периода 200</w:t>
      </w:r>
      <w:r w:rsidRPr="005411DB">
        <w:t>1</w:t>
      </w:r>
      <w:r w:rsidRPr="005411DB">
        <w:rPr>
          <w:lang w:val="bg-BG"/>
        </w:rPr>
        <w:t xml:space="preserve"> – 2018 г.) е стабилна, а дългосрочната (за периода 1980 – 2018 г.) също е стабилна. Не са посочени заплахи и влияния.</w:t>
      </w:r>
    </w:p>
    <w:p w:rsidR="005411DB" w:rsidRPr="005411DB" w:rsidRDefault="005411DB" w:rsidP="00E31E53">
      <w:pPr>
        <w:spacing w:after="120" w:line="240" w:lineRule="auto"/>
        <w:jc w:val="both"/>
        <w:rPr>
          <w:lang w:val="bg-BG"/>
        </w:rPr>
      </w:pPr>
      <w:r w:rsidRPr="005411DB">
        <w:rPr>
          <w:lang w:val="bg-BG"/>
        </w:rPr>
        <w:t xml:space="preserve">Мигриращата национална популация е оценена на 5000 – 6000 индивида </w:t>
      </w:r>
      <w:r w:rsidRPr="005411DB">
        <w:t>(</w:t>
      </w:r>
      <w:r w:rsidRPr="005411DB">
        <w:rPr>
          <w:lang w:val="bg-BG"/>
        </w:rPr>
        <w:t>за периода 2005-2018 г.</w:t>
      </w:r>
      <w:r w:rsidRPr="005411DB">
        <w:t>)</w:t>
      </w:r>
      <w:r w:rsidRPr="005411DB">
        <w:rPr>
          <w:lang w:val="bg-BG"/>
        </w:rPr>
        <w:t>. Не са посочени тенденции в развитието на популацията. Краткосрочната и дългосрочната тенденции в развитието на популацията са стабилни. Не са посочени заплахи и влияния.</w:t>
      </w:r>
    </w:p>
    <w:p w:rsidR="005411DB" w:rsidRPr="0087270D" w:rsidRDefault="005411DB" w:rsidP="00E31E53">
      <w:pPr>
        <w:pStyle w:val="ListParagraph"/>
        <w:numPr>
          <w:ilvl w:val="0"/>
          <w:numId w:val="45"/>
        </w:numPr>
        <w:spacing w:after="120" w:line="240" w:lineRule="auto"/>
        <w:ind w:left="0"/>
        <w:jc w:val="both"/>
        <w:rPr>
          <w:lang w:val="bg-BG"/>
        </w:rPr>
      </w:pPr>
      <w:r w:rsidRPr="0087270D">
        <w:rPr>
          <w:b/>
          <w:lang w:val="bg-BG"/>
        </w:rPr>
        <w:t>Състояние в СЗЗ BG0002074 „Никополско плато“</w:t>
      </w:r>
    </w:p>
    <w:p w:rsidR="005411DB" w:rsidRPr="005411DB" w:rsidRDefault="005411DB" w:rsidP="00E31E53">
      <w:pPr>
        <w:spacing w:after="120" w:line="240" w:lineRule="auto"/>
        <w:jc w:val="both"/>
        <w:rPr>
          <w:lang w:val="bg-BG"/>
        </w:rPr>
      </w:pPr>
      <w:r w:rsidRPr="005411DB">
        <w:rPr>
          <w:lang w:val="bg-BG"/>
        </w:rPr>
        <w:t xml:space="preserve">Съгласно стандартния формуляр за данни </w:t>
      </w:r>
      <w:r w:rsidRPr="005411DB">
        <w:rPr>
          <w:lang w:val="en-GB"/>
        </w:rPr>
        <w:t>(</w:t>
      </w:r>
      <w:r w:rsidRPr="005411DB">
        <w:rPr>
          <w:lang w:val="bg-BG"/>
        </w:rPr>
        <w:t>СФД</w:t>
      </w:r>
      <w:r w:rsidRPr="005411DB">
        <w:rPr>
          <w:lang w:val="en-GB"/>
        </w:rPr>
        <w:t>)</w:t>
      </w:r>
      <w:r w:rsidRPr="005411DB">
        <w:rPr>
          <w:lang w:val="bg-BG"/>
        </w:rPr>
        <w:t xml:space="preserve"> на зоната видът е гнездящ и концентриращ/мигриращ. Гнездящата популация на големия ястреб се оценява на </w:t>
      </w:r>
      <w:r w:rsidRPr="005411DB">
        <w:rPr>
          <w:b/>
          <w:lang w:val="bg-BG"/>
        </w:rPr>
        <w:t>2 двойки</w:t>
      </w:r>
      <w:r w:rsidRPr="005411DB">
        <w:rPr>
          <w:lang w:val="bg-BG"/>
        </w:rPr>
        <w:t xml:space="preserve">, което представлява </w:t>
      </w:r>
      <w:r w:rsidRPr="005411DB">
        <w:rPr>
          <w:b/>
          <w:lang w:val="bg-BG"/>
        </w:rPr>
        <w:t>0,2 %</w:t>
      </w:r>
      <w:r w:rsidRPr="005411DB">
        <w:rPr>
          <w:lang w:val="bg-BG"/>
        </w:rPr>
        <w:t xml:space="preserve"> от </w:t>
      </w:r>
      <w:r w:rsidRPr="005411DB">
        <w:rPr>
          <w:b/>
          <w:lang w:val="bg-BG"/>
        </w:rPr>
        <w:t>националната гнездяща</w:t>
      </w:r>
      <w:r w:rsidRPr="005411DB">
        <w:rPr>
          <w:lang w:val="bg-BG"/>
        </w:rPr>
        <w:t xml:space="preserve"> популация (оценка „С“). Опазването на вида е добро (оценка „В“), популацията не е изолирана в рамките на разширен ареал (оценка „С“). Общата оценка на стойността на зоната за съхранение на вида е „С“ – значима стойност.</w:t>
      </w:r>
    </w:p>
    <w:p w:rsidR="005411DB" w:rsidRPr="005411DB" w:rsidRDefault="005411DB" w:rsidP="00E31E53">
      <w:pPr>
        <w:spacing w:after="120" w:line="240" w:lineRule="auto"/>
        <w:jc w:val="both"/>
        <w:rPr>
          <w:lang w:val="bg-BG"/>
        </w:rPr>
      </w:pPr>
      <w:r w:rsidRPr="005411DB">
        <w:rPr>
          <w:lang w:val="bg-BG"/>
        </w:rPr>
        <w:t xml:space="preserve">Според СФД мигриращата популация на големия ястреб се оценява на максимум </w:t>
      </w:r>
      <w:r w:rsidRPr="005411DB">
        <w:rPr>
          <w:b/>
          <w:lang w:val="bg-BG"/>
        </w:rPr>
        <w:t>2 индивида</w:t>
      </w:r>
      <w:r w:rsidRPr="005411DB">
        <w:rPr>
          <w:lang w:val="bg-BG"/>
        </w:rPr>
        <w:t>, което е</w:t>
      </w:r>
      <w:r w:rsidRPr="005411DB">
        <w:rPr>
          <w:b/>
          <w:lang w:val="bg-BG"/>
        </w:rPr>
        <w:t xml:space="preserve"> 0,03 </w:t>
      </w:r>
      <w:r w:rsidRPr="005411DB">
        <w:rPr>
          <w:lang w:val="bg-BG"/>
        </w:rPr>
        <w:t>от</w:t>
      </w:r>
      <w:r w:rsidRPr="005411DB">
        <w:rPr>
          <w:b/>
          <w:lang w:val="bg-BG"/>
        </w:rPr>
        <w:t xml:space="preserve"> националната мигрираща</w:t>
      </w:r>
      <w:r w:rsidRPr="005411DB">
        <w:rPr>
          <w:lang w:val="bg-BG"/>
        </w:rPr>
        <w:t xml:space="preserve"> популация (оценка „С“). Опазването на вида е добро (оценка „В“), популацията не е изолирана в рамките на разширен ареал (оценка „С“). Общата оценка на стойността на зоната за съхранение на вида е „С“ – значима стойност.</w:t>
      </w:r>
    </w:p>
    <w:p w:rsidR="005411DB" w:rsidRPr="0087270D" w:rsidRDefault="005411DB" w:rsidP="00E31E53">
      <w:pPr>
        <w:pStyle w:val="ListParagraph"/>
        <w:numPr>
          <w:ilvl w:val="0"/>
          <w:numId w:val="45"/>
        </w:numPr>
        <w:spacing w:after="120" w:line="240" w:lineRule="auto"/>
        <w:ind w:left="0"/>
        <w:jc w:val="both"/>
        <w:rPr>
          <w:b/>
          <w:lang w:val="bg-BG"/>
        </w:rPr>
      </w:pPr>
      <w:r w:rsidRPr="0087270D">
        <w:rPr>
          <w:b/>
          <w:lang w:val="bg-BG"/>
        </w:rPr>
        <w:t xml:space="preserve">Анализ на наличната информация </w:t>
      </w:r>
    </w:p>
    <w:p w:rsidR="005411DB" w:rsidRPr="005411DB" w:rsidRDefault="005411DB" w:rsidP="00E31E53">
      <w:pPr>
        <w:spacing w:after="120" w:line="240" w:lineRule="auto"/>
        <w:jc w:val="both"/>
        <w:rPr>
          <w:lang w:val="bg-BG"/>
        </w:rPr>
      </w:pPr>
      <w:r w:rsidRPr="005411DB">
        <w:rPr>
          <w:lang w:val="bg-BG"/>
        </w:rPr>
        <w:t xml:space="preserve">Големият ястреб е гнездящ, мигриращ и постоянен вид в СЗЗ Никополско плато“ (Cheshmedzhiev et al., 2019). По време на размножителния сезон видът е многократно наблюдаван в периода 2005 – 2020 г., най – често в районите около селата Лозица, Бяла вода, Евлогиево, Никопол и Драгаш войвода </w:t>
      </w:r>
      <w:r w:rsidRPr="005411DB">
        <w:rPr>
          <w:lang w:val="en-GB"/>
        </w:rPr>
        <w:t>(</w:t>
      </w:r>
      <w:r w:rsidRPr="005411DB">
        <w:rPr>
          <w:lang w:val="bg-BG"/>
        </w:rPr>
        <w:t>Чешмеджиев, непубл. данни</w:t>
      </w:r>
      <w:r w:rsidRPr="005411DB">
        <w:rPr>
          <w:lang w:val="en-GB"/>
        </w:rPr>
        <w:t>)</w:t>
      </w:r>
      <w:r w:rsidRPr="005411DB">
        <w:rPr>
          <w:lang w:val="bg-BG"/>
        </w:rPr>
        <w:t xml:space="preserve">. По време на теренното проучване през 2021 г. големият ястреб беше наблюдаван на 29.05.2021 г. – 1 инд. в района на гр. Никопол; 26.04.2021 г. – 1 инд. в района на с. Евлогиево и на 12.05.2021 г. – 1 инд. отново в района на гр. Никопол. </w:t>
      </w:r>
    </w:p>
    <w:p w:rsidR="005411DB" w:rsidRPr="005411DB" w:rsidRDefault="005411DB" w:rsidP="00E31E53">
      <w:pPr>
        <w:spacing w:after="120" w:line="240" w:lineRule="auto"/>
        <w:jc w:val="both"/>
        <w:rPr>
          <w:lang w:val="bg-BG"/>
        </w:rPr>
      </w:pPr>
      <w:r w:rsidRPr="005411DB">
        <w:rPr>
          <w:lang w:val="bg-BG"/>
        </w:rPr>
        <w:t xml:space="preserve">Големият ястреб се среща сравнително редовно в границите на СЗЗ „Никополско плато“ по време на миграция. По време на специализирани проучвания върху есенната миграция на реещите се птици </w:t>
      </w:r>
      <w:r w:rsidRPr="005411DB">
        <w:rPr>
          <w:lang w:val="en-GB"/>
        </w:rPr>
        <w:t>(</w:t>
      </w:r>
      <w:r w:rsidRPr="005411DB">
        <w:rPr>
          <w:lang w:val="bg-BG"/>
        </w:rPr>
        <w:t>август – октомври 2009 г.</w:t>
      </w:r>
      <w:r w:rsidRPr="005411DB">
        <w:rPr>
          <w:lang w:val="en-GB"/>
        </w:rPr>
        <w:t>)</w:t>
      </w:r>
      <w:r w:rsidRPr="005411DB">
        <w:rPr>
          <w:lang w:val="bg-BG"/>
        </w:rPr>
        <w:t xml:space="preserve"> от стационарна точка в с. Въбел са установени общо 2 инд. По време на проучвания върху пролетната миграция на реещи се птици </w:t>
      </w:r>
      <w:r w:rsidRPr="005411DB">
        <w:rPr>
          <w:lang w:val="en-GB"/>
        </w:rPr>
        <w:t>(</w:t>
      </w:r>
      <w:r w:rsidRPr="005411DB">
        <w:rPr>
          <w:lang w:val="bg-BG"/>
        </w:rPr>
        <w:t>април – май 2010 г.</w:t>
      </w:r>
      <w:r w:rsidRPr="005411DB">
        <w:rPr>
          <w:lang w:val="en-GB"/>
        </w:rPr>
        <w:t>)</w:t>
      </w:r>
      <w:r w:rsidRPr="005411DB">
        <w:rPr>
          <w:lang w:val="bg-BG"/>
        </w:rPr>
        <w:t xml:space="preserve"> от стационарна точка в с. Въбел големият ястреб не е наблюдаван </w:t>
      </w:r>
      <w:r w:rsidRPr="005411DB">
        <w:rPr>
          <w:lang w:val="en-GB"/>
        </w:rPr>
        <w:t>(</w:t>
      </w:r>
      <w:r w:rsidRPr="005411DB">
        <w:rPr>
          <w:lang w:val="bg-BG"/>
        </w:rPr>
        <w:t>Чешмеджиев, 2010; Cheshmedzhiev et al., 2019</w:t>
      </w:r>
      <w:r w:rsidRPr="005411DB">
        <w:rPr>
          <w:lang w:val="en-GB"/>
        </w:rPr>
        <w:t>)</w:t>
      </w:r>
      <w:r w:rsidRPr="005411DB">
        <w:rPr>
          <w:lang w:val="bg-BG"/>
        </w:rPr>
        <w:t xml:space="preserve">. Нужно да се проведе по-детайлно проучване върху миграцията и скитанията на вида в границата на зоната, за да се актуализира тази численост. </w:t>
      </w:r>
    </w:p>
    <w:p w:rsidR="005411DB" w:rsidRPr="005411DB" w:rsidRDefault="005411DB" w:rsidP="00E31E53">
      <w:pPr>
        <w:spacing w:after="120" w:line="240" w:lineRule="auto"/>
        <w:jc w:val="both"/>
        <w:rPr>
          <w:lang w:val="bg-BG"/>
        </w:rPr>
      </w:pPr>
      <w:r w:rsidRPr="005411DB">
        <w:rPr>
          <w:lang w:val="bg-BG"/>
        </w:rPr>
        <w:t xml:space="preserve">Данни за наблюдение на вида има от зимните месеци – 17.01.2021 г. 1 инд. при с. Лозица </w:t>
      </w:r>
      <w:r w:rsidRPr="005411DB">
        <w:rPr>
          <w:lang w:val="en-GB"/>
        </w:rPr>
        <w:t>(</w:t>
      </w:r>
      <w:r w:rsidRPr="005411DB">
        <w:rPr>
          <w:lang w:val="bg-BG"/>
        </w:rPr>
        <w:t>Чешмеджиев, непубл. данни</w:t>
      </w:r>
      <w:r w:rsidRPr="005411DB">
        <w:rPr>
          <w:lang w:val="en-GB"/>
        </w:rPr>
        <w:t>)</w:t>
      </w:r>
      <w:r w:rsidRPr="005411DB">
        <w:rPr>
          <w:lang w:val="bg-BG"/>
        </w:rPr>
        <w:t xml:space="preserve">. </w:t>
      </w:r>
    </w:p>
    <w:p w:rsidR="005411DB" w:rsidRPr="005411DB" w:rsidRDefault="005411DB" w:rsidP="00E31E53">
      <w:pPr>
        <w:spacing w:after="120" w:line="240" w:lineRule="auto"/>
        <w:jc w:val="both"/>
        <w:rPr>
          <w:lang w:val="bg-BG"/>
        </w:rPr>
      </w:pPr>
      <w:r w:rsidRPr="005411DB">
        <w:rPr>
          <w:lang w:val="bg-BG"/>
        </w:rPr>
        <w:t xml:space="preserve">Основните заплахи за големия ястреб в СЗЗ „Никополско плато“ са провеждането на горско-стопанските дейности и практики, най-вече по време на размножителния сезон, безпокойството, както и химизацията в селското стопанство. </w:t>
      </w:r>
    </w:p>
    <w:p w:rsidR="005411DB" w:rsidRPr="0087270D" w:rsidRDefault="005411DB" w:rsidP="00E31E53">
      <w:pPr>
        <w:pStyle w:val="ListParagraph"/>
        <w:numPr>
          <w:ilvl w:val="0"/>
          <w:numId w:val="45"/>
        </w:numPr>
        <w:spacing w:after="120" w:line="240" w:lineRule="auto"/>
        <w:ind w:left="0"/>
        <w:jc w:val="both"/>
        <w:rPr>
          <w:lang w:val="bg-BG"/>
        </w:rPr>
      </w:pPr>
      <w:r w:rsidRPr="0087270D">
        <w:rPr>
          <w:b/>
          <w:lang w:val="bg-BG"/>
        </w:rPr>
        <w:lastRenderedPageBreak/>
        <w:t>Цели за подобряване/поддържане на стабилна/нарастваща тенденция на популацията на вида в зоната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80"/>
        <w:gridCol w:w="1208"/>
        <w:gridCol w:w="1174"/>
        <w:gridCol w:w="3828"/>
        <w:gridCol w:w="1743"/>
      </w:tblGrid>
      <w:tr w:rsidR="005411DB" w:rsidRPr="005411DB" w:rsidTr="0087270D">
        <w:trPr>
          <w:tblHeader/>
          <w:jc w:val="center"/>
        </w:trPr>
        <w:tc>
          <w:tcPr>
            <w:tcW w:w="956" w:type="pct"/>
            <w:shd w:val="clear" w:color="auto" w:fill="B6DDE8"/>
            <w:vAlign w:val="center"/>
          </w:tcPr>
          <w:p w:rsidR="005411DB" w:rsidRPr="005411DB" w:rsidRDefault="005411DB" w:rsidP="00E31E53">
            <w:pPr>
              <w:spacing w:after="0" w:line="240" w:lineRule="auto"/>
              <w:jc w:val="both"/>
              <w:rPr>
                <w:b/>
                <w:bCs/>
                <w:lang w:val="bg-BG"/>
              </w:rPr>
            </w:pPr>
            <w:r w:rsidRPr="005411DB">
              <w:rPr>
                <w:b/>
                <w:bCs/>
                <w:lang w:val="bg-BG"/>
              </w:rPr>
              <w:t>Параметър</w:t>
            </w:r>
          </w:p>
        </w:tc>
        <w:tc>
          <w:tcPr>
            <w:tcW w:w="615" w:type="pct"/>
            <w:shd w:val="clear" w:color="auto" w:fill="B6DDE8"/>
            <w:vAlign w:val="center"/>
          </w:tcPr>
          <w:p w:rsidR="005411DB" w:rsidRPr="005411DB" w:rsidRDefault="005411DB" w:rsidP="00E31E53">
            <w:pPr>
              <w:spacing w:after="0" w:line="240" w:lineRule="auto"/>
              <w:jc w:val="both"/>
              <w:rPr>
                <w:b/>
                <w:bCs/>
                <w:lang w:val="bg-BG"/>
              </w:rPr>
            </w:pPr>
            <w:r w:rsidRPr="005411DB">
              <w:rPr>
                <w:b/>
                <w:bCs/>
                <w:lang w:val="bg-BG"/>
              </w:rPr>
              <w:t>Мерна единица</w:t>
            </w:r>
          </w:p>
        </w:tc>
        <w:tc>
          <w:tcPr>
            <w:tcW w:w="598" w:type="pct"/>
            <w:shd w:val="clear" w:color="auto" w:fill="B6DDE8"/>
            <w:vAlign w:val="center"/>
          </w:tcPr>
          <w:p w:rsidR="005411DB" w:rsidRPr="005411DB" w:rsidRDefault="005411DB" w:rsidP="00E31E53">
            <w:pPr>
              <w:spacing w:after="0" w:line="240" w:lineRule="auto"/>
              <w:jc w:val="both"/>
              <w:rPr>
                <w:b/>
                <w:bCs/>
                <w:lang w:val="bg-BG"/>
              </w:rPr>
            </w:pPr>
            <w:r w:rsidRPr="005411DB">
              <w:rPr>
                <w:b/>
                <w:bCs/>
                <w:lang w:val="bg-BG"/>
              </w:rPr>
              <w:t>Целева стойност</w:t>
            </w:r>
          </w:p>
        </w:tc>
        <w:tc>
          <w:tcPr>
            <w:tcW w:w="1944" w:type="pct"/>
            <w:shd w:val="clear" w:color="auto" w:fill="B6DDE8"/>
            <w:vAlign w:val="center"/>
          </w:tcPr>
          <w:p w:rsidR="005411DB" w:rsidRPr="005411DB" w:rsidRDefault="005411DB" w:rsidP="00E31E53">
            <w:pPr>
              <w:spacing w:after="0" w:line="240" w:lineRule="auto"/>
              <w:jc w:val="both"/>
              <w:rPr>
                <w:b/>
                <w:bCs/>
                <w:lang w:val="bg-BG"/>
              </w:rPr>
            </w:pPr>
            <w:r w:rsidRPr="005411DB">
              <w:rPr>
                <w:b/>
                <w:bCs/>
                <w:lang w:val="bg-BG"/>
              </w:rPr>
              <w:t>Допълнителна информация</w:t>
            </w:r>
          </w:p>
        </w:tc>
        <w:tc>
          <w:tcPr>
            <w:tcW w:w="887" w:type="pct"/>
            <w:shd w:val="clear" w:color="auto" w:fill="B6DDE8"/>
            <w:vAlign w:val="center"/>
          </w:tcPr>
          <w:p w:rsidR="005411DB" w:rsidRPr="005411DB" w:rsidRDefault="005411DB" w:rsidP="00E31E53">
            <w:pPr>
              <w:spacing w:after="0" w:line="240" w:lineRule="auto"/>
              <w:jc w:val="both"/>
              <w:rPr>
                <w:b/>
                <w:bCs/>
                <w:lang w:val="bg-BG"/>
              </w:rPr>
            </w:pPr>
            <w:r w:rsidRPr="005411DB">
              <w:rPr>
                <w:b/>
                <w:bCs/>
                <w:lang w:val="bg-BG"/>
              </w:rPr>
              <w:t>Специфични за зоната цели</w:t>
            </w:r>
          </w:p>
        </w:tc>
      </w:tr>
      <w:tr w:rsidR="005411DB" w:rsidRPr="005411DB" w:rsidTr="0087270D">
        <w:trPr>
          <w:jc w:val="center"/>
        </w:trPr>
        <w:tc>
          <w:tcPr>
            <w:tcW w:w="956" w:type="pct"/>
            <w:shd w:val="clear" w:color="auto" w:fill="auto"/>
          </w:tcPr>
          <w:p w:rsidR="005411DB" w:rsidRPr="005411DB" w:rsidRDefault="005411DB" w:rsidP="00E31E53">
            <w:pPr>
              <w:spacing w:after="0" w:line="240" w:lineRule="auto"/>
              <w:jc w:val="both"/>
              <w:rPr>
                <w:b/>
                <w:lang w:val="bg-BG"/>
              </w:rPr>
            </w:pPr>
            <w:r w:rsidRPr="005411DB">
              <w:rPr>
                <w:b/>
                <w:lang w:val="bg-BG"/>
              </w:rPr>
              <w:t xml:space="preserve">Популация: </w:t>
            </w:r>
            <w:r w:rsidRPr="005411DB">
              <w:rPr>
                <w:bCs/>
                <w:lang w:val="bg-BG"/>
              </w:rPr>
              <w:t>Размер на гнездящата популация</w:t>
            </w:r>
          </w:p>
        </w:tc>
        <w:tc>
          <w:tcPr>
            <w:tcW w:w="615" w:type="pct"/>
            <w:shd w:val="clear" w:color="auto" w:fill="auto"/>
          </w:tcPr>
          <w:p w:rsidR="005411DB" w:rsidRPr="005411DB" w:rsidRDefault="005411DB" w:rsidP="00E31E53">
            <w:pPr>
              <w:spacing w:after="0" w:line="240" w:lineRule="auto"/>
              <w:jc w:val="both"/>
              <w:rPr>
                <w:lang w:val="bg-BG"/>
              </w:rPr>
            </w:pPr>
            <w:r w:rsidRPr="005411DB">
              <w:rPr>
                <w:lang w:val="bg-BG"/>
              </w:rPr>
              <w:t>Брой двойки</w:t>
            </w:r>
          </w:p>
        </w:tc>
        <w:tc>
          <w:tcPr>
            <w:tcW w:w="598" w:type="pct"/>
            <w:shd w:val="clear" w:color="auto" w:fill="auto"/>
          </w:tcPr>
          <w:p w:rsidR="005411DB" w:rsidRPr="005411DB" w:rsidRDefault="005411DB" w:rsidP="00E31E53">
            <w:pPr>
              <w:spacing w:after="0" w:line="240" w:lineRule="auto"/>
              <w:jc w:val="both"/>
              <w:rPr>
                <w:lang w:val="bg-BG"/>
              </w:rPr>
            </w:pPr>
            <w:r w:rsidRPr="005411DB">
              <w:rPr>
                <w:lang w:val="bg-BG"/>
              </w:rPr>
              <w:t>Мин. 2 дв.</w:t>
            </w:r>
          </w:p>
        </w:tc>
        <w:tc>
          <w:tcPr>
            <w:tcW w:w="1944" w:type="pct"/>
            <w:shd w:val="clear" w:color="auto" w:fill="auto"/>
          </w:tcPr>
          <w:p w:rsidR="005411DB" w:rsidRPr="005411DB" w:rsidRDefault="005411DB" w:rsidP="00E31E53">
            <w:pPr>
              <w:spacing w:after="0" w:line="240" w:lineRule="auto"/>
              <w:jc w:val="both"/>
              <w:rPr>
                <w:lang w:val="bg-BG"/>
              </w:rPr>
            </w:pPr>
            <w:r w:rsidRPr="005411DB">
              <w:rPr>
                <w:lang w:val="bg-BG"/>
              </w:rPr>
              <w:t xml:space="preserve">Нужно е допълнително проучване върху гнездовата популация на вида в СЗЗ „Никополско плато“. </w:t>
            </w:r>
          </w:p>
        </w:tc>
        <w:tc>
          <w:tcPr>
            <w:tcW w:w="887" w:type="pct"/>
          </w:tcPr>
          <w:p w:rsidR="005411DB" w:rsidRPr="005411DB" w:rsidRDefault="005411DB" w:rsidP="00E31E53">
            <w:pPr>
              <w:spacing w:after="0" w:line="240" w:lineRule="auto"/>
              <w:jc w:val="both"/>
              <w:rPr>
                <w:lang w:val="bg-BG"/>
              </w:rPr>
            </w:pPr>
            <w:r w:rsidRPr="005411DB">
              <w:rPr>
                <w:lang w:val="bg-BG"/>
              </w:rPr>
              <w:t xml:space="preserve">Поддържане на популацията. </w:t>
            </w:r>
          </w:p>
          <w:p w:rsidR="005411DB" w:rsidRPr="005411DB" w:rsidRDefault="005411DB" w:rsidP="00E31E53">
            <w:pPr>
              <w:spacing w:after="0" w:line="240" w:lineRule="auto"/>
              <w:jc w:val="both"/>
              <w:rPr>
                <w:lang w:val="bg-BG"/>
              </w:rPr>
            </w:pPr>
            <w:r w:rsidRPr="005411DB">
              <w:rPr>
                <w:lang w:val="bg-BG"/>
              </w:rPr>
              <w:t>Редовен мониторинг.</w:t>
            </w:r>
          </w:p>
        </w:tc>
      </w:tr>
      <w:tr w:rsidR="005411DB" w:rsidRPr="005411DB" w:rsidTr="0087270D">
        <w:trPr>
          <w:jc w:val="center"/>
        </w:trPr>
        <w:tc>
          <w:tcPr>
            <w:tcW w:w="956" w:type="pct"/>
            <w:shd w:val="clear" w:color="auto" w:fill="auto"/>
          </w:tcPr>
          <w:p w:rsidR="005411DB" w:rsidRPr="005411DB" w:rsidRDefault="005411DB" w:rsidP="00E31E53">
            <w:pPr>
              <w:spacing w:after="0" w:line="240" w:lineRule="auto"/>
              <w:jc w:val="both"/>
              <w:rPr>
                <w:b/>
                <w:lang w:val="bg-BG"/>
              </w:rPr>
            </w:pPr>
            <w:r w:rsidRPr="005411DB">
              <w:rPr>
                <w:b/>
                <w:lang w:val="bg-BG"/>
              </w:rPr>
              <w:t xml:space="preserve">Популация: </w:t>
            </w:r>
            <w:r w:rsidRPr="005411DB">
              <w:rPr>
                <w:bCs/>
                <w:lang w:val="bg-BG"/>
              </w:rPr>
              <w:t>Размер на мигрираща популация</w:t>
            </w:r>
          </w:p>
        </w:tc>
        <w:tc>
          <w:tcPr>
            <w:tcW w:w="615" w:type="pct"/>
            <w:shd w:val="clear" w:color="auto" w:fill="auto"/>
          </w:tcPr>
          <w:p w:rsidR="005411DB" w:rsidRPr="005411DB" w:rsidRDefault="005411DB" w:rsidP="00E31E53">
            <w:pPr>
              <w:spacing w:after="0" w:line="240" w:lineRule="auto"/>
              <w:jc w:val="both"/>
              <w:rPr>
                <w:lang w:val="bg-BG"/>
              </w:rPr>
            </w:pPr>
            <w:r w:rsidRPr="005411DB">
              <w:rPr>
                <w:lang w:val="bg-BG"/>
              </w:rPr>
              <w:t>Брой индивиди</w:t>
            </w:r>
          </w:p>
        </w:tc>
        <w:tc>
          <w:tcPr>
            <w:tcW w:w="598" w:type="pct"/>
            <w:shd w:val="clear" w:color="auto" w:fill="auto"/>
          </w:tcPr>
          <w:p w:rsidR="005411DB" w:rsidRPr="005411DB" w:rsidRDefault="005411DB" w:rsidP="00E31E53">
            <w:pPr>
              <w:spacing w:after="0" w:line="240" w:lineRule="auto"/>
              <w:jc w:val="both"/>
              <w:rPr>
                <w:lang w:val="bg-BG"/>
              </w:rPr>
            </w:pPr>
            <w:r w:rsidRPr="005411DB">
              <w:rPr>
                <w:lang w:val="bg-BG"/>
              </w:rPr>
              <w:t>Мин. 2 инд.</w:t>
            </w:r>
          </w:p>
        </w:tc>
        <w:tc>
          <w:tcPr>
            <w:tcW w:w="1944" w:type="pct"/>
            <w:shd w:val="clear" w:color="auto" w:fill="auto"/>
          </w:tcPr>
          <w:p w:rsidR="005411DB" w:rsidRPr="005411DB" w:rsidRDefault="005411DB" w:rsidP="00E31E53">
            <w:pPr>
              <w:spacing w:after="0" w:line="240" w:lineRule="auto"/>
              <w:jc w:val="both"/>
              <w:rPr>
                <w:lang w:val="bg-BG"/>
              </w:rPr>
            </w:pPr>
            <w:r w:rsidRPr="005411DB">
              <w:rPr>
                <w:lang w:val="bg-BG"/>
              </w:rPr>
              <w:t xml:space="preserve">Мигриращи/преминаващи/скитащи птици. </w:t>
            </w:r>
          </w:p>
        </w:tc>
        <w:tc>
          <w:tcPr>
            <w:tcW w:w="887" w:type="pct"/>
          </w:tcPr>
          <w:p w:rsidR="005411DB" w:rsidRPr="005411DB" w:rsidRDefault="005411DB" w:rsidP="00E31E53">
            <w:pPr>
              <w:spacing w:after="0" w:line="240" w:lineRule="auto"/>
              <w:jc w:val="both"/>
              <w:rPr>
                <w:lang w:val="bg-BG"/>
              </w:rPr>
            </w:pPr>
            <w:r w:rsidRPr="005411DB">
              <w:rPr>
                <w:lang w:val="bg-BG"/>
              </w:rPr>
              <w:t>Поддържане на популацията. Проучване и редовен мониторинг на пролетната и есенната миграция на реещите се птици.</w:t>
            </w:r>
          </w:p>
        </w:tc>
      </w:tr>
      <w:tr w:rsidR="005411DB" w:rsidRPr="005411DB" w:rsidTr="0087270D">
        <w:trPr>
          <w:jc w:val="center"/>
        </w:trPr>
        <w:tc>
          <w:tcPr>
            <w:tcW w:w="956" w:type="pct"/>
            <w:tcBorders>
              <w:top w:val="single" w:sz="4" w:space="0" w:color="auto"/>
              <w:left w:val="single" w:sz="4" w:space="0" w:color="auto"/>
              <w:bottom w:val="single" w:sz="4" w:space="0" w:color="auto"/>
              <w:right w:val="single" w:sz="4" w:space="0" w:color="auto"/>
            </w:tcBorders>
            <w:shd w:val="clear" w:color="auto" w:fill="auto"/>
          </w:tcPr>
          <w:p w:rsidR="005411DB" w:rsidRPr="005411DB" w:rsidRDefault="005411DB" w:rsidP="00E31E53">
            <w:pPr>
              <w:spacing w:after="0" w:line="240" w:lineRule="auto"/>
              <w:jc w:val="both"/>
              <w:rPr>
                <w:b/>
                <w:lang w:val="bg-BG"/>
              </w:rPr>
            </w:pPr>
            <w:r w:rsidRPr="005411DB">
              <w:rPr>
                <w:b/>
                <w:lang w:val="bg-BG"/>
              </w:rPr>
              <w:t xml:space="preserve">Местообитание на вида: </w:t>
            </w:r>
            <w:r w:rsidRPr="005411DB">
              <w:rPr>
                <w:lang w:val="bg-BG"/>
              </w:rPr>
              <w:t>Площ на подходящите гнездови местообитания</w:t>
            </w:r>
          </w:p>
        </w:tc>
        <w:tc>
          <w:tcPr>
            <w:tcW w:w="615" w:type="pct"/>
            <w:tcBorders>
              <w:top w:val="single" w:sz="4" w:space="0" w:color="auto"/>
              <w:left w:val="single" w:sz="4" w:space="0" w:color="auto"/>
              <w:bottom w:val="single" w:sz="4" w:space="0" w:color="auto"/>
              <w:right w:val="single" w:sz="4" w:space="0" w:color="auto"/>
            </w:tcBorders>
            <w:shd w:val="clear" w:color="auto" w:fill="auto"/>
          </w:tcPr>
          <w:p w:rsidR="005411DB" w:rsidRPr="005411DB" w:rsidRDefault="005411DB" w:rsidP="00E31E53">
            <w:pPr>
              <w:spacing w:after="0" w:line="240" w:lineRule="auto"/>
              <w:jc w:val="both"/>
              <w:rPr>
                <w:lang w:val="en-GB"/>
              </w:rPr>
            </w:pPr>
            <w:r w:rsidRPr="005411DB">
              <w:rPr>
                <w:lang w:val="en-GB"/>
              </w:rPr>
              <w:t>ha</w:t>
            </w:r>
          </w:p>
        </w:tc>
        <w:tc>
          <w:tcPr>
            <w:tcW w:w="598" w:type="pct"/>
            <w:tcBorders>
              <w:top w:val="single" w:sz="4" w:space="0" w:color="auto"/>
              <w:left w:val="single" w:sz="4" w:space="0" w:color="auto"/>
              <w:bottom w:val="single" w:sz="4" w:space="0" w:color="auto"/>
              <w:right w:val="single" w:sz="4" w:space="0" w:color="auto"/>
            </w:tcBorders>
            <w:shd w:val="clear" w:color="auto" w:fill="auto"/>
          </w:tcPr>
          <w:p w:rsidR="005411DB" w:rsidRPr="005411DB" w:rsidRDefault="005411DB" w:rsidP="00E31E53">
            <w:pPr>
              <w:spacing w:after="0" w:line="240" w:lineRule="auto"/>
              <w:jc w:val="both"/>
              <w:rPr>
                <w:lang w:val="bg-BG"/>
              </w:rPr>
            </w:pPr>
            <w:r w:rsidRPr="005411DB">
              <w:rPr>
                <w:lang w:val="bg-BG"/>
              </w:rPr>
              <w:t>Най-малко 2</w:t>
            </w:r>
            <w:r w:rsidRPr="005411DB">
              <w:rPr>
                <w:lang w:val="en-GB"/>
              </w:rPr>
              <w:t>892</w:t>
            </w:r>
            <w:r w:rsidRPr="005411DB">
              <w:rPr>
                <w:lang w:val="bg-BG"/>
              </w:rPr>
              <w:t xml:space="preserve">  ha</w:t>
            </w:r>
          </w:p>
        </w:tc>
        <w:tc>
          <w:tcPr>
            <w:tcW w:w="1944" w:type="pct"/>
            <w:tcBorders>
              <w:top w:val="single" w:sz="4" w:space="0" w:color="auto"/>
              <w:left w:val="single" w:sz="4" w:space="0" w:color="auto"/>
              <w:bottom w:val="single" w:sz="4" w:space="0" w:color="auto"/>
              <w:right w:val="single" w:sz="4" w:space="0" w:color="auto"/>
            </w:tcBorders>
            <w:shd w:val="clear" w:color="auto" w:fill="auto"/>
          </w:tcPr>
          <w:p w:rsidR="005411DB" w:rsidRPr="005411DB" w:rsidRDefault="005411DB" w:rsidP="00E31E53">
            <w:pPr>
              <w:spacing w:after="0" w:line="240" w:lineRule="auto"/>
              <w:jc w:val="both"/>
              <w:rPr>
                <w:lang w:val="bg-BG"/>
              </w:rPr>
            </w:pPr>
            <w:r w:rsidRPr="005411DB">
              <w:rPr>
                <w:lang w:val="bg-BG"/>
              </w:rPr>
              <w:t>Изчислена въз основа на  % местообитание от широколистна естествена гора (N16) в рамките на зоната.</w:t>
            </w:r>
          </w:p>
        </w:tc>
        <w:tc>
          <w:tcPr>
            <w:tcW w:w="887" w:type="pct"/>
            <w:tcBorders>
              <w:top w:val="single" w:sz="4" w:space="0" w:color="auto"/>
              <w:left w:val="single" w:sz="4" w:space="0" w:color="auto"/>
              <w:bottom w:val="single" w:sz="4" w:space="0" w:color="auto"/>
              <w:right w:val="single" w:sz="4" w:space="0" w:color="auto"/>
            </w:tcBorders>
          </w:tcPr>
          <w:p w:rsidR="005411DB" w:rsidRPr="005411DB" w:rsidRDefault="005411DB" w:rsidP="00E31E53">
            <w:pPr>
              <w:spacing w:after="0" w:line="240" w:lineRule="auto"/>
              <w:jc w:val="both"/>
              <w:rPr>
                <w:lang w:val="bg-BG"/>
              </w:rPr>
            </w:pPr>
            <w:r w:rsidRPr="005411DB">
              <w:rPr>
                <w:lang w:val="bg-BG"/>
              </w:rPr>
              <w:t xml:space="preserve">Поддържане на площта на подходящото гнездови местообитания на вида в защитената зона в размер на най-малко </w:t>
            </w:r>
            <w:r w:rsidRPr="005411DB">
              <w:rPr>
                <w:lang w:val="en-GB"/>
              </w:rPr>
              <w:t>2892</w:t>
            </w:r>
            <w:r w:rsidRPr="005411DB">
              <w:rPr>
                <w:lang w:val="bg-BG"/>
              </w:rPr>
              <w:t xml:space="preserve"> ha. </w:t>
            </w:r>
          </w:p>
        </w:tc>
      </w:tr>
      <w:tr w:rsidR="005411DB" w:rsidRPr="005411DB" w:rsidTr="0087270D">
        <w:trPr>
          <w:jc w:val="center"/>
        </w:trPr>
        <w:tc>
          <w:tcPr>
            <w:tcW w:w="956" w:type="pct"/>
            <w:tcBorders>
              <w:top w:val="single" w:sz="4" w:space="0" w:color="auto"/>
              <w:left w:val="single" w:sz="4" w:space="0" w:color="auto"/>
              <w:bottom w:val="single" w:sz="4" w:space="0" w:color="auto"/>
              <w:right w:val="single" w:sz="4" w:space="0" w:color="auto"/>
            </w:tcBorders>
            <w:shd w:val="clear" w:color="auto" w:fill="auto"/>
          </w:tcPr>
          <w:p w:rsidR="005411DB" w:rsidRPr="005411DB" w:rsidRDefault="005411DB" w:rsidP="00E31E53">
            <w:pPr>
              <w:spacing w:after="0" w:line="240" w:lineRule="auto"/>
              <w:jc w:val="both"/>
              <w:rPr>
                <w:b/>
                <w:lang w:val="bg-BG"/>
              </w:rPr>
            </w:pPr>
            <w:r w:rsidRPr="005411DB">
              <w:rPr>
                <w:b/>
                <w:lang w:val="bg-BG"/>
              </w:rPr>
              <w:t xml:space="preserve">Местообитание на вида: </w:t>
            </w:r>
            <w:r w:rsidRPr="005411DB">
              <w:rPr>
                <w:lang w:val="bg-BG"/>
              </w:rPr>
              <w:t>Хранителни местообитания –естествени тревни местообитания</w:t>
            </w:r>
          </w:p>
        </w:tc>
        <w:tc>
          <w:tcPr>
            <w:tcW w:w="615" w:type="pct"/>
            <w:tcBorders>
              <w:top w:val="single" w:sz="4" w:space="0" w:color="auto"/>
              <w:left w:val="single" w:sz="4" w:space="0" w:color="auto"/>
              <w:bottom w:val="single" w:sz="4" w:space="0" w:color="auto"/>
              <w:right w:val="single" w:sz="4" w:space="0" w:color="auto"/>
            </w:tcBorders>
            <w:shd w:val="clear" w:color="auto" w:fill="auto"/>
          </w:tcPr>
          <w:p w:rsidR="005411DB" w:rsidRPr="005411DB" w:rsidRDefault="005411DB" w:rsidP="00E31E53">
            <w:pPr>
              <w:spacing w:after="0" w:line="240" w:lineRule="auto"/>
              <w:jc w:val="both"/>
              <w:rPr>
                <w:lang w:val="en-GB"/>
              </w:rPr>
            </w:pPr>
            <w:r w:rsidRPr="005411DB">
              <w:rPr>
                <w:lang w:val="en-GB"/>
              </w:rPr>
              <w:t>ha</w:t>
            </w:r>
          </w:p>
        </w:tc>
        <w:tc>
          <w:tcPr>
            <w:tcW w:w="598" w:type="pct"/>
            <w:tcBorders>
              <w:top w:val="single" w:sz="4" w:space="0" w:color="auto"/>
              <w:left w:val="single" w:sz="4" w:space="0" w:color="auto"/>
              <w:bottom w:val="single" w:sz="4" w:space="0" w:color="auto"/>
              <w:right w:val="single" w:sz="4" w:space="0" w:color="auto"/>
            </w:tcBorders>
            <w:shd w:val="clear" w:color="auto" w:fill="auto"/>
          </w:tcPr>
          <w:p w:rsidR="005411DB" w:rsidRPr="005411DB" w:rsidRDefault="005411DB" w:rsidP="00E31E53">
            <w:pPr>
              <w:spacing w:after="0" w:line="240" w:lineRule="auto"/>
              <w:jc w:val="both"/>
              <w:rPr>
                <w:lang w:val="bg-BG"/>
              </w:rPr>
            </w:pPr>
            <w:r w:rsidRPr="005411DB">
              <w:rPr>
                <w:lang w:val="bg-BG"/>
              </w:rPr>
              <w:t>Най-малко 11500 ha</w:t>
            </w:r>
          </w:p>
        </w:tc>
        <w:tc>
          <w:tcPr>
            <w:tcW w:w="1944" w:type="pct"/>
            <w:tcBorders>
              <w:top w:val="single" w:sz="4" w:space="0" w:color="auto"/>
              <w:left w:val="single" w:sz="4" w:space="0" w:color="auto"/>
              <w:bottom w:val="single" w:sz="4" w:space="0" w:color="auto"/>
              <w:right w:val="single" w:sz="4" w:space="0" w:color="auto"/>
            </w:tcBorders>
            <w:shd w:val="clear" w:color="auto" w:fill="auto"/>
          </w:tcPr>
          <w:p w:rsidR="005411DB" w:rsidRPr="005411DB" w:rsidRDefault="005411DB" w:rsidP="00E31E53">
            <w:pPr>
              <w:spacing w:after="0" w:line="240" w:lineRule="auto"/>
              <w:jc w:val="both"/>
              <w:rPr>
                <w:lang w:val="bg-BG"/>
              </w:rPr>
            </w:pPr>
            <w:r w:rsidRPr="005411DB">
              <w:rPr>
                <w:lang w:val="bg-BG"/>
              </w:rPr>
              <w:t>Площта включва подходящите хранителни местообитания на вида – открити пространства, обработваеми площи и населени места</w:t>
            </w:r>
          </w:p>
        </w:tc>
        <w:tc>
          <w:tcPr>
            <w:tcW w:w="887" w:type="pct"/>
            <w:tcBorders>
              <w:top w:val="single" w:sz="4" w:space="0" w:color="auto"/>
              <w:left w:val="single" w:sz="4" w:space="0" w:color="auto"/>
              <w:bottom w:val="single" w:sz="4" w:space="0" w:color="auto"/>
              <w:right w:val="single" w:sz="4" w:space="0" w:color="auto"/>
            </w:tcBorders>
          </w:tcPr>
          <w:p w:rsidR="005411DB" w:rsidRPr="005411DB" w:rsidRDefault="005411DB" w:rsidP="00E31E53">
            <w:pPr>
              <w:spacing w:after="0" w:line="240" w:lineRule="auto"/>
              <w:jc w:val="both"/>
              <w:rPr>
                <w:lang w:val="bg-BG"/>
              </w:rPr>
            </w:pPr>
            <w:r w:rsidRPr="005411DB">
              <w:rPr>
                <w:lang w:val="bg-BG"/>
              </w:rPr>
              <w:t>Поддържане на площа на хранителните местообитания на вида в размер не по-малко от 11500 ha</w:t>
            </w:r>
          </w:p>
        </w:tc>
      </w:tr>
      <w:tr w:rsidR="005411DB" w:rsidRPr="005411DB" w:rsidTr="0087270D">
        <w:trPr>
          <w:jc w:val="center"/>
        </w:trPr>
        <w:tc>
          <w:tcPr>
            <w:tcW w:w="956" w:type="pct"/>
            <w:tcBorders>
              <w:top w:val="single" w:sz="4" w:space="0" w:color="auto"/>
              <w:left w:val="single" w:sz="4" w:space="0" w:color="auto"/>
              <w:bottom w:val="single" w:sz="4" w:space="0" w:color="auto"/>
              <w:right w:val="single" w:sz="4" w:space="0" w:color="auto"/>
            </w:tcBorders>
            <w:shd w:val="clear" w:color="auto" w:fill="auto"/>
          </w:tcPr>
          <w:p w:rsidR="005411DB" w:rsidRPr="005411DB" w:rsidRDefault="005411DB" w:rsidP="00E31E53">
            <w:pPr>
              <w:spacing w:after="0" w:line="240" w:lineRule="auto"/>
              <w:jc w:val="both"/>
              <w:rPr>
                <w:b/>
                <w:lang w:val="bg-BG"/>
              </w:rPr>
            </w:pPr>
            <w:r w:rsidRPr="005411DB">
              <w:rPr>
                <w:b/>
                <w:lang w:val="bg-BG"/>
              </w:rPr>
              <w:t xml:space="preserve">Местообитание на вида: </w:t>
            </w:r>
            <w:r w:rsidRPr="005411DB">
              <w:rPr>
                <w:lang w:val="bg-BG"/>
              </w:rPr>
              <w:t>Наличие на едроразмерни/ биотопни дървета, в групи</w:t>
            </w:r>
          </w:p>
        </w:tc>
        <w:tc>
          <w:tcPr>
            <w:tcW w:w="615" w:type="pct"/>
            <w:tcBorders>
              <w:top w:val="single" w:sz="4" w:space="0" w:color="auto"/>
              <w:left w:val="single" w:sz="4" w:space="0" w:color="auto"/>
              <w:bottom w:val="single" w:sz="4" w:space="0" w:color="auto"/>
              <w:right w:val="single" w:sz="4" w:space="0" w:color="auto"/>
            </w:tcBorders>
            <w:shd w:val="clear" w:color="auto" w:fill="auto"/>
          </w:tcPr>
          <w:p w:rsidR="005411DB" w:rsidRPr="005411DB" w:rsidRDefault="005411DB" w:rsidP="00E31E53">
            <w:pPr>
              <w:spacing w:after="0" w:line="240" w:lineRule="auto"/>
              <w:jc w:val="both"/>
              <w:rPr>
                <w:lang w:val="en-GB"/>
              </w:rPr>
            </w:pPr>
            <w:r w:rsidRPr="005411DB">
              <w:rPr>
                <w:lang w:val="en-GB"/>
              </w:rPr>
              <w:t>Брой дървета на ha, в група</w:t>
            </w:r>
          </w:p>
        </w:tc>
        <w:tc>
          <w:tcPr>
            <w:tcW w:w="598" w:type="pct"/>
            <w:tcBorders>
              <w:top w:val="single" w:sz="4" w:space="0" w:color="auto"/>
              <w:left w:val="single" w:sz="4" w:space="0" w:color="auto"/>
              <w:bottom w:val="single" w:sz="4" w:space="0" w:color="auto"/>
              <w:right w:val="single" w:sz="4" w:space="0" w:color="auto"/>
            </w:tcBorders>
            <w:shd w:val="clear" w:color="auto" w:fill="auto"/>
          </w:tcPr>
          <w:p w:rsidR="005411DB" w:rsidRPr="005411DB" w:rsidRDefault="005411DB" w:rsidP="00E31E53">
            <w:pPr>
              <w:spacing w:after="0" w:line="240" w:lineRule="auto"/>
              <w:jc w:val="both"/>
              <w:rPr>
                <w:lang w:val="bg-BG"/>
              </w:rPr>
            </w:pPr>
            <w:r w:rsidRPr="005411DB">
              <w:rPr>
                <w:lang w:val="bg-BG"/>
              </w:rPr>
              <w:t>Най-малко 5 броя на ha, в група</w:t>
            </w:r>
          </w:p>
        </w:tc>
        <w:tc>
          <w:tcPr>
            <w:tcW w:w="1944" w:type="pct"/>
            <w:tcBorders>
              <w:top w:val="single" w:sz="4" w:space="0" w:color="auto"/>
              <w:left w:val="single" w:sz="4" w:space="0" w:color="auto"/>
              <w:bottom w:val="single" w:sz="4" w:space="0" w:color="auto"/>
              <w:right w:val="single" w:sz="4" w:space="0" w:color="auto"/>
            </w:tcBorders>
            <w:shd w:val="clear" w:color="auto" w:fill="auto"/>
          </w:tcPr>
          <w:p w:rsidR="005411DB" w:rsidRPr="005411DB" w:rsidRDefault="005411DB" w:rsidP="00E31E53">
            <w:pPr>
              <w:spacing w:after="0" w:line="240" w:lineRule="auto"/>
              <w:jc w:val="both"/>
              <w:rPr>
                <w:lang w:val="bg-BG"/>
              </w:rPr>
            </w:pPr>
            <w:r w:rsidRPr="005411DB">
              <w:rPr>
                <w:lang w:val="bg-BG"/>
              </w:rPr>
              <w:t>Целевата стойност на показателя е съобразена с посочената в Наредба № 8 от 05.08.2011 г. за сечите в горите, обновена от 29.09.2020 г.</w:t>
            </w:r>
          </w:p>
        </w:tc>
        <w:tc>
          <w:tcPr>
            <w:tcW w:w="887" w:type="pct"/>
            <w:tcBorders>
              <w:top w:val="single" w:sz="4" w:space="0" w:color="auto"/>
              <w:left w:val="single" w:sz="4" w:space="0" w:color="auto"/>
              <w:bottom w:val="single" w:sz="4" w:space="0" w:color="auto"/>
              <w:right w:val="single" w:sz="4" w:space="0" w:color="auto"/>
            </w:tcBorders>
          </w:tcPr>
          <w:p w:rsidR="005411DB" w:rsidRPr="005411DB" w:rsidRDefault="005411DB" w:rsidP="00E31E53">
            <w:pPr>
              <w:spacing w:after="0" w:line="240" w:lineRule="auto"/>
              <w:jc w:val="both"/>
              <w:rPr>
                <w:lang w:val="bg-BG"/>
              </w:rPr>
            </w:pPr>
            <w:r w:rsidRPr="005411DB">
              <w:rPr>
                <w:lang w:val="bg-BG"/>
              </w:rPr>
              <w:t>Поддържане на състоянието по този параметър. Редовен мониторинг.</w:t>
            </w:r>
          </w:p>
        </w:tc>
      </w:tr>
    </w:tbl>
    <w:p w:rsidR="005411DB" w:rsidRPr="005411DB" w:rsidRDefault="005411DB" w:rsidP="00E31E53">
      <w:pPr>
        <w:spacing w:after="120" w:line="240" w:lineRule="auto"/>
        <w:jc w:val="both"/>
        <w:rPr>
          <w:lang w:val="bg-BG"/>
        </w:rPr>
      </w:pPr>
    </w:p>
    <w:p w:rsidR="005411DB" w:rsidRPr="0087270D" w:rsidRDefault="005411DB" w:rsidP="00E31E53">
      <w:pPr>
        <w:pStyle w:val="ListParagraph"/>
        <w:numPr>
          <w:ilvl w:val="0"/>
          <w:numId w:val="45"/>
        </w:numPr>
        <w:spacing w:after="120" w:line="240" w:lineRule="auto"/>
        <w:ind w:left="0"/>
        <w:jc w:val="both"/>
        <w:rPr>
          <w:b/>
          <w:lang w:val="bg-BG"/>
        </w:rPr>
      </w:pPr>
      <w:r w:rsidRPr="0087270D">
        <w:rPr>
          <w:b/>
          <w:bCs/>
          <w:lang w:val="bg-BG"/>
        </w:rPr>
        <w:t xml:space="preserve">Необходимост от промени в СФД за </w:t>
      </w:r>
      <w:r w:rsidRPr="0087270D">
        <w:rPr>
          <w:b/>
          <w:lang w:val="bg-BG"/>
        </w:rPr>
        <w:t>СЗЗ BG0002074 „Никополско плато“</w:t>
      </w:r>
    </w:p>
    <w:p w:rsidR="005411DB" w:rsidRPr="005411DB" w:rsidRDefault="005411DB" w:rsidP="00E31E53">
      <w:pPr>
        <w:spacing w:after="120" w:line="240" w:lineRule="auto"/>
        <w:jc w:val="both"/>
        <w:rPr>
          <w:lang w:val="bg-BG"/>
        </w:rPr>
      </w:pPr>
      <w:r w:rsidRPr="005411DB">
        <w:rPr>
          <w:lang w:val="bg-BG"/>
        </w:rPr>
        <w:lastRenderedPageBreak/>
        <w:t>Предвид наличната публикувана и непубликувана информация за опазването на гнездящата и концентриращата се по време на миграция популация на големия ястреб в зоната, не предвиждаме промени в СФД.</w:t>
      </w:r>
    </w:p>
    <w:p w:rsidR="005411DB" w:rsidRDefault="005411DB" w:rsidP="00E31E53">
      <w:pPr>
        <w:spacing w:after="120" w:line="240" w:lineRule="auto"/>
        <w:jc w:val="both"/>
        <w:rPr>
          <w:lang w:val="bg-BG"/>
        </w:rPr>
      </w:pPr>
    </w:p>
    <w:p w:rsidR="00F146B1" w:rsidRPr="00F146B1" w:rsidRDefault="00F146B1" w:rsidP="00E31E53">
      <w:pPr>
        <w:pStyle w:val="Heading1"/>
        <w:jc w:val="both"/>
        <w:rPr>
          <w:lang w:val="bg-BG"/>
        </w:rPr>
      </w:pPr>
      <w:bookmarkStart w:id="68" w:name="_Toc88793980"/>
      <w:bookmarkStart w:id="69" w:name="_Toc89945797"/>
      <w:bookmarkStart w:id="70" w:name="_Hlk77854255"/>
      <w:r w:rsidRPr="00F146B1">
        <w:rPr>
          <w:lang w:val="bg-BG"/>
        </w:rPr>
        <w:t xml:space="preserve">Специфични цели за А898 </w:t>
      </w:r>
      <w:r w:rsidRPr="00F146B1">
        <w:rPr>
          <w:i/>
          <w:lang w:val="en-GB"/>
        </w:rPr>
        <w:t>Accipiter nisus</w:t>
      </w:r>
      <w:r w:rsidRPr="00F146B1">
        <w:rPr>
          <w:lang w:val="bg-BG"/>
        </w:rPr>
        <w:t xml:space="preserve"> (малък ястреб)</w:t>
      </w:r>
      <w:bookmarkEnd w:id="68"/>
      <w:bookmarkEnd w:id="69"/>
    </w:p>
    <w:p w:rsidR="00F146B1" w:rsidRPr="00F146B1" w:rsidRDefault="00F146B1" w:rsidP="00E31E53">
      <w:pPr>
        <w:spacing w:after="120" w:line="240" w:lineRule="auto"/>
        <w:jc w:val="both"/>
        <w:rPr>
          <w:lang w:val="bg-BG"/>
        </w:rPr>
      </w:pPr>
    </w:p>
    <w:p w:rsidR="00F146B1" w:rsidRPr="00BB63B1" w:rsidRDefault="00F146B1" w:rsidP="00E31E53">
      <w:pPr>
        <w:pStyle w:val="ListParagraph"/>
        <w:numPr>
          <w:ilvl w:val="0"/>
          <w:numId w:val="46"/>
        </w:numPr>
        <w:spacing w:after="120" w:line="240" w:lineRule="auto"/>
        <w:ind w:left="0"/>
        <w:jc w:val="both"/>
        <w:rPr>
          <w:b/>
          <w:lang w:val="bg-BG"/>
        </w:rPr>
      </w:pPr>
      <w:r w:rsidRPr="00BB63B1">
        <w:rPr>
          <w:b/>
          <w:lang w:val="bg-BG"/>
        </w:rPr>
        <w:t>Кратка характеристика на вида</w:t>
      </w:r>
    </w:p>
    <w:p w:rsidR="00F146B1" w:rsidRPr="00F146B1" w:rsidRDefault="00F146B1" w:rsidP="00E31E53">
      <w:pPr>
        <w:spacing w:after="120" w:line="240" w:lineRule="auto"/>
        <w:jc w:val="both"/>
        <w:rPr>
          <w:lang w:val="bg-BG"/>
        </w:rPr>
      </w:pPr>
      <w:r w:rsidRPr="00F146B1">
        <w:rPr>
          <w:lang w:val="bg-BG"/>
        </w:rPr>
        <w:t xml:space="preserve">Дължина на тялото: 35-37 </w:t>
      </w:r>
      <w:r w:rsidRPr="00F146B1">
        <w:t>cm</w:t>
      </w:r>
      <w:r w:rsidRPr="00F146B1">
        <w:rPr>
          <w:lang w:val="bg-BG"/>
        </w:rPr>
        <w:t xml:space="preserve">., размах на крилата: 60-65 </w:t>
      </w:r>
      <w:r w:rsidRPr="00F146B1">
        <w:t>cm</w:t>
      </w:r>
      <w:r w:rsidRPr="00F146B1">
        <w:rPr>
          <w:lang w:val="bg-BG"/>
        </w:rPr>
        <w:t xml:space="preserve">. </w:t>
      </w:r>
      <w:r w:rsidRPr="00F146B1">
        <w:rPr>
          <w:i/>
          <w:lang w:val="bg-BG"/>
        </w:rPr>
        <w:t>Мъжки</w:t>
      </w:r>
      <w:r w:rsidRPr="00F146B1">
        <w:rPr>
          <w:lang w:val="bg-BG"/>
        </w:rPr>
        <w:t>. Горната страна на тялото тъмносива, по тила бели основи на перата, ушите и страните на гушата ръждиви. Гърдите, корема и гащите изпъстрени с ръждиви напречни препаски.</w:t>
      </w:r>
      <w:r w:rsidRPr="00F146B1">
        <w:rPr>
          <w:i/>
          <w:lang w:val="bg-BG"/>
        </w:rPr>
        <w:t xml:space="preserve"> Женски. </w:t>
      </w:r>
      <w:r w:rsidRPr="00F146B1">
        <w:rPr>
          <w:lang w:val="bg-BG"/>
        </w:rPr>
        <w:t xml:space="preserve">Горната страна на тялото сиво-кафява. Тилът тъмнокафяв с бели петна, над очите бяла „вежда”. Долната страна на тялото бяла, по гушата с тъмни надлъжни резки, а останалата част с тъмнокафяви напречни препаски. И при двата пола клюнът е тъмносив с черен връх. Восковицата и краката светложълти. Ирисът е тъмножълт </w:t>
      </w:r>
      <w:r w:rsidRPr="00F146B1">
        <w:t>(</w:t>
      </w:r>
      <w:r w:rsidRPr="00F146B1">
        <w:rPr>
          <w:lang w:val="bg-BG"/>
        </w:rPr>
        <w:t>Симеонов и др., 1990</w:t>
      </w:r>
      <w:r w:rsidRPr="00F146B1">
        <w:t>)</w:t>
      </w:r>
      <w:r w:rsidRPr="00F146B1">
        <w:rPr>
          <w:lang w:val="bg-BG"/>
        </w:rPr>
        <w:t>.</w:t>
      </w:r>
    </w:p>
    <w:p w:rsidR="00F146B1" w:rsidRPr="00F146B1" w:rsidRDefault="00F146B1" w:rsidP="00E31E53">
      <w:pPr>
        <w:spacing w:after="120" w:line="240" w:lineRule="auto"/>
        <w:jc w:val="both"/>
        <w:rPr>
          <w:i/>
          <w:lang w:val="bg-BG"/>
        </w:rPr>
      </w:pPr>
      <w:r w:rsidRPr="00F146B1">
        <w:rPr>
          <w:i/>
          <w:lang w:val="bg-BG"/>
        </w:rPr>
        <w:t>Характер на пребиваване в страната</w:t>
      </w:r>
    </w:p>
    <w:p w:rsidR="00F146B1" w:rsidRPr="00F146B1" w:rsidRDefault="00F146B1" w:rsidP="00E31E53">
      <w:pPr>
        <w:spacing w:after="120" w:line="240" w:lineRule="auto"/>
        <w:jc w:val="both"/>
        <w:rPr>
          <w:lang w:val="bg-BG"/>
        </w:rPr>
      </w:pPr>
      <w:r w:rsidRPr="00F146B1">
        <w:rPr>
          <w:lang w:val="bg-BG"/>
        </w:rPr>
        <w:t xml:space="preserve">В България видът е постоянен, прелетен и зимуващ. Понастоящем през гнездовия период се среща почти в цялата страна; с най-висока численост в планините и предпланините (Стара планина, Пирин, Славянка, Витоша) и Черноморското крайбрежие. По-рядък е в равнините и низините. Числеността на гнездящата популация в България нараства, като оценките на различните автори са разнообразни. Зимуващата популация се оценява на 2000–5000 птици </w:t>
      </w:r>
      <w:r w:rsidRPr="00F146B1">
        <w:t>(</w:t>
      </w:r>
      <w:r w:rsidRPr="00F146B1">
        <w:rPr>
          <w:lang w:val="bg-BG"/>
        </w:rPr>
        <w:t>Големански гл. ред., 2015</w:t>
      </w:r>
      <w:r w:rsidRPr="00F146B1">
        <w:t>)</w:t>
      </w:r>
      <w:r w:rsidRPr="00F146B1">
        <w:rPr>
          <w:lang w:val="bg-BG"/>
        </w:rPr>
        <w:t>.</w:t>
      </w:r>
      <w:r w:rsidRPr="00F146B1">
        <w:t xml:space="preserve"> </w:t>
      </w:r>
      <w:r w:rsidRPr="00F146B1">
        <w:rPr>
          <w:lang w:val="bg-BG"/>
        </w:rPr>
        <w:t xml:space="preserve">Гнездовия период започва в края на април и началото на май. Гнездото си прави по единични дървета в открити пространства, покрайнини на гори, групи дървета в сухи дерета и край обработваеми площи </w:t>
      </w:r>
      <w:r w:rsidRPr="00F146B1">
        <w:t>(</w:t>
      </w:r>
      <w:r w:rsidRPr="00F146B1">
        <w:rPr>
          <w:lang w:val="bg-BG"/>
        </w:rPr>
        <w:t>Симеонов и др., 1990</w:t>
      </w:r>
      <w:r w:rsidRPr="00F146B1">
        <w:t>)</w:t>
      </w:r>
      <w:r w:rsidRPr="00F146B1">
        <w:rPr>
          <w:lang w:val="bg-BG"/>
        </w:rPr>
        <w:t>.</w:t>
      </w:r>
    </w:p>
    <w:p w:rsidR="00F146B1" w:rsidRPr="00F146B1" w:rsidRDefault="00F146B1" w:rsidP="00E31E53">
      <w:pPr>
        <w:spacing w:after="120" w:line="240" w:lineRule="auto"/>
        <w:jc w:val="both"/>
        <w:rPr>
          <w:i/>
          <w:lang w:val="bg-BG"/>
        </w:rPr>
      </w:pPr>
      <w:r w:rsidRPr="00F146B1">
        <w:rPr>
          <w:i/>
          <w:lang w:val="bg-BG"/>
        </w:rPr>
        <w:t>Характерно местообитание</w:t>
      </w:r>
    </w:p>
    <w:p w:rsidR="00F146B1" w:rsidRPr="00F146B1" w:rsidRDefault="00F146B1" w:rsidP="00E31E53">
      <w:pPr>
        <w:spacing w:after="120" w:line="240" w:lineRule="auto"/>
        <w:jc w:val="both"/>
        <w:rPr>
          <w:lang w:val="bg-BG"/>
        </w:rPr>
      </w:pPr>
      <w:r w:rsidRPr="00F146B1">
        <w:rPr>
          <w:lang w:val="bg-BG"/>
        </w:rPr>
        <w:t xml:space="preserve">През размножителния период обитава основно широколистни, смесени и иглолистни гори, алувиални и много влажни гори и храсталаци, по-рядко – ивици дървета, храсти и мозайки от тях, овощни градини, дървесни и храстови плантации, а също в градски паркове и градини или други гористи части на градове, села. По време на миграции и през зимата се среща в хълмисти райони, открити полета, обработваеми площи, паркове, покрайнини на селища (Симеонов и др., 1990; Янков отг. ред., 2007). </w:t>
      </w:r>
    </w:p>
    <w:p w:rsidR="00F146B1" w:rsidRPr="00F146B1" w:rsidRDefault="00F146B1" w:rsidP="00E31E53">
      <w:pPr>
        <w:spacing w:after="120" w:line="240" w:lineRule="auto"/>
        <w:jc w:val="both"/>
        <w:rPr>
          <w:i/>
          <w:lang w:val="bg-BG"/>
        </w:rPr>
      </w:pPr>
      <w:r w:rsidRPr="00F146B1">
        <w:rPr>
          <w:i/>
          <w:lang w:val="bg-BG"/>
        </w:rPr>
        <w:t>Хранене</w:t>
      </w:r>
    </w:p>
    <w:p w:rsidR="00F146B1" w:rsidRPr="00F146B1" w:rsidRDefault="00F146B1" w:rsidP="00E31E53">
      <w:pPr>
        <w:spacing w:after="120" w:line="240" w:lineRule="auto"/>
        <w:jc w:val="both"/>
        <w:rPr>
          <w:lang w:val="bg-BG"/>
        </w:rPr>
      </w:pPr>
      <w:r w:rsidRPr="00F146B1">
        <w:rPr>
          <w:lang w:val="bg-BG"/>
        </w:rPr>
        <w:t xml:space="preserve">Предимно орнитофаг. Ловува дребни птици до 120 </w:t>
      </w:r>
      <w:r w:rsidRPr="00F146B1">
        <w:t>g</w:t>
      </w:r>
      <w:r w:rsidRPr="00F146B1">
        <w:rPr>
          <w:lang w:val="bg-BG"/>
        </w:rPr>
        <w:t xml:space="preserve">, обикновено до 7 </w:t>
      </w:r>
      <w:r w:rsidRPr="00F146B1">
        <w:t>km</w:t>
      </w:r>
      <w:r w:rsidRPr="00F146B1">
        <w:rPr>
          <w:lang w:val="bg-BG"/>
        </w:rPr>
        <w:t xml:space="preserve"> от гнездото.</w:t>
      </w:r>
      <w:r w:rsidRPr="00F146B1">
        <w:t xml:space="preserve"> </w:t>
      </w:r>
      <w:r w:rsidRPr="00F146B1">
        <w:rPr>
          <w:lang w:val="bg-BG"/>
        </w:rPr>
        <w:t>Малкия ястреб не извършва селекция при ловуване, преобладават жертвите, които имат най-висока плътност</w:t>
      </w:r>
      <w:r w:rsidRPr="00F146B1">
        <w:t xml:space="preserve"> (</w:t>
      </w:r>
      <w:r w:rsidRPr="00F146B1">
        <w:rPr>
          <w:lang w:val="bg-BG"/>
        </w:rPr>
        <w:t>Симеонов и др., 1990</w:t>
      </w:r>
      <w:r w:rsidRPr="00F146B1">
        <w:t>)</w:t>
      </w:r>
      <w:r w:rsidRPr="00F146B1">
        <w:rPr>
          <w:lang w:val="bg-BG"/>
        </w:rPr>
        <w:t xml:space="preserve">. </w:t>
      </w:r>
    </w:p>
    <w:p w:rsidR="00F146B1" w:rsidRPr="00BB63B1" w:rsidRDefault="00F146B1" w:rsidP="00E31E53">
      <w:pPr>
        <w:pStyle w:val="ListParagraph"/>
        <w:numPr>
          <w:ilvl w:val="0"/>
          <w:numId w:val="46"/>
        </w:numPr>
        <w:spacing w:after="120" w:line="240" w:lineRule="auto"/>
        <w:ind w:left="0"/>
        <w:jc w:val="both"/>
        <w:rPr>
          <w:b/>
          <w:lang w:val="bg-BG"/>
        </w:rPr>
      </w:pPr>
      <w:r w:rsidRPr="00BB63B1">
        <w:rPr>
          <w:b/>
          <w:lang w:val="bg-BG"/>
        </w:rPr>
        <w:t>Разпространение, природозащитно състояние и тенденции в популацията на вида на национално ниво</w:t>
      </w:r>
    </w:p>
    <w:p w:rsidR="00F146B1" w:rsidRPr="00F146B1" w:rsidRDefault="00F146B1" w:rsidP="00E31E53">
      <w:pPr>
        <w:spacing w:after="120" w:line="240" w:lineRule="auto"/>
        <w:jc w:val="both"/>
        <w:rPr>
          <w:lang w:val="bg-BG"/>
        </w:rPr>
      </w:pPr>
      <w:r w:rsidRPr="00F146B1">
        <w:rPr>
          <w:lang w:val="bg-BG"/>
        </w:rPr>
        <w:t xml:space="preserve">Разпръснато и групово на почти цялата територия на страната с изключение на някои земеделски райони. По-плътно в гористите части, особено в планините, полупланинските и хълмисти райони, но и в Лудогорието и дори в Добруджа (където гнезди в полезащитните пояси и суходолията). Относително ограничено разпространен по Дунавското крайбрежие и поречията на някои от големите реки, където вероятно е заместен от </w:t>
      </w:r>
      <w:r w:rsidRPr="00F146B1">
        <w:rPr>
          <w:i/>
          <w:lang w:val="bg-BG"/>
        </w:rPr>
        <w:t>Accipiter brevipes</w:t>
      </w:r>
      <w:r w:rsidRPr="00F146B1">
        <w:rPr>
          <w:lang w:val="bg-BG"/>
        </w:rPr>
        <w:t>.</w:t>
      </w:r>
      <w:r w:rsidRPr="00F146B1">
        <w:t xml:space="preserve"> </w:t>
      </w:r>
      <w:r w:rsidRPr="00F146B1">
        <w:rPr>
          <w:lang w:val="bg-BG"/>
        </w:rPr>
        <w:t>Като цяло плътността по-висока в планинските и полупланинските райони на Рила, Пирин, Родопите, Стара планина и Предбалкана</w:t>
      </w:r>
      <w:r w:rsidRPr="00F146B1">
        <w:t xml:space="preserve"> (</w:t>
      </w:r>
      <w:r w:rsidRPr="00F146B1">
        <w:rPr>
          <w:lang w:val="bg-BG"/>
        </w:rPr>
        <w:t>Янков отг. ред., 2007).</w:t>
      </w:r>
    </w:p>
    <w:p w:rsidR="00F146B1" w:rsidRPr="00F146B1" w:rsidRDefault="00F146B1" w:rsidP="00E31E53">
      <w:pPr>
        <w:spacing w:after="120" w:line="240" w:lineRule="auto"/>
        <w:jc w:val="both"/>
        <w:rPr>
          <w:lang w:val="bg-BG"/>
        </w:rPr>
      </w:pPr>
      <w:r w:rsidRPr="00F146B1">
        <w:rPr>
          <w:lang w:val="bg-BG"/>
        </w:rPr>
        <w:lastRenderedPageBreak/>
        <w:t xml:space="preserve">Включен в Приложение 3 на ЗБР. Според </w:t>
      </w:r>
      <w:r w:rsidRPr="00F146B1">
        <w:rPr>
          <w:lang w:val="en-GB"/>
        </w:rPr>
        <w:t xml:space="preserve">IUCN </w:t>
      </w:r>
      <w:r w:rsidRPr="00F146B1">
        <w:rPr>
          <w:lang w:val="bg-BG"/>
        </w:rPr>
        <w:t xml:space="preserve">за територията на континентална Европа, а и за целия свят видът е „слабо засегнат“ </w:t>
      </w:r>
      <w:r w:rsidRPr="00F146B1">
        <w:t>– LC (</w:t>
      </w:r>
      <w:r w:rsidRPr="00F146B1">
        <w:rPr>
          <w:lang w:val="en-GB"/>
        </w:rPr>
        <w:t>Least Concern</w:t>
      </w:r>
      <w:r w:rsidRPr="00F146B1">
        <w:t>)</w:t>
      </w:r>
      <w:r w:rsidRPr="00F146B1">
        <w:rPr>
          <w:lang w:val="bg-BG"/>
        </w:rPr>
        <w:t xml:space="preserve">. Няма </w:t>
      </w:r>
      <w:r w:rsidRPr="00F146B1">
        <w:rPr>
          <w:lang w:val="en-GB"/>
        </w:rPr>
        <w:t>SPEC</w:t>
      </w:r>
      <w:r w:rsidRPr="00F146B1">
        <w:rPr>
          <w:lang w:val="bg-BG"/>
        </w:rPr>
        <w:t xml:space="preserve"> категория. Включен в Червената книга на Р България със статус „застрашен“ Е</w:t>
      </w:r>
      <w:r w:rsidRPr="00F146B1">
        <w:t>N (Endangered)</w:t>
      </w:r>
      <w:r w:rsidRPr="00F146B1">
        <w:rPr>
          <w:lang w:val="bg-BG"/>
        </w:rPr>
        <w:t xml:space="preserve">. </w:t>
      </w:r>
    </w:p>
    <w:p w:rsidR="00F146B1" w:rsidRPr="00F146B1" w:rsidRDefault="00F146B1" w:rsidP="00E31E53">
      <w:pPr>
        <w:spacing w:after="120" w:line="240" w:lineRule="auto"/>
        <w:jc w:val="both"/>
        <w:rPr>
          <w:lang w:val="bg-BG"/>
        </w:rPr>
      </w:pPr>
      <w:r w:rsidRPr="00F146B1">
        <w:rPr>
          <w:lang w:val="bg-BG"/>
        </w:rPr>
        <w:t>Съгласно Докладването през 2019 г. (за периода 20</w:t>
      </w:r>
      <w:r w:rsidRPr="00F146B1">
        <w:t>05</w:t>
      </w:r>
      <w:r w:rsidRPr="00F146B1">
        <w:rPr>
          <w:lang w:val="bg-BG"/>
        </w:rPr>
        <w:t>-201</w:t>
      </w:r>
      <w:r w:rsidRPr="00F146B1">
        <w:t>8</w:t>
      </w:r>
      <w:r w:rsidRPr="00F146B1">
        <w:rPr>
          <w:lang w:val="bg-BG"/>
        </w:rPr>
        <w:t xml:space="preserve"> г.), видът се опазва като гнездящ с популация между 1000 и 2300 двойки. Краткосрочната популационна тенденция (2001-2018 г.) е стабилна, а дългосрочната (1980-2018 г.) е увеличаваща се. Не са посочени заплахи</w:t>
      </w:r>
      <w:r w:rsidRPr="00F146B1">
        <w:t xml:space="preserve"> </w:t>
      </w:r>
      <w:r w:rsidRPr="00F146B1">
        <w:rPr>
          <w:lang w:val="bg-BG"/>
        </w:rPr>
        <w:t>и влияния.</w:t>
      </w:r>
    </w:p>
    <w:p w:rsidR="00F146B1" w:rsidRPr="00F146B1" w:rsidRDefault="00F146B1" w:rsidP="00E31E53">
      <w:pPr>
        <w:spacing w:after="120" w:line="240" w:lineRule="auto"/>
        <w:jc w:val="both"/>
      </w:pPr>
      <w:r w:rsidRPr="00F146B1">
        <w:rPr>
          <w:lang w:val="bg-BG"/>
        </w:rPr>
        <w:t xml:space="preserve">Малкият ястреб се опазва също така и като мигриращ вид с численост 1000-2200 индивида. Не са посочени краткосрочни и дългосрочни тенденции в развитието на популацията. Посочени са следните заплахи: </w:t>
      </w:r>
      <w:r w:rsidRPr="00F146B1">
        <w:t>A02, B02, F03, D02.</w:t>
      </w:r>
    </w:p>
    <w:bookmarkEnd w:id="70"/>
    <w:p w:rsidR="00F146B1" w:rsidRPr="00BB63B1" w:rsidRDefault="00F146B1" w:rsidP="00E31E53">
      <w:pPr>
        <w:pStyle w:val="ListParagraph"/>
        <w:numPr>
          <w:ilvl w:val="0"/>
          <w:numId w:val="46"/>
        </w:numPr>
        <w:spacing w:after="120" w:line="240" w:lineRule="auto"/>
        <w:ind w:left="0"/>
        <w:jc w:val="both"/>
        <w:rPr>
          <w:lang w:val="bg-BG"/>
        </w:rPr>
      </w:pPr>
      <w:r w:rsidRPr="00BB63B1">
        <w:rPr>
          <w:b/>
          <w:lang w:val="bg-BG"/>
        </w:rPr>
        <w:t>Състояние в СЗЗ BG0002074 „Никополско плато“</w:t>
      </w:r>
    </w:p>
    <w:p w:rsidR="00F146B1" w:rsidRPr="00F146B1" w:rsidRDefault="00F146B1" w:rsidP="00E31E53">
      <w:pPr>
        <w:spacing w:after="120" w:line="240" w:lineRule="auto"/>
        <w:jc w:val="both"/>
        <w:rPr>
          <w:lang w:val="bg-BG"/>
        </w:rPr>
      </w:pPr>
      <w:r w:rsidRPr="00F146B1">
        <w:rPr>
          <w:lang w:val="bg-BG"/>
        </w:rPr>
        <w:t xml:space="preserve">Съгласно стандартния формуляр за данни </w:t>
      </w:r>
      <w:r w:rsidRPr="00F146B1">
        <w:rPr>
          <w:lang w:val="en-GB"/>
        </w:rPr>
        <w:t>(</w:t>
      </w:r>
      <w:r w:rsidRPr="00F146B1">
        <w:rPr>
          <w:lang w:val="bg-BG"/>
        </w:rPr>
        <w:t>СФД</w:t>
      </w:r>
      <w:r w:rsidRPr="00F146B1">
        <w:rPr>
          <w:lang w:val="en-GB"/>
        </w:rPr>
        <w:t>)</w:t>
      </w:r>
      <w:r w:rsidRPr="00F146B1">
        <w:rPr>
          <w:lang w:val="bg-BG"/>
        </w:rPr>
        <w:t xml:space="preserve"> на зоната видът е гнездящ и концентриращ/мигриращ. Гнездящата популация на малкия ястреб се оценява на </w:t>
      </w:r>
      <w:r w:rsidRPr="00F146B1">
        <w:rPr>
          <w:b/>
          <w:lang w:val="bg-BG"/>
        </w:rPr>
        <w:t>1 –</w:t>
      </w:r>
      <w:r w:rsidRPr="00F146B1">
        <w:rPr>
          <w:lang w:val="bg-BG"/>
        </w:rPr>
        <w:t xml:space="preserve"> </w:t>
      </w:r>
      <w:r w:rsidRPr="00F146B1">
        <w:rPr>
          <w:b/>
          <w:lang w:val="bg-BG"/>
        </w:rPr>
        <w:t>4  двойки</w:t>
      </w:r>
      <w:r w:rsidRPr="00F146B1">
        <w:rPr>
          <w:lang w:val="bg-BG"/>
        </w:rPr>
        <w:t xml:space="preserve">, което представлява </w:t>
      </w:r>
      <w:r w:rsidRPr="00F146B1">
        <w:rPr>
          <w:b/>
          <w:lang w:val="bg-BG"/>
        </w:rPr>
        <w:t>0,1 – 0,17 %</w:t>
      </w:r>
      <w:r w:rsidRPr="00F146B1">
        <w:rPr>
          <w:lang w:val="bg-BG"/>
        </w:rPr>
        <w:t xml:space="preserve"> от </w:t>
      </w:r>
      <w:r w:rsidRPr="00F146B1">
        <w:rPr>
          <w:b/>
          <w:lang w:val="bg-BG"/>
        </w:rPr>
        <w:t>националната гнездяща</w:t>
      </w:r>
      <w:r w:rsidRPr="00F146B1">
        <w:rPr>
          <w:lang w:val="bg-BG"/>
        </w:rPr>
        <w:t xml:space="preserve"> популация (оценка „С“). Опазването на вида е добро (оценка „В“), популацията не е изолирана в рамките на разширен ареал (оценка „С“). Общата оценка на стойността на зоната за съхранение на вида е „С“ – значима стойност.</w:t>
      </w:r>
    </w:p>
    <w:p w:rsidR="00F146B1" w:rsidRPr="00F146B1" w:rsidRDefault="00F146B1" w:rsidP="00E31E53">
      <w:pPr>
        <w:spacing w:after="120" w:line="240" w:lineRule="auto"/>
        <w:jc w:val="both"/>
        <w:rPr>
          <w:lang w:val="bg-BG"/>
        </w:rPr>
      </w:pPr>
      <w:r w:rsidRPr="00F146B1">
        <w:rPr>
          <w:lang w:val="bg-BG"/>
        </w:rPr>
        <w:t xml:space="preserve">Според СФД мигриращата популация на малкия ястреб се оценява на максимум </w:t>
      </w:r>
      <w:r w:rsidRPr="00F146B1">
        <w:rPr>
          <w:b/>
          <w:lang w:val="bg-BG"/>
        </w:rPr>
        <w:t>10 - 42 индивида</w:t>
      </w:r>
      <w:r w:rsidRPr="00F146B1">
        <w:rPr>
          <w:lang w:val="bg-BG"/>
        </w:rPr>
        <w:t>, което е</w:t>
      </w:r>
      <w:r w:rsidRPr="00F146B1">
        <w:rPr>
          <w:b/>
          <w:lang w:val="bg-BG"/>
        </w:rPr>
        <w:t xml:space="preserve"> 1 – 1,9 % </w:t>
      </w:r>
      <w:r w:rsidRPr="00F146B1">
        <w:rPr>
          <w:lang w:val="bg-BG"/>
        </w:rPr>
        <w:t>от</w:t>
      </w:r>
      <w:r w:rsidRPr="00F146B1">
        <w:rPr>
          <w:b/>
          <w:lang w:val="bg-BG"/>
        </w:rPr>
        <w:t xml:space="preserve"> националната мигрираща</w:t>
      </w:r>
      <w:r w:rsidRPr="00F146B1">
        <w:rPr>
          <w:lang w:val="bg-BG"/>
        </w:rPr>
        <w:t xml:space="preserve"> популация (оценка „С“). Опазването на вида е добро (оценка „В“), популацията не е изолирана в рамките на разширен ареал (оценка „С“). Общата оценка на стойността на зоната за съхранение на вида е „С“ – значима стойност.</w:t>
      </w:r>
    </w:p>
    <w:p w:rsidR="00F146B1" w:rsidRPr="00BB63B1" w:rsidRDefault="00F146B1" w:rsidP="00E31E53">
      <w:pPr>
        <w:pStyle w:val="ListParagraph"/>
        <w:numPr>
          <w:ilvl w:val="0"/>
          <w:numId w:val="46"/>
        </w:numPr>
        <w:spacing w:after="120" w:line="240" w:lineRule="auto"/>
        <w:ind w:left="0"/>
        <w:jc w:val="both"/>
        <w:rPr>
          <w:b/>
          <w:lang w:val="bg-BG"/>
        </w:rPr>
      </w:pPr>
      <w:r w:rsidRPr="00BB63B1">
        <w:rPr>
          <w:b/>
          <w:lang w:val="bg-BG"/>
        </w:rPr>
        <w:t xml:space="preserve">Анализ на наличната информация </w:t>
      </w:r>
    </w:p>
    <w:p w:rsidR="00F146B1" w:rsidRPr="00F146B1" w:rsidRDefault="00F146B1" w:rsidP="00E31E53">
      <w:pPr>
        <w:spacing w:after="120" w:line="240" w:lineRule="auto"/>
        <w:jc w:val="both"/>
        <w:rPr>
          <w:lang w:val="bg-BG"/>
        </w:rPr>
      </w:pPr>
      <w:r w:rsidRPr="00F146B1">
        <w:rPr>
          <w:lang w:val="bg-BG"/>
        </w:rPr>
        <w:t xml:space="preserve">Малкият ястреб е гнездящ, мигриращ и зимуващ вид в СЗЗ Никополско плато“ (Cheshmedzhiev et al., 2019). По време на розмножителния сезон видът е многократно наблюдаван в периода 2005 – 2020 г., най – често в районите около селата Кулина вода, Бяла вода, Лозица, Муселиево, Въбел, Жернов и Драгаш войвода </w:t>
      </w:r>
      <w:r w:rsidRPr="00F146B1">
        <w:rPr>
          <w:lang w:val="en-GB"/>
        </w:rPr>
        <w:t>(</w:t>
      </w:r>
      <w:r w:rsidRPr="00F146B1">
        <w:rPr>
          <w:lang w:val="bg-BG"/>
        </w:rPr>
        <w:t>Чешмеджиев, непубл. данни</w:t>
      </w:r>
      <w:r w:rsidRPr="00F146B1">
        <w:rPr>
          <w:lang w:val="en-GB"/>
        </w:rPr>
        <w:t>)</w:t>
      </w:r>
      <w:r w:rsidRPr="00F146B1">
        <w:rPr>
          <w:lang w:val="bg-BG"/>
        </w:rPr>
        <w:t>. По време на теренното проучване през 2021 г. малкият ястреб беше наблюдаван на 27.05.2021 г. – 1 инд. в района на Драгаш войвода</w:t>
      </w:r>
      <w:r w:rsidRPr="00F146B1">
        <w:rPr>
          <w:lang w:val="en-GB"/>
        </w:rPr>
        <w:t xml:space="preserve">; </w:t>
      </w:r>
      <w:r w:rsidRPr="00F146B1">
        <w:rPr>
          <w:lang w:val="bg-BG"/>
        </w:rPr>
        <w:t xml:space="preserve">26.04.2021 г. – 1 инд. при с. Въбел; </w:t>
      </w:r>
      <w:r w:rsidRPr="00F146B1">
        <w:rPr>
          <w:lang w:val="en-GB"/>
        </w:rPr>
        <w:t xml:space="preserve">11.05.2021 г. – 1 </w:t>
      </w:r>
      <w:r w:rsidRPr="00F146B1">
        <w:rPr>
          <w:lang w:val="bg-BG"/>
        </w:rPr>
        <w:t xml:space="preserve">инд. в района на Драгаш войвода; 12.05.2021 г. – 1 инд. при гр. Никопол и 11.09.2021 г. – 1 инд. при с. Муселиево. </w:t>
      </w:r>
    </w:p>
    <w:p w:rsidR="00F146B1" w:rsidRPr="00F146B1" w:rsidRDefault="00F146B1" w:rsidP="00E31E53">
      <w:pPr>
        <w:spacing w:after="120" w:line="240" w:lineRule="auto"/>
        <w:jc w:val="both"/>
        <w:rPr>
          <w:lang w:val="bg-BG"/>
        </w:rPr>
      </w:pPr>
      <w:r w:rsidRPr="00F146B1">
        <w:rPr>
          <w:lang w:val="bg-BG"/>
        </w:rPr>
        <w:t xml:space="preserve">Малкият ястреб се среща сравнително редовно в границите на СЗЗ „Никополско плато“ по време на миграция. По време на специализирани проучвания върху есенната миграция на реещите се птици </w:t>
      </w:r>
      <w:r w:rsidRPr="00F146B1">
        <w:rPr>
          <w:lang w:val="en-GB"/>
        </w:rPr>
        <w:t>(</w:t>
      </w:r>
      <w:r w:rsidRPr="00F146B1">
        <w:rPr>
          <w:lang w:val="bg-BG"/>
        </w:rPr>
        <w:t>август – октовмри 2009 г.</w:t>
      </w:r>
      <w:r w:rsidRPr="00F146B1">
        <w:rPr>
          <w:lang w:val="en-GB"/>
        </w:rPr>
        <w:t>)</w:t>
      </w:r>
      <w:r w:rsidRPr="00F146B1">
        <w:rPr>
          <w:lang w:val="bg-BG"/>
        </w:rPr>
        <w:t xml:space="preserve"> от стационарна точка в с. Въбел са установени общо 42 инд. По време на проучвания върху пролетната миграция на реещи се птици </w:t>
      </w:r>
      <w:r w:rsidRPr="00F146B1">
        <w:rPr>
          <w:lang w:val="en-GB"/>
        </w:rPr>
        <w:t>(</w:t>
      </w:r>
      <w:r w:rsidRPr="00F146B1">
        <w:rPr>
          <w:lang w:val="bg-BG"/>
        </w:rPr>
        <w:t>април – май 2010 г.</w:t>
      </w:r>
      <w:r w:rsidRPr="00F146B1">
        <w:rPr>
          <w:lang w:val="en-GB"/>
        </w:rPr>
        <w:t>)</w:t>
      </w:r>
      <w:r w:rsidRPr="00F146B1">
        <w:rPr>
          <w:lang w:val="bg-BG"/>
        </w:rPr>
        <w:t xml:space="preserve"> от стационарна точка в с. Въбел са наблюдавани 10 инд. </w:t>
      </w:r>
      <w:r w:rsidRPr="00F146B1">
        <w:rPr>
          <w:lang w:val="en-GB"/>
        </w:rPr>
        <w:t>(</w:t>
      </w:r>
      <w:r w:rsidRPr="00F146B1">
        <w:rPr>
          <w:lang w:val="bg-BG"/>
        </w:rPr>
        <w:t>Чешмеджиев, 2010; Cheshmedzhiev et al., 2019</w:t>
      </w:r>
      <w:r w:rsidRPr="00F146B1">
        <w:rPr>
          <w:lang w:val="en-GB"/>
        </w:rPr>
        <w:t>)</w:t>
      </w:r>
      <w:r w:rsidRPr="00F146B1">
        <w:rPr>
          <w:lang w:val="bg-BG"/>
        </w:rPr>
        <w:t xml:space="preserve">. Нужно да се проведе по-детайлно проучване върху миграцията на вида в границата на зоната, за да се актуализира тази численост. </w:t>
      </w:r>
    </w:p>
    <w:p w:rsidR="00F146B1" w:rsidRPr="00F146B1" w:rsidRDefault="00F146B1" w:rsidP="00E31E53">
      <w:pPr>
        <w:spacing w:after="120" w:line="240" w:lineRule="auto"/>
        <w:jc w:val="both"/>
        <w:rPr>
          <w:lang w:val="bg-BG"/>
        </w:rPr>
      </w:pPr>
      <w:r w:rsidRPr="00F146B1">
        <w:rPr>
          <w:lang w:val="bg-BG"/>
        </w:rPr>
        <w:t xml:space="preserve">Данни за наблюдение на вида има от зимните месеци – 17.01.2021 г. 1 инд. при с. Лозица </w:t>
      </w:r>
      <w:r w:rsidRPr="00F146B1">
        <w:rPr>
          <w:lang w:val="en-GB"/>
        </w:rPr>
        <w:t>(</w:t>
      </w:r>
      <w:r w:rsidRPr="00F146B1">
        <w:rPr>
          <w:lang w:val="bg-BG"/>
        </w:rPr>
        <w:t>Чешмеджиев, непубл. данни</w:t>
      </w:r>
      <w:r w:rsidRPr="00F146B1">
        <w:rPr>
          <w:lang w:val="en-GB"/>
        </w:rPr>
        <w:t>)</w:t>
      </w:r>
      <w:r w:rsidRPr="00F146B1">
        <w:rPr>
          <w:lang w:val="bg-BG"/>
        </w:rPr>
        <w:t xml:space="preserve">. </w:t>
      </w:r>
    </w:p>
    <w:p w:rsidR="00F146B1" w:rsidRPr="00F146B1" w:rsidRDefault="00F146B1" w:rsidP="00E31E53">
      <w:pPr>
        <w:spacing w:after="120" w:line="240" w:lineRule="auto"/>
        <w:jc w:val="both"/>
        <w:rPr>
          <w:lang w:val="bg-BG"/>
        </w:rPr>
      </w:pPr>
      <w:r w:rsidRPr="00F146B1">
        <w:rPr>
          <w:lang w:val="bg-BG"/>
        </w:rPr>
        <w:t xml:space="preserve">Основните заплахи за малкия ястреб в СЗЗ „Никополско плато“ са провеждането на горско-стопанските дейности и практики, най-вече по време на размножителния сезон, безпокойството, както и химизацията в селското стопанство. </w:t>
      </w:r>
    </w:p>
    <w:p w:rsidR="00F146B1" w:rsidRPr="00BB63B1" w:rsidRDefault="00F146B1" w:rsidP="00E31E53">
      <w:pPr>
        <w:pStyle w:val="ListParagraph"/>
        <w:numPr>
          <w:ilvl w:val="0"/>
          <w:numId w:val="46"/>
        </w:numPr>
        <w:spacing w:after="120" w:line="240" w:lineRule="auto"/>
        <w:ind w:left="0"/>
        <w:jc w:val="both"/>
        <w:rPr>
          <w:lang w:val="bg-BG"/>
        </w:rPr>
      </w:pPr>
      <w:r w:rsidRPr="00BB63B1">
        <w:rPr>
          <w:b/>
          <w:lang w:val="bg-BG"/>
        </w:rPr>
        <w:t>Цели за подобряване/поддържане на стабилна/нарастваща тенденция на популацията на вида в зоната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84"/>
        <w:gridCol w:w="1280"/>
        <w:gridCol w:w="1255"/>
        <w:gridCol w:w="3202"/>
        <w:gridCol w:w="2012"/>
      </w:tblGrid>
      <w:tr w:rsidR="00F146B1" w:rsidRPr="00F146B1" w:rsidTr="00BB63B1">
        <w:trPr>
          <w:tblHeader/>
          <w:jc w:val="center"/>
        </w:trPr>
        <w:tc>
          <w:tcPr>
            <w:tcW w:w="1060" w:type="pct"/>
            <w:shd w:val="clear" w:color="auto" w:fill="B6DDE8"/>
            <w:vAlign w:val="center"/>
          </w:tcPr>
          <w:p w:rsidR="00F146B1" w:rsidRPr="00F146B1" w:rsidRDefault="00F146B1" w:rsidP="00E31E53">
            <w:pPr>
              <w:spacing w:after="0" w:line="240" w:lineRule="auto"/>
              <w:jc w:val="both"/>
              <w:rPr>
                <w:b/>
                <w:bCs/>
                <w:lang w:val="bg-BG"/>
              </w:rPr>
            </w:pPr>
            <w:r w:rsidRPr="00F146B1">
              <w:rPr>
                <w:b/>
                <w:bCs/>
                <w:lang w:val="bg-BG"/>
              </w:rPr>
              <w:lastRenderedPageBreak/>
              <w:t>Параметър</w:t>
            </w:r>
          </w:p>
        </w:tc>
        <w:tc>
          <w:tcPr>
            <w:tcW w:w="651" w:type="pct"/>
            <w:shd w:val="clear" w:color="auto" w:fill="B6DDE8"/>
            <w:vAlign w:val="center"/>
          </w:tcPr>
          <w:p w:rsidR="00F146B1" w:rsidRPr="00F146B1" w:rsidRDefault="00F146B1" w:rsidP="00E31E53">
            <w:pPr>
              <w:spacing w:after="0" w:line="240" w:lineRule="auto"/>
              <w:jc w:val="both"/>
              <w:rPr>
                <w:b/>
                <w:bCs/>
                <w:lang w:val="bg-BG"/>
              </w:rPr>
            </w:pPr>
            <w:r w:rsidRPr="00F146B1">
              <w:rPr>
                <w:b/>
                <w:bCs/>
                <w:lang w:val="bg-BG"/>
              </w:rPr>
              <w:t>Мерна единица</w:t>
            </w:r>
          </w:p>
        </w:tc>
        <w:tc>
          <w:tcPr>
            <w:tcW w:w="638" w:type="pct"/>
            <w:shd w:val="clear" w:color="auto" w:fill="B6DDE8"/>
            <w:vAlign w:val="center"/>
          </w:tcPr>
          <w:p w:rsidR="00F146B1" w:rsidRPr="00F146B1" w:rsidRDefault="00F146B1" w:rsidP="00E31E53">
            <w:pPr>
              <w:spacing w:after="0" w:line="240" w:lineRule="auto"/>
              <w:jc w:val="both"/>
              <w:rPr>
                <w:b/>
                <w:bCs/>
                <w:lang w:val="bg-BG"/>
              </w:rPr>
            </w:pPr>
            <w:r w:rsidRPr="00F146B1">
              <w:rPr>
                <w:b/>
                <w:bCs/>
                <w:lang w:val="bg-BG"/>
              </w:rPr>
              <w:t>Целева стойност</w:t>
            </w:r>
          </w:p>
        </w:tc>
        <w:tc>
          <w:tcPr>
            <w:tcW w:w="1628" w:type="pct"/>
            <w:shd w:val="clear" w:color="auto" w:fill="B6DDE8"/>
            <w:vAlign w:val="center"/>
          </w:tcPr>
          <w:p w:rsidR="00F146B1" w:rsidRPr="00F146B1" w:rsidRDefault="00F146B1" w:rsidP="00E31E53">
            <w:pPr>
              <w:spacing w:after="0" w:line="240" w:lineRule="auto"/>
              <w:jc w:val="both"/>
              <w:rPr>
                <w:b/>
                <w:bCs/>
                <w:lang w:val="bg-BG"/>
              </w:rPr>
            </w:pPr>
            <w:r w:rsidRPr="00F146B1">
              <w:rPr>
                <w:b/>
                <w:bCs/>
                <w:lang w:val="bg-BG"/>
              </w:rPr>
              <w:t>Допълнителна информация</w:t>
            </w:r>
          </w:p>
        </w:tc>
        <w:tc>
          <w:tcPr>
            <w:tcW w:w="1024" w:type="pct"/>
            <w:shd w:val="clear" w:color="auto" w:fill="B6DDE8"/>
            <w:vAlign w:val="center"/>
          </w:tcPr>
          <w:p w:rsidR="00F146B1" w:rsidRPr="00F146B1" w:rsidRDefault="00F146B1" w:rsidP="00E31E53">
            <w:pPr>
              <w:spacing w:after="0" w:line="240" w:lineRule="auto"/>
              <w:jc w:val="both"/>
              <w:rPr>
                <w:b/>
                <w:bCs/>
                <w:lang w:val="bg-BG"/>
              </w:rPr>
            </w:pPr>
            <w:r w:rsidRPr="00F146B1">
              <w:rPr>
                <w:b/>
                <w:bCs/>
                <w:lang w:val="bg-BG"/>
              </w:rPr>
              <w:t>Специфични за зоната цели</w:t>
            </w:r>
          </w:p>
        </w:tc>
      </w:tr>
      <w:tr w:rsidR="00F146B1" w:rsidRPr="00F146B1" w:rsidTr="00BB63B1">
        <w:trPr>
          <w:jc w:val="center"/>
        </w:trPr>
        <w:tc>
          <w:tcPr>
            <w:tcW w:w="1060" w:type="pct"/>
            <w:shd w:val="clear" w:color="auto" w:fill="auto"/>
          </w:tcPr>
          <w:p w:rsidR="00F146B1" w:rsidRPr="00F146B1" w:rsidRDefault="00F146B1" w:rsidP="00E31E53">
            <w:pPr>
              <w:spacing w:after="0" w:line="240" w:lineRule="auto"/>
              <w:jc w:val="both"/>
              <w:rPr>
                <w:b/>
                <w:lang w:val="bg-BG"/>
              </w:rPr>
            </w:pPr>
            <w:r w:rsidRPr="00F146B1">
              <w:rPr>
                <w:b/>
                <w:lang w:val="bg-BG"/>
              </w:rPr>
              <w:t xml:space="preserve">Популация: </w:t>
            </w:r>
            <w:r w:rsidRPr="00F146B1">
              <w:rPr>
                <w:bCs/>
                <w:lang w:val="bg-BG"/>
              </w:rPr>
              <w:t>Размер на гнездящата популация</w:t>
            </w:r>
          </w:p>
        </w:tc>
        <w:tc>
          <w:tcPr>
            <w:tcW w:w="651" w:type="pct"/>
            <w:shd w:val="clear" w:color="auto" w:fill="auto"/>
          </w:tcPr>
          <w:p w:rsidR="00F146B1" w:rsidRPr="00F146B1" w:rsidRDefault="00F146B1" w:rsidP="00E31E53">
            <w:pPr>
              <w:spacing w:after="0" w:line="240" w:lineRule="auto"/>
              <w:jc w:val="both"/>
              <w:rPr>
                <w:lang w:val="bg-BG"/>
              </w:rPr>
            </w:pPr>
            <w:r w:rsidRPr="00F146B1">
              <w:rPr>
                <w:lang w:val="bg-BG"/>
              </w:rPr>
              <w:t>Брой двойки</w:t>
            </w:r>
          </w:p>
        </w:tc>
        <w:tc>
          <w:tcPr>
            <w:tcW w:w="638" w:type="pct"/>
            <w:shd w:val="clear" w:color="auto" w:fill="auto"/>
          </w:tcPr>
          <w:p w:rsidR="00F146B1" w:rsidRPr="00F146B1" w:rsidRDefault="00F146B1" w:rsidP="00E31E53">
            <w:pPr>
              <w:spacing w:after="0" w:line="240" w:lineRule="auto"/>
              <w:jc w:val="both"/>
              <w:rPr>
                <w:lang w:val="bg-BG"/>
              </w:rPr>
            </w:pPr>
            <w:r w:rsidRPr="00F146B1">
              <w:rPr>
                <w:lang w:val="bg-BG"/>
              </w:rPr>
              <w:t>Мин. 4 дв.</w:t>
            </w:r>
          </w:p>
        </w:tc>
        <w:tc>
          <w:tcPr>
            <w:tcW w:w="1628" w:type="pct"/>
            <w:shd w:val="clear" w:color="auto" w:fill="auto"/>
          </w:tcPr>
          <w:p w:rsidR="00F146B1" w:rsidRPr="00F146B1" w:rsidRDefault="00F146B1" w:rsidP="00E31E53">
            <w:pPr>
              <w:spacing w:after="0" w:line="240" w:lineRule="auto"/>
              <w:jc w:val="both"/>
              <w:rPr>
                <w:lang w:val="bg-BG"/>
              </w:rPr>
            </w:pPr>
            <w:r w:rsidRPr="00F146B1">
              <w:rPr>
                <w:lang w:val="bg-BG"/>
              </w:rPr>
              <w:t xml:space="preserve">Нужно е допълнително проучване върху гнездовата популация на вида в СЗЗ „Никополско плато“. </w:t>
            </w:r>
          </w:p>
        </w:tc>
        <w:tc>
          <w:tcPr>
            <w:tcW w:w="1024" w:type="pct"/>
          </w:tcPr>
          <w:p w:rsidR="00F146B1" w:rsidRPr="00F146B1" w:rsidRDefault="00F146B1" w:rsidP="00E31E53">
            <w:pPr>
              <w:spacing w:after="0" w:line="240" w:lineRule="auto"/>
              <w:jc w:val="both"/>
              <w:rPr>
                <w:lang w:val="bg-BG"/>
              </w:rPr>
            </w:pPr>
            <w:r w:rsidRPr="00F146B1">
              <w:rPr>
                <w:lang w:val="bg-BG"/>
              </w:rPr>
              <w:t xml:space="preserve">Поддържане на популацията. </w:t>
            </w:r>
          </w:p>
          <w:p w:rsidR="00F146B1" w:rsidRPr="00F146B1" w:rsidRDefault="00F146B1" w:rsidP="00E31E53">
            <w:pPr>
              <w:spacing w:after="0" w:line="240" w:lineRule="auto"/>
              <w:jc w:val="both"/>
              <w:rPr>
                <w:lang w:val="bg-BG"/>
              </w:rPr>
            </w:pPr>
            <w:r w:rsidRPr="00F146B1">
              <w:rPr>
                <w:lang w:val="bg-BG"/>
              </w:rPr>
              <w:t>Редовен мониторинг.</w:t>
            </w:r>
          </w:p>
        </w:tc>
      </w:tr>
      <w:tr w:rsidR="00F146B1" w:rsidRPr="00F146B1" w:rsidTr="00BB63B1">
        <w:trPr>
          <w:jc w:val="center"/>
        </w:trPr>
        <w:tc>
          <w:tcPr>
            <w:tcW w:w="1060" w:type="pct"/>
            <w:shd w:val="clear" w:color="auto" w:fill="auto"/>
          </w:tcPr>
          <w:p w:rsidR="00F146B1" w:rsidRPr="00F146B1" w:rsidRDefault="00F146B1" w:rsidP="00E31E53">
            <w:pPr>
              <w:spacing w:after="0" w:line="240" w:lineRule="auto"/>
              <w:jc w:val="both"/>
              <w:rPr>
                <w:b/>
                <w:lang w:val="bg-BG"/>
              </w:rPr>
            </w:pPr>
            <w:r w:rsidRPr="00F146B1">
              <w:rPr>
                <w:b/>
                <w:lang w:val="bg-BG"/>
              </w:rPr>
              <w:t xml:space="preserve">Популация: </w:t>
            </w:r>
            <w:r w:rsidRPr="00F146B1">
              <w:rPr>
                <w:bCs/>
                <w:lang w:val="bg-BG"/>
              </w:rPr>
              <w:t>Размер на мигрираща популация</w:t>
            </w:r>
          </w:p>
        </w:tc>
        <w:tc>
          <w:tcPr>
            <w:tcW w:w="651" w:type="pct"/>
            <w:shd w:val="clear" w:color="auto" w:fill="auto"/>
          </w:tcPr>
          <w:p w:rsidR="00F146B1" w:rsidRPr="00F146B1" w:rsidRDefault="00F146B1" w:rsidP="00E31E53">
            <w:pPr>
              <w:spacing w:after="0" w:line="240" w:lineRule="auto"/>
              <w:jc w:val="both"/>
              <w:rPr>
                <w:lang w:val="bg-BG"/>
              </w:rPr>
            </w:pPr>
            <w:r w:rsidRPr="00F146B1">
              <w:rPr>
                <w:lang w:val="bg-BG"/>
              </w:rPr>
              <w:t>Брой индивиди</w:t>
            </w:r>
          </w:p>
        </w:tc>
        <w:tc>
          <w:tcPr>
            <w:tcW w:w="638" w:type="pct"/>
            <w:shd w:val="clear" w:color="auto" w:fill="auto"/>
          </w:tcPr>
          <w:p w:rsidR="00F146B1" w:rsidRPr="00F146B1" w:rsidRDefault="00F146B1" w:rsidP="00E31E53">
            <w:pPr>
              <w:spacing w:after="0" w:line="240" w:lineRule="auto"/>
              <w:jc w:val="both"/>
              <w:rPr>
                <w:lang w:val="bg-BG"/>
              </w:rPr>
            </w:pPr>
            <w:r w:rsidRPr="00F146B1">
              <w:rPr>
                <w:lang w:val="bg-BG"/>
              </w:rPr>
              <w:t>Мин. 20 инд.</w:t>
            </w:r>
          </w:p>
        </w:tc>
        <w:tc>
          <w:tcPr>
            <w:tcW w:w="1628" w:type="pct"/>
            <w:shd w:val="clear" w:color="auto" w:fill="auto"/>
          </w:tcPr>
          <w:p w:rsidR="00F146B1" w:rsidRPr="00F146B1" w:rsidRDefault="00F146B1" w:rsidP="00E31E53">
            <w:pPr>
              <w:spacing w:after="0" w:line="240" w:lineRule="auto"/>
              <w:jc w:val="both"/>
              <w:rPr>
                <w:lang w:val="bg-BG"/>
              </w:rPr>
            </w:pPr>
            <w:r w:rsidRPr="00F146B1">
              <w:rPr>
                <w:lang w:val="bg-BG"/>
              </w:rPr>
              <w:t xml:space="preserve">Мигриращи/преминаващи птици. </w:t>
            </w:r>
          </w:p>
        </w:tc>
        <w:tc>
          <w:tcPr>
            <w:tcW w:w="1024" w:type="pct"/>
          </w:tcPr>
          <w:p w:rsidR="00F146B1" w:rsidRPr="00F146B1" w:rsidRDefault="00F146B1" w:rsidP="00E31E53">
            <w:pPr>
              <w:spacing w:after="0" w:line="240" w:lineRule="auto"/>
              <w:jc w:val="both"/>
              <w:rPr>
                <w:lang w:val="bg-BG"/>
              </w:rPr>
            </w:pPr>
            <w:r w:rsidRPr="00F146B1">
              <w:rPr>
                <w:lang w:val="bg-BG"/>
              </w:rPr>
              <w:t>Поддържане на популацията. Проучване и редовен мониторинг на пролетната и есенната миграция на реещите се птици.</w:t>
            </w:r>
          </w:p>
        </w:tc>
      </w:tr>
      <w:tr w:rsidR="00F146B1" w:rsidRPr="00F146B1" w:rsidTr="00BB63B1">
        <w:trPr>
          <w:jc w:val="center"/>
        </w:trPr>
        <w:tc>
          <w:tcPr>
            <w:tcW w:w="1060" w:type="pct"/>
            <w:tcBorders>
              <w:top w:val="single" w:sz="4" w:space="0" w:color="auto"/>
              <w:left w:val="single" w:sz="4" w:space="0" w:color="auto"/>
              <w:bottom w:val="single" w:sz="4" w:space="0" w:color="auto"/>
              <w:right w:val="single" w:sz="4" w:space="0" w:color="auto"/>
            </w:tcBorders>
            <w:shd w:val="clear" w:color="auto" w:fill="auto"/>
          </w:tcPr>
          <w:p w:rsidR="00F146B1" w:rsidRPr="00F146B1" w:rsidRDefault="00F146B1" w:rsidP="00E31E53">
            <w:pPr>
              <w:spacing w:after="0" w:line="240" w:lineRule="auto"/>
              <w:jc w:val="both"/>
              <w:rPr>
                <w:b/>
                <w:lang w:val="bg-BG"/>
              </w:rPr>
            </w:pPr>
            <w:r w:rsidRPr="00F146B1">
              <w:rPr>
                <w:b/>
                <w:lang w:val="bg-BG"/>
              </w:rPr>
              <w:t xml:space="preserve">Местообитание на вида: </w:t>
            </w:r>
            <w:r w:rsidRPr="00F146B1">
              <w:rPr>
                <w:lang w:val="bg-BG"/>
              </w:rPr>
              <w:t>Площ на подходящите гнездови местообитания</w:t>
            </w:r>
          </w:p>
        </w:tc>
        <w:tc>
          <w:tcPr>
            <w:tcW w:w="651" w:type="pct"/>
            <w:tcBorders>
              <w:top w:val="single" w:sz="4" w:space="0" w:color="auto"/>
              <w:left w:val="single" w:sz="4" w:space="0" w:color="auto"/>
              <w:bottom w:val="single" w:sz="4" w:space="0" w:color="auto"/>
              <w:right w:val="single" w:sz="4" w:space="0" w:color="auto"/>
            </w:tcBorders>
            <w:shd w:val="clear" w:color="auto" w:fill="auto"/>
          </w:tcPr>
          <w:p w:rsidR="00F146B1" w:rsidRPr="00F146B1" w:rsidRDefault="00F146B1" w:rsidP="00E31E53">
            <w:pPr>
              <w:spacing w:after="0" w:line="240" w:lineRule="auto"/>
              <w:jc w:val="both"/>
              <w:rPr>
                <w:lang w:val="en-GB"/>
              </w:rPr>
            </w:pPr>
            <w:r w:rsidRPr="00F146B1">
              <w:rPr>
                <w:lang w:val="en-GB"/>
              </w:rPr>
              <w:t>ha</w:t>
            </w:r>
          </w:p>
        </w:tc>
        <w:tc>
          <w:tcPr>
            <w:tcW w:w="638" w:type="pct"/>
            <w:tcBorders>
              <w:top w:val="single" w:sz="4" w:space="0" w:color="auto"/>
              <w:left w:val="single" w:sz="4" w:space="0" w:color="auto"/>
              <w:bottom w:val="single" w:sz="4" w:space="0" w:color="auto"/>
              <w:right w:val="single" w:sz="4" w:space="0" w:color="auto"/>
            </w:tcBorders>
            <w:shd w:val="clear" w:color="auto" w:fill="auto"/>
          </w:tcPr>
          <w:p w:rsidR="00F146B1" w:rsidRPr="00F146B1" w:rsidRDefault="00F146B1" w:rsidP="00E31E53">
            <w:pPr>
              <w:spacing w:after="0" w:line="240" w:lineRule="auto"/>
              <w:jc w:val="both"/>
              <w:rPr>
                <w:lang w:val="bg-BG"/>
              </w:rPr>
            </w:pPr>
            <w:r w:rsidRPr="00F146B1">
              <w:rPr>
                <w:lang w:val="bg-BG"/>
              </w:rPr>
              <w:t>Най-малко 2</w:t>
            </w:r>
            <w:r w:rsidRPr="00F146B1">
              <w:rPr>
                <w:lang w:val="en-GB"/>
              </w:rPr>
              <w:t>892</w:t>
            </w:r>
            <w:r w:rsidRPr="00F146B1">
              <w:rPr>
                <w:lang w:val="bg-BG"/>
              </w:rPr>
              <w:t xml:space="preserve">  ha</w:t>
            </w:r>
          </w:p>
        </w:tc>
        <w:tc>
          <w:tcPr>
            <w:tcW w:w="1628" w:type="pct"/>
            <w:tcBorders>
              <w:top w:val="single" w:sz="4" w:space="0" w:color="auto"/>
              <w:left w:val="single" w:sz="4" w:space="0" w:color="auto"/>
              <w:bottom w:val="single" w:sz="4" w:space="0" w:color="auto"/>
              <w:right w:val="single" w:sz="4" w:space="0" w:color="auto"/>
            </w:tcBorders>
            <w:shd w:val="clear" w:color="auto" w:fill="auto"/>
          </w:tcPr>
          <w:p w:rsidR="00F146B1" w:rsidRPr="00F146B1" w:rsidRDefault="00F146B1" w:rsidP="00E31E53">
            <w:pPr>
              <w:spacing w:after="0" w:line="240" w:lineRule="auto"/>
              <w:jc w:val="both"/>
              <w:rPr>
                <w:lang w:val="bg-BG"/>
              </w:rPr>
            </w:pPr>
            <w:r w:rsidRPr="00F146B1">
              <w:rPr>
                <w:lang w:val="bg-BG"/>
              </w:rPr>
              <w:t>Изчислена въз основа на  % местообитание от широколистна естествена гора (N16) в рамките на зоната.</w:t>
            </w:r>
          </w:p>
        </w:tc>
        <w:tc>
          <w:tcPr>
            <w:tcW w:w="1024" w:type="pct"/>
            <w:tcBorders>
              <w:top w:val="single" w:sz="4" w:space="0" w:color="auto"/>
              <w:left w:val="single" w:sz="4" w:space="0" w:color="auto"/>
              <w:bottom w:val="single" w:sz="4" w:space="0" w:color="auto"/>
              <w:right w:val="single" w:sz="4" w:space="0" w:color="auto"/>
            </w:tcBorders>
          </w:tcPr>
          <w:p w:rsidR="00F146B1" w:rsidRPr="00F146B1" w:rsidRDefault="00F146B1" w:rsidP="00E31E53">
            <w:pPr>
              <w:spacing w:after="0" w:line="240" w:lineRule="auto"/>
              <w:jc w:val="both"/>
              <w:rPr>
                <w:lang w:val="bg-BG"/>
              </w:rPr>
            </w:pPr>
            <w:r w:rsidRPr="00F146B1">
              <w:rPr>
                <w:lang w:val="bg-BG"/>
              </w:rPr>
              <w:t xml:space="preserve">Поддържане на площта на подходящото гнездови местообитания на вида в защитената зона в размер на най-малко </w:t>
            </w:r>
            <w:r w:rsidRPr="00F146B1">
              <w:rPr>
                <w:lang w:val="en-GB"/>
              </w:rPr>
              <w:t>2892</w:t>
            </w:r>
            <w:r w:rsidRPr="00F146B1">
              <w:rPr>
                <w:lang w:val="bg-BG"/>
              </w:rPr>
              <w:t xml:space="preserve"> ha. </w:t>
            </w:r>
          </w:p>
        </w:tc>
      </w:tr>
      <w:tr w:rsidR="00F146B1" w:rsidRPr="00F146B1" w:rsidTr="00BB63B1">
        <w:trPr>
          <w:jc w:val="center"/>
        </w:trPr>
        <w:tc>
          <w:tcPr>
            <w:tcW w:w="1060" w:type="pct"/>
            <w:tcBorders>
              <w:top w:val="single" w:sz="4" w:space="0" w:color="auto"/>
              <w:left w:val="single" w:sz="4" w:space="0" w:color="auto"/>
              <w:bottom w:val="single" w:sz="4" w:space="0" w:color="auto"/>
              <w:right w:val="single" w:sz="4" w:space="0" w:color="auto"/>
            </w:tcBorders>
            <w:shd w:val="clear" w:color="auto" w:fill="auto"/>
          </w:tcPr>
          <w:p w:rsidR="00F146B1" w:rsidRPr="00F146B1" w:rsidRDefault="00F146B1" w:rsidP="00E31E53">
            <w:pPr>
              <w:spacing w:after="0" w:line="240" w:lineRule="auto"/>
              <w:jc w:val="both"/>
              <w:rPr>
                <w:b/>
                <w:lang w:val="bg-BG"/>
              </w:rPr>
            </w:pPr>
            <w:r w:rsidRPr="00F146B1">
              <w:rPr>
                <w:b/>
                <w:lang w:val="bg-BG"/>
              </w:rPr>
              <w:t xml:space="preserve">Местообитание на вида: </w:t>
            </w:r>
            <w:r w:rsidRPr="00F146B1">
              <w:rPr>
                <w:lang w:val="bg-BG"/>
              </w:rPr>
              <w:t>Хранителни местообитания –естествени тревни местообитания</w:t>
            </w:r>
          </w:p>
        </w:tc>
        <w:tc>
          <w:tcPr>
            <w:tcW w:w="651" w:type="pct"/>
            <w:tcBorders>
              <w:top w:val="single" w:sz="4" w:space="0" w:color="auto"/>
              <w:left w:val="single" w:sz="4" w:space="0" w:color="auto"/>
              <w:bottom w:val="single" w:sz="4" w:space="0" w:color="auto"/>
              <w:right w:val="single" w:sz="4" w:space="0" w:color="auto"/>
            </w:tcBorders>
            <w:shd w:val="clear" w:color="auto" w:fill="auto"/>
          </w:tcPr>
          <w:p w:rsidR="00F146B1" w:rsidRPr="00F146B1" w:rsidRDefault="00F146B1" w:rsidP="00E31E53">
            <w:pPr>
              <w:spacing w:after="0" w:line="240" w:lineRule="auto"/>
              <w:jc w:val="both"/>
              <w:rPr>
                <w:lang w:val="en-GB"/>
              </w:rPr>
            </w:pPr>
            <w:r w:rsidRPr="00F146B1">
              <w:rPr>
                <w:lang w:val="en-GB"/>
              </w:rPr>
              <w:t>ha</w:t>
            </w:r>
          </w:p>
        </w:tc>
        <w:tc>
          <w:tcPr>
            <w:tcW w:w="638" w:type="pct"/>
            <w:tcBorders>
              <w:top w:val="single" w:sz="4" w:space="0" w:color="auto"/>
              <w:left w:val="single" w:sz="4" w:space="0" w:color="auto"/>
              <w:bottom w:val="single" w:sz="4" w:space="0" w:color="auto"/>
              <w:right w:val="single" w:sz="4" w:space="0" w:color="auto"/>
            </w:tcBorders>
            <w:shd w:val="clear" w:color="auto" w:fill="auto"/>
          </w:tcPr>
          <w:p w:rsidR="00F146B1" w:rsidRPr="00F146B1" w:rsidRDefault="00F146B1" w:rsidP="00E31E53">
            <w:pPr>
              <w:spacing w:after="0" w:line="240" w:lineRule="auto"/>
              <w:jc w:val="both"/>
              <w:rPr>
                <w:lang w:val="bg-BG"/>
              </w:rPr>
            </w:pPr>
            <w:r w:rsidRPr="00F146B1">
              <w:rPr>
                <w:lang w:val="bg-BG"/>
              </w:rPr>
              <w:t>Най-малко 11500 ha</w:t>
            </w:r>
          </w:p>
        </w:tc>
        <w:tc>
          <w:tcPr>
            <w:tcW w:w="1628" w:type="pct"/>
            <w:tcBorders>
              <w:top w:val="single" w:sz="4" w:space="0" w:color="auto"/>
              <w:left w:val="single" w:sz="4" w:space="0" w:color="auto"/>
              <w:bottom w:val="single" w:sz="4" w:space="0" w:color="auto"/>
              <w:right w:val="single" w:sz="4" w:space="0" w:color="auto"/>
            </w:tcBorders>
            <w:shd w:val="clear" w:color="auto" w:fill="auto"/>
          </w:tcPr>
          <w:p w:rsidR="00F146B1" w:rsidRPr="00F146B1" w:rsidRDefault="00F146B1" w:rsidP="00E31E53">
            <w:pPr>
              <w:spacing w:after="0" w:line="240" w:lineRule="auto"/>
              <w:jc w:val="both"/>
              <w:rPr>
                <w:lang w:val="bg-BG"/>
              </w:rPr>
            </w:pPr>
            <w:r w:rsidRPr="00F146B1">
              <w:rPr>
                <w:lang w:val="bg-BG"/>
              </w:rPr>
              <w:t>Площта включва подходящите хранителни местообитания на вида – открити пространства и обработваеми площи и населени места.</w:t>
            </w:r>
          </w:p>
        </w:tc>
        <w:tc>
          <w:tcPr>
            <w:tcW w:w="1024" w:type="pct"/>
            <w:tcBorders>
              <w:top w:val="single" w:sz="4" w:space="0" w:color="auto"/>
              <w:left w:val="single" w:sz="4" w:space="0" w:color="auto"/>
              <w:bottom w:val="single" w:sz="4" w:space="0" w:color="auto"/>
              <w:right w:val="single" w:sz="4" w:space="0" w:color="auto"/>
            </w:tcBorders>
          </w:tcPr>
          <w:p w:rsidR="00F146B1" w:rsidRPr="00F146B1" w:rsidRDefault="00F146B1" w:rsidP="00E31E53">
            <w:pPr>
              <w:spacing w:after="0" w:line="240" w:lineRule="auto"/>
              <w:jc w:val="both"/>
              <w:rPr>
                <w:lang w:val="bg-BG"/>
              </w:rPr>
            </w:pPr>
            <w:r w:rsidRPr="00F146B1">
              <w:rPr>
                <w:lang w:val="bg-BG"/>
              </w:rPr>
              <w:t>Поддържане на площа на хранителните местообитания на вида в размер не по-малко от 11500 ha</w:t>
            </w:r>
          </w:p>
        </w:tc>
      </w:tr>
      <w:tr w:rsidR="00F146B1" w:rsidRPr="00F146B1" w:rsidTr="00BB63B1">
        <w:trPr>
          <w:jc w:val="center"/>
        </w:trPr>
        <w:tc>
          <w:tcPr>
            <w:tcW w:w="1060" w:type="pct"/>
            <w:tcBorders>
              <w:top w:val="single" w:sz="4" w:space="0" w:color="auto"/>
              <w:left w:val="single" w:sz="4" w:space="0" w:color="auto"/>
              <w:bottom w:val="single" w:sz="4" w:space="0" w:color="auto"/>
              <w:right w:val="single" w:sz="4" w:space="0" w:color="auto"/>
            </w:tcBorders>
            <w:shd w:val="clear" w:color="auto" w:fill="auto"/>
          </w:tcPr>
          <w:p w:rsidR="00F146B1" w:rsidRPr="00F146B1" w:rsidRDefault="00F146B1" w:rsidP="00E31E53">
            <w:pPr>
              <w:spacing w:after="0" w:line="240" w:lineRule="auto"/>
              <w:jc w:val="both"/>
              <w:rPr>
                <w:b/>
                <w:lang w:val="bg-BG"/>
              </w:rPr>
            </w:pPr>
            <w:r w:rsidRPr="00F146B1">
              <w:rPr>
                <w:b/>
                <w:lang w:val="bg-BG"/>
              </w:rPr>
              <w:t xml:space="preserve">Местообитание на вида: </w:t>
            </w:r>
            <w:r w:rsidRPr="00F146B1">
              <w:rPr>
                <w:lang w:val="bg-BG"/>
              </w:rPr>
              <w:t>Наличие на едроразмерни/ биотопни дървета, в групи</w:t>
            </w:r>
          </w:p>
        </w:tc>
        <w:tc>
          <w:tcPr>
            <w:tcW w:w="651" w:type="pct"/>
            <w:tcBorders>
              <w:top w:val="single" w:sz="4" w:space="0" w:color="auto"/>
              <w:left w:val="single" w:sz="4" w:space="0" w:color="auto"/>
              <w:bottom w:val="single" w:sz="4" w:space="0" w:color="auto"/>
              <w:right w:val="single" w:sz="4" w:space="0" w:color="auto"/>
            </w:tcBorders>
            <w:shd w:val="clear" w:color="auto" w:fill="auto"/>
          </w:tcPr>
          <w:p w:rsidR="00F146B1" w:rsidRPr="00F146B1" w:rsidRDefault="00F146B1" w:rsidP="00E31E53">
            <w:pPr>
              <w:spacing w:after="0" w:line="240" w:lineRule="auto"/>
              <w:jc w:val="both"/>
              <w:rPr>
                <w:lang w:val="en-GB"/>
              </w:rPr>
            </w:pPr>
            <w:r w:rsidRPr="00F146B1">
              <w:rPr>
                <w:lang w:val="en-GB"/>
              </w:rPr>
              <w:t>Брой дървета на ha, в група</w:t>
            </w:r>
          </w:p>
        </w:tc>
        <w:tc>
          <w:tcPr>
            <w:tcW w:w="638" w:type="pct"/>
            <w:tcBorders>
              <w:top w:val="single" w:sz="4" w:space="0" w:color="auto"/>
              <w:left w:val="single" w:sz="4" w:space="0" w:color="auto"/>
              <w:bottom w:val="single" w:sz="4" w:space="0" w:color="auto"/>
              <w:right w:val="single" w:sz="4" w:space="0" w:color="auto"/>
            </w:tcBorders>
            <w:shd w:val="clear" w:color="auto" w:fill="auto"/>
          </w:tcPr>
          <w:p w:rsidR="00F146B1" w:rsidRPr="00F146B1" w:rsidRDefault="00F146B1" w:rsidP="00E31E53">
            <w:pPr>
              <w:spacing w:after="0" w:line="240" w:lineRule="auto"/>
              <w:jc w:val="both"/>
              <w:rPr>
                <w:lang w:val="bg-BG"/>
              </w:rPr>
            </w:pPr>
            <w:r w:rsidRPr="00F146B1">
              <w:rPr>
                <w:lang w:val="bg-BG"/>
              </w:rPr>
              <w:t>Най-малко 5 броя на ha, в група</w:t>
            </w:r>
          </w:p>
        </w:tc>
        <w:tc>
          <w:tcPr>
            <w:tcW w:w="1628" w:type="pct"/>
            <w:tcBorders>
              <w:top w:val="single" w:sz="4" w:space="0" w:color="auto"/>
              <w:left w:val="single" w:sz="4" w:space="0" w:color="auto"/>
              <w:bottom w:val="single" w:sz="4" w:space="0" w:color="auto"/>
              <w:right w:val="single" w:sz="4" w:space="0" w:color="auto"/>
            </w:tcBorders>
            <w:shd w:val="clear" w:color="auto" w:fill="auto"/>
          </w:tcPr>
          <w:p w:rsidR="00F146B1" w:rsidRPr="00F146B1" w:rsidRDefault="00F146B1" w:rsidP="00E31E53">
            <w:pPr>
              <w:spacing w:after="0" w:line="240" w:lineRule="auto"/>
              <w:jc w:val="both"/>
              <w:rPr>
                <w:lang w:val="bg-BG"/>
              </w:rPr>
            </w:pPr>
            <w:r w:rsidRPr="00F146B1">
              <w:rPr>
                <w:lang w:val="bg-BG"/>
              </w:rPr>
              <w:t>Целевата стойност на показателя е съобразена с посочената в Наредба № 8 от 05.08.2011 г. за сечите в горите, обновена от 29.09.2020 г.</w:t>
            </w:r>
          </w:p>
        </w:tc>
        <w:tc>
          <w:tcPr>
            <w:tcW w:w="1024" w:type="pct"/>
            <w:tcBorders>
              <w:top w:val="single" w:sz="4" w:space="0" w:color="auto"/>
              <w:left w:val="single" w:sz="4" w:space="0" w:color="auto"/>
              <w:bottom w:val="single" w:sz="4" w:space="0" w:color="auto"/>
              <w:right w:val="single" w:sz="4" w:space="0" w:color="auto"/>
            </w:tcBorders>
          </w:tcPr>
          <w:p w:rsidR="00F146B1" w:rsidRPr="00F146B1" w:rsidRDefault="00F146B1" w:rsidP="00E31E53">
            <w:pPr>
              <w:spacing w:after="0" w:line="240" w:lineRule="auto"/>
              <w:jc w:val="both"/>
              <w:rPr>
                <w:lang w:val="bg-BG"/>
              </w:rPr>
            </w:pPr>
            <w:r w:rsidRPr="00F146B1">
              <w:rPr>
                <w:lang w:val="bg-BG"/>
              </w:rPr>
              <w:t>Поддържане на състоянието по този параметър. Редовен мониторинг.</w:t>
            </w:r>
          </w:p>
        </w:tc>
      </w:tr>
    </w:tbl>
    <w:p w:rsidR="00F146B1" w:rsidRPr="00F146B1" w:rsidRDefault="00F146B1" w:rsidP="00E31E53">
      <w:pPr>
        <w:spacing w:after="120" w:line="240" w:lineRule="auto"/>
        <w:jc w:val="both"/>
        <w:rPr>
          <w:lang w:val="bg-BG"/>
        </w:rPr>
      </w:pPr>
    </w:p>
    <w:p w:rsidR="00F146B1" w:rsidRPr="00BB63B1" w:rsidRDefault="00F146B1" w:rsidP="00E31E53">
      <w:pPr>
        <w:pStyle w:val="ListParagraph"/>
        <w:numPr>
          <w:ilvl w:val="0"/>
          <w:numId w:val="46"/>
        </w:numPr>
        <w:spacing w:after="120" w:line="240" w:lineRule="auto"/>
        <w:ind w:left="0"/>
        <w:jc w:val="both"/>
        <w:rPr>
          <w:b/>
          <w:lang w:val="bg-BG"/>
        </w:rPr>
      </w:pPr>
      <w:r w:rsidRPr="00BB63B1">
        <w:rPr>
          <w:b/>
          <w:bCs/>
          <w:lang w:val="bg-BG"/>
        </w:rPr>
        <w:t xml:space="preserve">Необходимост от промени в СФД за </w:t>
      </w:r>
      <w:r w:rsidRPr="00BB63B1">
        <w:rPr>
          <w:b/>
          <w:lang w:val="bg-BG"/>
        </w:rPr>
        <w:t>СЗЗ BG0002074 „Никополско плато“</w:t>
      </w:r>
    </w:p>
    <w:p w:rsidR="00F146B1" w:rsidRPr="00F146B1" w:rsidRDefault="00F146B1" w:rsidP="00E31E53">
      <w:pPr>
        <w:spacing w:after="120" w:line="240" w:lineRule="auto"/>
        <w:jc w:val="both"/>
        <w:rPr>
          <w:lang w:val="bg-BG"/>
        </w:rPr>
      </w:pPr>
      <w:r w:rsidRPr="00F146B1">
        <w:rPr>
          <w:lang w:val="bg-BG"/>
        </w:rPr>
        <w:t>Предвид наличната публикувана и непубликувана информация за опазването на гнездящата и концентриращата се по време на миграция популация на малкия ястреб в зоната, не предвиждаме промени в СФД.</w:t>
      </w:r>
    </w:p>
    <w:p w:rsidR="0087270D" w:rsidRDefault="0087270D" w:rsidP="00E31E53">
      <w:pPr>
        <w:spacing w:after="120" w:line="240" w:lineRule="auto"/>
        <w:jc w:val="both"/>
        <w:rPr>
          <w:lang w:val="bg-BG"/>
        </w:rPr>
      </w:pPr>
    </w:p>
    <w:p w:rsidR="00067ABB" w:rsidRPr="00067ABB" w:rsidRDefault="00067ABB" w:rsidP="00E31E53">
      <w:pPr>
        <w:pStyle w:val="Heading1"/>
        <w:jc w:val="both"/>
        <w:rPr>
          <w:lang w:val="bg-BG"/>
        </w:rPr>
      </w:pPr>
      <w:bookmarkStart w:id="71" w:name="_Toc88793981"/>
      <w:bookmarkStart w:id="72" w:name="_Toc89945798"/>
      <w:r w:rsidRPr="00067ABB">
        <w:rPr>
          <w:lang w:val="bg-BG"/>
        </w:rPr>
        <w:t>Специфични цели за А</w:t>
      </w:r>
      <w:r w:rsidRPr="00067ABB">
        <w:rPr>
          <w:lang w:val="en-GB"/>
        </w:rPr>
        <w:t>402</w:t>
      </w:r>
      <w:r w:rsidRPr="00067ABB">
        <w:rPr>
          <w:lang w:val="bg-BG"/>
        </w:rPr>
        <w:t xml:space="preserve"> </w:t>
      </w:r>
      <w:r w:rsidRPr="00067ABB">
        <w:rPr>
          <w:i/>
          <w:lang w:val="en-GB"/>
        </w:rPr>
        <w:t>Accipiter brevipes</w:t>
      </w:r>
      <w:r>
        <w:rPr>
          <w:lang w:val="bg-BG"/>
        </w:rPr>
        <w:t xml:space="preserve"> (к</w:t>
      </w:r>
      <w:r w:rsidRPr="00067ABB">
        <w:rPr>
          <w:lang w:val="bg-BG"/>
        </w:rPr>
        <w:t>ъсопръст ястреб)</w:t>
      </w:r>
      <w:bookmarkEnd w:id="71"/>
      <w:bookmarkEnd w:id="72"/>
    </w:p>
    <w:p w:rsidR="00067ABB" w:rsidRPr="00067ABB" w:rsidRDefault="00067ABB" w:rsidP="00E31E53">
      <w:pPr>
        <w:spacing w:after="120" w:line="240" w:lineRule="auto"/>
        <w:jc w:val="both"/>
        <w:rPr>
          <w:lang w:val="bg-BG"/>
        </w:rPr>
      </w:pPr>
    </w:p>
    <w:p w:rsidR="00067ABB" w:rsidRPr="00067ABB" w:rsidRDefault="00067ABB" w:rsidP="00E31E53">
      <w:pPr>
        <w:pStyle w:val="ListParagraph"/>
        <w:numPr>
          <w:ilvl w:val="0"/>
          <w:numId w:val="47"/>
        </w:numPr>
        <w:spacing w:after="120" w:line="240" w:lineRule="auto"/>
        <w:ind w:left="0"/>
        <w:jc w:val="both"/>
        <w:rPr>
          <w:b/>
          <w:lang w:val="bg-BG"/>
        </w:rPr>
      </w:pPr>
      <w:r w:rsidRPr="00067ABB">
        <w:rPr>
          <w:b/>
          <w:lang w:val="bg-BG"/>
        </w:rPr>
        <w:t>Кратка характеристика на вида</w:t>
      </w:r>
    </w:p>
    <w:p w:rsidR="00067ABB" w:rsidRPr="00067ABB" w:rsidRDefault="00067ABB" w:rsidP="00E31E53">
      <w:pPr>
        <w:spacing w:after="120" w:line="240" w:lineRule="auto"/>
        <w:jc w:val="both"/>
        <w:rPr>
          <w:lang w:val="bg-BG"/>
        </w:rPr>
      </w:pPr>
      <w:r w:rsidRPr="00067ABB">
        <w:rPr>
          <w:lang w:val="bg-BG"/>
        </w:rPr>
        <w:lastRenderedPageBreak/>
        <w:t>Дължина на тялото: 30 – 37 см. Размах на крилата: 63 – 76 см. Подобен на малкия ястреб, но за разлика от него има черни върхове на крилата, които го правят лесен за определяне. Ирисът е тъмен. Бузите също. Има полов и възрастов диморфизъм. Младите са тъмнокафяви отгоре с леко по-тъмни върхове на крилата. Отдолу са с надлъжни капковидни ивици и петна по страните на тялото и отдолу по крилото. С ясна вертикална ивица на гърлото.</w:t>
      </w:r>
    </w:p>
    <w:p w:rsidR="00067ABB" w:rsidRPr="00067ABB" w:rsidRDefault="00067ABB" w:rsidP="00E31E53">
      <w:pPr>
        <w:spacing w:after="120" w:line="240" w:lineRule="auto"/>
        <w:jc w:val="both"/>
        <w:rPr>
          <w:i/>
          <w:lang w:val="bg-BG"/>
        </w:rPr>
      </w:pPr>
      <w:r w:rsidRPr="00067ABB">
        <w:rPr>
          <w:i/>
          <w:lang w:val="bg-BG"/>
        </w:rPr>
        <w:t>Характер на пребиваване в страната</w:t>
      </w:r>
    </w:p>
    <w:p w:rsidR="00067ABB" w:rsidRPr="00067ABB" w:rsidRDefault="00067ABB" w:rsidP="00E31E53">
      <w:pPr>
        <w:spacing w:after="120" w:line="240" w:lineRule="auto"/>
        <w:jc w:val="both"/>
        <w:rPr>
          <w:lang w:val="bg-BG"/>
        </w:rPr>
      </w:pPr>
      <w:r w:rsidRPr="00067ABB">
        <w:rPr>
          <w:lang w:val="bg-BG"/>
        </w:rPr>
        <w:t>В България късопръстият ястреб е гнездещо-прелетен вид (Симеонов и др., 1990). Пролетната миграция е през април-май, а есенната – през август-септември. Зимува в Африка.</w:t>
      </w:r>
    </w:p>
    <w:p w:rsidR="00067ABB" w:rsidRPr="00067ABB" w:rsidRDefault="00067ABB" w:rsidP="00E31E53">
      <w:pPr>
        <w:spacing w:after="120" w:line="240" w:lineRule="auto"/>
        <w:jc w:val="both"/>
        <w:rPr>
          <w:lang w:val="bg-BG"/>
        </w:rPr>
      </w:pPr>
      <w:r w:rsidRPr="00067ABB">
        <w:rPr>
          <w:i/>
          <w:lang w:val="bg-BG"/>
        </w:rPr>
        <w:t>Характерно местообитание</w:t>
      </w:r>
    </w:p>
    <w:p w:rsidR="00067ABB" w:rsidRPr="00067ABB" w:rsidRDefault="00067ABB" w:rsidP="00E31E53">
      <w:pPr>
        <w:spacing w:after="120" w:line="240" w:lineRule="auto"/>
        <w:jc w:val="both"/>
        <w:rPr>
          <w:lang w:val="bg-BG"/>
        </w:rPr>
      </w:pPr>
      <w:r w:rsidRPr="00067ABB">
        <w:rPr>
          <w:lang w:val="bg-BG"/>
        </w:rPr>
        <w:t>Късопръстият ястреб се среща в разредени широколистни гори, зелесени речни долини, групи дървета сред открити пространства (Симеонов и др., 1990). Гнезди по дървета. Снася 2 – 5 яйца, като има едно поколение годишно през периода май-юли. Някои от предпочитаните местообитания са 91Е0, 91</w:t>
      </w:r>
      <w:r w:rsidRPr="00067ABB">
        <w:rPr>
          <w:lang w:val="en-GB"/>
        </w:rPr>
        <w:t>F</w:t>
      </w:r>
      <w:r w:rsidRPr="00067ABB">
        <w:rPr>
          <w:lang w:val="bg-BG"/>
        </w:rPr>
        <w:t>0 според Директивата за хабитатите (Кавръкова и др., 2009).</w:t>
      </w:r>
    </w:p>
    <w:p w:rsidR="00067ABB" w:rsidRPr="00067ABB" w:rsidRDefault="00067ABB" w:rsidP="00E31E53">
      <w:pPr>
        <w:spacing w:after="120" w:line="240" w:lineRule="auto"/>
        <w:jc w:val="both"/>
        <w:rPr>
          <w:i/>
          <w:lang w:val="bg-BG"/>
        </w:rPr>
      </w:pPr>
      <w:r w:rsidRPr="00067ABB">
        <w:rPr>
          <w:i/>
          <w:lang w:val="bg-BG"/>
        </w:rPr>
        <w:t>Хранене</w:t>
      </w:r>
    </w:p>
    <w:p w:rsidR="00067ABB" w:rsidRPr="00067ABB" w:rsidRDefault="00067ABB" w:rsidP="00E31E53">
      <w:pPr>
        <w:spacing w:after="120" w:line="240" w:lineRule="auto"/>
        <w:jc w:val="both"/>
        <w:rPr>
          <w:lang w:val="bg-BG"/>
        </w:rPr>
      </w:pPr>
      <w:r w:rsidRPr="00067ABB">
        <w:rPr>
          <w:lang w:val="bg-BG"/>
        </w:rPr>
        <w:t xml:space="preserve">Храни се с дребни пойни птици (основно врабчета), мишевидни гризачи, гущери и насекоми. </w:t>
      </w:r>
    </w:p>
    <w:p w:rsidR="00067ABB" w:rsidRPr="00067ABB" w:rsidRDefault="00067ABB" w:rsidP="00E31E53">
      <w:pPr>
        <w:pStyle w:val="ListParagraph"/>
        <w:numPr>
          <w:ilvl w:val="0"/>
          <w:numId w:val="47"/>
        </w:numPr>
        <w:spacing w:after="120" w:line="240" w:lineRule="auto"/>
        <w:ind w:left="0"/>
        <w:jc w:val="both"/>
        <w:rPr>
          <w:b/>
          <w:lang w:val="bg-BG"/>
        </w:rPr>
      </w:pPr>
      <w:r w:rsidRPr="00067ABB">
        <w:rPr>
          <w:b/>
          <w:lang w:val="bg-BG"/>
        </w:rPr>
        <w:t>Разпространение, природозащитно състояние и тенденции в популацията на вида на национално ниво</w:t>
      </w:r>
    </w:p>
    <w:p w:rsidR="00067ABB" w:rsidRPr="00067ABB" w:rsidRDefault="00067ABB" w:rsidP="00E31E53">
      <w:pPr>
        <w:spacing w:after="120" w:line="240" w:lineRule="auto"/>
        <w:jc w:val="both"/>
        <w:rPr>
          <w:lang w:val="bg-BG"/>
        </w:rPr>
      </w:pPr>
      <w:r w:rsidRPr="00067ABB">
        <w:rPr>
          <w:lang w:val="bg-BG"/>
        </w:rPr>
        <w:t>Видът е с ясно изразена привързаност към речни долини, която определя цялостното му разпространение в страната (Янков отг. ред., 2007). У нас се среща основно по поречията на големите реки Арда, Марица, Тунджа, Струма, Дунав, техните притоци и по Черноморието.</w:t>
      </w:r>
    </w:p>
    <w:p w:rsidR="00067ABB" w:rsidRPr="00067ABB" w:rsidRDefault="00067ABB" w:rsidP="00E31E53">
      <w:pPr>
        <w:spacing w:after="120" w:line="240" w:lineRule="auto"/>
        <w:jc w:val="both"/>
        <w:rPr>
          <w:lang w:val="bg-BG"/>
        </w:rPr>
      </w:pPr>
      <w:r w:rsidRPr="00067ABB">
        <w:rPr>
          <w:lang w:val="bg-BG"/>
        </w:rPr>
        <w:t xml:space="preserve">Включен е в Приложение 1 на Директивата за птиците, както и в Приложения 2 и 3 на ЗБР. Природозащитният статус на късопръстият ястреб според </w:t>
      </w:r>
      <w:r w:rsidRPr="00067ABB">
        <w:rPr>
          <w:lang w:val="en-GB"/>
        </w:rPr>
        <w:t xml:space="preserve">IUCN </w:t>
      </w:r>
      <w:r w:rsidRPr="00067ABB">
        <w:rPr>
          <w:lang w:val="bg-BG"/>
        </w:rPr>
        <w:t>е</w:t>
      </w:r>
      <w:r w:rsidRPr="00067ABB">
        <w:rPr>
          <w:lang w:val="en-GB"/>
        </w:rPr>
        <w:t xml:space="preserve"> LC</w:t>
      </w:r>
      <w:r w:rsidRPr="00067ABB">
        <w:rPr>
          <w:lang w:val="bg-BG"/>
        </w:rPr>
        <w:t xml:space="preserve"> (</w:t>
      </w:r>
      <w:r w:rsidRPr="00067ABB">
        <w:rPr>
          <w:lang w:val="en-GB"/>
        </w:rPr>
        <w:t>Least Concern)</w:t>
      </w:r>
      <w:r w:rsidRPr="00067ABB">
        <w:rPr>
          <w:lang w:val="bg-BG"/>
        </w:rPr>
        <w:t xml:space="preserve">. Видът е включен в </w:t>
      </w:r>
      <w:r w:rsidRPr="00067ABB">
        <w:rPr>
          <w:lang w:val="en-GB"/>
        </w:rPr>
        <w:t>SPEC 2</w:t>
      </w:r>
      <w:r w:rsidRPr="00067ABB">
        <w:rPr>
          <w:lang w:val="bg-BG"/>
        </w:rPr>
        <w:t xml:space="preserve">. Включен е в Червената книга на Р България в категория „Уязвим“. </w:t>
      </w:r>
    </w:p>
    <w:p w:rsidR="00067ABB" w:rsidRPr="00067ABB" w:rsidRDefault="00067ABB" w:rsidP="00E31E53">
      <w:pPr>
        <w:spacing w:after="120" w:line="240" w:lineRule="auto"/>
        <w:jc w:val="both"/>
        <w:rPr>
          <w:lang w:val="bg-BG"/>
        </w:rPr>
      </w:pPr>
      <w:r w:rsidRPr="00067ABB">
        <w:rPr>
          <w:lang w:val="bg-BG"/>
        </w:rPr>
        <w:t>Съгласно Докладването от 2019 г. (за периода 2005 – 2018 г.) националната гнездяща популация на вида се оценя на 190 – 470 двойки. Краткосрочната тенденция на популацията (за периода 2001 – 2018 г.) е стабилна, а дългосрочната (за периода 1980 – 2018 г.) – нарастваща. Краткосрочната тенденция на популацията в рамките на Натура 2000 е стабилна.</w:t>
      </w:r>
    </w:p>
    <w:p w:rsidR="00067ABB" w:rsidRPr="00067ABB" w:rsidRDefault="00067ABB" w:rsidP="00E31E53">
      <w:pPr>
        <w:spacing w:after="120" w:line="240" w:lineRule="auto"/>
        <w:jc w:val="both"/>
        <w:rPr>
          <w:lang w:val="bg-BG"/>
        </w:rPr>
      </w:pPr>
      <w:r w:rsidRPr="00067ABB">
        <w:rPr>
          <w:lang w:val="bg-BG"/>
        </w:rPr>
        <w:t xml:space="preserve">Мигриращата национална популация (за периода 2001 – 2018 г.) е оценена на 1100 – 1200 индивида. </w:t>
      </w:r>
    </w:p>
    <w:p w:rsidR="00067ABB" w:rsidRPr="00067ABB" w:rsidRDefault="00067ABB" w:rsidP="00E31E53">
      <w:pPr>
        <w:spacing w:after="120" w:line="240" w:lineRule="auto"/>
        <w:jc w:val="both"/>
        <w:rPr>
          <w:lang w:val="bg-BG"/>
        </w:rPr>
      </w:pPr>
      <w:r w:rsidRPr="00067ABB">
        <w:rPr>
          <w:lang w:val="bg-BG"/>
        </w:rPr>
        <w:t>За гнездящата и мигриращата популация са посочени следните заплахи и влияния: A02, B02, F03, D02 и A08.</w:t>
      </w:r>
    </w:p>
    <w:p w:rsidR="00067ABB" w:rsidRPr="00067ABB" w:rsidRDefault="00067ABB" w:rsidP="00E31E53">
      <w:pPr>
        <w:pStyle w:val="ListParagraph"/>
        <w:numPr>
          <w:ilvl w:val="0"/>
          <w:numId w:val="47"/>
        </w:numPr>
        <w:spacing w:after="120" w:line="240" w:lineRule="auto"/>
        <w:ind w:left="0"/>
        <w:jc w:val="both"/>
        <w:rPr>
          <w:lang w:val="bg-BG"/>
        </w:rPr>
      </w:pPr>
      <w:r w:rsidRPr="00067ABB">
        <w:rPr>
          <w:b/>
          <w:lang w:val="bg-BG"/>
        </w:rPr>
        <w:t>Състояние в СЗЗ BG0002074 „Никополско плато“</w:t>
      </w:r>
    </w:p>
    <w:p w:rsidR="00067ABB" w:rsidRPr="00067ABB" w:rsidRDefault="00067ABB" w:rsidP="00E31E53">
      <w:pPr>
        <w:spacing w:after="120" w:line="240" w:lineRule="auto"/>
        <w:jc w:val="both"/>
        <w:rPr>
          <w:lang w:val="bg-BG"/>
        </w:rPr>
      </w:pPr>
      <w:r w:rsidRPr="00067ABB">
        <w:rPr>
          <w:lang w:val="bg-BG"/>
        </w:rPr>
        <w:t xml:space="preserve">Съгласно СФД на зоната, видът е гнездящ и мигриращ. Гнездящата популация на късопръстия ястреб се оценява на </w:t>
      </w:r>
      <w:r w:rsidRPr="00067ABB">
        <w:rPr>
          <w:b/>
          <w:lang w:val="bg-BG"/>
        </w:rPr>
        <w:t>1 – 3 двойки</w:t>
      </w:r>
      <w:r w:rsidRPr="00067ABB">
        <w:rPr>
          <w:lang w:val="bg-BG"/>
        </w:rPr>
        <w:t xml:space="preserve">, което представлява </w:t>
      </w:r>
      <w:r w:rsidRPr="00067ABB">
        <w:rPr>
          <w:b/>
          <w:lang w:val="bg-BG"/>
        </w:rPr>
        <w:t>0,5 – 0,6 % от националната гнездяща</w:t>
      </w:r>
      <w:r w:rsidRPr="00067ABB">
        <w:rPr>
          <w:lang w:val="bg-BG"/>
        </w:rPr>
        <w:t xml:space="preserve"> популация (оценка „С“). Опазването на вида е добро (оценка „В“), популацията не е изолирана в рамките на разширен ареал (оценка „С“). Общата оценка на стойността на зоната за съхранение на вида е „С“ – значима.</w:t>
      </w:r>
    </w:p>
    <w:p w:rsidR="00067ABB" w:rsidRPr="00067ABB" w:rsidRDefault="00067ABB" w:rsidP="00E31E53">
      <w:pPr>
        <w:spacing w:after="120" w:line="240" w:lineRule="auto"/>
        <w:jc w:val="both"/>
        <w:rPr>
          <w:lang w:val="bg-BG"/>
        </w:rPr>
      </w:pPr>
      <w:r w:rsidRPr="00067ABB">
        <w:rPr>
          <w:lang w:val="bg-BG"/>
        </w:rPr>
        <w:t xml:space="preserve">Мигриращата популация на късопръстия ястреб се оценява на </w:t>
      </w:r>
      <w:r w:rsidRPr="00067ABB">
        <w:rPr>
          <w:b/>
          <w:lang w:val="bg-BG"/>
        </w:rPr>
        <w:t>3-4 индивида</w:t>
      </w:r>
      <w:r w:rsidRPr="00067ABB">
        <w:rPr>
          <w:lang w:val="bg-BG"/>
        </w:rPr>
        <w:t xml:space="preserve">, което е </w:t>
      </w:r>
      <w:r w:rsidRPr="00067ABB">
        <w:rPr>
          <w:b/>
          <w:lang w:val="bg-BG"/>
        </w:rPr>
        <w:t>0,3 – 0,33 % от националната мигрираща</w:t>
      </w:r>
      <w:r w:rsidRPr="00067ABB">
        <w:rPr>
          <w:lang w:val="bg-BG"/>
        </w:rPr>
        <w:t xml:space="preserve"> популация (оценка „С“). Опазването на вида е добро (оценка „В“), популацията не е изолирана в рамките на разширен ареал (оценка „С“). Общата оценка на стойността на зоната за съхранение на вида е „С“ – значима.</w:t>
      </w:r>
    </w:p>
    <w:p w:rsidR="00067ABB" w:rsidRPr="00067ABB" w:rsidRDefault="00067ABB" w:rsidP="00E31E53">
      <w:pPr>
        <w:pStyle w:val="ListParagraph"/>
        <w:numPr>
          <w:ilvl w:val="0"/>
          <w:numId w:val="47"/>
        </w:numPr>
        <w:spacing w:after="120" w:line="240" w:lineRule="auto"/>
        <w:ind w:left="0"/>
        <w:jc w:val="both"/>
        <w:rPr>
          <w:b/>
          <w:lang w:val="bg-BG"/>
        </w:rPr>
      </w:pPr>
      <w:r w:rsidRPr="00067ABB">
        <w:rPr>
          <w:b/>
          <w:lang w:val="bg-BG"/>
        </w:rPr>
        <w:lastRenderedPageBreak/>
        <w:t xml:space="preserve">Анализ на наличната информация </w:t>
      </w:r>
    </w:p>
    <w:p w:rsidR="00067ABB" w:rsidRPr="00067ABB" w:rsidRDefault="00067ABB" w:rsidP="00E31E53">
      <w:pPr>
        <w:spacing w:after="120" w:line="240" w:lineRule="auto"/>
        <w:jc w:val="both"/>
        <w:rPr>
          <w:lang w:val="bg-BG"/>
        </w:rPr>
      </w:pPr>
      <w:r w:rsidRPr="00067ABB">
        <w:rPr>
          <w:lang w:val="bg-BG"/>
        </w:rPr>
        <w:t xml:space="preserve">Късопръстият ястреб гнезди в СЗЗ „Никополско плато“ с численост 1 – 3 двойки </w:t>
      </w:r>
      <w:r w:rsidRPr="00067ABB">
        <w:rPr>
          <w:lang w:val="en-GB"/>
        </w:rPr>
        <w:t>(</w:t>
      </w:r>
      <w:r w:rsidRPr="00067ABB">
        <w:rPr>
          <w:lang w:val="bg-BG"/>
        </w:rPr>
        <w:t>Матеева, 2013</w:t>
      </w:r>
      <w:r w:rsidRPr="00067ABB">
        <w:rPr>
          <w:lang w:val="en-GB"/>
        </w:rPr>
        <w:t>)</w:t>
      </w:r>
      <w:r w:rsidRPr="00067ABB">
        <w:rPr>
          <w:lang w:val="bg-BG"/>
        </w:rPr>
        <w:t xml:space="preserve">. Видът гнезди в между с. Муселиево и Евлогиево и в района на с. Драгаш войвода </w:t>
      </w:r>
      <w:r w:rsidRPr="00067ABB">
        <w:rPr>
          <w:lang w:val="en-GB"/>
        </w:rPr>
        <w:t xml:space="preserve">(Cheshmedzhiev et al., 2019). </w:t>
      </w:r>
      <w:r w:rsidRPr="00067ABB">
        <w:rPr>
          <w:lang w:val="bg-BG"/>
        </w:rPr>
        <w:t xml:space="preserve">Късопръст ястреб е наблюдаван в с. Дебово на 13.05.2005 г. и в гр. Никопол на 19.05.2005 г. </w:t>
      </w:r>
      <w:r w:rsidRPr="00067ABB">
        <w:rPr>
          <w:lang w:val="en-GB"/>
        </w:rPr>
        <w:t>(</w:t>
      </w:r>
      <w:r w:rsidRPr="00067ABB">
        <w:rPr>
          <w:lang w:val="bg-BG"/>
        </w:rPr>
        <w:t>Шурулинков, непубл. данни</w:t>
      </w:r>
      <w:r w:rsidRPr="00067ABB">
        <w:rPr>
          <w:lang w:val="en-GB"/>
        </w:rPr>
        <w:t>)</w:t>
      </w:r>
      <w:r w:rsidRPr="00067ABB">
        <w:rPr>
          <w:lang w:val="bg-BG"/>
        </w:rPr>
        <w:t xml:space="preserve">. Видът е наблюдаван в района на с. Лозица на 29.05.2018 г. и между с. Драгаш войвода и гр. Белене на 11.08.2018 г. </w:t>
      </w:r>
      <w:r w:rsidRPr="00067ABB">
        <w:rPr>
          <w:lang w:val="en-GB"/>
        </w:rPr>
        <w:t>(</w:t>
      </w:r>
      <w:r w:rsidRPr="00067ABB">
        <w:rPr>
          <w:lang w:val="bg-BG"/>
        </w:rPr>
        <w:t>Чешмеджев, непубл. данни</w:t>
      </w:r>
      <w:r w:rsidRPr="00067ABB">
        <w:rPr>
          <w:lang w:val="en-GB"/>
        </w:rPr>
        <w:t>)</w:t>
      </w:r>
      <w:r w:rsidRPr="00067ABB">
        <w:rPr>
          <w:lang w:val="bg-BG"/>
        </w:rPr>
        <w:t xml:space="preserve">. По време на теренното проучване през 2021 г. късопръстият ястреб не беше наблюдаван в зоната. </w:t>
      </w:r>
    </w:p>
    <w:p w:rsidR="00067ABB" w:rsidRPr="00067ABB" w:rsidRDefault="00067ABB" w:rsidP="00E31E53">
      <w:pPr>
        <w:spacing w:after="120" w:line="240" w:lineRule="auto"/>
        <w:jc w:val="both"/>
        <w:rPr>
          <w:lang w:val="bg-BG"/>
        </w:rPr>
      </w:pPr>
      <w:r w:rsidRPr="00067ABB">
        <w:rPr>
          <w:lang w:val="bg-BG"/>
        </w:rPr>
        <w:t xml:space="preserve">По време на специализирани проучвания върху есенната миграция на реещите се птици </w:t>
      </w:r>
      <w:r w:rsidRPr="00067ABB">
        <w:rPr>
          <w:lang w:val="en-GB"/>
        </w:rPr>
        <w:t>(</w:t>
      </w:r>
      <w:r w:rsidRPr="00067ABB">
        <w:rPr>
          <w:lang w:val="bg-BG"/>
        </w:rPr>
        <w:t>август – октовмри 2009 г.</w:t>
      </w:r>
      <w:r w:rsidRPr="00067ABB">
        <w:rPr>
          <w:lang w:val="en-GB"/>
        </w:rPr>
        <w:t>)</w:t>
      </w:r>
      <w:r w:rsidRPr="00067ABB">
        <w:rPr>
          <w:lang w:val="bg-BG"/>
        </w:rPr>
        <w:t xml:space="preserve"> от стационарна точка в с. Въбел са установени общо 4 инд. По време на проучвания върху пролетната миграция на реещи се птици </w:t>
      </w:r>
      <w:r w:rsidRPr="00067ABB">
        <w:rPr>
          <w:lang w:val="en-GB"/>
        </w:rPr>
        <w:t>(</w:t>
      </w:r>
      <w:r w:rsidRPr="00067ABB">
        <w:rPr>
          <w:lang w:val="bg-BG"/>
        </w:rPr>
        <w:t>април – май 2010 г.</w:t>
      </w:r>
      <w:r w:rsidRPr="00067ABB">
        <w:rPr>
          <w:lang w:val="en-GB"/>
        </w:rPr>
        <w:t>)</w:t>
      </w:r>
      <w:r w:rsidRPr="00067ABB">
        <w:rPr>
          <w:lang w:val="bg-BG"/>
        </w:rPr>
        <w:t xml:space="preserve"> от стационарна точка в с. Въбел са установени 3 инд. късопръсти ястреба </w:t>
      </w:r>
      <w:r w:rsidRPr="00067ABB">
        <w:rPr>
          <w:lang w:val="en-GB"/>
        </w:rPr>
        <w:t>(Cheshmedzhiev et al., 2019)</w:t>
      </w:r>
      <w:r w:rsidRPr="00067ABB">
        <w:rPr>
          <w:lang w:val="bg-BG"/>
        </w:rPr>
        <w:t xml:space="preserve">. </w:t>
      </w:r>
    </w:p>
    <w:p w:rsidR="00067ABB" w:rsidRPr="00067ABB" w:rsidRDefault="00067ABB" w:rsidP="00E31E53">
      <w:pPr>
        <w:spacing w:after="120" w:line="240" w:lineRule="auto"/>
        <w:jc w:val="both"/>
        <w:rPr>
          <w:lang w:val="bg-BG"/>
        </w:rPr>
      </w:pPr>
      <w:r w:rsidRPr="00067ABB">
        <w:rPr>
          <w:lang w:val="bg-BG"/>
        </w:rPr>
        <w:t xml:space="preserve">По време на теренното проучване не бяха установени заплахи за вида, въпреки това бракониерските сечи и химизацията в селското стопанство биха имали негативно влияние върху разпространението и числеността на късопръстия ястреб в СЗЗ „Никополско плато“. </w:t>
      </w:r>
    </w:p>
    <w:p w:rsidR="00067ABB" w:rsidRPr="00067ABB" w:rsidRDefault="00067ABB" w:rsidP="00E31E53">
      <w:pPr>
        <w:pStyle w:val="ListParagraph"/>
        <w:numPr>
          <w:ilvl w:val="0"/>
          <w:numId w:val="47"/>
        </w:numPr>
        <w:spacing w:after="120" w:line="240" w:lineRule="auto"/>
        <w:ind w:left="0"/>
        <w:jc w:val="both"/>
        <w:rPr>
          <w:lang w:val="bg-BG"/>
        </w:rPr>
      </w:pPr>
      <w:r w:rsidRPr="00067ABB">
        <w:rPr>
          <w:b/>
          <w:lang w:val="bg-BG"/>
        </w:rPr>
        <w:t>Цели за подобряване/поддържане на стабилна/нарастваща тенденция на популацията на вида в зоната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82"/>
        <w:gridCol w:w="1280"/>
        <w:gridCol w:w="1255"/>
        <w:gridCol w:w="3208"/>
        <w:gridCol w:w="2008"/>
      </w:tblGrid>
      <w:tr w:rsidR="00067ABB" w:rsidRPr="00067ABB" w:rsidTr="00067ABB">
        <w:trPr>
          <w:tblHeader/>
          <w:jc w:val="center"/>
        </w:trPr>
        <w:tc>
          <w:tcPr>
            <w:tcW w:w="1059" w:type="pct"/>
            <w:shd w:val="clear" w:color="auto" w:fill="B6DDE8"/>
            <w:vAlign w:val="center"/>
          </w:tcPr>
          <w:p w:rsidR="00067ABB" w:rsidRPr="00067ABB" w:rsidRDefault="00067ABB" w:rsidP="00E31E53">
            <w:pPr>
              <w:spacing w:after="0" w:line="240" w:lineRule="auto"/>
              <w:jc w:val="both"/>
              <w:rPr>
                <w:b/>
                <w:bCs/>
                <w:lang w:val="bg-BG"/>
              </w:rPr>
            </w:pPr>
            <w:r w:rsidRPr="00067ABB">
              <w:rPr>
                <w:b/>
                <w:bCs/>
                <w:lang w:val="bg-BG"/>
              </w:rPr>
              <w:t>Параметър</w:t>
            </w:r>
          </w:p>
        </w:tc>
        <w:tc>
          <w:tcPr>
            <w:tcW w:w="651" w:type="pct"/>
            <w:shd w:val="clear" w:color="auto" w:fill="B6DDE8"/>
            <w:vAlign w:val="center"/>
          </w:tcPr>
          <w:p w:rsidR="00067ABB" w:rsidRPr="00067ABB" w:rsidRDefault="00067ABB" w:rsidP="00E31E53">
            <w:pPr>
              <w:spacing w:after="0" w:line="240" w:lineRule="auto"/>
              <w:jc w:val="both"/>
              <w:rPr>
                <w:b/>
                <w:bCs/>
                <w:lang w:val="bg-BG"/>
              </w:rPr>
            </w:pPr>
            <w:r w:rsidRPr="00067ABB">
              <w:rPr>
                <w:b/>
                <w:bCs/>
                <w:lang w:val="bg-BG"/>
              </w:rPr>
              <w:t>Мерна единица</w:t>
            </w:r>
          </w:p>
        </w:tc>
        <w:tc>
          <w:tcPr>
            <w:tcW w:w="638" w:type="pct"/>
            <w:shd w:val="clear" w:color="auto" w:fill="B6DDE8"/>
            <w:vAlign w:val="center"/>
          </w:tcPr>
          <w:p w:rsidR="00067ABB" w:rsidRPr="00067ABB" w:rsidRDefault="00067ABB" w:rsidP="00E31E53">
            <w:pPr>
              <w:spacing w:after="0" w:line="240" w:lineRule="auto"/>
              <w:jc w:val="both"/>
              <w:rPr>
                <w:b/>
                <w:bCs/>
                <w:lang w:val="bg-BG"/>
              </w:rPr>
            </w:pPr>
            <w:r w:rsidRPr="00067ABB">
              <w:rPr>
                <w:b/>
                <w:bCs/>
                <w:lang w:val="bg-BG"/>
              </w:rPr>
              <w:t>Целева стойност</w:t>
            </w:r>
          </w:p>
        </w:tc>
        <w:tc>
          <w:tcPr>
            <w:tcW w:w="1631" w:type="pct"/>
            <w:shd w:val="clear" w:color="auto" w:fill="B6DDE8"/>
            <w:vAlign w:val="center"/>
          </w:tcPr>
          <w:p w:rsidR="00067ABB" w:rsidRPr="00067ABB" w:rsidRDefault="00067ABB" w:rsidP="00E31E53">
            <w:pPr>
              <w:spacing w:after="0" w:line="240" w:lineRule="auto"/>
              <w:jc w:val="both"/>
              <w:rPr>
                <w:b/>
                <w:bCs/>
                <w:lang w:val="bg-BG"/>
              </w:rPr>
            </w:pPr>
            <w:r w:rsidRPr="00067ABB">
              <w:rPr>
                <w:b/>
                <w:bCs/>
                <w:lang w:val="bg-BG"/>
              </w:rPr>
              <w:t>Допълнителна информация</w:t>
            </w:r>
          </w:p>
        </w:tc>
        <w:tc>
          <w:tcPr>
            <w:tcW w:w="1023" w:type="pct"/>
            <w:shd w:val="clear" w:color="auto" w:fill="B6DDE8"/>
            <w:vAlign w:val="center"/>
          </w:tcPr>
          <w:p w:rsidR="00067ABB" w:rsidRPr="00067ABB" w:rsidRDefault="00067ABB" w:rsidP="00E31E53">
            <w:pPr>
              <w:spacing w:after="0" w:line="240" w:lineRule="auto"/>
              <w:jc w:val="both"/>
              <w:rPr>
                <w:b/>
                <w:bCs/>
                <w:lang w:val="bg-BG"/>
              </w:rPr>
            </w:pPr>
            <w:r w:rsidRPr="00067ABB">
              <w:rPr>
                <w:b/>
                <w:bCs/>
                <w:lang w:val="bg-BG"/>
              </w:rPr>
              <w:t>Специфични за зоната цели</w:t>
            </w:r>
          </w:p>
        </w:tc>
      </w:tr>
      <w:tr w:rsidR="00067ABB" w:rsidRPr="00067ABB" w:rsidTr="00067ABB">
        <w:trPr>
          <w:jc w:val="center"/>
        </w:trPr>
        <w:tc>
          <w:tcPr>
            <w:tcW w:w="1059" w:type="pct"/>
            <w:shd w:val="clear" w:color="auto" w:fill="auto"/>
          </w:tcPr>
          <w:p w:rsidR="00067ABB" w:rsidRPr="00067ABB" w:rsidRDefault="00067ABB" w:rsidP="00E31E53">
            <w:pPr>
              <w:spacing w:after="0" w:line="240" w:lineRule="auto"/>
              <w:jc w:val="both"/>
              <w:rPr>
                <w:b/>
                <w:lang w:val="bg-BG"/>
              </w:rPr>
            </w:pPr>
            <w:r w:rsidRPr="00067ABB">
              <w:rPr>
                <w:b/>
                <w:lang w:val="bg-BG"/>
              </w:rPr>
              <w:t xml:space="preserve">Популация: </w:t>
            </w:r>
            <w:r w:rsidRPr="00067ABB">
              <w:rPr>
                <w:bCs/>
                <w:lang w:val="bg-BG"/>
              </w:rPr>
              <w:t>Размер на гнездящата популация</w:t>
            </w:r>
          </w:p>
        </w:tc>
        <w:tc>
          <w:tcPr>
            <w:tcW w:w="651" w:type="pct"/>
            <w:shd w:val="clear" w:color="auto" w:fill="auto"/>
          </w:tcPr>
          <w:p w:rsidR="00067ABB" w:rsidRPr="00067ABB" w:rsidRDefault="00067ABB" w:rsidP="00E31E53">
            <w:pPr>
              <w:spacing w:after="0" w:line="240" w:lineRule="auto"/>
              <w:jc w:val="both"/>
              <w:rPr>
                <w:lang w:val="bg-BG"/>
              </w:rPr>
            </w:pPr>
            <w:r w:rsidRPr="00067ABB">
              <w:rPr>
                <w:lang w:val="bg-BG"/>
              </w:rPr>
              <w:t>Брой двойки</w:t>
            </w:r>
          </w:p>
        </w:tc>
        <w:tc>
          <w:tcPr>
            <w:tcW w:w="638" w:type="pct"/>
            <w:shd w:val="clear" w:color="auto" w:fill="auto"/>
          </w:tcPr>
          <w:p w:rsidR="00067ABB" w:rsidRPr="00067ABB" w:rsidRDefault="00067ABB" w:rsidP="00E31E53">
            <w:pPr>
              <w:spacing w:after="0" w:line="240" w:lineRule="auto"/>
              <w:jc w:val="both"/>
              <w:rPr>
                <w:lang w:val="bg-BG"/>
              </w:rPr>
            </w:pPr>
            <w:r w:rsidRPr="00067ABB">
              <w:rPr>
                <w:lang w:val="bg-BG"/>
              </w:rPr>
              <w:t>Мин. 2 инд.</w:t>
            </w:r>
          </w:p>
        </w:tc>
        <w:tc>
          <w:tcPr>
            <w:tcW w:w="1631" w:type="pct"/>
            <w:shd w:val="clear" w:color="auto" w:fill="auto"/>
          </w:tcPr>
          <w:p w:rsidR="00067ABB" w:rsidRPr="00067ABB" w:rsidRDefault="00067ABB" w:rsidP="00E31E53">
            <w:pPr>
              <w:spacing w:after="0" w:line="240" w:lineRule="auto"/>
              <w:jc w:val="both"/>
              <w:rPr>
                <w:lang w:val="bg-BG"/>
              </w:rPr>
            </w:pPr>
            <w:r w:rsidRPr="00067ABB">
              <w:rPr>
                <w:lang w:val="bg-BG"/>
              </w:rPr>
              <w:t xml:space="preserve">Оценката на гнездящата популация на късопръстия ястреб в СЗЗ „Никополско плато“ е 1-3 двойки. </w:t>
            </w:r>
          </w:p>
        </w:tc>
        <w:tc>
          <w:tcPr>
            <w:tcW w:w="1023" w:type="pct"/>
          </w:tcPr>
          <w:p w:rsidR="00067ABB" w:rsidRPr="00067ABB" w:rsidRDefault="00067ABB" w:rsidP="00E31E53">
            <w:pPr>
              <w:spacing w:after="0" w:line="240" w:lineRule="auto"/>
              <w:jc w:val="both"/>
              <w:rPr>
                <w:lang w:val="bg-BG"/>
              </w:rPr>
            </w:pPr>
            <w:r w:rsidRPr="00067ABB">
              <w:rPr>
                <w:lang w:val="bg-BG"/>
              </w:rPr>
              <w:t xml:space="preserve">Поддържане на популацията. </w:t>
            </w:r>
          </w:p>
          <w:p w:rsidR="00067ABB" w:rsidRPr="00067ABB" w:rsidRDefault="00067ABB" w:rsidP="00E31E53">
            <w:pPr>
              <w:spacing w:after="0" w:line="240" w:lineRule="auto"/>
              <w:jc w:val="both"/>
              <w:rPr>
                <w:lang w:val="bg-BG"/>
              </w:rPr>
            </w:pPr>
            <w:r w:rsidRPr="00067ABB">
              <w:rPr>
                <w:lang w:val="bg-BG"/>
              </w:rPr>
              <w:t>Редовен мониторинг.</w:t>
            </w:r>
          </w:p>
        </w:tc>
      </w:tr>
      <w:tr w:rsidR="00067ABB" w:rsidRPr="00067ABB" w:rsidTr="00067ABB">
        <w:trPr>
          <w:jc w:val="center"/>
        </w:trPr>
        <w:tc>
          <w:tcPr>
            <w:tcW w:w="1059" w:type="pct"/>
            <w:shd w:val="clear" w:color="auto" w:fill="auto"/>
          </w:tcPr>
          <w:p w:rsidR="00067ABB" w:rsidRPr="00067ABB" w:rsidRDefault="00067ABB" w:rsidP="00E31E53">
            <w:pPr>
              <w:spacing w:after="0" w:line="240" w:lineRule="auto"/>
              <w:jc w:val="both"/>
              <w:rPr>
                <w:b/>
                <w:lang w:val="bg-BG"/>
              </w:rPr>
            </w:pPr>
            <w:r w:rsidRPr="00067ABB">
              <w:rPr>
                <w:b/>
                <w:lang w:val="bg-BG"/>
              </w:rPr>
              <w:t xml:space="preserve">Популация: </w:t>
            </w:r>
            <w:r w:rsidRPr="00067ABB">
              <w:rPr>
                <w:bCs/>
                <w:lang w:val="bg-BG"/>
              </w:rPr>
              <w:t>Размер на мигрираща популация</w:t>
            </w:r>
          </w:p>
        </w:tc>
        <w:tc>
          <w:tcPr>
            <w:tcW w:w="651" w:type="pct"/>
            <w:shd w:val="clear" w:color="auto" w:fill="auto"/>
          </w:tcPr>
          <w:p w:rsidR="00067ABB" w:rsidRPr="00067ABB" w:rsidRDefault="00067ABB" w:rsidP="00E31E53">
            <w:pPr>
              <w:spacing w:after="0" w:line="240" w:lineRule="auto"/>
              <w:jc w:val="both"/>
              <w:rPr>
                <w:lang w:val="bg-BG"/>
              </w:rPr>
            </w:pPr>
            <w:r w:rsidRPr="00067ABB">
              <w:rPr>
                <w:lang w:val="bg-BG"/>
              </w:rPr>
              <w:t>Брой индивиди</w:t>
            </w:r>
          </w:p>
        </w:tc>
        <w:tc>
          <w:tcPr>
            <w:tcW w:w="638" w:type="pct"/>
            <w:shd w:val="clear" w:color="auto" w:fill="auto"/>
          </w:tcPr>
          <w:p w:rsidR="00067ABB" w:rsidRPr="00067ABB" w:rsidRDefault="00067ABB" w:rsidP="00E31E53">
            <w:pPr>
              <w:spacing w:after="0" w:line="240" w:lineRule="auto"/>
              <w:jc w:val="both"/>
              <w:rPr>
                <w:lang w:val="bg-BG"/>
              </w:rPr>
            </w:pPr>
            <w:r w:rsidRPr="00067ABB">
              <w:rPr>
                <w:lang w:val="bg-BG"/>
              </w:rPr>
              <w:t>Мин. 3 инд.</w:t>
            </w:r>
          </w:p>
        </w:tc>
        <w:tc>
          <w:tcPr>
            <w:tcW w:w="1631" w:type="pct"/>
            <w:shd w:val="clear" w:color="auto" w:fill="auto"/>
          </w:tcPr>
          <w:p w:rsidR="00067ABB" w:rsidRPr="00067ABB" w:rsidRDefault="00067ABB" w:rsidP="00E31E53">
            <w:pPr>
              <w:spacing w:after="0" w:line="240" w:lineRule="auto"/>
              <w:jc w:val="both"/>
              <w:rPr>
                <w:lang w:val="bg-BG"/>
              </w:rPr>
            </w:pPr>
            <w:r w:rsidRPr="00067ABB">
              <w:rPr>
                <w:lang w:val="bg-BG"/>
              </w:rPr>
              <w:t>Мигриращи/преминаващи птици. Доколкото зоната не се явява основен миграционен коридор за вида, тази численост изглежда оптимална.</w:t>
            </w:r>
          </w:p>
        </w:tc>
        <w:tc>
          <w:tcPr>
            <w:tcW w:w="1023" w:type="pct"/>
          </w:tcPr>
          <w:p w:rsidR="00067ABB" w:rsidRPr="00067ABB" w:rsidRDefault="00067ABB" w:rsidP="00E31E53">
            <w:pPr>
              <w:spacing w:after="0" w:line="240" w:lineRule="auto"/>
              <w:jc w:val="both"/>
              <w:rPr>
                <w:lang w:val="bg-BG"/>
              </w:rPr>
            </w:pPr>
            <w:r w:rsidRPr="00067ABB">
              <w:rPr>
                <w:lang w:val="bg-BG"/>
              </w:rPr>
              <w:t>Поддържане на популацията. Проучване и редовен мониторинг на пролетната и есенната миграция на реещите се птици.</w:t>
            </w:r>
          </w:p>
        </w:tc>
      </w:tr>
      <w:tr w:rsidR="00067ABB" w:rsidRPr="00067ABB" w:rsidTr="00067ABB">
        <w:trPr>
          <w:jc w:val="center"/>
        </w:trPr>
        <w:tc>
          <w:tcPr>
            <w:tcW w:w="1059" w:type="pct"/>
            <w:tcBorders>
              <w:top w:val="single" w:sz="4" w:space="0" w:color="auto"/>
              <w:left w:val="single" w:sz="4" w:space="0" w:color="auto"/>
              <w:bottom w:val="single" w:sz="4" w:space="0" w:color="auto"/>
              <w:right w:val="single" w:sz="4" w:space="0" w:color="auto"/>
            </w:tcBorders>
            <w:shd w:val="clear" w:color="auto" w:fill="auto"/>
          </w:tcPr>
          <w:p w:rsidR="00067ABB" w:rsidRPr="00067ABB" w:rsidRDefault="00067ABB" w:rsidP="00E31E53">
            <w:pPr>
              <w:spacing w:after="0" w:line="240" w:lineRule="auto"/>
              <w:jc w:val="both"/>
              <w:rPr>
                <w:b/>
                <w:lang w:val="bg-BG"/>
              </w:rPr>
            </w:pPr>
            <w:r w:rsidRPr="00067ABB">
              <w:rPr>
                <w:b/>
                <w:lang w:val="bg-BG"/>
              </w:rPr>
              <w:t xml:space="preserve">Местообитание на вида: </w:t>
            </w:r>
            <w:r w:rsidRPr="00067ABB">
              <w:rPr>
                <w:lang w:val="bg-BG"/>
              </w:rPr>
              <w:t>Площ на подходящите гнездови местообитания</w:t>
            </w:r>
          </w:p>
        </w:tc>
        <w:tc>
          <w:tcPr>
            <w:tcW w:w="651" w:type="pct"/>
            <w:tcBorders>
              <w:top w:val="single" w:sz="4" w:space="0" w:color="auto"/>
              <w:left w:val="single" w:sz="4" w:space="0" w:color="auto"/>
              <w:bottom w:val="single" w:sz="4" w:space="0" w:color="auto"/>
              <w:right w:val="single" w:sz="4" w:space="0" w:color="auto"/>
            </w:tcBorders>
            <w:shd w:val="clear" w:color="auto" w:fill="auto"/>
          </w:tcPr>
          <w:p w:rsidR="00067ABB" w:rsidRPr="00067ABB" w:rsidRDefault="00067ABB" w:rsidP="00E31E53">
            <w:pPr>
              <w:spacing w:after="0" w:line="240" w:lineRule="auto"/>
              <w:jc w:val="both"/>
              <w:rPr>
                <w:lang w:val="en-GB"/>
              </w:rPr>
            </w:pPr>
            <w:r w:rsidRPr="00067ABB">
              <w:rPr>
                <w:lang w:val="en-GB"/>
              </w:rPr>
              <w:t>ha</w:t>
            </w:r>
          </w:p>
        </w:tc>
        <w:tc>
          <w:tcPr>
            <w:tcW w:w="638" w:type="pct"/>
            <w:tcBorders>
              <w:top w:val="single" w:sz="4" w:space="0" w:color="auto"/>
              <w:left w:val="single" w:sz="4" w:space="0" w:color="auto"/>
              <w:bottom w:val="single" w:sz="4" w:space="0" w:color="auto"/>
              <w:right w:val="single" w:sz="4" w:space="0" w:color="auto"/>
            </w:tcBorders>
            <w:shd w:val="clear" w:color="auto" w:fill="auto"/>
          </w:tcPr>
          <w:p w:rsidR="00067ABB" w:rsidRPr="00067ABB" w:rsidRDefault="00067ABB" w:rsidP="00E31E53">
            <w:pPr>
              <w:spacing w:after="0" w:line="240" w:lineRule="auto"/>
              <w:jc w:val="both"/>
              <w:rPr>
                <w:lang w:val="bg-BG"/>
              </w:rPr>
            </w:pPr>
            <w:r w:rsidRPr="00067ABB">
              <w:rPr>
                <w:lang w:val="bg-BG"/>
              </w:rPr>
              <w:t>Най-малко 2</w:t>
            </w:r>
            <w:r w:rsidRPr="00067ABB">
              <w:rPr>
                <w:lang w:val="en-GB"/>
              </w:rPr>
              <w:t>892</w:t>
            </w:r>
            <w:r w:rsidR="00166ADE">
              <w:rPr>
                <w:lang w:val="bg-BG"/>
              </w:rPr>
              <w:t xml:space="preserve"> </w:t>
            </w:r>
            <w:r w:rsidRPr="00067ABB">
              <w:rPr>
                <w:lang w:val="bg-BG"/>
              </w:rPr>
              <w:t>ha</w:t>
            </w:r>
          </w:p>
        </w:tc>
        <w:tc>
          <w:tcPr>
            <w:tcW w:w="1631" w:type="pct"/>
            <w:tcBorders>
              <w:top w:val="single" w:sz="4" w:space="0" w:color="auto"/>
              <w:left w:val="single" w:sz="4" w:space="0" w:color="auto"/>
              <w:bottom w:val="single" w:sz="4" w:space="0" w:color="auto"/>
              <w:right w:val="single" w:sz="4" w:space="0" w:color="auto"/>
            </w:tcBorders>
            <w:shd w:val="clear" w:color="auto" w:fill="auto"/>
          </w:tcPr>
          <w:p w:rsidR="00067ABB" w:rsidRPr="00067ABB" w:rsidRDefault="00067ABB" w:rsidP="00E31E53">
            <w:pPr>
              <w:spacing w:after="0" w:line="240" w:lineRule="auto"/>
              <w:jc w:val="both"/>
              <w:rPr>
                <w:lang w:val="bg-BG"/>
              </w:rPr>
            </w:pPr>
            <w:r w:rsidRPr="00067ABB">
              <w:rPr>
                <w:lang w:val="bg-BG"/>
              </w:rPr>
              <w:t>Изчислена въз основа на  % местообитание от широколистна естествена гора (N16) в рамките на зоната.</w:t>
            </w:r>
          </w:p>
        </w:tc>
        <w:tc>
          <w:tcPr>
            <w:tcW w:w="1023" w:type="pct"/>
            <w:tcBorders>
              <w:top w:val="single" w:sz="4" w:space="0" w:color="auto"/>
              <w:left w:val="single" w:sz="4" w:space="0" w:color="auto"/>
              <w:bottom w:val="single" w:sz="4" w:space="0" w:color="auto"/>
              <w:right w:val="single" w:sz="4" w:space="0" w:color="auto"/>
            </w:tcBorders>
          </w:tcPr>
          <w:p w:rsidR="00067ABB" w:rsidRPr="00067ABB" w:rsidRDefault="00067ABB" w:rsidP="00E31E53">
            <w:pPr>
              <w:spacing w:after="0" w:line="240" w:lineRule="auto"/>
              <w:jc w:val="both"/>
              <w:rPr>
                <w:lang w:val="bg-BG"/>
              </w:rPr>
            </w:pPr>
            <w:r w:rsidRPr="00067ABB">
              <w:rPr>
                <w:lang w:val="bg-BG"/>
              </w:rPr>
              <w:t xml:space="preserve">Поддържане на площта на подходящото гнездови местообитания на вида в защитената зона в размер на най-малко </w:t>
            </w:r>
            <w:r w:rsidRPr="00067ABB">
              <w:rPr>
                <w:lang w:val="en-GB"/>
              </w:rPr>
              <w:t>2892</w:t>
            </w:r>
            <w:r w:rsidRPr="00067ABB">
              <w:rPr>
                <w:lang w:val="bg-BG"/>
              </w:rPr>
              <w:t xml:space="preserve"> ha. </w:t>
            </w:r>
          </w:p>
        </w:tc>
      </w:tr>
      <w:tr w:rsidR="00067ABB" w:rsidRPr="00067ABB" w:rsidTr="00067ABB">
        <w:trPr>
          <w:jc w:val="center"/>
        </w:trPr>
        <w:tc>
          <w:tcPr>
            <w:tcW w:w="1059" w:type="pct"/>
            <w:tcBorders>
              <w:top w:val="single" w:sz="4" w:space="0" w:color="auto"/>
              <w:left w:val="single" w:sz="4" w:space="0" w:color="auto"/>
              <w:bottom w:val="single" w:sz="4" w:space="0" w:color="auto"/>
              <w:right w:val="single" w:sz="4" w:space="0" w:color="auto"/>
            </w:tcBorders>
            <w:shd w:val="clear" w:color="auto" w:fill="auto"/>
          </w:tcPr>
          <w:p w:rsidR="00067ABB" w:rsidRPr="00067ABB" w:rsidRDefault="00067ABB" w:rsidP="00E31E53">
            <w:pPr>
              <w:spacing w:after="0" w:line="240" w:lineRule="auto"/>
              <w:jc w:val="both"/>
              <w:rPr>
                <w:b/>
                <w:lang w:val="bg-BG"/>
              </w:rPr>
            </w:pPr>
            <w:r w:rsidRPr="00067ABB">
              <w:rPr>
                <w:b/>
                <w:lang w:val="bg-BG"/>
              </w:rPr>
              <w:t xml:space="preserve">Местообитание на вида: </w:t>
            </w:r>
            <w:r w:rsidRPr="00067ABB">
              <w:rPr>
                <w:lang w:val="bg-BG"/>
              </w:rPr>
              <w:t xml:space="preserve">Хранителни местообитания –естествени </w:t>
            </w:r>
            <w:r w:rsidRPr="00067ABB">
              <w:rPr>
                <w:lang w:val="bg-BG"/>
              </w:rPr>
              <w:lastRenderedPageBreak/>
              <w:t>тревни местообитания</w:t>
            </w:r>
          </w:p>
        </w:tc>
        <w:tc>
          <w:tcPr>
            <w:tcW w:w="651" w:type="pct"/>
            <w:tcBorders>
              <w:top w:val="single" w:sz="4" w:space="0" w:color="auto"/>
              <w:left w:val="single" w:sz="4" w:space="0" w:color="auto"/>
              <w:bottom w:val="single" w:sz="4" w:space="0" w:color="auto"/>
              <w:right w:val="single" w:sz="4" w:space="0" w:color="auto"/>
            </w:tcBorders>
            <w:shd w:val="clear" w:color="auto" w:fill="auto"/>
          </w:tcPr>
          <w:p w:rsidR="00067ABB" w:rsidRPr="00067ABB" w:rsidRDefault="00067ABB" w:rsidP="00E31E53">
            <w:pPr>
              <w:spacing w:after="0" w:line="240" w:lineRule="auto"/>
              <w:jc w:val="both"/>
              <w:rPr>
                <w:lang w:val="bg-BG"/>
              </w:rPr>
            </w:pPr>
            <w:r w:rsidRPr="00067ABB">
              <w:rPr>
                <w:lang w:val="bg-BG"/>
              </w:rPr>
              <w:lastRenderedPageBreak/>
              <w:t>ha</w:t>
            </w:r>
          </w:p>
        </w:tc>
        <w:tc>
          <w:tcPr>
            <w:tcW w:w="638" w:type="pct"/>
            <w:tcBorders>
              <w:top w:val="single" w:sz="4" w:space="0" w:color="auto"/>
              <w:left w:val="single" w:sz="4" w:space="0" w:color="auto"/>
              <w:bottom w:val="single" w:sz="4" w:space="0" w:color="auto"/>
              <w:right w:val="single" w:sz="4" w:space="0" w:color="auto"/>
            </w:tcBorders>
            <w:shd w:val="clear" w:color="auto" w:fill="auto"/>
          </w:tcPr>
          <w:p w:rsidR="00067ABB" w:rsidRPr="00067ABB" w:rsidRDefault="00067ABB" w:rsidP="00E31E53">
            <w:pPr>
              <w:spacing w:after="0" w:line="240" w:lineRule="auto"/>
              <w:jc w:val="both"/>
              <w:rPr>
                <w:lang w:val="en-GB"/>
              </w:rPr>
            </w:pPr>
            <w:r w:rsidRPr="00067ABB">
              <w:rPr>
                <w:lang w:val="bg-BG"/>
              </w:rPr>
              <w:t xml:space="preserve">Най-малко 6000 </w:t>
            </w:r>
            <w:r w:rsidRPr="00067ABB">
              <w:rPr>
                <w:lang w:val="en-GB"/>
              </w:rPr>
              <w:t>ha</w:t>
            </w:r>
          </w:p>
        </w:tc>
        <w:tc>
          <w:tcPr>
            <w:tcW w:w="1631" w:type="pct"/>
            <w:tcBorders>
              <w:top w:val="single" w:sz="4" w:space="0" w:color="auto"/>
              <w:left w:val="single" w:sz="4" w:space="0" w:color="auto"/>
              <w:bottom w:val="single" w:sz="4" w:space="0" w:color="auto"/>
              <w:right w:val="single" w:sz="4" w:space="0" w:color="auto"/>
            </w:tcBorders>
            <w:shd w:val="clear" w:color="auto" w:fill="auto"/>
          </w:tcPr>
          <w:p w:rsidR="00067ABB" w:rsidRPr="00067ABB" w:rsidRDefault="00067ABB" w:rsidP="00E31E53">
            <w:pPr>
              <w:spacing w:after="0" w:line="240" w:lineRule="auto"/>
              <w:jc w:val="both"/>
              <w:rPr>
                <w:lang w:val="bg-BG"/>
              </w:rPr>
            </w:pPr>
            <w:r w:rsidRPr="00067ABB">
              <w:rPr>
                <w:lang w:val="bg-BG"/>
              </w:rPr>
              <w:t>Площта включва ливади, степи, тревни събощества и обработваемите площи.</w:t>
            </w:r>
          </w:p>
        </w:tc>
        <w:tc>
          <w:tcPr>
            <w:tcW w:w="1023" w:type="pct"/>
            <w:tcBorders>
              <w:top w:val="single" w:sz="4" w:space="0" w:color="auto"/>
              <w:left w:val="single" w:sz="4" w:space="0" w:color="auto"/>
              <w:bottom w:val="single" w:sz="4" w:space="0" w:color="auto"/>
              <w:right w:val="single" w:sz="4" w:space="0" w:color="auto"/>
            </w:tcBorders>
          </w:tcPr>
          <w:p w:rsidR="00067ABB" w:rsidRPr="00067ABB" w:rsidRDefault="00067ABB" w:rsidP="00E31E53">
            <w:pPr>
              <w:spacing w:after="0" w:line="240" w:lineRule="auto"/>
              <w:jc w:val="both"/>
              <w:rPr>
                <w:lang w:val="en-GB"/>
              </w:rPr>
            </w:pPr>
            <w:r w:rsidRPr="00067ABB">
              <w:rPr>
                <w:lang w:val="bg-BG"/>
              </w:rPr>
              <w:t xml:space="preserve">Поддържане на площа на хранителните местообитания на вида в размер </w:t>
            </w:r>
            <w:r w:rsidRPr="00067ABB">
              <w:rPr>
                <w:lang w:val="bg-BG"/>
              </w:rPr>
              <w:lastRenderedPageBreak/>
              <w:t xml:space="preserve">не по-малко от 6000 </w:t>
            </w:r>
            <w:r w:rsidRPr="00067ABB">
              <w:rPr>
                <w:lang w:val="en-GB"/>
              </w:rPr>
              <w:t>ha</w:t>
            </w:r>
          </w:p>
        </w:tc>
      </w:tr>
      <w:tr w:rsidR="00067ABB" w:rsidRPr="00067ABB" w:rsidTr="00067ABB">
        <w:trPr>
          <w:jc w:val="center"/>
        </w:trPr>
        <w:tc>
          <w:tcPr>
            <w:tcW w:w="1059" w:type="pct"/>
            <w:tcBorders>
              <w:top w:val="single" w:sz="4" w:space="0" w:color="auto"/>
              <w:left w:val="single" w:sz="4" w:space="0" w:color="auto"/>
              <w:bottom w:val="single" w:sz="4" w:space="0" w:color="auto"/>
              <w:right w:val="single" w:sz="4" w:space="0" w:color="auto"/>
            </w:tcBorders>
            <w:shd w:val="clear" w:color="auto" w:fill="auto"/>
          </w:tcPr>
          <w:p w:rsidR="00067ABB" w:rsidRPr="00067ABB" w:rsidRDefault="00067ABB" w:rsidP="00E31E53">
            <w:pPr>
              <w:spacing w:after="0" w:line="240" w:lineRule="auto"/>
              <w:jc w:val="both"/>
              <w:rPr>
                <w:b/>
                <w:lang w:val="bg-BG"/>
              </w:rPr>
            </w:pPr>
            <w:r w:rsidRPr="00067ABB">
              <w:rPr>
                <w:b/>
                <w:lang w:val="bg-BG"/>
              </w:rPr>
              <w:lastRenderedPageBreak/>
              <w:t xml:space="preserve">Местообитание на вида: </w:t>
            </w:r>
            <w:r w:rsidRPr="00067ABB">
              <w:rPr>
                <w:lang w:val="bg-BG"/>
              </w:rPr>
              <w:t>Наличие на едроразмерни/ биотопни дървета, в групи</w:t>
            </w:r>
          </w:p>
        </w:tc>
        <w:tc>
          <w:tcPr>
            <w:tcW w:w="651" w:type="pct"/>
            <w:tcBorders>
              <w:top w:val="single" w:sz="4" w:space="0" w:color="auto"/>
              <w:left w:val="single" w:sz="4" w:space="0" w:color="auto"/>
              <w:bottom w:val="single" w:sz="4" w:space="0" w:color="auto"/>
              <w:right w:val="single" w:sz="4" w:space="0" w:color="auto"/>
            </w:tcBorders>
            <w:shd w:val="clear" w:color="auto" w:fill="auto"/>
          </w:tcPr>
          <w:p w:rsidR="00067ABB" w:rsidRPr="00067ABB" w:rsidRDefault="00067ABB" w:rsidP="00E31E53">
            <w:pPr>
              <w:spacing w:after="0" w:line="240" w:lineRule="auto"/>
              <w:jc w:val="both"/>
              <w:rPr>
                <w:lang w:val="bg-BG"/>
              </w:rPr>
            </w:pPr>
            <w:r w:rsidRPr="00067ABB">
              <w:rPr>
                <w:lang w:val="bg-BG"/>
              </w:rPr>
              <w:t>Брой дървета на ha, в група</w:t>
            </w:r>
          </w:p>
        </w:tc>
        <w:tc>
          <w:tcPr>
            <w:tcW w:w="638" w:type="pct"/>
            <w:tcBorders>
              <w:top w:val="single" w:sz="4" w:space="0" w:color="auto"/>
              <w:left w:val="single" w:sz="4" w:space="0" w:color="auto"/>
              <w:bottom w:val="single" w:sz="4" w:space="0" w:color="auto"/>
              <w:right w:val="single" w:sz="4" w:space="0" w:color="auto"/>
            </w:tcBorders>
            <w:shd w:val="clear" w:color="auto" w:fill="auto"/>
          </w:tcPr>
          <w:p w:rsidR="00067ABB" w:rsidRPr="00067ABB" w:rsidRDefault="00067ABB" w:rsidP="00E31E53">
            <w:pPr>
              <w:spacing w:after="0" w:line="240" w:lineRule="auto"/>
              <w:jc w:val="both"/>
              <w:rPr>
                <w:lang w:val="bg-BG"/>
              </w:rPr>
            </w:pPr>
            <w:r w:rsidRPr="00067ABB">
              <w:rPr>
                <w:lang w:val="bg-BG"/>
              </w:rPr>
              <w:t>Най-малко 5 броя на ha, в група</w:t>
            </w:r>
          </w:p>
        </w:tc>
        <w:tc>
          <w:tcPr>
            <w:tcW w:w="1631" w:type="pct"/>
            <w:tcBorders>
              <w:top w:val="single" w:sz="4" w:space="0" w:color="auto"/>
              <w:left w:val="single" w:sz="4" w:space="0" w:color="auto"/>
              <w:bottom w:val="single" w:sz="4" w:space="0" w:color="auto"/>
              <w:right w:val="single" w:sz="4" w:space="0" w:color="auto"/>
            </w:tcBorders>
            <w:shd w:val="clear" w:color="auto" w:fill="auto"/>
          </w:tcPr>
          <w:p w:rsidR="00067ABB" w:rsidRPr="00067ABB" w:rsidRDefault="00067ABB" w:rsidP="00E31E53">
            <w:pPr>
              <w:spacing w:after="0" w:line="240" w:lineRule="auto"/>
              <w:jc w:val="both"/>
              <w:rPr>
                <w:lang w:val="bg-BG"/>
              </w:rPr>
            </w:pPr>
            <w:r w:rsidRPr="00067ABB">
              <w:rPr>
                <w:lang w:val="bg-BG"/>
              </w:rPr>
              <w:t>Целевата стойност на показателя е съобразена с посочената в Наредба № 8 от 05.08.2011 г. за сечите в горите, обновена от 29.09.2020 г.</w:t>
            </w:r>
          </w:p>
        </w:tc>
        <w:tc>
          <w:tcPr>
            <w:tcW w:w="1023" w:type="pct"/>
            <w:tcBorders>
              <w:top w:val="single" w:sz="4" w:space="0" w:color="auto"/>
              <w:left w:val="single" w:sz="4" w:space="0" w:color="auto"/>
              <w:bottom w:val="single" w:sz="4" w:space="0" w:color="auto"/>
              <w:right w:val="single" w:sz="4" w:space="0" w:color="auto"/>
            </w:tcBorders>
          </w:tcPr>
          <w:p w:rsidR="00067ABB" w:rsidRPr="00067ABB" w:rsidRDefault="00067ABB" w:rsidP="00E31E53">
            <w:pPr>
              <w:spacing w:after="0" w:line="240" w:lineRule="auto"/>
              <w:jc w:val="both"/>
              <w:rPr>
                <w:lang w:val="bg-BG"/>
              </w:rPr>
            </w:pPr>
            <w:r w:rsidRPr="00067ABB">
              <w:rPr>
                <w:lang w:val="bg-BG"/>
              </w:rPr>
              <w:t>Поддържане на състоянието по този параметър. Редовен мониторинг.</w:t>
            </w:r>
          </w:p>
        </w:tc>
      </w:tr>
    </w:tbl>
    <w:p w:rsidR="00067ABB" w:rsidRPr="00067ABB" w:rsidRDefault="00067ABB" w:rsidP="00E31E53">
      <w:pPr>
        <w:spacing w:after="120" w:line="240" w:lineRule="auto"/>
        <w:jc w:val="both"/>
        <w:rPr>
          <w:lang w:val="bg-BG"/>
        </w:rPr>
      </w:pPr>
    </w:p>
    <w:p w:rsidR="00067ABB" w:rsidRPr="00166ADE" w:rsidRDefault="00067ABB" w:rsidP="00E31E53">
      <w:pPr>
        <w:pStyle w:val="ListParagraph"/>
        <w:numPr>
          <w:ilvl w:val="0"/>
          <w:numId w:val="47"/>
        </w:numPr>
        <w:spacing w:after="120" w:line="240" w:lineRule="auto"/>
        <w:ind w:left="0"/>
        <w:jc w:val="both"/>
        <w:rPr>
          <w:b/>
          <w:lang w:val="bg-BG"/>
        </w:rPr>
      </w:pPr>
      <w:r w:rsidRPr="00166ADE">
        <w:rPr>
          <w:b/>
          <w:bCs/>
          <w:lang w:val="bg-BG"/>
        </w:rPr>
        <w:t xml:space="preserve">Необходимост от промени в СФД за </w:t>
      </w:r>
      <w:r w:rsidRPr="00166ADE">
        <w:rPr>
          <w:b/>
          <w:lang w:val="bg-BG"/>
        </w:rPr>
        <w:t>СЗЗ BG0002074 „Никополско плато“</w:t>
      </w:r>
    </w:p>
    <w:p w:rsidR="00067ABB" w:rsidRPr="00067ABB" w:rsidRDefault="00067ABB" w:rsidP="00E31E53">
      <w:pPr>
        <w:spacing w:after="120" w:line="240" w:lineRule="auto"/>
        <w:jc w:val="both"/>
        <w:rPr>
          <w:lang w:val="bg-BG"/>
        </w:rPr>
      </w:pPr>
      <w:r w:rsidRPr="00067ABB">
        <w:rPr>
          <w:lang w:val="bg-BG"/>
        </w:rPr>
        <w:t xml:space="preserve">Предвид наличната публикувана и непубликувана информация за опазването на гнездящата и концентриращата се по време на миграция популация на късопръстия ястреб в зоната, не предвиждаме промени в СФД. </w:t>
      </w:r>
    </w:p>
    <w:p w:rsidR="00BB63B1" w:rsidRDefault="00BB63B1" w:rsidP="00E31E53">
      <w:pPr>
        <w:spacing w:after="120" w:line="240" w:lineRule="auto"/>
        <w:jc w:val="both"/>
        <w:rPr>
          <w:lang w:val="bg-BG"/>
        </w:rPr>
      </w:pPr>
    </w:p>
    <w:p w:rsidR="00D0341C" w:rsidRPr="0092403F" w:rsidRDefault="00D0341C" w:rsidP="00E31E53">
      <w:pPr>
        <w:pStyle w:val="Heading1"/>
        <w:jc w:val="both"/>
        <w:rPr>
          <w:lang w:val="bg-BG"/>
        </w:rPr>
      </w:pPr>
      <w:bookmarkStart w:id="73" w:name="_Toc89945799"/>
      <w:r w:rsidRPr="0092403F">
        <w:rPr>
          <w:lang w:val="bg-BG"/>
        </w:rPr>
        <w:t xml:space="preserve">Специфични цели за А403 </w:t>
      </w:r>
      <w:r w:rsidRPr="0092403F">
        <w:rPr>
          <w:i/>
          <w:iCs/>
          <w:lang w:val="bg-BG"/>
        </w:rPr>
        <w:t>Buteo rufinus</w:t>
      </w:r>
      <w:r w:rsidRPr="0092403F">
        <w:rPr>
          <w:lang w:val="bg-BG"/>
        </w:rPr>
        <w:t xml:space="preserve"> (белоопашат мишелов)</w:t>
      </w:r>
      <w:bookmarkEnd w:id="73"/>
    </w:p>
    <w:p w:rsidR="00D0341C" w:rsidRDefault="00D0341C" w:rsidP="00E31E53">
      <w:pPr>
        <w:spacing w:after="120" w:line="240" w:lineRule="auto"/>
        <w:jc w:val="both"/>
        <w:rPr>
          <w:b/>
          <w:lang w:val="bg-BG"/>
        </w:rPr>
      </w:pPr>
    </w:p>
    <w:p w:rsidR="00D0341C" w:rsidRPr="002F6C58" w:rsidRDefault="00D0341C" w:rsidP="00E31E53">
      <w:pPr>
        <w:pStyle w:val="ListParagraph"/>
        <w:numPr>
          <w:ilvl w:val="0"/>
          <w:numId w:val="29"/>
        </w:numPr>
        <w:spacing w:after="120" w:line="240" w:lineRule="auto"/>
        <w:ind w:left="0"/>
        <w:jc w:val="both"/>
        <w:rPr>
          <w:b/>
          <w:lang w:val="bg-BG"/>
        </w:rPr>
      </w:pPr>
      <w:r w:rsidRPr="002F6C58">
        <w:rPr>
          <w:b/>
          <w:lang w:val="bg-BG"/>
        </w:rPr>
        <w:t>Кратка характеристика на вида</w:t>
      </w:r>
    </w:p>
    <w:p w:rsidR="00D0341C" w:rsidRPr="0092403F" w:rsidRDefault="00D0341C" w:rsidP="00E31E53">
      <w:pPr>
        <w:spacing w:after="120" w:line="240" w:lineRule="auto"/>
        <w:jc w:val="both"/>
        <w:rPr>
          <w:lang w:val="bg-BG"/>
        </w:rPr>
      </w:pPr>
      <w:r w:rsidRPr="0092403F">
        <w:rPr>
          <w:lang w:val="bg-BG"/>
        </w:rPr>
        <w:t xml:space="preserve">Дължината на тялото 50-65 cm, тегло 590-1760 </w:t>
      </w:r>
      <w:r w:rsidRPr="0092403F">
        <w:rPr>
          <w:lang w:val="en-GB"/>
        </w:rPr>
        <w:t>g</w:t>
      </w:r>
      <w:r w:rsidRPr="0092403F">
        <w:rPr>
          <w:lang w:val="bg-BG"/>
        </w:rPr>
        <w:t>, размах на крилата – 126 – 155 cm. (BWPi, 2006). Има три цветови фази на оперението –тъмна, светла и ръждива.</w:t>
      </w:r>
      <w:r>
        <w:rPr>
          <w:lang w:val="bg-BG"/>
        </w:rPr>
        <w:t xml:space="preserve"> </w:t>
      </w:r>
      <w:r w:rsidRPr="0092403F">
        <w:rPr>
          <w:lang w:val="bg-BG"/>
        </w:rPr>
        <w:t xml:space="preserve">Последните две са застъпени у нас. Птиците от светлата фаза имат светложълто до жълтеникаворъждиво оперение. Ръждивите птици са по-тъмноръждивокафяви. При всички опашката е светложълта, белезникава, едноцветна. “Гащите“ са тъмнокафяви до черни. Профилът на крилата в полет е V-образен. Краката са жълти. </w:t>
      </w:r>
    </w:p>
    <w:p w:rsidR="00D0341C" w:rsidRPr="0092403F" w:rsidRDefault="00D0341C" w:rsidP="00E31E53">
      <w:pPr>
        <w:spacing w:after="120" w:line="240" w:lineRule="auto"/>
        <w:jc w:val="both"/>
        <w:rPr>
          <w:i/>
          <w:lang w:val="bg-BG"/>
        </w:rPr>
      </w:pPr>
      <w:r w:rsidRPr="0092403F">
        <w:rPr>
          <w:i/>
          <w:lang w:val="bg-BG"/>
        </w:rPr>
        <w:t>Характер на пребиваване в страната</w:t>
      </w:r>
    </w:p>
    <w:p w:rsidR="00D0341C" w:rsidRPr="0092403F" w:rsidRDefault="00D0341C" w:rsidP="00E31E53">
      <w:pPr>
        <w:spacing w:after="120" w:line="240" w:lineRule="auto"/>
        <w:jc w:val="both"/>
        <w:rPr>
          <w:lang w:val="bg-BG"/>
        </w:rPr>
      </w:pPr>
      <w:r w:rsidRPr="0092403F">
        <w:rPr>
          <w:lang w:val="bg-BG"/>
        </w:rPr>
        <w:t xml:space="preserve">Постоянен, но младите извършват значителни скитания. При по-студени зими вероятно и възрастните мигрират на къси разстояния </w:t>
      </w:r>
    </w:p>
    <w:p w:rsidR="00D0341C" w:rsidRPr="0092403F" w:rsidRDefault="00D0341C" w:rsidP="00E31E53">
      <w:pPr>
        <w:spacing w:after="120" w:line="240" w:lineRule="auto"/>
        <w:jc w:val="both"/>
        <w:rPr>
          <w:i/>
          <w:lang w:val="bg-BG"/>
        </w:rPr>
      </w:pPr>
      <w:r w:rsidRPr="0092403F">
        <w:rPr>
          <w:i/>
          <w:lang w:val="bg-BG"/>
        </w:rPr>
        <w:t>Характерно местообитание</w:t>
      </w:r>
    </w:p>
    <w:p w:rsidR="00D0341C" w:rsidRPr="0092403F" w:rsidRDefault="00D0341C" w:rsidP="00E31E53">
      <w:pPr>
        <w:spacing w:after="120" w:line="240" w:lineRule="auto"/>
        <w:jc w:val="both"/>
        <w:rPr>
          <w:lang w:val="bg-BG"/>
        </w:rPr>
      </w:pPr>
      <w:r w:rsidRPr="0092403F">
        <w:rPr>
          <w:lang w:val="bg-BG"/>
        </w:rPr>
        <w:t>Гнезди в открити местообитания -  степи, ливади, ниви с единични или групи дървета и храсти пръснати сред  тях. Често пъти в хълмисти области с мозаично пръснати храсти и единични дървета. Обича степни и ливадни местообитания в</w:t>
      </w:r>
      <w:r>
        <w:rPr>
          <w:lang w:val="bg-BG"/>
        </w:rPr>
        <w:t xml:space="preserve"> </w:t>
      </w:r>
      <w:r w:rsidRPr="0092403F">
        <w:rPr>
          <w:lang w:val="bg-BG"/>
        </w:rPr>
        <w:t>близост до скалисти речни каньони, скални венци,</w:t>
      </w:r>
      <w:r>
        <w:rPr>
          <w:lang w:val="bg-BG"/>
        </w:rPr>
        <w:t xml:space="preserve"> </w:t>
      </w:r>
      <w:r w:rsidRPr="0092403F">
        <w:rPr>
          <w:lang w:val="bg-BG"/>
        </w:rPr>
        <w:t>суходолия и др</w:t>
      </w:r>
      <w:r>
        <w:rPr>
          <w:lang w:val="bg-BG"/>
        </w:rPr>
        <w:t>.</w:t>
      </w:r>
      <w:r w:rsidRPr="0092403F">
        <w:rPr>
          <w:lang w:val="bg-BG"/>
        </w:rPr>
        <w:t xml:space="preserve"> скални форми където устройва гнездата си. Понякога гнезди в каменни кариери.  Избягва гъсти и компактни горски комплекси или ако се среща там е винаги в периферията им. Среща се както в низините така и в хълмисти и предпланински райони,</w:t>
      </w:r>
      <w:r w:rsidRPr="0092403F">
        <w:rPr>
          <w:lang w:val="ru-RU"/>
        </w:rPr>
        <w:t xml:space="preserve"> </w:t>
      </w:r>
      <w:r w:rsidRPr="0092403F">
        <w:rPr>
          <w:lang w:val="bg-BG"/>
        </w:rPr>
        <w:t xml:space="preserve">до около 900 м.н.в. Гнезди на скали и на дървета, по-рядко и на стълбове на далекопроводи (метални). Гнездата на дървета са на единични или ивици дървета сред полето, най-често са на тополи. </w:t>
      </w:r>
    </w:p>
    <w:p w:rsidR="00D0341C" w:rsidRPr="0092403F" w:rsidRDefault="00D0341C" w:rsidP="00E31E53">
      <w:pPr>
        <w:spacing w:after="120" w:line="240" w:lineRule="auto"/>
        <w:jc w:val="both"/>
        <w:rPr>
          <w:lang w:val="bg-BG"/>
        </w:rPr>
      </w:pPr>
      <w:r w:rsidRPr="0092403F">
        <w:rPr>
          <w:lang w:val="bg-BG"/>
        </w:rPr>
        <w:t>По време на миграция,</w:t>
      </w:r>
      <w:r w:rsidRPr="0092403F">
        <w:rPr>
          <w:lang w:val="ru-RU"/>
        </w:rPr>
        <w:t xml:space="preserve"> </w:t>
      </w:r>
      <w:r w:rsidRPr="0092403F">
        <w:rPr>
          <w:lang w:val="bg-BG"/>
        </w:rPr>
        <w:t>скитане и зимуване се среща във всякакви типове открити местообитания,</w:t>
      </w:r>
      <w:r w:rsidRPr="0092403F">
        <w:rPr>
          <w:lang w:val="ru-RU"/>
        </w:rPr>
        <w:t xml:space="preserve"> </w:t>
      </w:r>
      <w:r w:rsidRPr="0092403F">
        <w:rPr>
          <w:lang w:val="bg-BG"/>
        </w:rPr>
        <w:t>често недалеч от гнездото си.</w:t>
      </w:r>
    </w:p>
    <w:p w:rsidR="00D0341C" w:rsidRPr="0092403F" w:rsidRDefault="00D0341C" w:rsidP="00E31E53">
      <w:pPr>
        <w:spacing w:after="120" w:line="240" w:lineRule="auto"/>
        <w:jc w:val="both"/>
        <w:rPr>
          <w:i/>
          <w:lang w:val="bg-BG"/>
        </w:rPr>
      </w:pPr>
      <w:r w:rsidRPr="0092403F">
        <w:rPr>
          <w:i/>
          <w:lang w:val="bg-BG"/>
        </w:rPr>
        <w:t>Хранене</w:t>
      </w:r>
    </w:p>
    <w:p w:rsidR="00D0341C" w:rsidRPr="0092403F" w:rsidRDefault="00D0341C" w:rsidP="00E31E53">
      <w:pPr>
        <w:spacing w:after="120" w:line="240" w:lineRule="auto"/>
        <w:jc w:val="both"/>
        <w:rPr>
          <w:lang w:val="bg-BG"/>
        </w:rPr>
      </w:pPr>
      <w:r w:rsidRPr="0092403F">
        <w:rPr>
          <w:lang w:val="bg-BG"/>
        </w:rPr>
        <w:t>Белоопашатият мишелов има твърде широк хранителен спектър. Храни се с дребни бозайници – лалугери, хомяци, полевки,</w:t>
      </w:r>
      <w:r w:rsidRPr="0092403F">
        <w:rPr>
          <w:lang w:val="ru-RU"/>
        </w:rPr>
        <w:t xml:space="preserve"> </w:t>
      </w:r>
      <w:r w:rsidRPr="0092403F">
        <w:rPr>
          <w:lang w:val="bg-BG"/>
        </w:rPr>
        <w:t xml:space="preserve">слепи кучета, къртици и др., с влечуги –змии и </w:t>
      </w:r>
      <w:r w:rsidRPr="0092403F">
        <w:rPr>
          <w:lang w:val="bg-BG"/>
        </w:rPr>
        <w:lastRenderedPageBreak/>
        <w:t>гущери, с различни видове врабчоподобни птици, жаби, едри насекоми (Симеонов и др.</w:t>
      </w:r>
      <w:r w:rsidRPr="0092403F">
        <w:rPr>
          <w:lang w:val="ru-RU"/>
        </w:rPr>
        <w:t>,</w:t>
      </w:r>
      <w:r w:rsidRPr="0092403F">
        <w:rPr>
          <w:lang w:val="bg-BG"/>
        </w:rPr>
        <w:t xml:space="preserve"> 1990).</w:t>
      </w:r>
    </w:p>
    <w:p w:rsidR="00D0341C" w:rsidRPr="002F6C58" w:rsidRDefault="00D0341C" w:rsidP="00E31E53">
      <w:pPr>
        <w:pStyle w:val="ListParagraph"/>
        <w:numPr>
          <w:ilvl w:val="0"/>
          <w:numId w:val="29"/>
        </w:numPr>
        <w:spacing w:after="120" w:line="240" w:lineRule="auto"/>
        <w:ind w:left="0"/>
        <w:jc w:val="both"/>
        <w:rPr>
          <w:b/>
          <w:lang w:val="bg-BG"/>
        </w:rPr>
      </w:pPr>
      <w:r w:rsidRPr="002F6C58">
        <w:rPr>
          <w:b/>
          <w:lang w:val="bg-BG"/>
        </w:rPr>
        <w:t>Разпространение, природозащитно състояние и тенденции в популацията на вида на национално ниво</w:t>
      </w:r>
    </w:p>
    <w:p w:rsidR="00D0341C" w:rsidRPr="0092403F" w:rsidRDefault="00D0341C" w:rsidP="00E31E53">
      <w:pPr>
        <w:spacing w:after="120" w:line="240" w:lineRule="auto"/>
        <w:jc w:val="both"/>
        <w:rPr>
          <w:lang w:val="bg-BG"/>
        </w:rPr>
      </w:pPr>
      <w:r w:rsidRPr="0092403F">
        <w:rPr>
          <w:lang w:val="bg-BG"/>
        </w:rPr>
        <w:t>Белоопашатият мишелов гнезди в цялата страна,</w:t>
      </w:r>
      <w:r w:rsidRPr="0092403F">
        <w:rPr>
          <w:lang w:val="ru-RU"/>
        </w:rPr>
        <w:t xml:space="preserve"> </w:t>
      </w:r>
      <w:r w:rsidRPr="0092403F">
        <w:rPr>
          <w:lang w:val="bg-BG"/>
        </w:rPr>
        <w:t xml:space="preserve">с изключение на високопланинските райони и на обширните компактни горски масиви в Странджа, Лудогорието и някои части на Западна България. Най-висока численост има в Горнотракийската низина, Дунавската равнина, Поломието, Добруджа, Сакар, Източните Родопи (Шурулинков и др. 2005, Янков отг. ред., 2007, Даскалова и др., 2020). Според Червената книга на България у нас гнездят 800-1000 двойки (Големански гл. ред., 2015). Тази оценка е направена през 2011 г. и се отнася за периода 2005-2010 г. </w:t>
      </w:r>
    </w:p>
    <w:p w:rsidR="00D0341C" w:rsidRPr="0092403F" w:rsidRDefault="00D0341C" w:rsidP="00E31E53">
      <w:pPr>
        <w:spacing w:after="120" w:line="240" w:lineRule="auto"/>
        <w:jc w:val="both"/>
        <w:rPr>
          <w:lang w:val="bg-BG"/>
        </w:rPr>
      </w:pPr>
      <w:r w:rsidRPr="0092403F">
        <w:rPr>
          <w:lang w:val="bg-BG"/>
        </w:rPr>
        <w:t>Според Докладването по чл.12 от 2019 г., гнездовата популация се оценява на 500-600 двойки, а краткосрочната тенденция е на намаление. Дългосрочната тенденция обаче е на значително увеличение. Действително през последните 10-15 години е налице тенденция на намаление на вида в редица райони, особено в Северна и Западна България.</w:t>
      </w:r>
    </w:p>
    <w:p w:rsidR="00D0341C" w:rsidRPr="0092403F" w:rsidRDefault="00D0341C" w:rsidP="00E31E53">
      <w:pPr>
        <w:spacing w:after="120" w:line="240" w:lineRule="auto"/>
        <w:jc w:val="both"/>
        <w:rPr>
          <w:lang w:val="bg-BG"/>
        </w:rPr>
      </w:pPr>
      <w:r w:rsidRPr="0092403F">
        <w:rPr>
          <w:lang w:val="bg-BG"/>
        </w:rPr>
        <w:t>Мигриращите белоопашати мишелови, според Докладването по чл.12 се оценяват на 850-900 екз. Числеността на зимуващите у нас птици от този вид не е проучена и зимуващата у нас популация не е обект на докладването по чл.12.</w:t>
      </w:r>
    </w:p>
    <w:p w:rsidR="00D0341C" w:rsidRPr="0092403F" w:rsidRDefault="00D0341C" w:rsidP="00E31E53">
      <w:pPr>
        <w:spacing w:after="120" w:line="240" w:lineRule="auto"/>
        <w:jc w:val="both"/>
        <w:rPr>
          <w:lang w:val="bg-BG"/>
        </w:rPr>
      </w:pPr>
      <w:r w:rsidRPr="0092403F">
        <w:rPr>
          <w:lang w:val="bg-BG"/>
        </w:rPr>
        <w:t>В Червената книга на България (Големански гл. ред., 2015) като заплахи за белоопашатия мишелов са посочени деградацията на биотопите, залесяването на големи площи, смъртност от далекопроводи, употреба на препарати. При Докладването по чл.12 са посочени голям брой заплахи свързани с промяна на предназначение на земите, превръщането на пасищата в гори, изоставянето на пасищата и обрастването им, преустановяване на пашата, хидроенергийното строителство, развитието на спортно-туристическа инфраструктура, застрояване. Освен това следва да добавим и заплахи като незаконния отстрел, загиването на птици от сблъсъци с автомобили, отравянето с отрови за борба с наземни хищници и др.</w:t>
      </w:r>
    </w:p>
    <w:p w:rsidR="00D0341C" w:rsidRPr="002F6C58" w:rsidRDefault="00D0341C" w:rsidP="00E31E53">
      <w:pPr>
        <w:pStyle w:val="ListParagraph"/>
        <w:numPr>
          <w:ilvl w:val="0"/>
          <w:numId w:val="29"/>
        </w:numPr>
        <w:spacing w:after="120" w:line="240" w:lineRule="auto"/>
        <w:ind w:left="0"/>
        <w:jc w:val="both"/>
        <w:rPr>
          <w:lang w:val="bg-BG"/>
        </w:rPr>
      </w:pPr>
      <w:r w:rsidRPr="002F6C58">
        <w:rPr>
          <w:b/>
          <w:lang w:val="bg-BG"/>
        </w:rPr>
        <w:t xml:space="preserve">Състояние в </w:t>
      </w:r>
      <w:r w:rsidRPr="0016400D">
        <w:rPr>
          <w:b/>
          <w:bCs/>
          <w:lang w:val="bg-BG"/>
        </w:rPr>
        <w:t xml:space="preserve">СЗЗ </w:t>
      </w:r>
      <w:r>
        <w:rPr>
          <w:b/>
          <w:lang w:val="bg-BG"/>
        </w:rPr>
        <w:t>BG0002074</w:t>
      </w:r>
      <w:r w:rsidRPr="0016400D">
        <w:rPr>
          <w:b/>
          <w:lang w:val="bg-BG"/>
        </w:rPr>
        <w:t xml:space="preserve"> „Никополско плато“</w:t>
      </w:r>
    </w:p>
    <w:p w:rsidR="00D0341C" w:rsidRPr="0092403F" w:rsidRDefault="00D0341C" w:rsidP="00E31E53">
      <w:pPr>
        <w:spacing w:after="120" w:line="240" w:lineRule="auto"/>
        <w:jc w:val="both"/>
        <w:rPr>
          <w:lang w:val="bg-BG"/>
        </w:rPr>
      </w:pPr>
      <w:r w:rsidRPr="0092403F">
        <w:rPr>
          <w:lang w:val="bg-BG"/>
        </w:rPr>
        <w:t xml:space="preserve">Съгласно </w:t>
      </w:r>
      <w:r>
        <w:rPr>
          <w:lang w:val="bg-BG"/>
        </w:rPr>
        <w:t>СФД</w:t>
      </w:r>
      <w:r w:rsidRPr="0092403F">
        <w:rPr>
          <w:lang w:val="bg-BG"/>
        </w:rPr>
        <w:t xml:space="preserve">на зоната видът е гнездящ постоянен и </w:t>
      </w:r>
      <w:r w:rsidRPr="0092403F">
        <w:rPr>
          <w:lang w:val="ru-RU"/>
        </w:rPr>
        <w:t xml:space="preserve"> </w:t>
      </w:r>
      <w:r w:rsidRPr="0092403F">
        <w:rPr>
          <w:lang w:val="bg-BG"/>
        </w:rPr>
        <w:t xml:space="preserve"> к</w:t>
      </w:r>
      <w:r>
        <w:rPr>
          <w:lang w:val="bg-BG"/>
        </w:rPr>
        <w:t>онцентриращ се по време на миг</w:t>
      </w:r>
      <w:r w:rsidRPr="0092403F">
        <w:rPr>
          <w:lang w:val="bg-BG"/>
        </w:rPr>
        <w:t>рация.</w:t>
      </w:r>
      <w:r>
        <w:rPr>
          <w:lang w:val="bg-BG"/>
        </w:rPr>
        <w:t xml:space="preserve"> </w:t>
      </w:r>
      <w:r w:rsidRPr="0092403F">
        <w:rPr>
          <w:lang w:val="bg-BG"/>
        </w:rPr>
        <w:t>Гнездовата популация е определена на 10-12 двойки.</w:t>
      </w:r>
      <w:r>
        <w:rPr>
          <w:lang w:val="bg-BG"/>
        </w:rPr>
        <w:t xml:space="preserve"> </w:t>
      </w:r>
      <w:r w:rsidRPr="0092403F">
        <w:rPr>
          <w:lang w:val="bg-BG"/>
        </w:rPr>
        <w:t>Това представлява 1,6% от националната популация.</w:t>
      </w:r>
      <w:r>
        <w:rPr>
          <w:lang w:val="bg-BG"/>
        </w:rPr>
        <w:t xml:space="preserve"> </w:t>
      </w:r>
      <w:r w:rsidRPr="0092403F">
        <w:rPr>
          <w:lang w:val="bg-BG"/>
        </w:rPr>
        <w:t>Оценката за значимост е „С“, за опазване –„А“,</w:t>
      </w:r>
      <w:r>
        <w:rPr>
          <w:lang w:val="bg-BG"/>
        </w:rPr>
        <w:t xml:space="preserve"> </w:t>
      </w:r>
      <w:r w:rsidRPr="0092403F">
        <w:rPr>
          <w:lang w:val="bg-BG"/>
        </w:rPr>
        <w:t>за изолация –неизолирана популация – „С“, общата оценка –„А“.</w:t>
      </w:r>
    </w:p>
    <w:p w:rsidR="00D0341C" w:rsidRPr="0092403F" w:rsidRDefault="00D0341C" w:rsidP="00E31E53">
      <w:pPr>
        <w:spacing w:after="120" w:line="240" w:lineRule="auto"/>
        <w:jc w:val="both"/>
        <w:rPr>
          <w:lang w:val="bg-BG"/>
        </w:rPr>
      </w:pPr>
      <w:r w:rsidRPr="0092403F">
        <w:rPr>
          <w:lang w:val="bg-BG"/>
        </w:rPr>
        <w:t>Мигриращата популация на белоопашатия мишелов се оценява на 8-15 индивида, което е 1,4% от националната мигрираща популация. Оценката за значимост е „С“. Опазването на вида е добро (оценка „В“), популацията не е изолирана в рамките на разширен ареал (оценка „С“). Общата оценка на стойността на зоната за съхранение на вида е „В“ – добра.</w:t>
      </w:r>
    </w:p>
    <w:p w:rsidR="00D0341C" w:rsidRPr="002F6C58" w:rsidRDefault="00D0341C" w:rsidP="00E31E53">
      <w:pPr>
        <w:pStyle w:val="ListParagraph"/>
        <w:numPr>
          <w:ilvl w:val="0"/>
          <w:numId w:val="29"/>
        </w:numPr>
        <w:spacing w:after="120" w:line="240" w:lineRule="auto"/>
        <w:ind w:left="0"/>
        <w:jc w:val="both"/>
        <w:rPr>
          <w:b/>
          <w:lang w:val="bg-BG"/>
        </w:rPr>
      </w:pPr>
      <w:r w:rsidRPr="002F6C58">
        <w:rPr>
          <w:b/>
          <w:lang w:val="bg-BG"/>
        </w:rPr>
        <w:t xml:space="preserve">Анализ на наличната информация </w:t>
      </w:r>
    </w:p>
    <w:p w:rsidR="00D0341C" w:rsidRPr="0092403F" w:rsidRDefault="00D0341C" w:rsidP="00E31E53">
      <w:pPr>
        <w:spacing w:after="120" w:line="240" w:lineRule="auto"/>
        <w:jc w:val="both"/>
        <w:rPr>
          <w:lang w:val="bg-BG"/>
        </w:rPr>
      </w:pPr>
      <w:r w:rsidRPr="0092403F">
        <w:rPr>
          <w:lang w:val="bg-BG"/>
        </w:rPr>
        <w:t>Белоопашатият мишелов е гнездящ,</w:t>
      </w:r>
      <w:r>
        <w:rPr>
          <w:lang w:val="bg-BG"/>
        </w:rPr>
        <w:t xml:space="preserve"> </w:t>
      </w:r>
      <w:r w:rsidRPr="0092403F">
        <w:rPr>
          <w:lang w:val="bg-BG"/>
        </w:rPr>
        <w:t>постоянен и мигриращ вид в СЗЗ „Никополско плато“. Видът е наблюдаван по време на теренните проучвания през гнездовия период на 2021 г. в следните локалитети – южно от с.</w:t>
      </w:r>
      <w:r>
        <w:rPr>
          <w:lang w:val="bg-BG"/>
        </w:rPr>
        <w:t xml:space="preserve"> </w:t>
      </w:r>
      <w:r w:rsidRPr="0092403F">
        <w:rPr>
          <w:lang w:val="bg-BG"/>
        </w:rPr>
        <w:t>Муселиево –неколкократно двойка, между с.</w:t>
      </w:r>
      <w:r>
        <w:rPr>
          <w:lang w:val="bg-BG"/>
        </w:rPr>
        <w:t xml:space="preserve"> </w:t>
      </w:r>
      <w:r w:rsidRPr="0092403F">
        <w:rPr>
          <w:lang w:val="bg-BG"/>
        </w:rPr>
        <w:t>Жернов и с.</w:t>
      </w:r>
      <w:r>
        <w:rPr>
          <w:lang w:val="bg-BG"/>
        </w:rPr>
        <w:t xml:space="preserve"> </w:t>
      </w:r>
      <w:r w:rsidRPr="0092403F">
        <w:rPr>
          <w:lang w:val="bg-BG"/>
        </w:rPr>
        <w:t>Въбел, СИ от с.</w:t>
      </w:r>
      <w:r>
        <w:rPr>
          <w:lang w:val="bg-BG"/>
        </w:rPr>
        <w:t xml:space="preserve"> </w:t>
      </w:r>
      <w:r w:rsidRPr="0092403F">
        <w:rPr>
          <w:lang w:val="bg-BG"/>
        </w:rPr>
        <w:t>Новачене, на скалите до р.</w:t>
      </w:r>
      <w:r>
        <w:rPr>
          <w:lang w:val="bg-BG"/>
        </w:rPr>
        <w:t xml:space="preserve"> </w:t>
      </w:r>
      <w:r w:rsidRPr="0092403F">
        <w:rPr>
          <w:lang w:val="bg-BG"/>
        </w:rPr>
        <w:t>Дунав източно от гр.</w:t>
      </w:r>
      <w:r>
        <w:rPr>
          <w:lang w:val="bg-BG"/>
        </w:rPr>
        <w:t xml:space="preserve"> </w:t>
      </w:r>
      <w:r w:rsidRPr="0092403F">
        <w:rPr>
          <w:lang w:val="bg-BG"/>
        </w:rPr>
        <w:t>Никопол, източно от с.</w:t>
      </w:r>
      <w:r>
        <w:rPr>
          <w:lang w:val="bg-BG"/>
        </w:rPr>
        <w:t xml:space="preserve"> </w:t>
      </w:r>
      <w:r w:rsidRPr="0092403F">
        <w:rPr>
          <w:lang w:val="bg-BG"/>
        </w:rPr>
        <w:t>Драгаш войвода –неколкократно двойка, северно от с.</w:t>
      </w:r>
      <w:r>
        <w:rPr>
          <w:lang w:val="bg-BG"/>
        </w:rPr>
        <w:t xml:space="preserve"> Любеново,</w:t>
      </w:r>
      <w:r w:rsidRPr="0092403F">
        <w:rPr>
          <w:lang w:val="bg-BG"/>
        </w:rPr>
        <w:t xml:space="preserve"> до с.</w:t>
      </w:r>
      <w:r>
        <w:rPr>
          <w:lang w:val="bg-BG"/>
        </w:rPr>
        <w:t xml:space="preserve"> </w:t>
      </w:r>
      <w:r w:rsidRPr="0092403F">
        <w:rPr>
          <w:lang w:val="bg-BG"/>
        </w:rPr>
        <w:t>Евлогиево.</w:t>
      </w:r>
      <w:r>
        <w:rPr>
          <w:lang w:val="bg-BG"/>
        </w:rPr>
        <w:t xml:space="preserve"> </w:t>
      </w:r>
      <w:r w:rsidRPr="0092403F">
        <w:rPr>
          <w:lang w:val="bg-BG"/>
        </w:rPr>
        <w:t>Общо нашият екип ус</w:t>
      </w:r>
      <w:r>
        <w:rPr>
          <w:lang w:val="bg-BG"/>
        </w:rPr>
        <w:t>танови 6 заети територии на бело</w:t>
      </w:r>
      <w:r w:rsidRPr="0092403F">
        <w:rPr>
          <w:lang w:val="bg-BG"/>
        </w:rPr>
        <w:t>опашати мишелови в зоната през 2021 г.</w:t>
      </w:r>
      <w:r w:rsidRPr="0092403F">
        <w:rPr>
          <w:lang w:val="ru-RU"/>
        </w:rPr>
        <w:t xml:space="preserve"> </w:t>
      </w:r>
      <w:r w:rsidRPr="0092403F">
        <w:rPr>
          <w:lang w:val="bg-BG"/>
        </w:rPr>
        <w:t>До 2005 г. има наблюдения на вида през гнездовия период и в южните части на зоната ,при с.</w:t>
      </w:r>
      <w:r>
        <w:rPr>
          <w:lang w:val="bg-BG"/>
        </w:rPr>
        <w:t xml:space="preserve"> </w:t>
      </w:r>
      <w:r w:rsidRPr="0092403F">
        <w:rPr>
          <w:lang w:val="bg-BG"/>
        </w:rPr>
        <w:t xml:space="preserve">Кулина вода </w:t>
      </w:r>
      <w:r w:rsidRPr="0092403F">
        <w:rPr>
          <w:lang w:val="ru-RU"/>
        </w:rPr>
        <w:t>(</w:t>
      </w:r>
      <w:r w:rsidRPr="0092403F">
        <w:rPr>
          <w:lang w:val="bg-BG"/>
        </w:rPr>
        <w:t>Шурулинков и др</w:t>
      </w:r>
      <w:r w:rsidRPr="0092403F">
        <w:rPr>
          <w:lang w:val="ru-RU"/>
        </w:rPr>
        <w:t>.</w:t>
      </w:r>
      <w:r w:rsidRPr="0092403F">
        <w:rPr>
          <w:lang w:val="bg-BG"/>
        </w:rPr>
        <w:t>2005</w:t>
      </w:r>
      <w:r w:rsidRPr="0092403F">
        <w:rPr>
          <w:lang w:val="ru-RU"/>
        </w:rPr>
        <w:t>)</w:t>
      </w:r>
      <w:r w:rsidRPr="0092403F">
        <w:rPr>
          <w:lang w:val="bg-BG"/>
        </w:rPr>
        <w:t>. Считаме че понастоящем числеността на вида в зоната е в рамките на 7-10 гнездящи двойки.</w:t>
      </w:r>
    </w:p>
    <w:p w:rsidR="00D0341C" w:rsidRPr="0092403F" w:rsidRDefault="00D0341C" w:rsidP="00E31E53">
      <w:pPr>
        <w:spacing w:after="120" w:line="240" w:lineRule="auto"/>
        <w:jc w:val="both"/>
        <w:rPr>
          <w:lang w:val="bg-BG"/>
        </w:rPr>
      </w:pPr>
      <w:r w:rsidRPr="0092403F">
        <w:rPr>
          <w:lang w:val="bg-BG"/>
        </w:rPr>
        <w:lastRenderedPageBreak/>
        <w:t>В рамките на целеви проучвани</w:t>
      </w:r>
      <w:r>
        <w:rPr>
          <w:lang w:val="bg-BG"/>
        </w:rPr>
        <w:t>я върху есенната миграция на ре</w:t>
      </w:r>
      <w:r w:rsidRPr="0092403F">
        <w:rPr>
          <w:lang w:val="bg-BG"/>
        </w:rPr>
        <w:t>ещи се птици в района на  с.</w:t>
      </w:r>
      <w:r>
        <w:rPr>
          <w:lang w:val="bg-BG"/>
        </w:rPr>
        <w:t xml:space="preserve"> </w:t>
      </w:r>
      <w:r w:rsidRPr="0092403F">
        <w:rPr>
          <w:lang w:val="bg-BG"/>
        </w:rPr>
        <w:t xml:space="preserve">Въбел през 2008 и 2009 г. са установени  </w:t>
      </w:r>
      <w:r w:rsidRPr="0092403F">
        <w:rPr>
          <w:lang w:val="ru-RU"/>
        </w:rPr>
        <w:t>8-15</w:t>
      </w:r>
      <w:r w:rsidRPr="0092403F">
        <w:rPr>
          <w:lang w:val="bg-BG"/>
        </w:rPr>
        <w:t xml:space="preserve"> индивида</w:t>
      </w:r>
      <w:r w:rsidRPr="0092403F">
        <w:rPr>
          <w:lang w:val="ru-RU"/>
        </w:rPr>
        <w:t xml:space="preserve"> </w:t>
      </w:r>
      <w:r w:rsidRPr="0092403F">
        <w:rPr>
          <w:lang w:val="bg-BG"/>
        </w:rPr>
        <w:t xml:space="preserve">белоопашати мишелови </w:t>
      </w:r>
      <w:r w:rsidRPr="0092403F">
        <w:rPr>
          <w:lang w:val="ru-RU"/>
        </w:rPr>
        <w:t>(</w:t>
      </w:r>
      <w:r w:rsidRPr="0092403F">
        <w:rPr>
          <w:lang w:val="bg-BG"/>
        </w:rPr>
        <w:t>Чешмеджиев, 2008; Чешмеджиев, 2009</w:t>
      </w:r>
      <w:r w:rsidRPr="0092403F">
        <w:rPr>
          <w:lang w:val="ru-RU"/>
        </w:rPr>
        <w:t>)</w:t>
      </w:r>
      <w:r w:rsidRPr="0092403F">
        <w:rPr>
          <w:lang w:val="bg-BG"/>
        </w:rPr>
        <w:t xml:space="preserve">.  </w:t>
      </w:r>
    </w:p>
    <w:p w:rsidR="00D0341C" w:rsidRPr="0092403F" w:rsidRDefault="00D0341C" w:rsidP="00E31E53">
      <w:pPr>
        <w:spacing w:after="120" w:line="240" w:lineRule="auto"/>
        <w:jc w:val="both"/>
        <w:rPr>
          <w:lang w:val="bg-BG"/>
        </w:rPr>
      </w:pPr>
      <w:r w:rsidRPr="0092403F">
        <w:rPr>
          <w:lang w:val="bg-BG"/>
        </w:rPr>
        <w:t>Типичните хранителни местообитания на вида по време на гнездене и миграция са естествените тревни местообитания –пасища,</w:t>
      </w:r>
      <w:r>
        <w:rPr>
          <w:lang w:val="bg-BG"/>
        </w:rPr>
        <w:t xml:space="preserve"> </w:t>
      </w:r>
      <w:r w:rsidRPr="0092403F">
        <w:rPr>
          <w:lang w:val="bg-BG"/>
        </w:rPr>
        <w:t>мери,</w:t>
      </w:r>
      <w:r>
        <w:rPr>
          <w:lang w:val="bg-BG"/>
        </w:rPr>
        <w:t xml:space="preserve"> </w:t>
      </w:r>
      <w:r w:rsidRPr="0092403F">
        <w:rPr>
          <w:lang w:val="bg-BG"/>
        </w:rPr>
        <w:t>степи,</w:t>
      </w:r>
      <w:r>
        <w:rPr>
          <w:lang w:val="bg-BG"/>
        </w:rPr>
        <w:t xml:space="preserve"> </w:t>
      </w:r>
      <w:r w:rsidRPr="0092403F">
        <w:rPr>
          <w:lang w:val="bg-BG"/>
        </w:rPr>
        <w:t>ливади.</w:t>
      </w:r>
      <w:r>
        <w:rPr>
          <w:lang w:val="bg-BG"/>
        </w:rPr>
        <w:t xml:space="preserve"> </w:t>
      </w:r>
      <w:r w:rsidRPr="0092403F">
        <w:rPr>
          <w:lang w:val="bg-BG"/>
        </w:rPr>
        <w:t>Там вида намира в изобилие лалугерови колонии,</w:t>
      </w:r>
      <w:r>
        <w:rPr>
          <w:lang w:val="bg-BG"/>
        </w:rPr>
        <w:t xml:space="preserve"> </w:t>
      </w:r>
      <w:r w:rsidRPr="0092403F">
        <w:rPr>
          <w:lang w:val="bg-BG"/>
        </w:rPr>
        <w:t>колонии на полевки и много влечуги.  Понякога ,макар и по-рядко, се храни и в обработваеми земи.</w:t>
      </w:r>
    </w:p>
    <w:p w:rsidR="00D0341C" w:rsidRPr="0092403F" w:rsidRDefault="00D0341C" w:rsidP="00E31E53">
      <w:pPr>
        <w:spacing w:after="120" w:line="240" w:lineRule="auto"/>
        <w:jc w:val="both"/>
        <w:rPr>
          <w:lang w:val="bg-BG"/>
        </w:rPr>
      </w:pPr>
      <w:r w:rsidRPr="0092403F">
        <w:rPr>
          <w:lang w:val="bg-BG"/>
        </w:rPr>
        <w:t>По врем на теренните проучвания през 2021 г. и при други наши посещения в района през последните години са констатирани следните заплахи за вида – разораване на пасища ,ливади и мери, сеч на тополи, употреба на химикали в селското стопанство, изграждане на кариери,</w:t>
      </w:r>
      <w:r>
        <w:rPr>
          <w:lang w:val="bg-BG"/>
        </w:rPr>
        <w:t xml:space="preserve"> </w:t>
      </w:r>
      <w:r w:rsidRPr="0092403F">
        <w:rPr>
          <w:lang w:val="bg-BG"/>
        </w:rPr>
        <w:t xml:space="preserve">безпокойство на гнездящите двойки от хора. </w:t>
      </w:r>
    </w:p>
    <w:p w:rsidR="00D0341C" w:rsidRPr="002F6C58" w:rsidRDefault="00D0341C" w:rsidP="00E31E53">
      <w:pPr>
        <w:pStyle w:val="ListParagraph"/>
        <w:numPr>
          <w:ilvl w:val="0"/>
          <w:numId w:val="29"/>
        </w:numPr>
        <w:spacing w:after="120" w:line="240" w:lineRule="auto"/>
        <w:ind w:left="0"/>
        <w:jc w:val="both"/>
        <w:rPr>
          <w:lang w:val="bg-BG"/>
        </w:rPr>
      </w:pPr>
      <w:r w:rsidRPr="002F6C58">
        <w:rPr>
          <w:b/>
          <w:lang w:val="bg-BG"/>
        </w:rPr>
        <w:t>Цели за подобряване/поддържане на стабилна/нарастваща тенденция на популацията на вида в зоната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93"/>
        <w:gridCol w:w="1216"/>
        <w:gridCol w:w="1182"/>
        <w:gridCol w:w="2435"/>
        <w:gridCol w:w="3107"/>
      </w:tblGrid>
      <w:tr w:rsidR="00D0341C" w:rsidRPr="0092403F" w:rsidTr="00FD3D66">
        <w:trPr>
          <w:tblHeader/>
          <w:jc w:val="center"/>
        </w:trPr>
        <w:tc>
          <w:tcPr>
            <w:tcW w:w="954" w:type="pct"/>
            <w:shd w:val="clear" w:color="auto" w:fill="B6DDE8"/>
            <w:vAlign w:val="center"/>
          </w:tcPr>
          <w:p w:rsidR="00D0341C" w:rsidRPr="0092403F" w:rsidRDefault="00D0341C" w:rsidP="00E31E53">
            <w:pPr>
              <w:spacing w:after="0" w:line="240" w:lineRule="auto"/>
              <w:jc w:val="both"/>
              <w:rPr>
                <w:b/>
                <w:bCs/>
                <w:lang w:val="bg-BG"/>
              </w:rPr>
            </w:pPr>
            <w:r w:rsidRPr="0092403F">
              <w:rPr>
                <w:b/>
                <w:bCs/>
                <w:lang w:val="bg-BG"/>
              </w:rPr>
              <w:t>Параметър</w:t>
            </w:r>
          </w:p>
        </w:tc>
        <w:tc>
          <w:tcPr>
            <w:tcW w:w="613" w:type="pct"/>
            <w:shd w:val="clear" w:color="auto" w:fill="B6DDE8"/>
            <w:vAlign w:val="center"/>
          </w:tcPr>
          <w:p w:rsidR="00D0341C" w:rsidRPr="0092403F" w:rsidRDefault="00D0341C" w:rsidP="00E31E53">
            <w:pPr>
              <w:spacing w:after="0" w:line="240" w:lineRule="auto"/>
              <w:jc w:val="both"/>
              <w:rPr>
                <w:b/>
                <w:bCs/>
                <w:lang w:val="bg-BG"/>
              </w:rPr>
            </w:pPr>
            <w:r w:rsidRPr="0092403F">
              <w:rPr>
                <w:b/>
                <w:bCs/>
                <w:lang w:val="bg-BG"/>
              </w:rPr>
              <w:t>Мерна единица</w:t>
            </w:r>
          </w:p>
        </w:tc>
        <w:tc>
          <w:tcPr>
            <w:tcW w:w="596" w:type="pct"/>
            <w:shd w:val="clear" w:color="auto" w:fill="B6DDE8"/>
            <w:vAlign w:val="center"/>
          </w:tcPr>
          <w:p w:rsidR="00D0341C" w:rsidRPr="0092403F" w:rsidRDefault="00D0341C" w:rsidP="00E31E53">
            <w:pPr>
              <w:spacing w:after="0" w:line="240" w:lineRule="auto"/>
              <w:jc w:val="both"/>
              <w:rPr>
                <w:b/>
                <w:bCs/>
                <w:lang w:val="bg-BG"/>
              </w:rPr>
            </w:pPr>
            <w:r w:rsidRPr="0092403F">
              <w:rPr>
                <w:b/>
                <w:bCs/>
                <w:lang w:val="bg-BG"/>
              </w:rPr>
              <w:t>Целева стойност</w:t>
            </w:r>
          </w:p>
        </w:tc>
        <w:tc>
          <w:tcPr>
            <w:tcW w:w="1248" w:type="pct"/>
            <w:shd w:val="clear" w:color="auto" w:fill="B6DDE8"/>
            <w:vAlign w:val="center"/>
          </w:tcPr>
          <w:p w:rsidR="00D0341C" w:rsidRPr="0092403F" w:rsidRDefault="00D0341C" w:rsidP="00E31E53">
            <w:pPr>
              <w:spacing w:after="0" w:line="240" w:lineRule="auto"/>
              <w:jc w:val="both"/>
              <w:rPr>
                <w:b/>
                <w:bCs/>
                <w:lang w:val="bg-BG"/>
              </w:rPr>
            </w:pPr>
            <w:r w:rsidRPr="0092403F">
              <w:rPr>
                <w:b/>
                <w:bCs/>
                <w:lang w:val="bg-BG"/>
              </w:rPr>
              <w:t>Допълнителна информация</w:t>
            </w:r>
          </w:p>
        </w:tc>
        <w:tc>
          <w:tcPr>
            <w:tcW w:w="1589" w:type="pct"/>
            <w:shd w:val="clear" w:color="auto" w:fill="B6DDE8"/>
            <w:vAlign w:val="center"/>
          </w:tcPr>
          <w:p w:rsidR="00D0341C" w:rsidRPr="0092403F" w:rsidRDefault="00D0341C" w:rsidP="00E31E53">
            <w:pPr>
              <w:spacing w:after="0" w:line="240" w:lineRule="auto"/>
              <w:jc w:val="both"/>
              <w:rPr>
                <w:b/>
                <w:bCs/>
                <w:lang w:val="bg-BG"/>
              </w:rPr>
            </w:pPr>
            <w:r w:rsidRPr="0092403F">
              <w:rPr>
                <w:b/>
                <w:bCs/>
                <w:lang w:val="bg-BG"/>
              </w:rPr>
              <w:t>Специфични за зоната цели</w:t>
            </w:r>
          </w:p>
        </w:tc>
      </w:tr>
      <w:tr w:rsidR="00D0341C" w:rsidRPr="0092403F" w:rsidTr="00FD3D66">
        <w:trPr>
          <w:jc w:val="center"/>
        </w:trPr>
        <w:tc>
          <w:tcPr>
            <w:tcW w:w="954" w:type="pct"/>
            <w:shd w:val="clear" w:color="auto" w:fill="auto"/>
          </w:tcPr>
          <w:p w:rsidR="00D0341C" w:rsidRPr="0092403F" w:rsidRDefault="00D0341C" w:rsidP="00E31E53">
            <w:pPr>
              <w:spacing w:after="0" w:line="240" w:lineRule="auto"/>
              <w:jc w:val="both"/>
              <w:rPr>
                <w:b/>
                <w:lang w:val="bg-BG"/>
              </w:rPr>
            </w:pPr>
            <w:r w:rsidRPr="0092403F">
              <w:rPr>
                <w:b/>
                <w:lang w:val="bg-BG"/>
              </w:rPr>
              <w:t xml:space="preserve">Популация: </w:t>
            </w:r>
            <w:r w:rsidRPr="0092403F">
              <w:rPr>
                <w:bCs/>
                <w:lang w:val="bg-BG"/>
              </w:rPr>
              <w:t>Размер на гнездещата популация</w:t>
            </w:r>
          </w:p>
        </w:tc>
        <w:tc>
          <w:tcPr>
            <w:tcW w:w="613" w:type="pct"/>
            <w:shd w:val="clear" w:color="auto" w:fill="auto"/>
          </w:tcPr>
          <w:p w:rsidR="00D0341C" w:rsidRPr="0092403F" w:rsidRDefault="00D0341C" w:rsidP="00E31E53">
            <w:pPr>
              <w:spacing w:after="0" w:line="240" w:lineRule="auto"/>
              <w:jc w:val="both"/>
              <w:rPr>
                <w:lang w:val="bg-BG"/>
              </w:rPr>
            </w:pPr>
            <w:r w:rsidRPr="0092403F">
              <w:rPr>
                <w:lang w:val="bg-BG"/>
              </w:rPr>
              <w:t>Бр.</w:t>
            </w:r>
            <w:r w:rsidRPr="0092403F">
              <w:rPr>
                <w:lang w:val="en-GB"/>
              </w:rPr>
              <w:t xml:space="preserve"> </w:t>
            </w:r>
            <w:r w:rsidRPr="0092403F">
              <w:rPr>
                <w:lang w:val="bg-BG"/>
              </w:rPr>
              <w:t>двойки</w:t>
            </w:r>
          </w:p>
        </w:tc>
        <w:tc>
          <w:tcPr>
            <w:tcW w:w="596" w:type="pct"/>
            <w:shd w:val="clear" w:color="auto" w:fill="auto"/>
          </w:tcPr>
          <w:p w:rsidR="00D0341C" w:rsidRPr="0092403F" w:rsidRDefault="00D0341C" w:rsidP="00E31E53">
            <w:pPr>
              <w:spacing w:after="0" w:line="240" w:lineRule="auto"/>
              <w:jc w:val="both"/>
              <w:rPr>
                <w:lang w:val="bg-BG"/>
              </w:rPr>
            </w:pPr>
            <w:r w:rsidRPr="0092403F">
              <w:rPr>
                <w:lang w:val="bg-BG"/>
              </w:rPr>
              <w:t>8 двойки</w:t>
            </w:r>
          </w:p>
        </w:tc>
        <w:tc>
          <w:tcPr>
            <w:tcW w:w="1248" w:type="pct"/>
            <w:shd w:val="clear" w:color="auto" w:fill="auto"/>
          </w:tcPr>
          <w:p w:rsidR="00D0341C" w:rsidRPr="0092403F" w:rsidRDefault="00D0341C" w:rsidP="00E31E53">
            <w:pPr>
              <w:spacing w:after="0" w:line="240" w:lineRule="auto"/>
              <w:jc w:val="both"/>
              <w:rPr>
                <w:lang w:val="bg-BG"/>
              </w:rPr>
            </w:pPr>
          </w:p>
        </w:tc>
        <w:tc>
          <w:tcPr>
            <w:tcW w:w="1589" w:type="pct"/>
          </w:tcPr>
          <w:p w:rsidR="00D0341C" w:rsidRPr="0092403F" w:rsidRDefault="00D0341C" w:rsidP="00E31E53">
            <w:pPr>
              <w:spacing w:after="0" w:line="240" w:lineRule="auto"/>
              <w:jc w:val="both"/>
              <w:rPr>
                <w:lang w:val="bg-BG"/>
              </w:rPr>
            </w:pPr>
            <w:r w:rsidRPr="0092403F">
              <w:rPr>
                <w:lang w:val="bg-BG"/>
              </w:rPr>
              <w:t xml:space="preserve">Поддържане на популацията в размер не по-малко от 8 двойки. Това е в пряка връзка със запазване/увеличаване на целевата стойност по параметър „Наличие на едроразмерни/ биотопни дървета в групи“. </w:t>
            </w:r>
          </w:p>
        </w:tc>
      </w:tr>
      <w:tr w:rsidR="00D0341C" w:rsidRPr="0092403F" w:rsidTr="00FD3D66">
        <w:trPr>
          <w:jc w:val="center"/>
        </w:trPr>
        <w:tc>
          <w:tcPr>
            <w:tcW w:w="954" w:type="pct"/>
            <w:shd w:val="clear" w:color="auto" w:fill="auto"/>
          </w:tcPr>
          <w:p w:rsidR="00D0341C" w:rsidRPr="0092403F" w:rsidRDefault="00D0341C" w:rsidP="00E31E53">
            <w:pPr>
              <w:spacing w:after="0" w:line="240" w:lineRule="auto"/>
              <w:jc w:val="both"/>
              <w:rPr>
                <w:b/>
                <w:lang w:val="bg-BG"/>
              </w:rPr>
            </w:pPr>
            <w:r w:rsidRPr="0092403F">
              <w:rPr>
                <w:b/>
                <w:lang w:val="bg-BG"/>
              </w:rPr>
              <w:t xml:space="preserve">Популация: </w:t>
            </w:r>
            <w:r w:rsidRPr="0092403F">
              <w:rPr>
                <w:bCs/>
                <w:lang w:val="bg-BG"/>
              </w:rPr>
              <w:t>Размер на мигриращата популация</w:t>
            </w:r>
          </w:p>
        </w:tc>
        <w:tc>
          <w:tcPr>
            <w:tcW w:w="613" w:type="pct"/>
            <w:shd w:val="clear" w:color="auto" w:fill="auto"/>
          </w:tcPr>
          <w:p w:rsidR="00D0341C" w:rsidRPr="0092403F" w:rsidRDefault="00D0341C" w:rsidP="00E31E53">
            <w:pPr>
              <w:spacing w:after="0" w:line="240" w:lineRule="auto"/>
              <w:jc w:val="both"/>
              <w:rPr>
                <w:lang w:val="bg-BG"/>
              </w:rPr>
            </w:pPr>
            <w:r w:rsidRPr="0092403F">
              <w:rPr>
                <w:lang w:val="bg-BG"/>
              </w:rPr>
              <w:t>Брой индивиди</w:t>
            </w:r>
          </w:p>
        </w:tc>
        <w:tc>
          <w:tcPr>
            <w:tcW w:w="596" w:type="pct"/>
            <w:shd w:val="clear" w:color="auto" w:fill="auto"/>
          </w:tcPr>
          <w:p w:rsidR="00D0341C" w:rsidRPr="0092403F" w:rsidRDefault="00D0341C" w:rsidP="00E31E53">
            <w:pPr>
              <w:spacing w:after="0" w:line="240" w:lineRule="auto"/>
              <w:jc w:val="both"/>
              <w:rPr>
                <w:lang w:val="bg-BG"/>
              </w:rPr>
            </w:pPr>
            <w:r w:rsidRPr="0092403F">
              <w:rPr>
                <w:lang w:val="bg-BG"/>
              </w:rPr>
              <w:t>Мин. 10 инд.</w:t>
            </w:r>
          </w:p>
        </w:tc>
        <w:tc>
          <w:tcPr>
            <w:tcW w:w="1248" w:type="pct"/>
            <w:shd w:val="clear" w:color="auto" w:fill="auto"/>
          </w:tcPr>
          <w:p w:rsidR="00D0341C" w:rsidRPr="0092403F" w:rsidRDefault="00D0341C" w:rsidP="00E31E53">
            <w:pPr>
              <w:spacing w:after="0" w:line="240" w:lineRule="auto"/>
              <w:jc w:val="both"/>
              <w:rPr>
                <w:lang w:val="bg-BG"/>
              </w:rPr>
            </w:pPr>
            <w:r w:rsidRPr="0092403F">
              <w:rPr>
                <w:lang w:val="bg-BG"/>
              </w:rPr>
              <w:t xml:space="preserve">Количеството на концентриращите се птици силно ще зависи от състоянието на подходящите местообитания. </w:t>
            </w:r>
          </w:p>
        </w:tc>
        <w:tc>
          <w:tcPr>
            <w:tcW w:w="1589" w:type="pct"/>
          </w:tcPr>
          <w:p w:rsidR="00D0341C" w:rsidRPr="0092403F" w:rsidRDefault="00D0341C" w:rsidP="00E31E53">
            <w:pPr>
              <w:spacing w:after="0" w:line="240" w:lineRule="auto"/>
              <w:jc w:val="both"/>
              <w:rPr>
                <w:lang w:val="bg-BG"/>
              </w:rPr>
            </w:pPr>
            <w:r w:rsidRPr="0092403F">
              <w:rPr>
                <w:lang w:val="bg-BG"/>
              </w:rPr>
              <w:t>Поддържане на мигриращата популация не по-малко от 10 инд.</w:t>
            </w:r>
          </w:p>
        </w:tc>
      </w:tr>
      <w:tr w:rsidR="00D0341C" w:rsidRPr="0092403F" w:rsidTr="00FD3D66">
        <w:trPr>
          <w:jc w:val="center"/>
        </w:trPr>
        <w:tc>
          <w:tcPr>
            <w:tcW w:w="954" w:type="pct"/>
            <w:shd w:val="clear" w:color="auto" w:fill="auto"/>
          </w:tcPr>
          <w:p w:rsidR="00D0341C" w:rsidRPr="0092403F" w:rsidRDefault="00D0341C" w:rsidP="00E31E53">
            <w:pPr>
              <w:spacing w:after="0" w:line="240" w:lineRule="auto"/>
              <w:jc w:val="both"/>
              <w:rPr>
                <w:b/>
                <w:lang w:val="bg-BG"/>
              </w:rPr>
            </w:pPr>
            <w:r w:rsidRPr="0092403F">
              <w:rPr>
                <w:b/>
                <w:lang w:val="bg-BG"/>
              </w:rPr>
              <w:t xml:space="preserve">Местообитание на вида: </w:t>
            </w:r>
            <w:r w:rsidRPr="0092403F">
              <w:rPr>
                <w:bCs/>
                <w:lang w:val="bg-BG"/>
              </w:rPr>
              <w:t>Площ на подходящите гнздови и хранителни местообитания на вида</w:t>
            </w:r>
            <w:r w:rsidRPr="0092403F">
              <w:rPr>
                <w:b/>
                <w:lang w:val="bg-BG"/>
              </w:rPr>
              <w:t xml:space="preserve"> </w:t>
            </w:r>
          </w:p>
        </w:tc>
        <w:tc>
          <w:tcPr>
            <w:tcW w:w="613" w:type="pct"/>
            <w:shd w:val="clear" w:color="auto" w:fill="auto"/>
          </w:tcPr>
          <w:p w:rsidR="00D0341C" w:rsidRPr="0092403F" w:rsidRDefault="00D0341C" w:rsidP="00E31E53">
            <w:pPr>
              <w:spacing w:after="0" w:line="240" w:lineRule="auto"/>
              <w:jc w:val="both"/>
              <w:rPr>
                <w:lang w:val="bg-BG"/>
              </w:rPr>
            </w:pPr>
            <w:r w:rsidRPr="0092403F">
              <w:rPr>
                <w:lang w:val="bg-BG"/>
              </w:rPr>
              <w:t>ha</w:t>
            </w:r>
          </w:p>
        </w:tc>
        <w:tc>
          <w:tcPr>
            <w:tcW w:w="596" w:type="pct"/>
            <w:shd w:val="clear" w:color="auto" w:fill="auto"/>
          </w:tcPr>
          <w:p w:rsidR="00D0341C" w:rsidRPr="0092403F" w:rsidRDefault="00D0341C" w:rsidP="00E31E53">
            <w:pPr>
              <w:spacing w:after="0" w:line="240" w:lineRule="auto"/>
              <w:jc w:val="both"/>
              <w:rPr>
                <w:lang w:val="bg-BG"/>
              </w:rPr>
            </w:pPr>
            <w:r w:rsidRPr="0092403F">
              <w:rPr>
                <w:lang w:val="bg-BG"/>
              </w:rPr>
              <w:t xml:space="preserve">Най-малко 3560 </w:t>
            </w:r>
            <w:r w:rsidRPr="0092403F">
              <w:rPr>
                <w:lang w:val="en-GB"/>
              </w:rPr>
              <w:t>ha</w:t>
            </w:r>
          </w:p>
        </w:tc>
        <w:tc>
          <w:tcPr>
            <w:tcW w:w="1248" w:type="pct"/>
            <w:shd w:val="clear" w:color="auto" w:fill="auto"/>
          </w:tcPr>
          <w:p w:rsidR="00D0341C" w:rsidRPr="0092403F" w:rsidRDefault="00D0341C" w:rsidP="00E31E53">
            <w:pPr>
              <w:spacing w:after="0" w:line="240" w:lineRule="auto"/>
              <w:jc w:val="both"/>
              <w:rPr>
                <w:lang w:val="bg-BG"/>
              </w:rPr>
            </w:pPr>
            <w:r w:rsidRPr="0092403F">
              <w:rPr>
                <w:lang w:val="bg-BG"/>
              </w:rPr>
              <w:t>Площта включва подходящите хранителни местообитания на вида – открити пространства –естествени местообитания.</w:t>
            </w:r>
          </w:p>
        </w:tc>
        <w:tc>
          <w:tcPr>
            <w:tcW w:w="1589" w:type="pct"/>
          </w:tcPr>
          <w:p w:rsidR="00D0341C" w:rsidRPr="0092403F" w:rsidRDefault="00D0341C" w:rsidP="00E31E53">
            <w:pPr>
              <w:spacing w:after="0" w:line="240" w:lineRule="auto"/>
              <w:jc w:val="both"/>
              <w:rPr>
                <w:lang w:val="bg-BG"/>
              </w:rPr>
            </w:pPr>
            <w:r w:rsidRPr="0092403F">
              <w:rPr>
                <w:lang w:val="bg-BG"/>
              </w:rPr>
              <w:t>Поддържане на площта на подходящите хранителни местообитания на вида в размер най-малко 3560 ha.Недопускане разораването на естествени тревни местообитания или превръщането им в лозя или овощни градини.</w:t>
            </w:r>
          </w:p>
        </w:tc>
      </w:tr>
      <w:tr w:rsidR="00D0341C" w:rsidRPr="0092403F" w:rsidTr="00FD3D66">
        <w:trPr>
          <w:jc w:val="center"/>
        </w:trPr>
        <w:tc>
          <w:tcPr>
            <w:tcW w:w="954" w:type="pct"/>
            <w:shd w:val="clear" w:color="auto" w:fill="auto"/>
          </w:tcPr>
          <w:p w:rsidR="00D0341C" w:rsidRPr="0092403F" w:rsidRDefault="00D0341C" w:rsidP="00E31E53">
            <w:pPr>
              <w:spacing w:after="0" w:line="240" w:lineRule="auto"/>
              <w:jc w:val="both"/>
              <w:rPr>
                <w:b/>
                <w:lang w:val="bg-BG"/>
              </w:rPr>
            </w:pPr>
            <w:r w:rsidRPr="0092403F">
              <w:rPr>
                <w:b/>
                <w:lang w:val="bg-BG"/>
              </w:rPr>
              <w:t>Местообитание на вида:</w:t>
            </w:r>
            <w:r w:rsidRPr="0092403F">
              <w:rPr>
                <w:lang w:val="bg-BG"/>
              </w:rPr>
              <w:t xml:space="preserve"> Наличие на едроразмерни/ биотопни дървета,</w:t>
            </w:r>
            <w:r w:rsidRPr="0092403F">
              <w:rPr>
                <w:lang w:val="ru-RU"/>
              </w:rPr>
              <w:t xml:space="preserve"> </w:t>
            </w:r>
            <w:r w:rsidRPr="0092403F">
              <w:rPr>
                <w:lang w:val="bg-BG"/>
              </w:rPr>
              <w:t>в групи</w:t>
            </w:r>
          </w:p>
        </w:tc>
        <w:tc>
          <w:tcPr>
            <w:tcW w:w="613" w:type="pct"/>
            <w:shd w:val="clear" w:color="auto" w:fill="auto"/>
          </w:tcPr>
          <w:p w:rsidR="00D0341C" w:rsidRPr="0092403F" w:rsidRDefault="00D0341C" w:rsidP="00E31E53">
            <w:pPr>
              <w:spacing w:after="0" w:line="240" w:lineRule="auto"/>
              <w:jc w:val="both"/>
              <w:rPr>
                <w:lang w:val="bg-BG"/>
              </w:rPr>
            </w:pPr>
            <w:r w:rsidRPr="0092403F">
              <w:rPr>
                <w:lang w:val="bg-BG"/>
              </w:rPr>
              <w:t>Брой дървета на ha, тополи, брястове,</w:t>
            </w:r>
          </w:p>
          <w:p w:rsidR="00D0341C" w:rsidRPr="0092403F" w:rsidRDefault="00D0341C" w:rsidP="00E31E53">
            <w:pPr>
              <w:spacing w:after="0" w:line="240" w:lineRule="auto"/>
              <w:jc w:val="both"/>
              <w:rPr>
                <w:lang w:val="bg-BG"/>
              </w:rPr>
            </w:pPr>
            <w:r w:rsidRPr="0092403F">
              <w:rPr>
                <w:lang w:val="bg-BG"/>
              </w:rPr>
              <w:t xml:space="preserve">дъбове и др. с </w:t>
            </w:r>
            <w:r w:rsidRPr="0092403F">
              <w:t>dbh</w:t>
            </w:r>
            <w:r w:rsidRPr="0092403F">
              <w:rPr>
                <w:lang w:val="ru-RU"/>
              </w:rPr>
              <w:t xml:space="preserve">&gt;60 </w:t>
            </w:r>
            <w:r w:rsidRPr="0092403F">
              <w:rPr>
                <w:lang w:val="bg-BG"/>
              </w:rPr>
              <w:lastRenderedPageBreak/>
              <w:t>см</w:t>
            </w:r>
          </w:p>
        </w:tc>
        <w:tc>
          <w:tcPr>
            <w:tcW w:w="596" w:type="pct"/>
            <w:shd w:val="clear" w:color="auto" w:fill="auto"/>
          </w:tcPr>
          <w:p w:rsidR="00D0341C" w:rsidRPr="0092403F" w:rsidRDefault="00D0341C" w:rsidP="00E31E53">
            <w:pPr>
              <w:spacing w:after="0" w:line="240" w:lineRule="auto"/>
              <w:jc w:val="both"/>
              <w:rPr>
                <w:lang w:val="bg-BG"/>
              </w:rPr>
            </w:pPr>
            <w:r w:rsidRPr="0092403F">
              <w:rPr>
                <w:lang w:val="bg-BG"/>
              </w:rPr>
              <w:lastRenderedPageBreak/>
              <w:t>Най-малко 10 броя на ha –</w:t>
            </w:r>
          </w:p>
          <w:p w:rsidR="00D0341C" w:rsidRPr="0092403F" w:rsidRDefault="00D0341C" w:rsidP="00E31E53">
            <w:pPr>
              <w:spacing w:after="0" w:line="240" w:lineRule="auto"/>
              <w:jc w:val="both"/>
              <w:rPr>
                <w:lang w:val="bg-BG"/>
              </w:rPr>
            </w:pPr>
          </w:p>
        </w:tc>
        <w:tc>
          <w:tcPr>
            <w:tcW w:w="1248" w:type="pct"/>
            <w:shd w:val="clear" w:color="auto" w:fill="auto"/>
          </w:tcPr>
          <w:p w:rsidR="00D0341C" w:rsidRPr="0092403F" w:rsidRDefault="00D0341C" w:rsidP="00E31E53">
            <w:pPr>
              <w:spacing w:after="0" w:line="240" w:lineRule="auto"/>
              <w:jc w:val="both"/>
              <w:rPr>
                <w:lang w:val="bg-BG"/>
              </w:rPr>
            </w:pPr>
            <w:r w:rsidRPr="0092403F">
              <w:rPr>
                <w:lang w:val="ru-RU"/>
              </w:rPr>
              <w:t xml:space="preserve">Целевата стойност на показателя е съобразена </w:t>
            </w:r>
            <w:r w:rsidRPr="0092403F">
              <w:rPr>
                <w:lang w:val="bg-BG"/>
              </w:rPr>
              <w:t>надхвърля</w:t>
            </w:r>
            <w:r w:rsidRPr="0092403F">
              <w:rPr>
                <w:lang w:val="ru-RU"/>
              </w:rPr>
              <w:t xml:space="preserve"> посочената в Наредба № 8 от 05.08.2011 г. за сечите в горите, </w:t>
            </w:r>
            <w:r w:rsidRPr="0092403F">
              <w:rPr>
                <w:lang w:val="ru-RU"/>
              </w:rPr>
              <w:lastRenderedPageBreak/>
              <w:t>обновена от 29.09.2020 г.</w:t>
            </w:r>
            <w:r w:rsidRPr="0092403F">
              <w:rPr>
                <w:lang w:val="bg-BG"/>
              </w:rPr>
              <w:t xml:space="preserve">Тази посочена стойност е минимална и се отнася за земи в горския фонд.Повечето локалитети на вида са на дървета в полето, извън горския фонд. </w:t>
            </w:r>
          </w:p>
        </w:tc>
        <w:tc>
          <w:tcPr>
            <w:tcW w:w="1589" w:type="pct"/>
          </w:tcPr>
          <w:p w:rsidR="00D0341C" w:rsidRPr="0092403F" w:rsidRDefault="00D0341C" w:rsidP="00E31E53">
            <w:pPr>
              <w:spacing w:after="0" w:line="240" w:lineRule="auto"/>
              <w:jc w:val="both"/>
              <w:rPr>
                <w:lang w:val="bg-BG"/>
              </w:rPr>
            </w:pPr>
            <w:r w:rsidRPr="0092403F">
              <w:rPr>
                <w:lang w:val="bg-BG"/>
              </w:rPr>
              <w:lastRenderedPageBreak/>
              <w:t>Поддържане на състоянието по този параметър. Редовен мониторинг.</w:t>
            </w:r>
          </w:p>
        </w:tc>
      </w:tr>
    </w:tbl>
    <w:p w:rsidR="00D0341C" w:rsidRPr="0092403F" w:rsidRDefault="00D0341C" w:rsidP="00E31E53">
      <w:pPr>
        <w:spacing w:after="120" w:line="240" w:lineRule="auto"/>
        <w:jc w:val="both"/>
        <w:rPr>
          <w:lang w:val="bg-BG"/>
        </w:rPr>
      </w:pPr>
    </w:p>
    <w:p w:rsidR="00D0341C" w:rsidRPr="002F6C58" w:rsidRDefault="00D0341C" w:rsidP="00E31E53">
      <w:pPr>
        <w:pStyle w:val="ListParagraph"/>
        <w:numPr>
          <w:ilvl w:val="0"/>
          <w:numId w:val="29"/>
        </w:numPr>
        <w:spacing w:after="120" w:line="240" w:lineRule="auto"/>
        <w:ind w:left="0"/>
        <w:jc w:val="both"/>
        <w:rPr>
          <w:b/>
          <w:bCs/>
          <w:lang w:val="bg-BG"/>
        </w:rPr>
      </w:pPr>
      <w:r w:rsidRPr="002F6C58">
        <w:rPr>
          <w:b/>
          <w:bCs/>
          <w:lang w:val="bg-BG"/>
        </w:rPr>
        <w:t xml:space="preserve">Необходимост от промени в </w:t>
      </w:r>
      <w:r>
        <w:rPr>
          <w:b/>
          <w:bCs/>
          <w:lang w:val="bg-BG"/>
        </w:rPr>
        <w:t>СФД</w:t>
      </w:r>
      <w:r w:rsidRPr="002F6C58">
        <w:rPr>
          <w:b/>
          <w:bCs/>
          <w:lang w:val="bg-BG"/>
        </w:rPr>
        <w:t xml:space="preserve">за </w:t>
      </w:r>
      <w:r w:rsidRPr="0016400D">
        <w:rPr>
          <w:b/>
          <w:bCs/>
          <w:lang w:val="bg-BG"/>
        </w:rPr>
        <w:t xml:space="preserve">СЗЗ </w:t>
      </w:r>
      <w:r>
        <w:rPr>
          <w:b/>
          <w:lang w:val="bg-BG"/>
        </w:rPr>
        <w:t>BG0002074</w:t>
      </w:r>
      <w:r w:rsidRPr="0016400D">
        <w:rPr>
          <w:b/>
          <w:lang w:val="bg-BG"/>
        </w:rPr>
        <w:t xml:space="preserve"> „Никополско плато“</w:t>
      </w:r>
    </w:p>
    <w:p w:rsidR="00D0341C" w:rsidRPr="0092403F" w:rsidRDefault="00D0341C" w:rsidP="00E31E53">
      <w:pPr>
        <w:spacing w:after="120" w:line="240" w:lineRule="auto"/>
        <w:jc w:val="both"/>
        <w:rPr>
          <w:lang w:val="bg-BG"/>
        </w:rPr>
      </w:pPr>
      <w:r w:rsidRPr="0092403F">
        <w:rPr>
          <w:lang w:val="bg-BG"/>
        </w:rPr>
        <w:t xml:space="preserve">Необходима е промяна в числеността на вида от 10-12 двойки на 7-10 двойки.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3"/>
        <w:gridCol w:w="978"/>
        <w:gridCol w:w="1405"/>
        <w:gridCol w:w="328"/>
        <w:gridCol w:w="483"/>
        <w:gridCol w:w="25"/>
        <w:gridCol w:w="325"/>
        <w:gridCol w:w="572"/>
        <w:gridCol w:w="605"/>
        <w:gridCol w:w="594"/>
        <w:gridCol w:w="578"/>
        <w:gridCol w:w="839"/>
        <w:gridCol w:w="24"/>
        <w:gridCol w:w="952"/>
        <w:gridCol w:w="622"/>
        <w:gridCol w:w="522"/>
        <w:gridCol w:w="578"/>
      </w:tblGrid>
      <w:tr w:rsidR="00D0341C" w:rsidRPr="002F6C58" w:rsidTr="00FD3D66">
        <w:trPr>
          <w:jc w:val="center"/>
        </w:trPr>
        <w:tc>
          <w:tcPr>
            <w:tcW w:w="1760" w:type="pct"/>
            <w:gridSpan w:val="6"/>
            <w:shd w:val="clear" w:color="auto" w:fill="auto"/>
            <w:vAlign w:val="center"/>
          </w:tcPr>
          <w:p w:rsidR="00D0341C" w:rsidRPr="002F6C58" w:rsidRDefault="00D0341C" w:rsidP="00E31E53">
            <w:pPr>
              <w:spacing w:after="120" w:line="240" w:lineRule="auto"/>
              <w:jc w:val="both"/>
              <w:rPr>
                <w:b/>
                <w:sz w:val="20"/>
                <w:szCs w:val="20"/>
                <w:lang w:val="bg-BG"/>
              </w:rPr>
            </w:pPr>
            <w:r w:rsidRPr="002F6C58">
              <w:rPr>
                <w:b/>
                <w:sz w:val="20"/>
                <w:szCs w:val="20"/>
                <w:lang w:val="bg-BG"/>
              </w:rPr>
              <w:t>Species</w:t>
            </w:r>
          </w:p>
        </w:tc>
        <w:tc>
          <w:tcPr>
            <w:tcW w:w="1835" w:type="pct"/>
            <w:gridSpan w:val="7"/>
            <w:shd w:val="clear" w:color="auto" w:fill="auto"/>
            <w:vAlign w:val="center"/>
          </w:tcPr>
          <w:p w:rsidR="00D0341C" w:rsidRPr="002F6C58" w:rsidRDefault="00D0341C" w:rsidP="00E31E53">
            <w:pPr>
              <w:spacing w:after="120" w:line="240" w:lineRule="auto"/>
              <w:jc w:val="both"/>
              <w:rPr>
                <w:b/>
                <w:sz w:val="20"/>
                <w:szCs w:val="20"/>
                <w:lang w:val="bg-BG"/>
              </w:rPr>
            </w:pPr>
            <w:r w:rsidRPr="002F6C58">
              <w:rPr>
                <w:b/>
                <w:sz w:val="20"/>
                <w:szCs w:val="20"/>
                <w:lang w:val="bg-BG"/>
              </w:rPr>
              <w:t>Population in the site</w:t>
            </w:r>
          </w:p>
        </w:tc>
        <w:tc>
          <w:tcPr>
            <w:tcW w:w="1405" w:type="pct"/>
            <w:gridSpan w:val="4"/>
            <w:shd w:val="clear" w:color="auto" w:fill="auto"/>
            <w:vAlign w:val="center"/>
          </w:tcPr>
          <w:p w:rsidR="00D0341C" w:rsidRPr="002F6C58" w:rsidRDefault="00D0341C" w:rsidP="00E31E53">
            <w:pPr>
              <w:spacing w:after="120" w:line="240" w:lineRule="auto"/>
              <w:jc w:val="both"/>
              <w:rPr>
                <w:b/>
                <w:sz w:val="20"/>
                <w:szCs w:val="20"/>
                <w:lang w:val="bg-BG"/>
              </w:rPr>
            </w:pPr>
            <w:r w:rsidRPr="002F6C58">
              <w:rPr>
                <w:b/>
                <w:sz w:val="20"/>
                <w:szCs w:val="20"/>
                <w:lang w:val="bg-BG"/>
              </w:rPr>
              <w:t>Site assessment</w:t>
            </w:r>
          </w:p>
        </w:tc>
      </w:tr>
      <w:tr w:rsidR="00D0341C" w:rsidRPr="002F6C58" w:rsidTr="00FD3D66">
        <w:trPr>
          <w:jc w:val="center"/>
        </w:trPr>
        <w:tc>
          <w:tcPr>
            <w:tcW w:w="215" w:type="pct"/>
            <w:vMerge w:val="restart"/>
            <w:shd w:val="clear" w:color="auto" w:fill="auto"/>
            <w:vAlign w:val="center"/>
          </w:tcPr>
          <w:p w:rsidR="00D0341C" w:rsidRPr="002F6C58" w:rsidRDefault="00D0341C" w:rsidP="00E31E53">
            <w:pPr>
              <w:spacing w:after="120" w:line="240" w:lineRule="auto"/>
              <w:jc w:val="both"/>
              <w:rPr>
                <w:b/>
                <w:sz w:val="20"/>
                <w:szCs w:val="20"/>
                <w:lang w:val="bg-BG"/>
              </w:rPr>
            </w:pPr>
            <w:r w:rsidRPr="002F6C58">
              <w:rPr>
                <w:b/>
                <w:sz w:val="20"/>
                <w:szCs w:val="20"/>
                <w:lang w:val="bg-BG"/>
              </w:rPr>
              <w:t>G</w:t>
            </w:r>
          </w:p>
        </w:tc>
        <w:tc>
          <w:tcPr>
            <w:tcW w:w="507" w:type="pct"/>
            <w:vMerge w:val="restart"/>
            <w:shd w:val="clear" w:color="auto" w:fill="auto"/>
            <w:vAlign w:val="center"/>
          </w:tcPr>
          <w:p w:rsidR="00D0341C" w:rsidRPr="002F6C58" w:rsidRDefault="00D0341C" w:rsidP="00E31E53">
            <w:pPr>
              <w:spacing w:after="120" w:line="240" w:lineRule="auto"/>
              <w:jc w:val="both"/>
              <w:rPr>
                <w:b/>
                <w:sz w:val="20"/>
                <w:szCs w:val="20"/>
                <w:lang w:val="bg-BG"/>
              </w:rPr>
            </w:pPr>
            <w:r w:rsidRPr="002F6C58">
              <w:rPr>
                <w:b/>
                <w:sz w:val="20"/>
                <w:szCs w:val="20"/>
                <w:lang w:val="bg-BG"/>
              </w:rPr>
              <w:t>Code</w:t>
            </w:r>
          </w:p>
        </w:tc>
        <w:tc>
          <w:tcPr>
            <w:tcW w:w="724" w:type="pct"/>
            <w:vMerge w:val="restart"/>
            <w:shd w:val="clear" w:color="auto" w:fill="auto"/>
            <w:vAlign w:val="center"/>
          </w:tcPr>
          <w:p w:rsidR="00D0341C" w:rsidRPr="002F6C58" w:rsidRDefault="00D0341C" w:rsidP="00E31E53">
            <w:pPr>
              <w:spacing w:after="120" w:line="240" w:lineRule="auto"/>
              <w:jc w:val="both"/>
              <w:rPr>
                <w:b/>
                <w:sz w:val="20"/>
                <w:szCs w:val="20"/>
                <w:lang w:val="bg-BG"/>
              </w:rPr>
            </w:pPr>
            <w:r w:rsidRPr="002F6C58">
              <w:rPr>
                <w:b/>
                <w:sz w:val="20"/>
                <w:szCs w:val="20"/>
                <w:lang w:val="bg-BG"/>
              </w:rPr>
              <w:t>Scientific Name</w:t>
            </w:r>
          </w:p>
        </w:tc>
        <w:tc>
          <w:tcPr>
            <w:tcW w:w="145" w:type="pct"/>
            <w:vMerge w:val="restart"/>
            <w:shd w:val="clear" w:color="auto" w:fill="auto"/>
            <w:vAlign w:val="center"/>
          </w:tcPr>
          <w:p w:rsidR="00D0341C" w:rsidRPr="002F6C58" w:rsidRDefault="00D0341C" w:rsidP="00E31E53">
            <w:pPr>
              <w:spacing w:after="120" w:line="240" w:lineRule="auto"/>
              <w:jc w:val="both"/>
              <w:rPr>
                <w:b/>
                <w:sz w:val="20"/>
                <w:szCs w:val="20"/>
                <w:lang w:val="bg-BG"/>
              </w:rPr>
            </w:pPr>
            <w:r w:rsidRPr="002F6C58">
              <w:rPr>
                <w:b/>
                <w:sz w:val="20"/>
                <w:szCs w:val="20"/>
                <w:lang w:val="bg-BG"/>
              </w:rPr>
              <w:t>S</w:t>
            </w:r>
          </w:p>
        </w:tc>
        <w:tc>
          <w:tcPr>
            <w:tcW w:w="157" w:type="pct"/>
            <w:vMerge w:val="restart"/>
            <w:shd w:val="clear" w:color="auto" w:fill="auto"/>
            <w:vAlign w:val="center"/>
          </w:tcPr>
          <w:p w:rsidR="00D0341C" w:rsidRPr="002F6C58" w:rsidRDefault="00D0341C" w:rsidP="00E31E53">
            <w:pPr>
              <w:spacing w:after="120" w:line="240" w:lineRule="auto"/>
              <w:jc w:val="both"/>
              <w:rPr>
                <w:b/>
                <w:sz w:val="20"/>
                <w:szCs w:val="20"/>
                <w:lang w:val="bg-BG"/>
              </w:rPr>
            </w:pPr>
            <w:r w:rsidRPr="002F6C58">
              <w:rPr>
                <w:b/>
                <w:sz w:val="20"/>
                <w:szCs w:val="20"/>
                <w:lang w:val="bg-BG"/>
              </w:rPr>
              <w:t>NP</w:t>
            </w:r>
          </w:p>
        </w:tc>
        <w:tc>
          <w:tcPr>
            <w:tcW w:w="170" w:type="pct"/>
            <w:gridSpan w:val="2"/>
            <w:vMerge w:val="restart"/>
            <w:shd w:val="clear" w:color="auto" w:fill="auto"/>
            <w:vAlign w:val="center"/>
          </w:tcPr>
          <w:p w:rsidR="00D0341C" w:rsidRPr="002F6C58" w:rsidRDefault="00D0341C" w:rsidP="00E31E53">
            <w:pPr>
              <w:spacing w:after="120" w:line="240" w:lineRule="auto"/>
              <w:jc w:val="both"/>
              <w:rPr>
                <w:b/>
                <w:sz w:val="20"/>
                <w:szCs w:val="20"/>
                <w:lang w:val="bg-BG"/>
              </w:rPr>
            </w:pPr>
            <w:r w:rsidRPr="002F6C58">
              <w:rPr>
                <w:b/>
                <w:sz w:val="20"/>
                <w:szCs w:val="20"/>
                <w:lang w:val="bg-BG"/>
              </w:rPr>
              <w:t>T</w:t>
            </w:r>
          </w:p>
        </w:tc>
        <w:tc>
          <w:tcPr>
            <w:tcW w:w="613" w:type="pct"/>
            <w:gridSpan w:val="2"/>
            <w:shd w:val="clear" w:color="auto" w:fill="auto"/>
            <w:vAlign w:val="center"/>
          </w:tcPr>
          <w:p w:rsidR="00D0341C" w:rsidRPr="002F6C58" w:rsidRDefault="00D0341C" w:rsidP="00E31E53">
            <w:pPr>
              <w:spacing w:after="120" w:line="240" w:lineRule="auto"/>
              <w:jc w:val="both"/>
              <w:rPr>
                <w:b/>
                <w:sz w:val="20"/>
                <w:szCs w:val="20"/>
                <w:lang w:val="bg-BG"/>
              </w:rPr>
            </w:pPr>
            <w:r w:rsidRPr="002F6C58">
              <w:rPr>
                <w:b/>
                <w:sz w:val="20"/>
                <w:szCs w:val="20"/>
                <w:lang w:val="bg-BG"/>
              </w:rPr>
              <w:t>Size</w:t>
            </w:r>
          </w:p>
        </w:tc>
        <w:tc>
          <w:tcPr>
            <w:tcW w:w="311" w:type="pct"/>
            <w:vMerge w:val="restart"/>
            <w:shd w:val="clear" w:color="auto" w:fill="auto"/>
            <w:vAlign w:val="center"/>
          </w:tcPr>
          <w:p w:rsidR="00D0341C" w:rsidRPr="002F6C58" w:rsidRDefault="00D0341C" w:rsidP="00E31E53">
            <w:pPr>
              <w:spacing w:after="120" w:line="240" w:lineRule="auto"/>
              <w:jc w:val="both"/>
              <w:rPr>
                <w:b/>
                <w:sz w:val="20"/>
                <w:szCs w:val="20"/>
                <w:lang w:val="bg-BG"/>
              </w:rPr>
            </w:pPr>
            <w:r w:rsidRPr="002F6C58">
              <w:rPr>
                <w:b/>
                <w:sz w:val="20"/>
                <w:szCs w:val="20"/>
                <w:lang w:val="bg-BG"/>
              </w:rPr>
              <w:t>Unit</w:t>
            </w:r>
          </w:p>
        </w:tc>
        <w:tc>
          <w:tcPr>
            <w:tcW w:w="295" w:type="pct"/>
            <w:vMerge w:val="restart"/>
            <w:shd w:val="clear" w:color="auto" w:fill="auto"/>
            <w:vAlign w:val="center"/>
          </w:tcPr>
          <w:p w:rsidR="00D0341C" w:rsidRPr="002F6C58" w:rsidRDefault="00D0341C" w:rsidP="00E31E53">
            <w:pPr>
              <w:spacing w:after="120" w:line="240" w:lineRule="auto"/>
              <w:jc w:val="both"/>
              <w:rPr>
                <w:b/>
                <w:sz w:val="20"/>
                <w:szCs w:val="20"/>
                <w:lang w:val="bg-BG"/>
              </w:rPr>
            </w:pPr>
            <w:r w:rsidRPr="002F6C58">
              <w:rPr>
                <w:b/>
                <w:sz w:val="20"/>
                <w:szCs w:val="20"/>
                <w:lang w:val="bg-BG"/>
              </w:rPr>
              <w:t>Cat.</w:t>
            </w:r>
          </w:p>
        </w:tc>
        <w:tc>
          <w:tcPr>
            <w:tcW w:w="445" w:type="pct"/>
            <w:vMerge w:val="restart"/>
            <w:shd w:val="clear" w:color="auto" w:fill="auto"/>
            <w:vAlign w:val="center"/>
          </w:tcPr>
          <w:p w:rsidR="00D0341C" w:rsidRPr="002F6C58" w:rsidRDefault="00D0341C" w:rsidP="00E31E53">
            <w:pPr>
              <w:spacing w:after="120" w:line="240" w:lineRule="auto"/>
              <w:jc w:val="both"/>
              <w:rPr>
                <w:b/>
                <w:sz w:val="20"/>
                <w:szCs w:val="20"/>
                <w:lang w:val="bg-BG"/>
              </w:rPr>
            </w:pPr>
            <w:r w:rsidRPr="002F6C58">
              <w:rPr>
                <w:b/>
                <w:sz w:val="20"/>
                <w:szCs w:val="20"/>
                <w:lang w:val="bg-BG"/>
              </w:rPr>
              <w:t>D.qual.</w:t>
            </w:r>
          </w:p>
        </w:tc>
        <w:tc>
          <w:tcPr>
            <w:tcW w:w="518" w:type="pct"/>
            <w:gridSpan w:val="2"/>
            <w:shd w:val="clear" w:color="auto" w:fill="auto"/>
            <w:vAlign w:val="center"/>
          </w:tcPr>
          <w:p w:rsidR="00D0341C" w:rsidRPr="002F6C58" w:rsidRDefault="00D0341C" w:rsidP="00E31E53">
            <w:pPr>
              <w:spacing w:after="120" w:line="240" w:lineRule="auto"/>
              <w:jc w:val="both"/>
              <w:rPr>
                <w:b/>
                <w:sz w:val="20"/>
                <w:szCs w:val="20"/>
                <w:lang w:val="bg-BG"/>
              </w:rPr>
            </w:pPr>
            <w:r w:rsidRPr="002F6C58">
              <w:rPr>
                <w:b/>
                <w:sz w:val="20"/>
                <w:szCs w:val="20"/>
                <w:lang w:val="bg-BG"/>
              </w:rPr>
              <w:t>A/B/C/D</w:t>
            </w:r>
          </w:p>
        </w:tc>
        <w:tc>
          <w:tcPr>
            <w:tcW w:w="900" w:type="pct"/>
            <w:gridSpan w:val="3"/>
            <w:shd w:val="clear" w:color="auto" w:fill="auto"/>
            <w:vAlign w:val="center"/>
          </w:tcPr>
          <w:p w:rsidR="00D0341C" w:rsidRPr="002F6C58" w:rsidRDefault="00D0341C" w:rsidP="00E31E53">
            <w:pPr>
              <w:spacing w:after="120" w:line="240" w:lineRule="auto"/>
              <w:jc w:val="both"/>
              <w:rPr>
                <w:b/>
                <w:sz w:val="20"/>
                <w:szCs w:val="20"/>
                <w:lang w:val="bg-BG"/>
              </w:rPr>
            </w:pPr>
            <w:r w:rsidRPr="002F6C58">
              <w:rPr>
                <w:b/>
                <w:sz w:val="20"/>
                <w:szCs w:val="20"/>
                <w:lang w:val="bg-BG"/>
              </w:rPr>
              <w:t>A/B/C</w:t>
            </w:r>
          </w:p>
        </w:tc>
      </w:tr>
      <w:tr w:rsidR="00D0341C" w:rsidRPr="002F6C58" w:rsidTr="00FD3D66">
        <w:trPr>
          <w:jc w:val="center"/>
        </w:trPr>
        <w:tc>
          <w:tcPr>
            <w:tcW w:w="215" w:type="pct"/>
            <w:vMerge/>
            <w:shd w:val="clear" w:color="auto" w:fill="auto"/>
            <w:vAlign w:val="center"/>
          </w:tcPr>
          <w:p w:rsidR="00D0341C" w:rsidRPr="002F6C58" w:rsidRDefault="00D0341C" w:rsidP="00E31E53">
            <w:pPr>
              <w:spacing w:after="120" w:line="240" w:lineRule="auto"/>
              <w:jc w:val="both"/>
              <w:rPr>
                <w:sz w:val="20"/>
                <w:szCs w:val="20"/>
                <w:lang w:val="bg-BG"/>
              </w:rPr>
            </w:pPr>
          </w:p>
        </w:tc>
        <w:tc>
          <w:tcPr>
            <w:tcW w:w="507" w:type="pct"/>
            <w:vMerge/>
            <w:shd w:val="clear" w:color="auto" w:fill="auto"/>
            <w:vAlign w:val="center"/>
          </w:tcPr>
          <w:p w:rsidR="00D0341C" w:rsidRPr="002F6C58" w:rsidRDefault="00D0341C" w:rsidP="00E31E53">
            <w:pPr>
              <w:spacing w:after="120" w:line="240" w:lineRule="auto"/>
              <w:jc w:val="both"/>
              <w:rPr>
                <w:sz w:val="20"/>
                <w:szCs w:val="20"/>
                <w:lang w:val="bg-BG"/>
              </w:rPr>
            </w:pPr>
          </w:p>
        </w:tc>
        <w:tc>
          <w:tcPr>
            <w:tcW w:w="724" w:type="pct"/>
            <w:vMerge/>
            <w:shd w:val="clear" w:color="auto" w:fill="auto"/>
            <w:vAlign w:val="center"/>
          </w:tcPr>
          <w:p w:rsidR="00D0341C" w:rsidRPr="002F6C58" w:rsidRDefault="00D0341C" w:rsidP="00E31E53">
            <w:pPr>
              <w:spacing w:after="120" w:line="240" w:lineRule="auto"/>
              <w:jc w:val="both"/>
              <w:rPr>
                <w:sz w:val="20"/>
                <w:szCs w:val="20"/>
                <w:lang w:val="bg-BG"/>
              </w:rPr>
            </w:pPr>
          </w:p>
        </w:tc>
        <w:tc>
          <w:tcPr>
            <w:tcW w:w="145" w:type="pct"/>
            <w:vMerge/>
            <w:shd w:val="clear" w:color="auto" w:fill="auto"/>
            <w:vAlign w:val="center"/>
          </w:tcPr>
          <w:p w:rsidR="00D0341C" w:rsidRPr="002F6C58" w:rsidRDefault="00D0341C" w:rsidP="00E31E53">
            <w:pPr>
              <w:spacing w:after="120" w:line="240" w:lineRule="auto"/>
              <w:jc w:val="both"/>
              <w:rPr>
                <w:sz w:val="20"/>
                <w:szCs w:val="20"/>
                <w:lang w:val="bg-BG"/>
              </w:rPr>
            </w:pPr>
          </w:p>
        </w:tc>
        <w:tc>
          <w:tcPr>
            <w:tcW w:w="157" w:type="pct"/>
            <w:vMerge/>
            <w:shd w:val="clear" w:color="auto" w:fill="auto"/>
            <w:vAlign w:val="center"/>
          </w:tcPr>
          <w:p w:rsidR="00D0341C" w:rsidRPr="002F6C58" w:rsidRDefault="00D0341C" w:rsidP="00E31E53">
            <w:pPr>
              <w:spacing w:after="120" w:line="240" w:lineRule="auto"/>
              <w:jc w:val="both"/>
              <w:rPr>
                <w:b/>
                <w:sz w:val="20"/>
                <w:szCs w:val="20"/>
                <w:lang w:val="bg-BG"/>
              </w:rPr>
            </w:pPr>
          </w:p>
        </w:tc>
        <w:tc>
          <w:tcPr>
            <w:tcW w:w="170" w:type="pct"/>
            <w:gridSpan w:val="2"/>
            <w:vMerge/>
            <w:shd w:val="clear" w:color="auto" w:fill="auto"/>
            <w:vAlign w:val="center"/>
          </w:tcPr>
          <w:p w:rsidR="00D0341C" w:rsidRPr="002F6C58" w:rsidRDefault="00D0341C" w:rsidP="00E31E53">
            <w:pPr>
              <w:spacing w:after="120" w:line="240" w:lineRule="auto"/>
              <w:jc w:val="both"/>
              <w:rPr>
                <w:b/>
                <w:sz w:val="20"/>
                <w:szCs w:val="20"/>
                <w:lang w:val="bg-BG"/>
              </w:rPr>
            </w:pPr>
          </w:p>
        </w:tc>
        <w:tc>
          <w:tcPr>
            <w:tcW w:w="297" w:type="pct"/>
            <w:shd w:val="clear" w:color="auto" w:fill="auto"/>
            <w:vAlign w:val="center"/>
          </w:tcPr>
          <w:p w:rsidR="00D0341C" w:rsidRPr="002F6C58" w:rsidRDefault="00D0341C" w:rsidP="00E31E53">
            <w:pPr>
              <w:spacing w:after="120" w:line="240" w:lineRule="auto"/>
              <w:jc w:val="both"/>
              <w:rPr>
                <w:b/>
                <w:sz w:val="20"/>
                <w:szCs w:val="20"/>
                <w:lang w:val="bg-BG"/>
              </w:rPr>
            </w:pPr>
            <w:r w:rsidRPr="002F6C58">
              <w:rPr>
                <w:b/>
                <w:sz w:val="20"/>
                <w:szCs w:val="20"/>
                <w:lang w:val="bg-BG"/>
              </w:rPr>
              <w:t>Min</w:t>
            </w:r>
          </w:p>
        </w:tc>
        <w:tc>
          <w:tcPr>
            <w:tcW w:w="316" w:type="pct"/>
            <w:shd w:val="clear" w:color="auto" w:fill="auto"/>
            <w:vAlign w:val="center"/>
          </w:tcPr>
          <w:p w:rsidR="00D0341C" w:rsidRPr="002F6C58" w:rsidRDefault="00D0341C" w:rsidP="00E31E53">
            <w:pPr>
              <w:spacing w:after="120" w:line="240" w:lineRule="auto"/>
              <w:jc w:val="both"/>
              <w:rPr>
                <w:b/>
                <w:sz w:val="20"/>
                <w:szCs w:val="20"/>
                <w:lang w:val="bg-BG"/>
              </w:rPr>
            </w:pPr>
            <w:r w:rsidRPr="002F6C58">
              <w:rPr>
                <w:b/>
                <w:sz w:val="20"/>
                <w:szCs w:val="20"/>
                <w:lang w:val="bg-BG"/>
              </w:rPr>
              <w:t>Max</w:t>
            </w:r>
          </w:p>
        </w:tc>
        <w:tc>
          <w:tcPr>
            <w:tcW w:w="311" w:type="pct"/>
            <w:vMerge/>
            <w:shd w:val="clear" w:color="auto" w:fill="auto"/>
            <w:vAlign w:val="center"/>
          </w:tcPr>
          <w:p w:rsidR="00D0341C" w:rsidRPr="002F6C58" w:rsidRDefault="00D0341C" w:rsidP="00E31E53">
            <w:pPr>
              <w:spacing w:after="120" w:line="240" w:lineRule="auto"/>
              <w:jc w:val="both"/>
              <w:rPr>
                <w:b/>
                <w:sz w:val="20"/>
                <w:szCs w:val="20"/>
                <w:lang w:val="bg-BG"/>
              </w:rPr>
            </w:pPr>
          </w:p>
        </w:tc>
        <w:tc>
          <w:tcPr>
            <w:tcW w:w="295" w:type="pct"/>
            <w:vMerge/>
            <w:shd w:val="clear" w:color="auto" w:fill="auto"/>
            <w:vAlign w:val="center"/>
          </w:tcPr>
          <w:p w:rsidR="00D0341C" w:rsidRPr="002F6C58" w:rsidRDefault="00D0341C" w:rsidP="00E31E53">
            <w:pPr>
              <w:spacing w:after="120" w:line="240" w:lineRule="auto"/>
              <w:jc w:val="both"/>
              <w:rPr>
                <w:b/>
                <w:sz w:val="20"/>
                <w:szCs w:val="20"/>
                <w:lang w:val="bg-BG"/>
              </w:rPr>
            </w:pPr>
          </w:p>
        </w:tc>
        <w:tc>
          <w:tcPr>
            <w:tcW w:w="445" w:type="pct"/>
            <w:vMerge/>
            <w:shd w:val="clear" w:color="auto" w:fill="auto"/>
            <w:vAlign w:val="center"/>
          </w:tcPr>
          <w:p w:rsidR="00D0341C" w:rsidRPr="002F6C58" w:rsidRDefault="00D0341C" w:rsidP="00E31E53">
            <w:pPr>
              <w:spacing w:after="120" w:line="240" w:lineRule="auto"/>
              <w:jc w:val="both"/>
              <w:rPr>
                <w:b/>
                <w:sz w:val="20"/>
                <w:szCs w:val="20"/>
                <w:lang w:val="bg-BG"/>
              </w:rPr>
            </w:pPr>
          </w:p>
        </w:tc>
        <w:tc>
          <w:tcPr>
            <w:tcW w:w="518" w:type="pct"/>
            <w:gridSpan w:val="2"/>
            <w:shd w:val="clear" w:color="auto" w:fill="auto"/>
            <w:vAlign w:val="center"/>
          </w:tcPr>
          <w:p w:rsidR="00D0341C" w:rsidRPr="002F6C58" w:rsidRDefault="00D0341C" w:rsidP="00E31E53">
            <w:pPr>
              <w:spacing w:after="120" w:line="240" w:lineRule="auto"/>
              <w:jc w:val="both"/>
              <w:rPr>
                <w:b/>
                <w:sz w:val="20"/>
                <w:szCs w:val="20"/>
                <w:lang w:val="bg-BG"/>
              </w:rPr>
            </w:pPr>
            <w:r w:rsidRPr="002F6C58">
              <w:rPr>
                <w:b/>
                <w:sz w:val="20"/>
                <w:szCs w:val="20"/>
                <w:lang w:val="bg-BG"/>
              </w:rPr>
              <w:t>Pop.</w:t>
            </w:r>
          </w:p>
        </w:tc>
        <w:tc>
          <w:tcPr>
            <w:tcW w:w="321" w:type="pct"/>
            <w:shd w:val="clear" w:color="auto" w:fill="auto"/>
            <w:vAlign w:val="center"/>
          </w:tcPr>
          <w:p w:rsidR="00D0341C" w:rsidRPr="002F6C58" w:rsidRDefault="00D0341C" w:rsidP="00E31E53">
            <w:pPr>
              <w:spacing w:after="120" w:line="240" w:lineRule="auto"/>
              <w:jc w:val="both"/>
              <w:rPr>
                <w:b/>
                <w:sz w:val="20"/>
                <w:szCs w:val="20"/>
                <w:lang w:val="bg-BG"/>
              </w:rPr>
            </w:pPr>
            <w:r w:rsidRPr="002F6C58">
              <w:rPr>
                <w:b/>
                <w:sz w:val="20"/>
                <w:szCs w:val="20"/>
                <w:lang w:val="bg-BG"/>
              </w:rPr>
              <w:t>Con.</w:t>
            </w:r>
          </w:p>
        </w:tc>
        <w:tc>
          <w:tcPr>
            <w:tcW w:w="276" w:type="pct"/>
            <w:shd w:val="clear" w:color="auto" w:fill="auto"/>
            <w:vAlign w:val="center"/>
          </w:tcPr>
          <w:p w:rsidR="00D0341C" w:rsidRPr="002F6C58" w:rsidRDefault="00D0341C" w:rsidP="00E31E53">
            <w:pPr>
              <w:spacing w:after="120" w:line="240" w:lineRule="auto"/>
              <w:jc w:val="both"/>
              <w:rPr>
                <w:b/>
                <w:sz w:val="20"/>
                <w:szCs w:val="20"/>
                <w:lang w:val="bg-BG"/>
              </w:rPr>
            </w:pPr>
            <w:r w:rsidRPr="002F6C58">
              <w:rPr>
                <w:b/>
                <w:sz w:val="20"/>
                <w:szCs w:val="20"/>
                <w:lang w:val="bg-BG"/>
              </w:rPr>
              <w:t>Iso.</w:t>
            </w:r>
          </w:p>
        </w:tc>
        <w:tc>
          <w:tcPr>
            <w:tcW w:w="303" w:type="pct"/>
            <w:shd w:val="clear" w:color="auto" w:fill="auto"/>
            <w:vAlign w:val="center"/>
          </w:tcPr>
          <w:p w:rsidR="00D0341C" w:rsidRPr="002F6C58" w:rsidRDefault="00D0341C" w:rsidP="00E31E53">
            <w:pPr>
              <w:spacing w:after="120" w:line="240" w:lineRule="auto"/>
              <w:jc w:val="both"/>
              <w:rPr>
                <w:b/>
                <w:sz w:val="20"/>
                <w:szCs w:val="20"/>
                <w:lang w:val="bg-BG"/>
              </w:rPr>
            </w:pPr>
            <w:r w:rsidRPr="002F6C58">
              <w:rPr>
                <w:b/>
                <w:sz w:val="20"/>
                <w:szCs w:val="20"/>
                <w:lang w:val="bg-BG"/>
              </w:rPr>
              <w:t>Glo.</w:t>
            </w:r>
          </w:p>
        </w:tc>
      </w:tr>
      <w:tr w:rsidR="00D0341C" w:rsidRPr="002F6C58" w:rsidTr="00FD3D66">
        <w:trPr>
          <w:jc w:val="center"/>
        </w:trPr>
        <w:tc>
          <w:tcPr>
            <w:tcW w:w="215" w:type="pct"/>
            <w:shd w:val="clear" w:color="auto" w:fill="auto"/>
            <w:vAlign w:val="center"/>
          </w:tcPr>
          <w:p w:rsidR="00D0341C" w:rsidRPr="002F6C58" w:rsidRDefault="00D0341C" w:rsidP="00E31E53">
            <w:pPr>
              <w:spacing w:after="120" w:line="240" w:lineRule="auto"/>
              <w:jc w:val="both"/>
              <w:rPr>
                <w:sz w:val="20"/>
                <w:szCs w:val="20"/>
                <w:lang w:val="bg-BG"/>
              </w:rPr>
            </w:pPr>
            <w:r w:rsidRPr="002F6C58">
              <w:rPr>
                <w:sz w:val="20"/>
                <w:szCs w:val="20"/>
                <w:lang w:val="bg-BG"/>
              </w:rPr>
              <w:t>В</w:t>
            </w:r>
          </w:p>
        </w:tc>
        <w:tc>
          <w:tcPr>
            <w:tcW w:w="507" w:type="pct"/>
            <w:shd w:val="clear" w:color="auto" w:fill="auto"/>
            <w:vAlign w:val="center"/>
          </w:tcPr>
          <w:p w:rsidR="00D0341C" w:rsidRPr="002F6C58" w:rsidRDefault="00D0341C" w:rsidP="00E31E53">
            <w:pPr>
              <w:spacing w:after="120" w:line="240" w:lineRule="auto"/>
              <w:jc w:val="both"/>
              <w:rPr>
                <w:sz w:val="20"/>
                <w:szCs w:val="20"/>
                <w:lang w:val="bg-BG"/>
              </w:rPr>
            </w:pPr>
            <w:r w:rsidRPr="002F6C58">
              <w:rPr>
                <w:sz w:val="20"/>
                <w:szCs w:val="20"/>
                <w:lang w:val="bg-BG"/>
              </w:rPr>
              <w:t>A403</w:t>
            </w:r>
          </w:p>
        </w:tc>
        <w:tc>
          <w:tcPr>
            <w:tcW w:w="724" w:type="pct"/>
            <w:shd w:val="clear" w:color="auto" w:fill="auto"/>
            <w:vAlign w:val="center"/>
          </w:tcPr>
          <w:p w:rsidR="00D0341C" w:rsidRPr="002F6C58" w:rsidRDefault="00D0341C" w:rsidP="00E31E53">
            <w:pPr>
              <w:spacing w:after="120" w:line="240" w:lineRule="auto"/>
              <w:jc w:val="both"/>
              <w:rPr>
                <w:i/>
                <w:sz w:val="20"/>
                <w:szCs w:val="20"/>
              </w:rPr>
            </w:pPr>
            <w:r w:rsidRPr="002F6C58">
              <w:rPr>
                <w:i/>
                <w:iCs/>
                <w:sz w:val="20"/>
                <w:szCs w:val="20"/>
              </w:rPr>
              <w:t>Buteo rufinus</w:t>
            </w:r>
          </w:p>
        </w:tc>
        <w:tc>
          <w:tcPr>
            <w:tcW w:w="145" w:type="pct"/>
            <w:shd w:val="clear" w:color="auto" w:fill="auto"/>
            <w:vAlign w:val="center"/>
          </w:tcPr>
          <w:p w:rsidR="00D0341C" w:rsidRPr="002F6C58" w:rsidRDefault="00D0341C" w:rsidP="00E31E53">
            <w:pPr>
              <w:spacing w:after="120" w:line="240" w:lineRule="auto"/>
              <w:jc w:val="both"/>
              <w:rPr>
                <w:sz w:val="20"/>
                <w:szCs w:val="20"/>
                <w:lang w:val="bg-BG"/>
              </w:rPr>
            </w:pPr>
          </w:p>
        </w:tc>
        <w:tc>
          <w:tcPr>
            <w:tcW w:w="157" w:type="pct"/>
            <w:shd w:val="clear" w:color="auto" w:fill="auto"/>
            <w:vAlign w:val="center"/>
          </w:tcPr>
          <w:p w:rsidR="00D0341C" w:rsidRPr="002F6C58" w:rsidRDefault="00D0341C" w:rsidP="00E31E53">
            <w:pPr>
              <w:spacing w:after="120" w:line="240" w:lineRule="auto"/>
              <w:jc w:val="both"/>
              <w:rPr>
                <w:b/>
                <w:sz w:val="20"/>
                <w:szCs w:val="20"/>
                <w:lang w:val="bg-BG"/>
              </w:rPr>
            </w:pPr>
          </w:p>
        </w:tc>
        <w:tc>
          <w:tcPr>
            <w:tcW w:w="170" w:type="pct"/>
            <w:gridSpan w:val="2"/>
            <w:shd w:val="clear" w:color="auto" w:fill="auto"/>
            <w:vAlign w:val="center"/>
          </w:tcPr>
          <w:p w:rsidR="00D0341C" w:rsidRPr="002F6C58" w:rsidRDefault="00D0341C" w:rsidP="00E31E53">
            <w:pPr>
              <w:spacing w:after="120" w:line="240" w:lineRule="auto"/>
              <w:jc w:val="both"/>
              <w:rPr>
                <w:b/>
                <w:sz w:val="20"/>
                <w:szCs w:val="20"/>
                <w:lang w:val="bg-BG"/>
              </w:rPr>
            </w:pPr>
            <w:r w:rsidRPr="002F6C58">
              <w:rPr>
                <w:sz w:val="20"/>
                <w:szCs w:val="20"/>
                <w:lang w:val="bg-BG"/>
              </w:rPr>
              <w:t>p</w:t>
            </w:r>
          </w:p>
        </w:tc>
        <w:tc>
          <w:tcPr>
            <w:tcW w:w="297" w:type="pct"/>
            <w:shd w:val="clear" w:color="auto" w:fill="auto"/>
            <w:vAlign w:val="center"/>
          </w:tcPr>
          <w:p w:rsidR="00D0341C" w:rsidRPr="002F6C58" w:rsidRDefault="00D0341C" w:rsidP="00E31E53">
            <w:pPr>
              <w:spacing w:after="120" w:line="240" w:lineRule="auto"/>
              <w:jc w:val="both"/>
              <w:rPr>
                <w:sz w:val="20"/>
                <w:szCs w:val="20"/>
                <w:lang w:val="bg-BG"/>
              </w:rPr>
            </w:pPr>
            <w:r w:rsidRPr="002F6C58">
              <w:rPr>
                <w:sz w:val="20"/>
                <w:szCs w:val="20"/>
              </w:rPr>
              <w:t>7</w:t>
            </w:r>
          </w:p>
        </w:tc>
        <w:tc>
          <w:tcPr>
            <w:tcW w:w="316" w:type="pct"/>
            <w:shd w:val="clear" w:color="auto" w:fill="auto"/>
            <w:vAlign w:val="center"/>
          </w:tcPr>
          <w:p w:rsidR="00D0341C" w:rsidRPr="002F6C58" w:rsidRDefault="00D0341C" w:rsidP="00E31E53">
            <w:pPr>
              <w:spacing w:after="120" w:line="240" w:lineRule="auto"/>
              <w:jc w:val="both"/>
              <w:rPr>
                <w:sz w:val="20"/>
                <w:szCs w:val="20"/>
                <w:lang w:val="bg-BG"/>
              </w:rPr>
            </w:pPr>
            <w:r w:rsidRPr="002F6C58">
              <w:rPr>
                <w:sz w:val="20"/>
                <w:szCs w:val="20"/>
              </w:rPr>
              <w:t>10</w:t>
            </w:r>
          </w:p>
        </w:tc>
        <w:tc>
          <w:tcPr>
            <w:tcW w:w="311" w:type="pct"/>
            <w:shd w:val="clear" w:color="auto" w:fill="auto"/>
            <w:vAlign w:val="center"/>
          </w:tcPr>
          <w:p w:rsidR="00D0341C" w:rsidRPr="002F6C58" w:rsidRDefault="00D0341C" w:rsidP="00E31E53">
            <w:pPr>
              <w:spacing w:after="120" w:line="240" w:lineRule="auto"/>
              <w:jc w:val="both"/>
              <w:rPr>
                <w:bCs/>
                <w:sz w:val="20"/>
                <w:szCs w:val="20"/>
                <w:lang w:val="bg-BG"/>
              </w:rPr>
            </w:pPr>
            <w:r w:rsidRPr="002F6C58">
              <w:rPr>
                <w:sz w:val="20"/>
                <w:szCs w:val="20"/>
                <w:lang w:val="bg-BG"/>
              </w:rPr>
              <w:t>P</w:t>
            </w:r>
          </w:p>
        </w:tc>
        <w:tc>
          <w:tcPr>
            <w:tcW w:w="295" w:type="pct"/>
            <w:shd w:val="clear" w:color="auto" w:fill="auto"/>
            <w:vAlign w:val="center"/>
          </w:tcPr>
          <w:p w:rsidR="00D0341C" w:rsidRPr="002F6C58" w:rsidRDefault="00D0341C" w:rsidP="00E31E53">
            <w:pPr>
              <w:spacing w:after="120" w:line="240" w:lineRule="auto"/>
              <w:jc w:val="both"/>
              <w:rPr>
                <w:b/>
                <w:sz w:val="20"/>
                <w:szCs w:val="20"/>
                <w:lang w:val="bg-BG"/>
              </w:rPr>
            </w:pPr>
          </w:p>
        </w:tc>
        <w:tc>
          <w:tcPr>
            <w:tcW w:w="445" w:type="pct"/>
            <w:shd w:val="clear" w:color="auto" w:fill="auto"/>
            <w:vAlign w:val="center"/>
          </w:tcPr>
          <w:p w:rsidR="00D0341C" w:rsidRPr="002F6C58" w:rsidRDefault="00D0341C" w:rsidP="00E31E53">
            <w:pPr>
              <w:spacing w:after="120" w:line="240" w:lineRule="auto"/>
              <w:jc w:val="both"/>
              <w:rPr>
                <w:b/>
                <w:sz w:val="20"/>
                <w:szCs w:val="20"/>
                <w:lang w:val="bg-BG"/>
              </w:rPr>
            </w:pPr>
            <w:r w:rsidRPr="002F6C58">
              <w:rPr>
                <w:sz w:val="20"/>
                <w:szCs w:val="20"/>
                <w:lang w:val="bg-BG"/>
              </w:rPr>
              <w:t>G</w:t>
            </w:r>
          </w:p>
        </w:tc>
        <w:tc>
          <w:tcPr>
            <w:tcW w:w="518" w:type="pct"/>
            <w:gridSpan w:val="2"/>
            <w:shd w:val="clear" w:color="auto" w:fill="auto"/>
            <w:vAlign w:val="center"/>
          </w:tcPr>
          <w:p w:rsidR="00D0341C" w:rsidRPr="002F6C58" w:rsidRDefault="00D0341C" w:rsidP="00E31E53">
            <w:pPr>
              <w:spacing w:after="120" w:line="240" w:lineRule="auto"/>
              <w:jc w:val="both"/>
              <w:rPr>
                <w:b/>
                <w:sz w:val="20"/>
                <w:szCs w:val="20"/>
                <w:lang w:val="bg-BG"/>
              </w:rPr>
            </w:pPr>
            <w:r w:rsidRPr="002F6C58">
              <w:rPr>
                <w:sz w:val="20"/>
                <w:szCs w:val="20"/>
                <w:lang w:val="bg-BG"/>
              </w:rPr>
              <w:t>C</w:t>
            </w:r>
          </w:p>
        </w:tc>
        <w:tc>
          <w:tcPr>
            <w:tcW w:w="321" w:type="pct"/>
            <w:shd w:val="clear" w:color="auto" w:fill="auto"/>
            <w:vAlign w:val="center"/>
          </w:tcPr>
          <w:p w:rsidR="00D0341C" w:rsidRPr="002F6C58" w:rsidRDefault="00D0341C" w:rsidP="00E31E53">
            <w:pPr>
              <w:spacing w:after="120" w:line="240" w:lineRule="auto"/>
              <w:jc w:val="both"/>
              <w:rPr>
                <w:b/>
                <w:sz w:val="20"/>
                <w:szCs w:val="20"/>
                <w:lang w:val="bg-BG"/>
              </w:rPr>
            </w:pPr>
            <w:r w:rsidRPr="002F6C58">
              <w:rPr>
                <w:sz w:val="20"/>
                <w:szCs w:val="20"/>
                <w:lang w:val="bg-BG"/>
              </w:rPr>
              <w:t>A</w:t>
            </w:r>
          </w:p>
        </w:tc>
        <w:tc>
          <w:tcPr>
            <w:tcW w:w="276" w:type="pct"/>
            <w:shd w:val="clear" w:color="auto" w:fill="auto"/>
            <w:vAlign w:val="center"/>
          </w:tcPr>
          <w:p w:rsidR="00D0341C" w:rsidRPr="002F6C58" w:rsidRDefault="00D0341C" w:rsidP="00E31E53">
            <w:pPr>
              <w:spacing w:after="120" w:line="240" w:lineRule="auto"/>
              <w:jc w:val="both"/>
              <w:rPr>
                <w:b/>
                <w:sz w:val="20"/>
                <w:szCs w:val="20"/>
                <w:lang w:val="bg-BG"/>
              </w:rPr>
            </w:pPr>
            <w:r w:rsidRPr="002F6C58">
              <w:rPr>
                <w:sz w:val="20"/>
                <w:szCs w:val="20"/>
                <w:lang w:val="bg-BG"/>
              </w:rPr>
              <w:t>C</w:t>
            </w:r>
          </w:p>
        </w:tc>
        <w:tc>
          <w:tcPr>
            <w:tcW w:w="303" w:type="pct"/>
            <w:shd w:val="clear" w:color="auto" w:fill="auto"/>
            <w:vAlign w:val="center"/>
          </w:tcPr>
          <w:p w:rsidR="00D0341C" w:rsidRPr="002F6C58" w:rsidRDefault="00D0341C" w:rsidP="00E31E53">
            <w:pPr>
              <w:spacing w:after="120" w:line="240" w:lineRule="auto"/>
              <w:jc w:val="both"/>
              <w:rPr>
                <w:b/>
                <w:sz w:val="20"/>
                <w:szCs w:val="20"/>
                <w:lang w:val="bg-BG"/>
              </w:rPr>
            </w:pPr>
            <w:r w:rsidRPr="002F6C58">
              <w:rPr>
                <w:sz w:val="20"/>
                <w:szCs w:val="20"/>
                <w:lang w:val="bg-BG"/>
              </w:rPr>
              <w:t>A</w:t>
            </w:r>
          </w:p>
        </w:tc>
      </w:tr>
      <w:tr w:rsidR="00D0341C" w:rsidRPr="002F6C58" w:rsidTr="00FD3D66">
        <w:trPr>
          <w:jc w:val="center"/>
        </w:trPr>
        <w:tc>
          <w:tcPr>
            <w:tcW w:w="215" w:type="pct"/>
            <w:shd w:val="clear" w:color="auto" w:fill="auto"/>
            <w:vAlign w:val="center"/>
          </w:tcPr>
          <w:p w:rsidR="00D0341C" w:rsidRPr="002F6C58" w:rsidRDefault="00D0341C" w:rsidP="00E31E53">
            <w:pPr>
              <w:spacing w:after="120" w:line="240" w:lineRule="auto"/>
              <w:jc w:val="both"/>
              <w:rPr>
                <w:sz w:val="20"/>
                <w:szCs w:val="20"/>
                <w:lang w:val="bg-BG"/>
              </w:rPr>
            </w:pPr>
            <w:r w:rsidRPr="002F6C58">
              <w:rPr>
                <w:sz w:val="20"/>
                <w:szCs w:val="20"/>
                <w:lang w:val="bg-BG"/>
              </w:rPr>
              <w:t>В</w:t>
            </w:r>
          </w:p>
        </w:tc>
        <w:tc>
          <w:tcPr>
            <w:tcW w:w="507" w:type="pct"/>
            <w:shd w:val="clear" w:color="auto" w:fill="auto"/>
            <w:vAlign w:val="center"/>
          </w:tcPr>
          <w:p w:rsidR="00D0341C" w:rsidRPr="002F6C58" w:rsidRDefault="00D0341C" w:rsidP="00E31E53">
            <w:pPr>
              <w:spacing w:after="120" w:line="240" w:lineRule="auto"/>
              <w:jc w:val="both"/>
              <w:rPr>
                <w:sz w:val="20"/>
                <w:szCs w:val="20"/>
                <w:lang w:val="bg-BG"/>
              </w:rPr>
            </w:pPr>
            <w:r w:rsidRPr="002F6C58">
              <w:rPr>
                <w:sz w:val="20"/>
                <w:szCs w:val="20"/>
                <w:lang w:val="bg-BG"/>
              </w:rPr>
              <w:t>А403</w:t>
            </w:r>
          </w:p>
        </w:tc>
        <w:tc>
          <w:tcPr>
            <w:tcW w:w="724" w:type="pct"/>
            <w:shd w:val="clear" w:color="auto" w:fill="auto"/>
            <w:vAlign w:val="center"/>
          </w:tcPr>
          <w:p w:rsidR="00D0341C" w:rsidRPr="002F6C58" w:rsidRDefault="00D0341C" w:rsidP="00E31E53">
            <w:pPr>
              <w:spacing w:after="120" w:line="240" w:lineRule="auto"/>
              <w:jc w:val="both"/>
              <w:rPr>
                <w:i/>
                <w:iCs/>
                <w:sz w:val="20"/>
                <w:szCs w:val="20"/>
              </w:rPr>
            </w:pPr>
            <w:r w:rsidRPr="002F6C58">
              <w:rPr>
                <w:i/>
                <w:iCs/>
                <w:sz w:val="20"/>
                <w:szCs w:val="20"/>
              </w:rPr>
              <w:t>Buteo rufinus</w:t>
            </w:r>
          </w:p>
        </w:tc>
        <w:tc>
          <w:tcPr>
            <w:tcW w:w="145" w:type="pct"/>
            <w:shd w:val="clear" w:color="auto" w:fill="auto"/>
            <w:vAlign w:val="center"/>
          </w:tcPr>
          <w:p w:rsidR="00D0341C" w:rsidRPr="002F6C58" w:rsidRDefault="00D0341C" w:rsidP="00E31E53">
            <w:pPr>
              <w:spacing w:after="120" w:line="240" w:lineRule="auto"/>
              <w:jc w:val="both"/>
              <w:rPr>
                <w:sz w:val="20"/>
                <w:szCs w:val="20"/>
                <w:lang w:val="bg-BG"/>
              </w:rPr>
            </w:pPr>
          </w:p>
        </w:tc>
        <w:tc>
          <w:tcPr>
            <w:tcW w:w="157" w:type="pct"/>
            <w:shd w:val="clear" w:color="auto" w:fill="auto"/>
            <w:vAlign w:val="center"/>
          </w:tcPr>
          <w:p w:rsidR="00D0341C" w:rsidRPr="002F6C58" w:rsidRDefault="00D0341C" w:rsidP="00E31E53">
            <w:pPr>
              <w:spacing w:after="120" w:line="240" w:lineRule="auto"/>
              <w:jc w:val="both"/>
              <w:rPr>
                <w:b/>
                <w:sz w:val="20"/>
                <w:szCs w:val="20"/>
                <w:lang w:val="bg-BG"/>
              </w:rPr>
            </w:pPr>
          </w:p>
        </w:tc>
        <w:tc>
          <w:tcPr>
            <w:tcW w:w="170" w:type="pct"/>
            <w:gridSpan w:val="2"/>
            <w:shd w:val="clear" w:color="auto" w:fill="auto"/>
            <w:vAlign w:val="center"/>
          </w:tcPr>
          <w:p w:rsidR="00D0341C" w:rsidRPr="002F6C58" w:rsidRDefault="00D0341C" w:rsidP="00E31E53">
            <w:pPr>
              <w:spacing w:after="120" w:line="240" w:lineRule="auto"/>
              <w:jc w:val="both"/>
              <w:rPr>
                <w:sz w:val="20"/>
                <w:szCs w:val="20"/>
              </w:rPr>
            </w:pPr>
            <w:r w:rsidRPr="002F6C58">
              <w:rPr>
                <w:sz w:val="20"/>
                <w:szCs w:val="20"/>
              </w:rPr>
              <w:t>c</w:t>
            </w:r>
          </w:p>
        </w:tc>
        <w:tc>
          <w:tcPr>
            <w:tcW w:w="297" w:type="pct"/>
            <w:shd w:val="clear" w:color="auto" w:fill="auto"/>
            <w:vAlign w:val="center"/>
          </w:tcPr>
          <w:p w:rsidR="00D0341C" w:rsidRPr="002F6C58" w:rsidRDefault="00D0341C" w:rsidP="00E31E53">
            <w:pPr>
              <w:spacing w:after="120" w:line="240" w:lineRule="auto"/>
              <w:jc w:val="both"/>
              <w:rPr>
                <w:sz w:val="20"/>
                <w:szCs w:val="20"/>
              </w:rPr>
            </w:pPr>
            <w:r w:rsidRPr="002F6C58">
              <w:rPr>
                <w:sz w:val="20"/>
                <w:szCs w:val="20"/>
              </w:rPr>
              <w:t>8</w:t>
            </w:r>
          </w:p>
        </w:tc>
        <w:tc>
          <w:tcPr>
            <w:tcW w:w="316" w:type="pct"/>
            <w:shd w:val="clear" w:color="auto" w:fill="auto"/>
            <w:vAlign w:val="center"/>
          </w:tcPr>
          <w:p w:rsidR="00D0341C" w:rsidRPr="002F6C58" w:rsidRDefault="00D0341C" w:rsidP="00E31E53">
            <w:pPr>
              <w:spacing w:after="120" w:line="240" w:lineRule="auto"/>
              <w:jc w:val="both"/>
              <w:rPr>
                <w:sz w:val="20"/>
                <w:szCs w:val="20"/>
              </w:rPr>
            </w:pPr>
            <w:r w:rsidRPr="002F6C58">
              <w:rPr>
                <w:sz w:val="20"/>
                <w:szCs w:val="20"/>
              </w:rPr>
              <w:t>15</w:t>
            </w:r>
          </w:p>
        </w:tc>
        <w:tc>
          <w:tcPr>
            <w:tcW w:w="311" w:type="pct"/>
            <w:shd w:val="clear" w:color="auto" w:fill="auto"/>
            <w:vAlign w:val="center"/>
          </w:tcPr>
          <w:p w:rsidR="00D0341C" w:rsidRPr="002F6C58" w:rsidRDefault="00D0341C" w:rsidP="00E31E53">
            <w:pPr>
              <w:spacing w:after="120" w:line="240" w:lineRule="auto"/>
              <w:jc w:val="both"/>
              <w:rPr>
                <w:sz w:val="20"/>
                <w:szCs w:val="20"/>
              </w:rPr>
            </w:pPr>
            <w:r w:rsidRPr="002F6C58">
              <w:rPr>
                <w:sz w:val="20"/>
                <w:szCs w:val="20"/>
              </w:rPr>
              <w:t>I</w:t>
            </w:r>
          </w:p>
        </w:tc>
        <w:tc>
          <w:tcPr>
            <w:tcW w:w="295" w:type="pct"/>
            <w:shd w:val="clear" w:color="auto" w:fill="auto"/>
            <w:vAlign w:val="center"/>
          </w:tcPr>
          <w:p w:rsidR="00D0341C" w:rsidRPr="002F6C58" w:rsidRDefault="00D0341C" w:rsidP="00E31E53">
            <w:pPr>
              <w:spacing w:after="120" w:line="240" w:lineRule="auto"/>
              <w:jc w:val="both"/>
              <w:rPr>
                <w:b/>
                <w:sz w:val="20"/>
                <w:szCs w:val="20"/>
                <w:lang w:val="bg-BG"/>
              </w:rPr>
            </w:pPr>
          </w:p>
        </w:tc>
        <w:tc>
          <w:tcPr>
            <w:tcW w:w="445" w:type="pct"/>
            <w:shd w:val="clear" w:color="auto" w:fill="auto"/>
            <w:vAlign w:val="center"/>
          </w:tcPr>
          <w:p w:rsidR="00D0341C" w:rsidRPr="002F6C58" w:rsidRDefault="00D0341C" w:rsidP="00E31E53">
            <w:pPr>
              <w:spacing w:after="120" w:line="240" w:lineRule="auto"/>
              <w:jc w:val="both"/>
              <w:rPr>
                <w:sz w:val="20"/>
                <w:szCs w:val="20"/>
                <w:lang w:val="bg-BG"/>
              </w:rPr>
            </w:pPr>
          </w:p>
        </w:tc>
        <w:tc>
          <w:tcPr>
            <w:tcW w:w="518" w:type="pct"/>
            <w:gridSpan w:val="2"/>
            <w:shd w:val="clear" w:color="auto" w:fill="auto"/>
            <w:vAlign w:val="center"/>
          </w:tcPr>
          <w:p w:rsidR="00D0341C" w:rsidRPr="002F6C58" w:rsidRDefault="00D0341C" w:rsidP="00E31E53">
            <w:pPr>
              <w:spacing w:after="120" w:line="240" w:lineRule="auto"/>
              <w:jc w:val="both"/>
              <w:rPr>
                <w:sz w:val="20"/>
                <w:szCs w:val="20"/>
              </w:rPr>
            </w:pPr>
            <w:r w:rsidRPr="002F6C58">
              <w:rPr>
                <w:sz w:val="20"/>
                <w:szCs w:val="20"/>
              </w:rPr>
              <w:t>С</w:t>
            </w:r>
          </w:p>
        </w:tc>
        <w:tc>
          <w:tcPr>
            <w:tcW w:w="321" w:type="pct"/>
            <w:shd w:val="clear" w:color="auto" w:fill="auto"/>
            <w:vAlign w:val="center"/>
          </w:tcPr>
          <w:p w:rsidR="00D0341C" w:rsidRPr="002F6C58" w:rsidRDefault="00D0341C" w:rsidP="00E31E53">
            <w:pPr>
              <w:spacing w:after="120" w:line="240" w:lineRule="auto"/>
              <w:jc w:val="both"/>
              <w:rPr>
                <w:sz w:val="20"/>
                <w:szCs w:val="20"/>
              </w:rPr>
            </w:pPr>
            <w:r w:rsidRPr="002F6C58">
              <w:rPr>
                <w:sz w:val="20"/>
                <w:szCs w:val="20"/>
              </w:rPr>
              <w:t>B</w:t>
            </w:r>
          </w:p>
        </w:tc>
        <w:tc>
          <w:tcPr>
            <w:tcW w:w="276" w:type="pct"/>
            <w:shd w:val="clear" w:color="auto" w:fill="auto"/>
            <w:vAlign w:val="center"/>
          </w:tcPr>
          <w:p w:rsidR="00D0341C" w:rsidRPr="002F6C58" w:rsidRDefault="00D0341C" w:rsidP="00E31E53">
            <w:pPr>
              <w:spacing w:after="120" w:line="240" w:lineRule="auto"/>
              <w:jc w:val="both"/>
              <w:rPr>
                <w:sz w:val="20"/>
                <w:szCs w:val="20"/>
              </w:rPr>
            </w:pPr>
            <w:r w:rsidRPr="002F6C58">
              <w:rPr>
                <w:sz w:val="20"/>
                <w:szCs w:val="20"/>
              </w:rPr>
              <w:t>C</w:t>
            </w:r>
          </w:p>
        </w:tc>
        <w:tc>
          <w:tcPr>
            <w:tcW w:w="303" w:type="pct"/>
            <w:shd w:val="clear" w:color="auto" w:fill="auto"/>
            <w:vAlign w:val="center"/>
          </w:tcPr>
          <w:p w:rsidR="00D0341C" w:rsidRPr="002F6C58" w:rsidRDefault="00D0341C" w:rsidP="00E31E53">
            <w:pPr>
              <w:spacing w:after="120" w:line="240" w:lineRule="auto"/>
              <w:jc w:val="both"/>
              <w:rPr>
                <w:sz w:val="20"/>
                <w:szCs w:val="20"/>
              </w:rPr>
            </w:pPr>
            <w:r w:rsidRPr="002F6C58">
              <w:rPr>
                <w:sz w:val="20"/>
                <w:szCs w:val="20"/>
              </w:rPr>
              <w:t>B</w:t>
            </w:r>
          </w:p>
        </w:tc>
      </w:tr>
    </w:tbl>
    <w:p w:rsidR="005411DB" w:rsidRDefault="005411DB" w:rsidP="00E31E53">
      <w:pPr>
        <w:spacing w:after="120" w:line="240" w:lineRule="auto"/>
        <w:jc w:val="both"/>
        <w:rPr>
          <w:lang w:val="bg-BG"/>
        </w:rPr>
      </w:pPr>
    </w:p>
    <w:p w:rsidR="00D42DCA" w:rsidRPr="00D42DCA" w:rsidRDefault="00D42DCA" w:rsidP="00E31E53">
      <w:pPr>
        <w:pStyle w:val="Heading1"/>
        <w:jc w:val="both"/>
        <w:rPr>
          <w:b/>
          <w:lang w:val="bg-BG"/>
        </w:rPr>
      </w:pPr>
      <w:bookmarkStart w:id="74" w:name="_Toc88793982"/>
      <w:bookmarkStart w:id="75" w:name="_Toc89945800"/>
      <w:r w:rsidRPr="00D42DCA">
        <w:rPr>
          <w:lang w:val="bg-BG"/>
        </w:rPr>
        <w:t>Специфични цели за A08</w:t>
      </w:r>
      <w:r w:rsidRPr="00D42DCA">
        <w:rPr>
          <w:lang w:val="en-GB"/>
        </w:rPr>
        <w:t>7</w:t>
      </w:r>
      <w:r w:rsidRPr="00D42DCA">
        <w:rPr>
          <w:lang w:val="bg-BG"/>
        </w:rPr>
        <w:t xml:space="preserve"> </w:t>
      </w:r>
      <w:r w:rsidRPr="00D42DCA">
        <w:rPr>
          <w:i/>
          <w:lang w:val="en-GB"/>
        </w:rPr>
        <w:t>Buteo buteo</w:t>
      </w:r>
      <w:r>
        <w:rPr>
          <w:lang w:val="bg-BG"/>
        </w:rPr>
        <w:t xml:space="preserve"> (о</w:t>
      </w:r>
      <w:r w:rsidRPr="00D42DCA">
        <w:rPr>
          <w:lang w:val="bg-BG"/>
        </w:rPr>
        <w:t>бикновен мишелов)</w:t>
      </w:r>
      <w:bookmarkEnd w:id="74"/>
      <w:bookmarkEnd w:id="75"/>
    </w:p>
    <w:p w:rsidR="00D42DCA" w:rsidRPr="00D42DCA" w:rsidRDefault="00D42DCA" w:rsidP="00E31E53">
      <w:pPr>
        <w:spacing w:after="120" w:line="240" w:lineRule="auto"/>
        <w:jc w:val="both"/>
        <w:rPr>
          <w:lang w:val="bg-BG"/>
        </w:rPr>
      </w:pPr>
    </w:p>
    <w:p w:rsidR="00D42DCA" w:rsidRPr="00D42DCA" w:rsidRDefault="00D42DCA" w:rsidP="00E31E53">
      <w:pPr>
        <w:pStyle w:val="ListParagraph"/>
        <w:numPr>
          <w:ilvl w:val="0"/>
          <w:numId w:val="48"/>
        </w:numPr>
        <w:spacing w:after="120" w:line="240" w:lineRule="auto"/>
        <w:ind w:left="0"/>
        <w:jc w:val="both"/>
        <w:rPr>
          <w:b/>
          <w:lang w:val="bg-BG"/>
        </w:rPr>
      </w:pPr>
      <w:r w:rsidRPr="00D42DCA">
        <w:rPr>
          <w:b/>
          <w:lang w:val="bg-BG"/>
        </w:rPr>
        <w:t>Кратка характеристика на вида</w:t>
      </w:r>
    </w:p>
    <w:p w:rsidR="00D42DCA" w:rsidRPr="00D42DCA" w:rsidRDefault="00D42DCA" w:rsidP="00E31E53">
      <w:pPr>
        <w:spacing w:after="120" w:line="240" w:lineRule="auto"/>
        <w:jc w:val="both"/>
      </w:pPr>
      <w:r w:rsidRPr="00D42DCA">
        <w:rPr>
          <w:lang w:val="bg-BG"/>
        </w:rPr>
        <w:t xml:space="preserve">Дължина на тялото: 55 – 58 </w:t>
      </w:r>
      <w:r w:rsidRPr="00D42DCA">
        <w:rPr>
          <w:lang w:val="en-GB"/>
        </w:rPr>
        <w:t>cm</w:t>
      </w:r>
      <w:r w:rsidRPr="00D42DCA">
        <w:rPr>
          <w:lang w:val="bg-BG"/>
        </w:rPr>
        <w:t xml:space="preserve">. Размах на крилата: 120 – 130 </w:t>
      </w:r>
      <w:r w:rsidRPr="00D42DCA">
        <w:rPr>
          <w:lang w:val="en-GB"/>
        </w:rPr>
        <w:t>cm</w:t>
      </w:r>
      <w:r w:rsidRPr="00D42DCA">
        <w:rPr>
          <w:lang w:val="bg-BG"/>
        </w:rPr>
        <w:t xml:space="preserve">. Средно голяма граблива птица с широки, къси крила и къса закръглена опашка. Оперението е кафяво, като на горната страна еднообразно, а на долната е с белезникав или ръждив оттенък и пъстрини. Лети с плавни махове на крилата. Восковицата и краката са жълти. В България се среща подвидът </w:t>
      </w:r>
      <w:r w:rsidRPr="00D42DCA">
        <w:rPr>
          <w:i/>
        </w:rPr>
        <w:t>Buteo buteo vulpinus</w:t>
      </w:r>
      <w:r w:rsidRPr="00D42DCA">
        <w:rPr>
          <w:i/>
          <w:lang w:val="bg-BG"/>
        </w:rPr>
        <w:t xml:space="preserve"> </w:t>
      </w:r>
      <w:r w:rsidRPr="00D42DCA">
        <w:t>(</w:t>
      </w:r>
      <w:r w:rsidRPr="00D42DCA">
        <w:rPr>
          <w:lang w:val="bg-BG"/>
        </w:rPr>
        <w:t>обикновен ръждив мишелов</w:t>
      </w:r>
      <w:r w:rsidRPr="00D42DCA">
        <w:t>)</w:t>
      </w:r>
      <w:r w:rsidRPr="00D42DCA">
        <w:rPr>
          <w:lang w:val="bg-BG"/>
        </w:rPr>
        <w:t xml:space="preserve"> </w:t>
      </w:r>
      <w:r w:rsidRPr="00D42DCA">
        <w:t>(</w:t>
      </w:r>
      <w:r w:rsidRPr="00D42DCA">
        <w:rPr>
          <w:lang w:val="bg-BG"/>
        </w:rPr>
        <w:t>Симеонов и др., 1990</w:t>
      </w:r>
      <w:r w:rsidRPr="00D42DCA">
        <w:t xml:space="preserve">). </w:t>
      </w:r>
    </w:p>
    <w:p w:rsidR="00D42DCA" w:rsidRPr="00D42DCA" w:rsidRDefault="00D42DCA" w:rsidP="00E31E53">
      <w:pPr>
        <w:spacing w:after="120" w:line="240" w:lineRule="auto"/>
        <w:jc w:val="both"/>
        <w:rPr>
          <w:i/>
          <w:lang w:val="bg-BG"/>
        </w:rPr>
      </w:pPr>
      <w:r w:rsidRPr="00D42DCA">
        <w:rPr>
          <w:i/>
          <w:lang w:val="bg-BG"/>
        </w:rPr>
        <w:t>Характер на пребиваване в страната</w:t>
      </w:r>
    </w:p>
    <w:p w:rsidR="00D42DCA" w:rsidRPr="00D42DCA" w:rsidRDefault="00D42DCA" w:rsidP="00E31E53">
      <w:pPr>
        <w:spacing w:after="120" w:line="240" w:lineRule="auto"/>
        <w:jc w:val="both"/>
        <w:rPr>
          <w:lang w:val="bg-BG"/>
        </w:rPr>
      </w:pPr>
      <w:r w:rsidRPr="00D42DCA">
        <w:rPr>
          <w:lang w:val="bg-BG"/>
        </w:rPr>
        <w:t>За България видът е постоянен и прелетен. Един от най-многобройните и широко разпространени видове хищни птици в страната. Размножителния период започва през април. Гнездото си строи по широколистни и иглолистни дървета на височина 6-20 м. Според Янков отг. ред. (2007</w:t>
      </w:r>
      <w:r w:rsidRPr="00D42DCA">
        <w:t>)</w:t>
      </w:r>
      <w:r w:rsidRPr="00D42DCA">
        <w:rPr>
          <w:lang w:val="bg-BG"/>
        </w:rPr>
        <w:t xml:space="preserve"> българската популация наброява 2500-4000 двойки, а според Нанкинов и др. </w:t>
      </w:r>
      <w:r w:rsidRPr="00D42DCA">
        <w:t>(</w:t>
      </w:r>
      <w:r w:rsidRPr="00D42DCA">
        <w:rPr>
          <w:lang w:val="bg-BG"/>
        </w:rPr>
        <w:t>2004</w:t>
      </w:r>
      <w:r w:rsidRPr="00D42DCA">
        <w:t>)</w:t>
      </w:r>
      <w:r w:rsidRPr="00D42DCA">
        <w:rPr>
          <w:lang w:val="bg-BG"/>
        </w:rPr>
        <w:t xml:space="preserve"> – от 7000 до 11 000 дв. Видът е известен като далечен мигрант </w:t>
      </w:r>
      <w:r w:rsidRPr="00D42DCA">
        <w:t>(</w:t>
      </w:r>
      <w:r w:rsidRPr="00D42DCA">
        <w:rPr>
          <w:lang w:val="bg-BG"/>
        </w:rPr>
        <w:t xml:space="preserve">главно подвидът </w:t>
      </w:r>
      <w:r w:rsidRPr="00D42DCA">
        <w:rPr>
          <w:i/>
        </w:rPr>
        <w:t>vulpinus</w:t>
      </w:r>
      <w:r w:rsidRPr="00D42DCA">
        <w:t xml:space="preserve">) </w:t>
      </w:r>
      <w:r w:rsidRPr="00D42DCA">
        <w:rPr>
          <w:lang w:val="bg-BG"/>
        </w:rPr>
        <w:t xml:space="preserve">и мигрант на къси разстояние, но на широк фронт, отчасти зимува в България </w:t>
      </w:r>
      <w:r w:rsidRPr="00D42DCA">
        <w:t>(</w:t>
      </w:r>
      <w:r w:rsidRPr="00D42DCA">
        <w:rPr>
          <w:lang w:val="bg-BG"/>
        </w:rPr>
        <w:t xml:space="preserve">подвидът </w:t>
      </w:r>
      <w:r w:rsidRPr="00D42DCA">
        <w:rPr>
          <w:i/>
        </w:rPr>
        <w:t>buteo</w:t>
      </w:r>
      <w:r w:rsidRPr="00D42DCA">
        <w:t>)</w:t>
      </w:r>
      <w:r w:rsidRPr="00D42DCA">
        <w:rPr>
          <w:lang w:val="bg-BG"/>
        </w:rPr>
        <w:t xml:space="preserve">. Мишеловът е най-многобройният мигрант сред грабливите птици през периода 1979-2003 г. в Бургаския залив. Общата му численост варира между 7963 и 31 746 инд. </w:t>
      </w:r>
      <w:r w:rsidRPr="00D42DCA">
        <w:t>(</w:t>
      </w:r>
      <w:r w:rsidRPr="00D42DCA">
        <w:rPr>
          <w:lang w:val="bg-BG"/>
        </w:rPr>
        <w:t>средно – 17 739</w:t>
      </w:r>
      <w:r w:rsidRPr="00D42DCA">
        <w:t>)</w:t>
      </w:r>
      <w:r w:rsidRPr="00D42DCA">
        <w:rPr>
          <w:lang w:val="bg-BG"/>
        </w:rPr>
        <w:t xml:space="preserve"> </w:t>
      </w:r>
      <w:r w:rsidRPr="00D42DCA">
        <w:t>(Michev et al., 2018)</w:t>
      </w:r>
      <w:r w:rsidRPr="00D42DCA">
        <w:rPr>
          <w:lang w:val="bg-BG"/>
        </w:rPr>
        <w:t>.</w:t>
      </w:r>
      <w:r w:rsidRPr="00D42DCA">
        <w:t xml:space="preserve"> </w:t>
      </w:r>
      <w:r w:rsidRPr="00D42DCA">
        <w:rPr>
          <w:lang w:val="bg-BG"/>
        </w:rPr>
        <w:t>Пролетната</w:t>
      </w:r>
      <w:r w:rsidRPr="00D42DCA">
        <w:t xml:space="preserve"> </w:t>
      </w:r>
      <w:r w:rsidRPr="00D42DCA">
        <w:rPr>
          <w:lang w:val="bg-BG"/>
        </w:rPr>
        <w:t>миграция интензивна през март, а есенната през втората половина на октомври. Образува сравнително многочислени ята (300-400), всред които може да присъстват и други единични видове (тръстиков блатар, черна каня).</w:t>
      </w:r>
      <w:r w:rsidRPr="00D42DCA">
        <w:t xml:space="preserve"> </w:t>
      </w:r>
      <w:r w:rsidRPr="00D42DCA">
        <w:rPr>
          <w:lang w:val="bg-BG"/>
        </w:rPr>
        <w:t xml:space="preserve">Общо проучванията през 2011 и 2012 г. показват, че макар обикновения мишелов да </w:t>
      </w:r>
      <w:r w:rsidRPr="00D42DCA">
        <w:rPr>
          <w:lang w:val="bg-BG"/>
        </w:rPr>
        <w:lastRenderedPageBreak/>
        <w:t>прелита над цялата страна, основната част от прелитащите птици се концентрират в източната част</w:t>
      </w:r>
      <w:r w:rsidRPr="00D42DCA">
        <w:t xml:space="preserve"> (</w:t>
      </w:r>
      <w:r w:rsidRPr="00D42DCA">
        <w:rPr>
          <w:lang w:val="bg-BG"/>
        </w:rPr>
        <w:t>Матеева и Янков, 2013</w:t>
      </w:r>
      <w:r w:rsidRPr="00D42DCA">
        <w:t>)</w:t>
      </w:r>
      <w:r w:rsidRPr="00D42DCA">
        <w:rPr>
          <w:lang w:val="bg-BG"/>
        </w:rPr>
        <w:t>.</w:t>
      </w:r>
    </w:p>
    <w:p w:rsidR="00D42DCA" w:rsidRPr="00D42DCA" w:rsidRDefault="00D42DCA" w:rsidP="00E31E53">
      <w:pPr>
        <w:spacing w:after="120" w:line="240" w:lineRule="auto"/>
        <w:jc w:val="both"/>
        <w:rPr>
          <w:i/>
          <w:lang w:val="bg-BG"/>
        </w:rPr>
      </w:pPr>
      <w:r w:rsidRPr="00D42DCA">
        <w:rPr>
          <w:i/>
          <w:lang w:val="bg-BG"/>
        </w:rPr>
        <w:t>Характерно местообитание</w:t>
      </w:r>
    </w:p>
    <w:p w:rsidR="00D42DCA" w:rsidRPr="00D42DCA" w:rsidRDefault="00D42DCA" w:rsidP="00E31E53">
      <w:pPr>
        <w:spacing w:after="120" w:line="240" w:lineRule="auto"/>
        <w:jc w:val="both"/>
        <w:rPr>
          <w:lang w:val="bg-BG"/>
        </w:rPr>
      </w:pPr>
      <w:r w:rsidRPr="00D42DCA">
        <w:rPr>
          <w:lang w:val="bg-BG"/>
        </w:rPr>
        <w:t>Обитава окрайнини на широколистни, смесени и иглолистни гори с поляни, групи дървета сред открити пространства. Среща се до 1500 м. - 1977 м надморска височина (Симеонов и др., 1990; Янков отг. ред., 2007</w:t>
      </w:r>
      <w:r w:rsidRPr="00D42DCA">
        <w:t>)</w:t>
      </w:r>
      <w:r w:rsidRPr="00D42DCA">
        <w:rPr>
          <w:lang w:val="bg-BG"/>
        </w:rPr>
        <w:t xml:space="preserve">. Видът избира горски местообитания, които са отдалечени от асфалтирани пътища </w:t>
      </w:r>
      <w:r w:rsidRPr="00D42DCA">
        <w:t xml:space="preserve">(1500 </w:t>
      </w:r>
      <w:r w:rsidRPr="00D42DCA">
        <w:rPr>
          <w:lang w:val="bg-BG"/>
        </w:rPr>
        <w:t>м</w:t>
      </w:r>
      <w:r w:rsidRPr="00D42DCA">
        <w:t>)</w:t>
      </w:r>
      <w:r w:rsidRPr="00D42DCA">
        <w:rPr>
          <w:lang w:val="bg-BG"/>
        </w:rPr>
        <w:t xml:space="preserve">, но пък са в близост до долини в пресечени ландшафти. Също така предпочита гнездата да са разположени в окрайнините на горите, за да има поглед над заобикалящия ландшафт </w:t>
      </w:r>
      <w:r w:rsidRPr="00D42DCA">
        <w:t>(Penteriani &amp;</w:t>
      </w:r>
      <w:r w:rsidRPr="00D42DCA">
        <w:rPr>
          <w:lang w:val="bg-BG"/>
        </w:rPr>
        <w:t xml:space="preserve"> Faivre</w:t>
      </w:r>
      <w:r w:rsidRPr="00D42DCA">
        <w:rPr>
          <w:lang w:val="en-GB"/>
        </w:rPr>
        <w:t>,</w:t>
      </w:r>
      <w:r w:rsidRPr="00D42DCA">
        <w:t xml:space="preserve"> 1997).</w:t>
      </w:r>
      <w:r w:rsidRPr="00D42DCA">
        <w:rPr>
          <w:lang w:val="bg-BG"/>
        </w:rPr>
        <w:t xml:space="preserve"> </w:t>
      </w:r>
    </w:p>
    <w:p w:rsidR="00D42DCA" w:rsidRPr="00D42DCA" w:rsidRDefault="00D42DCA" w:rsidP="00E31E53">
      <w:pPr>
        <w:spacing w:after="120" w:line="240" w:lineRule="auto"/>
        <w:jc w:val="both"/>
        <w:rPr>
          <w:lang w:val="en-GB"/>
        </w:rPr>
      </w:pPr>
      <w:r w:rsidRPr="00D42DCA">
        <w:rPr>
          <w:lang w:val="bg-BG"/>
        </w:rPr>
        <w:t xml:space="preserve">Подходящи местообитания за гнездене са окрайнини на гори </w:t>
      </w:r>
      <w:r w:rsidRPr="00D42DCA">
        <w:t>(9110-91CA)</w:t>
      </w:r>
      <w:r w:rsidRPr="00D42DCA">
        <w:rPr>
          <w:lang w:val="bg-BG"/>
        </w:rPr>
        <w:t xml:space="preserve">, а за търсене на храна са открити пространства - ливади, пасища, обработваеми земи и вероятно повечето типове „Естествени и полуестествени тревни формации“ </w:t>
      </w:r>
      <w:r w:rsidRPr="00D42DCA">
        <w:t>(6110-6520)</w:t>
      </w:r>
      <w:r w:rsidRPr="00D42DCA">
        <w:rPr>
          <w:lang w:val="bg-BG"/>
        </w:rPr>
        <w:t xml:space="preserve"> според Директивата за хабитатите (Кавръкова и др.</w:t>
      </w:r>
      <w:r w:rsidRPr="00D42DCA">
        <w:rPr>
          <w:lang w:val="en-GB"/>
        </w:rPr>
        <w:t>,</w:t>
      </w:r>
      <w:r w:rsidRPr="00D42DCA">
        <w:rPr>
          <w:lang w:val="bg-BG"/>
        </w:rPr>
        <w:t xml:space="preserve"> 2009).</w:t>
      </w:r>
    </w:p>
    <w:p w:rsidR="00D42DCA" w:rsidRPr="00D42DCA" w:rsidRDefault="00D42DCA" w:rsidP="00E31E53">
      <w:pPr>
        <w:spacing w:after="120" w:line="240" w:lineRule="auto"/>
        <w:jc w:val="both"/>
        <w:rPr>
          <w:i/>
          <w:lang w:val="bg-BG"/>
        </w:rPr>
      </w:pPr>
      <w:r w:rsidRPr="00D42DCA">
        <w:rPr>
          <w:i/>
          <w:lang w:val="bg-BG"/>
        </w:rPr>
        <w:t>Хранене</w:t>
      </w:r>
    </w:p>
    <w:p w:rsidR="00D42DCA" w:rsidRPr="00D42DCA" w:rsidRDefault="00D42DCA" w:rsidP="00E31E53">
      <w:pPr>
        <w:spacing w:after="120" w:line="240" w:lineRule="auto"/>
        <w:jc w:val="both"/>
        <w:rPr>
          <w:lang w:val="bg-BG"/>
        </w:rPr>
      </w:pPr>
      <w:r w:rsidRPr="00D42DCA">
        <w:rPr>
          <w:lang w:val="bg-BG"/>
        </w:rPr>
        <w:t xml:space="preserve">Основно се храни с бозайници </w:t>
      </w:r>
      <w:r w:rsidRPr="00D42DCA">
        <w:t>(</w:t>
      </w:r>
      <w:r w:rsidRPr="00D42DCA">
        <w:rPr>
          <w:lang w:val="bg-BG"/>
        </w:rPr>
        <w:t>15 вида</w:t>
      </w:r>
      <w:r w:rsidRPr="00D42DCA">
        <w:t>)</w:t>
      </w:r>
      <w:r w:rsidRPr="00D42DCA">
        <w:rPr>
          <w:lang w:val="bg-BG"/>
        </w:rPr>
        <w:t>, като доминират дребните гризачи – обикновена полевка, лалугер, горска полевка, горска мишка и др.</w:t>
      </w:r>
      <w:r w:rsidRPr="00D42DCA">
        <w:t xml:space="preserve">). </w:t>
      </w:r>
      <w:r w:rsidRPr="00D42DCA">
        <w:rPr>
          <w:lang w:val="bg-BG"/>
        </w:rPr>
        <w:t xml:space="preserve">От птиците </w:t>
      </w:r>
      <w:r w:rsidRPr="00D42DCA">
        <w:t>(</w:t>
      </w:r>
      <w:r w:rsidRPr="00D42DCA">
        <w:rPr>
          <w:lang w:val="bg-BG"/>
        </w:rPr>
        <w:t>17 вида</w:t>
      </w:r>
      <w:r w:rsidRPr="00D42DCA">
        <w:t>)</w:t>
      </w:r>
      <w:r w:rsidRPr="00D42DCA">
        <w:rPr>
          <w:lang w:val="bg-BG"/>
        </w:rPr>
        <w:t xml:space="preserve"> най-често ловува обикновен скорец.</w:t>
      </w:r>
    </w:p>
    <w:p w:rsidR="00D42DCA" w:rsidRPr="00D42DCA" w:rsidRDefault="00D42DCA" w:rsidP="00E31E53">
      <w:pPr>
        <w:pStyle w:val="ListParagraph"/>
        <w:numPr>
          <w:ilvl w:val="0"/>
          <w:numId w:val="48"/>
        </w:numPr>
        <w:spacing w:after="120" w:line="240" w:lineRule="auto"/>
        <w:ind w:left="0"/>
        <w:jc w:val="both"/>
        <w:rPr>
          <w:b/>
          <w:lang w:val="bg-BG"/>
        </w:rPr>
      </w:pPr>
      <w:r w:rsidRPr="00D42DCA">
        <w:rPr>
          <w:b/>
          <w:lang w:val="bg-BG"/>
        </w:rPr>
        <w:t>Разпространение, природозащитно състояние и тенденции в популацията на вида на национално ниво</w:t>
      </w:r>
    </w:p>
    <w:p w:rsidR="00D42DCA" w:rsidRPr="00D42DCA" w:rsidRDefault="00D42DCA" w:rsidP="00E31E53">
      <w:pPr>
        <w:spacing w:after="120" w:line="240" w:lineRule="auto"/>
        <w:jc w:val="both"/>
        <w:rPr>
          <w:lang w:val="bg-BG"/>
        </w:rPr>
      </w:pPr>
      <w:r w:rsidRPr="00D42DCA">
        <w:rPr>
          <w:lang w:val="bg-BG"/>
        </w:rPr>
        <w:t xml:space="preserve">Повсеместно разпространен на цялата територия на страната. Не е установен на места в равнинни безлесни райони с преобладаване на земеделски култури – локално в Дунавската равнина, Тракийската низина, Бургаската низина и др. Числеността му е относително равномерна, като е по-висока в предпланинските и хълмистите райони с по-голямо разнообразие на местообитания (комбинация от гори с ливади, пасища и обработваеми земи) </w:t>
      </w:r>
      <w:r w:rsidRPr="00D42DCA">
        <w:t>(</w:t>
      </w:r>
      <w:r w:rsidRPr="00D42DCA">
        <w:rPr>
          <w:lang w:val="bg-BG"/>
        </w:rPr>
        <w:t>Янков отг. ред., 2007</w:t>
      </w:r>
      <w:r w:rsidRPr="00D42DCA">
        <w:t>)</w:t>
      </w:r>
      <w:r w:rsidRPr="00D42DCA">
        <w:rPr>
          <w:lang w:val="bg-BG"/>
        </w:rPr>
        <w:t>.</w:t>
      </w:r>
    </w:p>
    <w:p w:rsidR="00D42DCA" w:rsidRPr="00D42DCA" w:rsidRDefault="00D42DCA" w:rsidP="00E31E53">
      <w:pPr>
        <w:spacing w:after="120" w:line="240" w:lineRule="auto"/>
        <w:jc w:val="both"/>
        <w:rPr>
          <w:lang w:val="bg-BG"/>
        </w:rPr>
      </w:pPr>
      <w:r w:rsidRPr="00D42DCA">
        <w:rPr>
          <w:lang w:val="bg-BG"/>
        </w:rPr>
        <w:t xml:space="preserve">Включен в Приложение 3 на ЗБР. Според </w:t>
      </w:r>
      <w:r w:rsidRPr="00D42DCA">
        <w:rPr>
          <w:lang w:val="en-GB"/>
        </w:rPr>
        <w:t xml:space="preserve">IUCN </w:t>
      </w:r>
      <w:r w:rsidRPr="00D42DCA">
        <w:rPr>
          <w:lang w:val="bg-BG"/>
        </w:rPr>
        <w:t xml:space="preserve">видът е с категория „слабо засегнат“ - </w:t>
      </w:r>
      <w:r w:rsidRPr="00D42DCA">
        <w:rPr>
          <w:lang w:val="en-GB"/>
        </w:rPr>
        <w:t>LC</w:t>
      </w:r>
      <w:r w:rsidRPr="00D42DCA">
        <w:rPr>
          <w:lang w:val="bg-BG"/>
        </w:rPr>
        <w:t xml:space="preserve"> (</w:t>
      </w:r>
      <w:r w:rsidRPr="00D42DCA">
        <w:rPr>
          <w:lang w:val="en-GB"/>
        </w:rPr>
        <w:t>Least Concern</w:t>
      </w:r>
      <w:r w:rsidRPr="00D42DCA">
        <w:rPr>
          <w:lang w:val="bg-BG"/>
        </w:rPr>
        <w:t xml:space="preserve">) за територията на континентална Европа, също и за света. Няма </w:t>
      </w:r>
      <w:r w:rsidRPr="00D42DCA">
        <w:rPr>
          <w:lang w:val="en-GB"/>
        </w:rPr>
        <w:t>SPEC</w:t>
      </w:r>
      <w:r w:rsidRPr="00D42DCA">
        <w:rPr>
          <w:lang w:val="bg-BG"/>
        </w:rPr>
        <w:t xml:space="preserve"> категория. Не е включен в Червената книга на Р България.</w:t>
      </w:r>
    </w:p>
    <w:p w:rsidR="00D42DCA" w:rsidRPr="00D42DCA" w:rsidRDefault="00D42DCA" w:rsidP="00E31E53">
      <w:pPr>
        <w:spacing w:after="120" w:line="240" w:lineRule="auto"/>
        <w:jc w:val="both"/>
        <w:rPr>
          <w:lang w:val="bg-BG"/>
        </w:rPr>
      </w:pPr>
      <w:r w:rsidRPr="00D42DCA">
        <w:rPr>
          <w:lang w:val="bg-BG"/>
        </w:rPr>
        <w:t>Съгласно Докладването през 2019 г. (за периода 20</w:t>
      </w:r>
      <w:r w:rsidRPr="00D42DCA">
        <w:t>05</w:t>
      </w:r>
      <w:r w:rsidRPr="00D42DCA">
        <w:rPr>
          <w:lang w:val="bg-BG"/>
        </w:rPr>
        <w:t xml:space="preserve">-2018 г.), видът се опазва като гнездящ с популация между </w:t>
      </w:r>
      <w:r w:rsidRPr="00D42DCA">
        <w:t>2400</w:t>
      </w:r>
      <w:r w:rsidRPr="00D42DCA">
        <w:rPr>
          <w:lang w:val="bg-BG"/>
        </w:rPr>
        <w:t xml:space="preserve"> и </w:t>
      </w:r>
      <w:r w:rsidRPr="00D42DCA">
        <w:t>4200</w:t>
      </w:r>
      <w:r w:rsidRPr="00D42DCA">
        <w:rPr>
          <w:lang w:val="bg-BG"/>
        </w:rPr>
        <w:t xml:space="preserve"> двойки. Краткосрочната (200</w:t>
      </w:r>
      <w:r w:rsidRPr="00D42DCA">
        <w:t>1</w:t>
      </w:r>
      <w:r w:rsidRPr="00D42DCA">
        <w:rPr>
          <w:lang w:val="bg-BG"/>
        </w:rPr>
        <w:t>-2018 г.) популационна тенденция е стабилна, а дългосрочната (1980-2018 г.) е неизвестна. Не са посочени заплахи</w:t>
      </w:r>
      <w:r w:rsidRPr="00D42DCA">
        <w:t xml:space="preserve"> </w:t>
      </w:r>
      <w:r w:rsidRPr="00D42DCA">
        <w:rPr>
          <w:lang w:val="bg-BG"/>
        </w:rPr>
        <w:t>и влияния.</w:t>
      </w:r>
    </w:p>
    <w:p w:rsidR="00D42DCA" w:rsidRPr="00D42DCA" w:rsidRDefault="00D42DCA" w:rsidP="00E31E53">
      <w:pPr>
        <w:spacing w:after="120" w:line="240" w:lineRule="auto"/>
        <w:jc w:val="both"/>
        <w:rPr>
          <w:lang w:val="en-GB"/>
        </w:rPr>
      </w:pPr>
      <w:r w:rsidRPr="00D42DCA">
        <w:rPr>
          <w:lang w:val="bg-BG"/>
        </w:rPr>
        <w:t>Съгласно Докладването през 2019 г. (за периода 2001-2018 г.), видът се опазва и като мигриращ с численост между 36 000 и 40 000 индивиди. Не са посочени тенденции в миграционната численост. Не са посочени и заплахи.</w:t>
      </w:r>
    </w:p>
    <w:p w:rsidR="00D42DCA" w:rsidRPr="00D42DCA" w:rsidRDefault="00D42DCA" w:rsidP="00E31E53">
      <w:pPr>
        <w:pStyle w:val="ListParagraph"/>
        <w:numPr>
          <w:ilvl w:val="0"/>
          <w:numId w:val="48"/>
        </w:numPr>
        <w:spacing w:after="120" w:line="240" w:lineRule="auto"/>
        <w:ind w:left="0"/>
        <w:jc w:val="both"/>
        <w:rPr>
          <w:lang w:val="bg-BG"/>
        </w:rPr>
      </w:pPr>
      <w:r w:rsidRPr="00D42DCA">
        <w:rPr>
          <w:b/>
          <w:lang w:val="bg-BG"/>
        </w:rPr>
        <w:t>Състояние в СЗЗ BG0002074 „Никополско плато“</w:t>
      </w:r>
    </w:p>
    <w:p w:rsidR="00D42DCA" w:rsidRPr="00D42DCA" w:rsidRDefault="00D42DCA" w:rsidP="00E31E53">
      <w:pPr>
        <w:spacing w:after="120" w:line="240" w:lineRule="auto"/>
        <w:jc w:val="both"/>
        <w:rPr>
          <w:lang w:val="bg-BG"/>
        </w:rPr>
      </w:pPr>
      <w:r w:rsidRPr="00D42DCA">
        <w:rPr>
          <w:lang w:val="bg-BG"/>
        </w:rPr>
        <w:t xml:space="preserve">Съгласно стандартния формуляр за данни </w:t>
      </w:r>
      <w:r w:rsidRPr="00D42DCA">
        <w:rPr>
          <w:lang w:val="en-GB"/>
        </w:rPr>
        <w:t>(</w:t>
      </w:r>
      <w:r w:rsidRPr="00D42DCA">
        <w:rPr>
          <w:lang w:val="bg-BG"/>
        </w:rPr>
        <w:t>СФД</w:t>
      </w:r>
      <w:r w:rsidRPr="00D42DCA">
        <w:rPr>
          <w:lang w:val="en-GB"/>
        </w:rPr>
        <w:t>)</w:t>
      </w:r>
      <w:r w:rsidRPr="00D42DCA">
        <w:rPr>
          <w:lang w:val="bg-BG"/>
        </w:rPr>
        <w:t xml:space="preserve"> на зоната видът е гнездящ и концентриращ/мигриращ. Гнездящата популация на обикновения мишелов се оценява на </w:t>
      </w:r>
      <w:r w:rsidRPr="00D42DCA">
        <w:rPr>
          <w:b/>
          <w:lang w:val="bg-BG"/>
        </w:rPr>
        <w:t>4 двойки</w:t>
      </w:r>
      <w:r w:rsidRPr="00D42DCA">
        <w:rPr>
          <w:lang w:val="bg-BG"/>
        </w:rPr>
        <w:t xml:space="preserve">, което представлява </w:t>
      </w:r>
      <w:r w:rsidRPr="00D42DCA">
        <w:rPr>
          <w:b/>
          <w:lang w:val="bg-BG"/>
        </w:rPr>
        <w:t>0,1 %</w:t>
      </w:r>
      <w:r w:rsidRPr="00D42DCA">
        <w:rPr>
          <w:lang w:val="bg-BG"/>
        </w:rPr>
        <w:t xml:space="preserve"> от </w:t>
      </w:r>
      <w:r w:rsidRPr="00D42DCA">
        <w:rPr>
          <w:b/>
          <w:lang w:val="bg-BG"/>
        </w:rPr>
        <w:t>националната гнездяща</w:t>
      </w:r>
      <w:r w:rsidRPr="00D42DCA">
        <w:rPr>
          <w:lang w:val="bg-BG"/>
        </w:rPr>
        <w:t xml:space="preserve"> популация (оценка „С“). Опазването на вида е добро (оценка „В“), популацията не е изолирана в рамките на разширен ареал (оценка „С“). Общата оценка на стойността на зоната за съхранение на вида е „С“ – значима стойност.</w:t>
      </w:r>
    </w:p>
    <w:p w:rsidR="00D42DCA" w:rsidRPr="00D42DCA" w:rsidRDefault="00D42DCA" w:rsidP="00E31E53">
      <w:pPr>
        <w:spacing w:after="120" w:line="240" w:lineRule="auto"/>
        <w:jc w:val="both"/>
        <w:rPr>
          <w:lang w:val="bg-BG"/>
        </w:rPr>
      </w:pPr>
      <w:r w:rsidRPr="00D42DCA">
        <w:rPr>
          <w:lang w:val="bg-BG"/>
        </w:rPr>
        <w:t xml:space="preserve">Според СФД мигриращата популация на обикновения мишелов се оценява на максимум </w:t>
      </w:r>
      <w:r w:rsidRPr="00D42DCA">
        <w:rPr>
          <w:b/>
          <w:lang w:val="bg-BG"/>
        </w:rPr>
        <w:t>34 - 86 индивида</w:t>
      </w:r>
      <w:r w:rsidRPr="00D42DCA">
        <w:rPr>
          <w:lang w:val="bg-BG"/>
        </w:rPr>
        <w:t>, което е</w:t>
      </w:r>
      <w:r w:rsidRPr="00D42DCA">
        <w:rPr>
          <w:b/>
          <w:lang w:val="bg-BG"/>
        </w:rPr>
        <w:t xml:space="preserve"> 0,1 – 0,2 % </w:t>
      </w:r>
      <w:r w:rsidRPr="00D42DCA">
        <w:rPr>
          <w:lang w:val="bg-BG"/>
        </w:rPr>
        <w:t>от</w:t>
      </w:r>
      <w:r w:rsidRPr="00D42DCA">
        <w:rPr>
          <w:b/>
          <w:lang w:val="bg-BG"/>
        </w:rPr>
        <w:t xml:space="preserve"> националната мигрираща</w:t>
      </w:r>
      <w:r w:rsidRPr="00D42DCA">
        <w:rPr>
          <w:lang w:val="bg-BG"/>
        </w:rPr>
        <w:t xml:space="preserve"> популация (оценка „С“). </w:t>
      </w:r>
      <w:r w:rsidRPr="00D42DCA">
        <w:rPr>
          <w:lang w:val="bg-BG"/>
        </w:rPr>
        <w:lastRenderedPageBreak/>
        <w:t>Опазването на вида е добро (оценка „В“), популацията не е изолирана в рамките на разширен ареал (оценка „С“). Общата оценка на стойността на зоната за съхранение на вида е „С“ – значима стойност.</w:t>
      </w:r>
    </w:p>
    <w:p w:rsidR="00D42DCA" w:rsidRPr="00D42DCA" w:rsidRDefault="00D42DCA" w:rsidP="00E31E53">
      <w:pPr>
        <w:pStyle w:val="ListParagraph"/>
        <w:numPr>
          <w:ilvl w:val="0"/>
          <w:numId w:val="48"/>
        </w:numPr>
        <w:spacing w:after="120" w:line="240" w:lineRule="auto"/>
        <w:ind w:left="0"/>
        <w:jc w:val="both"/>
        <w:rPr>
          <w:b/>
          <w:lang w:val="bg-BG"/>
        </w:rPr>
      </w:pPr>
      <w:r w:rsidRPr="00D42DCA">
        <w:rPr>
          <w:b/>
          <w:lang w:val="bg-BG"/>
        </w:rPr>
        <w:t xml:space="preserve">Анализ на наличната информация </w:t>
      </w:r>
    </w:p>
    <w:p w:rsidR="00D42DCA" w:rsidRPr="00D42DCA" w:rsidRDefault="00D42DCA" w:rsidP="00E31E53">
      <w:pPr>
        <w:spacing w:after="120" w:line="240" w:lineRule="auto"/>
        <w:jc w:val="both"/>
        <w:rPr>
          <w:lang w:val="bg-BG"/>
        </w:rPr>
      </w:pPr>
      <w:r w:rsidRPr="00D42DCA">
        <w:rPr>
          <w:lang w:val="bg-BG"/>
        </w:rPr>
        <w:t xml:space="preserve">Обикновеният мишелов е гнездящ, мигриращ и зимуващ вид в СЗЗ Никополско плато“ (Cheshmedzhiev et al., 2019). По време на размножителния сезон видът е многократно наблюдаван в зоната в периода 2005 – 2020 г., </w:t>
      </w:r>
      <w:r w:rsidRPr="00D42DCA">
        <w:rPr>
          <w:lang w:val="en-GB"/>
        </w:rPr>
        <w:t>(</w:t>
      </w:r>
      <w:r w:rsidRPr="00D42DCA">
        <w:rPr>
          <w:lang w:val="bg-BG"/>
        </w:rPr>
        <w:t>Чешмеджиев, непубл. данни</w:t>
      </w:r>
      <w:r w:rsidRPr="00D42DCA">
        <w:rPr>
          <w:lang w:val="en-GB"/>
        </w:rPr>
        <w:t>)</w:t>
      </w:r>
      <w:r w:rsidRPr="00D42DCA">
        <w:rPr>
          <w:lang w:val="bg-BG"/>
        </w:rPr>
        <w:t xml:space="preserve">. По време на теренното проучване през 2021 г. обикновеният мишелов беше наблюдаван на: 27.05.2021 г. – 2 инд. около с. Новачене; 28.05.2021 г. – 1 инд. при с. Любеново; 29.05.2021 г. – 1 инд. в района на Никопол; 30.05.2021 г. – 1 инд. в района на Лозица; 17.06.2021 г. – 1 инд. в района на Лозица; 22.06.2021 г. – 1 инд. в района на Муселиево; 22.06.2021 г. – 1 инд. в района на Евлогиево и на 11.09.2021 г. – 2 инд. в района на гр. Никопол. </w:t>
      </w:r>
    </w:p>
    <w:p w:rsidR="00D42DCA" w:rsidRPr="00D42DCA" w:rsidRDefault="00D42DCA" w:rsidP="00E31E53">
      <w:pPr>
        <w:spacing w:after="120" w:line="240" w:lineRule="auto"/>
        <w:jc w:val="both"/>
        <w:rPr>
          <w:lang w:val="bg-BG"/>
        </w:rPr>
      </w:pPr>
      <w:r w:rsidRPr="00D42DCA">
        <w:rPr>
          <w:lang w:val="bg-BG"/>
        </w:rPr>
        <w:t xml:space="preserve">Обикновеният мишелов се среща редовно в границите на СЗЗ „Никополско плато“ по време на миграция. По време на специализирани проучвания върху есенната миграция на реещите се птици </w:t>
      </w:r>
      <w:r w:rsidRPr="00D42DCA">
        <w:rPr>
          <w:lang w:val="en-GB"/>
        </w:rPr>
        <w:t>(</w:t>
      </w:r>
      <w:r w:rsidRPr="00D42DCA">
        <w:rPr>
          <w:lang w:val="bg-BG"/>
        </w:rPr>
        <w:t>август – октовмри 2009 г.</w:t>
      </w:r>
      <w:r w:rsidRPr="00D42DCA">
        <w:rPr>
          <w:lang w:val="en-GB"/>
        </w:rPr>
        <w:t>)</w:t>
      </w:r>
      <w:r w:rsidRPr="00D42DCA">
        <w:rPr>
          <w:lang w:val="bg-BG"/>
        </w:rPr>
        <w:t xml:space="preserve"> от стационарна точка в с. Въбел са установени общо 86 инд. По време на проучвания върху пролетната миграция на реещи се птици </w:t>
      </w:r>
      <w:r w:rsidRPr="00D42DCA">
        <w:rPr>
          <w:lang w:val="en-GB"/>
        </w:rPr>
        <w:t>(</w:t>
      </w:r>
      <w:r w:rsidRPr="00D42DCA">
        <w:rPr>
          <w:lang w:val="bg-BG"/>
        </w:rPr>
        <w:t>април – май 2010 г.</w:t>
      </w:r>
      <w:r w:rsidRPr="00D42DCA">
        <w:rPr>
          <w:lang w:val="en-GB"/>
        </w:rPr>
        <w:t>)</w:t>
      </w:r>
      <w:r w:rsidRPr="00D42DCA">
        <w:rPr>
          <w:lang w:val="bg-BG"/>
        </w:rPr>
        <w:t xml:space="preserve"> от стационарна точка в с. Въбел са наблюдавани 34 инд. </w:t>
      </w:r>
      <w:r w:rsidRPr="00D42DCA">
        <w:rPr>
          <w:lang w:val="en-GB"/>
        </w:rPr>
        <w:t>(</w:t>
      </w:r>
      <w:r w:rsidRPr="00D42DCA">
        <w:rPr>
          <w:lang w:val="bg-BG"/>
        </w:rPr>
        <w:t>Чешмеджиев, 2010; Cheshmedzhiev et al., 2019</w:t>
      </w:r>
      <w:r w:rsidRPr="00D42DCA">
        <w:rPr>
          <w:lang w:val="en-GB"/>
        </w:rPr>
        <w:t>)</w:t>
      </w:r>
      <w:r w:rsidRPr="00D42DCA">
        <w:rPr>
          <w:lang w:val="bg-BG"/>
        </w:rPr>
        <w:t xml:space="preserve">. Нужно да се проведе по-детайлно проучване върху миграцията на вида в границата на зоната, за да се актуализира тази численост. </w:t>
      </w:r>
    </w:p>
    <w:p w:rsidR="00D42DCA" w:rsidRPr="00D42DCA" w:rsidRDefault="00D42DCA" w:rsidP="00E31E53">
      <w:pPr>
        <w:spacing w:after="120" w:line="240" w:lineRule="auto"/>
        <w:jc w:val="both"/>
        <w:rPr>
          <w:lang w:val="bg-BG"/>
        </w:rPr>
      </w:pPr>
      <w:r w:rsidRPr="00D42DCA">
        <w:rPr>
          <w:lang w:val="bg-BG"/>
        </w:rPr>
        <w:t xml:space="preserve">Данни за наблюдение на вида има от зимните месеци – 14.01.2016 г. 1 инд. при с. Лозица; 05.12.2017 г. – 2 инд. при с. Въбел; 20.12.2019 г. – 1 инд. при с. Евлогиево </w:t>
      </w:r>
      <w:r w:rsidRPr="00D42DCA">
        <w:rPr>
          <w:lang w:val="en-GB"/>
        </w:rPr>
        <w:t>(</w:t>
      </w:r>
      <w:r w:rsidRPr="00D42DCA">
        <w:rPr>
          <w:lang w:val="bg-BG"/>
        </w:rPr>
        <w:t>Чешмеджиев, непубл. данни</w:t>
      </w:r>
      <w:r w:rsidRPr="00D42DCA">
        <w:rPr>
          <w:lang w:val="en-GB"/>
        </w:rPr>
        <w:t>)</w:t>
      </w:r>
      <w:r w:rsidRPr="00D42DCA">
        <w:rPr>
          <w:lang w:val="bg-BG"/>
        </w:rPr>
        <w:t>. Нужно е да се проведе проучване върху зимуващата популация на обикновения мишелов в района на СЗЗ.</w:t>
      </w:r>
    </w:p>
    <w:p w:rsidR="00D42DCA" w:rsidRPr="00D42DCA" w:rsidRDefault="00D42DCA" w:rsidP="00E31E53">
      <w:pPr>
        <w:spacing w:after="120" w:line="240" w:lineRule="auto"/>
        <w:jc w:val="both"/>
        <w:rPr>
          <w:lang w:val="bg-BG"/>
        </w:rPr>
      </w:pPr>
      <w:r w:rsidRPr="00D42DCA">
        <w:rPr>
          <w:lang w:val="bg-BG"/>
        </w:rPr>
        <w:t xml:space="preserve">Основните заплахи за обикновения мишелов в СЗЗ „Никополско плато“ са провеждането на горско-стопанските дейности и практики, най-вече по време на размножителния сезон, безпокойството, както и химизацията в селското стопанство. </w:t>
      </w:r>
    </w:p>
    <w:p w:rsidR="00D42DCA" w:rsidRPr="00D42DCA" w:rsidRDefault="00D42DCA" w:rsidP="00E31E53">
      <w:pPr>
        <w:pStyle w:val="ListParagraph"/>
        <w:numPr>
          <w:ilvl w:val="0"/>
          <w:numId w:val="48"/>
        </w:numPr>
        <w:spacing w:after="120" w:line="240" w:lineRule="auto"/>
        <w:ind w:left="0"/>
        <w:jc w:val="both"/>
        <w:rPr>
          <w:lang w:val="bg-BG"/>
        </w:rPr>
      </w:pPr>
      <w:r w:rsidRPr="00D42DCA">
        <w:rPr>
          <w:b/>
          <w:lang w:val="bg-BG"/>
        </w:rPr>
        <w:t>Цели за подобряване/поддържане на стабилна/нарастваща тенденция на популацията на вида в зоната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83"/>
        <w:gridCol w:w="1262"/>
        <w:gridCol w:w="1240"/>
        <w:gridCol w:w="3210"/>
        <w:gridCol w:w="2038"/>
      </w:tblGrid>
      <w:tr w:rsidR="00D42DCA" w:rsidRPr="00D42DCA" w:rsidTr="00FD3D66">
        <w:trPr>
          <w:tblHeader/>
          <w:jc w:val="center"/>
        </w:trPr>
        <w:tc>
          <w:tcPr>
            <w:tcW w:w="0" w:type="auto"/>
            <w:shd w:val="clear" w:color="auto" w:fill="B6DDE8"/>
            <w:vAlign w:val="center"/>
          </w:tcPr>
          <w:p w:rsidR="00D42DCA" w:rsidRPr="00D42DCA" w:rsidRDefault="00D42DCA" w:rsidP="00E31E53">
            <w:pPr>
              <w:spacing w:after="120" w:line="240" w:lineRule="auto"/>
              <w:jc w:val="both"/>
              <w:rPr>
                <w:b/>
                <w:bCs/>
                <w:lang w:val="bg-BG"/>
              </w:rPr>
            </w:pPr>
            <w:r w:rsidRPr="00D42DCA">
              <w:rPr>
                <w:b/>
                <w:bCs/>
                <w:lang w:val="bg-BG"/>
              </w:rPr>
              <w:t>Параметър</w:t>
            </w:r>
          </w:p>
        </w:tc>
        <w:tc>
          <w:tcPr>
            <w:tcW w:w="0" w:type="auto"/>
            <w:shd w:val="clear" w:color="auto" w:fill="B6DDE8"/>
            <w:vAlign w:val="center"/>
          </w:tcPr>
          <w:p w:rsidR="00D42DCA" w:rsidRPr="00D42DCA" w:rsidRDefault="00D42DCA" w:rsidP="00E31E53">
            <w:pPr>
              <w:spacing w:after="120" w:line="240" w:lineRule="auto"/>
              <w:jc w:val="both"/>
              <w:rPr>
                <w:b/>
                <w:bCs/>
                <w:lang w:val="bg-BG"/>
              </w:rPr>
            </w:pPr>
            <w:r w:rsidRPr="00D42DCA">
              <w:rPr>
                <w:b/>
                <w:bCs/>
                <w:lang w:val="bg-BG"/>
              </w:rPr>
              <w:t>Мерна единица</w:t>
            </w:r>
          </w:p>
        </w:tc>
        <w:tc>
          <w:tcPr>
            <w:tcW w:w="0" w:type="auto"/>
            <w:shd w:val="clear" w:color="auto" w:fill="B6DDE8"/>
            <w:vAlign w:val="center"/>
          </w:tcPr>
          <w:p w:rsidR="00D42DCA" w:rsidRPr="00D42DCA" w:rsidRDefault="00D42DCA" w:rsidP="00E31E53">
            <w:pPr>
              <w:spacing w:after="120" w:line="240" w:lineRule="auto"/>
              <w:jc w:val="both"/>
              <w:rPr>
                <w:b/>
                <w:bCs/>
                <w:lang w:val="bg-BG"/>
              </w:rPr>
            </w:pPr>
            <w:r w:rsidRPr="00D42DCA">
              <w:rPr>
                <w:b/>
                <w:bCs/>
                <w:lang w:val="bg-BG"/>
              </w:rPr>
              <w:t>Целева стойност</w:t>
            </w:r>
          </w:p>
        </w:tc>
        <w:tc>
          <w:tcPr>
            <w:tcW w:w="0" w:type="auto"/>
            <w:shd w:val="clear" w:color="auto" w:fill="B6DDE8"/>
            <w:vAlign w:val="center"/>
          </w:tcPr>
          <w:p w:rsidR="00D42DCA" w:rsidRPr="00D42DCA" w:rsidRDefault="00D42DCA" w:rsidP="00E31E53">
            <w:pPr>
              <w:spacing w:after="120" w:line="240" w:lineRule="auto"/>
              <w:jc w:val="both"/>
              <w:rPr>
                <w:b/>
                <w:bCs/>
                <w:lang w:val="bg-BG"/>
              </w:rPr>
            </w:pPr>
            <w:r w:rsidRPr="00D42DCA">
              <w:rPr>
                <w:b/>
                <w:bCs/>
                <w:lang w:val="bg-BG"/>
              </w:rPr>
              <w:t>Допълнителна информация</w:t>
            </w:r>
          </w:p>
        </w:tc>
        <w:tc>
          <w:tcPr>
            <w:tcW w:w="0" w:type="auto"/>
            <w:shd w:val="clear" w:color="auto" w:fill="B6DDE8"/>
            <w:vAlign w:val="center"/>
          </w:tcPr>
          <w:p w:rsidR="00D42DCA" w:rsidRPr="00D42DCA" w:rsidRDefault="00D42DCA" w:rsidP="00E31E53">
            <w:pPr>
              <w:spacing w:after="120" w:line="240" w:lineRule="auto"/>
              <w:jc w:val="both"/>
              <w:rPr>
                <w:b/>
                <w:bCs/>
                <w:lang w:val="bg-BG"/>
              </w:rPr>
            </w:pPr>
            <w:r w:rsidRPr="00D42DCA">
              <w:rPr>
                <w:b/>
                <w:bCs/>
                <w:lang w:val="bg-BG"/>
              </w:rPr>
              <w:t>Специфични за зоната цели</w:t>
            </w:r>
          </w:p>
        </w:tc>
      </w:tr>
      <w:tr w:rsidR="00D42DCA" w:rsidRPr="00D42DCA" w:rsidTr="00FD3D66">
        <w:trPr>
          <w:jc w:val="center"/>
        </w:trPr>
        <w:tc>
          <w:tcPr>
            <w:tcW w:w="0" w:type="auto"/>
            <w:shd w:val="clear" w:color="auto" w:fill="auto"/>
          </w:tcPr>
          <w:p w:rsidR="00D42DCA" w:rsidRPr="00D42DCA" w:rsidRDefault="00D42DCA" w:rsidP="00E31E53">
            <w:pPr>
              <w:spacing w:after="120" w:line="240" w:lineRule="auto"/>
              <w:jc w:val="both"/>
              <w:rPr>
                <w:b/>
                <w:lang w:val="bg-BG"/>
              </w:rPr>
            </w:pPr>
            <w:r w:rsidRPr="00D42DCA">
              <w:rPr>
                <w:b/>
                <w:lang w:val="bg-BG"/>
              </w:rPr>
              <w:t xml:space="preserve">Популация: </w:t>
            </w:r>
            <w:r w:rsidRPr="00D42DCA">
              <w:rPr>
                <w:bCs/>
                <w:lang w:val="bg-BG"/>
              </w:rPr>
              <w:t>Размер на гнездящата популация</w:t>
            </w:r>
          </w:p>
        </w:tc>
        <w:tc>
          <w:tcPr>
            <w:tcW w:w="0" w:type="auto"/>
            <w:shd w:val="clear" w:color="auto" w:fill="auto"/>
          </w:tcPr>
          <w:p w:rsidR="00D42DCA" w:rsidRPr="00D42DCA" w:rsidRDefault="00D42DCA" w:rsidP="00E31E53">
            <w:pPr>
              <w:spacing w:after="120" w:line="240" w:lineRule="auto"/>
              <w:jc w:val="both"/>
              <w:rPr>
                <w:lang w:val="bg-BG"/>
              </w:rPr>
            </w:pPr>
            <w:r w:rsidRPr="00D42DCA">
              <w:rPr>
                <w:lang w:val="bg-BG"/>
              </w:rPr>
              <w:t>Брой двойки</w:t>
            </w:r>
          </w:p>
        </w:tc>
        <w:tc>
          <w:tcPr>
            <w:tcW w:w="0" w:type="auto"/>
            <w:shd w:val="clear" w:color="auto" w:fill="auto"/>
          </w:tcPr>
          <w:p w:rsidR="00D42DCA" w:rsidRPr="00D42DCA" w:rsidRDefault="00D42DCA" w:rsidP="00E31E53">
            <w:pPr>
              <w:spacing w:after="120" w:line="240" w:lineRule="auto"/>
              <w:jc w:val="both"/>
              <w:rPr>
                <w:lang w:val="bg-BG"/>
              </w:rPr>
            </w:pPr>
            <w:r w:rsidRPr="00D42DCA">
              <w:rPr>
                <w:lang w:val="bg-BG"/>
              </w:rPr>
              <w:t>Мин. 4 дв.</w:t>
            </w:r>
          </w:p>
        </w:tc>
        <w:tc>
          <w:tcPr>
            <w:tcW w:w="0" w:type="auto"/>
            <w:shd w:val="clear" w:color="auto" w:fill="auto"/>
          </w:tcPr>
          <w:p w:rsidR="00D42DCA" w:rsidRPr="00D42DCA" w:rsidRDefault="00D42DCA" w:rsidP="00E31E53">
            <w:pPr>
              <w:spacing w:after="120" w:line="240" w:lineRule="auto"/>
              <w:jc w:val="both"/>
              <w:rPr>
                <w:lang w:val="bg-BG"/>
              </w:rPr>
            </w:pPr>
            <w:r w:rsidRPr="00D42DCA">
              <w:rPr>
                <w:lang w:val="bg-BG"/>
              </w:rPr>
              <w:t xml:space="preserve">Нужно е допълнително проучване върху гнездовата популация на вида в СЗЗ „Никополско плато“. </w:t>
            </w:r>
          </w:p>
        </w:tc>
        <w:tc>
          <w:tcPr>
            <w:tcW w:w="0" w:type="auto"/>
          </w:tcPr>
          <w:p w:rsidR="00D42DCA" w:rsidRPr="00D42DCA" w:rsidRDefault="00D42DCA" w:rsidP="00E31E53">
            <w:pPr>
              <w:spacing w:after="120" w:line="240" w:lineRule="auto"/>
              <w:jc w:val="both"/>
              <w:rPr>
                <w:lang w:val="bg-BG"/>
              </w:rPr>
            </w:pPr>
            <w:r w:rsidRPr="00D42DCA">
              <w:rPr>
                <w:lang w:val="bg-BG"/>
              </w:rPr>
              <w:t xml:space="preserve">Поддържане на популацията. </w:t>
            </w:r>
          </w:p>
          <w:p w:rsidR="00D42DCA" w:rsidRPr="00D42DCA" w:rsidRDefault="00D42DCA" w:rsidP="00E31E53">
            <w:pPr>
              <w:spacing w:after="120" w:line="240" w:lineRule="auto"/>
              <w:jc w:val="both"/>
              <w:rPr>
                <w:lang w:val="bg-BG"/>
              </w:rPr>
            </w:pPr>
            <w:r w:rsidRPr="00D42DCA">
              <w:rPr>
                <w:lang w:val="bg-BG"/>
              </w:rPr>
              <w:t>Редовен мониторинг.</w:t>
            </w:r>
          </w:p>
        </w:tc>
      </w:tr>
      <w:tr w:rsidR="00D42DCA" w:rsidRPr="00D42DCA" w:rsidTr="00FD3D66">
        <w:trPr>
          <w:jc w:val="center"/>
        </w:trPr>
        <w:tc>
          <w:tcPr>
            <w:tcW w:w="0" w:type="auto"/>
            <w:shd w:val="clear" w:color="auto" w:fill="auto"/>
          </w:tcPr>
          <w:p w:rsidR="00D42DCA" w:rsidRPr="00D42DCA" w:rsidRDefault="00D42DCA" w:rsidP="00E31E53">
            <w:pPr>
              <w:spacing w:after="120" w:line="240" w:lineRule="auto"/>
              <w:jc w:val="both"/>
              <w:rPr>
                <w:b/>
                <w:lang w:val="bg-BG"/>
              </w:rPr>
            </w:pPr>
            <w:r w:rsidRPr="00D42DCA">
              <w:rPr>
                <w:b/>
                <w:lang w:val="bg-BG"/>
              </w:rPr>
              <w:t xml:space="preserve">Популация: </w:t>
            </w:r>
            <w:r w:rsidRPr="00D42DCA">
              <w:rPr>
                <w:bCs/>
                <w:lang w:val="bg-BG"/>
              </w:rPr>
              <w:t>Размер на мигрираща популация</w:t>
            </w:r>
          </w:p>
        </w:tc>
        <w:tc>
          <w:tcPr>
            <w:tcW w:w="0" w:type="auto"/>
            <w:shd w:val="clear" w:color="auto" w:fill="auto"/>
          </w:tcPr>
          <w:p w:rsidR="00D42DCA" w:rsidRPr="00D42DCA" w:rsidRDefault="00D42DCA" w:rsidP="00E31E53">
            <w:pPr>
              <w:spacing w:after="120" w:line="240" w:lineRule="auto"/>
              <w:jc w:val="both"/>
              <w:rPr>
                <w:lang w:val="bg-BG"/>
              </w:rPr>
            </w:pPr>
            <w:r w:rsidRPr="00D42DCA">
              <w:rPr>
                <w:lang w:val="bg-BG"/>
              </w:rPr>
              <w:t>Брой индивиди</w:t>
            </w:r>
          </w:p>
        </w:tc>
        <w:tc>
          <w:tcPr>
            <w:tcW w:w="0" w:type="auto"/>
            <w:shd w:val="clear" w:color="auto" w:fill="auto"/>
          </w:tcPr>
          <w:p w:rsidR="00D42DCA" w:rsidRPr="00D42DCA" w:rsidRDefault="00D42DCA" w:rsidP="00E31E53">
            <w:pPr>
              <w:spacing w:after="120" w:line="240" w:lineRule="auto"/>
              <w:jc w:val="both"/>
              <w:rPr>
                <w:lang w:val="bg-BG"/>
              </w:rPr>
            </w:pPr>
            <w:r w:rsidRPr="00D42DCA">
              <w:rPr>
                <w:lang w:val="bg-BG"/>
              </w:rPr>
              <w:t>Мин. 40 инд.</w:t>
            </w:r>
          </w:p>
        </w:tc>
        <w:tc>
          <w:tcPr>
            <w:tcW w:w="0" w:type="auto"/>
            <w:shd w:val="clear" w:color="auto" w:fill="auto"/>
          </w:tcPr>
          <w:p w:rsidR="00D42DCA" w:rsidRPr="00D42DCA" w:rsidRDefault="00D42DCA" w:rsidP="00E31E53">
            <w:pPr>
              <w:spacing w:after="120" w:line="240" w:lineRule="auto"/>
              <w:jc w:val="both"/>
              <w:rPr>
                <w:lang w:val="bg-BG"/>
              </w:rPr>
            </w:pPr>
            <w:r w:rsidRPr="00D42DCA">
              <w:rPr>
                <w:lang w:val="bg-BG"/>
              </w:rPr>
              <w:t>Мигриращи/преминаващи птици. Доколкото зоната не се явява основен миграционен коридор за вида, тази численост изглежда оптимална.</w:t>
            </w:r>
          </w:p>
        </w:tc>
        <w:tc>
          <w:tcPr>
            <w:tcW w:w="0" w:type="auto"/>
          </w:tcPr>
          <w:p w:rsidR="00D42DCA" w:rsidRPr="00D42DCA" w:rsidRDefault="00D42DCA" w:rsidP="00E31E53">
            <w:pPr>
              <w:spacing w:after="120" w:line="240" w:lineRule="auto"/>
              <w:jc w:val="both"/>
              <w:rPr>
                <w:lang w:val="bg-BG"/>
              </w:rPr>
            </w:pPr>
            <w:r w:rsidRPr="00D42DCA">
              <w:rPr>
                <w:lang w:val="bg-BG"/>
              </w:rPr>
              <w:t>Поддържане на популацията. Проучване и редовен мониторинг на пролетната и есенната миграция на реещите се птици.</w:t>
            </w:r>
          </w:p>
        </w:tc>
      </w:tr>
      <w:tr w:rsidR="00D42DCA" w:rsidRPr="00D42DCA" w:rsidTr="00FD3D66">
        <w:trPr>
          <w:jc w:val="center"/>
        </w:trPr>
        <w:tc>
          <w:tcPr>
            <w:tcW w:w="0" w:type="auto"/>
            <w:tcBorders>
              <w:top w:val="single" w:sz="4" w:space="0" w:color="auto"/>
              <w:left w:val="single" w:sz="4" w:space="0" w:color="auto"/>
              <w:bottom w:val="single" w:sz="4" w:space="0" w:color="auto"/>
              <w:right w:val="single" w:sz="4" w:space="0" w:color="auto"/>
            </w:tcBorders>
            <w:shd w:val="clear" w:color="auto" w:fill="auto"/>
          </w:tcPr>
          <w:p w:rsidR="00D42DCA" w:rsidRPr="00D42DCA" w:rsidRDefault="00D42DCA" w:rsidP="00E31E53">
            <w:pPr>
              <w:spacing w:after="120" w:line="240" w:lineRule="auto"/>
              <w:jc w:val="both"/>
              <w:rPr>
                <w:b/>
                <w:lang w:val="bg-BG"/>
              </w:rPr>
            </w:pPr>
            <w:r w:rsidRPr="00D42DCA">
              <w:rPr>
                <w:b/>
                <w:lang w:val="bg-BG"/>
              </w:rPr>
              <w:t xml:space="preserve">Местообитание </w:t>
            </w:r>
            <w:r w:rsidRPr="00D42DCA">
              <w:rPr>
                <w:b/>
                <w:lang w:val="bg-BG"/>
              </w:rPr>
              <w:lastRenderedPageBreak/>
              <w:t xml:space="preserve">на вида: </w:t>
            </w:r>
            <w:r w:rsidRPr="00D42DCA">
              <w:rPr>
                <w:lang w:val="bg-BG"/>
              </w:rPr>
              <w:t>Площ на подходящите гнездови местообитания</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D42DCA" w:rsidRPr="00D42DCA" w:rsidRDefault="00D42DCA" w:rsidP="00E31E53">
            <w:pPr>
              <w:spacing w:after="120" w:line="240" w:lineRule="auto"/>
              <w:jc w:val="both"/>
              <w:rPr>
                <w:lang w:val="en-GB"/>
              </w:rPr>
            </w:pPr>
            <w:r w:rsidRPr="00D42DCA">
              <w:rPr>
                <w:lang w:val="en-GB"/>
              </w:rPr>
              <w:lastRenderedPageBreak/>
              <w:t>ha</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D42DCA" w:rsidRPr="00D42DCA" w:rsidRDefault="00D42DCA" w:rsidP="00E31E53">
            <w:pPr>
              <w:spacing w:after="120" w:line="240" w:lineRule="auto"/>
              <w:jc w:val="both"/>
              <w:rPr>
                <w:lang w:val="bg-BG"/>
              </w:rPr>
            </w:pPr>
            <w:r w:rsidRPr="00D42DCA">
              <w:rPr>
                <w:lang w:val="bg-BG"/>
              </w:rPr>
              <w:t>Най-</w:t>
            </w:r>
            <w:r w:rsidRPr="00D42DCA">
              <w:rPr>
                <w:lang w:val="bg-BG"/>
              </w:rPr>
              <w:lastRenderedPageBreak/>
              <w:t>малко 2</w:t>
            </w:r>
            <w:r w:rsidRPr="00D42DCA">
              <w:rPr>
                <w:lang w:val="en-GB"/>
              </w:rPr>
              <w:t>892</w:t>
            </w:r>
            <w:r w:rsidRPr="00D42DCA">
              <w:rPr>
                <w:lang w:val="bg-BG"/>
              </w:rPr>
              <w:t xml:space="preserve"> ha</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D42DCA" w:rsidRPr="00D42DCA" w:rsidRDefault="00D42DCA" w:rsidP="00E31E53">
            <w:pPr>
              <w:spacing w:after="120" w:line="240" w:lineRule="auto"/>
              <w:jc w:val="both"/>
              <w:rPr>
                <w:lang w:val="bg-BG"/>
              </w:rPr>
            </w:pPr>
            <w:r w:rsidRPr="00D42DCA">
              <w:rPr>
                <w:lang w:val="bg-BG"/>
              </w:rPr>
              <w:lastRenderedPageBreak/>
              <w:t xml:space="preserve">Изчислена въз основа на  % </w:t>
            </w:r>
            <w:r w:rsidRPr="00D42DCA">
              <w:rPr>
                <w:lang w:val="bg-BG"/>
              </w:rPr>
              <w:lastRenderedPageBreak/>
              <w:t>местообитание от широколистна естествена гора (N16) в рамките на зоната.</w:t>
            </w:r>
          </w:p>
        </w:tc>
        <w:tc>
          <w:tcPr>
            <w:tcW w:w="0" w:type="auto"/>
            <w:tcBorders>
              <w:top w:val="single" w:sz="4" w:space="0" w:color="auto"/>
              <w:left w:val="single" w:sz="4" w:space="0" w:color="auto"/>
              <w:bottom w:val="single" w:sz="4" w:space="0" w:color="auto"/>
              <w:right w:val="single" w:sz="4" w:space="0" w:color="auto"/>
            </w:tcBorders>
          </w:tcPr>
          <w:p w:rsidR="00D42DCA" w:rsidRPr="00D42DCA" w:rsidRDefault="00D42DCA" w:rsidP="00E31E53">
            <w:pPr>
              <w:spacing w:after="120" w:line="240" w:lineRule="auto"/>
              <w:jc w:val="both"/>
              <w:rPr>
                <w:lang w:val="bg-BG"/>
              </w:rPr>
            </w:pPr>
            <w:r w:rsidRPr="00D42DCA">
              <w:rPr>
                <w:lang w:val="bg-BG"/>
              </w:rPr>
              <w:lastRenderedPageBreak/>
              <w:t xml:space="preserve">Поддържане на </w:t>
            </w:r>
            <w:r w:rsidRPr="00D42DCA">
              <w:rPr>
                <w:lang w:val="bg-BG"/>
              </w:rPr>
              <w:lastRenderedPageBreak/>
              <w:t xml:space="preserve">площта на подходящото гнездови местообитания на вида в защитената зона в размер на най-малко </w:t>
            </w:r>
            <w:r w:rsidRPr="00D42DCA">
              <w:rPr>
                <w:lang w:val="en-GB"/>
              </w:rPr>
              <w:t>2892</w:t>
            </w:r>
            <w:r w:rsidRPr="00D42DCA">
              <w:rPr>
                <w:lang w:val="bg-BG"/>
              </w:rPr>
              <w:t xml:space="preserve"> ha. </w:t>
            </w:r>
          </w:p>
        </w:tc>
      </w:tr>
      <w:tr w:rsidR="00D42DCA" w:rsidRPr="00D42DCA" w:rsidTr="00FD3D66">
        <w:trPr>
          <w:jc w:val="center"/>
        </w:trPr>
        <w:tc>
          <w:tcPr>
            <w:tcW w:w="0" w:type="auto"/>
            <w:tcBorders>
              <w:top w:val="single" w:sz="4" w:space="0" w:color="auto"/>
              <w:left w:val="single" w:sz="4" w:space="0" w:color="auto"/>
              <w:bottom w:val="single" w:sz="4" w:space="0" w:color="auto"/>
              <w:right w:val="single" w:sz="4" w:space="0" w:color="auto"/>
            </w:tcBorders>
            <w:shd w:val="clear" w:color="auto" w:fill="auto"/>
          </w:tcPr>
          <w:p w:rsidR="00D42DCA" w:rsidRPr="00D42DCA" w:rsidRDefault="00D42DCA" w:rsidP="00E31E53">
            <w:pPr>
              <w:spacing w:after="120" w:line="240" w:lineRule="auto"/>
              <w:jc w:val="both"/>
              <w:rPr>
                <w:b/>
                <w:lang w:val="bg-BG"/>
              </w:rPr>
            </w:pPr>
            <w:r w:rsidRPr="00D42DCA">
              <w:rPr>
                <w:b/>
                <w:lang w:val="bg-BG"/>
              </w:rPr>
              <w:lastRenderedPageBreak/>
              <w:t xml:space="preserve">Местообитание на вида: </w:t>
            </w:r>
            <w:r w:rsidRPr="00D42DCA">
              <w:rPr>
                <w:lang w:val="bg-BG"/>
              </w:rPr>
              <w:t>Хранителни местообитания –естествени тревни местообитания</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D42DCA" w:rsidRPr="00D42DCA" w:rsidRDefault="00D42DCA" w:rsidP="00E31E53">
            <w:pPr>
              <w:spacing w:after="120" w:line="240" w:lineRule="auto"/>
              <w:jc w:val="both"/>
              <w:rPr>
                <w:lang w:val="en-GB"/>
              </w:rPr>
            </w:pPr>
            <w:r w:rsidRPr="00D42DCA">
              <w:rPr>
                <w:lang w:val="en-GB"/>
              </w:rPr>
              <w:t>ha</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D42DCA" w:rsidRPr="00D42DCA" w:rsidRDefault="00D42DCA" w:rsidP="00E31E53">
            <w:pPr>
              <w:spacing w:after="120" w:line="240" w:lineRule="auto"/>
              <w:jc w:val="both"/>
              <w:rPr>
                <w:lang w:val="bg-BG"/>
              </w:rPr>
            </w:pPr>
            <w:r w:rsidRPr="00D42DCA">
              <w:rPr>
                <w:lang w:val="bg-BG"/>
              </w:rPr>
              <w:t>Най-малко 6000 ha</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D42DCA" w:rsidRPr="00D42DCA" w:rsidRDefault="00D42DCA" w:rsidP="00E31E53">
            <w:pPr>
              <w:spacing w:after="120" w:line="240" w:lineRule="auto"/>
              <w:jc w:val="both"/>
              <w:rPr>
                <w:lang w:val="bg-BG"/>
              </w:rPr>
            </w:pPr>
            <w:r w:rsidRPr="00D42DCA">
              <w:rPr>
                <w:lang w:val="bg-BG"/>
              </w:rPr>
              <w:t>Площта включва подходящите хранителни местообитания на вида – открити пространства и обработваеми площи.</w:t>
            </w:r>
          </w:p>
        </w:tc>
        <w:tc>
          <w:tcPr>
            <w:tcW w:w="0" w:type="auto"/>
            <w:tcBorders>
              <w:top w:val="single" w:sz="4" w:space="0" w:color="auto"/>
              <w:left w:val="single" w:sz="4" w:space="0" w:color="auto"/>
              <w:bottom w:val="single" w:sz="4" w:space="0" w:color="auto"/>
              <w:right w:val="single" w:sz="4" w:space="0" w:color="auto"/>
            </w:tcBorders>
          </w:tcPr>
          <w:p w:rsidR="00D42DCA" w:rsidRPr="00D42DCA" w:rsidRDefault="00D42DCA" w:rsidP="00E31E53">
            <w:pPr>
              <w:spacing w:after="120" w:line="240" w:lineRule="auto"/>
              <w:jc w:val="both"/>
              <w:rPr>
                <w:lang w:val="bg-BG"/>
              </w:rPr>
            </w:pPr>
            <w:r w:rsidRPr="00D42DCA">
              <w:rPr>
                <w:lang w:val="bg-BG"/>
              </w:rPr>
              <w:t>Поддържане на площа на хранителните местообитания на вида в размер не по-малко от 6000 ha</w:t>
            </w:r>
          </w:p>
        </w:tc>
      </w:tr>
      <w:tr w:rsidR="00D42DCA" w:rsidRPr="00D42DCA" w:rsidTr="00FD3D66">
        <w:trPr>
          <w:jc w:val="center"/>
        </w:trPr>
        <w:tc>
          <w:tcPr>
            <w:tcW w:w="0" w:type="auto"/>
            <w:tcBorders>
              <w:top w:val="single" w:sz="4" w:space="0" w:color="auto"/>
              <w:left w:val="single" w:sz="4" w:space="0" w:color="auto"/>
              <w:bottom w:val="single" w:sz="4" w:space="0" w:color="auto"/>
              <w:right w:val="single" w:sz="4" w:space="0" w:color="auto"/>
            </w:tcBorders>
            <w:shd w:val="clear" w:color="auto" w:fill="auto"/>
          </w:tcPr>
          <w:p w:rsidR="00D42DCA" w:rsidRPr="00D42DCA" w:rsidRDefault="00D42DCA" w:rsidP="00E31E53">
            <w:pPr>
              <w:spacing w:after="120" w:line="240" w:lineRule="auto"/>
              <w:jc w:val="both"/>
              <w:rPr>
                <w:b/>
                <w:lang w:val="bg-BG"/>
              </w:rPr>
            </w:pPr>
            <w:r w:rsidRPr="00D42DCA">
              <w:rPr>
                <w:b/>
                <w:lang w:val="bg-BG"/>
              </w:rPr>
              <w:t xml:space="preserve">Местообитание на вида: </w:t>
            </w:r>
            <w:r w:rsidRPr="00D42DCA">
              <w:rPr>
                <w:lang w:val="bg-BG"/>
              </w:rPr>
              <w:t>Наличие на едроразмерни/ биотопни дървета, в групи</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D42DCA" w:rsidRPr="00D42DCA" w:rsidRDefault="00D42DCA" w:rsidP="00E31E53">
            <w:pPr>
              <w:spacing w:after="120" w:line="240" w:lineRule="auto"/>
              <w:jc w:val="both"/>
              <w:rPr>
                <w:lang w:val="en-GB"/>
              </w:rPr>
            </w:pPr>
            <w:r w:rsidRPr="00D42DCA">
              <w:rPr>
                <w:lang w:val="en-GB"/>
              </w:rPr>
              <w:t>Брой дървета на ha, в група</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D42DCA" w:rsidRPr="00D42DCA" w:rsidRDefault="00D42DCA" w:rsidP="00E31E53">
            <w:pPr>
              <w:spacing w:after="120" w:line="240" w:lineRule="auto"/>
              <w:jc w:val="both"/>
              <w:rPr>
                <w:lang w:val="bg-BG"/>
              </w:rPr>
            </w:pPr>
            <w:r w:rsidRPr="00D42DCA">
              <w:rPr>
                <w:lang w:val="bg-BG"/>
              </w:rPr>
              <w:t>Най-малко 5 броя на ha, в група</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D42DCA" w:rsidRPr="00D42DCA" w:rsidRDefault="00D42DCA" w:rsidP="00E31E53">
            <w:pPr>
              <w:spacing w:after="120" w:line="240" w:lineRule="auto"/>
              <w:jc w:val="both"/>
              <w:rPr>
                <w:lang w:val="bg-BG"/>
              </w:rPr>
            </w:pPr>
            <w:r w:rsidRPr="00D42DCA">
              <w:rPr>
                <w:lang w:val="bg-BG"/>
              </w:rPr>
              <w:t>Целевата стойност на показателя е съобразена с посочената в Наредба № 8 от 05.08.2011 г. за сечите в горите, обновена от 29.09.2020 г.</w:t>
            </w:r>
          </w:p>
        </w:tc>
        <w:tc>
          <w:tcPr>
            <w:tcW w:w="0" w:type="auto"/>
            <w:tcBorders>
              <w:top w:val="single" w:sz="4" w:space="0" w:color="auto"/>
              <w:left w:val="single" w:sz="4" w:space="0" w:color="auto"/>
              <w:bottom w:val="single" w:sz="4" w:space="0" w:color="auto"/>
              <w:right w:val="single" w:sz="4" w:space="0" w:color="auto"/>
            </w:tcBorders>
          </w:tcPr>
          <w:p w:rsidR="00D42DCA" w:rsidRPr="00D42DCA" w:rsidRDefault="00D42DCA" w:rsidP="00E31E53">
            <w:pPr>
              <w:spacing w:after="120" w:line="240" w:lineRule="auto"/>
              <w:jc w:val="both"/>
              <w:rPr>
                <w:lang w:val="bg-BG"/>
              </w:rPr>
            </w:pPr>
            <w:r w:rsidRPr="00D42DCA">
              <w:rPr>
                <w:lang w:val="bg-BG"/>
              </w:rPr>
              <w:t>Поддържане на състоянието по този параметър. Редовен мониторинг.</w:t>
            </w:r>
          </w:p>
        </w:tc>
      </w:tr>
    </w:tbl>
    <w:p w:rsidR="00D42DCA" w:rsidRPr="00D42DCA" w:rsidRDefault="00D42DCA" w:rsidP="00E31E53">
      <w:pPr>
        <w:spacing w:after="120" w:line="240" w:lineRule="auto"/>
        <w:jc w:val="both"/>
        <w:rPr>
          <w:lang w:val="bg-BG"/>
        </w:rPr>
      </w:pPr>
    </w:p>
    <w:p w:rsidR="00D42DCA" w:rsidRPr="00D42DCA" w:rsidRDefault="00D42DCA" w:rsidP="00E31E53">
      <w:pPr>
        <w:pStyle w:val="ListParagraph"/>
        <w:numPr>
          <w:ilvl w:val="0"/>
          <w:numId w:val="48"/>
        </w:numPr>
        <w:spacing w:after="120" w:line="240" w:lineRule="auto"/>
        <w:ind w:left="0"/>
        <w:jc w:val="both"/>
        <w:rPr>
          <w:b/>
          <w:lang w:val="bg-BG"/>
        </w:rPr>
      </w:pPr>
      <w:r w:rsidRPr="00D42DCA">
        <w:rPr>
          <w:b/>
          <w:bCs/>
          <w:lang w:val="bg-BG"/>
        </w:rPr>
        <w:t xml:space="preserve">Необходимост от промени в СФД за </w:t>
      </w:r>
      <w:r w:rsidRPr="00D42DCA">
        <w:rPr>
          <w:b/>
          <w:lang w:val="bg-BG"/>
        </w:rPr>
        <w:t>СЗЗ BG0002074 „Никополско плато“</w:t>
      </w:r>
    </w:p>
    <w:p w:rsidR="00D42DCA" w:rsidRPr="00D42DCA" w:rsidRDefault="00D42DCA" w:rsidP="00E31E53">
      <w:pPr>
        <w:spacing w:after="120" w:line="240" w:lineRule="auto"/>
        <w:jc w:val="both"/>
        <w:rPr>
          <w:lang w:val="bg-BG"/>
        </w:rPr>
      </w:pPr>
      <w:r w:rsidRPr="00D42DCA">
        <w:rPr>
          <w:lang w:val="bg-BG"/>
        </w:rPr>
        <w:t xml:space="preserve">Предвид наличната публикувана и непубликувана информация за опазването на гнездящата и  концентриращата се по време на миграция популация на обикновения мишелов в зоната, предлагаме следната промяна в СФД </w:t>
      </w:r>
      <w:r w:rsidRPr="00D42DCA">
        <w:rPr>
          <w:lang w:val="en-GB"/>
        </w:rPr>
        <w:t>(</w:t>
      </w:r>
      <w:r w:rsidRPr="00D42DCA">
        <w:rPr>
          <w:lang w:val="bg-BG"/>
        </w:rPr>
        <w:t>в червено</w:t>
      </w:r>
      <w:r w:rsidRPr="00D42DCA">
        <w:rPr>
          <w:lang w:val="en-GB"/>
        </w:rPr>
        <w:t>)</w:t>
      </w:r>
      <w:r w:rsidRPr="00D42DCA">
        <w:rPr>
          <w:lang w:val="bg-BG"/>
        </w:rPr>
        <w:t>:</w:t>
      </w:r>
    </w:p>
    <w:p w:rsidR="00D42DCA" w:rsidRPr="00D42DCA" w:rsidRDefault="00D42DCA" w:rsidP="00E31E53">
      <w:pPr>
        <w:pStyle w:val="ListParagraph"/>
        <w:numPr>
          <w:ilvl w:val="0"/>
          <w:numId w:val="49"/>
        </w:numPr>
        <w:spacing w:after="120" w:line="240" w:lineRule="auto"/>
        <w:jc w:val="both"/>
        <w:rPr>
          <w:lang w:val="bg-BG"/>
        </w:rPr>
      </w:pPr>
      <w:r w:rsidRPr="00D42DCA">
        <w:rPr>
          <w:lang w:val="bg-BG"/>
        </w:rPr>
        <w:t>Промяна в максималната стойност на гнездящата популация на вида;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2"/>
        <w:gridCol w:w="661"/>
        <w:gridCol w:w="1555"/>
        <w:gridCol w:w="328"/>
        <w:gridCol w:w="483"/>
        <w:gridCol w:w="175"/>
        <w:gridCol w:w="175"/>
        <w:gridCol w:w="572"/>
        <w:gridCol w:w="605"/>
        <w:gridCol w:w="594"/>
        <w:gridCol w:w="578"/>
        <w:gridCol w:w="839"/>
        <w:gridCol w:w="475"/>
        <w:gridCol w:w="475"/>
        <w:gridCol w:w="622"/>
        <w:gridCol w:w="522"/>
        <w:gridCol w:w="578"/>
      </w:tblGrid>
      <w:tr w:rsidR="00D42DCA" w:rsidRPr="00D42DCA" w:rsidTr="00FD3D66">
        <w:trPr>
          <w:jc w:val="center"/>
        </w:trPr>
        <w:tc>
          <w:tcPr>
            <w:tcW w:w="0" w:type="auto"/>
            <w:gridSpan w:val="6"/>
            <w:shd w:val="clear" w:color="auto" w:fill="auto"/>
            <w:vAlign w:val="center"/>
          </w:tcPr>
          <w:p w:rsidR="00D42DCA" w:rsidRPr="00D42DCA" w:rsidRDefault="00D42DCA" w:rsidP="00E31E53">
            <w:pPr>
              <w:spacing w:after="0" w:line="240" w:lineRule="auto"/>
              <w:jc w:val="both"/>
              <w:rPr>
                <w:b/>
                <w:sz w:val="20"/>
                <w:szCs w:val="20"/>
                <w:lang w:val="bg-BG"/>
              </w:rPr>
            </w:pPr>
            <w:r w:rsidRPr="00D42DCA">
              <w:rPr>
                <w:b/>
                <w:sz w:val="20"/>
                <w:szCs w:val="20"/>
                <w:lang w:val="bg-BG"/>
              </w:rPr>
              <w:t>Species</w:t>
            </w:r>
          </w:p>
        </w:tc>
        <w:tc>
          <w:tcPr>
            <w:tcW w:w="0" w:type="auto"/>
            <w:gridSpan w:val="7"/>
            <w:shd w:val="clear" w:color="auto" w:fill="auto"/>
            <w:vAlign w:val="center"/>
          </w:tcPr>
          <w:p w:rsidR="00D42DCA" w:rsidRPr="00D42DCA" w:rsidRDefault="00D42DCA" w:rsidP="00E31E53">
            <w:pPr>
              <w:spacing w:after="0" w:line="240" w:lineRule="auto"/>
              <w:jc w:val="both"/>
              <w:rPr>
                <w:b/>
                <w:sz w:val="20"/>
                <w:szCs w:val="20"/>
                <w:lang w:val="bg-BG"/>
              </w:rPr>
            </w:pPr>
            <w:r w:rsidRPr="00D42DCA">
              <w:rPr>
                <w:b/>
                <w:sz w:val="20"/>
                <w:szCs w:val="20"/>
                <w:lang w:val="bg-BG"/>
              </w:rPr>
              <w:t>Population in the site</w:t>
            </w:r>
          </w:p>
        </w:tc>
        <w:tc>
          <w:tcPr>
            <w:tcW w:w="0" w:type="auto"/>
            <w:gridSpan w:val="4"/>
            <w:shd w:val="clear" w:color="auto" w:fill="auto"/>
            <w:vAlign w:val="center"/>
          </w:tcPr>
          <w:p w:rsidR="00D42DCA" w:rsidRPr="00D42DCA" w:rsidRDefault="00D42DCA" w:rsidP="00E31E53">
            <w:pPr>
              <w:spacing w:after="0" w:line="240" w:lineRule="auto"/>
              <w:jc w:val="both"/>
              <w:rPr>
                <w:b/>
                <w:sz w:val="20"/>
                <w:szCs w:val="20"/>
                <w:lang w:val="bg-BG"/>
              </w:rPr>
            </w:pPr>
            <w:r w:rsidRPr="00D42DCA">
              <w:rPr>
                <w:b/>
                <w:sz w:val="20"/>
                <w:szCs w:val="20"/>
                <w:lang w:val="bg-BG"/>
              </w:rPr>
              <w:t>Site assessment</w:t>
            </w:r>
          </w:p>
        </w:tc>
      </w:tr>
      <w:tr w:rsidR="00D42DCA" w:rsidRPr="00D42DCA" w:rsidTr="00FD3D66">
        <w:trPr>
          <w:jc w:val="center"/>
        </w:trPr>
        <w:tc>
          <w:tcPr>
            <w:tcW w:w="0" w:type="auto"/>
            <w:vMerge w:val="restart"/>
            <w:shd w:val="clear" w:color="auto" w:fill="auto"/>
            <w:vAlign w:val="center"/>
          </w:tcPr>
          <w:p w:rsidR="00D42DCA" w:rsidRPr="00D42DCA" w:rsidRDefault="00D42DCA" w:rsidP="00E31E53">
            <w:pPr>
              <w:spacing w:after="0" w:line="240" w:lineRule="auto"/>
              <w:jc w:val="both"/>
              <w:rPr>
                <w:b/>
                <w:sz w:val="20"/>
                <w:szCs w:val="20"/>
                <w:lang w:val="bg-BG"/>
              </w:rPr>
            </w:pPr>
            <w:r w:rsidRPr="00D42DCA">
              <w:rPr>
                <w:b/>
                <w:sz w:val="20"/>
                <w:szCs w:val="20"/>
                <w:lang w:val="bg-BG"/>
              </w:rPr>
              <w:t>G</w:t>
            </w:r>
          </w:p>
        </w:tc>
        <w:tc>
          <w:tcPr>
            <w:tcW w:w="0" w:type="auto"/>
            <w:vMerge w:val="restart"/>
            <w:shd w:val="clear" w:color="auto" w:fill="auto"/>
            <w:vAlign w:val="center"/>
          </w:tcPr>
          <w:p w:rsidR="00D42DCA" w:rsidRPr="00D42DCA" w:rsidRDefault="00D42DCA" w:rsidP="00E31E53">
            <w:pPr>
              <w:spacing w:after="0" w:line="240" w:lineRule="auto"/>
              <w:jc w:val="both"/>
              <w:rPr>
                <w:b/>
                <w:sz w:val="20"/>
                <w:szCs w:val="20"/>
                <w:lang w:val="bg-BG"/>
              </w:rPr>
            </w:pPr>
            <w:r w:rsidRPr="00D42DCA">
              <w:rPr>
                <w:b/>
                <w:sz w:val="20"/>
                <w:szCs w:val="20"/>
                <w:lang w:val="bg-BG"/>
              </w:rPr>
              <w:t>Code</w:t>
            </w:r>
          </w:p>
        </w:tc>
        <w:tc>
          <w:tcPr>
            <w:tcW w:w="0" w:type="auto"/>
            <w:vMerge w:val="restart"/>
            <w:shd w:val="clear" w:color="auto" w:fill="auto"/>
            <w:vAlign w:val="center"/>
          </w:tcPr>
          <w:p w:rsidR="00D42DCA" w:rsidRPr="00D42DCA" w:rsidRDefault="00D42DCA" w:rsidP="00E31E53">
            <w:pPr>
              <w:spacing w:after="0" w:line="240" w:lineRule="auto"/>
              <w:jc w:val="both"/>
              <w:rPr>
                <w:b/>
                <w:sz w:val="20"/>
                <w:szCs w:val="20"/>
                <w:lang w:val="bg-BG"/>
              </w:rPr>
            </w:pPr>
            <w:r w:rsidRPr="00D42DCA">
              <w:rPr>
                <w:b/>
                <w:sz w:val="20"/>
                <w:szCs w:val="20"/>
                <w:lang w:val="bg-BG"/>
              </w:rPr>
              <w:t>Scientific Name</w:t>
            </w:r>
          </w:p>
        </w:tc>
        <w:tc>
          <w:tcPr>
            <w:tcW w:w="0" w:type="auto"/>
            <w:vMerge w:val="restart"/>
            <w:shd w:val="clear" w:color="auto" w:fill="auto"/>
            <w:vAlign w:val="center"/>
          </w:tcPr>
          <w:p w:rsidR="00D42DCA" w:rsidRPr="00D42DCA" w:rsidRDefault="00D42DCA" w:rsidP="00E31E53">
            <w:pPr>
              <w:spacing w:after="0" w:line="240" w:lineRule="auto"/>
              <w:jc w:val="both"/>
              <w:rPr>
                <w:b/>
                <w:sz w:val="20"/>
                <w:szCs w:val="20"/>
                <w:lang w:val="bg-BG"/>
              </w:rPr>
            </w:pPr>
            <w:r w:rsidRPr="00D42DCA">
              <w:rPr>
                <w:b/>
                <w:sz w:val="20"/>
                <w:szCs w:val="20"/>
                <w:lang w:val="bg-BG"/>
              </w:rPr>
              <w:t>S</w:t>
            </w:r>
          </w:p>
        </w:tc>
        <w:tc>
          <w:tcPr>
            <w:tcW w:w="0" w:type="auto"/>
            <w:vMerge w:val="restart"/>
            <w:shd w:val="clear" w:color="auto" w:fill="auto"/>
            <w:vAlign w:val="center"/>
          </w:tcPr>
          <w:p w:rsidR="00D42DCA" w:rsidRPr="00D42DCA" w:rsidRDefault="00D42DCA" w:rsidP="00E31E53">
            <w:pPr>
              <w:spacing w:after="0" w:line="240" w:lineRule="auto"/>
              <w:jc w:val="both"/>
              <w:rPr>
                <w:b/>
                <w:sz w:val="20"/>
                <w:szCs w:val="20"/>
                <w:lang w:val="bg-BG"/>
              </w:rPr>
            </w:pPr>
            <w:r w:rsidRPr="00D42DCA">
              <w:rPr>
                <w:b/>
                <w:sz w:val="20"/>
                <w:szCs w:val="20"/>
                <w:lang w:val="bg-BG"/>
              </w:rPr>
              <w:t>NP</w:t>
            </w:r>
          </w:p>
        </w:tc>
        <w:tc>
          <w:tcPr>
            <w:tcW w:w="0" w:type="auto"/>
            <w:gridSpan w:val="2"/>
            <w:vMerge w:val="restart"/>
            <w:shd w:val="clear" w:color="auto" w:fill="auto"/>
            <w:vAlign w:val="center"/>
          </w:tcPr>
          <w:p w:rsidR="00D42DCA" w:rsidRPr="00D42DCA" w:rsidRDefault="00D42DCA" w:rsidP="00E31E53">
            <w:pPr>
              <w:spacing w:after="0" w:line="240" w:lineRule="auto"/>
              <w:jc w:val="both"/>
              <w:rPr>
                <w:b/>
                <w:sz w:val="20"/>
                <w:szCs w:val="20"/>
                <w:lang w:val="bg-BG"/>
              </w:rPr>
            </w:pPr>
            <w:r w:rsidRPr="00D42DCA">
              <w:rPr>
                <w:b/>
                <w:sz w:val="20"/>
                <w:szCs w:val="20"/>
                <w:lang w:val="bg-BG"/>
              </w:rPr>
              <w:t>T</w:t>
            </w:r>
          </w:p>
        </w:tc>
        <w:tc>
          <w:tcPr>
            <w:tcW w:w="0" w:type="auto"/>
            <w:gridSpan w:val="2"/>
            <w:shd w:val="clear" w:color="auto" w:fill="auto"/>
            <w:vAlign w:val="center"/>
          </w:tcPr>
          <w:p w:rsidR="00D42DCA" w:rsidRPr="00D42DCA" w:rsidRDefault="00D42DCA" w:rsidP="00E31E53">
            <w:pPr>
              <w:spacing w:after="0" w:line="240" w:lineRule="auto"/>
              <w:jc w:val="both"/>
              <w:rPr>
                <w:b/>
                <w:sz w:val="20"/>
                <w:szCs w:val="20"/>
                <w:lang w:val="bg-BG"/>
              </w:rPr>
            </w:pPr>
            <w:r w:rsidRPr="00D42DCA">
              <w:rPr>
                <w:b/>
                <w:sz w:val="20"/>
                <w:szCs w:val="20"/>
                <w:lang w:val="bg-BG"/>
              </w:rPr>
              <w:t>Size</w:t>
            </w:r>
          </w:p>
        </w:tc>
        <w:tc>
          <w:tcPr>
            <w:tcW w:w="0" w:type="auto"/>
            <w:vMerge w:val="restart"/>
            <w:shd w:val="clear" w:color="auto" w:fill="auto"/>
            <w:vAlign w:val="center"/>
          </w:tcPr>
          <w:p w:rsidR="00D42DCA" w:rsidRPr="00D42DCA" w:rsidRDefault="00D42DCA" w:rsidP="00E31E53">
            <w:pPr>
              <w:spacing w:after="0" w:line="240" w:lineRule="auto"/>
              <w:jc w:val="both"/>
              <w:rPr>
                <w:b/>
                <w:sz w:val="20"/>
                <w:szCs w:val="20"/>
                <w:lang w:val="bg-BG"/>
              </w:rPr>
            </w:pPr>
            <w:r w:rsidRPr="00D42DCA">
              <w:rPr>
                <w:b/>
                <w:sz w:val="20"/>
                <w:szCs w:val="20"/>
                <w:lang w:val="bg-BG"/>
              </w:rPr>
              <w:t>Unit</w:t>
            </w:r>
          </w:p>
        </w:tc>
        <w:tc>
          <w:tcPr>
            <w:tcW w:w="0" w:type="auto"/>
            <w:vMerge w:val="restart"/>
            <w:shd w:val="clear" w:color="auto" w:fill="auto"/>
            <w:vAlign w:val="center"/>
          </w:tcPr>
          <w:p w:rsidR="00D42DCA" w:rsidRPr="00D42DCA" w:rsidRDefault="00D42DCA" w:rsidP="00E31E53">
            <w:pPr>
              <w:spacing w:after="0" w:line="240" w:lineRule="auto"/>
              <w:jc w:val="both"/>
              <w:rPr>
                <w:b/>
                <w:sz w:val="20"/>
                <w:szCs w:val="20"/>
                <w:lang w:val="bg-BG"/>
              </w:rPr>
            </w:pPr>
            <w:r w:rsidRPr="00D42DCA">
              <w:rPr>
                <w:b/>
                <w:sz w:val="20"/>
                <w:szCs w:val="20"/>
                <w:lang w:val="bg-BG"/>
              </w:rPr>
              <w:t>Cat.</w:t>
            </w:r>
          </w:p>
        </w:tc>
        <w:tc>
          <w:tcPr>
            <w:tcW w:w="0" w:type="auto"/>
            <w:vMerge w:val="restart"/>
            <w:shd w:val="clear" w:color="auto" w:fill="auto"/>
            <w:vAlign w:val="center"/>
          </w:tcPr>
          <w:p w:rsidR="00D42DCA" w:rsidRPr="00D42DCA" w:rsidRDefault="00D42DCA" w:rsidP="00E31E53">
            <w:pPr>
              <w:spacing w:after="0" w:line="240" w:lineRule="auto"/>
              <w:jc w:val="both"/>
              <w:rPr>
                <w:b/>
                <w:sz w:val="20"/>
                <w:szCs w:val="20"/>
                <w:lang w:val="bg-BG"/>
              </w:rPr>
            </w:pPr>
            <w:r w:rsidRPr="00D42DCA">
              <w:rPr>
                <w:b/>
                <w:sz w:val="20"/>
                <w:szCs w:val="20"/>
                <w:lang w:val="bg-BG"/>
              </w:rPr>
              <w:t>D.qual.</w:t>
            </w:r>
          </w:p>
        </w:tc>
        <w:tc>
          <w:tcPr>
            <w:tcW w:w="0" w:type="auto"/>
            <w:gridSpan w:val="2"/>
            <w:shd w:val="clear" w:color="auto" w:fill="auto"/>
            <w:vAlign w:val="center"/>
          </w:tcPr>
          <w:p w:rsidR="00D42DCA" w:rsidRPr="00D42DCA" w:rsidRDefault="00D42DCA" w:rsidP="00E31E53">
            <w:pPr>
              <w:spacing w:after="0" w:line="240" w:lineRule="auto"/>
              <w:jc w:val="both"/>
              <w:rPr>
                <w:b/>
                <w:sz w:val="20"/>
                <w:szCs w:val="20"/>
                <w:lang w:val="bg-BG"/>
              </w:rPr>
            </w:pPr>
            <w:r w:rsidRPr="00D42DCA">
              <w:rPr>
                <w:b/>
                <w:sz w:val="20"/>
                <w:szCs w:val="20"/>
                <w:lang w:val="bg-BG"/>
              </w:rPr>
              <w:t>A/B/C/D</w:t>
            </w:r>
          </w:p>
        </w:tc>
        <w:tc>
          <w:tcPr>
            <w:tcW w:w="0" w:type="auto"/>
            <w:gridSpan w:val="3"/>
            <w:shd w:val="clear" w:color="auto" w:fill="auto"/>
            <w:vAlign w:val="center"/>
          </w:tcPr>
          <w:p w:rsidR="00D42DCA" w:rsidRPr="00D42DCA" w:rsidRDefault="00D42DCA" w:rsidP="00E31E53">
            <w:pPr>
              <w:spacing w:after="0" w:line="240" w:lineRule="auto"/>
              <w:jc w:val="both"/>
              <w:rPr>
                <w:b/>
                <w:sz w:val="20"/>
                <w:szCs w:val="20"/>
                <w:lang w:val="bg-BG"/>
              </w:rPr>
            </w:pPr>
            <w:r w:rsidRPr="00D42DCA">
              <w:rPr>
                <w:b/>
                <w:sz w:val="20"/>
                <w:szCs w:val="20"/>
                <w:lang w:val="bg-BG"/>
              </w:rPr>
              <w:t>A/B/C</w:t>
            </w:r>
          </w:p>
        </w:tc>
      </w:tr>
      <w:tr w:rsidR="00D42DCA" w:rsidRPr="00D42DCA" w:rsidTr="00FD3D66">
        <w:trPr>
          <w:jc w:val="center"/>
        </w:trPr>
        <w:tc>
          <w:tcPr>
            <w:tcW w:w="0" w:type="auto"/>
            <w:vMerge/>
            <w:shd w:val="clear" w:color="auto" w:fill="auto"/>
            <w:vAlign w:val="center"/>
          </w:tcPr>
          <w:p w:rsidR="00D42DCA" w:rsidRPr="00D42DCA" w:rsidRDefault="00D42DCA" w:rsidP="00E31E53">
            <w:pPr>
              <w:spacing w:after="0" w:line="240" w:lineRule="auto"/>
              <w:jc w:val="both"/>
              <w:rPr>
                <w:sz w:val="20"/>
                <w:szCs w:val="20"/>
                <w:lang w:val="bg-BG"/>
              </w:rPr>
            </w:pPr>
          </w:p>
        </w:tc>
        <w:tc>
          <w:tcPr>
            <w:tcW w:w="0" w:type="auto"/>
            <w:vMerge/>
            <w:shd w:val="clear" w:color="auto" w:fill="auto"/>
            <w:vAlign w:val="center"/>
          </w:tcPr>
          <w:p w:rsidR="00D42DCA" w:rsidRPr="00D42DCA" w:rsidRDefault="00D42DCA" w:rsidP="00E31E53">
            <w:pPr>
              <w:spacing w:after="0" w:line="240" w:lineRule="auto"/>
              <w:jc w:val="both"/>
              <w:rPr>
                <w:sz w:val="20"/>
                <w:szCs w:val="20"/>
                <w:lang w:val="bg-BG"/>
              </w:rPr>
            </w:pPr>
          </w:p>
        </w:tc>
        <w:tc>
          <w:tcPr>
            <w:tcW w:w="0" w:type="auto"/>
            <w:vMerge/>
            <w:shd w:val="clear" w:color="auto" w:fill="auto"/>
            <w:vAlign w:val="center"/>
          </w:tcPr>
          <w:p w:rsidR="00D42DCA" w:rsidRPr="00D42DCA" w:rsidRDefault="00D42DCA" w:rsidP="00E31E53">
            <w:pPr>
              <w:spacing w:after="0" w:line="240" w:lineRule="auto"/>
              <w:jc w:val="both"/>
              <w:rPr>
                <w:sz w:val="20"/>
                <w:szCs w:val="20"/>
                <w:lang w:val="bg-BG"/>
              </w:rPr>
            </w:pPr>
          </w:p>
        </w:tc>
        <w:tc>
          <w:tcPr>
            <w:tcW w:w="0" w:type="auto"/>
            <w:vMerge/>
            <w:shd w:val="clear" w:color="auto" w:fill="auto"/>
            <w:vAlign w:val="center"/>
          </w:tcPr>
          <w:p w:rsidR="00D42DCA" w:rsidRPr="00D42DCA" w:rsidRDefault="00D42DCA" w:rsidP="00E31E53">
            <w:pPr>
              <w:spacing w:after="0" w:line="240" w:lineRule="auto"/>
              <w:jc w:val="both"/>
              <w:rPr>
                <w:sz w:val="20"/>
                <w:szCs w:val="20"/>
                <w:lang w:val="bg-BG"/>
              </w:rPr>
            </w:pPr>
          </w:p>
        </w:tc>
        <w:tc>
          <w:tcPr>
            <w:tcW w:w="0" w:type="auto"/>
            <w:vMerge/>
            <w:shd w:val="clear" w:color="auto" w:fill="auto"/>
            <w:vAlign w:val="center"/>
          </w:tcPr>
          <w:p w:rsidR="00D42DCA" w:rsidRPr="00D42DCA" w:rsidRDefault="00D42DCA" w:rsidP="00E31E53">
            <w:pPr>
              <w:spacing w:after="0" w:line="240" w:lineRule="auto"/>
              <w:jc w:val="both"/>
              <w:rPr>
                <w:b/>
                <w:sz w:val="20"/>
                <w:szCs w:val="20"/>
                <w:lang w:val="bg-BG"/>
              </w:rPr>
            </w:pPr>
          </w:p>
        </w:tc>
        <w:tc>
          <w:tcPr>
            <w:tcW w:w="0" w:type="auto"/>
            <w:gridSpan w:val="2"/>
            <w:vMerge/>
            <w:shd w:val="clear" w:color="auto" w:fill="auto"/>
            <w:vAlign w:val="center"/>
          </w:tcPr>
          <w:p w:rsidR="00D42DCA" w:rsidRPr="00D42DCA" w:rsidRDefault="00D42DCA" w:rsidP="00E31E53">
            <w:pPr>
              <w:spacing w:after="0" w:line="240" w:lineRule="auto"/>
              <w:jc w:val="both"/>
              <w:rPr>
                <w:b/>
                <w:sz w:val="20"/>
                <w:szCs w:val="20"/>
                <w:lang w:val="bg-BG"/>
              </w:rPr>
            </w:pPr>
          </w:p>
        </w:tc>
        <w:tc>
          <w:tcPr>
            <w:tcW w:w="0" w:type="auto"/>
            <w:shd w:val="clear" w:color="auto" w:fill="auto"/>
            <w:vAlign w:val="center"/>
          </w:tcPr>
          <w:p w:rsidR="00D42DCA" w:rsidRPr="00D42DCA" w:rsidRDefault="00D42DCA" w:rsidP="00E31E53">
            <w:pPr>
              <w:spacing w:after="0" w:line="240" w:lineRule="auto"/>
              <w:jc w:val="both"/>
              <w:rPr>
                <w:b/>
                <w:sz w:val="20"/>
                <w:szCs w:val="20"/>
                <w:lang w:val="bg-BG"/>
              </w:rPr>
            </w:pPr>
            <w:r w:rsidRPr="00D42DCA">
              <w:rPr>
                <w:b/>
                <w:sz w:val="20"/>
                <w:szCs w:val="20"/>
                <w:lang w:val="bg-BG"/>
              </w:rPr>
              <w:t>Min</w:t>
            </w:r>
          </w:p>
        </w:tc>
        <w:tc>
          <w:tcPr>
            <w:tcW w:w="0" w:type="auto"/>
            <w:shd w:val="clear" w:color="auto" w:fill="auto"/>
            <w:vAlign w:val="center"/>
          </w:tcPr>
          <w:p w:rsidR="00D42DCA" w:rsidRPr="00D42DCA" w:rsidRDefault="00D42DCA" w:rsidP="00E31E53">
            <w:pPr>
              <w:spacing w:after="0" w:line="240" w:lineRule="auto"/>
              <w:jc w:val="both"/>
              <w:rPr>
                <w:b/>
                <w:sz w:val="20"/>
                <w:szCs w:val="20"/>
                <w:lang w:val="bg-BG"/>
              </w:rPr>
            </w:pPr>
            <w:r w:rsidRPr="00D42DCA">
              <w:rPr>
                <w:b/>
                <w:sz w:val="20"/>
                <w:szCs w:val="20"/>
                <w:lang w:val="bg-BG"/>
              </w:rPr>
              <w:t>Max</w:t>
            </w:r>
          </w:p>
        </w:tc>
        <w:tc>
          <w:tcPr>
            <w:tcW w:w="0" w:type="auto"/>
            <w:vMerge/>
            <w:shd w:val="clear" w:color="auto" w:fill="auto"/>
            <w:vAlign w:val="center"/>
          </w:tcPr>
          <w:p w:rsidR="00D42DCA" w:rsidRPr="00D42DCA" w:rsidRDefault="00D42DCA" w:rsidP="00E31E53">
            <w:pPr>
              <w:spacing w:after="0" w:line="240" w:lineRule="auto"/>
              <w:jc w:val="both"/>
              <w:rPr>
                <w:b/>
                <w:sz w:val="20"/>
                <w:szCs w:val="20"/>
                <w:lang w:val="bg-BG"/>
              </w:rPr>
            </w:pPr>
          </w:p>
        </w:tc>
        <w:tc>
          <w:tcPr>
            <w:tcW w:w="0" w:type="auto"/>
            <w:vMerge/>
            <w:shd w:val="clear" w:color="auto" w:fill="auto"/>
            <w:vAlign w:val="center"/>
          </w:tcPr>
          <w:p w:rsidR="00D42DCA" w:rsidRPr="00D42DCA" w:rsidRDefault="00D42DCA" w:rsidP="00E31E53">
            <w:pPr>
              <w:spacing w:after="0" w:line="240" w:lineRule="auto"/>
              <w:jc w:val="both"/>
              <w:rPr>
                <w:b/>
                <w:sz w:val="20"/>
                <w:szCs w:val="20"/>
                <w:lang w:val="bg-BG"/>
              </w:rPr>
            </w:pPr>
          </w:p>
        </w:tc>
        <w:tc>
          <w:tcPr>
            <w:tcW w:w="0" w:type="auto"/>
            <w:vMerge/>
            <w:shd w:val="clear" w:color="auto" w:fill="auto"/>
            <w:vAlign w:val="center"/>
          </w:tcPr>
          <w:p w:rsidR="00D42DCA" w:rsidRPr="00D42DCA" w:rsidRDefault="00D42DCA" w:rsidP="00E31E53">
            <w:pPr>
              <w:spacing w:after="0" w:line="240" w:lineRule="auto"/>
              <w:jc w:val="both"/>
              <w:rPr>
                <w:b/>
                <w:sz w:val="20"/>
                <w:szCs w:val="20"/>
                <w:lang w:val="bg-BG"/>
              </w:rPr>
            </w:pPr>
          </w:p>
        </w:tc>
        <w:tc>
          <w:tcPr>
            <w:tcW w:w="0" w:type="auto"/>
            <w:gridSpan w:val="2"/>
            <w:shd w:val="clear" w:color="auto" w:fill="auto"/>
            <w:vAlign w:val="center"/>
          </w:tcPr>
          <w:p w:rsidR="00D42DCA" w:rsidRPr="00D42DCA" w:rsidRDefault="00D42DCA" w:rsidP="00E31E53">
            <w:pPr>
              <w:spacing w:after="0" w:line="240" w:lineRule="auto"/>
              <w:jc w:val="both"/>
              <w:rPr>
                <w:b/>
                <w:sz w:val="20"/>
                <w:szCs w:val="20"/>
                <w:lang w:val="bg-BG"/>
              </w:rPr>
            </w:pPr>
            <w:r w:rsidRPr="00D42DCA">
              <w:rPr>
                <w:b/>
                <w:sz w:val="20"/>
                <w:szCs w:val="20"/>
                <w:lang w:val="bg-BG"/>
              </w:rPr>
              <w:t>Pop.</w:t>
            </w:r>
          </w:p>
        </w:tc>
        <w:tc>
          <w:tcPr>
            <w:tcW w:w="0" w:type="auto"/>
            <w:shd w:val="clear" w:color="auto" w:fill="auto"/>
            <w:vAlign w:val="center"/>
          </w:tcPr>
          <w:p w:rsidR="00D42DCA" w:rsidRPr="00D42DCA" w:rsidRDefault="00D42DCA" w:rsidP="00E31E53">
            <w:pPr>
              <w:spacing w:after="0" w:line="240" w:lineRule="auto"/>
              <w:jc w:val="both"/>
              <w:rPr>
                <w:b/>
                <w:sz w:val="20"/>
                <w:szCs w:val="20"/>
                <w:lang w:val="bg-BG"/>
              </w:rPr>
            </w:pPr>
            <w:r w:rsidRPr="00D42DCA">
              <w:rPr>
                <w:b/>
                <w:sz w:val="20"/>
                <w:szCs w:val="20"/>
                <w:lang w:val="bg-BG"/>
              </w:rPr>
              <w:t>Con.</w:t>
            </w:r>
          </w:p>
        </w:tc>
        <w:tc>
          <w:tcPr>
            <w:tcW w:w="0" w:type="auto"/>
            <w:shd w:val="clear" w:color="auto" w:fill="auto"/>
            <w:vAlign w:val="center"/>
          </w:tcPr>
          <w:p w:rsidR="00D42DCA" w:rsidRPr="00D42DCA" w:rsidRDefault="00D42DCA" w:rsidP="00E31E53">
            <w:pPr>
              <w:spacing w:after="0" w:line="240" w:lineRule="auto"/>
              <w:jc w:val="both"/>
              <w:rPr>
                <w:b/>
                <w:sz w:val="20"/>
                <w:szCs w:val="20"/>
                <w:lang w:val="bg-BG"/>
              </w:rPr>
            </w:pPr>
            <w:r w:rsidRPr="00D42DCA">
              <w:rPr>
                <w:b/>
                <w:sz w:val="20"/>
                <w:szCs w:val="20"/>
                <w:lang w:val="bg-BG"/>
              </w:rPr>
              <w:t>Iso.</w:t>
            </w:r>
          </w:p>
        </w:tc>
        <w:tc>
          <w:tcPr>
            <w:tcW w:w="0" w:type="auto"/>
            <w:shd w:val="clear" w:color="auto" w:fill="auto"/>
            <w:vAlign w:val="center"/>
          </w:tcPr>
          <w:p w:rsidR="00D42DCA" w:rsidRPr="00D42DCA" w:rsidRDefault="00D42DCA" w:rsidP="00E31E53">
            <w:pPr>
              <w:spacing w:after="0" w:line="240" w:lineRule="auto"/>
              <w:jc w:val="both"/>
              <w:rPr>
                <w:b/>
                <w:sz w:val="20"/>
                <w:szCs w:val="20"/>
                <w:lang w:val="bg-BG"/>
              </w:rPr>
            </w:pPr>
            <w:r w:rsidRPr="00D42DCA">
              <w:rPr>
                <w:b/>
                <w:sz w:val="20"/>
                <w:szCs w:val="20"/>
                <w:lang w:val="bg-BG"/>
              </w:rPr>
              <w:t>Glo.</w:t>
            </w:r>
          </w:p>
        </w:tc>
      </w:tr>
      <w:tr w:rsidR="00D42DCA" w:rsidRPr="00D42DCA" w:rsidTr="00FD3D66">
        <w:trPr>
          <w:jc w:val="center"/>
        </w:trPr>
        <w:tc>
          <w:tcPr>
            <w:tcW w:w="0" w:type="auto"/>
            <w:shd w:val="clear" w:color="auto" w:fill="auto"/>
            <w:vAlign w:val="center"/>
          </w:tcPr>
          <w:p w:rsidR="00D42DCA" w:rsidRPr="00D42DCA" w:rsidRDefault="00D42DCA" w:rsidP="00E31E53">
            <w:pPr>
              <w:spacing w:after="0" w:line="240" w:lineRule="auto"/>
              <w:jc w:val="both"/>
              <w:rPr>
                <w:sz w:val="20"/>
                <w:szCs w:val="20"/>
                <w:lang w:val="en-GB"/>
              </w:rPr>
            </w:pPr>
            <w:r w:rsidRPr="00D42DCA">
              <w:rPr>
                <w:sz w:val="20"/>
                <w:szCs w:val="20"/>
                <w:lang w:val="en-GB"/>
              </w:rPr>
              <w:t>B</w:t>
            </w:r>
          </w:p>
        </w:tc>
        <w:tc>
          <w:tcPr>
            <w:tcW w:w="0" w:type="auto"/>
            <w:shd w:val="clear" w:color="auto" w:fill="auto"/>
          </w:tcPr>
          <w:p w:rsidR="00D42DCA" w:rsidRPr="00D42DCA" w:rsidRDefault="00D42DCA" w:rsidP="00E31E53">
            <w:pPr>
              <w:spacing w:after="0" w:line="240" w:lineRule="auto"/>
              <w:jc w:val="both"/>
              <w:rPr>
                <w:sz w:val="20"/>
                <w:szCs w:val="20"/>
                <w:lang w:val="en-GB"/>
              </w:rPr>
            </w:pPr>
            <w:r w:rsidRPr="00D42DCA">
              <w:rPr>
                <w:sz w:val="20"/>
                <w:szCs w:val="20"/>
              </w:rPr>
              <w:t>A</w:t>
            </w:r>
            <w:r w:rsidRPr="00D42DCA">
              <w:rPr>
                <w:sz w:val="20"/>
                <w:szCs w:val="20"/>
                <w:lang w:val="en-GB"/>
              </w:rPr>
              <w:t>087</w:t>
            </w:r>
          </w:p>
        </w:tc>
        <w:tc>
          <w:tcPr>
            <w:tcW w:w="0" w:type="auto"/>
            <w:shd w:val="clear" w:color="auto" w:fill="auto"/>
          </w:tcPr>
          <w:p w:rsidR="00D42DCA" w:rsidRPr="00D42DCA" w:rsidRDefault="00D42DCA" w:rsidP="00E31E53">
            <w:pPr>
              <w:spacing w:after="0" w:line="240" w:lineRule="auto"/>
              <w:jc w:val="both"/>
              <w:rPr>
                <w:i/>
                <w:sz w:val="20"/>
                <w:szCs w:val="20"/>
              </w:rPr>
            </w:pPr>
            <w:r w:rsidRPr="00D42DCA">
              <w:rPr>
                <w:i/>
                <w:sz w:val="20"/>
                <w:szCs w:val="20"/>
              </w:rPr>
              <w:t>Buteo buteo</w:t>
            </w:r>
          </w:p>
        </w:tc>
        <w:tc>
          <w:tcPr>
            <w:tcW w:w="0" w:type="auto"/>
            <w:shd w:val="clear" w:color="auto" w:fill="auto"/>
            <w:vAlign w:val="center"/>
          </w:tcPr>
          <w:p w:rsidR="00D42DCA" w:rsidRPr="00D42DCA" w:rsidRDefault="00D42DCA" w:rsidP="00E31E53">
            <w:pPr>
              <w:spacing w:after="0" w:line="240" w:lineRule="auto"/>
              <w:jc w:val="both"/>
              <w:rPr>
                <w:sz w:val="20"/>
                <w:szCs w:val="20"/>
                <w:lang w:val="bg-BG"/>
              </w:rPr>
            </w:pPr>
          </w:p>
        </w:tc>
        <w:tc>
          <w:tcPr>
            <w:tcW w:w="0" w:type="auto"/>
            <w:shd w:val="clear" w:color="auto" w:fill="auto"/>
            <w:vAlign w:val="center"/>
          </w:tcPr>
          <w:p w:rsidR="00D42DCA" w:rsidRPr="00D42DCA" w:rsidRDefault="00D42DCA" w:rsidP="00E31E53">
            <w:pPr>
              <w:spacing w:after="0" w:line="240" w:lineRule="auto"/>
              <w:jc w:val="both"/>
              <w:rPr>
                <w:b/>
                <w:sz w:val="20"/>
                <w:szCs w:val="20"/>
                <w:lang w:val="bg-BG"/>
              </w:rPr>
            </w:pPr>
          </w:p>
        </w:tc>
        <w:tc>
          <w:tcPr>
            <w:tcW w:w="0" w:type="auto"/>
            <w:gridSpan w:val="2"/>
            <w:shd w:val="clear" w:color="auto" w:fill="auto"/>
            <w:vAlign w:val="bottom"/>
          </w:tcPr>
          <w:p w:rsidR="00D42DCA" w:rsidRPr="00D42DCA" w:rsidRDefault="00D42DCA" w:rsidP="00E31E53">
            <w:pPr>
              <w:spacing w:after="0" w:line="240" w:lineRule="auto"/>
              <w:jc w:val="both"/>
              <w:rPr>
                <w:sz w:val="20"/>
                <w:szCs w:val="20"/>
              </w:rPr>
            </w:pPr>
            <w:r w:rsidRPr="00D42DCA">
              <w:rPr>
                <w:sz w:val="20"/>
                <w:szCs w:val="20"/>
              </w:rPr>
              <w:t>r</w:t>
            </w:r>
          </w:p>
        </w:tc>
        <w:tc>
          <w:tcPr>
            <w:tcW w:w="0" w:type="auto"/>
            <w:shd w:val="clear" w:color="auto" w:fill="auto"/>
            <w:vAlign w:val="bottom"/>
          </w:tcPr>
          <w:p w:rsidR="00D42DCA" w:rsidRPr="00D42DCA" w:rsidRDefault="00D42DCA" w:rsidP="00E31E53">
            <w:pPr>
              <w:spacing w:after="0" w:line="240" w:lineRule="auto"/>
              <w:jc w:val="both"/>
              <w:rPr>
                <w:sz w:val="20"/>
                <w:szCs w:val="20"/>
                <w:lang w:val="en-GB"/>
              </w:rPr>
            </w:pPr>
            <w:r w:rsidRPr="00D42DCA">
              <w:rPr>
                <w:sz w:val="20"/>
                <w:szCs w:val="20"/>
                <w:lang w:val="en-GB"/>
              </w:rPr>
              <w:t>4</w:t>
            </w:r>
          </w:p>
        </w:tc>
        <w:tc>
          <w:tcPr>
            <w:tcW w:w="0" w:type="auto"/>
            <w:shd w:val="clear" w:color="auto" w:fill="auto"/>
            <w:vAlign w:val="bottom"/>
          </w:tcPr>
          <w:p w:rsidR="00D42DCA" w:rsidRPr="00D42DCA" w:rsidRDefault="00D42DCA" w:rsidP="00E31E53">
            <w:pPr>
              <w:spacing w:after="0" w:line="240" w:lineRule="auto"/>
              <w:jc w:val="both"/>
              <w:rPr>
                <w:sz w:val="20"/>
                <w:szCs w:val="20"/>
              </w:rPr>
            </w:pPr>
            <w:r w:rsidRPr="00D42DCA">
              <w:rPr>
                <w:color w:val="FF0000"/>
                <w:sz w:val="20"/>
                <w:szCs w:val="20"/>
              </w:rPr>
              <w:t>7</w:t>
            </w:r>
          </w:p>
        </w:tc>
        <w:tc>
          <w:tcPr>
            <w:tcW w:w="0" w:type="auto"/>
            <w:shd w:val="clear" w:color="auto" w:fill="auto"/>
            <w:vAlign w:val="bottom"/>
          </w:tcPr>
          <w:p w:rsidR="00D42DCA" w:rsidRPr="00D42DCA" w:rsidRDefault="00D42DCA" w:rsidP="00E31E53">
            <w:pPr>
              <w:spacing w:after="0" w:line="240" w:lineRule="auto"/>
              <w:jc w:val="both"/>
              <w:rPr>
                <w:sz w:val="20"/>
                <w:szCs w:val="20"/>
                <w:lang w:val="en-GB"/>
              </w:rPr>
            </w:pPr>
            <w:r w:rsidRPr="00D42DCA">
              <w:rPr>
                <w:sz w:val="20"/>
                <w:szCs w:val="20"/>
                <w:lang w:val="en-GB"/>
              </w:rPr>
              <w:t>p</w:t>
            </w:r>
          </w:p>
        </w:tc>
        <w:tc>
          <w:tcPr>
            <w:tcW w:w="0" w:type="auto"/>
            <w:shd w:val="clear" w:color="auto" w:fill="auto"/>
            <w:vAlign w:val="bottom"/>
          </w:tcPr>
          <w:p w:rsidR="00D42DCA" w:rsidRPr="00D42DCA" w:rsidRDefault="00D42DCA" w:rsidP="00E31E53">
            <w:pPr>
              <w:spacing w:after="0" w:line="240" w:lineRule="auto"/>
              <w:jc w:val="both"/>
              <w:rPr>
                <w:b/>
                <w:sz w:val="20"/>
                <w:szCs w:val="20"/>
                <w:lang w:val="bg-BG"/>
              </w:rPr>
            </w:pPr>
          </w:p>
        </w:tc>
        <w:tc>
          <w:tcPr>
            <w:tcW w:w="0" w:type="auto"/>
            <w:shd w:val="clear" w:color="auto" w:fill="auto"/>
            <w:vAlign w:val="bottom"/>
          </w:tcPr>
          <w:p w:rsidR="00D42DCA" w:rsidRPr="00D42DCA" w:rsidRDefault="00D42DCA" w:rsidP="00E31E53">
            <w:pPr>
              <w:spacing w:after="0" w:line="240" w:lineRule="auto"/>
              <w:jc w:val="both"/>
              <w:rPr>
                <w:sz w:val="20"/>
                <w:szCs w:val="20"/>
              </w:rPr>
            </w:pPr>
            <w:r w:rsidRPr="00D42DCA">
              <w:rPr>
                <w:sz w:val="20"/>
                <w:szCs w:val="20"/>
              </w:rPr>
              <w:t>G</w:t>
            </w:r>
          </w:p>
        </w:tc>
        <w:tc>
          <w:tcPr>
            <w:tcW w:w="0" w:type="auto"/>
            <w:gridSpan w:val="2"/>
            <w:shd w:val="clear" w:color="auto" w:fill="auto"/>
            <w:vAlign w:val="bottom"/>
          </w:tcPr>
          <w:p w:rsidR="00D42DCA" w:rsidRPr="00D42DCA" w:rsidRDefault="00D42DCA" w:rsidP="00E31E53">
            <w:pPr>
              <w:spacing w:after="0" w:line="240" w:lineRule="auto"/>
              <w:jc w:val="both"/>
              <w:rPr>
                <w:sz w:val="20"/>
                <w:szCs w:val="20"/>
              </w:rPr>
            </w:pPr>
            <w:r w:rsidRPr="00D42DCA">
              <w:rPr>
                <w:sz w:val="20"/>
                <w:szCs w:val="20"/>
              </w:rPr>
              <w:t>C</w:t>
            </w:r>
          </w:p>
        </w:tc>
        <w:tc>
          <w:tcPr>
            <w:tcW w:w="0" w:type="auto"/>
            <w:shd w:val="clear" w:color="auto" w:fill="auto"/>
            <w:vAlign w:val="bottom"/>
          </w:tcPr>
          <w:p w:rsidR="00D42DCA" w:rsidRPr="00D42DCA" w:rsidRDefault="00D42DCA" w:rsidP="00E31E53">
            <w:pPr>
              <w:spacing w:after="0" w:line="240" w:lineRule="auto"/>
              <w:jc w:val="both"/>
              <w:rPr>
                <w:sz w:val="20"/>
                <w:szCs w:val="20"/>
              </w:rPr>
            </w:pPr>
            <w:r w:rsidRPr="00D42DCA">
              <w:rPr>
                <w:sz w:val="20"/>
                <w:szCs w:val="20"/>
              </w:rPr>
              <w:t>B</w:t>
            </w:r>
          </w:p>
        </w:tc>
        <w:tc>
          <w:tcPr>
            <w:tcW w:w="0" w:type="auto"/>
            <w:shd w:val="clear" w:color="auto" w:fill="auto"/>
            <w:vAlign w:val="bottom"/>
          </w:tcPr>
          <w:p w:rsidR="00D42DCA" w:rsidRPr="00D42DCA" w:rsidRDefault="00D42DCA" w:rsidP="00E31E53">
            <w:pPr>
              <w:spacing w:after="0" w:line="240" w:lineRule="auto"/>
              <w:jc w:val="both"/>
              <w:rPr>
                <w:sz w:val="20"/>
                <w:szCs w:val="20"/>
              </w:rPr>
            </w:pPr>
            <w:r w:rsidRPr="00D42DCA">
              <w:rPr>
                <w:sz w:val="20"/>
                <w:szCs w:val="20"/>
              </w:rPr>
              <w:t>C</w:t>
            </w:r>
          </w:p>
        </w:tc>
        <w:tc>
          <w:tcPr>
            <w:tcW w:w="0" w:type="auto"/>
            <w:shd w:val="clear" w:color="auto" w:fill="auto"/>
            <w:vAlign w:val="bottom"/>
          </w:tcPr>
          <w:p w:rsidR="00D42DCA" w:rsidRPr="00D42DCA" w:rsidRDefault="00D42DCA" w:rsidP="00E31E53">
            <w:pPr>
              <w:spacing w:after="0" w:line="240" w:lineRule="auto"/>
              <w:jc w:val="both"/>
              <w:rPr>
                <w:sz w:val="20"/>
                <w:szCs w:val="20"/>
              </w:rPr>
            </w:pPr>
            <w:r w:rsidRPr="00D42DCA">
              <w:rPr>
                <w:sz w:val="20"/>
                <w:szCs w:val="20"/>
              </w:rPr>
              <w:t>C</w:t>
            </w:r>
          </w:p>
        </w:tc>
      </w:tr>
    </w:tbl>
    <w:p w:rsidR="00D0341C" w:rsidRDefault="00D0341C" w:rsidP="00E31E53">
      <w:pPr>
        <w:spacing w:after="120" w:line="240" w:lineRule="auto"/>
        <w:jc w:val="both"/>
        <w:rPr>
          <w:lang w:val="bg-BG"/>
        </w:rPr>
      </w:pPr>
    </w:p>
    <w:p w:rsidR="005063DC" w:rsidRPr="005063DC" w:rsidRDefault="005063DC" w:rsidP="00E31E53">
      <w:pPr>
        <w:pStyle w:val="Heading1"/>
        <w:jc w:val="both"/>
        <w:rPr>
          <w:b/>
          <w:lang w:val="bg-BG"/>
        </w:rPr>
      </w:pPr>
      <w:bookmarkStart w:id="76" w:name="_Toc88793984"/>
      <w:bookmarkStart w:id="77" w:name="_Toc89945801"/>
      <w:r w:rsidRPr="005063DC">
        <w:rPr>
          <w:lang w:val="bg-BG"/>
        </w:rPr>
        <w:t xml:space="preserve">Специфични цели за A858 </w:t>
      </w:r>
      <w:r w:rsidRPr="005063DC">
        <w:rPr>
          <w:i/>
          <w:lang w:val="en-GB"/>
        </w:rPr>
        <w:t>Clanga</w:t>
      </w:r>
      <w:r w:rsidRPr="005063DC">
        <w:rPr>
          <w:i/>
          <w:lang w:val="bg-BG"/>
        </w:rPr>
        <w:t xml:space="preserve"> </w:t>
      </w:r>
      <w:r w:rsidRPr="005063DC">
        <w:rPr>
          <w:i/>
          <w:lang w:val="en-GB"/>
        </w:rPr>
        <w:t>pomarina</w:t>
      </w:r>
      <w:r>
        <w:rPr>
          <w:lang w:val="bg-BG"/>
        </w:rPr>
        <w:t xml:space="preserve"> (м</w:t>
      </w:r>
      <w:r w:rsidRPr="005063DC">
        <w:rPr>
          <w:lang w:val="bg-BG"/>
        </w:rPr>
        <w:t>алък креслив орел)</w:t>
      </w:r>
      <w:bookmarkEnd w:id="76"/>
      <w:bookmarkEnd w:id="77"/>
    </w:p>
    <w:p w:rsidR="005063DC" w:rsidRPr="005063DC" w:rsidRDefault="005063DC" w:rsidP="00E31E53">
      <w:pPr>
        <w:spacing w:after="120" w:line="240" w:lineRule="auto"/>
        <w:jc w:val="both"/>
        <w:rPr>
          <w:lang w:val="bg-BG"/>
        </w:rPr>
      </w:pPr>
    </w:p>
    <w:p w:rsidR="005063DC" w:rsidRPr="005063DC" w:rsidRDefault="005063DC" w:rsidP="00E31E53">
      <w:pPr>
        <w:pStyle w:val="ListParagraph"/>
        <w:numPr>
          <w:ilvl w:val="0"/>
          <w:numId w:val="50"/>
        </w:numPr>
        <w:spacing w:after="120" w:line="240" w:lineRule="auto"/>
        <w:ind w:left="0"/>
        <w:jc w:val="both"/>
        <w:rPr>
          <w:b/>
          <w:lang w:val="bg-BG"/>
        </w:rPr>
      </w:pPr>
      <w:r w:rsidRPr="005063DC">
        <w:rPr>
          <w:b/>
          <w:lang w:val="bg-BG"/>
        </w:rPr>
        <w:t>Кратка характеристика на вида</w:t>
      </w:r>
    </w:p>
    <w:p w:rsidR="005063DC" w:rsidRPr="005063DC" w:rsidRDefault="005063DC" w:rsidP="00E31E53">
      <w:pPr>
        <w:spacing w:after="120" w:line="240" w:lineRule="auto"/>
        <w:jc w:val="both"/>
        <w:rPr>
          <w:lang w:val="bg-BG"/>
        </w:rPr>
      </w:pPr>
      <w:r w:rsidRPr="005063DC">
        <w:rPr>
          <w:lang w:val="bg-BG"/>
        </w:rPr>
        <w:t xml:space="preserve">Дължината на тялото 60-65 </w:t>
      </w:r>
      <w:r w:rsidRPr="005063DC">
        <w:rPr>
          <w:lang w:val="en-GB"/>
        </w:rPr>
        <w:t>cm</w:t>
      </w:r>
      <w:r w:rsidRPr="005063DC">
        <w:rPr>
          <w:lang w:val="bg-BG"/>
        </w:rPr>
        <w:t>., размах на крилата: 140-150 cm. Възрастните са с кафяво оперение, черни махови пера, бели петна на крилата и черна опашка с бяло дъгообразно петно в основата. Ирисът е жълт. Може да бъдат разграничени от възрастните на големия креслив орел по дребните размери; при полет маховите пера отдолу са черни, а подкрилията – кафяви (при големия креслив орел е обратно). Опашката е къса, а профилът при реене – „увиснал“. Младите са кафяви с добре оформено жълто петно на тила; надкрилията са с два реда бели петна (младите на големия креслив орел имат повече такива редове); тялото отдолу е изпъстрено със светли щрихи (Симеонов и др., 1990).</w:t>
      </w:r>
    </w:p>
    <w:p w:rsidR="005063DC" w:rsidRPr="005063DC" w:rsidRDefault="005063DC" w:rsidP="00E31E53">
      <w:pPr>
        <w:spacing w:after="120" w:line="240" w:lineRule="auto"/>
        <w:jc w:val="both"/>
        <w:rPr>
          <w:i/>
          <w:lang w:val="bg-BG"/>
        </w:rPr>
      </w:pPr>
      <w:r w:rsidRPr="005063DC">
        <w:rPr>
          <w:i/>
          <w:lang w:val="bg-BG"/>
        </w:rPr>
        <w:lastRenderedPageBreak/>
        <w:t>Характер на пребиваване в страната</w:t>
      </w:r>
    </w:p>
    <w:p w:rsidR="005063DC" w:rsidRPr="005063DC" w:rsidRDefault="005063DC" w:rsidP="00E31E53">
      <w:pPr>
        <w:spacing w:after="120" w:line="240" w:lineRule="auto"/>
        <w:jc w:val="both"/>
        <w:rPr>
          <w:lang w:val="bg-BG"/>
        </w:rPr>
      </w:pPr>
      <w:r w:rsidRPr="005063DC">
        <w:rPr>
          <w:lang w:val="bg-BG"/>
        </w:rPr>
        <w:t>Гнездещо-прелетен, преминаващ и отчасти зимуващ вид. Пролетният прелет е от средата на февруари до началото на април. Есенният прелет е от началото на август до края на октомври. Тогава се среща често по Черноморското крайбрежие. Максимална миграция е наблюдавана през последната десетдневка на септември. (Симеонов и др., 1990; Големански гл. ред., 2015).</w:t>
      </w:r>
    </w:p>
    <w:p w:rsidR="005063DC" w:rsidRPr="005063DC" w:rsidRDefault="005063DC" w:rsidP="00E31E53">
      <w:pPr>
        <w:spacing w:after="120" w:line="240" w:lineRule="auto"/>
        <w:jc w:val="both"/>
        <w:rPr>
          <w:i/>
          <w:lang w:val="bg-BG"/>
        </w:rPr>
      </w:pPr>
      <w:r w:rsidRPr="005063DC">
        <w:rPr>
          <w:i/>
          <w:lang w:val="bg-BG"/>
        </w:rPr>
        <w:t>Характерно местообитание</w:t>
      </w:r>
    </w:p>
    <w:p w:rsidR="005063DC" w:rsidRPr="005063DC" w:rsidRDefault="005063DC" w:rsidP="00E31E53">
      <w:pPr>
        <w:spacing w:after="120" w:line="240" w:lineRule="auto"/>
        <w:jc w:val="both"/>
        <w:rPr>
          <w:lang w:val="bg-BG"/>
        </w:rPr>
      </w:pPr>
      <w:r w:rsidRPr="005063DC">
        <w:rPr>
          <w:lang w:val="bg-BG"/>
        </w:rPr>
        <w:t>Запазени горски масиви широколистни и смесени гори (бук, дъб или смесени насаждения) с поляни в близост до речни долини, пасища, ливади, блата, стари полезащитни пояси и други горски площи, в близост до просторни тревни съобщества и край селскостопански земи, които птиците използват за ловуване. По време на миграции повсеместно из страната в открити пространства и до горната граница на гората. (Симеонов и др., 1990; Големански гл. ред., 2015).</w:t>
      </w:r>
    </w:p>
    <w:p w:rsidR="005063DC" w:rsidRPr="005063DC" w:rsidRDefault="005063DC" w:rsidP="00E31E53">
      <w:pPr>
        <w:spacing w:after="120" w:line="240" w:lineRule="auto"/>
        <w:jc w:val="both"/>
        <w:rPr>
          <w:i/>
          <w:lang w:val="bg-BG"/>
        </w:rPr>
      </w:pPr>
      <w:r w:rsidRPr="005063DC">
        <w:rPr>
          <w:i/>
          <w:lang w:val="bg-BG"/>
        </w:rPr>
        <w:t>Хранене</w:t>
      </w:r>
    </w:p>
    <w:p w:rsidR="005063DC" w:rsidRPr="005063DC" w:rsidRDefault="005063DC" w:rsidP="00E31E53">
      <w:pPr>
        <w:spacing w:after="120" w:line="240" w:lineRule="auto"/>
        <w:jc w:val="both"/>
        <w:rPr>
          <w:lang w:val="bg-BG"/>
        </w:rPr>
      </w:pPr>
      <w:r w:rsidRPr="005063DC">
        <w:rPr>
          <w:lang w:val="bg-BG"/>
        </w:rPr>
        <w:t>Хранят се с малки бозайници, малки птици, земноводни, влечуги, полевки и от време на време насекоми. (Симеонов и др., 1990, Червена книга на Р България 2015).</w:t>
      </w:r>
    </w:p>
    <w:p w:rsidR="005063DC" w:rsidRPr="00246DE7" w:rsidRDefault="005063DC" w:rsidP="00E31E53">
      <w:pPr>
        <w:pStyle w:val="ListParagraph"/>
        <w:numPr>
          <w:ilvl w:val="0"/>
          <w:numId w:val="50"/>
        </w:numPr>
        <w:spacing w:after="120" w:line="240" w:lineRule="auto"/>
        <w:ind w:left="0"/>
        <w:jc w:val="both"/>
        <w:rPr>
          <w:b/>
          <w:lang w:val="bg-BG"/>
        </w:rPr>
      </w:pPr>
      <w:r w:rsidRPr="00246DE7">
        <w:rPr>
          <w:b/>
          <w:lang w:val="bg-BG"/>
        </w:rPr>
        <w:t>Разпространение, природозащитно състояние и тенденции в популацията на вида на национално ниво</w:t>
      </w:r>
    </w:p>
    <w:p w:rsidR="005063DC" w:rsidRPr="005063DC" w:rsidRDefault="005063DC" w:rsidP="00E31E53">
      <w:pPr>
        <w:spacing w:after="120" w:line="240" w:lineRule="auto"/>
        <w:jc w:val="both"/>
        <w:rPr>
          <w:lang w:val="bg-BG"/>
        </w:rPr>
      </w:pPr>
      <w:r w:rsidRPr="005063DC">
        <w:rPr>
          <w:lang w:val="bg-BG"/>
        </w:rPr>
        <w:t>С неравномерно петнисто разпространение, по-голямата част от гнездовата популация е концентрирана в Югоизточна и Източна България и обхваща почти изцяло Странджа, Сакар и значителни части от Източна Стара планина, Източните Родопи и Добруджа. Останалата част от двойките разпръснати в почти цялата страна, главно в по-ниските й части. Отсъства или слабо представен в Северозападна България, Западните погранични планини, южната част на Дунавската равнина и Предбалкана, долините на реките Струма и Места и др. Избягва високите планини като Рила, Пирин и Западните Родопи. (Янков отг. ред., 2007).</w:t>
      </w:r>
    </w:p>
    <w:p w:rsidR="005063DC" w:rsidRPr="005063DC" w:rsidRDefault="005063DC" w:rsidP="00E31E53">
      <w:pPr>
        <w:spacing w:after="120" w:line="240" w:lineRule="auto"/>
        <w:jc w:val="both"/>
        <w:rPr>
          <w:lang w:val="bg-BG"/>
        </w:rPr>
      </w:pPr>
      <w:r w:rsidRPr="005063DC">
        <w:rPr>
          <w:lang w:val="bg-BG"/>
        </w:rPr>
        <w:t xml:space="preserve">Включен в Приложение 1 на Директивата за птиците и Приложение 2 и 3 на ЗБР. Включен в SPEC 2. Включен е в Червената книга на България със статус- уязвим </w:t>
      </w:r>
      <w:r w:rsidRPr="005063DC">
        <w:t>VU</w:t>
      </w:r>
      <w:r w:rsidRPr="005063DC">
        <w:rPr>
          <w:lang w:val="bg-BG"/>
        </w:rPr>
        <w:t xml:space="preserve">. Според IUCN – </w:t>
      </w:r>
      <w:r w:rsidRPr="005063DC">
        <w:t>LC</w:t>
      </w:r>
      <w:r w:rsidRPr="005063DC">
        <w:rPr>
          <w:lang w:val="bg-BG"/>
        </w:rPr>
        <w:t xml:space="preserve"> (Least Concern), за територията на континентална Европа.</w:t>
      </w:r>
    </w:p>
    <w:p w:rsidR="005063DC" w:rsidRPr="005063DC" w:rsidRDefault="005063DC" w:rsidP="00E31E53">
      <w:pPr>
        <w:spacing w:after="120" w:line="240" w:lineRule="auto"/>
        <w:jc w:val="both"/>
        <w:rPr>
          <w:lang w:val="bg-BG"/>
        </w:rPr>
      </w:pPr>
      <w:r w:rsidRPr="005063DC">
        <w:rPr>
          <w:lang w:val="bg-BG"/>
        </w:rPr>
        <w:t>Съгласно Докладването от 2019 г. (за периода 2005 – 2018 г.) националната гнездяща популация на вида се оценява на 460-600 двойки. Краткосрочната (2000-2018) и дългосрочна (1980-2018) популационна тенденция са нарастващи.</w:t>
      </w:r>
    </w:p>
    <w:p w:rsidR="005063DC" w:rsidRPr="005063DC" w:rsidRDefault="005063DC" w:rsidP="00E31E53">
      <w:pPr>
        <w:spacing w:after="120" w:line="240" w:lineRule="auto"/>
        <w:jc w:val="both"/>
        <w:rPr>
          <w:lang w:val="bg-BG"/>
        </w:rPr>
      </w:pPr>
      <w:r w:rsidRPr="005063DC">
        <w:rPr>
          <w:lang w:val="bg-BG"/>
        </w:rPr>
        <w:t xml:space="preserve">За гнездящата популация са посочени следните заплахи и влияния: А02, A03, </w:t>
      </w:r>
      <w:r w:rsidRPr="005063DC">
        <w:t>B</w:t>
      </w:r>
      <w:r w:rsidRPr="005063DC">
        <w:rPr>
          <w:lang w:val="bg-BG"/>
        </w:rPr>
        <w:t xml:space="preserve">01, </w:t>
      </w:r>
      <w:r w:rsidRPr="005063DC">
        <w:t>B</w:t>
      </w:r>
      <w:r w:rsidRPr="005063DC">
        <w:rPr>
          <w:lang w:val="bg-BG"/>
        </w:rPr>
        <w:t xml:space="preserve">03, </w:t>
      </w:r>
      <w:r w:rsidRPr="005063DC">
        <w:t>B</w:t>
      </w:r>
      <w:r w:rsidRPr="005063DC">
        <w:rPr>
          <w:lang w:val="bg-BG"/>
        </w:rPr>
        <w:t xml:space="preserve">06, </w:t>
      </w:r>
      <w:r w:rsidRPr="005063DC">
        <w:t>C</w:t>
      </w:r>
      <w:r w:rsidRPr="005063DC">
        <w:rPr>
          <w:lang w:val="bg-BG"/>
        </w:rPr>
        <w:t>03, D02, F03.</w:t>
      </w:r>
    </w:p>
    <w:p w:rsidR="005063DC" w:rsidRPr="00246DE7" w:rsidRDefault="005063DC" w:rsidP="00E31E53">
      <w:pPr>
        <w:pStyle w:val="ListParagraph"/>
        <w:numPr>
          <w:ilvl w:val="0"/>
          <w:numId w:val="50"/>
        </w:numPr>
        <w:spacing w:after="120" w:line="240" w:lineRule="auto"/>
        <w:ind w:left="0"/>
        <w:jc w:val="both"/>
        <w:rPr>
          <w:lang w:val="bg-BG"/>
        </w:rPr>
      </w:pPr>
      <w:r w:rsidRPr="00246DE7">
        <w:rPr>
          <w:b/>
          <w:lang w:val="bg-BG"/>
        </w:rPr>
        <w:t>Състояние в СЗЗ BG0002074 „Никополско плато“</w:t>
      </w:r>
    </w:p>
    <w:p w:rsidR="005063DC" w:rsidRPr="005063DC" w:rsidRDefault="005063DC" w:rsidP="00E31E53">
      <w:pPr>
        <w:spacing w:after="120" w:line="240" w:lineRule="auto"/>
        <w:jc w:val="both"/>
        <w:rPr>
          <w:lang w:val="bg-BG"/>
        </w:rPr>
      </w:pPr>
      <w:r w:rsidRPr="005063DC">
        <w:rPr>
          <w:lang w:val="bg-BG"/>
        </w:rPr>
        <w:t xml:space="preserve">Съгласно стандартния формуляр за данни </w:t>
      </w:r>
      <w:r w:rsidRPr="005063DC">
        <w:rPr>
          <w:lang w:val="en-GB"/>
        </w:rPr>
        <w:t>(</w:t>
      </w:r>
      <w:r w:rsidRPr="005063DC">
        <w:rPr>
          <w:lang w:val="bg-BG"/>
        </w:rPr>
        <w:t>СФД</w:t>
      </w:r>
      <w:r w:rsidRPr="005063DC">
        <w:rPr>
          <w:lang w:val="en-GB"/>
        </w:rPr>
        <w:t>)</w:t>
      </w:r>
      <w:r w:rsidRPr="005063DC">
        <w:rPr>
          <w:lang w:val="bg-BG"/>
        </w:rPr>
        <w:t xml:space="preserve"> на зоната видът е гнездящ и концентриращ/мигриращ. Гнездящата популация на малкия креслив орел се оценява на </w:t>
      </w:r>
      <w:r w:rsidRPr="005063DC">
        <w:rPr>
          <w:b/>
          <w:lang w:val="bg-BG"/>
        </w:rPr>
        <w:t>3 - 4 двойки</w:t>
      </w:r>
      <w:r w:rsidRPr="005063DC">
        <w:rPr>
          <w:lang w:val="bg-BG"/>
        </w:rPr>
        <w:t xml:space="preserve">, което представлява </w:t>
      </w:r>
      <w:r w:rsidRPr="005063DC">
        <w:rPr>
          <w:b/>
          <w:lang w:val="bg-BG"/>
        </w:rPr>
        <w:t>0,7 %</w:t>
      </w:r>
      <w:r w:rsidRPr="005063DC">
        <w:rPr>
          <w:lang w:val="bg-BG"/>
        </w:rPr>
        <w:t xml:space="preserve"> от националната гнездяща популация (оценка „В“). Опазването на вида е отлично (оценка „А“), популацията не е изолирана в рамките на разширен ареал (оценка „С“). Общата оценка на стойността на зоната за съхранение на вида е „В“ – добра стойност.</w:t>
      </w:r>
    </w:p>
    <w:p w:rsidR="005063DC" w:rsidRPr="005063DC" w:rsidRDefault="005063DC" w:rsidP="00E31E53">
      <w:pPr>
        <w:spacing w:after="120" w:line="240" w:lineRule="auto"/>
        <w:jc w:val="both"/>
        <w:rPr>
          <w:lang w:val="bg-BG"/>
        </w:rPr>
      </w:pPr>
      <w:r w:rsidRPr="005063DC">
        <w:rPr>
          <w:lang w:val="bg-BG"/>
        </w:rPr>
        <w:t xml:space="preserve">Според СФД мигриращата популация на малкия креслив орел се оценява на </w:t>
      </w:r>
      <w:r w:rsidRPr="005063DC">
        <w:rPr>
          <w:b/>
          <w:lang w:val="bg-BG"/>
        </w:rPr>
        <w:t>5 – 51 индивида</w:t>
      </w:r>
      <w:r w:rsidRPr="005063DC">
        <w:rPr>
          <w:lang w:val="bg-BG"/>
        </w:rPr>
        <w:t>, което е</w:t>
      </w:r>
      <w:r w:rsidRPr="005063DC">
        <w:rPr>
          <w:b/>
          <w:lang w:val="bg-BG"/>
        </w:rPr>
        <w:t xml:space="preserve"> 0,02 – 0,1 % от националната мигрираща</w:t>
      </w:r>
      <w:r w:rsidRPr="005063DC">
        <w:rPr>
          <w:lang w:val="bg-BG"/>
        </w:rPr>
        <w:t xml:space="preserve"> популация (оценка „В“). Опазването на вида е отлично (оценка „А“), популацията не е изолирана в рамките на </w:t>
      </w:r>
      <w:r w:rsidRPr="005063DC">
        <w:rPr>
          <w:lang w:val="bg-BG"/>
        </w:rPr>
        <w:lastRenderedPageBreak/>
        <w:t>разширен ареал (оценка „С“). Общата оценка на стойността на зоната за съхранение на вида е „В“ – добра.</w:t>
      </w:r>
    </w:p>
    <w:p w:rsidR="005063DC" w:rsidRPr="00246DE7" w:rsidRDefault="005063DC" w:rsidP="00E31E53">
      <w:pPr>
        <w:pStyle w:val="ListParagraph"/>
        <w:numPr>
          <w:ilvl w:val="0"/>
          <w:numId w:val="50"/>
        </w:numPr>
        <w:spacing w:after="120" w:line="240" w:lineRule="auto"/>
        <w:ind w:left="0"/>
        <w:jc w:val="both"/>
        <w:rPr>
          <w:b/>
          <w:lang w:val="bg-BG"/>
        </w:rPr>
      </w:pPr>
      <w:r w:rsidRPr="00246DE7">
        <w:rPr>
          <w:b/>
          <w:lang w:val="bg-BG"/>
        </w:rPr>
        <w:t xml:space="preserve">Анализ на наличната информация </w:t>
      </w:r>
    </w:p>
    <w:p w:rsidR="005063DC" w:rsidRPr="005063DC" w:rsidRDefault="005063DC" w:rsidP="00E31E53">
      <w:pPr>
        <w:spacing w:after="120" w:line="240" w:lineRule="auto"/>
        <w:jc w:val="both"/>
        <w:rPr>
          <w:lang w:val="bg-BG"/>
        </w:rPr>
      </w:pPr>
      <w:r w:rsidRPr="005063DC">
        <w:rPr>
          <w:lang w:val="bg-BG"/>
        </w:rPr>
        <w:t xml:space="preserve">Малкият креслив орел е гнездящ и мигриращ вид в СЗЗ „Никополско плато“ (Cheshmedzhiev et al., 2019). Оценката на гнездящата популация през 2012 г. е 1 – 3 двойки </w:t>
      </w:r>
      <w:r w:rsidRPr="005063DC">
        <w:rPr>
          <w:lang w:val="en-GB"/>
        </w:rPr>
        <w:t>(</w:t>
      </w:r>
      <w:r w:rsidRPr="005063DC">
        <w:rPr>
          <w:lang w:val="bg-BG"/>
        </w:rPr>
        <w:t>Матеева</w:t>
      </w:r>
      <w:r w:rsidR="00246DE7">
        <w:rPr>
          <w:lang w:val="bg-BG"/>
        </w:rPr>
        <w:t xml:space="preserve"> и др.</w:t>
      </w:r>
      <w:r w:rsidRPr="005063DC">
        <w:rPr>
          <w:lang w:val="bg-BG"/>
        </w:rPr>
        <w:t>, 2013</w:t>
      </w:r>
      <w:r w:rsidRPr="005063DC">
        <w:rPr>
          <w:lang w:val="en-GB"/>
        </w:rPr>
        <w:t>)</w:t>
      </w:r>
      <w:r w:rsidRPr="005063DC">
        <w:rPr>
          <w:lang w:val="bg-BG"/>
        </w:rPr>
        <w:t xml:space="preserve">. По време на розмножителния сезон видът е многократно наблюдаван в периода 2005 – 2020 г., най – често в районите около селата Лозица, Бяла вода, Въбел, Евлогиево, Жернов и Драгаш войвода </w:t>
      </w:r>
      <w:r w:rsidRPr="005063DC">
        <w:rPr>
          <w:lang w:val="en-GB"/>
        </w:rPr>
        <w:t>(</w:t>
      </w:r>
      <w:r w:rsidRPr="005063DC">
        <w:rPr>
          <w:lang w:val="bg-BG"/>
        </w:rPr>
        <w:t>Чешмеджиев, непубл. данни</w:t>
      </w:r>
      <w:r w:rsidRPr="005063DC">
        <w:rPr>
          <w:lang w:val="en-GB"/>
        </w:rPr>
        <w:t>)</w:t>
      </w:r>
      <w:r w:rsidRPr="005063DC">
        <w:rPr>
          <w:lang w:val="bg-BG"/>
        </w:rPr>
        <w:t xml:space="preserve">. По време на теренното проучване през 2021 г. малкият креслив орел беше наблюдаван на 18.06.2021 г. – 1 инд. между Евлогиево и Въбел и на 21.04.2021 г. – 2 инд. в района около с. Драгаш войвода. </w:t>
      </w:r>
    </w:p>
    <w:p w:rsidR="005063DC" w:rsidRPr="005063DC" w:rsidRDefault="005063DC" w:rsidP="00E31E53">
      <w:pPr>
        <w:spacing w:after="120" w:line="240" w:lineRule="auto"/>
        <w:jc w:val="both"/>
        <w:rPr>
          <w:lang w:val="bg-BG"/>
        </w:rPr>
      </w:pPr>
      <w:r w:rsidRPr="005063DC">
        <w:rPr>
          <w:lang w:val="bg-BG"/>
        </w:rPr>
        <w:t xml:space="preserve">Малкият креслив орел се среща редовно в границите на СЗЗ „Никополско плато“ по време на пролетната и есенната миграция. По време на специализирани проучвания върху есенната миграция на реещите се птици </w:t>
      </w:r>
      <w:r w:rsidRPr="005063DC">
        <w:rPr>
          <w:lang w:val="en-GB"/>
        </w:rPr>
        <w:t>(</w:t>
      </w:r>
      <w:r w:rsidRPr="005063DC">
        <w:rPr>
          <w:lang w:val="bg-BG"/>
        </w:rPr>
        <w:t>август – октовмри 2009 г.</w:t>
      </w:r>
      <w:r w:rsidRPr="005063DC">
        <w:rPr>
          <w:lang w:val="en-GB"/>
        </w:rPr>
        <w:t>)</w:t>
      </w:r>
      <w:r w:rsidRPr="005063DC">
        <w:rPr>
          <w:lang w:val="bg-BG"/>
        </w:rPr>
        <w:t xml:space="preserve"> от стационарна точка в с. Въбел са установени общо 51 инд. малки кресливи орли. По време на проучвания върху пролетната миграция на реещи се птици </w:t>
      </w:r>
      <w:r w:rsidRPr="005063DC">
        <w:rPr>
          <w:lang w:val="en-GB"/>
        </w:rPr>
        <w:t>(</w:t>
      </w:r>
      <w:r w:rsidRPr="005063DC">
        <w:rPr>
          <w:lang w:val="bg-BG"/>
        </w:rPr>
        <w:t>април – май 2010 г.</w:t>
      </w:r>
      <w:r w:rsidRPr="005063DC">
        <w:rPr>
          <w:lang w:val="en-GB"/>
        </w:rPr>
        <w:t>)</w:t>
      </w:r>
      <w:r w:rsidRPr="005063DC">
        <w:rPr>
          <w:lang w:val="bg-BG"/>
        </w:rPr>
        <w:t xml:space="preserve"> от стационарна точка в с. Въбел са установени 4 инд. </w:t>
      </w:r>
      <w:r w:rsidRPr="005063DC">
        <w:rPr>
          <w:lang w:val="en-GB"/>
        </w:rPr>
        <w:t>(</w:t>
      </w:r>
      <w:r w:rsidRPr="005063DC">
        <w:rPr>
          <w:lang w:val="bg-BG"/>
        </w:rPr>
        <w:t>Чешмеджиев, 2010</w:t>
      </w:r>
      <w:r w:rsidRPr="005063DC">
        <w:rPr>
          <w:lang w:val="en-GB"/>
        </w:rPr>
        <w:t>)</w:t>
      </w:r>
      <w:r w:rsidRPr="005063DC">
        <w:rPr>
          <w:lang w:val="bg-BG"/>
        </w:rPr>
        <w:t xml:space="preserve">. Все пак е нужно да се проведе по-детайлно проучване върху пролетната и есенната миграция на вида в границата на зоната, за да се актуализира тази численост. </w:t>
      </w:r>
    </w:p>
    <w:p w:rsidR="005063DC" w:rsidRPr="005063DC" w:rsidRDefault="005063DC" w:rsidP="00E31E53">
      <w:pPr>
        <w:spacing w:after="120" w:line="240" w:lineRule="auto"/>
        <w:jc w:val="both"/>
        <w:rPr>
          <w:lang w:val="bg-BG"/>
        </w:rPr>
      </w:pPr>
      <w:r w:rsidRPr="005063DC">
        <w:rPr>
          <w:lang w:val="bg-BG"/>
        </w:rPr>
        <w:t xml:space="preserve">Основните заплахи за малкия креслив орел са безпокойството, провеждането на горско-стопанските дейности и практики, най-вече по време на размножителния сезон, както и химизацията в селското стопанство. </w:t>
      </w:r>
    </w:p>
    <w:p w:rsidR="005063DC" w:rsidRPr="00246DE7" w:rsidRDefault="005063DC" w:rsidP="00E31E53">
      <w:pPr>
        <w:pStyle w:val="ListParagraph"/>
        <w:numPr>
          <w:ilvl w:val="0"/>
          <w:numId w:val="50"/>
        </w:numPr>
        <w:spacing w:after="120" w:line="240" w:lineRule="auto"/>
        <w:ind w:left="0"/>
        <w:jc w:val="both"/>
        <w:rPr>
          <w:lang w:val="bg-BG"/>
        </w:rPr>
      </w:pPr>
      <w:r w:rsidRPr="00246DE7">
        <w:rPr>
          <w:b/>
          <w:lang w:val="bg-BG"/>
        </w:rPr>
        <w:t>Цели за подобряване/поддържане на стабилна/нарастваща тенденция на популацията на вида в зоната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83"/>
        <w:gridCol w:w="1262"/>
        <w:gridCol w:w="1240"/>
        <w:gridCol w:w="3210"/>
        <w:gridCol w:w="2038"/>
      </w:tblGrid>
      <w:tr w:rsidR="005063DC" w:rsidRPr="005063DC" w:rsidTr="00FD3D66">
        <w:trPr>
          <w:tblHeader/>
          <w:jc w:val="center"/>
        </w:trPr>
        <w:tc>
          <w:tcPr>
            <w:tcW w:w="0" w:type="auto"/>
            <w:shd w:val="clear" w:color="auto" w:fill="B6DDE8"/>
            <w:vAlign w:val="center"/>
          </w:tcPr>
          <w:p w:rsidR="005063DC" w:rsidRPr="005063DC" w:rsidRDefault="005063DC" w:rsidP="00E31E53">
            <w:pPr>
              <w:spacing w:after="0" w:line="240" w:lineRule="auto"/>
              <w:jc w:val="both"/>
              <w:rPr>
                <w:b/>
                <w:bCs/>
                <w:lang w:val="bg-BG"/>
              </w:rPr>
            </w:pPr>
            <w:r w:rsidRPr="005063DC">
              <w:rPr>
                <w:b/>
                <w:bCs/>
                <w:lang w:val="bg-BG"/>
              </w:rPr>
              <w:t>Параметър</w:t>
            </w:r>
          </w:p>
        </w:tc>
        <w:tc>
          <w:tcPr>
            <w:tcW w:w="0" w:type="auto"/>
            <w:shd w:val="clear" w:color="auto" w:fill="B6DDE8"/>
            <w:vAlign w:val="center"/>
          </w:tcPr>
          <w:p w:rsidR="005063DC" w:rsidRPr="005063DC" w:rsidRDefault="005063DC" w:rsidP="00E31E53">
            <w:pPr>
              <w:spacing w:after="0" w:line="240" w:lineRule="auto"/>
              <w:jc w:val="both"/>
              <w:rPr>
                <w:b/>
                <w:bCs/>
                <w:lang w:val="bg-BG"/>
              </w:rPr>
            </w:pPr>
            <w:r w:rsidRPr="005063DC">
              <w:rPr>
                <w:b/>
                <w:bCs/>
                <w:lang w:val="bg-BG"/>
              </w:rPr>
              <w:t>Мерна единица</w:t>
            </w:r>
          </w:p>
        </w:tc>
        <w:tc>
          <w:tcPr>
            <w:tcW w:w="0" w:type="auto"/>
            <w:shd w:val="clear" w:color="auto" w:fill="B6DDE8"/>
            <w:vAlign w:val="center"/>
          </w:tcPr>
          <w:p w:rsidR="005063DC" w:rsidRPr="005063DC" w:rsidRDefault="005063DC" w:rsidP="00E31E53">
            <w:pPr>
              <w:spacing w:after="0" w:line="240" w:lineRule="auto"/>
              <w:jc w:val="both"/>
              <w:rPr>
                <w:b/>
                <w:bCs/>
                <w:lang w:val="bg-BG"/>
              </w:rPr>
            </w:pPr>
            <w:r w:rsidRPr="005063DC">
              <w:rPr>
                <w:b/>
                <w:bCs/>
                <w:lang w:val="bg-BG"/>
              </w:rPr>
              <w:t>Целева стойност</w:t>
            </w:r>
          </w:p>
        </w:tc>
        <w:tc>
          <w:tcPr>
            <w:tcW w:w="0" w:type="auto"/>
            <w:shd w:val="clear" w:color="auto" w:fill="B6DDE8"/>
            <w:vAlign w:val="center"/>
          </w:tcPr>
          <w:p w:rsidR="005063DC" w:rsidRPr="005063DC" w:rsidRDefault="005063DC" w:rsidP="00E31E53">
            <w:pPr>
              <w:spacing w:after="0" w:line="240" w:lineRule="auto"/>
              <w:jc w:val="both"/>
              <w:rPr>
                <w:b/>
                <w:bCs/>
                <w:lang w:val="bg-BG"/>
              </w:rPr>
            </w:pPr>
            <w:r w:rsidRPr="005063DC">
              <w:rPr>
                <w:b/>
                <w:bCs/>
                <w:lang w:val="bg-BG"/>
              </w:rPr>
              <w:t>Допълнителна информация</w:t>
            </w:r>
          </w:p>
        </w:tc>
        <w:tc>
          <w:tcPr>
            <w:tcW w:w="0" w:type="auto"/>
            <w:shd w:val="clear" w:color="auto" w:fill="B6DDE8"/>
            <w:vAlign w:val="center"/>
          </w:tcPr>
          <w:p w:rsidR="005063DC" w:rsidRPr="005063DC" w:rsidRDefault="005063DC" w:rsidP="00E31E53">
            <w:pPr>
              <w:spacing w:after="0" w:line="240" w:lineRule="auto"/>
              <w:jc w:val="both"/>
              <w:rPr>
                <w:b/>
                <w:bCs/>
                <w:lang w:val="bg-BG"/>
              </w:rPr>
            </w:pPr>
            <w:r w:rsidRPr="005063DC">
              <w:rPr>
                <w:b/>
                <w:bCs/>
                <w:lang w:val="bg-BG"/>
              </w:rPr>
              <w:t>Специфични за зоната цели</w:t>
            </w:r>
          </w:p>
        </w:tc>
      </w:tr>
      <w:tr w:rsidR="005063DC" w:rsidRPr="005063DC" w:rsidTr="00FD3D66">
        <w:trPr>
          <w:jc w:val="center"/>
        </w:trPr>
        <w:tc>
          <w:tcPr>
            <w:tcW w:w="0" w:type="auto"/>
            <w:shd w:val="clear" w:color="auto" w:fill="auto"/>
          </w:tcPr>
          <w:p w:rsidR="005063DC" w:rsidRPr="005063DC" w:rsidRDefault="005063DC" w:rsidP="00E31E53">
            <w:pPr>
              <w:spacing w:after="0" w:line="240" w:lineRule="auto"/>
              <w:jc w:val="both"/>
              <w:rPr>
                <w:b/>
                <w:lang w:val="bg-BG"/>
              </w:rPr>
            </w:pPr>
            <w:r w:rsidRPr="005063DC">
              <w:rPr>
                <w:b/>
                <w:lang w:val="bg-BG"/>
              </w:rPr>
              <w:t xml:space="preserve">Популация: </w:t>
            </w:r>
            <w:r w:rsidRPr="005063DC">
              <w:rPr>
                <w:bCs/>
                <w:lang w:val="bg-BG"/>
              </w:rPr>
              <w:t>Размер на гнездящата популация</w:t>
            </w:r>
          </w:p>
        </w:tc>
        <w:tc>
          <w:tcPr>
            <w:tcW w:w="0" w:type="auto"/>
            <w:shd w:val="clear" w:color="auto" w:fill="auto"/>
          </w:tcPr>
          <w:p w:rsidR="005063DC" w:rsidRPr="005063DC" w:rsidRDefault="005063DC" w:rsidP="00E31E53">
            <w:pPr>
              <w:spacing w:after="0" w:line="240" w:lineRule="auto"/>
              <w:jc w:val="both"/>
              <w:rPr>
                <w:lang w:val="bg-BG"/>
              </w:rPr>
            </w:pPr>
            <w:r w:rsidRPr="005063DC">
              <w:rPr>
                <w:lang w:val="bg-BG"/>
              </w:rPr>
              <w:t>Брой двойки</w:t>
            </w:r>
          </w:p>
        </w:tc>
        <w:tc>
          <w:tcPr>
            <w:tcW w:w="0" w:type="auto"/>
            <w:shd w:val="clear" w:color="auto" w:fill="auto"/>
          </w:tcPr>
          <w:p w:rsidR="005063DC" w:rsidRPr="005063DC" w:rsidRDefault="005063DC" w:rsidP="00E31E53">
            <w:pPr>
              <w:spacing w:after="0" w:line="240" w:lineRule="auto"/>
              <w:jc w:val="both"/>
              <w:rPr>
                <w:lang w:val="bg-BG"/>
              </w:rPr>
            </w:pPr>
            <w:r w:rsidRPr="005063DC">
              <w:rPr>
                <w:lang w:val="bg-BG"/>
              </w:rPr>
              <w:t>Мин. 2 дв.</w:t>
            </w:r>
          </w:p>
        </w:tc>
        <w:tc>
          <w:tcPr>
            <w:tcW w:w="0" w:type="auto"/>
            <w:shd w:val="clear" w:color="auto" w:fill="auto"/>
          </w:tcPr>
          <w:p w:rsidR="005063DC" w:rsidRPr="005063DC" w:rsidRDefault="005063DC" w:rsidP="00E31E53">
            <w:pPr>
              <w:spacing w:after="0" w:line="240" w:lineRule="auto"/>
              <w:jc w:val="both"/>
              <w:rPr>
                <w:lang w:val="bg-BG"/>
              </w:rPr>
            </w:pPr>
            <w:r w:rsidRPr="005063DC">
              <w:rPr>
                <w:lang w:val="bg-BG"/>
              </w:rPr>
              <w:t xml:space="preserve">Нужно е допълнително проучване върху гнездовата популация на вида в СЗЗ „Никополско плато“. </w:t>
            </w:r>
          </w:p>
        </w:tc>
        <w:tc>
          <w:tcPr>
            <w:tcW w:w="0" w:type="auto"/>
          </w:tcPr>
          <w:p w:rsidR="005063DC" w:rsidRPr="005063DC" w:rsidRDefault="005063DC" w:rsidP="00E31E53">
            <w:pPr>
              <w:spacing w:after="0" w:line="240" w:lineRule="auto"/>
              <w:jc w:val="both"/>
              <w:rPr>
                <w:lang w:val="bg-BG"/>
              </w:rPr>
            </w:pPr>
            <w:r w:rsidRPr="005063DC">
              <w:rPr>
                <w:lang w:val="bg-BG"/>
              </w:rPr>
              <w:t xml:space="preserve">Поддържане на популацията. </w:t>
            </w:r>
          </w:p>
          <w:p w:rsidR="005063DC" w:rsidRPr="005063DC" w:rsidRDefault="005063DC" w:rsidP="00E31E53">
            <w:pPr>
              <w:spacing w:after="0" w:line="240" w:lineRule="auto"/>
              <w:jc w:val="both"/>
              <w:rPr>
                <w:lang w:val="bg-BG"/>
              </w:rPr>
            </w:pPr>
            <w:r w:rsidRPr="005063DC">
              <w:rPr>
                <w:lang w:val="bg-BG"/>
              </w:rPr>
              <w:t>Редовен мониторинг.</w:t>
            </w:r>
          </w:p>
        </w:tc>
      </w:tr>
      <w:tr w:rsidR="005063DC" w:rsidRPr="005063DC" w:rsidTr="00FD3D66">
        <w:trPr>
          <w:jc w:val="center"/>
        </w:trPr>
        <w:tc>
          <w:tcPr>
            <w:tcW w:w="0" w:type="auto"/>
            <w:shd w:val="clear" w:color="auto" w:fill="auto"/>
          </w:tcPr>
          <w:p w:rsidR="005063DC" w:rsidRPr="005063DC" w:rsidRDefault="005063DC" w:rsidP="00E31E53">
            <w:pPr>
              <w:spacing w:after="0" w:line="240" w:lineRule="auto"/>
              <w:jc w:val="both"/>
              <w:rPr>
                <w:b/>
                <w:lang w:val="bg-BG"/>
              </w:rPr>
            </w:pPr>
            <w:r w:rsidRPr="005063DC">
              <w:rPr>
                <w:b/>
                <w:lang w:val="bg-BG"/>
              </w:rPr>
              <w:t xml:space="preserve">Популация: </w:t>
            </w:r>
            <w:r w:rsidRPr="005063DC">
              <w:rPr>
                <w:bCs/>
                <w:lang w:val="bg-BG"/>
              </w:rPr>
              <w:t>Размер на мигрираща популация</w:t>
            </w:r>
          </w:p>
        </w:tc>
        <w:tc>
          <w:tcPr>
            <w:tcW w:w="0" w:type="auto"/>
            <w:shd w:val="clear" w:color="auto" w:fill="auto"/>
          </w:tcPr>
          <w:p w:rsidR="005063DC" w:rsidRPr="005063DC" w:rsidRDefault="005063DC" w:rsidP="00E31E53">
            <w:pPr>
              <w:spacing w:after="0" w:line="240" w:lineRule="auto"/>
              <w:jc w:val="both"/>
              <w:rPr>
                <w:lang w:val="bg-BG"/>
              </w:rPr>
            </w:pPr>
            <w:r w:rsidRPr="005063DC">
              <w:rPr>
                <w:lang w:val="bg-BG"/>
              </w:rPr>
              <w:t>Брой индивиди</w:t>
            </w:r>
          </w:p>
        </w:tc>
        <w:tc>
          <w:tcPr>
            <w:tcW w:w="0" w:type="auto"/>
            <w:shd w:val="clear" w:color="auto" w:fill="auto"/>
          </w:tcPr>
          <w:p w:rsidR="005063DC" w:rsidRPr="005063DC" w:rsidRDefault="005063DC" w:rsidP="00E31E53">
            <w:pPr>
              <w:spacing w:after="0" w:line="240" w:lineRule="auto"/>
              <w:jc w:val="both"/>
              <w:rPr>
                <w:lang w:val="bg-BG"/>
              </w:rPr>
            </w:pPr>
            <w:r w:rsidRPr="005063DC">
              <w:rPr>
                <w:lang w:val="bg-BG"/>
              </w:rPr>
              <w:t>Мин. 25 инд.</w:t>
            </w:r>
          </w:p>
        </w:tc>
        <w:tc>
          <w:tcPr>
            <w:tcW w:w="0" w:type="auto"/>
            <w:shd w:val="clear" w:color="auto" w:fill="auto"/>
          </w:tcPr>
          <w:p w:rsidR="005063DC" w:rsidRPr="005063DC" w:rsidRDefault="005063DC" w:rsidP="00E31E53">
            <w:pPr>
              <w:spacing w:after="0" w:line="240" w:lineRule="auto"/>
              <w:jc w:val="both"/>
              <w:rPr>
                <w:lang w:val="bg-BG"/>
              </w:rPr>
            </w:pPr>
            <w:r w:rsidRPr="005063DC">
              <w:rPr>
                <w:lang w:val="bg-BG"/>
              </w:rPr>
              <w:t>Мигриращи/преминаващи птици. Доколкото зоната не се явява основен миграционен коридор за вида, тази численост изглежда оптимална.</w:t>
            </w:r>
          </w:p>
        </w:tc>
        <w:tc>
          <w:tcPr>
            <w:tcW w:w="0" w:type="auto"/>
          </w:tcPr>
          <w:p w:rsidR="005063DC" w:rsidRPr="005063DC" w:rsidRDefault="005063DC" w:rsidP="00E31E53">
            <w:pPr>
              <w:spacing w:after="0" w:line="240" w:lineRule="auto"/>
              <w:jc w:val="both"/>
              <w:rPr>
                <w:lang w:val="bg-BG"/>
              </w:rPr>
            </w:pPr>
            <w:r w:rsidRPr="005063DC">
              <w:rPr>
                <w:lang w:val="bg-BG"/>
              </w:rPr>
              <w:t>Поддържане на популацията. Проучване и редовен мониторинг на пролетната и есенната миграция на реещите се птици.</w:t>
            </w:r>
          </w:p>
        </w:tc>
      </w:tr>
      <w:tr w:rsidR="005063DC" w:rsidRPr="005063DC" w:rsidTr="00FD3D66">
        <w:trPr>
          <w:jc w:val="center"/>
        </w:trPr>
        <w:tc>
          <w:tcPr>
            <w:tcW w:w="0" w:type="auto"/>
            <w:tcBorders>
              <w:top w:val="single" w:sz="4" w:space="0" w:color="auto"/>
              <w:left w:val="single" w:sz="4" w:space="0" w:color="auto"/>
              <w:bottom w:val="single" w:sz="4" w:space="0" w:color="auto"/>
              <w:right w:val="single" w:sz="4" w:space="0" w:color="auto"/>
            </w:tcBorders>
            <w:shd w:val="clear" w:color="auto" w:fill="auto"/>
          </w:tcPr>
          <w:p w:rsidR="005063DC" w:rsidRPr="005063DC" w:rsidRDefault="005063DC" w:rsidP="00E31E53">
            <w:pPr>
              <w:spacing w:after="0" w:line="240" w:lineRule="auto"/>
              <w:jc w:val="both"/>
              <w:rPr>
                <w:b/>
                <w:lang w:val="bg-BG"/>
              </w:rPr>
            </w:pPr>
            <w:r w:rsidRPr="005063DC">
              <w:rPr>
                <w:b/>
                <w:lang w:val="bg-BG"/>
              </w:rPr>
              <w:t xml:space="preserve">Местообитание на вида: </w:t>
            </w:r>
            <w:r w:rsidRPr="005063DC">
              <w:rPr>
                <w:lang w:val="bg-BG"/>
              </w:rPr>
              <w:t>Площ на подходящите гнездови местообитания</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5063DC" w:rsidRPr="005063DC" w:rsidRDefault="005063DC" w:rsidP="00E31E53">
            <w:pPr>
              <w:spacing w:after="0" w:line="240" w:lineRule="auto"/>
              <w:jc w:val="both"/>
              <w:rPr>
                <w:lang w:val="en-GB"/>
              </w:rPr>
            </w:pPr>
            <w:r w:rsidRPr="005063DC">
              <w:rPr>
                <w:lang w:val="en-GB"/>
              </w:rPr>
              <w:t>ha</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5063DC" w:rsidRPr="005063DC" w:rsidRDefault="005063DC" w:rsidP="00E31E53">
            <w:pPr>
              <w:spacing w:after="0" w:line="240" w:lineRule="auto"/>
              <w:jc w:val="both"/>
              <w:rPr>
                <w:lang w:val="bg-BG"/>
              </w:rPr>
            </w:pPr>
            <w:r w:rsidRPr="005063DC">
              <w:rPr>
                <w:lang w:val="bg-BG"/>
              </w:rPr>
              <w:t>Най-малко 2</w:t>
            </w:r>
            <w:r w:rsidRPr="005063DC">
              <w:rPr>
                <w:lang w:val="en-GB"/>
              </w:rPr>
              <w:t>892</w:t>
            </w:r>
            <w:r w:rsidRPr="005063DC">
              <w:rPr>
                <w:lang w:val="bg-BG"/>
              </w:rPr>
              <w:t xml:space="preserve">  ha</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5063DC" w:rsidRPr="005063DC" w:rsidRDefault="005063DC" w:rsidP="00E31E53">
            <w:pPr>
              <w:spacing w:after="0" w:line="240" w:lineRule="auto"/>
              <w:jc w:val="both"/>
              <w:rPr>
                <w:lang w:val="bg-BG"/>
              </w:rPr>
            </w:pPr>
            <w:r w:rsidRPr="005063DC">
              <w:rPr>
                <w:lang w:val="bg-BG"/>
              </w:rPr>
              <w:t>Изчислена въз основа на  % местообитание от широколистна естествена гора (N16) в рамките на зоната.</w:t>
            </w:r>
          </w:p>
        </w:tc>
        <w:tc>
          <w:tcPr>
            <w:tcW w:w="0" w:type="auto"/>
            <w:tcBorders>
              <w:top w:val="single" w:sz="4" w:space="0" w:color="auto"/>
              <w:left w:val="single" w:sz="4" w:space="0" w:color="auto"/>
              <w:bottom w:val="single" w:sz="4" w:space="0" w:color="auto"/>
              <w:right w:val="single" w:sz="4" w:space="0" w:color="auto"/>
            </w:tcBorders>
          </w:tcPr>
          <w:p w:rsidR="005063DC" w:rsidRPr="005063DC" w:rsidRDefault="005063DC" w:rsidP="00E31E53">
            <w:pPr>
              <w:spacing w:after="0" w:line="240" w:lineRule="auto"/>
              <w:jc w:val="both"/>
              <w:rPr>
                <w:lang w:val="bg-BG"/>
              </w:rPr>
            </w:pPr>
            <w:r w:rsidRPr="005063DC">
              <w:rPr>
                <w:lang w:val="bg-BG"/>
              </w:rPr>
              <w:t>Поддържане на площта на подходящото гнездови местообитания на вида в защитената зона в размер на най-</w:t>
            </w:r>
            <w:r w:rsidRPr="005063DC">
              <w:rPr>
                <w:lang w:val="bg-BG"/>
              </w:rPr>
              <w:lastRenderedPageBreak/>
              <w:t xml:space="preserve">малко </w:t>
            </w:r>
            <w:r w:rsidRPr="005063DC">
              <w:rPr>
                <w:lang w:val="en-GB"/>
              </w:rPr>
              <w:t>2892</w:t>
            </w:r>
            <w:r w:rsidRPr="005063DC">
              <w:rPr>
                <w:lang w:val="bg-BG"/>
              </w:rPr>
              <w:t xml:space="preserve"> ha. </w:t>
            </w:r>
          </w:p>
        </w:tc>
      </w:tr>
      <w:tr w:rsidR="005063DC" w:rsidRPr="005063DC" w:rsidTr="00FD3D66">
        <w:trPr>
          <w:jc w:val="center"/>
        </w:trPr>
        <w:tc>
          <w:tcPr>
            <w:tcW w:w="0" w:type="auto"/>
            <w:tcBorders>
              <w:top w:val="single" w:sz="4" w:space="0" w:color="auto"/>
              <w:left w:val="single" w:sz="4" w:space="0" w:color="auto"/>
              <w:bottom w:val="single" w:sz="4" w:space="0" w:color="auto"/>
              <w:right w:val="single" w:sz="4" w:space="0" w:color="auto"/>
            </w:tcBorders>
            <w:shd w:val="clear" w:color="auto" w:fill="auto"/>
          </w:tcPr>
          <w:p w:rsidR="005063DC" w:rsidRPr="005063DC" w:rsidRDefault="005063DC" w:rsidP="00E31E53">
            <w:pPr>
              <w:spacing w:after="0" w:line="240" w:lineRule="auto"/>
              <w:jc w:val="both"/>
              <w:rPr>
                <w:b/>
                <w:lang w:val="bg-BG"/>
              </w:rPr>
            </w:pPr>
            <w:r w:rsidRPr="005063DC">
              <w:rPr>
                <w:b/>
                <w:lang w:val="bg-BG"/>
              </w:rPr>
              <w:lastRenderedPageBreak/>
              <w:t xml:space="preserve">Местообитание на вида: </w:t>
            </w:r>
            <w:r w:rsidRPr="005063DC">
              <w:rPr>
                <w:lang w:val="bg-BG"/>
              </w:rPr>
              <w:t>Хранителни местообитания –естествени тревни местообитания</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5063DC" w:rsidRPr="005063DC" w:rsidRDefault="005063DC" w:rsidP="00E31E53">
            <w:pPr>
              <w:spacing w:after="0" w:line="240" w:lineRule="auto"/>
              <w:jc w:val="both"/>
              <w:rPr>
                <w:lang w:val="en-GB"/>
              </w:rPr>
            </w:pPr>
            <w:r w:rsidRPr="005063DC">
              <w:rPr>
                <w:lang w:val="en-GB"/>
              </w:rPr>
              <w:t>ha</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5063DC" w:rsidRPr="005063DC" w:rsidRDefault="005063DC" w:rsidP="00E31E53">
            <w:pPr>
              <w:spacing w:after="0" w:line="240" w:lineRule="auto"/>
              <w:jc w:val="both"/>
              <w:rPr>
                <w:lang w:val="bg-BG"/>
              </w:rPr>
            </w:pPr>
            <w:r w:rsidRPr="005063DC">
              <w:rPr>
                <w:lang w:val="bg-BG"/>
              </w:rPr>
              <w:t>Най-малко 6000 ha</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5063DC" w:rsidRPr="005063DC" w:rsidRDefault="005063DC" w:rsidP="00E31E53">
            <w:pPr>
              <w:spacing w:after="0" w:line="240" w:lineRule="auto"/>
              <w:jc w:val="both"/>
              <w:rPr>
                <w:lang w:val="bg-BG"/>
              </w:rPr>
            </w:pPr>
            <w:r w:rsidRPr="005063DC">
              <w:rPr>
                <w:lang w:val="bg-BG"/>
              </w:rPr>
              <w:t>Площта включва подходящите хранителни местообитания на вида – открити пространства и обработваеми площи.</w:t>
            </w:r>
          </w:p>
        </w:tc>
        <w:tc>
          <w:tcPr>
            <w:tcW w:w="0" w:type="auto"/>
            <w:tcBorders>
              <w:top w:val="single" w:sz="4" w:space="0" w:color="auto"/>
              <w:left w:val="single" w:sz="4" w:space="0" w:color="auto"/>
              <w:bottom w:val="single" w:sz="4" w:space="0" w:color="auto"/>
              <w:right w:val="single" w:sz="4" w:space="0" w:color="auto"/>
            </w:tcBorders>
          </w:tcPr>
          <w:p w:rsidR="005063DC" w:rsidRPr="005063DC" w:rsidRDefault="005063DC" w:rsidP="00E31E53">
            <w:pPr>
              <w:spacing w:after="0" w:line="240" w:lineRule="auto"/>
              <w:jc w:val="both"/>
              <w:rPr>
                <w:lang w:val="bg-BG"/>
              </w:rPr>
            </w:pPr>
            <w:r w:rsidRPr="005063DC">
              <w:rPr>
                <w:lang w:val="bg-BG"/>
              </w:rPr>
              <w:t>Поддържане на площта на хранителните местообитания на вида в размер не по-малко от 6000 ha</w:t>
            </w:r>
          </w:p>
        </w:tc>
      </w:tr>
      <w:tr w:rsidR="005063DC" w:rsidRPr="005063DC" w:rsidTr="00FD3D66">
        <w:trPr>
          <w:jc w:val="center"/>
        </w:trPr>
        <w:tc>
          <w:tcPr>
            <w:tcW w:w="0" w:type="auto"/>
            <w:tcBorders>
              <w:top w:val="single" w:sz="4" w:space="0" w:color="auto"/>
              <w:left w:val="single" w:sz="4" w:space="0" w:color="auto"/>
              <w:bottom w:val="single" w:sz="4" w:space="0" w:color="auto"/>
              <w:right w:val="single" w:sz="4" w:space="0" w:color="auto"/>
            </w:tcBorders>
            <w:shd w:val="clear" w:color="auto" w:fill="auto"/>
          </w:tcPr>
          <w:p w:rsidR="005063DC" w:rsidRPr="005063DC" w:rsidRDefault="005063DC" w:rsidP="00E31E53">
            <w:pPr>
              <w:spacing w:after="0" w:line="240" w:lineRule="auto"/>
              <w:jc w:val="both"/>
              <w:rPr>
                <w:b/>
                <w:lang w:val="bg-BG"/>
              </w:rPr>
            </w:pPr>
            <w:r w:rsidRPr="005063DC">
              <w:rPr>
                <w:b/>
                <w:lang w:val="bg-BG"/>
              </w:rPr>
              <w:t xml:space="preserve">Местообитание на вида: </w:t>
            </w:r>
            <w:r w:rsidRPr="005063DC">
              <w:rPr>
                <w:lang w:val="bg-BG"/>
              </w:rPr>
              <w:t>Наличие на едроразмерни/ биотопни дървета, в групи</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5063DC" w:rsidRPr="005063DC" w:rsidRDefault="005063DC" w:rsidP="00E31E53">
            <w:pPr>
              <w:spacing w:after="0" w:line="240" w:lineRule="auto"/>
              <w:jc w:val="both"/>
              <w:rPr>
                <w:lang w:val="en-GB"/>
              </w:rPr>
            </w:pPr>
            <w:r w:rsidRPr="005063DC">
              <w:rPr>
                <w:lang w:val="en-GB"/>
              </w:rPr>
              <w:t>Брой дървета на ha, в група</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5063DC" w:rsidRPr="005063DC" w:rsidRDefault="005063DC" w:rsidP="00E31E53">
            <w:pPr>
              <w:spacing w:after="0" w:line="240" w:lineRule="auto"/>
              <w:jc w:val="both"/>
              <w:rPr>
                <w:lang w:val="bg-BG"/>
              </w:rPr>
            </w:pPr>
            <w:r w:rsidRPr="005063DC">
              <w:rPr>
                <w:lang w:val="bg-BG"/>
              </w:rPr>
              <w:t>Най-малко 5 броя на ha, в група</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5063DC" w:rsidRPr="005063DC" w:rsidRDefault="005063DC" w:rsidP="00E31E53">
            <w:pPr>
              <w:spacing w:after="0" w:line="240" w:lineRule="auto"/>
              <w:jc w:val="both"/>
              <w:rPr>
                <w:lang w:val="bg-BG"/>
              </w:rPr>
            </w:pPr>
            <w:r w:rsidRPr="005063DC">
              <w:rPr>
                <w:lang w:val="bg-BG"/>
              </w:rPr>
              <w:t>Целевата стойност на показателя е съобразена с посочената в Наредба № 8 от 05.08.2011 г. за сечите в горите, обновена от 29.09.2020 г.</w:t>
            </w:r>
          </w:p>
        </w:tc>
        <w:tc>
          <w:tcPr>
            <w:tcW w:w="0" w:type="auto"/>
            <w:tcBorders>
              <w:top w:val="single" w:sz="4" w:space="0" w:color="auto"/>
              <w:left w:val="single" w:sz="4" w:space="0" w:color="auto"/>
              <w:bottom w:val="single" w:sz="4" w:space="0" w:color="auto"/>
              <w:right w:val="single" w:sz="4" w:space="0" w:color="auto"/>
            </w:tcBorders>
          </w:tcPr>
          <w:p w:rsidR="005063DC" w:rsidRPr="005063DC" w:rsidRDefault="005063DC" w:rsidP="00E31E53">
            <w:pPr>
              <w:spacing w:after="0" w:line="240" w:lineRule="auto"/>
              <w:jc w:val="both"/>
              <w:rPr>
                <w:lang w:val="bg-BG"/>
              </w:rPr>
            </w:pPr>
            <w:r w:rsidRPr="005063DC">
              <w:rPr>
                <w:lang w:val="bg-BG"/>
              </w:rPr>
              <w:t>Поддържане на състоянието по този параметър. Редовен мониторинг.</w:t>
            </w:r>
          </w:p>
        </w:tc>
      </w:tr>
    </w:tbl>
    <w:p w:rsidR="005063DC" w:rsidRPr="005063DC" w:rsidRDefault="005063DC" w:rsidP="00E31E53">
      <w:pPr>
        <w:spacing w:after="120" w:line="240" w:lineRule="auto"/>
        <w:jc w:val="both"/>
        <w:rPr>
          <w:lang w:val="bg-BG"/>
        </w:rPr>
      </w:pPr>
    </w:p>
    <w:p w:rsidR="005063DC" w:rsidRPr="00246DE7" w:rsidRDefault="005063DC" w:rsidP="00E31E53">
      <w:pPr>
        <w:pStyle w:val="ListParagraph"/>
        <w:numPr>
          <w:ilvl w:val="0"/>
          <w:numId w:val="50"/>
        </w:numPr>
        <w:spacing w:after="120" w:line="240" w:lineRule="auto"/>
        <w:ind w:left="0"/>
        <w:jc w:val="both"/>
        <w:rPr>
          <w:b/>
          <w:lang w:val="bg-BG"/>
        </w:rPr>
      </w:pPr>
      <w:r w:rsidRPr="00246DE7">
        <w:rPr>
          <w:b/>
          <w:bCs/>
          <w:lang w:val="bg-BG"/>
        </w:rPr>
        <w:t xml:space="preserve">Необходимост от промени в СФД за </w:t>
      </w:r>
      <w:r w:rsidRPr="00246DE7">
        <w:rPr>
          <w:b/>
          <w:lang w:val="bg-BG"/>
        </w:rPr>
        <w:t>СЗЗ BG0002074 „Никополско плато“</w:t>
      </w:r>
    </w:p>
    <w:p w:rsidR="005063DC" w:rsidRPr="005063DC" w:rsidRDefault="005063DC" w:rsidP="00E31E53">
      <w:pPr>
        <w:spacing w:after="120" w:line="240" w:lineRule="auto"/>
        <w:jc w:val="both"/>
        <w:rPr>
          <w:lang w:val="bg-BG"/>
        </w:rPr>
      </w:pPr>
      <w:r w:rsidRPr="005063DC">
        <w:rPr>
          <w:lang w:val="bg-BG"/>
        </w:rPr>
        <w:t xml:space="preserve">Предвид наличната публикувана и непубликувана информация за опазването на гнездящата и  концентриращата се по време на миграция популация на малкия креслив орел в зоната, предлагаме следната промяна в СФД </w:t>
      </w:r>
      <w:r w:rsidRPr="005063DC">
        <w:rPr>
          <w:lang w:val="en-GB"/>
        </w:rPr>
        <w:t>(</w:t>
      </w:r>
      <w:r w:rsidRPr="005063DC">
        <w:rPr>
          <w:lang w:val="bg-BG"/>
        </w:rPr>
        <w:t>в червено</w:t>
      </w:r>
      <w:r w:rsidRPr="005063DC">
        <w:rPr>
          <w:lang w:val="en-GB"/>
        </w:rPr>
        <w:t>)</w:t>
      </w:r>
      <w:r w:rsidRPr="005063DC">
        <w:rPr>
          <w:lang w:val="bg-BG"/>
        </w:rPr>
        <w:t>:</w:t>
      </w:r>
    </w:p>
    <w:p w:rsidR="005063DC" w:rsidRPr="00246DE7" w:rsidRDefault="005063DC" w:rsidP="00E31E53">
      <w:pPr>
        <w:pStyle w:val="ListParagraph"/>
        <w:numPr>
          <w:ilvl w:val="0"/>
          <w:numId w:val="49"/>
        </w:numPr>
        <w:spacing w:after="120" w:line="240" w:lineRule="auto"/>
        <w:jc w:val="both"/>
        <w:rPr>
          <w:lang w:val="bg-BG"/>
        </w:rPr>
      </w:pPr>
      <w:r w:rsidRPr="00246DE7">
        <w:rPr>
          <w:lang w:val="bg-BG"/>
        </w:rPr>
        <w:t>Промяна в минималната стойнот на гнездящата популация на вида;</w:t>
      </w:r>
    </w:p>
    <w:p w:rsidR="005063DC" w:rsidRPr="00246DE7" w:rsidRDefault="005063DC" w:rsidP="00E31E53">
      <w:pPr>
        <w:pStyle w:val="ListParagraph"/>
        <w:numPr>
          <w:ilvl w:val="0"/>
          <w:numId w:val="49"/>
        </w:numPr>
        <w:spacing w:after="120" w:line="240" w:lineRule="auto"/>
        <w:jc w:val="both"/>
        <w:rPr>
          <w:lang w:val="bg-BG"/>
        </w:rPr>
      </w:pPr>
      <w:r w:rsidRPr="00246DE7">
        <w:rPr>
          <w:lang w:val="bg-BG"/>
        </w:rPr>
        <w:t>Промяна в стойността на съхрание на вида в зоната по време на гнездене и миграция от добра „А“ на значима „С</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2"/>
        <w:gridCol w:w="661"/>
        <w:gridCol w:w="1633"/>
        <w:gridCol w:w="328"/>
        <w:gridCol w:w="483"/>
        <w:gridCol w:w="175"/>
        <w:gridCol w:w="175"/>
        <w:gridCol w:w="572"/>
        <w:gridCol w:w="605"/>
        <w:gridCol w:w="594"/>
        <w:gridCol w:w="578"/>
        <w:gridCol w:w="839"/>
        <w:gridCol w:w="475"/>
        <w:gridCol w:w="475"/>
        <w:gridCol w:w="622"/>
        <w:gridCol w:w="522"/>
        <w:gridCol w:w="578"/>
      </w:tblGrid>
      <w:tr w:rsidR="005063DC" w:rsidRPr="00246DE7" w:rsidTr="00FD3D66">
        <w:trPr>
          <w:jc w:val="center"/>
        </w:trPr>
        <w:tc>
          <w:tcPr>
            <w:tcW w:w="0" w:type="auto"/>
            <w:gridSpan w:val="6"/>
            <w:shd w:val="clear" w:color="auto" w:fill="auto"/>
            <w:vAlign w:val="center"/>
          </w:tcPr>
          <w:p w:rsidR="005063DC" w:rsidRPr="00246DE7" w:rsidRDefault="005063DC" w:rsidP="00E31E53">
            <w:pPr>
              <w:spacing w:after="0" w:line="240" w:lineRule="auto"/>
              <w:jc w:val="both"/>
              <w:rPr>
                <w:b/>
                <w:sz w:val="20"/>
                <w:szCs w:val="20"/>
                <w:lang w:val="bg-BG"/>
              </w:rPr>
            </w:pPr>
            <w:r w:rsidRPr="00246DE7">
              <w:rPr>
                <w:b/>
                <w:sz w:val="20"/>
                <w:szCs w:val="20"/>
                <w:lang w:val="bg-BG"/>
              </w:rPr>
              <w:t>Species</w:t>
            </w:r>
          </w:p>
        </w:tc>
        <w:tc>
          <w:tcPr>
            <w:tcW w:w="0" w:type="auto"/>
            <w:gridSpan w:val="7"/>
            <w:shd w:val="clear" w:color="auto" w:fill="auto"/>
            <w:vAlign w:val="center"/>
          </w:tcPr>
          <w:p w:rsidR="005063DC" w:rsidRPr="00246DE7" w:rsidRDefault="005063DC" w:rsidP="00E31E53">
            <w:pPr>
              <w:spacing w:after="0" w:line="240" w:lineRule="auto"/>
              <w:jc w:val="both"/>
              <w:rPr>
                <w:b/>
                <w:sz w:val="20"/>
                <w:szCs w:val="20"/>
                <w:lang w:val="bg-BG"/>
              </w:rPr>
            </w:pPr>
            <w:r w:rsidRPr="00246DE7">
              <w:rPr>
                <w:b/>
                <w:sz w:val="20"/>
                <w:szCs w:val="20"/>
                <w:lang w:val="bg-BG"/>
              </w:rPr>
              <w:t>Population in the site</w:t>
            </w:r>
          </w:p>
        </w:tc>
        <w:tc>
          <w:tcPr>
            <w:tcW w:w="0" w:type="auto"/>
            <w:gridSpan w:val="4"/>
            <w:shd w:val="clear" w:color="auto" w:fill="auto"/>
            <w:vAlign w:val="center"/>
          </w:tcPr>
          <w:p w:rsidR="005063DC" w:rsidRPr="00246DE7" w:rsidRDefault="005063DC" w:rsidP="00E31E53">
            <w:pPr>
              <w:spacing w:after="0" w:line="240" w:lineRule="auto"/>
              <w:jc w:val="both"/>
              <w:rPr>
                <w:b/>
                <w:sz w:val="20"/>
                <w:szCs w:val="20"/>
                <w:lang w:val="bg-BG"/>
              </w:rPr>
            </w:pPr>
            <w:r w:rsidRPr="00246DE7">
              <w:rPr>
                <w:b/>
                <w:sz w:val="20"/>
                <w:szCs w:val="20"/>
                <w:lang w:val="bg-BG"/>
              </w:rPr>
              <w:t>Site assessment</w:t>
            </w:r>
          </w:p>
        </w:tc>
      </w:tr>
      <w:tr w:rsidR="005063DC" w:rsidRPr="00246DE7" w:rsidTr="00FD3D66">
        <w:trPr>
          <w:jc w:val="center"/>
        </w:trPr>
        <w:tc>
          <w:tcPr>
            <w:tcW w:w="0" w:type="auto"/>
            <w:vMerge w:val="restart"/>
            <w:shd w:val="clear" w:color="auto" w:fill="auto"/>
            <w:vAlign w:val="center"/>
          </w:tcPr>
          <w:p w:rsidR="005063DC" w:rsidRPr="00246DE7" w:rsidRDefault="005063DC" w:rsidP="00E31E53">
            <w:pPr>
              <w:spacing w:after="0" w:line="240" w:lineRule="auto"/>
              <w:jc w:val="both"/>
              <w:rPr>
                <w:b/>
                <w:sz w:val="20"/>
                <w:szCs w:val="20"/>
                <w:lang w:val="bg-BG"/>
              </w:rPr>
            </w:pPr>
            <w:r w:rsidRPr="00246DE7">
              <w:rPr>
                <w:b/>
                <w:sz w:val="20"/>
                <w:szCs w:val="20"/>
                <w:lang w:val="bg-BG"/>
              </w:rPr>
              <w:t>G</w:t>
            </w:r>
          </w:p>
        </w:tc>
        <w:tc>
          <w:tcPr>
            <w:tcW w:w="0" w:type="auto"/>
            <w:vMerge w:val="restart"/>
            <w:shd w:val="clear" w:color="auto" w:fill="auto"/>
            <w:vAlign w:val="center"/>
          </w:tcPr>
          <w:p w:rsidR="005063DC" w:rsidRPr="00246DE7" w:rsidRDefault="005063DC" w:rsidP="00E31E53">
            <w:pPr>
              <w:spacing w:after="0" w:line="240" w:lineRule="auto"/>
              <w:jc w:val="both"/>
              <w:rPr>
                <w:b/>
                <w:sz w:val="20"/>
                <w:szCs w:val="20"/>
                <w:lang w:val="bg-BG"/>
              </w:rPr>
            </w:pPr>
            <w:r w:rsidRPr="00246DE7">
              <w:rPr>
                <w:b/>
                <w:sz w:val="20"/>
                <w:szCs w:val="20"/>
                <w:lang w:val="bg-BG"/>
              </w:rPr>
              <w:t>Code</w:t>
            </w:r>
          </w:p>
        </w:tc>
        <w:tc>
          <w:tcPr>
            <w:tcW w:w="0" w:type="auto"/>
            <w:vMerge w:val="restart"/>
            <w:shd w:val="clear" w:color="auto" w:fill="auto"/>
            <w:vAlign w:val="center"/>
          </w:tcPr>
          <w:p w:rsidR="005063DC" w:rsidRPr="00246DE7" w:rsidRDefault="005063DC" w:rsidP="00E31E53">
            <w:pPr>
              <w:spacing w:after="0" w:line="240" w:lineRule="auto"/>
              <w:jc w:val="both"/>
              <w:rPr>
                <w:b/>
                <w:sz w:val="20"/>
                <w:szCs w:val="20"/>
                <w:lang w:val="bg-BG"/>
              </w:rPr>
            </w:pPr>
            <w:r w:rsidRPr="00246DE7">
              <w:rPr>
                <w:b/>
                <w:sz w:val="20"/>
                <w:szCs w:val="20"/>
                <w:lang w:val="bg-BG"/>
              </w:rPr>
              <w:t>Scientific Name</w:t>
            </w:r>
          </w:p>
        </w:tc>
        <w:tc>
          <w:tcPr>
            <w:tcW w:w="0" w:type="auto"/>
            <w:vMerge w:val="restart"/>
            <w:shd w:val="clear" w:color="auto" w:fill="auto"/>
            <w:vAlign w:val="center"/>
          </w:tcPr>
          <w:p w:rsidR="005063DC" w:rsidRPr="00246DE7" w:rsidRDefault="005063DC" w:rsidP="00E31E53">
            <w:pPr>
              <w:spacing w:after="0" w:line="240" w:lineRule="auto"/>
              <w:jc w:val="both"/>
              <w:rPr>
                <w:b/>
                <w:sz w:val="20"/>
                <w:szCs w:val="20"/>
                <w:lang w:val="bg-BG"/>
              </w:rPr>
            </w:pPr>
            <w:r w:rsidRPr="00246DE7">
              <w:rPr>
                <w:b/>
                <w:sz w:val="20"/>
                <w:szCs w:val="20"/>
                <w:lang w:val="bg-BG"/>
              </w:rPr>
              <w:t>S</w:t>
            </w:r>
          </w:p>
        </w:tc>
        <w:tc>
          <w:tcPr>
            <w:tcW w:w="0" w:type="auto"/>
            <w:vMerge w:val="restart"/>
            <w:shd w:val="clear" w:color="auto" w:fill="auto"/>
            <w:vAlign w:val="center"/>
          </w:tcPr>
          <w:p w:rsidR="005063DC" w:rsidRPr="00246DE7" w:rsidRDefault="005063DC" w:rsidP="00E31E53">
            <w:pPr>
              <w:spacing w:after="0" w:line="240" w:lineRule="auto"/>
              <w:jc w:val="both"/>
              <w:rPr>
                <w:b/>
                <w:sz w:val="20"/>
                <w:szCs w:val="20"/>
                <w:lang w:val="bg-BG"/>
              </w:rPr>
            </w:pPr>
            <w:r w:rsidRPr="00246DE7">
              <w:rPr>
                <w:b/>
                <w:sz w:val="20"/>
                <w:szCs w:val="20"/>
                <w:lang w:val="bg-BG"/>
              </w:rPr>
              <w:t>NP</w:t>
            </w:r>
          </w:p>
        </w:tc>
        <w:tc>
          <w:tcPr>
            <w:tcW w:w="0" w:type="auto"/>
            <w:gridSpan w:val="2"/>
            <w:vMerge w:val="restart"/>
            <w:shd w:val="clear" w:color="auto" w:fill="auto"/>
            <w:vAlign w:val="center"/>
          </w:tcPr>
          <w:p w:rsidR="005063DC" w:rsidRPr="00246DE7" w:rsidRDefault="005063DC" w:rsidP="00E31E53">
            <w:pPr>
              <w:spacing w:after="0" w:line="240" w:lineRule="auto"/>
              <w:jc w:val="both"/>
              <w:rPr>
                <w:b/>
                <w:sz w:val="20"/>
                <w:szCs w:val="20"/>
                <w:lang w:val="bg-BG"/>
              </w:rPr>
            </w:pPr>
            <w:r w:rsidRPr="00246DE7">
              <w:rPr>
                <w:b/>
                <w:sz w:val="20"/>
                <w:szCs w:val="20"/>
                <w:lang w:val="bg-BG"/>
              </w:rPr>
              <w:t>T</w:t>
            </w:r>
          </w:p>
        </w:tc>
        <w:tc>
          <w:tcPr>
            <w:tcW w:w="0" w:type="auto"/>
            <w:gridSpan w:val="2"/>
            <w:shd w:val="clear" w:color="auto" w:fill="auto"/>
            <w:vAlign w:val="center"/>
          </w:tcPr>
          <w:p w:rsidR="005063DC" w:rsidRPr="00246DE7" w:rsidRDefault="005063DC" w:rsidP="00E31E53">
            <w:pPr>
              <w:spacing w:after="0" w:line="240" w:lineRule="auto"/>
              <w:jc w:val="both"/>
              <w:rPr>
                <w:b/>
                <w:sz w:val="20"/>
                <w:szCs w:val="20"/>
                <w:lang w:val="bg-BG"/>
              </w:rPr>
            </w:pPr>
            <w:r w:rsidRPr="00246DE7">
              <w:rPr>
                <w:b/>
                <w:sz w:val="20"/>
                <w:szCs w:val="20"/>
                <w:lang w:val="bg-BG"/>
              </w:rPr>
              <w:t>Size</w:t>
            </w:r>
          </w:p>
        </w:tc>
        <w:tc>
          <w:tcPr>
            <w:tcW w:w="0" w:type="auto"/>
            <w:vMerge w:val="restart"/>
            <w:shd w:val="clear" w:color="auto" w:fill="auto"/>
            <w:vAlign w:val="center"/>
          </w:tcPr>
          <w:p w:rsidR="005063DC" w:rsidRPr="00246DE7" w:rsidRDefault="005063DC" w:rsidP="00E31E53">
            <w:pPr>
              <w:spacing w:after="0" w:line="240" w:lineRule="auto"/>
              <w:jc w:val="both"/>
              <w:rPr>
                <w:b/>
                <w:sz w:val="20"/>
                <w:szCs w:val="20"/>
                <w:lang w:val="bg-BG"/>
              </w:rPr>
            </w:pPr>
            <w:r w:rsidRPr="00246DE7">
              <w:rPr>
                <w:b/>
                <w:sz w:val="20"/>
                <w:szCs w:val="20"/>
                <w:lang w:val="bg-BG"/>
              </w:rPr>
              <w:t>Unit</w:t>
            </w:r>
          </w:p>
        </w:tc>
        <w:tc>
          <w:tcPr>
            <w:tcW w:w="0" w:type="auto"/>
            <w:vMerge w:val="restart"/>
            <w:shd w:val="clear" w:color="auto" w:fill="auto"/>
            <w:vAlign w:val="center"/>
          </w:tcPr>
          <w:p w:rsidR="005063DC" w:rsidRPr="00246DE7" w:rsidRDefault="005063DC" w:rsidP="00E31E53">
            <w:pPr>
              <w:spacing w:after="0" w:line="240" w:lineRule="auto"/>
              <w:jc w:val="both"/>
              <w:rPr>
                <w:b/>
                <w:sz w:val="20"/>
                <w:szCs w:val="20"/>
                <w:lang w:val="bg-BG"/>
              </w:rPr>
            </w:pPr>
            <w:r w:rsidRPr="00246DE7">
              <w:rPr>
                <w:b/>
                <w:sz w:val="20"/>
                <w:szCs w:val="20"/>
                <w:lang w:val="bg-BG"/>
              </w:rPr>
              <w:t>Cat.</w:t>
            </w:r>
          </w:p>
        </w:tc>
        <w:tc>
          <w:tcPr>
            <w:tcW w:w="0" w:type="auto"/>
            <w:vMerge w:val="restart"/>
            <w:shd w:val="clear" w:color="auto" w:fill="auto"/>
            <w:vAlign w:val="center"/>
          </w:tcPr>
          <w:p w:rsidR="005063DC" w:rsidRPr="00246DE7" w:rsidRDefault="005063DC" w:rsidP="00E31E53">
            <w:pPr>
              <w:spacing w:after="0" w:line="240" w:lineRule="auto"/>
              <w:jc w:val="both"/>
              <w:rPr>
                <w:b/>
                <w:sz w:val="20"/>
                <w:szCs w:val="20"/>
                <w:lang w:val="bg-BG"/>
              </w:rPr>
            </w:pPr>
            <w:r w:rsidRPr="00246DE7">
              <w:rPr>
                <w:b/>
                <w:sz w:val="20"/>
                <w:szCs w:val="20"/>
                <w:lang w:val="bg-BG"/>
              </w:rPr>
              <w:t>D.qual.</w:t>
            </w:r>
          </w:p>
        </w:tc>
        <w:tc>
          <w:tcPr>
            <w:tcW w:w="0" w:type="auto"/>
            <w:gridSpan w:val="2"/>
            <w:shd w:val="clear" w:color="auto" w:fill="auto"/>
            <w:vAlign w:val="center"/>
          </w:tcPr>
          <w:p w:rsidR="005063DC" w:rsidRPr="00246DE7" w:rsidRDefault="005063DC" w:rsidP="00E31E53">
            <w:pPr>
              <w:spacing w:after="0" w:line="240" w:lineRule="auto"/>
              <w:jc w:val="both"/>
              <w:rPr>
                <w:b/>
                <w:sz w:val="20"/>
                <w:szCs w:val="20"/>
                <w:lang w:val="bg-BG"/>
              </w:rPr>
            </w:pPr>
            <w:r w:rsidRPr="00246DE7">
              <w:rPr>
                <w:b/>
                <w:sz w:val="20"/>
                <w:szCs w:val="20"/>
                <w:lang w:val="bg-BG"/>
              </w:rPr>
              <w:t>A/B/C/D</w:t>
            </w:r>
          </w:p>
        </w:tc>
        <w:tc>
          <w:tcPr>
            <w:tcW w:w="0" w:type="auto"/>
            <w:gridSpan w:val="3"/>
            <w:shd w:val="clear" w:color="auto" w:fill="auto"/>
            <w:vAlign w:val="center"/>
          </w:tcPr>
          <w:p w:rsidR="005063DC" w:rsidRPr="00246DE7" w:rsidRDefault="005063DC" w:rsidP="00E31E53">
            <w:pPr>
              <w:spacing w:after="0" w:line="240" w:lineRule="auto"/>
              <w:jc w:val="both"/>
              <w:rPr>
                <w:b/>
                <w:sz w:val="20"/>
                <w:szCs w:val="20"/>
                <w:lang w:val="bg-BG"/>
              </w:rPr>
            </w:pPr>
            <w:r w:rsidRPr="00246DE7">
              <w:rPr>
                <w:b/>
                <w:sz w:val="20"/>
                <w:szCs w:val="20"/>
                <w:lang w:val="bg-BG"/>
              </w:rPr>
              <w:t>A/B/C</w:t>
            </w:r>
          </w:p>
        </w:tc>
      </w:tr>
      <w:tr w:rsidR="005063DC" w:rsidRPr="00246DE7" w:rsidTr="00FD3D66">
        <w:trPr>
          <w:jc w:val="center"/>
        </w:trPr>
        <w:tc>
          <w:tcPr>
            <w:tcW w:w="0" w:type="auto"/>
            <w:vMerge/>
            <w:shd w:val="clear" w:color="auto" w:fill="auto"/>
            <w:vAlign w:val="center"/>
          </w:tcPr>
          <w:p w:rsidR="005063DC" w:rsidRPr="00246DE7" w:rsidRDefault="005063DC" w:rsidP="00E31E53">
            <w:pPr>
              <w:spacing w:after="0" w:line="240" w:lineRule="auto"/>
              <w:jc w:val="both"/>
              <w:rPr>
                <w:sz w:val="20"/>
                <w:szCs w:val="20"/>
                <w:lang w:val="bg-BG"/>
              </w:rPr>
            </w:pPr>
          </w:p>
        </w:tc>
        <w:tc>
          <w:tcPr>
            <w:tcW w:w="0" w:type="auto"/>
            <w:vMerge/>
            <w:shd w:val="clear" w:color="auto" w:fill="auto"/>
            <w:vAlign w:val="center"/>
          </w:tcPr>
          <w:p w:rsidR="005063DC" w:rsidRPr="00246DE7" w:rsidRDefault="005063DC" w:rsidP="00E31E53">
            <w:pPr>
              <w:spacing w:after="0" w:line="240" w:lineRule="auto"/>
              <w:jc w:val="both"/>
              <w:rPr>
                <w:sz w:val="20"/>
                <w:szCs w:val="20"/>
                <w:lang w:val="bg-BG"/>
              </w:rPr>
            </w:pPr>
          </w:p>
        </w:tc>
        <w:tc>
          <w:tcPr>
            <w:tcW w:w="0" w:type="auto"/>
            <w:vMerge/>
            <w:shd w:val="clear" w:color="auto" w:fill="auto"/>
            <w:vAlign w:val="center"/>
          </w:tcPr>
          <w:p w:rsidR="005063DC" w:rsidRPr="00246DE7" w:rsidRDefault="005063DC" w:rsidP="00E31E53">
            <w:pPr>
              <w:spacing w:after="0" w:line="240" w:lineRule="auto"/>
              <w:jc w:val="both"/>
              <w:rPr>
                <w:sz w:val="20"/>
                <w:szCs w:val="20"/>
                <w:lang w:val="bg-BG"/>
              </w:rPr>
            </w:pPr>
          </w:p>
        </w:tc>
        <w:tc>
          <w:tcPr>
            <w:tcW w:w="0" w:type="auto"/>
            <w:vMerge/>
            <w:shd w:val="clear" w:color="auto" w:fill="auto"/>
            <w:vAlign w:val="center"/>
          </w:tcPr>
          <w:p w:rsidR="005063DC" w:rsidRPr="00246DE7" w:rsidRDefault="005063DC" w:rsidP="00E31E53">
            <w:pPr>
              <w:spacing w:after="0" w:line="240" w:lineRule="auto"/>
              <w:jc w:val="both"/>
              <w:rPr>
                <w:sz w:val="20"/>
                <w:szCs w:val="20"/>
                <w:lang w:val="bg-BG"/>
              </w:rPr>
            </w:pPr>
          </w:p>
        </w:tc>
        <w:tc>
          <w:tcPr>
            <w:tcW w:w="0" w:type="auto"/>
            <w:vMerge/>
            <w:shd w:val="clear" w:color="auto" w:fill="auto"/>
            <w:vAlign w:val="center"/>
          </w:tcPr>
          <w:p w:rsidR="005063DC" w:rsidRPr="00246DE7" w:rsidRDefault="005063DC" w:rsidP="00E31E53">
            <w:pPr>
              <w:spacing w:after="0" w:line="240" w:lineRule="auto"/>
              <w:jc w:val="both"/>
              <w:rPr>
                <w:b/>
                <w:sz w:val="20"/>
                <w:szCs w:val="20"/>
                <w:lang w:val="bg-BG"/>
              </w:rPr>
            </w:pPr>
          </w:p>
        </w:tc>
        <w:tc>
          <w:tcPr>
            <w:tcW w:w="0" w:type="auto"/>
            <w:gridSpan w:val="2"/>
            <w:vMerge/>
            <w:shd w:val="clear" w:color="auto" w:fill="auto"/>
            <w:vAlign w:val="center"/>
          </w:tcPr>
          <w:p w:rsidR="005063DC" w:rsidRPr="00246DE7" w:rsidRDefault="005063DC" w:rsidP="00E31E53">
            <w:pPr>
              <w:spacing w:after="0" w:line="240" w:lineRule="auto"/>
              <w:jc w:val="both"/>
              <w:rPr>
                <w:b/>
                <w:sz w:val="20"/>
                <w:szCs w:val="20"/>
                <w:lang w:val="bg-BG"/>
              </w:rPr>
            </w:pPr>
          </w:p>
        </w:tc>
        <w:tc>
          <w:tcPr>
            <w:tcW w:w="0" w:type="auto"/>
            <w:shd w:val="clear" w:color="auto" w:fill="auto"/>
            <w:vAlign w:val="center"/>
          </w:tcPr>
          <w:p w:rsidR="005063DC" w:rsidRPr="00246DE7" w:rsidRDefault="005063DC" w:rsidP="00E31E53">
            <w:pPr>
              <w:spacing w:after="0" w:line="240" w:lineRule="auto"/>
              <w:jc w:val="both"/>
              <w:rPr>
                <w:b/>
                <w:sz w:val="20"/>
                <w:szCs w:val="20"/>
                <w:lang w:val="bg-BG"/>
              </w:rPr>
            </w:pPr>
            <w:r w:rsidRPr="00246DE7">
              <w:rPr>
                <w:b/>
                <w:sz w:val="20"/>
                <w:szCs w:val="20"/>
                <w:lang w:val="bg-BG"/>
              </w:rPr>
              <w:t>Min</w:t>
            </w:r>
          </w:p>
        </w:tc>
        <w:tc>
          <w:tcPr>
            <w:tcW w:w="0" w:type="auto"/>
            <w:shd w:val="clear" w:color="auto" w:fill="auto"/>
            <w:vAlign w:val="center"/>
          </w:tcPr>
          <w:p w:rsidR="005063DC" w:rsidRPr="00246DE7" w:rsidRDefault="005063DC" w:rsidP="00E31E53">
            <w:pPr>
              <w:spacing w:after="0" w:line="240" w:lineRule="auto"/>
              <w:jc w:val="both"/>
              <w:rPr>
                <w:b/>
                <w:sz w:val="20"/>
                <w:szCs w:val="20"/>
                <w:lang w:val="bg-BG"/>
              </w:rPr>
            </w:pPr>
            <w:r w:rsidRPr="00246DE7">
              <w:rPr>
                <w:b/>
                <w:sz w:val="20"/>
                <w:szCs w:val="20"/>
                <w:lang w:val="bg-BG"/>
              </w:rPr>
              <w:t>Max</w:t>
            </w:r>
          </w:p>
        </w:tc>
        <w:tc>
          <w:tcPr>
            <w:tcW w:w="0" w:type="auto"/>
            <w:vMerge/>
            <w:shd w:val="clear" w:color="auto" w:fill="auto"/>
            <w:vAlign w:val="center"/>
          </w:tcPr>
          <w:p w:rsidR="005063DC" w:rsidRPr="00246DE7" w:rsidRDefault="005063DC" w:rsidP="00E31E53">
            <w:pPr>
              <w:spacing w:after="0" w:line="240" w:lineRule="auto"/>
              <w:jc w:val="both"/>
              <w:rPr>
                <w:b/>
                <w:sz w:val="20"/>
                <w:szCs w:val="20"/>
                <w:lang w:val="bg-BG"/>
              </w:rPr>
            </w:pPr>
          </w:p>
        </w:tc>
        <w:tc>
          <w:tcPr>
            <w:tcW w:w="0" w:type="auto"/>
            <w:vMerge/>
            <w:shd w:val="clear" w:color="auto" w:fill="auto"/>
            <w:vAlign w:val="center"/>
          </w:tcPr>
          <w:p w:rsidR="005063DC" w:rsidRPr="00246DE7" w:rsidRDefault="005063DC" w:rsidP="00E31E53">
            <w:pPr>
              <w:spacing w:after="0" w:line="240" w:lineRule="auto"/>
              <w:jc w:val="both"/>
              <w:rPr>
                <w:b/>
                <w:sz w:val="20"/>
                <w:szCs w:val="20"/>
                <w:lang w:val="bg-BG"/>
              </w:rPr>
            </w:pPr>
          </w:p>
        </w:tc>
        <w:tc>
          <w:tcPr>
            <w:tcW w:w="0" w:type="auto"/>
            <w:vMerge/>
            <w:shd w:val="clear" w:color="auto" w:fill="auto"/>
            <w:vAlign w:val="center"/>
          </w:tcPr>
          <w:p w:rsidR="005063DC" w:rsidRPr="00246DE7" w:rsidRDefault="005063DC" w:rsidP="00E31E53">
            <w:pPr>
              <w:spacing w:after="0" w:line="240" w:lineRule="auto"/>
              <w:jc w:val="both"/>
              <w:rPr>
                <w:b/>
                <w:sz w:val="20"/>
                <w:szCs w:val="20"/>
                <w:lang w:val="bg-BG"/>
              </w:rPr>
            </w:pPr>
          </w:p>
        </w:tc>
        <w:tc>
          <w:tcPr>
            <w:tcW w:w="0" w:type="auto"/>
            <w:gridSpan w:val="2"/>
            <w:shd w:val="clear" w:color="auto" w:fill="auto"/>
            <w:vAlign w:val="center"/>
          </w:tcPr>
          <w:p w:rsidR="005063DC" w:rsidRPr="00246DE7" w:rsidRDefault="005063DC" w:rsidP="00E31E53">
            <w:pPr>
              <w:spacing w:after="0" w:line="240" w:lineRule="auto"/>
              <w:jc w:val="both"/>
              <w:rPr>
                <w:b/>
                <w:sz w:val="20"/>
                <w:szCs w:val="20"/>
                <w:lang w:val="bg-BG"/>
              </w:rPr>
            </w:pPr>
            <w:r w:rsidRPr="00246DE7">
              <w:rPr>
                <w:b/>
                <w:sz w:val="20"/>
                <w:szCs w:val="20"/>
                <w:lang w:val="bg-BG"/>
              </w:rPr>
              <w:t>Pop.</w:t>
            </w:r>
          </w:p>
        </w:tc>
        <w:tc>
          <w:tcPr>
            <w:tcW w:w="0" w:type="auto"/>
            <w:shd w:val="clear" w:color="auto" w:fill="auto"/>
            <w:vAlign w:val="center"/>
          </w:tcPr>
          <w:p w:rsidR="005063DC" w:rsidRPr="00246DE7" w:rsidRDefault="005063DC" w:rsidP="00E31E53">
            <w:pPr>
              <w:spacing w:after="0" w:line="240" w:lineRule="auto"/>
              <w:jc w:val="both"/>
              <w:rPr>
                <w:b/>
                <w:sz w:val="20"/>
                <w:szCs w:val="20"/>
                <w:lang w:val="bg-BG"/>
              </w:rPr>
            </w:pPr>
            <w:r w:rsidRPr="00246DE7">
              <w:rPr>
                <w:b/>
                <w:sz w:val="20"/>
                <w:szCs w:val="20"/>
                <w:lang w:val="bg-BG"/>
              </w:rPr>
              <w:t>Con.</w:t>
            </w:r>
          </w:p>
        </w:tc>
        <w:tc>
          <w:tcPr>
            <w:tcW w:w="0" w:type="auto"/>
            <w:shd w:val="clear" w:color="auto" w:fill="auto"/>
            <w:vAlign w:val="center"/>
          </w:tcPr>
          <w:p w:rsidR="005063DC" w:rsidRPr="00246DE7" w:rsidRDefault="005063DC" w:rsidP="00E31E53">
            <w:pPr>
              <w:spacing w:after="0" w:line="240" w:lineRule="auto"/>
              <w:jc w:val="both"/>
              <w:rPr>
                <w:b/>
                <w:sz w:val="20"/>
                <w:szCs w:val="20"/>
                <w:lang w:val="bg-BG"/>
              </w:rPr>
            </w:pPr>
            <w:r w:rsidRPr="00246DE7">
              <w:rPr>
                <w:b/>
                <w:sz w:val="20"/>
                <w:szCs w:val="20"/>
                <w:lang w:val="bg-BG"/>
              </w:rPr>
              <w:t>Iso.</w:t>
            </w:r>
          </w:p>
        </w:tc>
        <w:tc>
          <w:tcPr>
            <w:tcW w:w="0" w:type="auto"/>
            <w:shd w:val="clear" w:color="auto" w:fill="auto"/>
            <w:vAlign w:val="center"/>
          </w:tcPr>
          <w:p w:rsidR="005063DC" w:rsidRPr="00246DE7" w:rsidRDefault="005063DC" w:rsidP="00E31E53">
            <w:pPr>
              <w:spacing w:after="0" w:line="240" w:lineRule="auto"/>
              <w:jc w:val="both"/>
              <w:rPr>
                <w:b/>
                <w:sz w:val="20"/>
                <w:szCs w:val="20"/>
                <w:lang w:val="bg-BG"/>
              </w:rPr>
            </w:pPr>
            <w:r w:rsidRPr="00246DE7">
              <w:rPr>
                <w:b/>
                <w:sz w:val="20"/>
                <w:szCs w:val="20"/>
                <w:lang w:val="bg-BG"/>
              </w:rPr>
              <w:t>Glo.</w:t>
            </w:r>
          </w:p>
        </w:tc>
      </w:tr>
      <w:tr w:rsidR="005063DC" w:rsidRPr="00246DE7" w:rsidTr="00246DE7">
        <w:trPr>
          <w:jc w:val="center"/>
        </w:trPr>
        <w:tc>
          <w:tcPr>
            <w:tcW w:w="0" w:type="auto"/>
            <w:shd w:val="clear" w:color="auto" w:fill="auto"/>
            <w:vAlign w:val="center"/>
          </w:tcPr>
          <w:p w:rsidR="005063DC" w:rsidRPr="00246DE7" w:rsidRDefault="005063DC" w:rsidP="00E31E53">
            <w:pPr>
              <w:spacing w:after="0" w:line="240" w:lineRule="auto"/>
              <w:jc w:val="both"/>
              <w:rPr>
                <w:sz w:val="20"/>
                <w:szCs w:val="20"/>
                <w:lang w:val="en-GB"/>
              </w:rPr>
            </w:pPr>
            <w:r w:rsidRPr="00246DE7">
              <w:rPr>
                <w:sz w:val="20"/>
                <w:szCs w:val="20"/>
                <w:lang w:val="en-GB"/>
              </w:rPr>
              <w:t>B</w:t>
            </w:r>
          </w:p>
        </w:tc>
        <w:tc>
          <w:tcPr>
            <w:tcW w:w="0" w:type="auto"/>
            <w:shd w:val="clear" w:color="auto" w:fill="auto"/>
            <w:vAlign w:val="center"/>
          </w:tcPr>
          <w:p w:rsidR="005063DC" w:rsidRPr="00246DE7" w:rsidRDefault="005063DC" w:rsidP="00E31E53">
            <w:pPr>
              <w:spacing w:after="0" w:line="240" w:lineRule="auto"/>
              <w:jc w:val="both"/>
              <w:rPr>
                <w:color w:val="FF0000"/>
                <w:sz w:val="20"/>
                <w:szCs w:val="20"/>
                <w:lang w:val="bg-BG"/>
              </w:rPr>
            </w:pPr>
            <w:r w:rsidRPr="00246DE7">
              <w:rPr>
                <w:color w:val="FF0000"/>
                <w:sz w:val="20"/>
                <w:szCs w:val="20"/>
              </w:rPr>
              <w:t>A</w:t>
            </w:r>
            <w:r w:rsidRPr="00246DE7">
              <w:rPr>
                <w:color w:val="FF0000"/>
                <w:sz w:val="20"/>
                <w:szCs w:val="20"/>
                <w:lang w:val="bg-BG"/>
              </w:rPr>
              <w:t>858</w:t>
            </w:r>
          </w:p>
        </w:tc>
        <w:tc>
          <w:tcPr>
            <w:tcW w:w="0" w:type="auto"/>
            <w:shd w:val="clear" w:color="auto" w:fill="auto"/>
            <w:vAlign w:val="center"/>
          </w:tcPr>
          <w:p w:rsidR="005063DC" w:rsidRPr="00246DE7" w:rsidRDefault="005063DC" w:rsidP="00E31E53">
            <w:pPr>
              <w:spacing w:after="0" w:line="240" w:lineRule="auto"/>
              <w:jc w:val="both"/>
              <w:rPr>
                <w:i/>
                <w:color w:val="FF0000"/>
                <w:sz w:val="20"/>
                <w:szCs w:val="20"/>
              </w:rPr>
            </w:pPr>
            <w:r w:rsidRPr="00246DE7">
              <w:rPr>
                <w:i/>
                <w:color w:val="FF0000"/>
                <w:sz w:val="20"/>
                <w:szCs w:val="20"/>
              </w:rPr>
              <w:t>Clanga pomarina</w:t>
            </w:r>
          </w:p>
        </w:tc>
        <w:tc>
          <w:tcPr>
            <w:tcW w:w="0" w:type="auto"/>
            <w:shd w:val="clear" w:color="auto" w:fill="auto"/>
            <w:vAlign w:val="center"/>
          </w:tcPr>
          <w:p w:rsidR="005063DC" w:rsidRPr="00246DE7" w:rsidRDefault="005063DC" w:rsidP="00E31E53">
            <w:pPr>
              <w:spacing w:after="0" w:line="240" w:lineRule="auto"/>
              <w:jc w:val="both"/>
              <w:rPr>
                <w:sz w:val="20"/>
                <w:szCs w:val="20"/>
                <w:lang w:val="bg-BG"/>
              </w:rPr>
            </w:pPr>
          </w:p>
        </w:tc>
        <w:tc>
          <w:tcPr>
            <w:tcW w:w="0" w:type="auto"/>
            <w:shd w:val="clear" w:color="auto" w:fill="auto"/>
            <w:vAlign w:val="center"/>
          </w:tcPr>
          <w:p w:rsidR="005063DC" w:rsidRPr="00246DE7" w:rsidRDefault="005063DC" w:rsidP="00E31E53">
            <w:pPr>
              <w:spacing w:after="0" w:line="240" w:lineRule="auto"/>
              <w:jc w:val="both"/>
              <w:rPr>
                <w:b/>
                <w:sz w:val="20"/>
                <w:szCs w:val="20"/>
                <w:lang w:val="bg-BG"/>
              </w:rPr>
            </w:pPr>
          </w:p>
        </w:tc>
        <w:tc>
          <w:tcPr>
            <w:tcW w:w="0" w:type="auto"/>
            <w:gridSpan w:val="2"/>
            <w:shd w:val="clear" w:color="auto" w:fill="auto"/>
            <w:vAlign w:val="center"/>
          </w:tcPr>
          <w:p w:rsidR="005063DC" w:rsidRPr="00246DE7" w:rsidRDefault="005063DC" w:rsidP="00E31E53">
            <w:pPr>
              <w:spacing w:after="0" w:line="240" w:lineRule="auto"/>
              <w:jc w:val="both"/>
              <w:rPr>
                <w:sz w:val="20"/>
                <w:szCs w:val="20"/>
              </w:rPr>
            </w:pPr>
            <w:r w:rsidRPr="00246DE7">
              <w:rPr>
                <w:sz w:val="20"/>
                <w:szCs w:val="20"/>
              </w:rPr>
              <w:t>r</w:t>
            </w:r>
          </w:p>
        </w:tc>
        <w:tc>
          <w:tcPr>
            <w:tcW w:w="0" w:type="auto"/>
            <w:shd w:val="clear" w:color="auto" w:fill="auto"/>
            <w:vAlign w:val="center"/>
          </w:tcPr>
          <w:p w:rsidR="005063DC" w:rsidRPr="00246DE7" w:rsidRDefault="005063DC" w:rsidP="00E31E53">
            <w:pPr>
              <w:spacing w:after="0" w:line="240" w:lineRule="auto"/>
              <w:jc w:val="both"/>
              <w:rPr>
                <w:sz w:val="20"/>
                <w:szCs w:val="20"/>
                <w:lang w:val="en-GB"/>
              </w:rPr>
            </w:pPr>
            <w:r w:rsidRPr="00246DE7">
              <w:rPr>
                <w:color w:val="FF0000"/>
                <w:sz w:val="20"/>
                <w:szCs w:val="20"/>
                <w:lang w:val="en-GB"/>
              </w:rPr>
              <w:t>1</w:t>
            </w:r>
          </w:p>
        </w:tc>
        <w:tc>
          <w:tcPr>
            <w:tcW w:w="0" w:type="auto"/>
            <w:shd w:val="clear" w:color="auto" w:fill="auto"/>
            <w:vAlign w:val="center"/>
          </w:tcPr>
          <w:p w:rsidR="005063DC" w:rsidRPr="00246DE7" w:rsidRDefault="005063DC" w:rsidP="00E31E53">
            <w:pPr>
              <w:spacing w:after="0" w:line="240" w:lineRule="auto"/>
              <w:jc w:val="both"/>
              <w:rPr>
                <w:sz w:val="20"/>
                <w:szCs w:val="20"/>
              </w:rPr>
            </w:pPr>
            <w:r w:rsidRPr="00246DE7">
              <w:rPr>
                <w:sz w:val="20"/>
                <w:szCs w:val="20"/>
              </w:rPr>
              <w:t>4</w:t>
            </w:r>
          </w:p>
        </w:tc>
        <w:tc>
          <w:tcPr>
            <w:tcW w:w="0" w:type="auto"/>
            <w:shd w:val="clear" w:color="auto" w:fill="auto"/>
            <w:vAlign w:val="center"/>
          </w:tcPr>
          <w:p w:rsidR="005063DC" w:rsidRPr="00246DE7" w:rsidRDefault="005063DC" w:rsidP="00E31E53">
            <w:pPr>
              <w:spacing w:after="0" w:line="240" w:lineRule="auto"/>
              <w:jc w:val="both"/>
              <w:rPr>
                <w:sz w:val="20"/>
                <w:szCs w:val="20"/>
                <w:lang w:val="en-GB"/>
              </w:rPr>
            </w:pPr>
            <w:r w:rsidRPr="00246DE7">
              <w:rPr>
                <w:sz w:val="20"/>
                <w:szCs w:val="20"/>
                <w:lang w:val="en-GB"/>
              </w:rPr>
              <w:t>p</w:t>
            </w:r>
          </w:p>
        </w:tc>
        <w:tc>
          <w:tcPr>
            <w:tcW w:w="0" w:type="auto"/>
            <w:shd w:val="clear" w:color="auto" w:fill="auto"/>
            <w:vAlign w:val="center"/>
          </w:tcPr>
          <w:p w:rsidR="005063DC" w:rsidRPr="00246DE7" w:rsidRDefault="005063DC" w:rsidP="00E31E53">
            <w:pPr>
              <w:spacing w:after="0" w:line="240" w:lineRule="auto"/>
              <w:jc w:val="both"/>
              <w:rPr>
                <w:b/>
                <w:sz w:val="20"/>
                <w:szCs w:val="20"/>
                <w:lang w:val="bg-BG"/>
              </w:rPr>
            </w:pPr>
          </w:p>
        </w:tc>
        <w:tc>
          <w:tcPr>
            <w:tcW w:w="0" w:type="auto"/>
            <w:shd w:val="clear" w:color="auto" w:fill="auto"/>
            <w:vAlign w:val="center"/>
          </w:tcPr>
          <w:p w:rsidR="005063DC" w:rsidRPr="00246DE7" w:rsidRDefault="005063DC" w:rsidP="00E31E53">
            <w:pPr>
              <w:spacing w:after="0" w:line="240" w:lineRule="auto"/>
              <w:jc w:val="both"/>
              <w:rPr>
                <w:sz w:val="20"/>
                <w:szCs w:val="20"/>
              </w:rPr>
            </w:pPr>
            <w:r w:rsidRPr="00246DE7">
              <w:rPr>
                <w:sz w:val="20"/>
                <w:szCs w:val="20"/>
              </w:rPr>
              <w:t>G</w:t>
            </w:r>
          </w:p>
        </w:tc>
        <w:tc>
          <w:tcPr>
            <w:tcW w:w="0" w:type="auto"/>
            <w:gridSpan w:val="2"/>
            <w:shd w:val="clear" w:color="auto" w:fill="auto"/>
            <w:vAlign w:val="center"/>
          </w:tcPr>
          <w:p w:rsidR="005063DC" w:rsidRPr="00246DE7" w:rsidRDefault="005063DC" w:rsidP="00E31E53">
            <w:pPr>
              <w:spacing w:after="0" w:line="240" w:lineRule="auto"/>
              <w:jc w:val="both"/>
              <w:rPr>
                <w:sz w:val="20"/>
                <w:szCs w:val="20"/>
              </w:rPr>
            </w:pPr>
            <w:r w:rsidRPr="00246DE7">
              <w:rPr>
                <w:sz w:val="20"/>
                <w:szCs w:val="20"/>
              </w:rPr>
              <w:t>B</w:t>
            </w:r>
          </w:p>
        </w:tc>
        <w:tc>
          <w:tcPr>
            <w:tcW w:w="0" w:type="auto"/>
            <w:shd w:val="clear" w:color="auto" w:fill="auto"/>
            <w:vAlign w:val="center"/>
          </w:tcPr>
          <w:p w:rsidR="005063DC" w:rsidRPr="00246DE7" w:rsidRDefault="005063DC" w:rsidP="00E31E53">
            <w:pPr>
              <w:spacing w:after="0" w:line="240" w:lineRule="auto"/>
              <w:jc w:val="both"/>
              <w:rPr>
                <w:color w:val="FF0000"/>
                <w:sz w:val="20"/>
                <w:szCs w:val="20"/>
                <w:lang w:val="bg-BG"/>
              </w:rPr>
            </w:pPr>
            <w:r w:rsidRPr="00246DE7">
              <w:rPr>
                <w:color w:val="FF0000"/>
                <w:sz w:val="20"/>
                <w:szCs w:val="20"/>
              </w:rPr>
              <w:t>C</w:t>
            </w:r>
          </w:p>
        </w:tc>
        <w:tc>
          <w:tcPr>
            <w:tcW w:w="0" w:type="auto"/>
            <w:shd w:val="clear" w:color="auto" w:fill="auto"/>
            <w:vAlign w:val="center"/>
          </w:tcPr>
          <w:p w:rsidR="005063DC" w:rsidRPr="00246DE7" w:rsidRDefault="005063DC" w:rsidP="00E31E53">
            <w:pPr>
              <w:spacing w:after="0" w:line="240" w:lineRule="auto"/>
              <w:jc w:val="both"/>
              <w:rPr>
                <w:sz w:val="20"/>
                <w:szCs w:val="20"/>
              </w:rPr>
            </w:pPr>
            <w:r w:rsidRPr="00246DE7">
              <w:rPr>
                <w:sz w:val="20"/>
                <w:szCs w:val="20"/>
              </w:rPr>
              <w:t>C</w:t>
            </w:r>
          </w:p>
        </w:tc>
        <w:tc>
          <w:tcPr>
            <w:tcW w:w="0" w:type="auto"/>
            <w:shd w:val="clear" w:color="auto" w:fill="auto"/>
            <w:vAlign w:val="center"/>
          </w:tcPr>
          <w:p w:rsidR="005063DC" w:rsidRPr="00246DE7" w:rsidRDefault="005063DC" w:rsidP="00E31E53">
            <w:pPr>
              <w:spacing w:after="0" w:line="240" w:lineRule="auto"/>
              <w:jc w:val="both"/>
              <w:rPr>
                <w:sz w:val="20"/>
                <w:szCs w:val="20"/>
              </w:rPr>
            </w:pPr>
            <w:r w:rsidRPr="00246DE7">
              <w:rPr>
                <w:sz w:val="20"/>
                <w:szCs w:val="20"/>
              </w:rPr>
              <w:t>B</w:t>
            </w:r>
          </w:p>
        </w:tc>
      </w:tr>
      <w:tr w:rsidR="005063DC" w:rsidRPr="00246DE7" w:rsidTr="00246DE7">
        <w:trPr>
          <w:jc w:val="center"/>
        </w:trPr>
        <w:tc>
          <w:tcPr>
            <w:tcW w:w="0" w:type="auto"/>
            <w:shd w:val="clear" w:color="auto" w:fill="auto"/>
            <w:vAlign w:val="center"/>
          </w:tcPr>
          <w:p w:rsidR="005063DC" w:rsidRPr="00246DE7" w:rsidRDefault="005063DC" w:rsidP="00E31E53">
            <w:pPr>
              <w:spacing w:after="0" w:line="240" w:lineRule="auto"/>
              <w:jc w:val="both"/>
              <w:rPr>
                <w:sz w:val="20"/>
                <w:szCs w:val="20"/>
                <w:lang w:val="en-GB"/>
              </w:rPr>
            </w:pPr>
            <w:r w:rsidRPr="00246DE7">
              <w:rPr>
                <w:sz w:val="20"/>
                <w:szCs w:val="20"/>
                <w:lang w:val="en-GB"/>
              </w:rPr>
              <w:t>B</w:t>
            </w:r>
          </w:p>
        </w:tc>
        <w:tc>
          <w:tcPr>
            <w:tcW w:w="0" w:type="auto"/>
            <w:shd w:val="clear" w:color="auto" w:fill="auto"/>
            <w:vAlign w:val="center"/>
          </w:tcPr>
          <w:p w:rsidR="005063DC" w:rsidRPr="00246DE7" w:rsidRDefault="005063DC" w:rsidP="00E31E53">
            <w:pPr>
              <w:spacing w:after="0" w:line="240" w:lineRule="auto"/>
              <w:jc w:val="both"/>
              <w:rPr>
                <w:color w:val="FF0000"/>
                <w:sz w:val="20"/>
                <w:szCs w:val="20"/>
              </w:rPr>
            </w:pPr>
            <w:r w:rsidRPr="00246DE7">
              <w:rPr>
                <w:color w:val="FF0000"/>
                <w:sz w:val="20"/>
                <w:szCs w:val="20"/>
              </w:rPr>
              <w:t>A858</w:t>
            </w:r>
          </w:p>
        </w:tc>
        <w:tc>
          <w:tcPr>
            <w:tcW w:w="0" w:type="auto"/>
            <w:shd w:val="clear" w:color="auto" w:fill="auto"/>
            <w:vAlign w:val="center"/>
          </w:tcPr>
          <w:p w:rsidR="005063DC" w:rsidRPr="00246DE7" w:rsidRDefault="005063DC" w:rsidP="00E31E53">
            <w:pPr>
              <w:spacing w:after="0" w:line="240" w:lineRule="auto"/>
              <w:jc w:val="both"/>
              <w:rPr>
                <w:i/>
                <w:color w:val="FF0000"/>
                <w:sz w:val="20"/>
                <w:szCs w:val="20"/>
              </w:rPr>
            </w:pPr>
            <w:r w:rsidRPr="00246DE7">
              <w:rPr>
                <w:i/>
                <w:color w:val="FF0000"/>
                <w:sz w:val="20"/>
                <w:szCs w:val="20"/>
              </w:rPr>
              <w:t>Clanga pomarina</w:t>
            </w:r>
          </w:p>
        </w:tc>
        <w:tc>
          <w:tcPr>
            <w:tcW w:w="0" w:type="auto"/>
            <w:shd w:val="clear" w:color="auto" w:fill="auto"/>
            <w:vAlign w:val="center"/>
          </w:tcPr>
          <w:p w:rsidR="005063DC" w:rsidRPr="00246DE7" w:rsidRDefault="005063DC" w:rsidP="00E31E53">
            <w:pPr>
              <w:spacing w:after="0" w:line="240" w:lineRule="auto"/>
              <w:jc w:val="both"/>
              <w:rPr>
                <w:sz w:val="20"/>
                <w:szCs w:val="20"/>
                <w:lang w:val="bg-BG"/>
              </w:rPr>
            </w:pPr>
          </w:p>
        </w:tc>
        <w:tc>
          <w:tcPr>
            <w:tcW w:w="0" w:type="auto"/>
            <w:shd w:val="clear" w:color="auto" w:fill="auto"/>
            <w:vAlign w:val="center"/>
          </w:tcPr>
          <w:p w:rsidR="005063DC" w:rsidRPr="00246DE7" w:rsidRDefault="005063DC" w:rsidP="00E31E53">
            <w:pPr>
              <w:spacing w:after="0" w:line="240" w:lineRule="auto"/>
              <w:jc w:val="both"/>
              <w:rPr>
                <w:b/>
                <w:sz w:val="20"/>
                <w:szCs w:val="20"/>
                <w:lang w:val="bg-BG"/>
              </w:rPr>
            </w:pPr>
          </w:p>
        </w:tc>
        <w:tc>
          <w:tcPr>
            <w:tcW w:w="0" w:type="auto"/>
            <w:gridSpan w:val="2"/>
            <w:shd w:val="clear" w:color="auto" w:fill="auto"/>
            <w:vAlign w:val="center"/>
          </w:tcPr>
          <w:p w:rsidR="005063DC" w:rsidRPr="00246DE7" w:rsidRDefault="005063DC" w:rsidP="00E31E53">
            <w:pPr>
              <w:spacing w:after="0" w:line="240" w:lineRule="auto"/>
              <w:jc w:val="both"/>
              <w:rPr>
                <w:sz w:val="20"/>
                <w:szCs w:val="20"/>
              </w:rPr>
            </w:pPr>
            <w:r w:rsidRPr="00246DE7">
              <w:rPr>
                <w:sz w:val="20"/>
                <w:szCs w:val="20"/>
              </w:rPr>
              <w:t>c</w:t>
            </w:r>
          </w:p>
        </w:tc>
        <w:tc>
          <w:tcPr>
            <w:tcW w:w="0" w:type="auto"/>
            <w:shd w:val="clear" w:color="auto" w:fill="auto"/>
            <w:vAlign w:val="center"/>
          </w:tcPr>
          <w:p w:rsidR="005063DC" w:rsidRPr="00246DE7" w:rsidRDefault="005063DC" w:rsidP="00E31E53">
            <w:pPr>
              <w:spacing w:after="0" w:line="240" w:lineRule="auto"/>
              <w:jc w:val="both"/>
              <w:rPr>
                <w:sz w:val="20"/>
                <w:szCs w:val="20"/>
                <w:lang w:val="en-GB"/>
              </w:rPr>
            </w:pPr>
            <w:r w:rsidRPr="00246DE7">
              <w:rPr>
                <w:sz w:val="20"/>
                <w:szCs w:val="20"/>
                <w:lang w:val="en-GB"/>
              </w:rPr>
              <w:t>5</w:t>
            </w:r>
          </w:p>
        </w:tc>
        <w:tc>
          <w:tcPr>
            <w:tcW w:w="0" w:type="auto"/>
            <w:shd w:val="clear" w:color="auto" w:fill="auto"/>
            <w:vAlign w:val="center"/>
          </w:tcPr>
          <w:p w:rsidR="005063DC" w:rsidRPr="00246DE7" w:rsidRDefault="005063DC" w:rsidP="00E31E53">
            <w:pPr>
              <w:spacing w:after="0" w:line="240" w:lineRule="auto"/>
              <w:jc w:val="both"/>
              <w:rPr>
                <w:sz w:val="20"/>
                <w:szCs w:val="20"/>
              </w:rPr>
            </w:pPr>
            <w:r w:rsidRPr="00246DE7">
              <w:rPr>
                <w:sz w:val="20"/>
                <w:szCs w:val="20"/>
              </w:rPr>
              <w:t>51</w:t>
            </w:r>
          </w:p>
        </w:tc>
        <w:tc>
          <w:tcPr>
            <w:tcW w:w="0" w:type="auto"/>
            <w:shd w:val="clear" w:color="auto" w:fill="auto"/>
            <w:vAlign w:val="center"/>
          </w:tcPr>
          <w:p w:rsidR="005063DC" w:rsidRPr="00246DE7" w:rsidRDefault="005063DC" w:rsidP="00E31E53">
            <w:pPr>
              <w:spacing w:after="0" w:line="240" w:lineRule="auto"/>
              <w:jc w:val="both"/>
              <w:rPr>
                <w:sz w:val="20"/>
                <w:szCs w:val="20"/>
                <w:lang w:val="en-GB"/>
              </w:rPr>
            </w:pPr>
            <w:r w:rsidRPr="00246DE7">
              <w:rPr>
                <w:sz w:val="20"/>
                <w:szCs w:val="20"/>
                <w:lang w:val="en-GB"/>
              </w:rPr>
              <w:t>i</w:t>
            </w:r>
          </w:p>
        </w:tc>
        <w:tc>
          <w:tcPr>
            <w:tcW w:w="0" w:type="auto"/>
            <w:shd w:val="clear" w:color="auto" w:fill="auto"/>
            <w:vAlign w:val="center"/>
          </w:tcPr>
          <w:p w:rsidR="005063DC" w:rsidRPr="00246DE7" w:rsidRDefault="005063DC" w:rsidP="00E31E53">
            <w:pPr>
              <w:spacing w:after="0" w:line="240" w:lineRule="auto"/>
              <w:jc w:val="both"/>
              <w:rPr>
                <w:b/>
                <w:sz w:val="20"/>
                <w:szCs w:val="20"/>
                <w:lang w:val="bg-BG"/>
              </w:rPr>
            </w:pPr>
          </w:p>
        </w:tc>
        <w:tc>
          <w:tcPr>
            <w:tcW w:w="0" w:type="auto"/>
            <w:shd w:val="clear" w:color="auto" w:fill="auto"/>
            <w:vAlign w:val="center"/>
          </w:tcPr>
          <w:p w:rsidR="005063DC" w:rsidRPr="00246DE7" w:rsidRDefault="005063DC" w:rsidP="00E31E53">
            <w:pPr>
              <w:spacing w:after="0" w:line="240" w:lineRule="auto"/>
              <w:jc w:val="both"/>
              <w:rPr>
                <w:sz w:val="20"/>
                <w:szCs w:val="20"/>
              </w:rPr>
            </w:pPr>
            <w:r w:rsidRPr="00246DE7">
              <w:rPr>
                <w:sz w:val="20"/>
                <w:szCs w:val="20"/>
              </w:rPr>
              <w:t>G</w:t>
            </w:r>
          </w:p>
        </w:tc>
        <w:tc>
          <w:tcPr>
            <w:tcW w:w="0" w:type="auto"/>
            <w:gridSpan w:val="2"/>
            <w:shd w:val="clear" w:color="auto" w:fill="auto"/>
            <w:vAlign w:val="center"/>
          </w:tcPr>
          <w:p w:rsidR="005063DC" w:rsidRPr="00246DE7" w:rsidRDefault="005063DC" w:rsidP="00E31E53">
            <w:pPr>
              <w:spacing w:after="0" w:line="240" w:lineRule="auto"/>
              <w:jc w:val="both"/>
              <w:rPr>
                <w:sz w:val="20"/>
                <w:szCs w:val="20"/>
              </w:rPr>
            </w:pPr>
            <w:r w:rsidRPr="00246DE7">
              <w:rPr>
                <w:sz w:val="20"/>
                <w:szCs w:val="20"/>
              </w:rPr>
              <w:t>B</w:t>
            </w:r>
          </w:p>
        </w:tc>
        <w:tc>
          <w:tcPr>
            <w:tcW w:w="0" w:type="auto"/>
            <w:shd w:val="clear" w:color="auto" w:fill="auto"/>
            <w:vAlign w:val="center"/>
          </w:tcPr>
          <w:p w:rsidR="005063DC" w:rsidRPr="00246DE7" w:rsidRDefault="005063DC" w:rsidP="00E31E53">
            <w:pPr>
              <w:spacing w:after="0" w:line="240" w:lineRule="auto"/>
              <w:jc w:val="both"/>
              <w:rPr>
                <w:color w:val="FF0000"/>
                <w:sz w:val="20"/>
                <w:szCs w:val="20"/>
              </w:rPr>
            </w:pPr>
            <w:r w:rsidRPr="00246DE7">
              <w:rPr>
                <w:color w:val="FF0000"/>
                <w:sz w:val="20"/>
                <w:szCs w:val="20"/>
              </w:rPr>
              <w:t>C</w:t>
            </w:r>
          </w:p>
        </w:tc>
        <w:tc>
          <w:tcPr>
            <w:tcW w:w="0" w:type="auto"/>
            <w:shd w:val="clear" w:color="auto" w:fill="auto"/>
            <w:vAlign w:val="center"/>
          </w:tcPr>
          <w:p w:rsidR="005063DC" w:rsidRPr="00246DE7" w:rsidRDefault="005063DC" w:rsidP="00E31E53">
            <w:pPr>
              <w:spacing w:after="0" w:line="240" w:lineRule="auto"/>
              <w:jc w:val="both"/>
              <w:rPr>
                <w:sz w:val="20"/>
                <w:szCs w:val="20"/>
              </w:rPr>
            </w:pPr>
            <w:r w:rsidRPr="00246DE7">
              <w:rPr>
                <w:sz w:val="20"/>
                <w:szCs w:val="20"/>
              </w:rPr>
              <w:t>C</w:t>
            </w:r>
          </w:p>
        </w:tc>
        <w:tc>
          <w:tcPr>
            <w:tcW w:w="0" w:type="auto"/>
            <w:shd w:val="clear" w:color="auto" w:fill="auto"/>
            <w:vAlign w:val="center"/>
          </w:tcPr>
          <w:p w:rsidR="005063DC" w:rsidRPr="00246DE7" w:rsidRDefault="005063DC" w:rsidP="00E31E53">
            <w:pPr>
              <w:spacing w:after="0" w:line="240" w:lineRule="auto"/>
              <w:jc w:val="both"/>
              <w:rPr>
                <w:sz w:val="20"/>
                <w:szCs w:val="20"/>
              </w:rPr>
            </w:pPr>
            <w:r w:rsidRPr="00246DE7">
              <w:rPr>
                <w:sz w:val="20"/>
                <w:szCs w:val="20"/>
              </w:rPr>
              <w:t>B</w:t>
            </w:r>
          </w:p>
        </w:tc>
      </w:tr>
    </w:tbl>
    <w:p w:rsidR="00D42DCA" w:rsidRDefault="00D42DCA" w:rsidP="00E31E53">
      <w:pPr>
        <w:spacing w:after="120" w:line="240" w:lineRule="auto"/>
        <w:jc w:val="both"/>
        <w:rPr>
          <w:lang w:val="bg-BG"/>
        </w:rPr>
      </w:pPr>
    </w:p>
    <w:p w:rsidR="00FE7A6F" w:rsidRPr="00FE7A6F" w:rsidRDefault="00FE7A6F" w:rsidP="00E31E53">
      <w:pPr>
        <w:pStyle w:val="Heading1"/>
        <w:jc w:val="both"/>
        <w:rPr>
          <w:lang w:val="bg-BG"/>
        </w:rPr>
      </w:pPr>
      <w:bookmarkStart w:id="78" w:name="_Toc88793986"/>
      <w:bookmarkStart w:id="79" w:name="_Toc89945802"/>
      <w:r w:rsidRPr="00FE7A6F">
        <w:rPr>
          <w:lang w:val="bg-BG"/>
        </w:rPr>
        <w:t xml:space="preserve">Специфични цели за A091 </w:t>
      </w:r>
      <w:r w:rsidRPr="00FE7A6F">
        <w:rPr>
          <w:i/>
          <w:lang w:val="bg-BG"/>
        </w:rPr>
        <w:t>Aquila chrysaetos</w:t>
      </w:r>
      <w:r>
        <w:rPr>
          <w:lang w:val="bg-BG"/>
        </w:rPr>
        <w:t xml:space="preserve"> (с</w:t>
      </w:r>
      <w:r w:rsidRPr="00FE7A6F">
        <w:rPr>
          <w:lang w:val="bg-BG"/>
        </w:rPr>
        <w:t>кален орел)</w:t>
      </w:r>
      <w:bookmarkEnd w:id="78"/>
      <w:bookmarkEnd w:id="79"/>
    </w:p>
    <w:p w:rsidR="00FE7A6F" w:rsidRPr="00FE7A6F" w:rsidRDefault="00FE7A6F" w:rsidP="00E31E53">
      <w:pPr>
        <w:spacing w:after="120" w:line="240" w:lineRule="auto"/>
        <w:jc w:val="both"/>
        <w:rPr>
          <w:lang w:val="bg-BG"/>
        </w:rPr>
      </w:pPr>
    </w:p>
    <w:p w:rsidR="00FE7A6F" w:rsidRPr="00FE7A6F" w:rsidRDefault="00FE7A6F" w:rsidP="00E31E53">
      <w:pPr>
        <w:pStyle w:val="ListParagraph"/>
        <w:numPr>
          <w:ilvl w:val="0"/>
          <w:numId w:val="51"/>
        </w:numPr>
        <w:spacing w:after="120" w:line="240" w:lineRule="auto"/>
        <w:ind w:left="0"/>
        <w:jc w:val="both"/>
        <w:rPr>
          <w:b/>
          <w:lang w:val="bg-BG"/>
        </w:rPr>
      </w:pPr>
      <w:r w:rsidRPr="00FE7A6F">
        <w:rPr>
          <w:b/>
          <w:lang w:val="bg-BG"/>
        </w:rPr>
        <w:t>Кратка характеристика на вида</w:t>
      </w:r>
    </w:p>
    <w:p w:rsidR="00FE7A6F" w:rsidRPr="00FE7A6F" w:rsidRDefault="00FE7A6F" w:rsidP="00E31E53">
      <w:pPr>
        <w:spacing w:after="120" w:line="240" w:lineRule="auto"/>
        <w:jc w:val="both"/>
        <w:rPr>
          <w:lang w:val="bg-BG"/>
        </w:rPr>
      </w:pPr>
      <w:r w:rsidRPr="00FE7A6F">
        <w:rPr>
          <w:lang w:val="bg-BG"/>
        </w:rPr>
        <w:t xml:space="preserve">Дължината на тялото 80-90 </w:t>
      </w:r>
      <w:r w:rsidRPr="00FE7A6F">
        <w:rPr>
          <w:lang w:val="en-GB"/>
        </w:rPr>
        <w:t>cm</w:t>
      </w:r>
      <w:r w:rsidRPr="00FE7A6F">
        <w:rPr>
          <w:lang w:val="bg-BG"/>
        </w:rPr>
        <w:t xml:space="preserve">, размах на крилата: 210-220 cm. При възрастните главата и задната част на шията са жълтеникави със златист оттенък, перата им са заострени, копиевидни и образуват малка грива; останалото оперение е тъмнокафяво с широка неясно очертана черна ивица на края на опашката. Може да се отличи от царския и степния орел по V-образния профил при реене. Младите до 4-та година са тъмнокафяви с големи бели петна на крилата и в основата на опашката, с широка черна ивица на края ù (по нея се отличава от другите видове орли) (Симеонов и др., 1990, Мичев и др., 2012). </w:t>
      </w:r>
    </w:p>
    <w:p w:rsidR="00FE7A6F" w:rsidRPr="00FE7A6F" w:rsidRDefault="00FE7A6F" w:rsidP="00E31E53">
      <w:pPr>
        <w:spacing w:after="120" w:line="240" w:lineRule="auto"/>
        <w:jc w:val="both"/>
        <w:rPr>
          <w:bCs/>
          <w:i/>
          <w:lang w:val="bg-BG"/>
        </w:rPr>
      </w:pPr>
      <w:r w:rsidRPr="00FE7A6F">
        <w:rPr>
          <w:bCs/>
          <w:i/>
          <w:lang w:val="bg-BG"/>
        </w:rPr>
        <w:t>Характер на пребиваване в страната</w:t>
      </w:r>
    </w:p>
    <w:p w:rsidR="00FE7A6F" w:rsidRPr="00FE7A6F" w:rsidRDefault="00FE7A6F" w:rsidP="00E31E53">
      <w:pPr>
        <w:spacing w:after="120" w:line="240" w:lineRule="auto"/>
        <w:jc w:val="both"/>
        <w:rPr>
          <w:lang w:val="bg-BG"/>
        </w:rPr>
      </w:pPr>
      <w:r w:rsidRPr="00FE7A6F">
        <w:rPr>
          <w:lang w:val="bg-BG"/>
        </w:rPr>
        <w:t>Постоянен и скитащ вид. Най-много двойки (46,7%) са установени в Стара планина и Предбалкана, следват тези в Родопите (22,9%), Среднотунджанско поречие (6,6%), Средногорие и Краище, Рила и Пирин (по 4,9%), Дунавска равнина (4,1%), Осогово–Беласишка планинска група и Черноморско крайбрежие (по 2,5%) (Симеонов и др.</w:t>
      </w:r>
      <w:r w:rsidRPr="00FE7A6F">
        <w:rPr>
          <w:lang w:val="en-GB"/>
        </w:rPr>
        <w:t>,</w:t>
      </w:r>
      <w:r w:rsidRPr="00FE7A6F">
        <w:rPr>
          <w:lang w:val="bg-BG"/>
        </w:rPr>
        <w:t xml:space="preserve"> 1990</w:t>
      </w:r>
      <w:r w:rsidRPr="00FE7A6F">
        <w:rPr>
          <w:lang w:val="en-GB"/>
        </w:rPr>
        <w:t>;</w:t>
      </w:r>
      <w:r w:rsidRPr="00FE7A6F">
        <w:rPr>
          <w:lang w:val="bg-BG"/>
        </w:rPr>
        <w:t xml:space="preserve"> Големански гл. ред., 2015).</w:t>
      </w:r>
    </w:p>
    <w:p w:rsidR="00FE7A6F" w:rsidRPr="00FE7A6F" w:rsidRDefault="00FE7A6F" w:rsidP="00E31E53">
      <w:pPr>
        <w:spacing w:after="120" w:line="240" w:lineRule="auto"/>
        <w:jc w:val="both"/>
        <w:rPr>
          <w:bCs/>
          <w:i/>
          <w:lang w:val="bg-BG"/>
        </w:rPr>
      </w:pPr>
      <w:r w:rsidRPr="00FE7A6F">
        <w:rPr>
          <w:bCs/>
          <w:i/>
          <w:lang w:val="bg-BG"/>
        </w:rPr>
        <w:lastRenderedPageBreak/>
        <w:t>Характерно местообитание</w:t>
      </w:r>
    </w:p>
    <w:p w:rsidR="00FE7A6F" w:rsidRPr="00FE7A6F" w:rsidRDefault="00FE7A6F" w:rsidP="00E31E53">
      <w:pPr>
        <w:spacing w:after="120" w:line="240" w:lineRule="auto"/>
        <w:jc w:val="both"/>
        <w:rPr>
          <w:lang w:val="bg-BG"/>
        </w:rPr>
      </w:pPr>
      <w:r w:rsidRPr="00FE7A6F">
        <w:rPr>
          <w:lang w:val="bg-BG"/>
        </w:rPr>
        <w:t xml:space="preserve">В България гнезди преимуществено по скали и скални стени (във вътрешността на страната), по-рядко върху високи стари дървета в широколистни листопадни гори. Сигурните гнездови находища са от 200 до 2400 м н. в. Почти всички гнездови находища са в долини, проломи или скални комплекси в близост до открити склонове, където птиците ловуват. През есента и зимата често и далеч от скални терени. Територията на една двойка се простира средно на около 100 кв. км. През размножителния период обитава проломи, дефилета, ждрела и други райони с високи скални стени и скални комплекси в близост до открити пространства. Гнездото е разположено на скална площадка под навес или в предверие на малка пещера по обширни, високи, недостъпни скални стени, както и по дълбоки, ерозирани или скалисти речни долини (Симеонов и др., 1990). </w:t>
      </w:r>
    </w:p>
    <w:p w:rsidR="00FE7A6F" w:rsidRPr="00FE7A6F" w:rsidRDefault="00FE7A6F" w:rsidP="00E31E53">
      <w:pPr>
        <w:spacing w:after="120" w:line="240" w:lineRule="auto"/>
        <w:jc w:val="both"/>
        <w:rPr>
          <w:bCs/>
          <w:i/>
          <w:lang w:val="bg-BG"/>
        </w:rPr>
      </w:pPr>
      <w:r w:rsidRPr="00FE7A6F">
        <w:rPr>
          <w:bCs/>
          <w:i/>
          <w:lang w:val="bg-BG"/>
        </w:rPr>
        <w:t>Хранене</w:t>
      </w:r>
    </w:p>
    <w:p w:rsidR="00FE7A6F" w:rsidRPr="00FE7A6F" w:rsidRDefault="00FE7A6F" w:rsidP="00E31E53">
      <w:pPr>
        <w:spacing w:after="120" w:line="240" w:lineRule="auto"/>
        <w:jc w:val="both"/>
        <w:rPr>
          <w:lang w:val="bg-BG"/>
        </w:rPr>
      </w:pPr>
      <w:r w:rsidRPr="00FE7A6F">
        <w:rPr>
          <w:lang w:val="bg-BG"/>
        </w:rPr>
        <w:t>Мършояден вид. Храни се предимно със сухоземни костенурки, лалугери, лисици, зайци, птици, змии и гущери (Симеонов и др., 1990, Мичев и др., 2012, Големански гл. ред., 2015).</w:t>
      </w:r>
    </w:p>
    <w:p w:rsidR="00FE7A6F" w:rsidRPr="00FE7A6F" w:rsidRDefault="00FE7A6F" w:rsidP="00E31E53">
      <w:pPr>
        <w:pStyle w:val="ListParagraph"/>
        <w:numPr>
          <w:ilvl w:val="0"/>
          <w:numId w:val="51"/>
        </w:numPr>
        <w:spacing w:after="120" w:line="240" w:lineRule="auto"/>
        <w:ind w:left="0"/>
        <w:jc w:val="both"/>
        <w:rPr>
          <w:b/>
          <w:lang w:val="bg-BG"/>
        </w:rPr>
      </w:pPr>
      <w:r w:rsidRPr="00FE7A6F">
        <w:rPr>
          <w:b/>
          <w:lang w:val="bg-BG"/>
        </w:rPr>
        <w:t>Разпространение, природозащитно състояние и тенденции в популацията на вида на национално ниво</w:t>
      </w:r>
    </w:p>
    <w:p w:rsidR="00FE7A6F" w:rsidRPr="00FE7A6F" w:rsidRDefault="00FE7A6F" w:rsidP="00E31E53">
      <w:pPr>
        <w:spacing w:after="120" w:line="240" w:lineRule="auto"/>
        <w:jc w:val="both"/>
        <w:rPr>
          <w:lang w:val="bg-BG"/>
        </w:rPr>
      </w:pPr>
      <w:r w:rsidRPr="00FE7A6F">
        <w:rPr>
          <w:lang w:val="bg-BG"/>
        </w:rPr>
        <w:t>Разпространен петнисто предимно в по-високите части на планините (основно в Централна и Западна Стара планина, Рила, Пирин, Родопите и някои от Западните погранични планини), но и в някои по-ниски планини и хълмисти райони (Странджа, Източна Стара планина, Източните Родопи, Сакар, Дервентските възвишения и др). През периода на настоящото картиране почти липсват гнездовища в равнинните части на страната. (Янков отг. ред., 2007).</w:t>
      </w:r>
    </w:p>
    <w:p w:rsidR="00FE7A6F" w:rsidRPr="00FE7A6F" w:rsidRDefault="00FE7A6F" w:rsidP="00E31E53">
      <w:pPr>
        <w:spacing w:after="120" w:line="240" w:lineRule="auto"/>
        <w:jc w:val="both"/>
        <w:rPr>
          <w:lang w:val="bg-BG"/>
        </w:rPr>
      </w:pPr>
      <w:r w:rsidRPr="00FE7A6F">
        <w:rPr>
          <w:lang w:val="bg-BG"/>
        </w:rPr>
        <w:t xml:space="preserve">Включен в Приложение 1 на Директивата за птиците и Приложение 2 и 3 на ЗБР. Включен в SPEC 3. Включен е в Червената книга на България със статус- уязвим </w:t>
      </w:r>
      <w:r w:rsidRPr="00FE7A6F">
        <w:t>VU</w:t>
      </w:r>
      <w:r w:rsidRPr="00FE7A6F">
        <w:rPr>
          <w:lang w:val="bg-BG"/>
        </w:rPr>
        <w:t xml:space="preserve">. Според IUCN – </w:t>
      </w:r>
      <w:r w:rsidRPr="00FE7A6F">
        <w:t>LC</w:t>
      </w:r>
      <w:r w:rsidRPr="00FE7A6F">
        <w:rPr>
          <w:lang w:val="bg-BG"/>
        </w:rPr>
        <w:t xml:space="preserve"> (Least Concern), за територията на континентална Европа.</w:t>
      </w:r>
    </w:p>
    <w:p w:rsidR="00FE7A6F" w:rsidRPr="00FE7A6F" w:rsidRDefault="00FE7A6F" w:rsidP="00E31E53">
      <w:pPr>
        <w:spacing w:after="120" w:line="240" w:lineRule="auto"/>
        <w:jc w:val="both"/>
        <w:rPr>
          <w:lang w:val="bg-BG"/>
        </w:rPr>
      </w:pPr>
      <w:r w:rsidRPr="00FE7A6F">
        <w:rPr>
          <w:lang w:val="bg-BG"/>
        </w:rPr>
        <w:t>Съгласно Докладването от 2019 г. (за периода 2005 – 2018 г.) националната гнездяща популация на вида се оценява на 150 – 180 двойки. Краткосрочната (2001-2018) и дългосрочна (1980-2018) популационна тенденция са стабилни.</w:t>
      </w:r>
    </w:p>
    <w:p w:rsidR="00FE7A6F" w:rsidRPr="00FE7A6F" w:rsidRDefault="00FE7A6F" w:rsidP="00E31E53">
      <w:pPr>
        <w:spacing w:after="120" w:line="240" w:lineRule="auto"/>
        <w:jc w:val="both"/>
        <w:rPr>
          <w:lang w:val="bg-BG"/>
        </w:rPr>
      </w:pPr>
      <w:r w:rsidRPr="00FE7A6F">
        <w:rPr>
          <w:lang w:val="bg-BG"/>
        </w:rPr>
        <w:t>За гнездящата популация са посочени следните заплахи и влияния: А02, A04, D02, F03, G01, A07, A08, D06.</w:t>
      </w:r>
    </w:p>
    <w:p w:rsidR="00FE7A6F" w:rsidRPr="00FE7A6F" w:rsidRDefault="00FE7A6F" w:rsidP="00E31E53">
      <w:pPr>
        <w:pStyle w:val="ListParagraph"/>
        <w:numPr>
          <w:ilvl w:val="0"/>
          <w:numId w:val="51"/>
        </w:numPr>
        <w:spacing w:after="120" w:line="240" w:lineRule="auto"/>
        <w:ind w:left="0"/>
        <w:jc w:val="both"/>
        <w:rPr>
          <w:lang w:val="bg-BG"/>
        </w:rPr>
      </w:pPr>
      <w:r w:rsidRPr="00FE7A6F">
        <w:rPr>
          <w:b/>
          <w:lang w:val="bg-BG"/>
        </w:rPr>
        <w:t>Състояние в СЗЗ BG0002074 „Никополско плато“</w:t>
      </w:r>
    </w:p>
    <w:p w:rsidR="00FE7A6F" w:rsidRPr="00FE7A6F" w:rsidRDefault="00FE7A6F" w:rsidP="00E31E53">
      <w:pPr>
        <w:spacing w:after="120" w:line="240" w:lineRule="auto"/>
        <w:jc w:val="both"/>
        <w:rPr>
          <w:lang w:val="bg-BG"/>
        </w:rPr>
      </w:pPr>
      <w:r w:rsidRPr="00FE7A6F">
        <w:rPr>
          <w:lang w:val="bg-BG"/>
        </w:rPr>
        <w:t xml:space="preserve">Съгласно СФД на зоната видът е концентриращ/мигриращ. Мигриращата популация на скалния орел се оценява на </w:t>
      </w:r>
      <w:r w:rsidRPr="00FE7A6F">
        <w:rPr>
          <w:b/>
          <w:lang w:val="bg-BG"/>
        </w:rPr>
        <w:t>0-1 индивида</w:t>
      </w:r>
      <w:r w:rsidRPr="00FE7A6F">
        <w:rPr>
          <w:lang w:val="bg-BG"/>
        </w:rPr>
        <w:t xml:space="preserve">, което е </w:t>
      </w:r>
      <w:r w:rsidRPr="00FE7A6F">
        <w:rPr>
          <w:b/>
          <w:lang w:val="bg-BG"/>
        </w:rPr>
        <w:t>0,5 % от националната гнездяща</w:t>
      </w:r>
      <w:r w:rsidRPr="00FE7A6F">
        <w:rPr>
          <w:lang w:val="bg-BG"/>
        </w:rPr>
        <w:t xml:space="preserve"> популация (оценка „С“). Опазването на вида е добро (оценка „В“), популацията не е изолирана в рамките на разширен ареал (оценка „С“). Общата оценка на стойността на зоната за съхранение на вида е „С“ – значима.</w:t>
      </w:r>
    </w:p>
    <w:p w:rsidR="00FE7A6F" w:rsidRPr="00FE7A6F" w:rsidRDefault="00FE7A6F" w:rsidP="00E31E53">
      <w:pPr>
        <w:pStyle w:val="ListParagraph"/>
        <w:numPr>
          <w:ilvl w:val="0"/>
          <w:numId w:val="51"/>
        </w:numPr>
        <w:spacing w:after="120" w:line="240" w:lineRule="auto"/>
        <w:ind w:left="0"/>
        <w:jc w:val="both"/>
        <w:rPr>
          <w:b/>
          <w:lang w:val="bg-BG"/>
        </w:rPr>
      </w:pPr>
      <w:r w:rsidRPr="00FE7A6F">
        <w:rPr>
          <w:b/>
          <w:lang w:val="bg-BG"/>
        </w:rPr>
        <w:t xml:space="preserve">Анализ на наличната информация </w:t>
      </w:r>
    </w:p>
    <w:p w:rsidR="00FE7A6F" w:rsidRPr="00FE7A6F" w:rsidRDefault="00FE7A6F" w:rsidP="00E31E53">
      <w:pPr>
        <w:spacing w:after="120" w:line="240" w:lineRule="auto"/>
        <w:jc w:val="both"/>
        <w:rPr>
          <w:lang w:val="bg-BG"/>
        </w:rPr>
      </w:pPr>
      <w:r w:rsidRPr="00FE7A6F">
        <w:rPr>
          <w:lang w:val="bg-BG"/>
        </w:rPr>
        <w:t xml:space="preserve">Скалният орел се среща изключително рядко в района на СЗЗ „Никополско плато“, основно по време на пролетната и есенната миграция и по специално периодите на скитанията на младите птици. По време на проучвания върху пролетната миграция на реещи се птици </w:t>
      </w:r>
      <w:r w:rsidRPr="00FE7A6F">
        <w:rPr>
          <w:lang w:val="en-GB"/>
        </w:rPr>
        <w:t>(</w:t>
      </w:r>
      <w:r w:rsidRPr="00FE7A6F">
        <w:rPr>
          <w:lang w:val="bg-BG"/>
        </w:rPr>
        <w:t>април – май 2010 г.</w:t>
      </w:r>
      <w:r w:rsidRPr="00FE7A6F">
        <w:rPr>
          <w:lang w:val="en-GB"/>
        </w:rPr>
        <w:t>)</w:t>
      </w:r>
      <w:r w:rsidRPr="00FE7A6F">
        <w:rPr>
          <w:lang w:val="bg-BG"/>
        </w:rPr>
        <w:t xml:space="preserve"> от стационарна точка в с. Въбел на 26.04.2010 г. е наблюдаван 1 млад скален орел </w:t>
      </w:r>
      <w:r w:rsidRPr="00FE7A6F">
        <w:rPr>
          <w:lang w:val="en-GB"/>
        </w:rPr>
        <w:t>(Cheshmedzhiev et al., 2019)</w:t>
      </w:r>
      <w:r w:rsidRPr="00FE7A6F">
        <w:rPr>
          <w:lang w:val="bg-BG"/>
        </w:rPr>
        <w:t xml:space="preserve">. </w:t>
      </w:r>
    </w:p>
    <w:p w:rsidR="00FE7A6F" w:rsidRPr="00FE7A6F" w:rsidRDefault="00FE7A6F" w:rsidP="00E31E53">
      <w:pPr>
        <w:spacing w:after="120" w:line="240" w:lineRule="auto"/>
        <w:jc w:val="both"/>
        <w:rPr>
          <w:lang w:val="bg-BG"/>
        </w:rPr>
      </w:pPr>
      <w:r w:rsidRPr="00FE7A6F">
        <w:rPr>
          <w:lang w:val="bg-BG"/>
        </w:rPr>
        <w:t xml:space="preserve">По време на теренното проучване през 2021 г. видът не беше регистриран в СЗЗ. </w:t>
      </w:r>
    </w:p>
    <w:p w:rsidR="00FE7A6F" w:rsidRPr="00FE7A6F" w:rsidRDefault="00FE7A6F" w:rsidP="00E31E53">
      <w:pPr>
        <w:spacing w:after="120" w:line="240" w:lineRule="auto"/>
        <w:jc w:val="both"/>
        <w:rPr>
          <w:lang w:val="bg-BG"/>
        </w:rPr>
      </w:pPr>
      <w:r w:rsidRPr="00FE7A6F">
        <w:rPr>
          <w:lang w:val="bg-BG"/>
        </w:rPr>
        <w:t>Поради изключително малкото регистрирани наблюдения на вида в СЗЗ</w:t>
      </w:r>
      <w:r w:rsidRPr="00FE7A6F">
        <w:rPr>
          <w:lang w:val="en-GB"/>
        </w:rPr>
        <w:t xml:space="preserve"> </w:t>
      </w:r>
      <w:r w:rsidRPr="00FE7A6F">
        <w:rPr>
          <w:lang w:val="bg-BG"/>
        </w:rPr>
        <w:t xml:space="preserve">„Никополско плато“ няма как да бъдат посочени основните заплахи за вида. </w:t>
      </w:r>
    </w:p>
    <w:p w:rsidR="00FE7A6F" w:rsidRPr="00FE7A6F" w:rsidRDefault="00FE7A6F" w:rsidP="00E31E53">
      <w:pPr>
        <w:pStyle w:val="ListParagraph"/>
        <w:numPr>
          <w:ilvl w:val="0"/>
          <w:numId w:val="51"/>
        </w:numPr>
        <w:spacing w:after="120" w:line="240" w:lineRule="auto"/>
        <w:ind w:left="0"/>
        <w:jc w:val="both"/>
        <w:rPr>
          <w:lang w:val="bg-BG"/>
        </w:rPr>
      </w:pPr>
      <w:r w:rsidRPr="00FE7A6F">
        <w:rPr>
          <w:b/>
          <w:lang w:val="bg-BG"/>
        </w:rPr>
        <w:lastRenderedPageBreak/>
        <w:t>Цели за подобряване/поддържане на стабилна/нарастваща тенденция на популацията на вида в зоната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52"/>
        <w:gridCol w:w="1278"/>
        <w:gridCol w:w="1261"/>
        <w:gridCol w:w="3012"/>
        <w:gridCol w:w="2130"/>
      </w:tblGrid>
      <w:tr w:rsidR="00FE7A6F" w:rsidRPr="00FE7A6F" w:rsidTr="00FD3D66">
        <w:trPr>
          <w:tblHeader/>
          <w:jc w:val="center"/>
        </w:trPr>
        <w:tc>
          <w:tcPr>
            <w:tcW w:w="0" w:type="auto"/>
            <w:shd w:val="clear" w:color="auto" w:fill="B6DDE8"/>
            <w:vAlign w:val="center"/>
          </w:tcPr>
          <w:p w:rsidR="00FE7A6F" w:rsidRPr="00FE7A6F" w:rsidRDefault="00FE7A6F" w:rsidP="00E31E53">
            <w:pPr>
              <w:spacing w:after="120" w:line="240" w:lineRule="auto"/>
              <w:jc w:val="both"/>
              <w:rPr>
                <w:b/>
                <w:bCs/>
                <w:lang w:val="bg-BG"/>
              </w:rPr>
            </w:pPr>
            <w:r w:rsidRPr="00FE7A6F">
              <w:rPr>
                <w:b/>
                <w:bCs/>
                <w:lang w:val="bg-BG"/>
              </w:rPr>
              <w:t>Параметър</w:t>
            </w:r>
          </w:p>
        </w:tc>
        <w:tc>
          <w:tcPr>
            <w:tcW w:w="0" w:type="auto"/>
            <w:shd w:val="clear" w:color="auto" w:fill="B6DDE8"/>
            <w:vAlign w:val="center"/>
          </w:tcPr>
          <w:p w:rsidR="00FE7A6F" w:rsidRPr="00FE7A6F" w:rsidRDefault="00FE7A6F" w:rsidP="00E31E53">
            <w:pPr>
              <w:spacing w:after="120" w:line="240" w:lineRule="auto"/>
              <w:jc w:val="both"/>
              <w:rPr>
                <w:b/>
                <w:bCs/>
                <w:lang w:val="bg-BG"/>
              </w:rPr>
            </w:pPr>
            <w:r w:rsidRPr="00FE7A6F">
              <w:rPr>
                <w:b/>
                <w:bCs/>
                <w:lang w:val="bg-BG"/>
              </w:rPr>
              <w:t>Мерна единица</w:t>
            </w:r>
          </w:p>
        </w:tc>
        <w:tc>
          <w:tcPr>
            <w:tcW w:w="0" w:type="auto"/>
            <w:shd w:val="clear" w:color="auto" w:fill="B6DDE8"/>
            <w:vAlign w:val="center"/>
          </w:tcPr>
          <w:p w:rsidR="00FE7A6F" w:rsidRPr="00FE7A6F" w:rsidRDefault="00FE7A6F" w:rsidP="00E31E53">
            <w:pPr>
              <w:spacing w:after="120" w:line="240" w:lineRule="auto"/>
              <w:jc w:val="both"/>
              <w:rPr>
                <w:b/>
                <w:bCs/>
                <w:lang w:val="bg-BG"/>
              </w:rPr>
            </w:pPr>
            <w:r w:rsidRPr="00FE7A6F">
              <w:rPr>
                <w:b/>
                <w:bCs/>
                <w:lang w:val="bg-BG"/>
              </w:rPr>
              <w:t>Целева стойност</w:t>
            </w:r>
          </w:p>
        </w:tc>
        <w:tc>
          <w:tcPr>
            <w:tcW w:w="0" w:type="auto"/>
            <w:shd w:val="clear" w:color="auto" w:fill="B6DDE8"/>
            <w:vAlign w:val="center"/>
          </w:tcPr>
          <w:p w:rsidR="00FE7A6F" w:rsidRPr="00FE7A6F" w:rsidRDefault="00FE7A6F" w:rsidP="00E31E53">
            <w:pPr>
              <w:spacing w:after="120" w:line="240" w:lineRule="auto"/>
              <w:jc w:val="both"/>
              <w:rPr>
                <w:b/>
                <w:bCs/>
                <w:lang w:val="bg-BG"/>
              </w:rPr>
            </w:pPr>
            <w:r w:rsidRPr="00FE7A6F">
              <w:rPr>
                <w:b/>
                <w:bCs/>
                <w:lang w:val="bg-BG"/>
              </w:rPr>
              <w:t>Допълнителна информация</w:t>
            </w:r>
          </w:p>
        </w:tc>
        <w:tc>
          <w:tcPr>
            <w:tcW w:w="0" w:type="auto"/>
            <w:shd w:val="clear" w:color="auto" w:fill="B6DDE8"/>
            <w:vAlign w:val="center"/>
          </w:tcPr>
          <w:p w:rsidR="00FE7A6F" w:rsidRPr="00FE7A6F" w:rsidRDefault="00FE7A6F" w:rsidP="00E31E53">
            <w:pPr>
              <w:spacing w:after="120" w:line="240" w:lineRule="auto"/>
              <w:jc w:val="both"/>
              <w:rPr>
                <w:b/>
                <w:bCs/>
                <w:lang w:val="bg-BG"/>
              </w:rPr>
            </w:pPr>
            <w:r w:rsidRPr="00FE7A6F">
              <w:rPr>
                <w:b/>
                <w:bCs/>
                <w:lang w:val="bg-BG"/>
              </w:rPr>
              <w:t>Специфични за зоната цели</w:t>
            </w:r>
          </w:p>
        </w:tc>
      </w:tr>
      <w:tr w:rsidR="00FE7A6F" w:rsidRPr="00FE7A6F" w:rsidTr="00FD3D66">
        <w:trPr>
          <w:jc w:val="center"/>
        </w:trPr>
        <w:tc>
          <w:tcPr>
            <w:tcW w:w="0" w:type="auto"/>
            <w:shd w:val="clear" w:color="auto" w:fill="auto"/>
          </w:tcPr>
          <w:p w:rsidR="00FE7A6F" w:rsidRPr="00FE7A6F" w:rsidRDefault="00FE7A6F" w:rsidP="00E31E53">
            <w:pPr>
              <w:spacing w:after="120" w:line="240" w:lineRule="auto"/>
              <w:jc w:val="both"/>
              <w:rPr>
                <w:b/>
                <w:lang w:val="bg-BG"/>
              </w:rPr>
            </w:pPr>
            <w:r w:rsidRPr="00FE7A6F">
              <w:rPr>
                <w:b/>
                <w:lang w:val="bg-BG"/>
              </w:rPr>
              <w:t xml:space="preserve">Популация: </w:t>
            </w:r>
            <w:r w:rsidRPr="00FE7A6F">
              <w:rPr>
                <w:bCs/>
                <w:lang w:val="bg-BG"/>
              </w:rPr>
              <w:t>Размер на мигриращата популация</w:t>
            </w:r>
          </w:p>
        </w:tc>
        <w:tc>
          <w:tcPr>
            <w:tcW w:w="0" w:type="auto"/>
            <w:shd w:val="clear" w:color="auto" w:fill="auto"/>
          </w:tcPr>
          <w:p w:rsidR="00FE7A6F" w:rsidRPr="00FE7A6F" w:rsidRDefault="00FE7A6F" w:rsidP="00E31E53">
            <w:pPr>
              <w:spacing w:after="120" w:line="240" w:lineRule="auto"/>
              <w:jc w:val="both"/>
              <w:rPr>
                <w:lang w:val="bg-BG"/>
              </w:rPr>
            </w:pPr>
            <w:r w:rsidRPr="00FE7A6F">
              <w:rPr>
                <w:lang w:val="bg-BG"/>
              </w:rPr>
              <w:t>Брой индивиди</w:t>
            </w:r>
          </w:p>
        </w:tc>
        <w:tc>
          <w:tcPr>
            <w:tcW w:w="0" w:type="auto"/>
            <w:shd w:val="clear" w:color="auto" w:fill="auto"/>
          </w:tcPr>
          <w:p w:rsidR="00FE7A6F" w:rsidRPr="00FE7A6F" w:rsidRDefault="00FE7A6F" w:rsidP="00E31E53">
            <w:pPr>
              <w:spacing w:after="120" w:line="240" w:lineRule="auto"/>
              <w:jc w:val="both"/>
              <w:rPr>
                <w:lang w:val="bg-BG"/>
              </w:rPr>
            </w:pPr>
            <w:r w:rsidRPr="00FE7A6F">
              <w:rPr>
                <w:lang w:val="bg-BG"/>
              </w:rPr>
              <w:t>Мин. 1 инд.</w:t>
            </w:r>
          </w:p>
        </w:tc>
        <w:tc>
          <w:tcPr>
            <w:tcW w:w="0" w:type="auto"/>
            <w:shd w:val="clear" w:color="auto" w:fill="auto"/>
          </w:tcPr>
          <w:p w:rsidR="00FE7A6F" w:rsidRPr="00FE7A6F" w:rsidRDefault="00FE7A6F" w:rsidP="00E31E53">
            <w:pPr>
              <w:spacing w:after="120" w:line="240" w:lineRule="auto"/>
              <w:jc w:val="both"/>
              <w:rPr>
                <w:lang w:val="bg-BG"/>
              </w:rPr>
            </w:pPr>
            <w:r w:rsidRPr="00FE7A6F">
              <w:rPr>
                <w:lang w:val="bg-BG"/>
              </w:rPr>
              <w:t xml:space="preserve">До 1 инд. според СФД за зоната. Скитащи/преминаващи индивиди </w:t>
            </w:r>
          </w:p>
        </w:tc>
        <w:tc>
          <w:tcPr>
            <w:tcW w:w="0" w:type="auto"/>
          </w:tcPr>
          <w:p w:rsidR="00FE7A6F" w:rsidRPr="00FE7A6F" w:rsidRDefault="00FE7A6F" w:rsidP="00E31E53">
            <w:pPr>
              <w:spacing w:after="120" w:line="240" w:lineRule="auto"/>
              <w:jc w:val="both"/>
              <w:rPr>
                <w:lang w:val="bg-BG"/>
              </w:rPr>
            </w:pPr>
            <w:r w:rsidRPr="00FE7A6F">
              <w:rPr>
                <w:lang w:val="bg-BG"/>
              </w:rPr>
              <w:t xml:space="preserve">Поддържане на популацията. Проучване и редовен мониторинг на пролетната и есенната миграция на реещите се птици. </w:t>
            </w:r>
          </w:p>
        </w:tc>
      </w:tr>
      <w:tr w:rsidR="00FE7A6F" w:rsidRPr="00FE7A6F" w:rsidTr="00FD3D66">
        <w:trPr>
          <w:jc w:val="center"/>
        </w:trPr>
        <w:tc>
          <w:tcPr>
            <w:tcW w:w="0" w:type="auto"/>
            <w:tcBorders>
              <w:top w:val="single" w:sz="4" w:space="0" w:color="auto"/>
              <w:left w:val="single" w:sz="4" w:space="0" w:color="auto"/>
              <w:bottom w:val="single" w:sz="4" w:space="0" w:color="auto"/>
              <w:right w:val="single" w:sz="4" w:space="0" w:color="auto"/>
            </w:tcBorders>
            <w:shd w:val="clear" w:color="auto" w:fill="auto"/>
          </w:tcPr>
          <w:p w:rsidR="00FE7A6F" w:rsidRPr="00FE7A6F" w:rsidRDefault="00FE7A6F" w:rsidP="00E31E53">
            <w:pPr>
              <w:spacing w:after="120" w:line="240" w:lineRule="auto"/>
              <w:jc w:val="both"/>
              <w:rPr>
                <w:b/>
                <w:lang w:val="bg-BG"/>
              </w:rPr>
            </w:pPr>
            <w:r w:rsidRPr="00FE7A6F">
              <w:rPr>
                <w:b/>
                <w:lang w:val="bg-BG"/>
              </w:rPr>
              <w:t xml:space="preserve">Местообитание на вида: </w:t>
            </w:r>
            <w:r w:rsidRPr="00FE7A6F">
              <w:rPr>
                <w:lang w:val="bg-BG"/>
              </w:rPr>
              <w:t>Хранителни местообитания –естествени тревни местообитания</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FE7A6F" w:rsidRPr="00FE7A6F" w:rsidRDefault="00FE7A6F" w:rsidP="00E31E53">
            <w:pPr>
              <w:spacing w:after="120" w:line="240" w:lineRule="auto"/>
              <w:jc w:val="both"/>
              <w:rPr>
                <w:lang w:val="bg-BG"/>
              </w:rPr>
            </w:pPr>
            <w:r w:rsidRPr="00FE7A6F">
              <w:rPr>
                <w:lang w:val="bg-BG"/>
              </w:rPr>
              <w:t>ha</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FE7A6F" w:rsidRPr="00FE7A6F" w:rsidRDefault="00FE7A6F" w:rsidP="00E31E53">
            <w:pPr>
              <w:spacing w:after="120" w:line="240" w:lineRule="auto"/>
              <w:jc w:val="both"/>
              <w:rPr>
                <w:lang w:val="bg-BG"/>
              </w:rPr>
            </w:pPr>
            <w:r w:rsidRPr="00FE7A6F">
              <w:rPr>
                <w:lang w:val="bg-BG"/>
              </w:rPr>
              <w:t>Най-малко 6000 ha</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FE7A6F" w:rsidRPr="00FE7A6F" w:rsidRDefault="00FE7A6F" w:rsidP="00E31E53">
            <w:pPr>
              <w:spacing w:after="120" w:line="240" w:lineRule="auto"/>
              <w:jc w:val="both"/>
              <w:rPr>
                <w:lang w:val="bg-BG"/>
              </w:rPr>
            </w:pPr>
            <w:r w:rsidRPr="00FE7A6F">
              <w:rPr>
                <w:lang w:val="bg-BG"/>
              </w:rPr>
              <w:t>Площта включва подходящите хранителни местообитания на вида – открити пространства и обработваеми площи.</w:t>
            </w:r>
          </w:p>
        </w:tc>
        <w:tc>
          <w:tcPr>
            <w:tcW w:w="0" w:type="auto"/>
            <w:tcBorders>
              <w:top w:val="single" w:sz="4" w:space="0" w:color="auto"/>
              <w:left w:val="single" w:sz="4" w:space="0" w:color="auto"/>
              <w:bottom w:val="single" w:sz="4" w:space="0" w:color="auto"/>
              <w:right w:val="single" w:sz="4" w:space="0" w:color="auto"/>
            </w:tcBorders>
          </w:tcPr>
          <w:p w:rsidR="00FE7A6F" w:rsidRPr="00FE7A6F" w:rsidRDefault="00FE7A6F" w:rsidP="00E31E53">
            <w:pPr>
              <w:spacing w:after="120" w:line="240" w:lineRule="auto"/>
              <w:jc w:val="both"/>
              <w:rPr>
                <w:lang w:val="bg-BG"/>
              </w:rPr>
            </w:pPr>
            <w:r w:rsidRPr="00FE7A6F">
              <w:rPr>
                <w:lang w:val="bg-BG"/>
              </w:rPr>
              <w:t>Поддържане на площа на хранителните местообитания на вида в размер не по-малко от 6000 ha</w:t>
            </w:r>
          </w:p>
        </w:tc>
      </w:tr>
      <w:tr w:rsidR="00FE7A6F" w:rsidRPr="00FE7A6F" w:rsidTr="00FD3D66">
        <w:trPr>
          <w:jc w:val="center"/>
        </w:trPr>
        <w:tc>
          <w:tcPr>
            <w:tcW w:w="0" w:type="auto"/>
            <w:shd w:val="clear" w:color="auto" w:fill="auto"/>
          </w:tcPr>
          <w:p w:rsidR="00FE7A6F" w:rsidRPr="00FE7A6F" w:rsidRDefault="00FE7A6F" w:rsidP="00E31E53">
            <w:pPr>
              <w:spacing w:after="120" w:line="240" w:lineRule="auto"/>
              <w:jc w:val="both"/>
              <w:rPr>
                <w:b/>
                <w:lang w:val="bg-BG"/>
              </w:rPr>
            </w:pPr>
            <w:r w:rsidRPr="00FE7A6F">
              <w:rPr>
                <w:b/>
                <w:lang w:val="bg-BG"/>
              </w:rPr>
              <w:t>Местообитание на вида:</w:t>
            </w:r>
            <w:r w:rsidRPr="00FE7A6F">
              <w:rPr>
                <w:lang w:val="bg-BG"/>
              </w:rPr>
              <w:t xml:space="preserve"> Наличие на едроразмерни/ биотопни дървета,</w:t>
            </w:r>
            <w:r w:rsidRPr="00FE7A6F">
              <w:rPr>
                <w:lang w:val="en-GB"/>
              </w:rPr>
              <w:t xml:space="preserve"> </w:t>
            </w:r>
            <w:r w:rsidRPr="00FE7A6F">
              <w:rPr>
                <w:lang w:val="bg-BG"/>
              </w:rPr>
              <w:t>в групи</w:t>
            </w:r>
          </w:p>
        </w:tc>
        <w:tc>
          <w:tcPr>
            <w:tcW w:w="0" w:type="auto"/>
            <w:shd w:val="clear" w:color="auto" w:fill="auto"/>
          </w:tcPr>
          <w:p w:rsidR="00FE7A6F" w:rsidRPr="00FE7A6F" w:rsidRDefault="00FE7A6F" w:rsidP="00E31E53">
            <w:pPr>
              <w:spacing w:after="120" w:line="240" w:lineRule="auto"/>
              <w:jc w:val="both"/>
              <w:rPr>
                <w:lang w:val="bg-BG"/>
              </w:rPr>
            </w:pPr>
            <w:r w:rsidRPr="00FE7A6F">
              <w:rPr>
                <w:lang w:val="bg-BG"/>
              </w:rPr>
              <w:t>Брой дървета на ha, в група</w:t>
            </w:r>
          </w:p>
        </w:tc>
        <w:tc>
          <w:tcPr>
            <w:tcW w:w="0" w:type="auto"/>
            <w:shd w:val="clear" w:color="auto" w:fill="auto"/>
          </w:tcPr>
          <w:p w:rsidR="00FE7A6F" w:rsidRPr="00FE7A6F" w:rsidRDefault="00FE7A6F" w:rsidP="00E31E53">
            <w:pPr>
              <w:spacing w:after="120" w:line="240" w:lineRule="auto"/>
              <w:jc w:val="both"/>
              <w:rPr>
                <w:lang w:val="bg-BG"/>
              </w:rPr>
            </w:pPr>
            <w:r w:rsidRPr="00FE7A6F">
              <w:rPr>
                <w:lang w:val="bg-BG"/>
              </w:rPr>
              <w:t>Най-малко 5 броя на ha, в група</w:t>
            </w:r>
          </w:p>
        </w:tc>
        <w:tc>
          <w:tcPr>
            <w:tcW w:w="0" w:type="auto"/>
            <w:shd w:val="clear" w:color="auto" w:fill="auto"/>
          </w:tcPr>
          <w:p w:rsidR="00FE7A6F" w:rsidRPr="00FE7A6F" w:rsidRDefault="00FE7A6F" w:rsidP="00E31E53">
            <w:pPr>
              <w:spacing w:after="120" w:line="240" w:lineRule="auto"/>
              <w:jc w:val="both"/>
              <w:rPr>
                <w:lang w:val="en-GB"/>
              </w:rPr>
            </w:pPr>
            <w:r w:rsidRPr="00FE7A6F">
              <w:rPr>
                <w:lang w:val="en-GB"/>
              </w:rPr>
              <w:t>Целевата стойност на показателя е съобразена с посочената в Наредба № 8 от 05.08.2011 г. за сечите в горите, обновена от 29.09.2020 г.</w:t>
            </w:r>
          </w:p>
        </w:tc>
        <w:tc>
          <w:tcPr>
            <w:tcW w:w="0" w:type="auto"/>
          </w:tcPr>
          <w:p w:rsidR="00FE7A6F" w:rsidRPr="00FE7A6F" w:rsidRDefault="00FE7A6F" w:rsidP="00E31E53">
            <w:pPr>
              <w:spacing w:after="120" w:line="240" w:lineRule="auto"/>
              <w:jc w:val="both"/>
              <w:rPr>
                <w:lang w:val="bg-BG"/>
              </w:rPr>
            </w:pPr>
            <w:r w:rsidRPr="00FE7A6F">
              <w:rPr>
                <w:lang w:val="bg-BG"/>
              </w:rPr>
              <w:t>Поддържане на състоянието по този параметър. Редовен мониторинг.</w:t>
            </w:r>
          </w:p>
        </w:tc>
      </w:tr>
    </w:tbl>
    <w:p w:rsidR="00FE7A6F" w:rsidRPr="00FE7A6F" w:rsidRDefault="00FE7A6F" w:rsidP="00E31E53">
      <w:pPr>
        <w:spacing w:after="120" w:line="240" w:lineRule="auto"/>
        <w:jc w:val="both"/>
        <w:rPr>
          <w:lang w:val="en-GB"/>
        </w:rPr>
      </w:pPr>
    </w:p>
    <w:p w:rsidR="00FE7A6F" w:rsidRPr="00FE7A6F" w:rsidRDefault="00FE7A6F" w:rsidP="00E31E53">
      <w:pPr>
        <w:pStyle w:val="ListParagraph"/>
        <w:numPr>
          <w:ilvl w:val="0"/>
          <w:numId w:val="51"/>
        </w:numPr>
        <w:spacing w:after="120" w:line="240" w:lineRule="auto"/>
        <w:ind w:left="0"/>
        <w:jc w:val="both"/>
        <w:rPr>
          <w:b/>
          <w:lang w:val="bg-BG"/>
        </w:rPr>
      </w:pPr>
      <w:r w:rsidRPr="00FE7A6F">
        <w:rPr>
          <w:b/>
          <w:bCs/>
          <w:lang w:val="bg-BG"/>
        </w:rPr>
        <w:t xml:space="preserve">Необходимост от промени в СФД за </w:t>
      </w:r>
      <w:r w:rsidRPr="00FE7A6F">
        <w:rPr>
          <w:b/>
          <w:lang w:val="bg-BG"/>
        </w:rPr>
        <w:t>СЗЗ BG0002074 „Никополско плато“</w:t>
      </w:r>
    </w:p>
    <w:p w:rsidR="00FE7A6F" w:rsidRPr="00FE7A6F" w:rsidRDefault="00FE7A6F" w:rsidP="00E31E53">
      <w:pPr>
        <w:spacing w:after="120" w:line="240" w:lineRule="auto"/>
        <w:jc w:val="both"/>
        <w:rPr>
          <w:lang w:val="bg-BG"/>
        </w:rPr>
      </w:pPr>
      <w:r w:rsidRPr="00FE7A6F">
        <w:rPr>
          <w:lang w:val="bg-BG"/>
        </w:rPr>
        <w:t>Предвид наличната публикувана и непубликувана информация за опазването на концентриращата се по време на миграция популация на скалния орел в зоната, не предвиждаме промени в СФД.</w:t>
      </w:r>
    </w:p>
    <w:p w:rsidR="00D0341C" w:rsidRDefault="00D0341C" w:rsidP="00E31E53">
      <w:pPr>
        <w:spacing w:after="120" w:line="240" w:lineRule="auto"/>
        <w:jc w:val="both"/>
        <w:rPr>
          <w:lang w:val="bg-BG"/>
        </w:rPr>
      </w:pPr>
    </w:p>
    <w:p w:rsidR="00AB418D" w:rsidRPr="00AB418D" w:rsidRDefault="00AB418D" w:rsidP="00E31E53">
      <w:pPr>
        <w:pStyle w:val="Heading1"/>
        <w:jc w:val="both"/>
        <w:rPr>
          <w:lang w:val="bg-BG"/>
        </w:rPr>
      </w:pPr>
      <w:bookmarkStart w:id="80" w:name="_Toc88793987"/>
      <w:bookmarkStart w:id="81" w:name="_Toc89775247"/>
      <w:bookmarkStart w:id="82" w:name="_Toc89945803"/>
      <w:r w:rsidRPr="00AB418D">
        <w:rPr>
          <w:lang w:val="bg-BG"/>
        </w:rPr>
        <w:t xml:space="preserve">Специфични цели за А092 </w:t>
      </w:r>
      <w:r w:rsidRPr="00AB418D">
        <w:rPr>
          <w:i/>
          <w:lang w:val="en-GB"/>
        </w:rPr>
        <w:t>Hieraaetus pennatus</w:t>
      </w:r>
      <w:r w:rsidRPr="00AB418D">
        <w:rPr>
          <w:lang w:val="bg-BG"/>
        </w:rPr>
        <w:t xml:space="preserve"> (малък орел)</w:t>
      </w:r>
      <w:bookmarkEnd w:id="80"/>
      <w:bookmarkEnd w:id="81"/>
      <w:bookmarkEnd w:id="82"/>
    </w:p>
    <w:p w:rsidR="00AB418D" w:rsidRPr="00AB418D" w:rsidRDefault="00AB418D" w:rsidP="00E31E53">
      <w:pPr>
        <w:spacing w:after="120" w:line="240" w:lineRule="auto"/>
        <w:jc w:val="both"/>
        <w:rPr>
          <w:lang w:val="bg-BG"/>
        </w:rPr>
      </w:pPr>
    </w:p>
    <w:p w:rsidR="00AB418D" w:rsidRPr="00AB418D" w:rsidRDefault="00AB418D" w:rsidP="00E31E53">
      <w:pPr>
        <w:numPr>
          <w:ilvl w:val="0"/>
          <w:numId w:val="53"/>
        </w:numPr>
        <w:spacing w:after="120" w:line="240" w:lineRule="auto"/>
        <w:ind w:left="0"/>
        <w:jc w:val="both"/>
        <w:rPr>
          <w:b/>
          <w:lang w:val="bg-BG"/>
        </w:rPr>
      </w:pPr>
      <w:r w:rsidRPr="00AB418D">
        <w:rPr>
          <w:b/>
          <w:lang w:val="bg-BG"/>
        </w:rPr>
        <w:t>Кратка характеристика на вида</w:t>
      </w:r>
    </w:p>
    <w:p w:rsidR="00AB418D" w:rsidRPr="00AB418D" w:rsidRDefault="00AB418D" w:rsidP="00E31E53">
      <w:pPr>
        <w:spacing w:after="120" w:line="240" w:lineRule="auto"/>
        <w:jc w:val="both"/>
        <w:rPr>
          <w:lang w:val="bg-BG"/>
        </w:rPr>
      </w:pPr>
      <w:r w:rsidRPr="00AB418D">
        <w:rPr>
          <w:lang w:val="bg-BG"/>
        </w:rPr>
        <w:t xml:space="preserve">Дължината на тялото 47 - 55 </w:t>
      </w:r>
      <w:r w:rsidRPr="00AB418D">
        <w:rPr>
          <w:lang w:val="en-GB"/>
        </w:rPr>
        <w:t>cm</w:t>
      </w:r>
      <w:r w:rsidRPr="00AB418D">
        <w:rPr>
          <w:lang w:val="bg-BG"/>
        </w:rPr>
        <w:t xml:space="preserve">, размах на крилата: 110 - 120 cm. Възрастните имат две фази на оперението. При светлата фаза отгоре е светлокафяв с кафяви пъстрини по средата на перата, а отдолу е белезникав с надлъжни петна по гърдите и черни махови пера. Това оперение наподобява възрастен египетски лешояд. При тъмната фаза главата и тялото отдолу са тъмнокафяви, а опашката – по-светла; на предните ръбове на крилата при главата има две характерни бели петна, които липсват при всички други дневни грабливи птици. Има и междинна фаза. Младите са белезникави, с повече напетнявания по тялото. Отличава се от женските и младите на тръстиковия блатар, по късите и широки крила, опашка и хоризонтален профил при реене (Симеонов и др., 1990). </w:t>
      </w:r>
    </w:p>
    <w:p w:rsidR="00AB418D" w:rsidRPr="00AB418D" w:rsidRDefault="00AB418D" w:rsidP="00E31E53">
      <w:pPr>
        <w:spacing w:after="120" w:line="240" w:lineRule="auto"/>
        <w:jc w:val="both"/>
        <w:rPr>
          <w:i/>
          <w:lang w:val="bg-BG"/>
        </w:rPr>
      </w:pPr>
      <w:r w:rsidRPr="00AB418D">
        <w:rPr>
          <w:i/>
          <w:lang w:val="bg-BG"/>
        </w:rPr>
        <w:lastRenderedPageBreak/>
        <w:t>Характер на пребиваване в страната</w:t>
      </w:r>
    </w:p>
    <w:p w:rsidR="00AB418D" w:rsidRPr="00AB418D" w:rsidRDefault="00AB418D" w:rsidP="00E31E53">
      <w:pPr>
        <w:spacing w:after="120" w:line="240" w:lineRule="auto"/>
        <w:jc w:val="both"/>
        <w:rPr>
          <w:lang w:val="bg-BG"/>
        </w:rPr>
      </w:pPr>
      <w:r w:rsidRPr="00AB418D">
        <w:rPr>
          <w:lang w:val="bg-BG"/>
        </w:rPr>
        <w:t>Гнездещо-прелетен и преминаващ вид. Пролетният прелет е през март - април. Есенният прелет е от втората половина на август до края на октомври. Миграционната активност е най-интензивна през втората половина на септември. Съотношението на екземплярите със светла и с тъмна фаза на окраската по време на миграции е 7:4. По време на прелет е често срещан, особено по Черноморското крайбрежие (Симеонов и др.</w:t>
      </w:r>
      <w:r w:rsidRPr="00AB418D">
        <w:rPr>
          <w:lang w:val="en-GB"/>
        </w:rPr>
        <w:t>,</w:t>
      </w:r>
      <w:r w:rsidRPr="00AB418D">
        <w:rPr>
          <w:lang w:val="bg-BG"/>
        </w:rPr>
        <w:t xml:space="preserve"> 1990; Големански гл. ред., 2015).</w:t>
      </w:r>
    </w:p>
    <w:p w:rsidR="00AB418D" w:rsidRPr="00AB418D" w:rsidRDefault="00AB418D" w:rsidP="00E31E53">
      <w:pPr>
        <w:spacing w:after="120" w:line="240" w:lineRule="auto"/>
        <w:jc w:val="both"/>
        <w:rPr>
          <w:i/>
          <w:lang w:val="bg-BG"/>
        </w:rPr>
      </w:pPr>
      <w:r w:rsidRPr="00AB418D">
        <w:rPr>
          <w:i/>
          <w:lang w:val="bg-BG"/>
        </w:rPr>
        <w:t>Характерно местообитание</w:t>
      </w:r>
    </w:p>
    <w:p w:rsidR="00AB418D" w:rsidRPr="00AB418D" w:rsidRDefault="008B6965" w:rsidP="00E31E53">
      <w:pPr>
        <w:spacing w:after="120" w:line="240" w:lineRule="auto"/>
        <w:jc w:val="both"/>
        <w:rPr>
          <w:lang w:val="bg-BG"/>
        </w:rPr>
      </w:pPr>
      <w:r>
        <w:rPr>
          <w:lang w:val="bg-BG"/>
        </w:rPr>
        <w:t>Гнезди основно в ш</w:t>
      </w:r>
      <w:r w:rsidR="00AB418D" w:rsidRPr="00AB418D">
        <w:rPr>
          <w:lang w:val="bg-BG"/>
        </w:rPr>
        <w:t xml:space="preserve">ироколистни листопадни гори в полупланинските и хълмисти райони до около 2000 м н. в. и ниските части на по-високите планини и по-рядко в Смесени гори или в Алувиални и много влажни гори и храсталаци (главно покрай Дунавското и Черноморското крайбрежие). Гнездовото му разпространение в голяма степен зависи от наличието на стари гори или запазени групи стари дървета сред по-младите гори. Понякога заема гнезда на други дневни грабливи птици. (Симеонов и др., 1990; Янков отг. ред., 2007; Големански гл. ред., 2015). </w:t>
      </w:r>
    </w:p>
    <w:p w:rsidR="00AB418D" w:rsidRPr="00AB418D" w:rsidRDefault="00AB418D" w:rsidP="00E31E53">
      <w:pPr>
        <w:spacing w:after="120" w:line="240" w:lineRule="auto"/>
        <w:jc w:val="both"/>
        <w:rPr>
          <w:i/>
          <w:lang w:val="bg-BG"/>
        </w:rPr>
      </w:pPr>
      <w:r w:rsidRPr="00AB418D">
        <w:rPr>
          <w:i/>
          <w:lang w:val="bg-BG"/>
        </w:rPr>
        <w:t>Хранене</w:t>
      </w:r>
    </w:p>
    <w:p w:rsidR="00AB418D" w:rsidRPr="00AB418D" w:rsidRDefault="00AB418D" w:rsidP="00E31E53">
      <w:pPr>
        <w:spacing w:after="120" w:line="240" w:lineRule="auto"/>
        <w:jc w:val="both"/>
        <w:rPr>
          <w:lang w:val="bg-BG"/>
        </w:rPr>
      </w:pPr>
      <w:r w:rsidRPr="00AB418D">
        <w:rPr>
          <w:lang w:val="bg-BG"/>
        </w:rPr>
        <w:t>Храни се с лалугери и други гризачи, птици (гълъби, дроздове, чучулиги, синигери), влечуги и др., които лови в гори и открити пространства (Симеонов и др., 1990; Големански гл. ред., 2015).</w:t>
      </w:r>
    </w:p>
    <w:p w:rsidR="00AB418D" w:rsidRPr="00AB418D" w:rsidRDefault="00AB418D" w:rsidP="00E31E53">
      <w:pPr>
        <w:numPr>
          <w:ilvl w:val="0"/>
          <w:numId w:val="53"/>
        </w:numPr>
        <w:spacing w:after="120" w:line="240" w:lineRule="auto"/>
        <w:ind w:left="0"/>
        <w:jc w:val="both"/>
        <w:rPr>
          <w:b/>
          <w:lang w:val="bg-BG"/>
        </w:rPr>
      </w:pPr>
      <w:r w:rsidRPr="00AB418D">
        <w:rPr>
          <w:b/>
          <w:lang w:val="bg-BG"/>
        </w:rPr>
        <w:t>Разпространение, природозащитно състояние и тенденции в популацията на вида на национално ниво</w:t>
      </w:r>
    </w:p>
    <w:p w:rsidR="00AB418D" w:rsidRPr="00AB418D" w:rsidRDefault="00AB418D" w:rsidP="00E31E53">
      <w:pPr>
        <w:spacing w:after="120" w:line="240" w:lineRule="auto"/>
        <w:jc w:val="both"/>
        <w:rPr>
          <w:lang w:val="bg-BG"/>
        </w:rPr>
      </w:pPr>
      <w:r w:rsidRPr="00AB418D">
        <w:rPr>
          <w:lang w:val="bg-BG"/>
        </w:rPr>
        <w:t>Петнисто и разпръснато в почти цялата страна, в гористи райони в равнините, в ниските и средно високите части на планините. Предимно в Източна България, с най-плътно разпространение в Източните Родопи, Сакар и хълмистите райони по поречието на р. Тунджа, Източна Стара планина, Странджа, Добруджа и отчасти Лудогорието. Гнездовища в съседни квадрати и в Средна гора, долината на р. Струма, Тракийската низина. В Западна България предимно с разпръснати единични находища. Почти отсъства от Дунавската равнина (Янков отг. ред., 2007).</w:t>
      </w:r>
    </w:p>
    <w:p w:rsidR="00AB418D" w:rsidRPr="00AB418D" w:rsidRDefault="00AB418D" w:rsidP="00E31E53">
      <w:pPr>
        <w:spacing w:after="120" w:line="240" w:lineRule="auto"/>
        <w:jc w:val="both"/>
        <w:rPr>
          <w:lang w:val="bg-BG"/>
        </w:rPr>
      </w:pPr>
      <w:r w:rsidRPr="00AB418D">
        <w:rPr>
          <w:lang w:val="bg-BG"/>
        </w:rPr>
        <w:t xml:space="preserve">Включен в Приложение 1 на Директивата за птиците и Приложение 2 и 3 на ЗБР. Включен в SPEC 3. Включен е в Червената книга на България със статус- уязвим </w:t>
      </w:r>
      <w:r w:rsidRPr="00AB418D">
        <w:t>VU</w:t>
      </w:r>
      <w:r w:rsidRPr="00AB418D">
        <w:rPr>
          <w:lang w:val="bg-BG"/>
        </w:rPr>
        <w:t xml:space="preserve">. Според IUCN – </w:t>
      </w:r>
      <w:r w:rsidRPr="00AB418D">
        <w:t>LC</w:t>
      </w:r>
      <w:r w:rsidRPr="00AB418D">
        <w:rPr>
          <w:lang w:val="bg-BG"/>
        </w:rPr>
        <w:t xml:space="preserve"> (Least Concern), за територията на континентална Европа.</w:t>
      </w:r>
    </w:p>
    <w:p w:rsidR="00AB418D" w:rsidRPr="00AB418D" w:rsidRDefault="00AB418D" w:rsidP="00E31E53">
      <w:pPr>
        <w:spacing w:after="120" w:line="240" w:lineRule="auto"/>
        <w:jc w:val="both"/>
        <w:rPr>
          <w:lang w:val="bg-BG"/>
        </w:rPr>
      </w:pPr>
      <w:r w:rsidRPr="00AB418D">
        <w:rPr>
          <w:lang w:val="bg-BG"/>
        </w:rPr>
        <w:t>Съгласно Докладването от 2019 г. (за периода 2005 – 2018 г.) националната гнездяща популация на вида се оценява на 240 и 250 двойки. Краткосрочната популационна тенденция (2000-2018) е нарастваща и дългосрочна (1980-2018) популационна тенденция е нарастваща.</w:t>
      </w:r>
    </w:p>
    <w:p w:rsidR="00AB418D" w:rsidRPr="00AB418D" w:rsidRDefault="00AB418D" w:rsidP="00E31E53">
      <w:pPr>
        <w:spacing w:after="120" w:line="240" w:lineRule="auto"/>
        <w:jc w:val="both"/>
        <w:rPr>
          <w:lang w:val="bg-BG"/>
        </w:rPr>
      </w:pPr>
      <w:r w:rsidRPr="00AB418D">
        <w:rPr>
          <w:lang w:val="bg-BG"/>
        </w:rPr>
        <w:t xml:space="preserve">За гнездящата популация са посочени следните заплахи и влияния: А02, A04, </w:t>
      </w:r>
      <w:r w:rsidRPr="00AB418D">
        <w:t>B</w:t>
      </w:r>
      <w:r w:rsidRPr="00AB418D">
        <w:rPr>
          <w:lang w:val="bg-BG"/>
        </w:rPr>
        <w:t xml:space="preserve">01, </w:t>
      </w:r>
      <w:r w:rsidRPr="00AB418D">
        <w:t>B</w:t>
      </w:r>
      <w:r w:rsidRPr="00AB418D">
        <w:rPr>
          <w:lang w:val="bg-BG"/>
        </w:rPr>
        <w:t xml:space="preserve">02, </w:t>
      </w:r>
      <w:r w:rsidRPr="00AB418D">
        <w:t>B</w:t>
      </w:r>
      <w:r w:rsidRPr="00AB418D">
        <w:rPr>
          <w:lang w:val="bg-BG"/>
        </w:rPr>
        <w:t xml:space="preserve">03, </w:t>
      </w:r>
      <w:r w:rsidRPr="00AB418D">
        <w:t>B</w:t>
      </w:r>
      <w:r w:rsidRPr="00AB418D">
        <w:rPr>
          <w:lang w:val="bg-BG"/>
        </w:rPr>
        <w:t xml:space="preserve">06, </w:t>
      </w:r>
      <w:r w:rsidRPr="00AB418D">
        <w:t>C</w:t>
      </w:r>
      <w:r w:rsidRPr="00AB418D">
        <w:rPr>
          <w:lang w:val="bg-BG"/>
        </w:rPr>
        <w:t xml:space="preserve">03, D02, </w:t>
      </w:r>
      <w:r w:rsidRPr="00AB418D">
        <w:t>E</w:t>
      </w:r>
      <w:r w:rsidRPr="00AB418D">
        <w:rPr>
          <w:lang w:val="bg-BG"/>
        </w:rPr>
        <w:t>01,</w:t>
      </w:r>
      <w:r w:rsidRPr="00AB418D">
        <w:t>F</w:t>
      </w:r>
      <w:r w:rsidRPr="00AB418D">
        <w:rPr>
          <w:lang w:val="bg-BG"/>
        </w:rPr>
        <w:t>03.</w:t>
      </w:r>
    </w:p>
    <w:p w:rsidR="00AB418D" w:rsidRPr="00AB418D" w:rsidRDefault="00AB418D" w:rsidP="00E31E53">
      <w:pPr>
        <w:spacing w:after="120" w:line="240" w:lineRule="auto"/>
        <w:jc w:val="both"/>
        <w:rPr>
          <w:lang w:val="bg-BG"/>
        </w:rPr>
      </w:pPr>
      <w:r w:rsidRPr="00AB418D">
        <w:rPr>
          <w:lang w:val="bg-BG"/>
        </w:rPr>
        <w:t>Съгласно Докладването от 2019 г. (за периода 2005 – 2018 г.) националната мигрираща популация на вида се оценява на 200 и 2000 индивида. Краткосрочната популационна тенденция (2000-2018) и дългосрочна (1980-2018) популационна тенденция не е посочена.</w:t>
      </w:r>
    </w:p>
    <w:p w:rsidR="00AB418D" w:rsidRPr="00AB418D" w:rsidRDefault="00AB418D" w:rsidP="00E31E53">
      <w:pPr>
        <w:spacing w:after="120" w:line="240" w:lineRule="auto"/>
        <w:jc w:val="both"/>
        <w:rPr>
          <w:lang w:val="bg-BG"/>
        </w:rPr>
      </w:pPr>
      <w:r w:rsidRPr="00AB418D">
        <w:rPr>
          <w:lang w:val="bg-BG"/>
        </w:rPr>
        <w:t>За мигриращата популация са посочени следните заплахи и влияния: А02, A04, D06, F03.</w:t>
      </w:r>
    </w:p>
    <w:p w:rsidR="00AB418D" w:rsidRPr="00AB418D" w:rsidRDefault="00AB418D" w:rsidP="00E31E53">
      <w:pPr>
        <w:numPr>
          <w:ilvl w:val="0"/>
          <w:numId w:val="53"/>
        </w:numPr>
        <w:spacing w:after="120" w:line="240" w:lineRule="auto"/>
        <w:ind w:left="0"/>
        <w:jc w:val="both"/>
        <w:rPr>
          <w:lang w:val="bg-BG"/>
        </w:rPr>
      </w:pPr>
      <w:r w:rsidRPr="00AB418D">
        <w:rPr>
          <w:b/>
          <w:lang w:val="bg-BG"/>
        </w:rPr>
        <w:t xml:space="preserve">Състояние в </w:t>
      </w:r>
      <w:r w:rsidRPr="00FE7A6F">
        <w:rPr>
          <w:b/>
          <w:lang w:val="bg-BG"/>
        </w:rPr>
        <w:t>СЗЗ BG0002074 „Никополско плато“</w:t>
      </w:r>
    </w:p>
    <w:p w:rsidR="00AB418D" w:rsidRPr="00AB418D" w:rsidRDefault="00AB418D" w:rsidP="00E31E53">
      <w:pPr>
        <w:spacing w:after="120" w:line="240" w:lineRule="auto"/>
        <w:jc w:val="both"/>
        <w:rPr>
          <w:lang w:val="bg-BG"/>
        </w:rPr>
      </w:pPr>
      <w:r w:rsidRPr="00AB418D">
        <w:rPr>
          <w:lang w:val="bg-BG"/>
        </w:rPr>
        <w:t>Съгласно СФД на зоната</w:t>
      </w:r>
      <w:r w:rsidR="00AB3983">
        <w:rPr>
          <w:lang w:val="en-GB"/>
        </w:rPr>
        <w:t>,</w:t>
      </w:r>
      <w:r w:rsidR="00AB3983">
        <w:rPr>
          <w:lang w:val="bg-BG"/>
        </w:rPr>
        <w:t xml:space="preserve"> видът е размножаващ се</w:t>
      </w:r>
      <w:r w:rsidRPr="00AB418D">
        <w:rPr>
          <w:lang w:val="bg-BG"/>
        </w:rPr>
        <w:t xml:space="preserve">. </w:t>
      </w:r>
      <w:r w:rsidR="00AB3983">
        <w:rPr>
          <w:lang w:val="bg-BG"/>
        </w:rPr>
        <w:t>Гнездовата</w:t>
      </w:r>
      <w:r w:rsidRPr="00AB418D">
        <w:rPr>
          <w:lang w:val="bg-BG"/>
        </w:rPr>
        <w:t xml:space="preserve"> популация на малкия орел се оценява на до </w:t>
      </w:r>
      <w:r w:rsidR="00AB3983">
        <w:rPr>
          <w:b/>
          <w:lang w:val="bg-BG"/>
        </w:rPr>
        <w:t>3</w:t>
      </w:r>
      <w:r w:rsidRPr="00AB418D">
        <w:rPr>
          <w:b/>
          <w:lang w:val="bg-BG"/>
        </w:rPr>
        <w:t xml:space="preserve"> </w:t>
      </w:r>
      <w:r w:rsidR="00AB3983">
        <w:rPr>
          <w:b/>
          <w:lang w:val="bg-BG"/>
        </w:rPr>
        <w:t>двойки</w:t>
      </w:r>
      <w:r w:rsidRPr="00AB418D">
        <w:rPr>
          <w:lang w:val="bg-BG"/>
        </w:rPr>
        <w:t xml:space="preserve">, което е </w:t>
      </w:r>
      <w:r w:rsidR="00AB3983">
        <w:rPr>
          <w:lang w:val="bg-BG"/>
        </w:rPr>
        <w:t xml:space="preserve">около </w:t>
      </w:r>
      <w:r w:rsidR="00AB3983" w:rsidRPr="00AB3983">
        <w:rPr>
          <w:b/>
          <w:lang w:val="bg-BG"/>
        </w:rPr>
        <w:t>1,3</w:t>
      </w:r>
      <w:r w:rsidRPr="00AB3983">
        <w:rPr>
          <w:b/>
          <w:lang w:val="bg-BG"/>
        </w:rPr>
        <w:t xml:space="preserve"> %</w:t>
      </w:r>
      <w:r w:rsidRPr="00AB418D">
        <w:rPr>
          <w:b/>
          <w:lang w:val="bg-BG"/>
        </w:rPr>
        <w:t xml:space="preserve"> от националната </w:t>
      </w:r>
      <w:r w:rsidR="00AB3983">
        <w:rPr>
          <w:b/>
          <w:lang w:val="bg-BG"/>
        </w:rPr>
        <w:t>гнездяща</w:t>
      </w:r>
      <w:r w:rsidR="00AB3983">
        <w:rPr>
          <w:lang w:val="bg-BG"/>
        </w:rPr>
        <w:t xml:space="preserve"> популация (оценка „В</w:t>
      </w:r>
      <w:r w:rsidRPr="00AB418D">
        <w:rPr>
          <w:lang w:val="bg-BG"/>
        </w:rPr>
        <w:t xml:space="preserve">“). Опазването на вида е отлично (оценка „А“), популацията не е изолирана в рамките на </w:t>
      </w:r>
      <w:r w:rsidRPr="00AB418D">
        <w:rPr>
          <w:lang w:val="bg-BG"/>
        </w:rPr>
        <w:lastRenderedPageBreak/>
        <w:t>разширен ареал (оценка „С“). Общата оценка на стойността на зоната за съхранение на вида е „А“ – отлична</w:t>
      </w:r>
      <w:r w:rsidR="00AB3983">
        <w:rPr>
          <w:lang w:val="bg-BG"/>
        </w:rPr>
        <w:t xml:space="preserve"> стойност</w:t>
      </w:r>
      <w:r w:rsidRPr="00AB418D">
        <w:rPr>
          <w:lang w:val="bg-BG"/>
        </w:rPr>
        <w:t>.</w:t>
      </w:r>
    </w:p>
    <w:p w:rsidR="00AB418D" w:rsidRPr="00AB418D" w:rsidRDefault="00AB418D" w:rsidP="00E31E53">
      <w:pPr>
        <w:numPr>
          <w:ilvl w:val="0"/>
          <w:numId w:val="53"/>
        </w:numPr>
        <w:spacing w:after="120" w:line="240" w:lineRule="auto"/>
        <w:ind w:left="0"/>
        <w:jc w:val="both"/>
        <w:rPr>
          <w:b/>
          <w:lang w:val="bg-BG"/>
        </w:rPr>
      </w:pPr>
      <w:r w:rsidRPr="00AB418D">
        <w:rPr>
          <w:b/>
          <w:lang w:val="bg-BG"/>
        </w:rPr>
        <w:t>Анализ на наличната информация</w:t>
      </w:r>
    </w:p>
    <w:p w:rsidR="00AB418D" w:rsidRDefault="00AB418D" w:rsidP="00E31E53">
      <w:pPr>
        <w:spacing w:after="120" w:line="240" w:lineRule="auto"/>
        <w:jc w:val="both"/>
        <w:rPr>
          <w:lang w:val="bg-BG"/>
        </w:rPr>
      </w:pPr>
      <w:r w:rsidRPr="00AB418D">
        <w:rPr>
          <w:lang w:val="bg-BG"/>
        </w:rPr>
        <w:t xml:space="preserve">Малкият орел е сравнително рядък </w:t>
      </w:r>
      <w:r w:rsidR="004C3AA0">
        <w:rPr>
          <w:lang w:val="bg-BG"/>
        </w:rPr>
        <w:t>гнездящ</w:t>
      </w:r>
      <w:r w:rsidRPr="00AB418D">
        <w:rPr>
          <w:lang w:val="bg-BG"/>
        </w:rPr>
        <w:t xml:space="preserve"> вид по поречието на река Дунав </w:t>
      </w:r>
      <w:r w:rsidR="004C3AA0">
        <w:rPr>
          <w:lang w:val="bg-BG"/>
        </w:rPr>
        <w:t xml:space="preserve">(общо 10 – 15 дв.) </w:t>
      </w:r>
      <w:r w:rsidRPr="00AB418D">
        <w:rPr>
          <w:lang w:val="bg-BG"/>
        </w:rPr>
        <w:t>и в СЗЗ „</w:t>
      </w:r>
      <w:r w:rsidR="004C3AA0">
        <w:rPr>
          <w:lang w:val="bg-BG"/>
        </w:rPr>
        <w:t>Никополско плато</w:t>
      </w:r>
      <w:r w:rsidRPr="00AB418D">
        <w:rPr>
          <w:lang w:val="bg-BG"/>
        </w:rPr>
        <w:t xml:space="preserve">“ </w:t>
      </w:r>
      <w:r w:rsidRPr="00AB418D">
        <w:rPr>
          <w:lang w:val="en-GB"/>
        </w:rPr>
        <w:t>(Cheshmedzhiev et al., 2019)</w:t>
      </w:r>
      <w:r w:rsidRPr="00AB418D">
        <w:rPr>
          <w:lang w:val="bg-BG"/>
        </w:rPr>
        <w:t xml:space="preserve">. </w:t>
      </w:r>
      <w:r w:rsidR="003D55D7">
        <w:rPr>
          <w:lang w:val="bg-BG"/>
        </w:rPr>
        <w:t xml:space="preserve">При проучванията до 2007 г. във връзка с ОВМ в България и Натура 2000, популацията на малкия оредл е оценена на 3 дв. (Шурулинков и др., 2007). </w:t>
      </w:r>
      <w:r w:rsidR="00B37FA2">
        <w:rPr>
          <w:lang w:val="bg-BG"/>
        </w:rPr>
        <w:t xml:space="preserve">Има регистрирани гнездовища в района на с. Дргаш войвода и с. Новачене </w:t>
      </w:r>
      <w:r w:rsidR="00B37FA2" w:rsidRPr="00AB418D">
        <w:rPr>
          <w:lang w:val="en-GB"/>
        </w:rPr>
        <w:t>(Cheshmedzhiev et al., 2019)</w:t>
      </w:r>
      <w:r w:rsidR="00B37FA2">
        <w:rPr>
          <w:lang w:val="bg-BG"/>
        </w:rPr>
        <w:t xml:space="preserve">. </w:t>
      </w:r>
      <w:r w:rsidR="009669E1">
        <w:rPr>
          <w:lang w:val="bg-BG"/>
        </w:rPr>
        <w:t>Видът</w:t>
      </w:r>
      <w:r w:rsidRPr="00AB418D">
        <w:rPr>
          <w:lang w:val="bg-BG"/>
        </w:rPr>
        <w:t xml:space="preserve"> е наблюдаван</w:t>
      </w:r>
      <w:r w:rsidR="009669E1">
        <w:t xml:space="preserve"> </w:t>
      </w:r>
      <w:r w:rsidR="009669E1">
        <w:rPr>
          <w:lang w:val="bg-BG"/>
        </w:rPr>
        <w:t>и</w:t>
      </w:r>
      <w:r w:rsidRPr="00AB418D">
        <w:rPr>
          <w:lang w:val="bg-BG"/>
        </w:rPr>
        <w:t xml:space="preserve"> по време на теренните проучвания през размножителния сезон на 2021 г.</w:t>
      </w:r>
      <w:r w:rsidR="00776FC1">
        <w:rPr>
          <w:lang w:val="bg-BG"/>
        </w:rPr>
        <w:t xml:space="preserve"> Две птици са видини в района на с. Лозница в края на май. По всяка вероятност това са размножаващи се птици и към момента има поне 1 двойка</w:t>
      </w:r>
      <w:r w:rsidR="00776FC1" w:rsidRPr="00776FC1">
        <w:rPr>
          <w:lang w:val="bg-BG"/>
        </w:rPr>
        <w:t xml:space="preserve"> </w:t>
      </w:r>
      <w:r w:rsidR="00776FC1">
        <w:rPr>
          <w:lang w:val="bg-BG"/>
        </w:rPr>
        <w:t>в зоната.</w:t>
      </w:r>
      <w:r w:rsidR="006C10BD">
        <w:rPr>
          <w:lang w:val="bg-BG"/>
        </w:rPr>
        <w:t xml:space="preserve"> През поледните 10 г. липсва актуална информация за популацията на малкия орел в зоната, поради което е необходимо преовеждане на адекватен мониторинг.</w:t>
      </w:r>
    </w:p>
    <w:p w:rsidR="00776FC1" w:rsidRPr="00AB418D" w:rsidRDefault="00776FC1" w:rsidP="00E31E53">
      <w:pPr>
        <w:spacing w:after="120" w:line="240" w:lineRule="auto"/>
        <w:jc w:val="both"/>
        <w:rPr>
          <w:lang w:val="bg-BG"/>
        </w:rPr>
      </w:pPr>
      <w:r>
        <w:rPr>
          <w:lang w:val="bg-BG"/>
        </w:rPr>
        <w:t xml:space="preserve">Констатирана заплаха за вида е превръщане на пасища и ливади в обработваеми земи, което води до загуба на пригодни хранителни местообитания. </w:t>
      </w:r>
    </w:p>
    <w:p w:rsidR="00AB418D" w:rsidRPr="00AB418D" w:rsidRDefault="00AB418D" w:rsidP="00E31E53">
      <w:pPr>
        <w:numPr>
          <w:ilvl w:val="0"/>
          <w:numId w:val="53"/>
        </w:numPr>
        <w:spacing w:after="120" w:line="240" w:lineRule="auto"/>
        <w:ind w:left="0"/>
        <w:jc w:val="both"/>
        <w:rPr>
          <w:lang w:val="bg-BG"/>
        </w:rPr>
      </w:pPr>
      <w:r w:rsidRPr="00AB418D">
        <w:rPr>
          <w:b/>
          <w:lang w:val="bg-BG"/>
        </w:rPr>
        <w:t>Цели за подобряване/поддържане на стабилна/нарастваща тенденция на популацията на вида в зоната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7"/>
        <w:gridCol w:w="1756"/>
        <w:gridCol w:w="1756"/>
        <w:gridCol w:w="2367"/>
        <w:gridCol w:w="1977"/>
      </w:tblGrid>
      <w:tr w:rsidR="00AB418D" w:rsidRPr="00AB418D" w:rsidTr="009669E1">
        <w:trPr>
          <w:tblHeader/>
          <w:jc w:val="center"/>
        </w:trPr>
        <w:tc>
          <w:tcPr>
            <w:tcW w:w="1977" w:type="dxa"/>
            <w:tcBorders>
              <w:bottom w:val="single" w:sz="4" w:space="0" w:color="auto"/>
            </w:tcBorders>
            <w:shd w:val="clear" w:color="auto" w:fill="B6DDE8"/>
            <w:vAlign w:val="center"/>
          </w:tcPr>
          <w:p w:rsidR="00AB418D" w:rsidRPr="00AB418D" w:rsidRDefault="00AB418D" w:rsidP="00E31E53">
            <w:pPr>
              <w:spacing w:after="0" w:line="240" w:lineRule="auto"/>
              <w:jc w:val="both"/>
              <w:rPr>
                <w:b/>
                <w:bCs/>
                <w:lang w:val="bg-BG"/>
              </w:rPr>
            </w:pPr>
            <w:r w:rsidRPr="00AB418D">
              <w:rPr>
                <w:b/>
                <w:bCs/>
                <w:lang w:val="bg-BG"/>
              </w:rPr>
              <w:t>Параметър</w:t>
            </w:r>
          </w:p>
        </w:tc>
        <w:tc>
          <w:tcPr>
            <w:tcW w:w="1756" w:type="dxa"/>
            <w:tcBorders>
              <w:bottom w:val="single" w:sz="4" w:space="0" w:color="auto"/>
            </w:tcBorders>
            <w:shd w:val="clear" w:color="auto" w:fill="B6DDE8"/>
            <w:vAlign w:val="center"/>
          </w:tcPr>
          <w:p w:rsidR="00AB418D" w:rsidRPr="00AB418D" w:rsidRDefault="00AB418D" w:rsidP="00E31E53">
            <w:pPr>
              <w:spacing w:after="0" w:line="240" w:lineRule="auto"/>
              <w:jc w:val="both"/>
              <w:rPr>
                <w:b/>
                <w:bCs/>
                <w:lang w:val="bg-BG"/>
              </w:rPr>
            </w:pPr>
            <w:r w:rsidRPr="00AB418D">
              <w:rPr>
                <w:b/>
                <w:bCs/>
                <w:lang w:val="bg-BG"/>
              </w:rPr>
              <w:t>Мерна единица</w:t>
            </w:r>
          </w:p>
        </w:tc>
        <w:tc>
          <w:tcPr>
            <w:tcW w:w="1507" w:type="dxa"/>
            <w:tcBorders>
              <w:bottom w:val="single" w:sz="4" w:space="0" w:color="auto"/>
            </w:tcBorders>
            <w:shd w:val="clear" w:color="auto" w:fill="B6DDE8"/>
            <w:vAlign w:val="center"/>
          </w:tcPr>
          <w:p w:rsidR="00AB418D" w:rsidRPr="00AB418D" w:rsidRDefault="00AB418D" w:rsidP="00E31E53">
            <w:pPr>
              <w:spacing w:after="0" w:line="240" w:lineRule="auto"/>
              <w:jc w:val="both"/>
              <w:rPr>
                <w:b/>
                <w:bCs/>
                <w:lang w:val="bg-BG"/>
              </w:rPr>
            </w:pPr>
            <w:r w:rsidRPr="00AB418D">
              <w:rPr>
                <w:b/>
                <w:bCs/>
                <w:lang w:val="bg-BG"/>
              </w:rPr>
              <w:t>Целева стойност</w:t>
            </w:r>
          </w:p>
        </w:tc>
        <w:tc>
          <w:tcPr>
            <w:tcW w:w="2390" w:type="dxa"/>
            <w:tcBorders>
              <w:bottom w:val="single" w:sz="4" w:space="0" w:color="auto"/>
            </w:tcBorders>
            <w:shd w:val="clear" w:color="auto" w:fill="B6DDE8"/>
            <w:vAlign w:val="center"/>
          </w:tcPr>
          <w:p w:rsidR="00AB418D" w:rsidRPr="00AB418D" w:rsidRDefault="00AB418D" w:rsidP="00E31E53">
            <w:pPr>
              <w:spacing w:after="0" w:line="240" w:lineRule="auto"/>
              <w:jc w:val="both"/>
              <w:rPr>
                <w:b/>
                <w:bCs/>
                <w:lang w:val="bg-BG"/>
              </w:rPr>
            </w:pPr>
            <w:r w:rsidRPr="00AB418D">
              <w:rPr>
                <w:b/>
                <w:bCs/>
                <w:lang w:val="bg-BG"/>
              </w:rPr>
              <w:t>Допълнителна информация</w:t>
            </w:r>
          </w:p>
        </w:tc>
        <w:tc>
          <w:tcPr>
            <w:tcW w:w="0" w:type="auto"/>
            <w:shd w:val="clear" w:color="auto" w:fill="B6DDE8"/>
            <w:vAlign w:val="center"/>
          </w:tcPr>
          <w:p w:rsidR="00AB418D" w:rsidRPr="00AB418D" w:rsidRDefault="00AB418D" w:rsidP="00E31E53">
            <w:pPr>
              <w:spacing w:after="0" w:line="240" w:lineRule="auto"/>
              <w:jc w:val="both"/>
              <w:rPr>
                <w:b/>
                <w:bCs/>
                <w:lang w:val="bg-BG"/>
              </w:rPr>
            </w:pPr>
            <w:r w:rsidRPr="00AB418D">
              <w:rPr>
                <w:b/>
                <w:bCs/>
                <w:lang w:val="bg-BG"/>
              </w:rPr>
              <w:t>Специфични за зоната цели</w:t>
            </w:r>
          </w:p>
        </w:tc>
      </w:tr>
      <w:tr w:rsidR="00AB418D" w:rsidRPr="00AB418D" w:rsidTr="009669E1">
        <w:trPr>
          <w:jc w:val="center"/>
        </w:trPr>
        <w:tc>
          <w:tcPr>
            <w:tcW w:w="1977" w:type="dxa"/>
            <w:tcBorders>
              <w:bottom w:val="single" w:sz="4" w:space="0" w:color="auto"/>
            </w:tcBorders>
            <w:shd w:val="clear" w:color="auto" w:fill="auto"/>
          </w:tcPr>
          <w:p w:rsidR="00AB418D" w:rsidRPr="00AB418D" w:rsidRDefault="00AB418D" w:rsidP="00E31E53">
            <w:pPr>
              <w:spacing w:after="0" w:line="240" w:lineRule="auto"/>
              <w:jc w:val="both"/>
              <w:rPr>
                <w:b/>
                <w:lang w:val="bg-BG"/>
              </w:rPr>
            </w:pPr>
            <w:r w:rsidRPr="00AB418D">
              <w:rPr>
                <w:b/>
                <w:lang w:val="bg-BG"/>
              </w:rPr>
              <w:t xml:space="preserve">Популация: </w:t>
            </w:r>
            <w:r w:rsidR="00861436">
              <w:rPr>
                <w:bCs/>
                <w:lang w:val="bg-BG"/>
              </w:rPr>
              <w:t>Размер на гнездова</w:t>
            </w:r>
            <w:r w:rsidRPr="00AB418D">
              <w:rPr>
                <w:bCs/>
                <w:lang w:val="bg-BG"/>
              </w:rPr>
              <w:t>та популация</w:t>
            </w:r>
          </w:p>
        </w:tc>
        <w:tc>
          <w:tcPr>
            <w:tcW w:w="1756" w:type="dxa"/>
            <w:tcBorders>
              <w:bottom w:val="single" w:sz="4" w:space="0" w:color="auto"/>
            </w:tcBorders>
            <w:shd w:val="clear" w:color="auto" w:fill="auto"/>
          </w:tcPr>
          <w:p w:rsidR="00AB418D" w:rsidRPr="00AB418D" w:rsidRDefault="00861436" w:rsidP="00E31E53">
            <w:pPr>
              <w:spacing w:after="0" w:line="240" w:lineRule="auto"/>
              <w:jc w:val="both"/>
              <w:rPr>
                <w:lang w:val="bg-BG"/>
              </w:rPr>
            </w:pPr>
            <w:r>
              <w:rPr>
                <w:lang w:val="bg-BG"/>
              </w:rPr>
              <w:t>Брой двойки</w:t>
            </w:r>
          </w:p>
        </w:tc>
        <w:tc>
          <w:tcPr>
            <w:tcW w:w="1507" w:type="dxa"/>
            <w:tcBorders>
              <w:bottom w:val="single" w:sz="4" w:space="0" w:color="auto"/>
            </w:tcBorders>
            <w:shd w:val="clear" w:color="auto" w:fill="auto"/>
          </w:tcPr>
          <w:p w:rsidR="00AB418D" w:rsidRPr="00AB418D" w:rsidRDefault="00861436" w:rsidP="00E31E53">
            <w:pPr>
              <w:spacing w:after="0" w:line="240" w:lineRule="auto"/>
              <w:jc w:val="both"/>
              <w:rPr>
                <w:lang w:val="bg-BG"/>
              </w:rPr>
            </w:pPr>
            <w:r>
              <w:rPr>
                <w:lang w:val="bg-BG"/>
              </w:rPr>
              <w:t>Най-малко 3</w:t>
            </w:r>
            <w:r w:rsidR="00AB418D" w:rsidRPr="00AB418D">
              <w:rPr>
                <w:lang w:val="bg-BG"/>
              </w:rPr>
              <w:t xml:space="preserve"> инд.</w:t>
            </w:r>
          </w:p>
        </w:tc>
        <w:tc>
          <w:tcPr>
            <w:tcW w:w="2390" w:type="dxa"/>
            <w:tcBorders>
              <w:bottom w:val="single" w:sz="4" w:space="0" w:color="auto"/>
            </w:tcBorders>
            <w:shd w:val="clear" w:color="auto" w:fill="auto"/>
          </w:tcPr>
          <w:p w:rsidR="00AB418D" w:rsidRPr="00AB418D" w:rsidRDefault="00861436" w:rsidP="00E31E53">
            <w:pPr>
              <w:spacing w:after="0" w:line="240" w:lineRule="auto"/>
              <w:jc w:val="both"/>
              <w:rPr>
                <w:lang w:val="bg-BG"/>
              </w:rPr>
            </w:pPr>
            <w:r>
              <w:rPr>
                <w:lang w:val="bg-BG"/>
              </w:rPr>
              <w:t>Определена на база информацията в СФД. През поледните 10 г. липсва актуална информация за популацията на малкия орел в зоната, поради което е необходимо преовеждане на адекватен мониторинг.</w:t>
            </w:r>
          </w:p>
        </w:tc>
        <w:tc>
          <w:tcPr>
            <w:tcW w:w="0" w:type="auto"/>
          </w:tcPr>
          <w:p w:rsidR="00AB418D" w:rsidRPr="00AB418D" w:rsidRDefault="00AB418D" w:rsidP="00E31E53">
            <w:pPr>
              <w:spacing w:after="0" w:line="240" w:lineRule="auto"/>
              <w:jc w:val="both"/>
              <w:rPr>
                <w:lang w:val="en-GB"/>
              </w:rPr>
            </w:pPr>
            <w:r w:rsidRPr="00AB418D">
              <w:rPr>
                <w:lang w:val="bg-BG"/>
              </w:rPr>
              <w:t>Поддържане на мигриращата популацията на вида в размер най-малко 2 инд.</w:t>
            </w:r>
          </w:p>
          <w:p w:rsidR="00AB418D" w:rsidRPr="00AB418D" w:rsidRDefault="00861436" w:rsidP="00E31E53">
            <w:pPr>
              <w:spacing w:after="0" w:line="240" w:lineRule="auto"/>
              <w:jc w:val="both"/>
              <w:rPr>
                <w:lang w:val="bg-BG"/>
              </w:rPr>
            </w:pPr>
            <w:r>
              <w:rPr>
                <w:lang w:val="bg-BG"/>
              </w:rPr>
              <w:t>Междинна цел: мониторинг през гнездовия сезон до 2025 г.</w:t>
            </w:r>
            <w:r w:rsidR="00AB418D" w:rsidRPr="00AB418D">
              <w:rPr>
                <w:lang w:val="bg-BG"/>
              </w:rPr>
              <w:t xml:space="preserve"> </w:t>
            </w:r>
          </w:p>
        </w:tc>
      </w:tr>
      <w:tr w:rsidR="00B118D8" w:rsidRPr="00AB418D" w:rsidTr="009669E1">
        <w:trPr>
          <w:jc w:val="center"/>
        </w:trPr>
        <w:tc>
          <w:tcPr>
            <w:tcW w:w="1977" w:type="dxa"/>
            <w:tcBorders>
              <w:top w:val="single" w:sz="4" w:space="0" w:color="auto"/>
            </w:tcBorders>
            <w:shd w:val="clear" w:color="auto" w:fill="auto"/>
          </w:tcPr>
          <w:p w:rsidR="00B118D8" w:rsidRPr="00B118D8" w:rsidRDefault="00B118D8" w:rsidP="00E31E53">
            <w:pPr>
              <w:spacing w:after="0" w:line="240" w:lineRule="auto"/>
              <w:jc w:val="both"/>
              <w:rPr>
                <w:lang w:val="bg-BG"/>
              </w:rPr>
            </w:pPr>
            <w:r>
              <w:rPr>
                <w:b/>
                <w:lang w:val="bg-BG"/>
              </w:rPr>
              <w:t>Местообитание на вида:</w:t>
            </w:r>
            <w:r>
              <w:rPr>
                <w:lang w:val="bg-BG"/>
              </w:rPr>
              <w:t xml:space="preserve"> площ на гнездовото местообитание</w:t>
            </w:r>
          </w:p>
        </w:tc>
        <w:tc>
          <w:tcPr>
            <w:tcW w:w="1756" w:type="dxa"/>
            <w:tcBorders>
              <w:top w:val="single" w:sz="4" w:space="0" w:color="auto"/>
            </w:tcBorders>
            <w:shd w:val="clear" w:color="auto" w:fill="auto"/>
          </w:tcPr>
          <w:p w:rsidR="00B118D8" w:rsidRPr="00B118D8" w:rsidRDefault="00B118D8" w:rsidP="00E31E53">
            <w:pPr>
              <w:spacing w:after="0" w:line="240" w:lineRule="auto"/>
              <w:jc w:val="both"/>
              <w:rPr>
                <w:lang w:val="en-GB"/>
              </w:rPr>
            </w:pPr>
            <w:r>
              <w:rPr>
                <w:lang w:val="en-GB"/>
              </w:rPr>
              <w:t>ha</w:t>
            </w:r>
          </w:p>
        </w:tc>
        <w:tc>
          <w:tcPr>
            <w:tcW w:w="1507" w:type="dxa"/>
            <w:tcBorders>
              <w:top w:val="single" w:sz="4" w:space="0" w:color="auto"/>
            </w:tcBorders>
            <w:shd w:val="clear" w:color="auto" w:fill="auto"/>
          </w:tcPr>
          <w:p w:rsidR="00B118D8" w:rsidRPr="00B118D8" w:rsidRDefault="00B118D8" w:rsidP="00E31E53">
            <w:pPr>
              <w:spacing w:after="0" w:line="240" w:lineRule="auto"/>
              <w:jc w:val="both"/>
              <w:rPr>
                <w:lang w:val="bg-BG"/>
              </w:rPr>
            </w:pPr>
            <w:r>
              <w:rPr>
                <w:lang w:val="bg-BG"/>
              </w:rPr>
              <w:t xml:space="preserve">Най-малко 2892 </w:t>
            </w:r>
          </w:p>
        </w:tc>
        <w:tc>
          <w:tcPr>
            <w:tcW w:w="2390" w:type="dxa"/>
            <w:tcBorders>
              <w:top w:val="single" w:sz="4" w:space="0" w:color="auto"/>
            </w:tcBorders>
            <w:shd w:val="clear" w:color="auto" w:fill="auto"/>
          </w:tcPr>
          <w:p w:rsidR="00B118D8" w:rsidRPr="00B118D8" w:rsidRDefault="00B118D8" w:rsidP="00E31E53">
            <w:pPr>
              <w:spacing w:after="0" w:line="240" w:lineRule="auto"/>
              <w:jc w:val="both"/>
              <w:rPr>
                <w:lang w:val="bg-BG"/>
              </w:rPr>
            </w:pPr>
            <w:r>
              <w:rPr>
                <w:lang w:val="bg-BG"/>
              </w:rPr>
              <w:t xml:space="preserve">Включва % местообитения </w:t>
            </w:r>
            <w:r>
              <w:rPr>
                <w:lang w:val="en-GB"/>
              </w:rPr>
              <w:t xml:space="preserve">N16 – </w:t>
            </w:r>
            <w:r>
              <w:rPr>
                <w:lang w:val="bg-BG"/>
              </w:rPr>
              <w:t>широколистни гори от СФД за зоната.</w:t>
            </w:r>
          </w:p>
        </w:tc>
        <w:tc>
          <w:tcPr>
            <w:tcW w:w="0" w:type="auto"/>
          </w:tcPr>
          <w:p w:rsidR="00B118D8" w:rsidRPr="00075FE2" w:rsidRDefault="00075FE2" w:rsidP="00E31E53">
            <w:pPr>
              <w:spacing w:after="0" w:line="240" w:lineRule="auto"/>
              <w:jc w:val="both"/>
              <w:rPr>
                <w:lang w:val="en-GB"/>
              </w:rPr>
            </w:pPr>
            <w:r>
              <w:rPr>
                <w:lang w:val="bg-BG"/>
              </w:rPr>
              <w:t xml:space="preserve">Поддържане на местообитанието в размер най-малко 2892 </w:t>
            </w:r>
            <w:r>
              <w:rPr>
                <w:lang w:val="en-GB"/>
              </w:rPr>
              <w:t>ha.</w:t>
            </w:r>
          </w:p>
        </w:tc>
      </w:tr>
      <w:tr w:rsidR="00AB418D" w:rsidRPr="00AB418D" w:rsidTr="009669E1">
        <w:trPr>
          <w:jc w:val="center"/>
        </w:trPr>
        <w:tc>
          <w:tcPr>
            <w:tcW w:w="1977" w:type="dxa"/>
            <w:tcBorders>
              <w:top w:val="single" w:sz="4" w:space="0" w:color="auto"/>
              <w:bottom w:val="single" w:sz="4" w:space="0" w:color="auto"/>
            </w:tcBorders>
            <w:shd w:val="clear" w:color="auto" w:fill="auto"/>
          </w:tcPr>
          <w:p w:rsidR="00AB418D" w:rsidRPr="00AB418D" w:rsidRDefault="00AB418D" w:rsidP="00E31E53">
            <w:pPr>
              <w:spacing w:after="0" w:line="240" w:lineRule="auto"/>
              <w:jc w:val="both"/>
              <w:rPr>
                <w:b/>
                <w:lang w:val="bg-BG"/>
              </w:rPr>
            </w:pPr>
            <w:r w:rsidRPr="00AB418D">
              <w:rPr>
                <w:b/>
                <w:lang w:val="bg-BG"/>
              </w:rPr>
              <w:t xml:space="preserve">Местообитание на вида: </w:t>
            </w:r>
            <w:r w:rsidRPr="00AB418D">
              <w:rPr>
                <w:lang w:val="bg-BG"/>
              </w:rPr>
              <w:t xml:space="preserve">площ на местообитанието за търсене на храна </w:t>
            </w:r>
          </w:p>
        </w:tc>
        <w:tc>
          <w:tcPr>
            <w:tcW w:w="1756" w:type="dxa"/>
            <w:tcBorders>
              <w:top w:val="single" w:sz="4" w:space="0" w:color="auto"/>
              <w:bottom w:val="single" w:sz="4" w:space="0" w:color="auto"/>
            </w:tcBorders>
            <w:shd w:val="clear" w:color="auto" w:fill="auto"/>
          </w:tcPr>
          <w:p w:rsidR="00AB418D" w:rsidRPr="00AB418D" w:rsidRDefault="00AB418D" w:rsidP="00E31E53">
            <w:pPr>
              <w:spacing w:after="0" w:line="240" w:lineRule="auto"/>
              <w:jc w:val="both"/>
            </w:pPr>
            <w:r w:rsidRPr="00AB418D">
              <w:t>ha</w:t>
            </w:r>
          </w:p>
        </w:tc>
        <w:tc>
          <w:tcPr>
            <w:tcW w:w="1507" w:type="dxa"/>
            <w:tcBorders>
              <w:top w:val="single" w:sz="4" w:space="0" w:color="auto"/>
              <w:bottom w:val="single" w:sz="4" w:space="0" w:color="auto"/>
            </w:tcBorders>
            <w:shd w:val="clear" w:color="auto" w:fill="auto"/>
          </w:tcPr>
          <w:p w:rsidR="00AB418D" w:rsidRPr="00AB418D" w:rsidRDefault="008B6965" w:rsidP="00E31E53">
            <w:pPr>
              <w:spacing w:after="0" w:line="240" w:lineRule="auto"/>
              <w:jc w:val="both"/>
            </w:pPr>
            <w:r>
              <w:rPr>
                <w:lang w:val="bg-BG"/>
              </w:rPr>
              <w:t>Най-малко 8676</w:t>
            </w:r>
            <w:r w:rsidR="00AB418D" w:rsidRPr="00AB418D">
              <w:t xml:space="preserve"> ha</w:t>
            </w:r>
          </w:p>
        </w:tc>
        <w:tc>
          <w:tcPr>
            <w:tcW w:w="2390" w:type="dxa"/>
            <w:tcBorders>
              <w:top w:val="single" w:sz="4" w:space="0" w:color="auto"/>
              <w:bottom w:val="single" w:sz="4" w:space="0" w:color="auto"/>
            </w:tcBorders>
            <w:shd w:val="clear" w:color="auto" w:fill="auto"/>
          </w:tcPr>
          <w:p w:rsidR="00AB418D" w:rsidRPr="00AB418D" w:rsidRDefault="008B6965" w:rsidP="00E31E53">
            <w:pPr>
              <w:spacing w:after="0" w:line="240" w:lineRule="auto"/>
              <w:jc w:val="both"/>
              <w:rPr>
                <w:lang w:val="bg-BG"/>
              </w:rPr>
            </w:pPr>
            <w:r>
              <w:rPr>
                <w:lang w:val="bg-BG"/>
              </w:rPr>
              <w:t>Включва % местообитания</w:t>
            </w:r>
            <w:r w:rsidR="00AB418D" w:rsidRPr="00AB418D">
              <w:rPr>
                <w:lang w:val="en-GB"/>
              </w:rPr>
              <w:t xml:space="preserve"> N08, N09, </w:t>
            </w:r>
            <w:r>
              <w:rPr>
                <w:lang w:val="en-GB"/>
              </w:rPr>
              <w:t>N10, N15, N21</w:t>
            </w:r>
            <w:r w:rsidR="00AB418D" w:rsidRPr="00AB418D">
              <w:rPr>
                <w:lang w:val="en-GB"/>
              </w:rPr>
              <w:t xml:space="preserve"> </w:t>
            </w:r>
            <w:r w:rsidR="00AB418D" w:rsidRPr="00AB418D">
              <w:rPr>
                <w:lang w:val="bg-BG"/>
              </w:rPr>
              <w:t xml:space="preserve">от СФД. Изключени са обширните зърнени култури като субоптимално местообитание и откритите водни площи. Ще зависи и от концентрацията </w:t>
            </w:r>
            <w:r w:rsidR="00AB418D" w:rsidRPr="00AB418D">
              <w:rPr>
                <w:lang w:val="bg-BG"/>
              </w:rPr>
              <w:lastRenderedPageBreak/>
              <w:t>на плячка в зоната (дребни бозайници</w:t>
            </w:r>
            <w:r>
              <w:rPr>
                <w:lang w:val="en-GB"/>
              </w:rPr>
              <w:t xml:space="preserve"> </w:t>
            </w:r>
            <w:r>
              <w:rPr>
                <w:lang w:val="bg-BG"/>
              </w:rPr>
              <w:t>и птици</w:t>
            </w:r>
            <w:r w:rsidR="00AB418D" w:rsidRPr="00AB418D">
              <w:rPr>
                <w:lang w:val="bg-BG"/>
              </w:rPr>
              <w:t>).</w:t>
            </w:r>
          </w:p>
        </w:tc>
        <w:tc>
          <w:tcPr>
            <w:tcW w:w="0" w:type="auto"/>
          </w:tcPr>
          <w:p w:rsidR="00AB418D" w:rsidRPr="00AB418D" w:rsidRDefault="00AB418D" w:rsidP="00E31E53">
            <w:pPr>
              <w:spacing w:after="0" w:line="240" w:lineRule="auto"/>
              <w:jc w:val="both"/>
              <w:rPr>
                <w:lang w:val="bg-BG"/>
              </w:rPr>
            </w:pPr>
            <w:r w:rsidRPr="00AB418D">
              <w:rPr>
                <w:lang w:val="bg-BG"/>
              </w:rPr>
              <w:lastRenderedPageBreak/>
              <w:t>Поддържане на подходящи место</w:t>
            </w:r>
            <w:r w:rsidR="008B6965">
              <w:rPr>
                <w:lang w:val="bg-BG"/>
              </w:rPr>
              <w:t>обитания в размер най-малко 8676</w:t>
            </w:r>
            <w:r w:rsidRPr="00AB418D">
              <w:rPr>
                <w:lang w:val="bg-BG"/>
              </w:rPr>
              <w:t xml:space="preserve"> </w:t>
            </w:r>
            <w:r w:rsidRPr="00AB418D">
              <w:rPr>
                <w:lang w:val="en-GB"/>
              </w:rPr>
              <w:t>ha</w:t>
            </w:r>
          </w:p>
        </w:tc>
      </w:tr>
      <w:tr w:rsidR="008B6965" w:rsidRPr="00AB418D" w:rsidTr="009669E1">
        <w:trPr>
          <w:jc w:val="center"/>
        </w:trPr>
        <w:tc>
          <w:tcPr>
            <w:tcW w:w="1977" w:type="dxa"/>
            <w:tcBorders>
              <w:top w:val="single" w:sz="4" w:space="0" w:color="auto"/>
            </w:tcBorders>
            <w:shd w:val="clear" w:color="auto" w:fill="auto"/>
          </w:tcPr>
          <w:p w:rsidR="008B6965" w:rsidRPr="00AB418D" w:rsidRDefault="008B6965" w:rsidP="00E31E53">
            <w:pPr>
              <w:spacing w:after="0" w:line="240" w:lineRule="auto"/>
              <w:jc w:val="both"/>
              <w:rPr>
                <w:b/>
                <w:lang w:val="bg-BG"/>
              </w:rPr>
            </w:pPr>
            <w:r w:rsidRPr="008B6965">
              <w:rPr>
                <w:b/>
                <w:bCs/>
                <w:lang w:val="bg-BG"/>
              </w:rPr>
              <w:lastRenderedPageBreak/>
              <w:t xml:space="preserve">Местообитание на вида: </w:t>
            </w:r>
            <w:r w:rsidRPr="008B6965">
              <w:rPr>
                <w:lang w:val="bg-BG"/>
              </w:rPr>
              <w:t>Качество на подходящите хранителни местообитания на вида</w:t>
            </w:r>
          </w:p>
        </w:tc>
        <w:tc>
          <w:tcPr>
            <w:tcW w:w="1756" w:type="dxa"/>
            <w:tcBorders>
              <w:top w:val="single" w:sz="4" w:space="0" w:color="auto"/>
            </w:tcBorders>
            <w:shd w:val="clear" w:color="auto" w:fill="auto"/>
          </w:tcPr>
          <w:p w:rsidR="008B6965" w:rsidRPr="00AB418D" w:rsidRDefault="008B6965" w:rsidP="00E31E53">
            <w:pPr>
              <w:spacing w:after="0" w:line="240" w:lineRule="auto"/>
              <w:jc w:val="both"/>
            </w:pPr>
            <w:r w:rsidRPr="008B6965">
              <w:rPr>
                <w:lang w:val="bg-BG"/>
              </w:rPr>
              <w:t>% екстензивно управлявани пасища и ливади като част от хранителните местообитания на вида</w:t>
            </w:r>
          </w:p>
        </w:tc>
        <w:tc>
          <w:tcPr>
            <w:tcW w:w="1507" w:type="dxa"/>
            <w:tcBorders>
              <w:top w:val="single" w:sz="4" w:space="0" w:color="auto"/>
            </w:tcBorders>
            <w:shd w:val="clear" w:color="auto" w:fill="auto"/>
          </w:tcPr>
          <w:p w:rsidR="008B6965" w:rsidRDefault="008B6965" w:rsidP="00E31E53">
            <w:pPr>
              <w:spacing w:after="0" w:line="240" w:lineRule="auto"/>
              <w:jc w:val="both"/>
              <w:rPr>
                <w:lang w:val="bg-BG"/>
              </w:rPr>
            </w:pPr>
            <w:r w:rsidRPr="008B6965">
              <w:rPr>
                <w:lang w:val="bg-BG"/>
              </w:rPr>
              <w:t>100% от пасищата и ливадите, част от хранителните местообитания на вида, са управлявани екстензивно</w:t>
            </w:r>
          </w:p>
        </w:tc>
        <w:tc>
          <w:tcPr>
            <w:tcW w:w="2390" w:type="dxa"/>
            <w:tcBorders>
              <w:top w:val="single" w:sz="4" w:space="0" w:color="auto"/>
            </w:tcBorders>
            <w:shd w:val="clear" w:color="auto" w:fill="auto"/>
          </w:tcPr>
          <w:p w:rsidR="008B6965" w:rsidRPr="001F73C3" w:rsidRDefault="008B6965" w:rsidP="00E31E53">
            <w:pPr>
              <w:spacing w:after="0" w:line="240" w:lineRule="auto"/>
              <w:jc w:val="both"/>
              <w:rPr>
                <w:lang w:val="bg-BG"/>
              </w:rPr>
            </w:pPr>
            <w:r w:rsidRPr="001F73C3">
              <w:rPr>
                <w:lang w:val="bg-BG"/>
              </w:rPr>
              <w:t>Видът ловува в обработваеми земи, пасища, ливади и влажни ливади около водни тела, където плячката му е най-изобилна.</w:t>
            </w:r>
          </w:p>
          <w:p w:rsidR="008B6965" w:rsidRDefault="008B6965" w:rsidP="00E31E53">
            <w:pPr>
              <w:spacing w:after="0" w:line="240" w:lineRule="auto"/>
              <w:jc w:val="both"/>
              <w:rPr>
                <w:lang w:val="bg-BG"/>
              </w:rPr>
            </w:pPr>
            <w:r w:rsidRPr="001F73C3">
              <w:rPr>
                <w:lang w:val="bg-BG"/>
              </w:rPr>
              <w:t>Важна характеристика на пасищата и ливадите, като част от хранителните местообитания на вида, е тяхното екстензивно управление. Те трябва да се управляват екстензивно в рамките на екстензивното животновъдство (0,3-1 LU/ha), а ливадите да бъдат косени редовно. При липса на управление, тези местообитания постепенно губят характеристиките си като подходящи хранителни местообитания на вида</w:t>
            </w:r>
          </w:p>
        </w:tc>
        <w:tc>
          <w:tcPr>
            <w:tcW w:w="0" w:type="auto"/>
          </w:tcPr>
          <w:p w:rsidR="008B6965" w:rsidRPr="00AB418D" w:rsidRDefault="008B6965" w:rsidP="00E31E53">
            <w:pPr>
              <w:spacing w:after="0" w:line="240" w:lineRule="auto"/>
              <w:jc w:val="both"/>
              <w:rPr>
                <w:lang w:val="bg-BG"/>
              </w:rPr>
            </w:pPr>
            <w:r w:rsidRPr="008B6965">
              <w:rPr>
                <w:lang w:val="bg-BG"/>
              </w:rPr>
              <w:t>Подобряване на условията в хранителните местообитания на вида по този параметър до достигане на екстензивно управление в 100 % от пасищата и ливадите, част от хранителните местообитания на вида.</w:t>
            </w:r>
          </w:p>
        </w:tc>
      </w:tr>
    </w:tbl>
    <w:p w:rsidR="00AB418D" w:rsidRPr="00AB418D" w:rsidRDefault="00AB418D" w:rsidP="00E31E53">
      <w:pPr>
        <w:spacing w:after="120" w:line="240" w:lineRule="auto"/>
        <w:jc w:val="both"/>
      </w:pPr>
    </w:p>
    <w:p w:rsidR="00AB418D" w:rsidRPr="00AB418D" w:rsidRDefault="00AB418D" w:rsidP="00E31E53">
      <w:pPr>
        <w:numPr>
          <w:ilvl w:val="0"/>
          <w:numId w:val="53"/>
        </w:numPr>
        <w:spacing w:after="120" w:line="240" w:lineRule="auto"/>
        <w:ind w:left="0"/>
        <w:jc w:val="both"/>
        <w:rPr>
          <w:b/>
          <w:bCs/>
          <w:lang w:val="bg-BG"/>
        </w:rPr>
      </w:pPr>
      <w:r w:rsidRPr="00AB418D">
        <w:rPr>
          <w:b/>
          <w:bCs/>
          <w:lang w:val="bg-BG"/>
        </w:rPr>
        <w:t xml:space="preserve">Необходимост от промени в СФД за </w:t>
      </w:r>
      <w:r w:rsidRPr="00FE7A6F">
        <w:rPr>
          <w:b/>
          <w:lang w:val="bg-BG"/>
        </w:rPr>
        <w:t>СЗЗ BG0002074 „Никополско плато“</w:t>
      </w:r>
    </w:p>
    <w:p w:rsidR="00AB418D" w:rsidRPr="00AB418D" w:rsidRDefault="008B6965" w:rsidP="00E31E53">
      <w:pPr>
        <w:spacing w:after="120" w:line="240" w:lineRule="auto"/>
        <w:jc w:val="both"/>
        <w:rPr>
          <w:lang w:val="bg-BG"/>
        </w:rPr>
      </w:pPr>
      <w:r>
        <w:rPr>
          <w:lang w:val="bg-BG"/>
        </w:rPr>
        <w:t>Предвид липсата на съвременна</w:t>
      </w:r>
      <w:r w:rsidR="00AB418D" w:rsidRPr="00AB418D">
        <w:rPr>
          <w:lang w:val="bg-BG"/>
        </w:rPr>
        <w:t xml:space="preserve"> информация за числеността на популация на вида в зоната,</w:t>
      </w:r>
      <w:r>
        <w:rPr>
          <w:lang w:val="bg-BG"/>
        </w:rPr>
        <w:t xml:space="preserve"> не могат да бъдат предложени </w:t>
      </w:r>
      <w:r w:rsidR="00AB418D" w:rsidRPr="00AB418D">
        <w:rPr>
          <w:lang w:val="bg-BG"/>
        </w:rPr>
        <w:t>промени в СФД</w:t>
      </w:r>
      <w:r>
        <w:rPr>
          <w:lang w:val="bg-BG"/>
        </w:rPr>
        <w:t>.</w:t>
      </w:r>
    </w:p>
    <w:p w:rsidR="00246DE7" w:rsidRDefault="00246DE7" w:rsidP="00E31E53">
      <w:pPr>
        <w:spacing w:after="120" w:line="240" w:lineRule="auto"/>
        <w:jc w:val="both"/>
        <w:rPr>
          <w:lang w:val="bg-BG"/>
        </w:rPr>
      </w:pPr>
    </w:p>
    <w:p w:rsidR="00AF0301" w:rsidRPr="0092403F" w:rsidRDefault="00AF0301" w:rsidP="00E31E53">
      <w:pPr>
        <w:pStyle w:val="Heading1"/>
        <w:jc w:val="both"/>
        <w:rPr>
          <w:lang w:val="bg-BG"/>
        </w:rPr>
      </w:pPr>
      <w:bookmarkStart w:id="83" w:name="_Toc89945804"/>
      <w:r w:rsidRPr="0092403F">
        <w:rPr>
          <w:lang w:val="bg-BG"/>
        </w:rPr>
        <w:t xml:space="preserve">Специфични цели за А094 </w:t>
      </w:r>
      <w:r w:rsidRPr="0092403F">
        <w:rPr>
          <w:i/>
          <w:lang w:val="bg-BG"/>
        </w:rPr>
        <w:t>Pandion haliaetus</w:t>
      </w:r>
      <w:r w:rsidRPr="0092403F">
        <w:rPr>
          <w:lang w:val="bg-BG"/>
        </w:rPr>
        <w:t xml:space="preserve"> (орел рибар)</w:t>
      </w:r>
      <w:bookmarkEnd w:id="56"/>
      <w:bookmarkEnd w:id="83"/>
    </w:p>
    <w:p w:rsidR="00AF0301" w:rsidRDefault="00AF0301" w:rsidP="00E31E53">
      <w:pPr>
        <w:spacing w:after="120" w:line="240" w:lineRule="auto"/>
        <w:jc w:val="both"/>
        <w:rPr>
          <w:b/>
          <w:lang w:val="bg-BG"/>
        </w:rPr>
      </w:pPr>
    </w:p>
    <w:p w:rsidR="00AF0301" w:rsidRPr="007A15C8" w:rsidRDefault="00AF0301" w:rsidP="00E31E53">
      <w:pPr>
        <w:pStyle w:val="ListParagraph"/>
        <w:numPr>
          <w:ilvl w:val="0"/>
          <w:numId w:val="14"/>
        </w:numPr>
        <w:spacing w:after="120" w:line="240" w:lineRule="auto"/>
        <w:ind w:left="0"/>
        <w:jc w:val="both"/>
        <w:rPr>
          <w:b/>
          <w:lang w:val="bg-BG"/>
        </w:rPr>
      </w:pPr>
      <w:r w:rsidRPr="007A15C8">
        <w:rPr>
          <w:b/>
          <w:lang w:val="bg-BG"/>
        </w:rPr>
        <w:t>Кратка характеристика на вида</w:t>
      </w:r>
    </w:p>
    <w:p w:rsidR="00AF0301" w:rsidRPr="0092403F" w:rsidRDefault="00AF0301" w:rsidP="00E31E53">
      <w:pPr>
        <w:spacing w:after="120" w:line="240" w:lineRule="auto"/>
        <w:jc w:val="both"/>
        <w:rPr>
          <w:lang w:val="bg-BG"/>
        </w:rPr>
      </w:pPr>
      <w:r w:rsidRPr="0092403F">
        <w:rPr>
          <w:lang w:val="bg-BG"/>
        </w:rPr>
        <w:lastRenderedPageBreak/>
        <w:t xml:space="preserve">Дължината на тялото 55-60 cm, размахът на крилата – 155-165 cm., тегло 1200-2000 гр. При възрастните оперението отгоре е тъмнокафяво, с изкл. на бялото теме, а отдолу – белезникаво с черни петна в основата и по върховете на първостепенните махови пера; главата е с малка качулка. При младите върховете на перата по горната част на тялото са белезникави, а първостепенните махови пера отгоре – черни. В реещ и планиращ полет има характерен начупен профил (подобно на чайка), по който лесно може да се отличи от другите по-едри грабливи птици (Симеонов и др., 1990, Мичев и др., 2012). </w:t>
      </w:r>
    </w:p>
    <w:p w:rsidR="00AF0301" w:rsidRPr="0092403F" w:rsidRDefault="00AF0301" w:rsidP="00E31E53">
      <w:pPr>
        <w:spacing w:after="120" w:line="240" w:lineRule="auto"/>
        <w:jc w:val="both"/>
        <w:rPr>
          <w:bCs/>
          <w:i/>
          <w:lang w:val="bg-BG"/>
        </w:rPr>
      </w:pPr>
      <w:r w:rsidRPr="0092403F">
        <w:rPr>
          <w:bCs/>
          <w:i/>
          <w:lang w:val="bg-BG"/>
        </w:rPr>
        <w:t>Характер на пребиваване в страната</w:t>
      </w:r>
    </w:p>
    <w:p w:rsidR="00AF0301" w:rsidRPr="0092403F" w:rsidRDefault="00AF0301" w:rsidP="00E31E53">
      <w:pPr>
        <w:spacing w:after="120" w:line="240" w:lineRule="auto"/>
        <w:jc w:val="both"/>
        <w:rPr>
          <w:lang w:val="bg-BG"/>
        </w:rPr>
      </w:pPr>
      <w:r w:rsidRPr="0092403F">
        <w:rPr>
          <w:lang w:val="bg-BG"/>
        </w:rPr>
        <w:t xml:space="preserve">Гнездещо-прелетен и преминаващ вид. Пролетна миграция - февруари- април и есенна миграция - август- декември (Симеонов и др. 1990). </w:t>
      </w:r>
    </w:p>
    <w:p w:rsidR="00AF0301" w:rsidRPr="0092403F" w:rsidRDefault="00AF0301" w:rsidP="00E31E53">
      <w:pPr>
        <w:spacing w:after="120" w:line="240" w:lineRule="auto"/>
        <w:jc w:val="both"/>
        <w:rPr>
          <w:bCs/>
          <w:i/>
          <w:lang w:val="bg-BG"/>
        </w:rPr>
      </w:pPr>
      <w:r w:rsidRPr="0092403F">
        <w:rPr>
          <w:bCs/>
          <w:i/>
          <w:lang w:val="bg-BG"/>
        </w:rPr>
        <w:t>Характерно местообитание</w:t>
      </w:r>
    </w:p>
    <w:p w:rsidR="00AF0301" w:rsidRPr="0092403F" w:rsidRDefault="00AF0301" w:rsidP="00E31E53">
      <w:pPr>
        <w:spacing w:after="120" w:line="240" w:lineRule="auto"/>
        <w:jc w:val="both"/>
        <w:rPr>
          <w:lang w:val="bg-BG"/>
        </w:rPr>
      </w:pPr>
      <w:r w:rsidRPr="0092403F">
        <w:rPr>
          <w:lang w:val="bg-BG"/>
        </w:rPr>
        <w:t>Разнообразни естествени и изкуствени влажни зони със стоящи или течащи води, предимно по блата и езера и много рядко край големи, богати на риба рибарници. Основно изискване към местообитанието е наличие на значителни хранителни ресурси (предимно риба) в съчетание с подходящи места за гнездене (стари дървета в заливни гори, стълбове на далекопроводи и др.). При търсене на храна се отдалечава до 10–20 km. (Симеонов и др., 1990, Големански гл. ред., 2015). Подходящи местообитания вероятно са 3150 и 3260 според Директивата за хабитатите (Кавръкова и др., 2009).</w:t>
      </w:r>
    </w:p>
    <w:p w:rsidR="00AF0301" w:rsidRPr="0092403F" w:rsidRDefault="00AF0301" w:rsidP="00E31E53">
      <w:pPr>
        <w:spacing w:after="120" w:line="240" w:lineRule="auto"/>
        <w:jc w:val="both"/>
        <w:rPr>
          <w:bCs/>
          <w:i/>
          <w:lang w:val="bg-BG"/>
        </w:rPr>
      </w:pPr>
      <w:r w:rsidRPr="0092403F">
        <w:rPr>
          <w:bCs/>
          <w:i/>
          <w:lang w:val="bg-BG"/>
        </w:rPr>
        <w:t>Хранене</w:t>
      </w:r>
    </w:p>
    <w:p w:rsidR="00AF0301" w:rsidRPr="0092403F" w:rsidRDefault="00AF0301" w:rsidP="00E31E53">
      <w:pPr>
        <w:spacing w:after="120" w:line="240" w:lineRule="auto"/>
        <w:jc w:val="both"/>
        <w:rPr>
          <w:lang w:val="bg-BG"/>
        </w:rPr>
      </w:pPr>
      <w:r w:rsidRPr="0092403F">
        <w:rPr>
          <w:lang w:val="bg-BG"/>
        </w:rPr>
        <w:t>Стенофаг. Храни се с риба (99% от диетата му) с тегло 150–300 гр. и дължина около 25–35 см. При мътна вода не може да си набавя храна и лови жаби, мишевидни гризачи, зайци, земноводни, други птици и малки влечуги. В България храната е изследвана от гушите и стомашното съдържание на 6 екз. Установени са остатъци от 4 шарана, 4 костура, 2 скобара, 1 червеноперка и 2 водни жаби (Симеонов и др., 1990).</w:t>
      </w:r>
    </w:p>
    <w:p w:rsidR="00AF0301" w:rsidRPr="007A15C8" w:rsidRDefault="00AF0301" w:rsidP="00E31E53">
      <w:pPr>
        <w:pStyle w:val="ListParagraph"/>
        <w:numPr>
          <w:ilvl w:val="0"/>
          <w:numId w:val="14"/>
        </w:numPr>
        <w:spacing w:after="120" w:line="240" w:lineRule="auto"/>
        <w:ind w:left="0"/>
        <w:jc w:val="both"/>
        <w:rPr>
          <w:b/>
          <w:lang w:val="bg-BG"/>
        </w:rPr>
      </w:pPr>
      <w:r w:rsidRPr="007A15C8">
        <w:rPr>
          <w:b/>
          <w:lang w:val="bg-BG"/>
        </w:rPr>
        <w:t>Разпространение, природозащитно състояние и тенденции в популацията на вида на национално ниво</w:t>
      </w:r>
    </w:p>
    <w:p w:rsidR="00AF0301" w:rsidRPr="0092403F" w:rsidRDefault="00AF0301" w:rsidP="00E31E53">
      <w:pPr>
        <w:spacing w:after="120" w:line="240" w:lineRule="auto"/>
        <w:jc w:val="both"/>
        <w:rPr>
          <w:lang w:val="bg-BG"/>
        </w:rPr>
      </w:pPr>
      <w:r w:rsidRPr="0092403F">
        <w:rPr>
          <w:lang w:val="bg-BG"/>
        </w:rPr>
        <w:t>С разпръснато разпространение покрай язовири и рибарници, главно в Тракийската низина, Източните Родопи, Западна и Източна Стара планина. Отделни находища с по-ниска степен на достоверност и по Дунавското крайбрежие (между о. Белене и ез. Сребърна) и долините на реките Струма и Места. (Янков отг. ред., 2007).</w:t>
      </w:r>
    </w:p>
    <w:p w:rsidR="00AF0301" w:rsidRPr="0092403F" w:rsidRDefault="00AF0301" w:rsidP="00E31E53">
      <w:pPr>
        <w:spacing w:after="120" w:line="240" w:lineRule="auto"/>
        <w:jc w:val="both"/>
        <w:rPr>
          <w:lang w:val="bg-BG"/>
        </w:rPr>
      </w:pPr>
      <w:r w:rsidRPr="0092403F">
        <w:rPr>
          <w:lang w:val="bg-BG"/>
        </w:rPr>
        <w:t xml:space="preserve">Включен в Приложение 1 на Директивата за птиците и Приложение 2 и 3 на ЗБР. Включен в </w:t>
      </w:r>
      <w:r w:rsidRPr="0092403F">
        <w:rPr>
          <w:lang w:val="en-GB"/>
        </w:rPr>
        <w:t>SPEC</w:t>
      </w:r>
      <w:r w:rsidRPr="0092403F">
        <w:rPr>
          <w:lang w:val="bg-BG"/>
        </w:rPr>
        <w:t xml:space="preserve"> 3. Включен е в Червената книга на България със статус- критично застрашен CR. Според </w:t>
      </w:r>
      <w:r w:rsidRPr="0092403F">
        <w:rPr>
          <w:lang w:val="en-GB"/>
        </w:rPr>
        <w:t>IUCN</w:t>
      </w:r>
      <w:r w:rsidRPr="0092403F">
        <w:rPr>
          <w:lang w:val="bg-BG"/>
        </w:rPr>
        <w:t xml:space="preserve"> – </w:t>
      </w:r>
      <w:r w:rsidRPr="0092403F">
        <w:rPr>
          <w:lang w:val="en-GB"/>
        </w:rPr>
        <w:t>LC</w:t>
      </w:r>
      <w:r w:rsidRPr="0092403F">
        <w:rPr>
          <w:lang w:val="bg-BG"/>
        </w:rPr>
        <w:t xml:space="preserve"> (</w:t>
      </w:r>
      <w:r w:rsidRPr="0092403F">
        <w:rPr>
          <w:lang w:val="en-GB"/>
        </w:rPr>
        <w:t>Least</w:t>
      </w:r>
      <w:r w:rsidRPr="0092403F">
        <w:rPr>
          <w:lang w:val="bg-BG"/>
        </w:rPr>
        <w:t xml:space="preserve"> </w:t>
      </w:r>
      <w:r w:rsidRPr="0092403F">
        <w:rPr>
          <w:lang w:val="en-GB"/>
        </w:rPr>
        <w:t>Concern</w:t>
      </w:r>
      <w:r w:rsidRPr="0092403F">
        <w:rPr>
          <w:lang w:val="bg-BG"/>
        </w:rPr>
        <w:t>), за територията на континентална Европа.</w:t>
      </w:r>
    </w:p>
    <w:p w:rsidR="00AF0301" w:rsidRPr="0092403F" w:rsidRDefault="00AF0301" w:rsidP="00E31E53">
      <w:pPr>
        <w:spacing w:after="120" w:line="240" w:lineRule="auto"/>
        <w:jc w:val="both"/>
        <w:rPr>
          <w:lang w:val="bg-BG"/>
        </w:rPr>
      </w:pPr>
      <w:r w:rsidRPr="0092403F">
        <w:rPr>
          <w:lang w:val="bg-BG"/>
        </w:rPr>
        <w:t xml:space="preserve">Съгласно Докладването от 2019 г. (за периода 2005 – 2018 г.) националната гнездяща популация на вида се оценява на 0 двойки. Краткосрочната тенденция на популацията (за периода 2000 – 2018 г.) е неизвестна, а дългосрочната (за периода 1980 – 2018 г.) намаляваща. </w:t>
      </w:r>
    </w:p>
    <w:p w:rsidR="00AF0301" w:rsidRPr="0092403F" w:rsidRDefault="00AF0301" w:rsidP="00E31E53">
      <w:pPr>
        <w:spacing w:after="120" w:line="240" w:lineRule="auto"/>
        <w:jc w:val="both"/>
        <w:rPr>
          <w:lang w:val="bg-BG"/>
        </w:rPr>
      </w:pPr>
      <w:r w:rsidRPr="0092403F">
        <w:rPr>
          <w:lang w:val="bg-BG"/>
        </w:rPr>
        <w:t xml:space="preserve">За гнездящата популация са посочени следните заплахи и влияния: </w:t>
      </w:r>
      <w:r w:rsidRPr="0092403F">
        <w:rPr>
          <w:lang w:val="en-GB"/>
        </w:rPr>
        <w:t>A</w:t>
      </w:r>
      <w:r w:rsidRPr="0092403F">
        <w:rPr>
          <w:lang w:val="bg-BG"/>
        </w:rPr>
        <w:t xml:space="preserve">07, </w:t>
      </w:r>
      <w:r w:rsidRPr="0092403F">
        <w:rPr>
          <w:lang w:val="en-GB"/>
        </w:rPr>
        <w:t>A</w:t>
      </w:r>
      <w:r w:rsidRPr="0092403F">
        <w:rPr>
          <w:lang w:val="bg-BG"/>
        </w:rPr>
        <w:t xml:space="preserve">09, </w:t>
      </w:r>
      <w:r w:rsidRPr="0092403F">
        <w:rPr>
          <w:lang w:val="en-GB"/>
        </w:rPr>
        <w:t>B</w:t>
      </w:r>
      <w:r w:rsidRPr="0092403F">
        <w:rPr>
          <w:lang w:val="bg-BG"/>
        </w:rPr>
        <w:t xml:space="preserve">02, </w:t>
      </w:r>
      <w:r w:rsidRPr="0092403F">
        <w:rPr>
          <w:lang w:val="en-GB"/>
        </w:rPr>
        <w:t>D</w:t>
      </w:r>
      <w:r w:rsidRPr="0092403F">
        <w:rPr>
          <w:lang w:val="bg-BG"/>
        </w:rPr>
        <w:t xml:space="preserve">02, </w:t>
      </w:r>
      <w:r w:rsidRPr="0092403F">
        <w:rPr>
          <w:lang w:val="en-GB"/>
        </w:rPr>
        <w:t>F</w:t>
      </w:r>
      <w:r w:rsidRPr="0092403F">
        <w:rPr>
          <w:lang w:val="bg-BG"/>
        </w:rPr>
        <w:t xml:space="preserve">03, </w:t>
      </w:r>
      <w:r w:rsidRPr="0092403F">
        <w:rPr>
          <w:lang w:val="en-GB"/>
        </w:rPr>
        <w:t>G</w:t>
      </w:r>
      <w:r w:rsidRPr="0092403F">
        <w:rPr>
          <w:lang w:val="bg-BG"/>
        </w:rPr>
        <w:t xml:space="preserve">01, </w:t>
      </w:r>
      <w:r w:rsidRPr="0092403F">
        <w:rPr>
          <w:lang w:val="en-GB"/>
        </w:rPr>
        <w:t>H</w:t>
      </w:r>
      <w:r w:rsidRPr="0092403F">
        <w:rPr>
          <w:lang w:val="bg-BG"/>
        </w:rPr>
        <w:t xml:space="preserve">01, </w:t>
      </w:r>
      <w:r w:rsidRPr="0092403F">
        <w:rPr>
          <w:lang w:val="en-GB"/>
        </w:rPr>
        <w:t>A</w:t>
      </w:r>
      <w:r w:rsidRPr="0092403F">
        <w:rPr>
          <w:lang w:val="bg-BG"/>
        </w:rPr>
        <w:t xml:space="preserve">08 </w:t>
      </w:r>
    </w:p>
    <w:p w:rsidR="00AF0301" w:rsidRPr="0092403F" w:rsidRDefault="00AF0301" w:rsidP="00E31E53">
      <w:pPr>
        <w:spacing w:after="120" w:line="240" w:lineRule="auto"/>
        <w:jc w:val="both"/>
        <w:rPr>
          <w:lang w:val="bg-BG"/>
        </w:rPr>
      </w:pPr>
      <w:r w:rsidRPr="0092403F">
        <w:rPr>
          <w:lang w:val="bg-BG"/>
        </w:rPr>
        <w:t>Мигриращата национална популация е оценена на 100 – 150 индивида. Краткосрочната тенденция на популацията в рамките на Натура 2000 е флуктуираща.</w:t>
      </w:r>
    </w:p>
    <w:p w:rsidR="00AF0301" w:rsidRPr="0092403F" w:rsidRDefault="00AF0301" w:rsidP="00E31E53">
      <w:pPr>
        <w:spacing w:after="120" w:line="240" w:lineRule="auto"/>
        <w:jc w:val="both"/>
        <w:rPr>
          <w:lang w:val="bg-BG"/>
        </w:rPr>
      </w:pPr>
      <w:r w:rsidRPr="0092403F">
        <w:rPr>
          <w:lang w:val="bg-BG"/>
        </w:rPr>
        <w:t>За мигриращата популация са посочени следните заплахи и влияния: D02, F03, F26.</w:t>
      </w:r>
    </w:p>
    <w:p w:rsidR="00AF0301" w:rsidRPr="007A15C8" w:rsidRDefault="00AF0301" w:rsidP="00E31E53">
      <w:pPr>
        <w:pStyle w:val="ListParagraph"/>
        <w:numPr>
          <w:ilvl w:val="0"/>
          <w:numId w:val="14"/>
        </w:numPr>
        <w:spacing w:after="120" w:line="240" w:lineRule="auto"/>
        <w:ind w:left="0"/>
        <w:jc w:val="both"/>
        <w:rPr>
          <w:lang w:val="bg-BG"/>
        </w:rPr>
      </w:pPr>
      <w:r w:rsidRPr="007A15C8">
        <w:rPr>
          <w:b/>
          <w:lang w:val="bg-BG"/>
        </w:rPr>
        <w:t xml:space="preserve">Състояние в СЗЗ </w:t>
      </w:r>
      <w:r>
        <w:rPr>
          <w:b/>
          <w:lang w:val="bg-BG"/>
        </w:rPr>
        <w:t>BG0002074</w:t>
      </w:r>
      <w:r w:rsidRPr="007A15C8">
        <w:rPr>
          <w:b/>
          <w:lang w:val="bg-BG"/>
        </w:rPr>
        <w:t xml:space="preserve"> „Никополско плато“</w:t>
      </w:r>
    </w:p>
    <w:p w:rsidR="00AF0301" w:rsidRPr="0092403F" w:rsidRDefault="00AF0301" w:rsidP="00E31E53">
      <w:pPr>
        <w:spacing w:after="120" w:line="240" w:lineRule="auto"/>
        <w:jc w:val="both"/>
        <w:rPr>
          <w:lang w:val="bg-BG"/>
        </w:rPr>
      </w:pPr>
      <w:r w:rsidRPr="0092403F">
        <w:rPr>
          <w:lang w:val="bg-BG"/>
        </w:rPr>
        <w:lastRenderedPageBreak/>
        <w:t xml:space="preserve">Съгласно </w:t>
      </w:r>
      <w:r>
        <w:rPr>
          <w:lang w:val="bg-BG"/>
        </w:rPr>
        <w:t>СФД</w:t>
      </w:r>
      <w:r w:rsidRPr="0092403F">
        <w:rPr>
          <w:lang w:val="bg-BG"/>
        </w:rPr>
        <w:t xml:space="preserve">на зоната, видът е концентриращ/мигриращ. Мигриращата популация на орела рибар се оценява на </w:t>
      </w:r>
      <w:r w:rsidRPr="0092403F">
        <w:rPr>
          <w:b/>
          <w:lang w:val="ru-RU"/>
        </w:rPr>
        <w:t>0</w:t>
      </w:r>
      <w:r w:rsidRPr="0092403F">
        <w:rPr>
          <w:b/>
          <w:lang w:val="bg-BG"/>
        </w:rPr>
        <w:t xml:space="preserve"> – </w:t>
      </w:r>
      <w:r w:rsidRPr="0092403F">
        <w:rPr>
          <w:b/>
          <w:lang w:val="ru-RU"/>
        </w:rPr>
        <w:t>2</w:t>
      </w:r>
      <w:r w:rsidRPr="0092403F">
        <w:rPr>
          <w:b/>
          <w:lang w:val="bg-BG"/>
        </w:rPr>
        <w:t xml:space="preserve"> индивида</w:t>
      </w:r>
      <w:r w:rsidRPr="0092403F">
        <w:rPr>
          <w:lang w:val="bg-BG"/>
        </w:rPr>
        <w:t xml:space="preserve">, което е </w:t>
      </w:r>
      <w:r w:rsidRPr="0092403F">
        <w:rPr>
          <w:b/>
          <w:lang w:val="ru-RU"/>
        </w:rPr>
        <w:t>1,3</w:t>
      </w:r>
      <w:r w:rsidRPr="0092403F">
        <w:rPr>
          <w:b/>
          <w:lang w:val="bg-BG"/>
        </w:rPr>
        <w:t xml:space="preserve"> – </w:t>
      </w:r>
      <w:r w:rsidRPr="0092403F">
        <w:rPr>
          <w:b/>
          <w:lang w:val="ru-RU"/>
        </w:rPr>
        <w:t>2</w:t>
      </w:r>
      <w:r w:rsidRPr="0092403F">
        <w:rPr>
          <w:b/>
          <w:lang w:val="bg-BG"/>
        </w:rPr>
        <w:t xml:space="preserve"> % от националната мигрираща</w:t>
      </w:r>
      <w:r w:rsidRPr="0092403F">
        <w:rPr>
          <w:lang w:val="bg-BG"/>
        </w:rPr>
        <w:t xml:space="preserve"> популация (оценка „С“). Опазването на вида е добро (оценка „В“), популацията не е изолирана</w:t>
      </w:r>
      <w:r w:rsidRPr="0092403F">
        <w:rPr>
          <w:lang w:val="ru-RU"/>
        </w:rPr>
        <w:t>,</w:t>
      </w:r>
      <w:r w:rsidRPr="0092403F">
        <w:rPr>
          <w:lang w:val="bg-BG"/>
        </w:rPr>
        <w:t xml:space="preserve"> но е на границите на ареала на разпространение (оценка „В“). Общата оценка на стойността на зоната за съхранение на вида е „С“ – значима стойност.</w:t>
      </w:r>
    </w:p>
    <w:p w:rsidR="00AF0301" w:rsidRPr="007A15C8" w:rsidRDefault="00AF0301" w:rsidP="00E31E53">
      <w:pPr>
        <w:pStyle w:val="ListParagraph"/>
        <w:numPr>
          <w:ilvl w:val="0"/>
          <w:numId w:val="14"/>
        </w:numPr>
        <w:spacing w:after="120" w:line="240" w:lineRule="auto"/>
        <w:ind w:left="0"/>
        <w:jc w:val="both"/>
        <w:rPr>
          <w:b/>
          <w:lang w:val="bg-BG"/>
        </w:rPr>
      </w:pPr>
      <w:r w:rsidRPr="007A15C8">
        <w:rPr>
          <w:b/>
          <w:lang w:val="bg-BG"/>
        </w:rPr>
        <w:t xml:space="preserve">Анализ на наличната информация </w:t>
      </w:r>
    </w:p>
    <w:p w:rsidR="00AF0301" w:rsidRPr="0092403F" w:rsidRDefault="00AF0301" w:rsidP="00E31E53">
      <w:pPr>
        <w:spacing w:after="120" w:line="240" w:lineRule="auto"/>
        <w:jc w:val="both"/>
        <w:rPr>
          <w:lang w:val="bg-BG"/>
        </w:rPr>
      </w:pPr>
      <w:r w:rsidRPr="0092403F">
        <w:rPr>
          <w:lang w:val="bg-BG"/>
        </w:rPr>
        <w:t xml:space="preserve">Орелът рибар е мигриращ вид по поречието на река Дунав </w:t>
      </w:r>
      <w:r w:rsidRPr="0092403F">
        <w:rPr>
          <w:lang w:val="ru-RU"/>
        </w:rPr>
        <w:t>(</w:t>
      </w:r>
      <w:r w:rsidRPr="0092403F">
        <w:rPr>
          <w:lang w:val="en-GB"/>
        </w:rPr>
        <w:t>Cheshmedzhiev</w:t>
      </w:r>
      <w:r w:rsidRPr="0092403F">
        <w:rPr>
          <w:lang w:val="ru-RU"/>
        </w:rPr>
        <w:t xml:space="preserve"> </w:t>
      </w:r>
      <w:r w:rsidRPr="0092403F">
        <w:rPr>
          <w:lang w:val="en-GB"/>
        </w:rPr>
        <w:t>et</w:t>
      </w:r>
      <w:r w:rsidRPr="0092403F">
        <w:rPr>
          <w:lang w:val="ru-RU"/>
        </w:rPr>
        <w:t xml:space="preserve"> </w:t>
      </w:r>
      <w:r w:rsidRPr="0092403F">
        <w:rPr>
          <w:lang w:val="en-GB"/>
        </w:rPr>
        <w:t>al</w:t>
      </w:r>
      <w:r w:rsidRPr="0092403F">
        <w:rPr>
          <w:lang w:val="ru-RU"/>
        </w:rPr>
        <w:t>., 2019)</w:t>
      </w:r>
      <w:r w:rsidRPr="0092403F">
        <w:rPr>
          <w:lang w:val="bg-BG"/>
        </w:rPr>
        <w:t xml:space="preserve">. Видът не е посочен в ОВМ </w:t>
      </w:r>
      <w:r w:rsidRPr="0092403F">
        <w:rPr>
          <w:bCs/>
          <w:lang w:val="bg-BG"/>
        </w:rPr>
        <w:t xml:space="preserve">„Никополско плато“ </w:t>
      </w:r>
      <w:r w:rsidRPr="0092403F">
        <w:rPr>
          <w:lang w:val="bg-BG"/>
        </w:rPr>
        <w:t>(</w:t>
      </w:r>
      <w:r w:rsidR="005634AA">
        <w:rPr>
          <w:lang w:val="bg-BG"/>
        </w:rPr>
        <w:t>Шурулинков и др.,</w:t>
      </w:r>
      <w:r w:rsidRPr="0092403F">
        <w:rPr>
          <w:lang w:val="bg-BG"/>
        </w:rPr>
        <w:t xml:space="preserve"> 2007)</w:t>
      </w:r>
      <w:r w:rsidRPr="0092403F">
        <w:rPr>
          <w:bCs/>
          <w:lang w:val="bg-BG"/>
        </w:rPr>
        <w:t>.</w:t>
      </w:r>
      <w:r w:rsidRPr="0092403F">
        <w:rPr>
          <w:b/>
          <w:lang w:val="bg-BG"/>
        </w:rPr>
        <w:t xml:space="preserve"> </w:t>
      </w:r>
      <w:r w:rsidRPr="0092403F">
        <w:rPr>
          <w:bCs/>
          <w:lang w:val="bg-BG"/>
        </w:rPr>
        <w:t>По време на есенната миграция през периода 2008 – 2009 г. в СЗЗ „Никополско плато” са наблюдавани 2 мигриращи индивида при с. Въбел. През 2011 г. в рамките на проекта „Минимизиране на рисковете за дивите птици” в Дунавската равнина най-голям брой орли рибари са наблюдавани при Ореш, в непосредствена близост до зоната (</w:t>
      </w:r>
      <w:r w:rsidRPr="0092403F">
        <w:rPr>
          <w:lang w:val="bg-BG"/>
        </w:rPr>
        <w:t>Матеева, Янков, 2013</w:t>
      </w:r>
      <w:r w:rsidRPr="0092403F">
        <w:rPr>
          <w:bCs/>
          <w:lang w:val="bg-BG"/>
        </w:rPr>
        <w:t>). По</w:t>
      </w:r>
      <w:r w:rsidRPr="0092403F">
        <w:rPr>
          <w:lang w:val="bg-BG"/>
        </w:rPr>
        <w:t xml:space="preserve"> време на теренните проучвания през 2021 г. видът не е наблюдаван в зоната. </w:t>
      </w:r>
    </w:p>
    <w:p w:rsidR="00AF0301" w:rsidRPr="007A15C8" w:rsidRDefault="00AF0301" w:rsidP="00E31E53">
      <w:pPr>
        <w:pStyle w:val="ListParagraph"/>
        <w:numPr>
          <w:ilvl w:val="0"/>
          <w:numId w:val="14"/>
        </w:numPr>
        <w:spacing w:after="120" w:line="240" w:lineRule="auto"/>
        <w:ind w:left="0"/>
        <w:jc w:val="both"/>
        <w:rPr>
          <w:lang w:val="bg-BG"/>
        </w:rPr>
      </w:pPr>
      <w:r w:rsidRPr="007A15C8">
        <w:rPr>
          <w:b/>
          <w:lang w:val="bg-BG"/>
        </w:rPr>
        <w:t>Цели за подобряване/поддържане на стабилна/нарастваща тенденция на популацията на вида в зоната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59"/>
        <w:gridCol w:w="1253"/>
        <w:gridCol w:w="1225"/>
        <w:gridCol w:w="3349"/>
        <w:gridCol w:w="1947"/>
      </w:tblGrid>
      <w:tr w:rsidR="00AF0301" w:rsidRPr="0092403F" w:rsidTr="00FD3D66">
        <w:trPr>
          <w:tblHeader/>
          <w:jc w:val="center"/>
        </w:trPr>
        <w:tc>
          <w:tcPr>
            <w:tcW w:w="1047" w:type="pct"/>
            <w:shd w:val="clear" w:color="auto" w:fill="B6DDE8"/>
            <w:vAlign w:val="center"/>
          </w:tcPr>
          <w:p w:rsidR="00AF0301" w:rsidRPr="0092403F" w:rsidRDefault="00AF0301" w:rsidP="00E31E53">
            <w:pPr>
              <w:spacing w:after="0" w:line="240" w:lineRule="auto"/>
              <w:jc w:val="both"/>
              <w:rPr>
                <w:b/>
                <w:bCs/>
                <w:lang w:val="bg-BG"/>
              </w:rPr>
            </w:pPr>
            <w:r w:rsidRPr="0092403F">
              <w:rPr>
                <w:b/>
                <w:bCs/>
                <w:lang w:val="bg-BG"/>
              </w:rPr>
              <w:t>Параметър</w:t>
            </w:r>
          </w:p>
        </w:tc>
        <w:tc>
          <w:tcPr>
            <w:tcW w:w="637" w:type="pct"/>
            <w:shd w:val="clear" w:color="auto" w:fill="B6DDE8"/>
            <w:vAlign w:val="center"/>
          </w:tcPr>
          <w:p w:rsidR="00AF0301" w:rsidRPr="0092403F" w:rsidRDefault="00AF0301" w:rsidP="00E31E53">
            <w:pPr>
              <w:spacing w:after="0" w:line="240" w:lineRule="auto"/>
              <w:jc w:val="both"/>
              <w:rPr>
                <w:b/>
                <w:bCs/>
                <w:lang w:val="bg-BG"/>
              </w:rPr>
            </w:pPr>
            <w:r w:rsidRPr="0092403F">
              <w:rPr>
                <w:b/>
                <w:bCs/>
                <w:lang w:val="bg-BG"/>
              </w:rPr>
              <w:t>Мерна единица</w:t>
            </w:r>
          </w:p>
        </w:tc>
        <w:tc>
          <w:tcPr>
            <w:tcW w:w="623" w:type="pct"/>
            <w:shd w:val="clear" w:color="auto" w:fill="B6DDE8"/>
            <w:vAlign w:val="center"/>
          </w:tcPr>
          <w:p w:rsidR="00AF0301" w:rsidRPr="0092403F" w:rsidRDefault="00AF0301" w:rsidP="00E31E53">
            <w:pPr>
              <w:spacing w:after="0" w:line="240" w:lineRule="auto"/>
              <w:jc w:val="both"/>
              <w:rPr>
                <w:b/>
                <w:bCs/>
                <w:lang w:val="bg-BG"/>
              </w:rPr>
            </w:pPr>
            <w:r w:rsidRPr="0092403F">
              <w:rPr>
                <w:b/>
                <w:bCs/>
                <w:lang w:val="bg-BG"/>
              </w:rPr>
              <w:t>Целева стойност</w:t>
            </w:r>
          </w:p>
        </w:tc>
        <w:tc>
          <w:tcPr>
            <w:tcW w:w="1703" w:type="pct"/>
            <w:shd w:val="clear" w:color="auto" w:fill="B6DDE8"/>
            <w:vAlign w:val="center"/>
          </w:tcPr>
          <w:p w:rsidR="00AF0301" w:rsidRPr="0092403F" w:rsidRDefault="00AF0301" w:rsidP="00E31E53">
            <w:pPr>
              <w:spacing w:after="0" w:line="240" w:lineRule="auto"/>
              <w:jc w:val="both"/>
              <w:rPr>
                <w:b/>
                <w:bCs/>
                <w:lang w:val="bg-BG"/>
              </w:rPr>
            </w:pPr>
            <w:r w:rsidRPr="0092403F">
              <w:rPr>
                <w:b/>
                <w:bCs/>
                <w:lang w:val="bg-BG"/>
              </w:rPr>
              <w:t>Допълнителна информация</w:t>
            </w:r>
          </w:p>
        </w:tc>
        <w:tc>
          <w:tcPr>
            <w:tcW w:w="991" w:type="pct"/>
            <w:shd w:val="clear" w:color="auto" w:fill="B6DDE8"/>
            <w:vAlign w:val="center"/>
          </w:tcPr>
          <w:p w:rsidR="00AF0301" w:rsidRPr="0092403F" w:rsidRDefault="00AF0301" w:rsidP="00E31E53">
            <w:pPr>
              <w:spacing w:after="0" w:line="240" w:lineRule="auto"/>
              <w:jc w:val="both"/>
              <w:rPr>
                <w:b/>
                <w:bCs/>
                <w:lang w:val="bg-BG"/>
              </w:rPr>
            </w:pPr>
            <w:r w:rsidRPr="0092403F">
              <w:rPr>
                <w:b/>
                <w:bCs/>
                <w:lang w:val="bg-BG"/>
              </w:rPr>
              <w:t>Специфични за зоната цели</w:t>
            </w:r>
          </w:p>
        </w:tc>
      </w:tr>
      <w:tr w:rsidR="00AF0301" w:rsidRPr="0092403F" w:rsidTr="00FD3D66">
        <w:trPr>
          <w:jc w:val="center"/>
        </w:trPr>
        <w:tc>
          <w:tcPr>
            <w:tcW w:w="1047" w:type="pct"/>
            <w:shd w:val="clear" w:color="auto" w:fill="auto"/>
          </w:tcPr>
          <w:p w:rsidR="00AF0301" w:rsidRPr="0092403F" w:rsidRDefault="00AF0301" w:rsidP="00E31E53">
            <w:pPr>
              <w:spacing w:after="0" w:line="240" w:lineRule="auto"/>
              <w:jc w:val="both"/>
              <w:rPr>
                <w:b/>
                <w:lang w:val="bg-BG"/>
              </w:rPr>
            </w:pPr>
            <w:r w:rsidRPr="0092403F">
              <w:rPr>
                <w:b/>
                <w:lang w:val="bg-BG"/>
              </w:rPr>
              <w:t xml:space="preserve">Популация: </w:t>
            </w:r>
            <w:r w:rsidRPr="0092403F">
              <w:rPr>
                <w:bCs/>
                <w:lang w:val="bg-BG"/>
              </w:rPr>
              <w:t>Размер на мигриращата популация</w:t>
            </w:r>
          </w:p>
        </w:tc>
        <w:tc>
          <w:tcPr>
            <w:tcW w:w="637" w:type="pct"/>
            <w:shd w:val="clear" w:color="auto" w:fill="auto"/>
          </w:tcPr>
          <w:p w:rsidR="00AF0301" w:rsidRPr="0092403F" w:rsidRDefault="00AF0301" w:rsidP="00E31E53">
            <w:pPr>
              <w:spacing w:after="0" w:line="240" w:lineRule="auto"/>
              <w:jc w:val="both"/>
              <w:rPr>
                <w:lang w:val="bg-BG"/>
              </w:rPr>
            </w:pPr>
            <w:r w:rsidRPr="0092403F">
              <w:rPr>
                <w:lang w:val="bg-BG"/>
              </w:rPr>
              <w:t>Брой индивиди</w:t>
            </w:r>
          </w:p>
        </w:tc>
        <w:tc>
          <w:tcPr>
            <w:tcW w:w="623" w:type="pct"/>
            <w:shd w:val="clear" w:color="auto" w:fill="auto"/>
          </w:tcPr>
          <w:p w:rsidR="00AF0301" w:rsidRPr="0092403F" w:rsidRDefault="00AF0301" w:rsidP="00E31E53">
            <w:pPr>
              <w:spacing w:after="0" w:line="240" w:lineRule="auto"/>
              <w:jc w:val="both"/>
              <w:rPr>
                <w:lang w:val="bg-BG"/>
              </w:rPr>
            </w:pPr>
            <w:r w:rsidRPr="0092403F">
              <w:rPr>
                <w:lang w:val="bg-BG"/>
              </w:rPr>
              <w:t>0 - 2 инд.</w:t>
            </w:r>
          </w:p>
        </w:tc>
        <w:tc>
          <w:tcPr>
            <w:tcW w:w="1703" w:type="pct"/>
            <w:shd w:val="clear" w:color="auto" w:fill="auto"/>
          </w:tcPr>
          <w:p w:rsidR="00AF0301" w:rsidRPr="0092403F" w:rsidRDefault="00AF0301" w:rsidP="00E31E53">
            <w:pPr>
              <w:spacing w:after="0" w:line="240" w:lineRule="auto"/>
              <w:jc w:val="both"/>
              <w:rPr>
                <w:lang w:val="bg-BG"/>
              </w:rPr>
            </w:pPr>
            <w:r w:rsidRPr="0092403F">
              <w:rPr>
                <w:lang w:val="bg-BG"/>
              </w:rPr>
              <w:t>Числеността на концентриращите се птици силно зависи от състоянието на подходящите местообитания.</w:t>
            </w:r>
          </w:p>
        </w:tc>
        <w:tc>
          <w:tcPr>
            <w:tcW w:w="991" w:type="pct"/>
          </w:tcPr>
          <w:p w:rsidR="00AF0301" w:rsidRPr="0092403F" w:rsidRDefault="00AF0301" w:rsidP="00E31E53">
            <w:pPr>
              <w:spacing w:after="0" w:line="240" w:lineRule="auto"/>
              <w:jc w:val="both"/>
              <w:rPr>
                <w:lang w:val="ru-RU"/>
              </w:rPr>
            </w:pPr>
            <w:r w:rsidRPr="0092403F">
              <w:rPr>
                <w:lang w:val="bg-BG"/>
              </w:rPr>
              <w:t xml:space="preserve">Поддържане на популацията. Извършване на редовен мониторинг на пролетната и есеннната миграция на реещи се птици в СЗЗ. </w:t>
            </w:r>
            <w:r w:rsidRPr="0092403F">
              <w:rPr>
                <w:lang w:val="ru-RU"/>
              </w:rPr>
              <w:t xml:space="preserve"> </w:t>
            </w:r>
          </w:p>
        </w:tc>
      </w:tr>
      <w:tr w:rsidR="00AF0301" w:rsidRPr="0092403F" w:rsidTr="00FD3D66">
        <w:trPr>
          <w:jc w:val="center"/>
        </w:trPr>
        <w:tc>
          <w:tcPr>
            <w:tcW w:w="1047" w:type="pct"/>
            <w:shd w:val="clear" w:color="auto" w:fill="auto"/>
          </w:tcPr>
          <w:p w:rsidR="00AF0301" w:rsidRPr="0092403F" w:rsidRDefault="00AF0301" w:rsidP="00E31E53">
            <w:pPr>
              <w:spacing w:after="0" w:line="240" w:lineRule="auto"/>
              <w:jc w:val="both"/>
              <w:rPr>
                <w:b/>
                <w:lang w:val="bg-BG"/>
              </w:rPr>
            </w:pPr>
            <w:r w:rsidRPr="0092403F">
              <w:rPr>
                <w:b/>
                <w:lang w:val="bg-BG"/>
              </w:rPr>
              <w:t xml:space="preserve">Местообитание на вида: </w:t>
            </w:r>
            <w:r w:rsidRPr="0092403F">
              <w:rPr>
                <w:bCs/>
                <w:lang w:val="bg-BG"/>
              </w:rPr>
              <w:t>Площ на подходящите хранителни местообитания на вида</w:t>
            </w:r>
            <w:r w:rsidRPr="0092403F">
              <w:rPr>
                <w:b/>
                <w:lang w:val="bg-BG"/>
              </w:rPr>
              <w:t xml:space="preserve"> </w:t>
            </w:r>
          </w:p>
        </w:tc>
        <w:tc>
          <w:tcPr>
            <w:tcW w:w="637" w:type="pct"/>
            <w:shd w:val="clear" w:color="auto" w:fill="auto"/>
          </w:tcPr>
          <w:p w:rsidR="00AF0301" w:rsidRPr="0092403F" w:rsidRDefault="00AF0301" w:rsidP="00E31E53">
            <w:pPr>
              <w:spacing w:after="0" w:line="240" w:lineRule="auto"/>
              <w:jc w:val="both"/>
              <w:rPr>
                <w:lang w:val="bg-BG"/>
              </w:rPr>
            </w:pPr>
            <w:r w:rsidRPr="0092403F">
              <w:rPr>
                <w:lang w:val="bg-BG"/>
              </w:rPr>
              <w:t>ha</w:t>
            </w:r>
          </w:p>
        </w:tc>
        <w:tc>
          <w:tcPr>
            <w:tcW w:w="623" w:type="pct"/>
            <w:shd w:val="clear" w:color="auto" w:fill="auto"/>
          </w:tcPr>
          <w:p w:rsidR="00AF0301" w:rsidRPr="0092403F" w:rsidRDefault="00AF0301" w:rsidP="00E31E53">
            <w:pPr>
              <w:spacing w:after="0" w:line="240" w:lineRule="auto"/>
              <w:jc w:val="both"/>
              <w:rPr>
                <w:lang w:val="bg-BG"/>
              </w:rPr>
            </w:pPr>
            <w:r w:rsidRPr="0092403F">
              <w:rPr>
                <w:lang w:val="bg-BG"/>
              </w:rPr>
              <w:t xml:space="preserve">Най-малко 444,9 </w:t>
            </w:r>
            <w:r w:rsidRPr="0092403F">
              <w:rPr>
                <w:lang w:val="en-GB"/>
              </w:rPr>
              <w:t>ha</w:t>
            </w:r>
          </w:p>
        </w:tc>
        <w:tc>
          <w:tcPr>
            <w:tcW w:w="1703" w:type="pct"/>
            <w:shd w:val="clear" w:color="auto" w:fill="auto"/>
          </w:tcPr>
          <w:p w:rsidR="00AF0301" w:rsidRPr="0092403F" w:rsidRDefault="00AF0301" w:rsidP="00E31E53">
            <w:pPr>
              <w:spacing w:after="0" w:line="240" w:lineRule="auto"/>
              <w:jc w:val="both"/>
              <w:rPr>
                <w:lang w:val="bg-BG"/>
              </w:rPr>
            </w:pPr>
            <w:r w:rsidRPr="0092403F">
              <w:rPr>
                <w:lang w:val="bg-BG"/>
              </w:rPr>
              <w:t>Определена на база на % участие на подходящите хранителни местообитания на вида – N06 - Вътрешни водни тела (застояла вода, течаща вода).</w:t>
            </w:r>
          </w:p>
        </w:tc>
        <w:tc>
          <w:tcPr>
            <w:tcW w:w="991" w:type="pct"/>
          </w:tcPr>
          <w:p w:rsidR="00AF0301" w:rsidRPr="0092403F" w:rsidRDefault="00AF0301" w:rsidP="00E31E53">
            <w:pPr>
              <w:spacing w:after="0" w:line="240" w:lineRule="auto"/>
              <w:jc w:val="both"/>
              <w:rPr>
                <w:lang w:val="bg-BG"/>
              </w:rPr>
            </w:pPr>
            <w:r w:rsidRPr="0092403F">
              <w:rPr>
                <w:lang w:val="bg-BG"/>
              </w:rPr>
              <w:t>Поддържане на площта на подходящите хранителни местообитания на вида в размер най-малко 444,9 ha</w:t>
            </w:r>
          </w:p>
        </w:tc>
      </w:tr>
      <w:tr w:rsidR="00AF0301" w:rsidRPr="0092403F" w:rsidTr="00FD3D66">
        <w:trPr>
          <w:jc w:val="center"/>
        </w:trPr>
        <w:tc>
          <w:tcPr>
            <w:tcW w:w="1047" w:type="pct"/>
            <w:tcBorders>
              <w:top w:val="single" w:sz="4" w:space="0" w:color="auto"/>
              <w:left w:val="single" w:sz="4" w:space="0" w:color="auto"/>
              <w:bottom w:val="single" w:sz="4" w:space="0" w:color="auto"/>
              <w:right w:val="single" w:sz="4" w:space="0" w:color="auto"/>
            </w:tcBorders>
            <w:shd w:val="clear" w:color="auto" w:fill="auto"/>
          </w:tcPr>
          <w:p w:rsidR="00AF0301" w:rsidRPr="0092403F" w:rsidRDefault="00AF0301" w:rsidP="00E31E53">
            <w:pPr>
              <w:spacing w:after="0" w:line="240" w:lineRule="auto"/>
              <w:jc w:val="both"/>
              <w:rPr>
                <w:b/>
                <w:lang w:val="bg-BG"/>
              </w:rPr>
            </w:pPr>
            <w:r w:rsidRPr="0092403F">
              <w:rPr>
                <w:b/>
                <w:lang w:val="bg-BG"/>
              </w:rPr>
              <w:t xml:space="preserve">Местообитание на вида: </w:t>
            </w:r>
            <w:r w:rsidRPr="0092403F">
              <w:rPr>
                <w:lang w:val="bg-BG"/>
              </w:rPr>
              <w:t>Екологично състояние на водните тела с местообитания на вида, по биологичен елемент риби (JDS4-Fish)</w:t>
            </w:r>
          </w:p>
        </w:tc>
        <w:tc>
          <w:tcPr>
            <w:tcW w:w="637" w:type="pct"/>
            <w:tcBorders>
              <w:top w:val="single" w:sz="4" w:space="0" w:color="auto"/>
              <w:left w:val="single" w:sz="4" w:space="0" w:color="auto"/>
              <w:bottom w:val="single" w:sz="4" w:space="0" w:color="auto"/>
              <w:right w:val="single" w:sz="4" w:space="0" w:color="auto"/>
            </w:tcBorders>
            <w:shd w:val="clear" w:color="auto" w:fill="auto"/>
          </w:tcPr>
          <w:p w:rsidR="00AF0301" w:rsidRPr="0092403F" w:rsidRDefault="00AF0301" w:rsidP="00E31E53">
            <w:pPr>
              <w:spacing w:after="0" w:line="240" w:lineRule="auto"/>
              <w:jc w:val="both"/>
              <w:rPr>
                <w:lang w:val="bg-BG"/>
              </w:rPr>
            </w:pPr>
            <w:r w:rsidRPr="0092403F">
              <w:rPr>
                <w:lang w:val="bg-BG"/>
              </w:rPr>
              <w:t>5 степенна скала</w:t>
            </w:r>
          </w:p>
        </w:tc>
        <w:tc>
          <w:tcPr>
            <w:tcW w:w="623" w:type="pct"/>
            <w:tcBorders>
              <w:top w:val="single" w:sz="4" w:space="0" w:color="auto"/>
              <w:left w:val="single" w:sz="4" w:space="0" w:color="auto"/>
              <w:bottom w:val="single" w:sz="4" w:space="0" w:color="auto"/>
              <w:right w:val="single" w:sz="4" w:space="0" w:color="auto"/>
            </w:tcBorders>
            <w:shd w:val="clear" w:color="auto" w:fill="auto"/>
          </w:tcPr>
          <w:p w:rsidR="00AF0301" w:rsidRPr="0092403F" w:rsidRDefault="00AF0301" w:rsidP="00E31E53">
            <w:pPr>
              <w:spacing w:after="0" w:line="240" w:lineRule="auto"/>
              <w:jc w:val="both"/>
              <w:rPr>
                <w:lang w:val="bg-BG"/>
              </w:rPr>
            </w:pPr>
            <w:r w:rsidRPr="0092403F">
              <w:rPr>
                <w:lang w:val="bg-BG"/>
              </w:rPr>
              <w:t>2-Добро или 1-Отлично</w:t>
            </w:r>
          </w:p>
        </w:tc>
        <w:tc>
          <w:tcPr>
            <w:tcW w:w="1703" w:type="pct"/>
            <w:tcBorders>
              <w:top w:val="single" w:sz="4" w:space="0" w:color="auto"/>
              <w:left w:val="single" w:sz="4" w:space="0" w:color="auto"/>
              <w:bottom w:val="single" w:sz="4" w:space="0" w:color="auto"/>
              <w:right w:val="single" w:sz="4" w:space="0" w:color="auto"/>
            </w:tcBorders>
            <w:shd w:val="clear" w:color="auto" w:fill="auto"/>
          </w:tcPr>
          <w:tbl>
            <w:tblPr>
              <w:tblW w:w="2888" w:type="dxa"/>
              <w:jc w:val="center"/>
              <w:tblCellMar>
                <w:left w:w="70" w:type="dxa"/>
                <w:right w:w="70" w:type="dxa"/>
              </w:tblCellMar>
              <w:tblLook w:val="04A0" w:firstRow="1" w:lastRow="0" w:firstColumn="1" w:lastColumn="0" w:noHBand="0" w:noVBand="1"/>
            </w:tblPr>
            <w:tblGrid>
              <w:gridCol w:w="2888"/>
            </w:tblGrid>
            <w:tr w:rsidR="00AF0301" w:rsidRPr="0092403F" w:rsidTr="00FD3D66">
              <w:trPr>
                <w:trHeight w:val="300"/>
                <w:jc w:val="center"/>
              </w:trPr>
              <w:tc>
                <w:tcPr>
                  <w:tcW w:w="2888" w:type="dxa"/>
                  <w:tcBorders>
                    <w:top w:val="single" w:sz="4" w:space="0" w:color="auto"/>
                    <w:left w:val="single" w:sz="4" w:space="0" w:color="auto"/>
                    <w:bottom w:val="single" w:sz="4" w:space="0" w:color="auto"/>
                    <w:right w:val="nil"/>
                  </w:tcBorders>
                  <w:shd w:val="clear" w:color="000000" w:fill="BFBFBF"/>
                  <w:noWrap/>
                  <w:vAlign w:val="bottom"/>
                  <w:hideMark/>
                </w:tcPr>
                <w:p w:rsidR="00AF0301" w:rsidRPr="0092403F" w:rsidRDefault="00AF0301" w:rsidP="00E31E53">
                  <w:pPr>
                    <w:spacing w:after="0" w:line="240" w:lineRule="auto"/>
                    <w:jc w:val="both"/>
                    <w:rPr>
                      <w:b/>
                      <w:bCs/>
                      <w:lang w:val="bg-BG"/>
                    </w:rPr>
                  </w:pPr>
                  <w:r w:rsidRPr="0092403F">
                    <w:rPr>
                      <w:b/>
                      <w:bCs/>
                      <w:lang w:val="bg-BG"/>
                    </w:rPr>
                    <w:t>Екологично състояние</w:t>
                  </w:r>
                </w:p>
              </w:tc>
            </w:tr>
            <w:tr w:rsidR="00AF0301" w:rsidRPr="0092403F" w:rsidTr="00FD3D66">
              <w:trPr>
                <w:trHeight w:val="300"/>
                <w:jc w:val="center"/>
              </w:trPr>
              <w:tc>
                <w:tcPr>
                  <w:tcW w:w="2888" w:type="dxa"/>
                  <w:tcBorders>
                    <w:top w:val="single" w:sz="4" w:space="0" w:color="auto"/>
                    <w:left w:val="single" w:sz="4" w:space="0" w:color="auto"/>
                    <w:bottom w:val="single" w:sz="4" w:space="0" w:color="auto"/>
                    <w:right w:val="single" w:sz="4" w:space="0" w:color="auto"/>
                  </w:tcBorders>
                  <w:shd w:val="clear" w:color="000000" w:fill="00B0F0"/>
                  <w:noWrap/>
                  <w:vAlign w:val="bottom"/>
                  <w:hideMark/>
                </w:tcPr>
                <w:p w:rsidR="00AF0301" w:rsidRPr="0092403F" w:rsidRDefault="00AF0301" w:rsidP="00E31E53">
                  <w:pPr>
                    <w:spacing w:after="0" w:line="240" w:lineRule="auto"/>
                    <w:jc w:val="both"/>
                    <w:rPr>
                      <w:lang w:val="bg-BG"/>
                    </w:rPr>
                  </w:pPr>
                  <w:r w:rsidRPr="0092403F">
                    <w:rPr>
                      <w:lang w:val="bg-BG"/>
                    </w:rPr>
                    <w:t>1-Отлично - High</w:t>
                  </w:r>
                </w:p>
              </w:tc>
            </w:tr>
            <w:tr w:rsidR="00AF0301" w:rsidRPr="0092403F" w:rsidTr="00FD3D66">
              <w:trPr>
                <w:trHeight w:val="300"/>
                <w:jc w:val="center"/>
              </w:trPr>
              <w:tc>
                <w:tcPr>
                  <w:tcW w:w="2888" w:type="dxa"/>
                  <w:tcBorders>
                    <w:top w:val="single" w:sz="4" w:space="0" w:color="auto"/>
                    <w:left w:val="single" w:sz="4" w:space="0" w:color="auto"/>
                    <w:bottom w:val="single" w:sz="4" w:space="0" w:color="auto"/>
                    <w:right w:val="single" w:sz="4" w:space="0" w:color="auto"/>
                  </w:tcBorders>
                  <w:shd w:val="clear" w:color="000000" w:fill="92D050"/>
                  <w:noWrap/>
                  <w:vAlign w:val="bottom"/>
                  <w:hideMark/>
                </w:tcPr>
                <w:p w:rsidR="00AF0301" w:rsidRPr="0092403F" w:rsidRDefault="00AF0301" w:rsidP="00E31E53">
                  <w:pPr>
                    <w:spacing w:after="0" w:line="240" w:lineRule="auto"/>
                    <w:jc w:val="both"/>
                    <w:rPr>
                      <w:lang w:val="bg-BG"/>
                    </w:rPr>
                  </w:pPr>
                  <w:r w:rsidRPr="0092403F">
                    <w:rPr>
                      <w:lang w:val="bg-BG"/>
                    </w:rPr>
                    <w:t>2-Добро - Good</w:t>
                  </w:r>
                </w:p>
              </w:tc>
            </w:tr>
            <w:tr w:rsidR="00AF0301" w:rsidRPr="0092403F" w:rsidTr="00FD3D66">
              <w:trPr>
                <w:trHeight w:val="300"/>
                <w:jc w:val="center"/>
              </w:trPr>
              <w:tc>
                <w:tcPr>
                  <w:tcW w:w="2888"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AF0301" w:rsidRPr="0092403F" w:rsidRDefault="00AF0301" w:rsidP="00E31E53">
                  <w:pPr>
                    <w:spacing w:after="0" w:line="240" w:lineRule="auto"/>
                    <w:jc w:val="both"/>
                    <w:rPr>
                      <w:lang w:val="bg-BG"/>
                    </w:rPr>
                  </w:pPr>
                  <w:r w:rsidRPr="0092403F">
                    <w:rPr>
                      <w:lang w:val="bg-BG"/>
                    </w:rPr>
                    <w:t>3-Умерено - Moderate</w:t>
                  </w:r>
                </w:p>
              </w:tc>
            </w:tr>
            <w:tr w:rsidR="00AF0301" w:rsidRPr="0092403F" w:rsidTr="00FD3D66">
              <w:trPr>
                <w:trHeight w:val="300"/>
                <w:jc w:val="center"/>
              </w:trPr>
              <w:tc>
                <w:tcPr>
                  <w:tcW w:w="2888" w:type="dxa"/>
                  <w:tcBorders>
                    <w:top w:val="single" w:sz="4" w:space="0" w:color="auto"/>
                    <w:left w:val="single" w:sz="4" w:space="0" w:color="auto"/>
                    <w:bottom w:val="single" w:sz="4" w:space="0" w:color="auto"/>
                    <w:right w:val="single" w:sz="4" w:space="0" w:color="auto"/>
                  </w:tcBorders>
                  <w:shd w:val="clear" w:color="000000" w:fill="FFC000"/>
                  <w:noWrap/>
                  <w:vAlign w:val="bottom"/>
                  <w:hideMark/>
                </w:tcPr>
                <w:p w:rsidR="00AF0301" w:rsidRPr="0092403F" w:rsidRDefault="00AF0301" w:rsidP="00E31E53">
                  <w:pPr>
                    <w:spacing w:after="0" w:line="240" w:lineRule="auto"/>
                    <w:jc w:val="both"/>
                    <w:rPr>
                      <w:lang w:val="bg-BG"/>
                    </w:rPr>
                  </w:pPr>
                  <w:r w:rsidRPr="0092403F">
                    <w:rPr>
                      <w:lang w:val="bg-BG"/>
                    </w:rPr>
                    <w:t>4-Лошо - Poor</w:t>
                  </w:r>
                </w:p>
              </w:tc>
            </w:tr>
            <w:tr w:rsidR="00AF0301" w:rsidRPr="0092403F" w:rsidTr="00FD3D66">
              <w:trPr>
                <w:trHeight w:val="300"/>
                <w:jc w:val="center"/>
              </w:trPr>
              <w:tc>
                <w:tcPr>
                  <w:tcW w:w="2888" w:type="dxa"/>
                  <w:tcBorders>
                    <w:top w:val="single" w:sz="4" w:space="0" w:color="auto"/>
                    <w:left w:val="single" w:sz="4" w:space="0" w:color="auto"/>
                    <w:bottom w:val="single" w:sz="4" w:space="0" w:color="auto"/>
                    <w:right w:val="single" w:sz="4" w:space="0" w:color="auto"/>
                  </w:tcBorders>
                  <w:shd w:val="clear" w:color="000000" w:fill="FF0000"/>
                  <w:noWrap/>
                  <w:vAlign w:val="bottom"/>
                  <w:hideMark/>
                </w:tcPr>
                <w:p w:rsidR="00AF0301" w:rsidRPr="0092403F" w:rsidRDefault="00AF0301" w:rsidP="00E31E53">
                  <w:pPr>
                    <w:spacing w:after="0" w:line="240" w:lineRule="auto"/>
                    <w:jc w:val="both"/>
                    <w:rPr>
                      <w:lang w:val="bg-BG"/>
                    </w:rPr>
                  </w:pPr>
                  <w:r w:rsidRPr="0092403F">
                    <w:rPr>
                      <w:lang w:val="bg-BG"/>
                    </w:rPr>
                    <w:t>5-Много лошо - Bad</w:t>
                  </w:r>
                </w:p>
              </w:tc>
            </w:tr>
          </w:tbl>
          <w:p w:rsidR="00AF0301" w:rsidRPr="0092403F" w:rsidRDefault="00AF0301" w:rsidP="00E31E53">
            <w:pPr>
              <w:spacing w:after="0" w:line="240" w:lineRule="auto"/>
              <w:jc w:val="both"/>
              <w:rPr>
                <w:lang w:val="bg-BG"/>
              </w:rPr>
            </w:pPr>
            <w:r w:rsidRPr="0092403F">
              <w:rPr>
                <w:lang w:val="bg-BG"/>
              </w:rPr>
              <w:t xml:space="preserve">Екологичното състояние на водите по р. Дунав по показател риби (пункт устието на Искър и устието на Янтра) е оценено на </w:t>
            </w:r>
            <w:r w:rsidRPr="0092403F">
              <w:rPr>
                <w:b/>
                <w:lang w:val="bg-BG"/>
              </w:rPr>
              <w:t xml:space="preserve">добро (2) </w:t>
            </w:r>
            <w:r w:rsidRPr="0092403F">
              <w:rPr>
                <w:lang w:val="bg-BG"/>
              </w:rPr>
              <w:t xml:space="preserve">според доклада на JDS4 </w:t>
            </w:r>
            <w:r w:rsidRPr="0092403F">
              <w:rPr>
                <w:lang w:val="bg-BG"/>
              </w:rPr>
              <w:lastRenderedPageBreak/>
              <w:t>(2019-2020, Табл. 5, стр. 51).</w:t>
            </w:r>
          </w:p>
        </w:tc>
        <w:tc>
          <w:tcPr>
            <w:tcW w:w="991" w:type="pct"/>
            <w:tcBorders>
              <w:top w:val="single" w:sz="4" w:space="0" w:color="auto"/>
              <w:left w:val="single" w:sz="4" w:space="0" w:color="auto"/>
              <w:bottom w:val="single" w:sz="4" w:space="0" w:color="auto"/>
              <w:right w:val="single" w:sz="4" w:space="0" w:color="auto"/>
            </w:tcBorders>
          </w:tcPr>
          <w:p w:rsidR="00AF0301" w:rsidRPr="0092403F" w:rsidRDefault="00AF0301" w:rsidP="00E31E53">
            <w:pPr>
              <w:spacing w:after="0" w:line="240" w:lineRule="auto"/>
              <w:jc w:val="both"/>
              <w:rPr>
                <w:lang w:val="bg-BG"/>
              </w:rPr>
            </w:pPr>
            <w:r w:rsidRPr="0092403F">
              <w:rPr>
                <w:lang w:val="bg-BG"/>
              </w:rPr>
              <w:lastRenderedPageBreak/>
              <w:t>Поддържане или подобряване на екологичното състояние на водните тела с подходящи местообитания на вида, на стойности 2-Добро или 1-Отлично състояние</w:t>
            </w:r>
          </w:p>
        </w:tc>
      </w:tr>
    </w:tbl>
    <w:p w:rsidR="00AF0301" w:rsidRPr="0092403F" w:rsidRDefault="00AF0301" w:rsidP="00E31E53">
      <w:pPr>
        <w:spacing w:after="120" w:line="240" w:lineRule="auto"/>
        <w:jc w:val="both"/>
        <w:rPr>
          <w:lang w:val="ru-RU"/>
        </w:rPr>
      </w:pPr>
    </w:p>
    <w:p w:rsidR="00AF0301" w:rsidRPr="007A15C8" w:rsidRDefault="00AF0301" w:rsidP="00E31E53">
      <w:pPr>
        <w:pStyle w:val="ListParagraph"/>
        <w:numPr>
          <w:ilvl w:val="0"/>
          <w:numId w:val="14"/>
        </w:numPr>
        <w:spacing w:after="120" w:line="240" w:lineRule="auto"/>
        <w:ind w:left="0"/>
        <w:jc w:val="both"/>
        <w:rPr>
          <w:b/>
          <w:bCs/>
          <w:lang w:val="bg-BG"/>
        </w:rPr>
      </w:pPr>
      <w:r w:rsidRPr="007A15C8">
        <w:rPr>
          <w:b/>
          <w:bCs/>
          <w:lang w:val="bg-BG"/>
        </w:rPr>
        <w:t xml:space="preserve">Необходимост от промени в </w:t>
      </w:r>
      <w:r>
        <w:rPr>
          <w:b/>
          <w:bCs/>
          <w:lang w:val="bg-BG"/>
        </w:rPr>
        <w:t xml:space="preserve">СФД </w:t>
      </w:r>
      <w:r w:rsidRPr="007A15C8">
        <w:rPr>
          <w:b/>
          <w:bCs/>
          <w:lang w:val="bg-BG"/>
        </w:rPr>
        <w:t xml:space="preserve">за СЗЗ </w:t>
      </w:r>
      <w:r>
        <w:rPr>
          <w:b/>
          <w:lang w:val="bg-BG"/>
        </w:rPr>
        <w:t>BG0002074</w:t>
      </w:r>
      <w:r w:rsidRPr="007A15C8">
        <w:rPr>
          <w:b/>
          <w:lang w:val="bg-BG"/>
        </w:rPr>
        <w:t xml:space="preserve"> „Никополско плато“</w:t>
      </w:r>
    </w:p>
    <w:p w:rsidR="00AF0301" w:rsidRPr="0092403F" w:rsidRDefault="00AF0301" w:rsidP="00E31E53">
      <w:pPr>
        <w:spacing w:after="120" w:line="240" w:lineRule="auto"/>
        <w:jc w:val="both"/>
        <w:rPr>
          <w:lang w:val="bg-BG"/>
        </w:rPr>
      </w:pPr>
      <w:r w:rsidRPr="0092403F">
        <w:rPr>
          <w:lang w:val="bg-BG"/>
        </w:rPr>
        <w:t>Предвид наличната информация за настоящата концентрираща се численост на вида в защитената зона по време на миграция не е необходима актуализация на СФ</w:t>
      </w:r>
      <w:r>
        <w:rPr>
          <w:lang w:val="bg-BG"/>
        </w:rPr>
        <w:t>Д</w:t>
      </w:r>
      <w:r w:rsidRPr="0092403F">
        <w:rPr>
          <w:lang w:val="bg-BG"/>
        </w:rPr>
        <w:t>.</w:t>
      </w:r>
    </w:p>
    <w:p w:rsidR="007F72D8" w:rsidRDefault="007F72D8" w:rsidP="00E31E53">
      <w:pPr>
        <w:spacing w:after="120" w:line="240" w:lineRule="auto"/>
        <w:jc w:val="both"/>
        <w:rPr>
          <w:lang w:val="bg-BG"/>
        </w:rPr>
      </w:pPr>
    </w:p>
    <w:p w:rsidR="00160A62" w:rsidRPr="00160A62" w:rsidRDefault="00160A62" w:rsidP="00E31E53">
      <w:pPr>
        <w:pStyle w:val="Heading1"/>
        <w:jc w:val="both"/>
        <w:rPr>
          <w:lang w:val="bg-BG"/>
        </w:rPr>
      </w:pPr>
      <w:bookmarkStart w:id="84" w:name="_Toc89775249"/>
      <w:bookmarkStart w:id="85" w:name="_Toc89945805"/>
      <w:r w:rsidRPr="00160A62">
        <w:rPr>
          <w:lang w:val="bg-BG"/>
        </w:rPr>
        <w:t xml:space="preserve">Специфични цели за </w:t>
      </w:r>
      <w:r w:rsidRPr="00160A62">
        <w:t xml:space="preserve">A096 </w:t>
      </w:r>
      <w:r w:rsidRPr="00160A62">
        <w:rPr>
          <w:i/>
        </w:rPr>
        <w:t>Falco tinnunculus</w:t>
      </w:r>
      <w:r w:rsidRPr="00160A62">
        <w:t xml:space="preserve"> (черношипа ветрушка)</w:t>
      </w:r>
      <w:bookmarkEnd w:id="84"/>
      <w:bookmarkEnd w:id="85"/>
    </w:p>
    <w:p w:rsidR="00160A62" w:rsidRPr="00160A62" w:rsidRDefault="00160A62" w:rsidP="00E31E53">
      <w:pPr>
        <w:spacing w:after="120" w:line="240" w:lineRule="auto"/>
        <w:jc w:val="both"/>
        <w:rPr>
          <w:lang w:val="bg-BG"/>
        </w:rPr>
      </w:pPr>
    </w:p>
    <w:p w:rsidR="00160A62" w:rsidRPr="00160A62" w:rsidRDefault="00160A62" w:rsidP="00E31E53">
      <w:pPr>
        <w:numPr>
          <w:ilvl w:val="0"/>
          <w:numId w:val="54"/>
        </w:numPr>
        <w:spacing w:after="120" w:line="240" w:lineRule="auto"/>
        <w:ind w:left="0"/>
        <w:jc w:val="both"/>
        <w:rPr>
          <w:b/>
          <w:lang w:val="bg-BG"/>
        </w:rPr>
      </w:pPr>
      <w:r w:rsidRPr="00160A62">
        <w:rPr>
          <w:b/>
          <w:lang w:val="bg-BG"/>
        </w:rPr>
        <w:t>Кратка характеристика на вида</w:t>
      </w:r>
    </w:p>
    <w:p w:rsidR="00160A62" w:rsidRPr="00160A62" w:rsidRDefault="00160A62" w:rsidP="00E31E53">
      <w:pPr>
        <w:spacing w:after="120" w:line="240" w:lineRule="auto"/>
        <w:jc w:val="both"/>
        <w:rPr>
          <w:lang w:val="bg-BG"/>
        </w:rPr>
      </w:pPr>
      <w:r w:rsidRPr="00160A62">
        <w:rPr>
          <w:lang w:val="bg-BG"/>
        </w:rPr>
        <w:t xml:space="preserve">Дължината на тялото 30-35 </w:t>
      </w:r>
      <w:r w:rsidRPr="00160A62">
        <w:rPr>
          <w:lang w:val="en-GB"/>
        </w:rPr>
        <w:t>cm</w:t>
      </w:r>
      <w:r w:rsidRPr="00160A62">
        <w:rPr>
          <w:lang w:val="bg-BG"/>
        </w:rPr>
        <w:t xml:space="preserve">., размах на крилата: 72-78 cm. Мъжкият е със сиво-сини глава и опашка (на върха с широка черна ивица) и червено-кафяв гръб, изпъстрен с черни щрихи, по които се отличава от мъжката степна ветрушка; отдолу е светлокафяв с редки черни щрихи. Женската отгоре е кафява с черни щрихи, отдолу – кремава с черни щрихи по гърдите и подкрилията; маховите пера са изцяло сиви; има добре очертани бакенбарди. Младите наподобяват женските, но са по-светли с размити петна по тялото. При всички възрасти и полове опашката е дълга с черна ивица накрая, а ноктите – черни. (Симеонов и др., 1990; Мичев и др., 2012). </w:t>
      </w:r>
    </w:p>
    <w:p w:rsidR="00160A62" w:rsidRPr="00160A62" w:rsidRDefault="00160A62" w:rsidP="00E31E53">
      <w:pPr>
        <w:spacing w:after="120" w:line="240" w:lineRule="auto"/>
        <w:jc w:val="both"/>
        <w:rPr>
          <w:lang w:val="bg-BG"/>
        </w:rPr>
      </w:pPr>
      <w:r w:rsidRPr="00160A62">
        <w:rPr>
          <w:bCs/>
          <w:i/>
          <w:lang w:val="bg-BG"/>
        </w:rPr>
        <w:t>Характер на пребиваване в страната</w:t>
      </w:r>
    </w:p>
    <w:p w:rsidR="00160A62" w:rsidRPr="00160A62" w:rsidRDefault="00160A62" w:rsidP="00E31E53">
      <w:pPr>
        <w:spacing w:after="120" w:line="240" w:lineRule="auto"/>
        <w:jc w:val="both"/>
        <w:rPr>
          <w:lang w:val="bg-BG"/>
        </w:rPr>
      </w:pPr>
      <w:r w:rsidRPr="00160A62">
        <w:rPr>
          <w:lang w:val="bg-BG"/>
        </w:rPr>
        <w:t>Прелетен и постоянен. Пролетният прелет е през март, есенният - септември - октомври. През размножителния период е повсеместно разпространен вид в равнини и планини до най-високите алпийски терени. През зимата се среща рядко в равнини и планински склонове до около 1000 m надм. в. (Симеонов и др., 1990).</w:t>
      </w:r>
    </w:p>
    <w:p w:rsidR="00160A62" w:rsidRPr="00160A62" w:rsidRDefault="00160A62" w:rsidP="00E31E53">
      <w:pPr>
        <w:spacing w:after="120" w:line="240" w:lineRule="auto"/>
        <w:jc w:val="both"/>
        <w:rPr>
          <w:lang w:val="bg-BG"/>
        </w:rPr>
      </w:pPr>
      <w:r w:rsidRPr="00160A62">
        <w:rPr>
          <w:bCs/>
          <w:i/>
          <w:lang w:val="bg-BG"/>
        </w:rPr>
        <w:t>Характерно местообитание</w:t>
      </w:r>
    </w:p>
    <w:p w:rsidR="00160A62" w:rsidRPr="00160A62" w:rsidRDefault="00160A62" w:rsidP="00E31E53">
      <w:pPr>
        <w:spacing w:after="120" w:line="240" w:lineRule="auto"/>
        <w:jc w:val="both"/>
        <w:rPr>
          <w:lang w:val="bg-BG"/>
        </w:rPr>
      </w:pPr>
      <w:r w:rsidRPr="00160A62">
        <w:rPr>
          <w:lang w:val="bg-BG"/>
        </w:rPr>
        <w:t>Скалисти и карстови терени, проломи, дефилета, ждрела, долини на реки с отвесни песъчливи, льосови брегове и оврази, лесостепни, окрайнини на разредени гори, полета с единични стари дървета и оазисни гори (Симеонов и др., 1990).</w:t>
      </w:r>
    </w:p>
    <w:p w:rsidR="00160A62" w:rsidRPr="00160A62" w:rsidRDefault="00160A62" w:rsidP="00E31E53">
      <w:pPr>
        <w:spacing w:after="120" w:line="240" w:lineRule="auto"/>
        <w:jc w:val="both"/>
        <w:rPr>
          <w:lang w:val="bg-BG"/>
        </w:rPr>
      </w:pPr>
      <w:r w:rsidRPr="00160A62">
        <w:rPr>
          <w:bCs/>
          <w:i/>
          <w:lang w:val="bg-BG"/>
        </w:rPr>
        <w:t>Хранене</w:t>
      </w:r>
    </w:p>
    <w:p w:rsidR="00160A62" w:rsidRPr="00160A62" w:rsidRDefault="00160A62" w:rsidP="00E31E53">
      <w:pPr>
        <w:spacing w:after="120" w:line="240" w:lineRule="auto"/>
        <w:jc w:val="both"/>
        <w:rPr>
          <w:lang w:val="bg-BG"/>
        </w:rPr>
      </w:pPr>
      <w:r w:rsidRPr="00160A62">
        <w:rPr>
          <w:lang w:val="bg-BG"/>
        </w:rPr>
        <w:t xml:space="preserve">Хранят се предимно с дребни бозайници, включително полевки (Arvicoline) и мишки (напр. </w:t>
      </w:r>
      <w:r w:rsidRPr="00160A62">
        <w:rPr>
          <w:i/>
          <w:lang w:val="bg-BG"/>
        </w:rPr>
        <w:t>Apodemus sylvaticus</w:t>
      </w:r>
      <w:r w:rsidRPr="00160A62">
        <w:rPr>
          <w:lang w:val="bg-BG"/>
        </w:rPr>
        <w:t xml:space="preserve">). Понякога се хранят със земноводни, влечуги и други птици. Ловуват, като се издигат на 10 до 20 м над земята и бързо се гмуркат върху плячката си. Те могат също да се наблюдават да ловят на земята дребни бозайници и насекоми, ходейки. В някои райони са ключови хищници за малки, тревопасни бозайници, включително полевки и мишки, и помагат за контролиране на популациите на гризачи и дребни бозайници. </w:t>
      </w:r>
    </w:p>
    <w:p w:rsidR="00160A62" w:rsidRPr="00160A62" w:rsidRDefault="00160A62" w:rsidP="00E31E53">
      <w:pPr>
        <w:numPr>
          <w:ilvl w:val="0"/>
          <w:numId w:val="54"/>
        </w:numPr>
        <w:spacing w:after="120" w:line="240" w:lineRule="auto"/>
        <w:ind w:left="0"/>
        <w:jc w:val="both"/>
        <w:rPr>
          <w:lang w:val="bg-BG"/>
        </w:rPr>
      </w:pPr>
      <w:r w:rsidRPr="00160A62">
        <w:rPr>
          <w:b/>
          <w:lang w:val="bg-BG"/>
        </w:rPr>
        <w:t>Разпространение, природозащитно състояние и тенденции в популацията на вида на национално ниво</w:t>
      </w:r>
    </w:p>
    <w:p w:rsidR="00160A62" w:rsidRPr="00160A62" w:rsidRDefault="00160A62" w:rsidP="00E31E53">
      <w:pPr>
        <w:spacing w:after="120" w:line="240" w:lineRule="auto"/>
        <w:jc w:val="both"/>
        <w:rPr>
          <w:lang w:val="bg-BG"/>
        </w:rPr>
      </w:pPr>
      <w:r w:rsidRPr="00160A62">
        <w:rPr>
          <w:lang w:val="bg-BG"/>
        </w:rPr>
        <w:t>Повсеместно разпространен в по-голямата част от страната както в равнините, така и в планините, където достига до алпийските им части. Отсъства или е рядък в гористите райони, особено в планините (Янков отг. ред., 2007).</w:t>
      </w:r>
    </w:p>
    <w:p w:rsidR="00160A62" w:rsidRPr="00160A62" w:rsidRDefault="00160A62" w:rsidP="00E31E53">
      <w:pPr>
        <w:spacing w:after="120" w:line="240" w:lineRule="auto"/>
        <w:jc w:val="both"/>
        <w:rPr>
          <w:lang w:val="bg-BG"/>
        </w:rPr>
      </w:pPr>
      <w:r w:rsidRPr="00160A62">
        <w:rPr>
          <w:lang w:val="bg-BG"/>
        </w:rPr>
        <w:t>Включен в Приложение 3 на ЗБР. Включен в SPEC 3. Не е включен в Червената книга на България. Според IUCN – LC (Least Concern), за територията на континентална Европа.</w:t>
      </w:r>
    </w:p>
    <w:p w:rsidR="00160A62" w:rsidRPr="00160A62" w:rsidRDefault="00160A62" w:rsidP="00E31E53">
      <w:pPr>
        <w:spacing w:after="120" w:line="240" w:lineRule="auto"/>
        <w:jc w:val="both"/>
        <w:rPr>
          <w:lang w:val="bg-BG"/>
        </w:rPr>
      </w:pPr>
      <w:r w:rsidRPr="00160A62">
        <w:rPr>
          <w:lang w:val="bg-BG"/>
        </w:rPr>
        <w:lastRenderedPageBreak/>
        <w:t xml:space="preserve">Съгласно Докладването от 2019 г. (за периода 2005 – 2018 г.) видът се опазва като гнездящ с популация между 4400 и 9600 двойки. Краткосрочната (2000-2018) е стабилна, а дългосрочната тенденция в развитието на популацията (1980-2018 г.) е увеличаваща се. Не са посочени заплахи и влияния. </w:t>
      </w:r>
    </w:p>
    <w:p w:rsidR="00160A62" w:rsidRPr="00160A62" w:rsidRDefault="00160A62" w:rsidP="00E31E53">
      <w:pPr>
        <w:spacing w:after="120" w:line="240" w:lineRule="auto"/>
        <w:jc w:val="both"/>
        <w:rPr>
          <w:lang w:val="bg-BG"/>
        </w:rPr>
      </w:pPr>
      <w:r w:rsidRPr="00160A62">
        <w:rPr>
          <w:lang w:val="bg-BG"/>
        </w:rPr>
        <w:t>Според Докладването по чл. 12 от 2019 г. (за периода 2013 – 2018 г.) националната зимуваща популация на вида се оценя на 10 000 – 15 000 инд. Краткосрочната (2007 – 2018 г.) и дългосрочната (1980 – 2018 г.) тенденция е стабилна. Посочени са следните заплахи и влияния: A02.</w:t>
      </w:r>
    </w:p>
    <w:p w:rsidR="00160A62" w:rsidRPr="00160A62" w:rsidRDefault="00160A62" w:rsidP="00E31E53">
      <w:pPr>
        <w:spacing w:after="120" w:line="240" w:lineRule="auto"/>
        <w:jc w:val="both"/>
        <w:rPr>
          <w:lang w:val="bg-BG"/>
        </w:rPr>
      </w:pPr>
      <w:r w:rsidRPr="00160A62">
        <w:rPr>
          <w:lang w:val="bg-BG"/>
        </w:rPr>
        <w:t xml:space="preserve">Съгласно Докладването от 2019 г. (за периода 2001 – 2018 г.) видът се опазва и като мигриращ с популация между 800 и 1000 индивида. Не са посочени тенденции в развитието на популацията. Посочени са следните заплахи и влияния: A02, A04, F03, D06. </w:t>
      </w:r>
    </w:p>
    <w:p w:rsidR="00160A62" w:rsidRPr="00160A62" w:rsidRDefault="00160A62" w:rsidP="00E31E53">
      <w:pPr>
        <w:numPr>
          <w:ilvl w:val="0"/>
          <w:numId w:val="54"/>
        </w:numPr>
        <w:spacing w:after="120" w:line="240" w:lineRule="auto"/>
        <w:ind w:left="0"/>
        <w:jc w:val="both"/>
        <w:rPr>
          <w:lang w:val="bg-BG"/>
        </w:rPr>
      </w:pPr>
      <w:r w:rsidRPr="00160A62">
        <w:rPr>
          <w:b/>
          <w:lang w:val="bg-BG"/>
        </w:rPr>
        <w:t xml:space="preserve">Състояние в </w:t>
      </w:r>
      <w:r w:rsidR="005B2C6F" w:rsidRPr="007A15C8">
        <w:rPr>
          <w:b/>
          <w:bCs/>
          <w:lang w:val="bg-BG"/>
        </w:rPr>
        <w:t xml:space="preserve">СЗЗ </w:t>
      </w:r>
      <w:r w:rsidR="005B2C6F">
        <w:rPr>
          <w:b/>
          <w:lang w:val="bg-BG"/>
        </w:rPr>
        <w:t>BG0002074</w:t>
      </w:r>
      <w:r w:rsidR="005B2C6F" w:rsidRPr="007A15C8">
        <w:rPr>
          <w:b/>
          <w:lang w:val="bg-BG"/>
        </w:rPr>
        <w:t xml:space="preserve"> „Никополско плато“</w:t>
      </w:r>
    </w:p>
    <w:p w:rsidR="00CF40E1" w:rsidRDefault="00CF40E1" w:rsidP="00E31E53">
      <w:pPr>
        <w:spacing w:after="120" w:line="240" w:lineRule="auto"/>
        <w:jc w:val="both"/>
        <w:rPr>
          <w:lang w:val="bg-BG"/>
        </w:rPr>
      </w:pPr>
      <w:r w:rsidRPr="00160A62">
        <w:rPr>
          <w:lang w:val="bg-BG"/>
        </w:rPr>
        <w:t>Съгласно СФД на зоната</w:t>
      </w:r>
      <w:r w:rsidRPr="00160A62">
        <w:rPr>
          <w:lang w:val="en-GB"/>
        </w:rPr>
        <w:t>,</w:t>
      </w:r>
      <w:r w:rsidRPr="00160A62">
        <w:rPr>
          <w:lang w:val="bg-BG"/>
        </w:rPr>
        <w:t xml:space="preserve"> видът е </w:t>
      </w:r>
      <w:r>
        <w:rPr>
          <w:lang w:val="bg-BG"/>
        </w:rPr>
        <w:t xml:space="preserve">постоянен (размножаващ се) и </w:t>
      </w:r>
      <w:r w:rsidRPr="00160A62">
        <w:rPr>
          <w:lang w:val="bg-BG"/>
        </w:rPr>
        <w:t xml:space="preserve">преминаващ. </w:t>
      </w:r>
      <w:r>
        <w:rPr>
          <w:b/>
          <w:lang w:val="bg-BG"/>
        </w:rPr>
        <w:t>Гнездящата</w:t>
      </w:r>
      <w:r w:rsidRPr="00160A62">
        <w:rPr>
          <w:lang w:val="bg-BG"/>
        </w:rPr>
        <w:t xml:space="preserve"> популация се оценява на до </w:t>
      </w:r>
      <w:r>
        <w:rPr>
          <w:b/>
          <w:lang w:val="bg-BG"/>
        </w:rPr>
        <w:t>2 - 5</w:t>
      </w:r>
      <w:r w:rsidRPr="00160A62">
        <w:rPr>
          <w:b/>
          <w:lang w:val="bg-BG"/>
        </w:rPr>
        <w:t xml:space="preserve"> </w:t>
      </w:r>
      <w:r>
        <w:rPr>
          <w:b/>
          <w:lang w:val="bg-BG"/>
        </w:rPr>
        <w:t>двойки</w:t>
      </w:r>
      <w:r>
        <w:rPr>
          <w:lang w:val="bg-BG"/>
        </w:rPr>
        <w:t>, което е около 0,</w:t>
      </w:r>
      <w:r w:rsidR="000F1A7B">
        <w:rPr>
          <w:lang w:val="bg-BG"/>
        </w:rPr>
        <w:t>1</w:t>
      </w:r>
      <w:r>
        <w:rPr>
          <w:lang w:val="bg-BG"/>
        </w:rPr>
        <w:t xml:space="preserve"> </w:t>
      </w:r>
      <w:r w:rsidRPr="00160A62">
        <w:rPr>
          <w:lang w:val="bg-BG"/>
        </w:rPr>
        <w:t xml:space="preserve">% от националната </w:t>
      </w:r>
      <w:r w:rsidR="000F1A7B">
        <w:rPr>
          <w:lang w:val="bg-BG"/>
        </w:rPr>
        <w:t>гнездяща</w:t>
      </w:r>
      <w:r w:rsidRPr="00160A62">
        <w:rPr>
          <w:lang w:val="bg-BG"/>
        </w:rPr>
        <w:t xml:space="preserve"> популация (оценка „</w:t>
      </w:r>
      <w:r w:rsidRPr="00160A62">
        <w:t>C</w:t>
      </w:r>
      <w:r>
        <w:rPr>
          <w:lang w:val="bg-BG"/>
        </w:rPr>
        <w:t>“). Опазването на вида е добро</w:t>
      </w:r>
      <w:r w:rsidRPr="00160A62">
        <w:rPr>
          <w:lang w:val="bg-BG"/>
        </w:rPr>
        <w:t xml:space="preserve"> (оценка „</w:t>
      </w:r>
      <w:r>
        <w:rPr>
          <w:lang w:val="bg-BG"/>
        </w:rPr>
        <w:t>В</w:t>
      </w:r>
      <w:r w:rsidRPr="00160A62">
        <w:rPr>
          <w:lang w:val="bg-BG"/>
        </w:rPr>
        <w:t>“), популацията не е изолирана в рамките на разширен ареал (оценка „С“). Общата оценка на стойността на зоната за съхранение на вида е „</w:t>
      </w:r>
      <w:r>
        <w:rPr>
          <w:lang w:val="bg-BG"/>
        </w:rPr>
        <w:t>С</w:t>
      </w:r>
      <w:r w:rsidRPr="00160A62">
        <w:rPr>
          <w:lang w:val="bg-BG"/>
        </w:rPr>
        <w:t xml:space="preserve">“ – </w:t>
      </w:r>
      <w:r>
        <w:rPr>
          <w:lang w:val="bg-BG"/>
        </w:rPr>
        <w:t>значима</w:t>
      </w:r>
      <w:r w:rsidRPr="00160A62">
        <w:rPr>
          <w:lang w:val="bg-BG"/>
        </w:rPr>
        <w:t xml:space="preserve"> стойност.</w:t>
      </w:r>
    </w:p>
    <w:p w:rsidR="00160A62" w:rsidRPr="00160A62" w:rsidRDefault="00CF40E1" w:rsidP="00E31E53">
      <w:pPr>
        <w:spacing w:after="120" w:line="240" w:lineRule="auto"/>
        <w:jc w:val="both"/>
        <w:rPr>
          <w:lang w:val="bg-BG"/>
        </w:rPr>
      </w:pPr>
      <w:r w:rsidRPr="00CF40E1">
        <w:rPr>
          <w:lang w:val="bg-BG"/>
        </w:rPr>
        <w:t xml:space="preserve">Според СФД, </w:t>
      </w:r>
      <w:r>
        <w:rPr>
          <w:b/>
          <w:lang w:val="bg-BG"/>
        </w:rPr>
        <w:t>м</w:t>
      </w:r>
      <w:r w:rsidR="00160A62" w:rsidRPr="00160A62">
        <w:rPr>
          <w:b/>
          <w:lang w:val="bg-BG"/>
        </w:rPr>
        <w:t>игриращата</w:t>
      </w:r>
      <w:r w:rsidR="00160A62" w:rsidRPr="00160A62">
        <w:rPr>
          <w:lang w:val="bg-BG"/>
        </w:rPr>
        <w:t xml:space="preserve"> популация се оценява на до </w:t>
      </w:r>
      <w:r w:rsidR="00CA3003" w:rsidRPr="00CA3003">
        <w:rPr>
          <w:b/>
          <w:lang w:val="bg-BG"/>
        </w:rPr>
        <w:t>4 - 6</w:t>
      </w:r>
      <w:r w:rsidR="00160A62" w:rsidRPr="00160A62">
        <w:rPr>
          <w:b/>
          <w:lang w:val="bg-BG"/>
        </w:rPr>
        <w:t xml:space="preserve"> индивида</w:t>
      </w:r>
      <w:r>
        <w:rPr>
          <w:lang w:val="bg-BG"/>
        </w:rPr>
        <w:t xml:space="preserve">, което е около 0,5 </w:t>
      </w:r>
      <w:r w:rsidR="00160A62" w:rsidRPr="00160A62">
        <w:rPr>
          <w:lang w:val="bg-BG"/>
        </w:rPr>
        <w:t>% от националната мигрираща популация (оценка „</w:t>
      </w:r>
      <w:r w:rsidR="00160A62" w:rsidRPr="00160A62">
        <w:t>C</w:t>
      </w:r>
      <w:r>
        <w:rPr>
          <w:lang w:val="bg-BG"/>
        </w:rPr>
        <w:t>“). Опазването на вида е добро</w:t>
      </w:r>
      <w:r w:rsidR="00160A62" w:rsidRPr="00160A62">
        <w:rPr>
          <w:lang w:val="bg-BG"/>
        </w:rPr>
        <w:t xml:space="preserve"> (оценка „</w:t>
      </w:r>
      <w:r>
        <w:rPr>
          <w:lang w:val="bg-BG"/>
        </w:rPr>
        <w:t>В</w:t>
      </w:r>
      <w:r w:rsidR="00160A62" w:rsidRPr="00160A62">
        <w:rPr>
          <w:lang w:val="bg-BG"/>
        </w:rPr>
        <w:t>“), популацията не е изолирана в рамките на разширен ареал (оценка „С“). Общата оценка на стойността на зоната за съхранение на вида е „</w:t>
      </w:r>
      <w:r>
        <w:rPr>
          <w:lang w:val="bg-BG"/>
        </w:rPr>
        <w:t>С</w:t>
      </w:r>
      <w:r w:rsidR="00160A62" w:rsidRPr="00160A62">
        <w:rPr>
          <w:lang w:val="bg-BG"/>
        </w:rPr>
        <w:t xml:space="preserve">“ – </w:t>
      </w:r>
      <w:r>
        <w:rPr>
          <w:lang w:val="bg-BG"/>
        </w:rPr>
        <w:t>значима</w:t>
      </w:r>
      <w:r w:rsidR="00160A62" w:rsidRPr="00160A62">
        <w:rPr>
          <w:lang w:val="bg-BG"/>
        </w:rPr>
        <w:t xml:space="preserve"> стойност.</w:t>
      </w:r>
    </w:p>
    <w:p w:rsidR="00160A62" w:rsidRPr="00160A62" w:rsidRDefault="00160A62" w:rsidP="00E31E53">
      <w:pPr>
        <w:numPr>
          <w:ilvl w:val="0"/>
          <w:numId w:val="54"/>
        </w:numPr>
        <w:spacing w:after="120" w:line="240" w:lineRule="auto"/>
        <w:ind w:left="0"/>
        <w:jc w:val="both"/>
        <w:rPr>
          <w:b/>
          <w:lang w:val="bg-BG"/>
        </w:rPr>
      </w:pPr>
      <w:r w:rsidRPr="00160A62">
        <w:rPr>
          <w:b/>
          <w:lang w:val="bg-BG"/>
        </w:rPr>
        <w:t>Анализ на наличната информация</w:t>
      </w:r>
    </w:p>
    <w:p w:rsidR="00160A62" w:rsidRDefault="00E11B01" w:rsidP="00E31E53">
      <w:pPr>
        <w:spacing w:after="120" w:line="240" w:lineRule="auto"/>
        <w:jc w:val="both"/>
        <w:rPr>
          <w:lang w:val="bg-BG"/>
        </w:rPr>
      </w:pPr>
      <w:r>
        <w:rPr>
          <w:lang w:val="bg-BG"/>
        </w:rPr>
        <w:t>Черношипата ветрушка (керкенез) е добре представен</w:t>
      </w:r>
      <w:r w:rsidR="006C062A">
        <w:rPr>
          <w:lang w:val="bg-BG"/>
        </w:rPr>
        <w:t>а</w:t>
      </w:r>
      <w:r>
        <w:rPr>
          <w:lang w:val="bg-BG"/>
        </w:rPr>
        <w:t xml:space="preserve"> в СЗЗ „Никополска плато“ през размножителния сезон.</w:t>
      </w:r>
      <w:r w:rsidR="006C062A">
        <w:rPr>
          <w:lang w:val="bg-BG"/>
        </w:rPr>
        <w:t xml:space="preserve"> Вида е често срещан и многоброен по българското поречие на р. Дунав </w:t>
      </w:r>
      <w:r w:rsidR="003C07DF">
        <w:rPr>
          <w:lang w:val="en-GB"/>
        </w:rPr>
        <w:t xml:space="preserve">(420 – 750 </w:t>
      </w:r>
      <w:r w:rsidR="003C07DF">
        <w:rPr>
          <w:lang w:val="bg-BG"/>
        </w:rPr>
        <w:t>дв.</w:t>
      </w:r>
      <w:r w:rsidR="003C07DF">
        <w:rPr>
          <w:lang w:val="en-GB"/>
        </w:rPr>
        <w:t>)</w:t>
      </w:r>
      <w:r w:rsidR="003C07DF">
        <w:rPr>
          <w:lang w:val="bg-BG"/>
        </w:rPr>
        <w:t>, със значителна концентрация в СЗЗ „Никополско плато“</w:t>
      </w:r>
      <w:r w:rsidR="003C07DF">
        <w:rPr>
          <w:lang w:val="en-GB"/>
        </w:rPr>
        <w:t xml:space="preserve"> </w:t>
      </w:r>
      <w:r w:rsidR="006C062A">
        <w:rPr>
          <w:lang w:val="bg-BG"/>
        </w:rPr>
        <w:t>(</w:t>
      </w:r>
      <w:r w:rsidR="006C062A">
        <w:rPr>
          <w:lang w:val="en-GB"/>
        </w:rPr>
        <w:t>Cheshmedzhiev et al. 2019</w:t>
      </w:r>
      <w:r w:rsidR="006C062A">
        <w:rPr>
          <w:lang w:val="bg-BG"/>
        </w:rPr>
        <w:t>).</w:t>
      </w:r>
      <w:r>
        <w:rPr>
          <w:lang w:val="bg-BG"/>
        </w:rPr>
        <w:t xml:space="preserve"> При проучванията до 2007 г. за ОВМ в България и Натура 2000 популацията</w:t>
      </w:r>
      <w:r w:rsidR="003C07DF">
        <w:rPr>
          <w:lang w:val="bg-BG"/>
        </w:rPr>
        <w:t xml:space="preserve"> в СЗЗ</w:t>
      </w:r>
      <w:r>
        <w:rPr>
          <w:lang w:val="bg-BG"/>
        </w:rPr>
        <w:t xml:space="preserve"> не е оценена (Шурулинков и др. 2007). </w:t>
      </w:r>
      <w:r w:rsidR="00F45077">
        <w:rPr>
          <w:lang w:val="bg-BG"/>
        </w:rPr>
        <w:t>По време на теренните проучвания през 2021 г. са установени общо 4 двойки и 12 птици в подходящо гнездово местообитание. Предполагаме, че в зоната понастоящем гнездят поне 10 двойки.</w:t>
      </w:r>
    </w:p>
    <w:p w:rsidR="00404C8B" w:rsidRDefault="00404C8B" w:rsidP="00E31E53">
      <w:pPr>
        <w:spacing w:after="120" w:line="240" w:lineRule="auto"/>
        <w:jc w:val="both"/>
        <w:rPr>
          <w:lang w:val="bg-BG"/>
        </w:rPr>
      </w:pPr>
      <w:r>
        <w:rPr>
          <w:lang w:val="bg-BG"/>
        </w:rPr>
        <w:t xml:space="preserve">Керкенеза </w:t>
      </w:r>
      <w:r w:rsidRPr="00404C8B">
        <w:rPr>
          <w:lang w:val="bg-BG"/>
        </w:rPr>
        <w:t>е вид, който прелита през територията на цялата страна, без да показва склонност да се концентрира в определени райони. Все пак</w:t>
      </w:r>
      <w:r>
        <w:rPr>
          <w:lang w:val="bg-BG"/>
        </w:rPr>
        <w:t>,</w:t>
      </w:r>
      <w:r w:rsidRPr="00404C8B">
        <w:rPr>
          <w:lang w:val="bg-BG"/>
        </w:rPr>
        <w:t xml:space="preserve"> най-интензивен прелетът на вида е наблюдаван в Приморска Добруджа (Горичане и Балчик), в западната част на Дунавската равнина и в Софийското поле</w:t>
      </w:r>
      <w:r>
        <w:rPr>
          <w:lang w:val="bg-BG"/>
        </w:rPr>
        <w:t xml:space="preserve"> (Матеева и Янков, 2013)</w:t>
      </w:r>
      <w:r w:rsidRPr="00404C8B">
        <w:rPr>
          <w:lang w:val="bg-BG"/>
        </w:rPr>
        <w:t>.</w:t>
      </w:r>
      <w:r w:rsidR="00377602">
        <w:rPr>
          <w:lang w:val="bg-BG"/>
        </w:rPr>
        <w:t xml:space="preserve"> </w:t>
      </w:r>
      <w:r w:rsidR="00377602" w:rsidRPr="00377602">
        <w:rPr>
          <w:lang w:val="en-GB"/>
        </w:rPr>
        <w:t>В периода 2008 – 2009 г.</w:t>
      </w:r>
      <w:r w:rsidR="00377602">
        <w:rPr>
          <w:lang w:val="bg-BG"/>
        </w:rPr>
        <w:t>, след</w:t>
      </w:r>
      <w:r w:rsidR="00377602" w:rsidRPr="00377602">
        <w:rPr>
          <w:lang w:val="en-GB"/>
        </w:rPr>
        <w:t xml:space="preserve"> проучвания на есенната миграция </w:t>
      </w:r>
      <w:r w:rsidR="00377602">
        <w:rPr>
          <w:lang w:val="bg-BG"/>
        </w:rPr>
        <w:t>в СЗЗ в района на с.</w:t>
      </w:r>
      <w:r w:rsidR="00377602" w:rsidRPr="00377602">
        <w:rPr>
          <w:lang w:val="en-GB"/>
        </w:rPr>
        <w:t xml:space="preserve"> Въбел</w:t>
      </w:r>
      <w:r w:rsidR="00377602">
        <w:rPr>
          <w:lang w:val="bg-BG"/>
        </w:rPr>
        <w:t xml:space="preserve"> са установени</w:t>
      </w:r>
      <w:r w:rsidR="00377602" w:rsidRPr="00377602">
        <w:rPr>
          <w:lang w:val="en-GB"/>
        </w:rPr>
        <w:t xml:space="preserve"> 6 индивида</w:t>
      </w:r>
      <w:r w:rsidR="00377602">
        <w:rPr>
          <w:lang w:val="bg-BG"/>
        </w:rPr>
        <w:t xml:space="preserve"> (Матеева и Янков, 2013).</w:t>
      </w:r>
      <w:r w:rsidR="00D30BD5">
        <w:rPr>
          <w:lang w:val="bg-BG"/>
        </w:rPr>
        <w:t xml:space="preserve"> Лисват съврменни данни за мигриращата популация на вида в зоната, което налага провеждане на мониторинг по време на пролетната и есенната миграция на вида.</w:t>
      </w:r>
    </w:p>
    <w:p w:rsidR="00F45077" w:rsidRPr="00160A62" w:rsidRDefault="00D9570A" w:rsidP="00E31E53">
      <w:pPr>
        <w:spacing w:after="120" w:line="240" w:lineRule="auto"/>
        <w:jc w:val="both"/>
        <w:rPr>
          <w:lang w:val="bg-BG"/>
        </w:rPr>
      </w:pPr>
      <w:r>
        <w:rPr>
          <w:lang w:val="bg-BG"/>
        </w:rPr>
        <w:t>Констатирани са следните заплахи за вида в зоната – опожаряване на подходящи хранителни местообитания и разораване на пасища и ливади и превръщането им в обработваеми площи.</w:t>
      </w:r>
    </w:p>
    <w:p w:rsidR="00160A62" w:rsidRPr="00160A62" w:rsidRDefault="00160A62" w:rsidP="00E31E53">
      <w:pPr>
        <w:numPr>
          <w:ilvl w:val="0"/>
          <w:numId w:val="54"/>
        </w:numPr>
        <w:spacing w:after="120" w:line="240" w:lineRule="auto"/>
        <w:ind w:left="0"/>
        <w:jc w:val="both"/>
        <w:rPr>
          <w:b/>
          <w:lang w:val="bg-BG"/>
        </w:rPr>
      </w:pPr>
      <w:r w:rsidRPr="00160A62">
        <w:rPr>
          <w:b/>
          <w:lang w:val="bg-BG"/>
        </w:rPr>
        <w:t>Цели за подобряване/поддържане на стабилна/нарастваща тенденция на популацията на вида в зоната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9"/>
        <w:gridCol w:w="1276"/>
        <w:gridCol w:w="1284"/>
        <w:gridCol w:w="2789"/>
        <w:gridCol w:w="2195"/>
      </w:tblGrid>
      <w:tr w:rsidR="001517A3" w:rsidRPr="00160A62" w:rsidTr="005B2C6F">
        <w:trPr>
          <w:tblHeader/>
          <w:jc w:val="center"/>
        </w:trPr>
        <w:tc>
          <w:tcPr>
            <w:tcW w:w="1164" w:type="pct"/>
            <w:shd w:val="clear" w:color="auto" w:fill="B6DDE8"/>
            <w:vAlign w:val="center"/>
          </w:tcPr>
          <w:p w:rsidR="00160A62" w:rsidRPr="00160A62" w:rsidRDefault="00160A62" w:rsidP="00E31E53">
            <w:pPr>
              <w:spacing w:after="0" w:line="240" w:lineRule="auto"/>
              <w:jc w:val="both"/>
              <w:rPr>
                <w:b/>
                <w:bCs/>
                <w:lang w:val="bg-BG"/>
              </w:rPr>
            </w:pPr>
            <w:r w:rsidRPr="00160A62">
              <w:rPr>
                <w:b/>
                <w:bCs/>
                <w:lang w:val="bg-BG"/>
              </w:rPr>
              <w:t>Параметър</w:t>
            </w:r>
          </w:p>
        </w:tc>
        <w:tc>
          <w:tcPr>
            <w:tcW w:w="649" w:type="pct"/>
            <w:shd w:val="clear" w:color="auto" w:fill="B6DDE8"/>
            <w:vAlign w:val="center"/>
          </w:tcPr>
          <w:p w:rsidR="00160A62" w:rsidRPr="00160A62" w:rsidRDefault="00160A62" w:rsidP="00E31E53">
            <w:pPr>
              <w:spacing w:after="0" w:line="240" w:lineRule="auto"/>
              <w:jc w:val="both"/>
              <w:rPr>
                <w:b/>
                <w:bCs/>
                <w:lang w:val="bg-BG"/>
              </w:rPr>
            </w:pPr>
            <w:r w:rsidRPr="00160A62">
              <w:rPr>
                <w:b/>
                <w:bCs/>
                <w:lang w:val="bg-BG"/>
              </w:rPr>
              <w:t>Мерна единица</w:t>
            </w:r>
          </w:p>
        </w:tc>
        <w:tc>
          <w:tcPr>
            <w:tcW w:w="653" w:type="pct"/>
            <w:shd w:val="clear" w:color="auto" w:fill="B6DDE8"/>
            <w:vAlign w:val="center"/>
          </w:tcPr>
          <w:p w:rsidR="00160A62" w:rsidRPr="00160A62" w:rsidRDefault="00160A62" w:rsidP="00E31E53">
            <w:pPr>
              <w:spacing w:after="0" w:line="240" w:lineRule="auto"/>
              <w:jc w:val="both"/>
              <w:rPr>
                <w:b/>
                <w:bCs/>
                <w:lang w:val="bg-BG"/>
              </w:rPr>
            </w:pPr>
            <w:r w:rsidRPr="00160A62">
              <w:rPr>
                <w:b/>
                <w:bCs/>
                <w:lang w:val="bg-BG"/>
              </w:rPr>
              <w:t>Целева стойност</w:t>
            </w:r>
          </w:p>
        </w:tc>
        <w:tc>
          <w:tcPr>
            <w:tcW w:w="1418" w:type="pct"/>
            <w:shd w:val="clear" w:color="auto" w:fill="B6DDE8"/>
            <w:vAlign w:val="center"/>
          </w:tcPr>
          <w:p w:rsidR="00160A62" w:rsidRPr="00160A62" w:rsidRDefault="00160A62" w:rsidP="00E31E53">
            <w:pPr>
              <w:spacing w:after="0" w:line="240" w:lineRule="auto"/>
              <w:jc w:val="both"/>
              <w:rPr>
                <w:b/>
                <w:bCs/>
                <w:lang w:val="bg-BG"/>
              </w:rPr>
            </w:pPr>
            <w:r w:rsidRPr="00160A62">
              <w:rPr>
                <w:b/>
                <w:bCs/>
                <w:lang w:val="bg-BG"/>
              </w:rPr>
              <w:t>Допълнителна информация</w:t>
            </w:r>
          </w:p>
        </w:tc>
        <w:tc>
          <w:tcPr>
            <w:tcW w:w="1116" w:type="pct"/>
            <w:shd w:val="clear" w:color="auto" w:fill="B6DDE8"/>
            <w:vAlign w:val="center"/>
          </w:tcPr>
          <w:p w:rsidR="00160A62" w:rsidRPr="00160A62" w:rsidRDefault="00160A62" w:rsidP="00E31E53">
            <w:pPr>
              <w:spacing w:after="0" w:line="240" w:lineRule="auto"/>
              <w:jc w:val="both"/>
              <w:rPr>
                <w:b/>
                <w:bCs/>
                <w:lang w:val="bg-BG"/>
              </w:rPr>
            </w:pPr>
            <w:r w:rsidRPr="00160A62">
              <w:rPr>
                <w:b/>
                <w:bCs/>
                <w:lang w:val="bg-BG"/>
              </w:rPr>
              <w:t>Специфични за зоната цели</w:t>
            </w:r>
          </w:p>
        </w:tc>
      </w:tr>
      <w:tr w:rsidR="002E1339" w:rsidRPr="00160A62" w:rsidTr="005B2C6F">
        <w:trPr>
          <w:jc w:val="center"/>
        </w:trPr>
        <w:tc>
          <w:tcPr>
            <w:tcW w:w="1164" w:type="pct"/>
            <w:shd w:val="clear" w:color="auto" w:fill="auto"/>
          </w:tcPr>
          <w:p w:rsidR="002E1339" w:rsidRPr="002E1339" w:rsidRDefault="002E1339" w:rsidP="00E31E53">
            <w:pPr>
              <w:spacing w:after="0" w:line="240" w:lineRule="auto"/>
              <w:jc w:val="both"/>
              <w:rPr>
                <w:lang w:val="bg-BG"/>
              </w:rPr>
            </w:pPr>
            <w:r>
              <w:rPr>
                <w:b/>
                <w:lang w:val="bg-BG"/>
              </w:rPr>
              <w:t xml:space="preserve">Популация: </w:t>
            </w:r>
            <w:r>
              <w:rPr>
                <w:lang w:val="bg-BG"/>
              </w:rPr>
              <w:t xml:space="preserve">Размер на </w:t>
            </w:r>
            <w:r>
              <w:rPr>
                <w:lang w:val="bg-BG"/>
              </w:rPr>
              <w:lastRenderedPageBreak/>
              <w:t>гнездовата популация</w:t>
            </w:r>
          </w:p>
        </w:tc>
        <w:tc>
          <w:tcPr>
            <w:tcW w:w="649" w:type="pct"/>
            <w:shd w:val="clear" w:color="auto" w:fill="auto"/>
          </w:tcPr>
          <w:p w:rsidR="002E1339" w:rsidRPr="00160A62" w:rsidRDefault="002E1339" w:rsidP="00E31E53">
            <w:pPr>
              <w:spacing w:after="0" w:line="240" w:lineRule="auto"/>
              <w:jc w:val="both"/>
              <w:rPr>
                <w:lang w:val="bg-BG"/>
              </w:rPr>
            </w:pPr>
            <w:r>
              <w:rPr>
                <w:lang w:val="bg-BG"/>
              </w:rPr>
              <w:lastRenderedPageBreak/>
              <w:t>Брой двойки</w:t>
            </w:r>
          </w:p>
        </w:tc>
        <w:tc>
          <w:tcPr>
            <w:tcW w:w="653" w:type="pct"/>
            <w:shd w:val="clear" w:color="auto" w:fill="auto"/>
          </w:tcPr>
          <w:p w:rsidR="002E1339" w:rsidRPr="00160A62" w:rsidRDefault="002E1339" w:rsidP="00E31E53">
            <w:pPr>
              <w:spacing w:after="0" w:line="240" w:lineRule="auto"/>
              <w:jc w:val="both"/>
              <w:rPr>
                <w:lang w:val="bg-BG"/>
              </w:rPr>
            </w:pPr>
            <w:r>
              <w:rPr>
                <w:lang w:val="bg-BG"/>
              </w:rPr>
              <w:t xml:space="preserve">Най-малко 10 </w:t>
            </w:r>
            <w:r>
              <w:rPr>
                <w:lang w:val="bg-BG"/>
              </w:rPr>
              <w:lastRenderedPageBreak/>
              <w:t>дв.</w:t>
            </w:r>
          </w:p>
        </w:tc>
        <w:tc>
          <w:tcPr>
            <w:tcW w:w="1418" w:type="pct"/>
            <w:shd w:val="clear" w:color="auto" w:fill="auto"/>
          </w:tcPr>
          <w:p w:rsidR="002E1339" w:rsidRPr="00160A62" w:rsidRDefault="002E1339" w:rsidP="00E31E53">
            <w:pPr>
              <w:spacing w:after="0" w:line="240" w:lineRule="auto"/>
              <w:jc w:val="both"/>
              <w:rPr>
                <w:lang w:val="bg-BG"/>
              </w:rPr>
            </w:pPr>
            <w:r>
              <w:rPr>
                <w:lang w:val="bg-BG"/>
              </w:rPr>
              <w:lastRenderedPageBreak/>
              <w:t xml:space="preserve">Определена на база теренните проучвания </w:t>
            </w:r>
            <w:r>
              <w:rPr>
                <w:lang w:val="bg-BG"/>
              </w:rPr>
              <w:lastRenderedPageBreak/>
              <w:t>през 2021 г.</w:t>
            </w:r>
          </w:p>
        </w:tc>
        <w:tc>
          <w:tcPr>
            <w:tcW w:w="1116" w:type="pct"/>
          </w:tcPr>
          <w:p w:rsidR="002E1339" w:rsidRPr="00160A62" w:rsidRDefault="002E1339" w:rsidP="00E31E53">
            <w:pPr>
              <w:spacing w:after="0" w:line="240" w:lineRule="auto"/>
              <w:jc w:val="both"/>
              <w:rPr>
                <w:lang w:val="bg-BG"/>
              </w:rPr>
            </w:pPr>
            <w:r>
              <w:rPr>
                <w:lang w:val="bg-BG"/>
              </w:rPr>
              <w:lastRenderedPageBreak/>
              <w:t xml:space="preserve">Поддържане на популацията в </w:t>
            </w:r>
            <w:r>
              <w:rPr>
                <w:lang w:val="bg-BG"/>
              </w:rPr>
              <w:lastRenderedPageBreak/>
              <w:t>размер най-малко 10 дв.</w:t>
            </w:r>
          </w:p>
        </w:tc>
      </w:tr>
      <w:tr w:rsidR="001517A3" w:rsidRPr="00160A62" w:rsidTr="005B2C6F">
        <w:trPr>
          <w:jc w:val="center"/>
        </w:trPr>
        <w:tc>
          <w:tcPr>
            <w:tcW w:w="1164" w:type="pct"/>
            <w:shd w:val="clear" w:color="auto" w:fill="auto"/>
          </w:tcPr>
          <w:p w:rsidR="00160A62" w:rsidRPr="00160A62" w:rsidRDefault="00160A62" w:rsidP="00E31E53">
            <w:pPr>
              <w:spacing w:after="0" w:line="240" w:lineRule="auto"/>
              <w:jc w:val="both"/>
              <w:rPr>
                <w:b/>
                <w:lang w:val="bg-BG"/>
              </w:rPr>
            </w:pPr>
            <w:r w:rsidRPr="00160A62">
              <w:rPr>
                <w:b/>
                <w:lang w:val="bg-BG"/>
              </w:rPr>
              <w:lastRenderedPageBreak/>
              <w:t xml:space="preserve">Популация: </w:t>
            </w:r>
            <w:r w:rsidRPr="00160A62">
              <w:rPr>
                <w:bCs/>
                <w:lang w:val="bg-BG"/>
              </w:rPr>
              <w:t>Размер на мигриращата популация</w:t>
            </w:r>
          </w:p>
        </w:tc>
        <w:tc>
          <w:tcPr>
            <w:tcW w:w="649" w:type="pct"/>
            <w:shd w:val="clear" w:color="auto" w:fill="auto"/>
          </w:tcPr>
          <w:p w:rsidR="00160A62" w:rsidRPr="00160A62" w:rsidRDefault="00160A62" w:rsidP="00E31E53">
            <w:pPr>
              <w:spacing w:after="0" w:line="240" w:lineRule="auto"/>
              <w:jc w:val="both"/>
              <w:rPr>
                <w:lang w:val="bg-BG"/>
              </w:rPr>
            </w:pPr>
            <w:r w:rsidRPr="00160A62">
              <w:rPr>
                <w:lang w:val="bg-BG"/>
              </w:rPr>
              <w:t>Брой индивиди</w:t>
            </w:r>
          </w:p>
        </w:tc>
        <w:tc>
          <w:tcPr>
            <w:tcW w:w="653" w:type="pct"/>
            <w:shd w:val="clear" w:color="auto" w:fill="auto"/>
          </w:tcPr>
          <w:p w:rsidR="00160A62" w:rsidRPr="00160A62" w:rsidRDefault="002E1339" w:rsidP="00E31E53">
            <w:pPr>
              <w:spacing w:after="0" w:line="240" w:lineRule="auto"/>
              <w:jc w:val="both"/>
              <w:rPr>
                <w:lang w:val="bg-BG"/>
              </w:rPr>
            </w:pPr>
            <w:r>
              <w:rPr>
                <w:lang w:val="bg-BG"/>
              </w:rPr>
              <w:t>Най-малко 6</w:t>
            </w:r>
            <w:r w:rsidR="00160A62" w:rsidRPr="00160A62">
              <w:rPr>
                <w:lang w:val="bg-BG"/>
              </w:rPr>
              <w:t xml:space="preserve"> индивида</w:t>
            </w:r>
          </w:p>
        </w:tc>
        <w:tc>
          <w:tcPr>
            <w:tcW w:w="1418" w:type="pct"/>
            <w:shd w:val="clear" w:color="auto" w:fill="auto"/>
          </w:tcPr>
          <w:p w:rsidR="00160A62" w:rsidRPr="00160A62" w:rsidRDefault="00160A62" w:rsidP="00E31E53">
            <w:pPr>
              <w:spacing w:after="0" w:line="240" w:lineRule="auto"/>
              <w:jc w:val="both"/>
              <w:rPr>
                <w:lang w:val="bg-BG"/>
              </w:rPr>
            </w:pPr>
            <w:r w:rsidRPr="00160A62">
              <w:rPr>
                <w:lang w:val="bg-BG"/>
              </w:rPr>
              <w:t>Определена на база</w:t>
            </w:r>
            <w:r w:rsidR="002E1339">
              <w:rPr>
                <w:lang w:val="bg-BG"/>
              </w:rPr>
              <w:t xml:space="preserve"> максималната численост в СФД.</w:t>
            </w:r>
            <w:r w:rsidRPr="00160A62">
              <w:rPr>
                <w:lang w:val="bg-BG"/>
              </w:rPr>
              <w:t xml:space="preserve"> </w:t>
            </w:r>
            <w:r w:rsidR="002E1339">
              <w:rPr>
                <w:lang w:val="bg-BG"/>
              </w:rPr>
              <w:t>Липсва съвременна информация за размера на популацията. Необходимо е провеждането на мониторинг през миграционни я преиод.</w:t>
            </w:r>
          </w:p>
        </w:tc>
        <w:tc>
          <w:tcPr>
            <w:tcW w:w="1116" w:type="pct"/>
          </w:tcPr>
          <w:p w:rsidR="00160A62" w:rsidRPr="00160A62" w:rsidRDefault="00160A62" w:rsidP="00E31E53">
            <w:pPr>
              <w:spacing w:after="0" w:line="240" w:lineRule="auto"/>
              <w:jc w:val="both"/>
              <w:rPr>
                <w:lang w:val="bg-BG"/>
              </w:rPr>
            </w:pPr>
            <w:r w:rsidRPr="00160A62">
              <w:rPr>
                <w:lang w:val="bg-BG"/>
              </w:rPr>
              <w:t>По</w:t>
            </w:r>
            <w:r w:rsidR="002E1339">
              <w:rPr>
                <w:lang w:val="bg-BG"/>
              </w:rPr>
              <w:t>ддържане на популацията – мин. 6</w:t>
            </w:r>
            <w:r w:rsidRPr="00160A62">
              <w:rPr>
                <w:lang w:val="bg-BG"/>
              </w:rPr>
              <w:t xml:space="preserve"> инд. </w:t>
            </w:r>
          </w:p>
          <w:p w:rsidR="00160A62" w:rsidRPr="00160A62" w:rsidRDefault="002E1339" w:rsidP="00E31E53">
            <w:pPr>
              <w:spacing w:after="0" w:line="240" w:lineRule="auto"/>
              <w:jc w:val="both"/>
              <w:rPr>
                <w:lang w:val="bg-BG"/>
              </w:rPr>
            </w:pPr>
            <w:r>
              <w:rPr>
                <w:lang w:val="bg-BG"/>
              </w:rPr>
              <w:t xml:space="preserve">Междинна цел: </w:t>
            </w:r>
            <w:r w:rsidR="00160A62" w:rsidRPr="00160A62">
              <w:rPr>
                <w:lang w:val="bg-BG"/>
              </w:rPr>
              <w:t xml:space="preserve">Извършване </w:t>
            </w:r>
            <w:r>
              <w:rPr>
                <w:lang w:val="bg-BG"/>
              </w:rPr>
              <w:t xml:space="preserve">на </w:t>
            </w:r>
            <w:r w:rsidR="00160A62" w:rsidRPr="00160A62">
              <w:rPr>
                <w:lang w:val="bg-BG"/>
              </w:rPr>
              <w:t>мониторинг на пролетната и есенната миграция на реещи се птици в СЗЗ</w:t>
            </w:r>
            <w:r>
              <w:rPr>
                <w:lang w:val="bg-BG"/>
              </w:rPr>
              <w:t xml:space="preserve"> до 2025г.</w:t>
            </w:r>
            <w:r w:rsidR="00160A62" w:rsidRPr="00160A62">
              <w:rPr>
                <w:lang w:val="bg-BG"/>
              </w:rPr>
              <w:t xml:space="preserve">  </w:t>
            </w:r>
          </w:p>
        </w:tc>
      </w:tr>
      <w:tr w:rsidR="001517A3" w:rsidRPr="00160A62" w:rsidTr="005B2C6F">
        <w:trPr>
          <w:jc w:val="center"/>
        </w:trPr>
        <w:tc>
          <w:tcPr>
            <w:tcW w:w="1164" w:type="pct"/>
            <w:shd w:val="clear" w:color="auto" w:fill="auto"/>
          </w:tcPr>
          <w:p w:rsidR="001517A3" w:rsidRPr="001517A3" w:rsidRDefault="001517A3" w:rsidP="00E31E53">
            <w:pPr>
              <w:spacing w:after="0" w:line="240" w:lineRule="auto"/>
              <w:jc w:val="both"/>
              <w:rPr>
                <w:lang w:val="bg-BG"/>
              </w:rPr>
            </w:pPr>
            <w:r>
              <w:rPr>
                <w:b/>
                <w:lang w:val="bg-BG"/>
              </w:rPr>
              <w:t>Местообитание на вида:</w:t>
            </w:r>
            <w:r>
              <w:rPr>
                <w:lang w:val="bg-BG"/>
              </w:rPr>
              <w:t xml:space="preserve"> Площ на подходящо гнездово местообитание</w:t>
            </w:r>
          </w:p>
        </w:tc>
        <w:tc>
          <w:tcPr>
            <w:tcW w:w="649" w:type="pct"/>
            <w:shd w:val="clear" w:color="auto" w:fill="auto"/>
          </w:tcPr>
          <w:p w:rsidR="001517A3" w:rsidRPr="001517A3" w:rsidRDefault="001517A3" w:rsidP="00E31E53">
            <w:pPr>
              <w:spacing w:after="0" w:line="240" w:lineRule="auto"/>
              <w:jc w:val="both"/>
              <w:rPr>
                <w:lang w:val="en-GB"/>
              </w:rPr>
            </w:pPr>
            <w:r>
              <w:rPr>
                <w:lang w:val="en-GB"/>
              </w:rPr>
              <w:t>ha</w:t>
            </w:r>
          </w:p>
        </w:tc>
        <w:tc>
          <w:tcPr>
            <w:tcW w:w="653" w:type="pct"/>
            <w:shd w:val="clear" w:color="auto" w:fill="auto"/>
          </w:tcPr>
          <w:p w:rsidR="001517A3" w:rsidRPr="001517A3" w:rsidRDefault="001517A3" w:rsidP="00E31E53">
            <w:pPr>
              <w:spacing w:after="0" w:line="240" w:lineRule="auto"/>
              <w:jc w:val="both"/>
              <w:rPr>
                <w:lang w:val="bg-BG"/>
              </w:rPr>
            </w:pPr>
            <w:r>
              <w:rPr>
                <w:lang w:val="bg-BG"/>
              </w:rPr>
              <w:t>Най-малко 4894</w:t>
            </w:r>
          </w:p>
        </w:tc>
        <w:tc>
          <w:tcPr>
            <w:tcW w:w="1418" w:type="pct"/>
            <w:shd w:val="clear" w:color="auto" w:fill="auto"/>
          </w:tcPr>
          <w:p w:rsidR="001517A3" w:rsidRPr="001517A3" w:rsidRDefault="001517A3" w:rsidP="00E31E53">
            <w:pPr>
              <w:spacing w:after="0" w:line="240" w:lineRule="auto"/>
              <w:jc w:val="both"/>
              <w:rPr>
                <w:lang w:val="bg-BG"/>
              </w:rPr>
            </w:pPr>
            <w:r>
              <w:rPr>
                <w:lang w:val="bg-BG"/>
              </w:rPr>
              <w:t xml:space="preserve">Включва % местообитания </w:t>
            </w:r>
            <w:r>
              <w:rPr>
                <w:lang w:val="en-GB"/>
              </w:rPr>
              <w:t xml:space="preserve">N16 </w:t>
            </w:r>
            <w:r>
              <w:rPr>
                <w:lang w:val="bg-BG"/>
              </w:rPr>
              <w:t xml:space="preserve">и </w:t>
            </w:r>
            <w:r>
              <w:rPr>
                <w:lang w:val="en-GB"/>
              </w:rPr>
              <w:t>N21</w:t>
            </w:r>
            <w:r>
              <w:rPr>
                <w:lang w:val="bg-BG"/>
              </w:rPr>
              <w:t xml:space="preserve"> от СФД. </w:t>
            </w:r>
          </w:p>
        </w:tc>
        <w:tc>
          <w:tcPr>
            <w:tcW w:w="1116" w:type="pct"/>
          </w:tcPr>
          <w:p w:rsidR="001517A3" w:rsidRPr="001517A3" w:rsidRDefault="001517A3" w:rsidP="00E31E53">
            <w:pPr>
              <w:spacing w:after="0" w:line="240" w:lineRule="auto"/>
              <w:jc w:val="both"/>
              <w:rPr>
                <w:lang w:val="en-GB"/>
              </w:rPr>
            </w:pPr>
            <w:r>
              <w:rPr>
                <w:lang w:val="bg-BG"/>
              </w:rPr>
              <w:t xml:space="preserve">Поддържане на местообитанието в размер най-малко 4894 </w:t>
            </w:r>
            <w:r>
              <w:rPr>
                <w:lang w:val="en-GB"/>
              </w:rPr>
              <w:t>ha.</w:t>
            </w:r>
          </w:p>
        </w:tc>
      </w:tr>
      <w:tr w:rsidR="001517A3" w:rsidRPr="00160A62" w:rsidTr="005B2C6F">
        <w:trPr>
          <w:jc w:val="center"/>
        </w:trPr>
        <w:tc>
          <w:tcPr>
            <w:tcW w:w="1164" w:type="pct"/>
            <w:shd w:val="clear" w:color="auto" w:fill="auto"/>
          </w:tcPr>
          <w:p w:rsidR="00160A62" w:rsidRPr="00160A62" w:rsidRDefault="00160A62" w:rsidP="00E31E53">
            <w:pPr>
              <w:spacing w:after="0" w:line="240" w:lineRule="auto"/>
              <w:jc w:val="both"/>
              <w:rPr>
                <w:b/>
                <w:lang w:val="bg-BG"/>
              </w:rPr>
            </w:pPr>
            <w:r w:rsidRPr="00160A62">
              <w:rPr>
                <w:b/>
                <w:lang w:val="bg-BG"/>
              </w:rPr>
              <w:t xml:space="preserve">Местообитание на вида: </w:t>
            </w:r>
            <w:r w:rsidRPr="00160A62">
              <w:rPr>
                <w:lang w:val="bg-BG"/>
              </w:rPr>
              <w:t xml:space="preserve">площ на местообитанието за търсене на храна </w:t>
            </w:r>
          </w:p>
        </w:tc>
        <w:tc>
          <w:tcPr>
            <w:tcW w:w="649" w:type="pct"/>
            <w:shd w:val="clear" w:color="auto" w:fill="auto"/>
          </w:tcPr>
          <w:p w:rsidR="00160A62" w:rsidRPr="00160A62" w:rsidRDefault="00160A62" w:rsidP="00E31E53">
            <w:pPr>
              <w:spacing w:after="0" w:line="240" w:lineRule="auto"/>
              <w:jc w:val="both"/>
            </w:pPr>
            <w:r w:rsidRPr="00160A62">
              <w:t>ha</w:t>
            </w:r>
          </w:p>
        </w:tc>
        <w:tc>
          <w:tcPr>
            <w:tcW w:w="653" w:type="pct"/>
            <w:shd w:val="clear" w:color="auto" w:fill="auto"/>
          </w:tcPr>
          <w:p w:rsidR="00160A62" w:rsidRPr="00160A62" w:rsidRDefault="001517A3" w:rsidP="00E31E53">
            <w:pPr>
              <w:spacing w:after="0" w:line="240" w:lineRule="auto"/>
              <w:jc w:val="both"/>
            </w:pPr>
            <w:r>
              <w:rPr>
                <w:lang w:val="bg-BG"/>
              </w:rPr>
              <w:t>Най-малко 6451</w:t>
            </w:r>
          </w:p>
        </w:tc>
        <w:tc>
          <w:tcPr>
            <w:tcW w:w="1418" w:type="pct"/>
            <w:shd w:val="clear" w:color="auto" w:fill="auto"/>
          </w:tcPr>
          <w:p w:rsidR="00160A62" w:rsidRPr="00160A62" w:rsidRDefault="00160A62" w:rsidP="00E31E53">
            <w:pPr>
              <w:spacing w:after="0" w:line="240" w:lineRule="auto"/>
              <w:jc w:val="both"/>
              <w:rPr>
                <w:lang w:val="bg-BG"/>
              </w:rPr>
            </w:pPr>
            <w:r w:rsidRPr="00160A62">
              <w:rPr>
                <w:lang w:val="bg-BG"/>
              </w:rPr>
              <w:t xml:space="preserve">Включва </w:t>
            </w:r>
            <w:r w:rsidR="001517A3">
              <w:rPr>
                <w:lang w:val="en-GB"/>
              </w:rPr>
              <w:t xml:space="preserve">% </w:t>
            </w:r>
            <w:r w:rsidR="001517A3">
              <w:rPr>
                <w:lang w:val="bg-BG"/>
              </w:rPr>
              <w:t xml:space="preserve">хабитати </w:t>
            </w:r>
            <w:r w:rsidR="001517A3">
              <w:rPr>
                <w:lang w:val="en-GB"/>
              </w:rPr>
              <w:t xml:space="preserve">N08, N09 </w:t>
            </w:r>
            <w:r w:rsidR="001517A3">
              <w:rPr>
                <w:lang w:val="bg-BG"/>
              </w:rPr>
              <w:t xml:space="preserve">и </w:t>
            </w:r>
            <w:r w:rsidR="001517A3">
              <w:rPr>
                <w:lang w:val="en-GB"/>
              </w:rPr>
              <w:t>N15</w:t>
            </w:r>
            <w:r w:rsidR="001517A3">
              <w:rPr>
                <w:lang w:val="bg-BG"/>
              </w:rPr>
              <w:t>.</w:t>
            </w:r>
            <w:r w:rsidRPr="00160A62">
              <w:rPr>
                <w:lang w:val="bg-BG"/>
              </w:rPr>
              <w:t xml:space="preserve"> Ще зависи и от концентрацията на плячка в зоната (дребни бозайници през есента и насекоми и влечуги през пролетта).</w:t>
            </w:r>
          </w:p>
        </w:tc>
        <w:tc>
          <w:tcPr>
            <w:tcW w:w="1116" w:type="pct"/>
          </w:tcPr>
          <w:p w:rsidR="00160A62" w:rsidRPr="00160A62" w:rsidRDefault="00160A62" w:rsidP="00E31E53">
            <w:pPr>
              <w:spacing w:after="0" w:line="240" w:lineRule="auto"/>
              <w:jc w:val="both"/>
              <w:rPr>
                <w:lang w:val="bg-BG"/>
              </w:rPr>
            </w:pPr>
            <w:r w:rsidRPr="00160A62">
              <w:rPr>
                <w:lang w:val="bg-BG"/>
              </w:rPr>
              <w:t>Поддържане на подходящи место</w:t>
            </w:r>
            <w:r w:rsidR="001517A3">
              <w:rPr>
                <w:lang w:val="bg-BG"/>
              </w:rPr>
              <w:t>обитания в размер най-малко 6451</w:t>
            </w:r>
            <w:r w:rsidRPr="00160A62">
              <w:rPr>
                <w:lang w:val="bg-BG"/>
              </w:rPr>
              <w:t xml:space="preserve"> </w:t>
            </w:r>
            <w:r w:rsidRPr="00160A62">
              <w:rPr>
                <w:lang w:val="en-GB"/>
              </w:rPr>
              <w:t>ha</w:t>
            </w:r>
          </w:p>
        </w:tc>
      </w:tr>
    </w:tbl>
    <w:p w:rsidR="00160A62" w:rsidRPr="00160A62" w:rsidRDefault="00160A62" w:rsidP="00E31E53">
      <w:pPr>
        <w:spacing w:after="120" w:line="240" w:lineRule="auto"/>
        <w:jc w:val="both"/>
        <w:rPr>
          <w:lang w:val="bg-BG"/>
        </w:rPr>
      </w:pPr>
    </w:p>
    <w:p w:rsidR="00160A62" w:rsidRPr="00160A62" w:rsidRDefault="00160A62" w:rsidP="00E31E53">
      <w:pPr>
        <w:numPr>
          <w:ilvl w:val="0"/>
          <w:numId w:val="54"/>
        </w:numPr>
        <w:spacing w:after="120" w:line="240" w:lineRule="auto"/>
        <w:ind w:left="0"/>
        <w:jc w:val="both"/>
        <w:rPr>
          <w:b/>
          <w:lang w:val="bg-BG"/>
        </w:rPr>
      </w:pPr>
      <w:r w:rsidRPr="00160A62">
        <w:rPr>
          <w:b/>
          <w:lang w:val="bg-BG"/>
        </w:rPr>
        <w:t xml:space="preserve">Необходимост от промени в СФД за </w:t>
      </w:r>
      <w:r w:rsidR="005B2C6F" w:rsidRPr="007A15C8">
        <w:rPr>
          <w:b/>
          <w:bCs/>
          <w:lang w:val="bg-BG"/>
        </w:rPr>
        <w:t xml:space="preserve">СЗЗ </w:t>
      </w:r>
      <w:r w:rsidR="005B2C6F">
        <w:rPr>
          <w:b/>
          <w:lang w:val="bg-BG"/>
        </w:rPr>
        <w:t>BG0002074</w:t>
      </w:r>
      <w:r w:rsidR="005B2C6F" w:rsidRPr="007A15C8">
        <w:rPr>
          <w:b/>
          <w:lang w:val="bg-BG"/>
        </w:rPr>
        <w:t xml:space="preserve"> „Никополско плато“</w:t>
      </w:r>
    </w:p>
    <w:p w:rsidR="00160A62" w:rsidRPr="00160A62" w:rsidRDefault="00160A62" w:rsidP="00E31E53">
      <w:pPr>
        <w:spacing w:after="120" w:line="240" w:lineRule="auto"/>
        <w:jc w:val="both"/>
        <w:rPr>
          <w:lang w:val="bg-BG"/>
        </w:rPr>
      </w:pPr>
      <w:r w:rsidRPr="00160A62">
        <w:rPr>
          <w:lang w:val="bg-BG"/>
        </w:rPr>
        <w:t xml:space="preserve">Предвид наличната информация за </w:t>
      </w:r>
      <w:r w:rsidR="00BD482E">
        <w:rPr>
          <w:lang w:val="bg-BG"/>
        </w:rPr>
        <w:t>популацията на керкенеза през размножителния сезон и по време на миграция</w:t>
      </w:r>
      <w:r w:rsidRPr="00160A62">
        <w:rPr>
          <w:lang w:val="bg-BG"/>
        </w:rPr>
        <w:t xml:space="preserve">, </w:t>
      </w:r>
      <w:r w:rsidR="00BD482E">
        <w:rPr>
          <w:lang w:val="bg-BG"/>
        </w:rPr>
        <w:t>предлагаме следните промени</w:t>
      </w:r>
      <w:r w:rsidRPr="00160A62">
        <w:rPr>
          <w:lang w:val="bg-BG"/>
        </w:rPr>
        <w:t xml:space="preserve"> в СФД </w:t>
      </w:r>
      <w:r w:rsidRPr="00160A62">
        <w:rPr>
          <w:lang w:val="en-GB"/>
        </w:rPr>
        <w:t>(</w:t>
      </w:r>
      <w:r w:rsidRPr="00160A62">
        <w:rPr>
          <w:lang w:val="bg-BG"/>
        </w:rPr>
        <w:t>в червено</w:t>
      </w:r>
      <w:r w:rsidRPr="00160A62">
        <w:rPr>
          <w:lang w:val="en-GB"/>
        </w:rPr>
        <w:t>)</w:t>
      </w:r>
      <w:r w:rsidRPr="00160A62">
        <w:rPr>
          <w:lang w:val="bg-BG"/>
        </w:rPr>
        <w:t>:</w:t>
      </w:r>
    </w:p>
    <w:p w:rsidR="00160A62" w:rsidRPr="00160A62" w:rsidRDefault="00160A62" w:rsidP="00E31E53">
      <w:pPr>
        <w:numPr>
          <w:ilvl w:val="0"/>
          <w:numId w:val="52"/>
        </w:numPr>
        <w:spacing w:after="120" w:line="240" w:lineRule="auto"/>
        <w:jc w:val="both"/>
        <w:rPr>
          <w:lang w:val="bg-BG"/>
        </w:rPr>
      </w:pPr>
      <w:r w:rsidRPr="00160A62">
        <w:rPr>
          <w:lang w:val="bg-BG"/>
        </w:rPr>
        <w:t xml:space="preserve">Промяна в стойността на минималната и максималната численост на вида в зоната по време на </w:t>
      </w:r>
      <w:r w:rsidR="00D93CB6">
        <w:rPr>
          <w:lang w:val="bg-BG"/>
        </w:rPr>
        <w:t>размножаване</w:t>
      </w:r>
      <w:r w:rsidRPr="00160A62">
        <w:rPr>
          <w:lang w:val="bg-BG"/>
        </w:rPr>
        <w:t xml:space="preserve"> от </w:t>
      </w:r>
      <w:r w:rsidR="00D93CB6">
        <w:rPr>
          <w:lang w:val="bg-BG"/>
        </w:rPr>
        <w:t>до 2 - 5</w:t>
      </w:r>
      <w:r w:rsidRPr="00160A62">
        <w:rPr>
          <w:lang w:val="bg-BG"/>
        </w:rPr>
        <w:t xml:space="preserve"> </w:t>
      </w:r>
      <w:r w:rsidR="00D93CB6">
        <w:rPr>
          <w:lang w:val="bg-BG"/>
        </w:rPr>
        <w:t>дв</w:t>
      </w:r>
      <w:r w:rsidRPr="00160A62">
        <w:rPr>
          <w:lang w:val="bg-BG"/>
        </w:rPr>
        <w:t xml:space="preserve">. на </w:t>
      </w:r>
      <w:r w:rsidR="00D93CB6">
        <w:t>5</w:t>
      </w:r>
      <w:r w:rsidRPr="00160A62">
        <w:rPr>
          <w:lang w:val="bg-BG"/>
        </w:rPr>
        <w:t xml:space="preserve"> – </w:t>
      </w:r>
      <w:r w:rsidR="00D93CB6">
        <w:rPr>
          <w:lang w:val="bg-BG"/>
        </w:rPr>
        <w:t>10</w:t>
      </w:r>
      <w:r w:rsidRPr="00160A62">
        <w:rPr>
          <w:lang w:val="bg-BG"/>
        </w:rPr>
        <w:t xml:space="preserve"> </w:t>
      </w:r>
      <w:r w:rsidR="00D93CB6">
        <w:rPr>
          <w:lang w:val="bg-BG"/>
        </w:rPr>
        <w:t>дв., според данните от теренните проучвания през 2021 г.</w:t>
      </w:r>
      <w:r w:rsidRPr="00160A62">
        <w:rPr>
          <w:lang w:val="bg-BG"/>
        </w:rPr>
        <w:t>;</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6"/>
        <w:gridCol w:w="714"/>
        <w:gridCol w:w="1178"/>
        <w:gridCol w:w="336"/>
        <w:gridCol w:w="505"/>
        <w:gridCol w:w="205"/>
        <w:gridCol w:w="212"/>
        <w:gridCol w:w="586"/>
        <w:gridCol w:w="649"/>
        <w:gridCol w:w="637"/>
        <w:gridCol w:w="618"/>
        <w:gridCol w:w="914"/>
        <w:gridCol w:w="525"/>
        <w:gridCol w:w="523"/>
        <w:gridCol w:w="669"/>
        <w:gridCol w:w="557"/>
        <w:gridCol w:w="619"/>
      </w:tblGrid>
      <w:tr w:rsidR="00160A62" w:rsidRPr="00BD482E" w:rsidTr="00875118">
        <w:trPr>
          <w:jc w:val="center"/>
        </w:trPr>
        <w:tc>
          <w:tcPr>
            <w:tcW w:w="1690" w:type="pct"/>
            <w:gridSpan w:val="6"/>
            <w:shd w:val="clear" w:color="auto" w:fill="auto"/>
            <w:vAlign w:val="center"/>
          </w:tcPr>
          <w:p w:rsidR="00160A62" w:rsidRPr="00BD482E" w:rsidRDefault="00160A62" w:rsidP="00E31E53">
            <w:pPr>
              <w:spacing w:after="0" w:line="240" w:lineRule="auto"/>
              <w:jc w:val="both"/>
              <w:rPr>
                <w:b/>
                <w:sz w:val="20"/>
                <w:szCs w:val="20"/>
                <w:lang w:val="bg-BG"/>
              </w:rPr>
            </w:pPr>
            <w:r w:rsidRPr="00BD482E">
              <w:rPr>
                <w:b/>
                <w:sz w:val="20"/>
                <w:szCs w:val="20"/>
                <w:lang w:val="bg-BG"/>
              </w:rPr>
              <w:t>Species</w:t>
            </w:r>
          </w:p>
        </w:tc>
        <w:tc>
          <w:tcPr>
            <w:tcW w:w="2106" w:type="pct"/>
            <w:gridSpan w:val="7"/>
            <w:shd w:val="clear" w:color="auto" w:fill="auto"/>
            <w:vAlign w:val="center"/>
          </w:tcPr>
          <w:p w:rsidR="00160A62" w:rsidRPr="00BD482E" w:rsidRDefault="00160A62" w:rsidP="00E31E53">
            <w:pPr>
              <w:spacing w:after="0" w:line="240" w:lineRule="auto"/>
              <w:jc w:val="both"/>
              <w:rPr>
                <w:b/>
                <w:sz w:val="20"/>
                <w:szCs w:val="20"/>
                <w:lang w:val="bg-BG"/>
              </w:rPr>
            </w:pPr>
            <w:r w:rsidRPr="00BD482E">
              <w:rPr>
                <w:b/>
                <w:sz w:val="20"/>
                <w:szCs w:val="20"/>
                <w:lang w:val="bg-BG"/>
              </w:rPr>
              <w:t>Population in the site</w:t>
            </w:r>
          </w:p>
        </w:tc>
        <w:tc>
          <w:tcPr>
            <w:tcW w:w="1204" w:type="pct"/>
            <w:gridSpan w:val="4"/>
            <w:shd w:val="clear" w:color="auto" w:fill="auto"/>
            <w:vAlign w:val="center"/>
          </w:tcPr>
          <w:p w:rsidR="00160A62" w:rsidRPr="00BD482E" w:rsidRDefault="00160A62" w:rsidP="00E31E53">
            <w:pPr>
              <w:spacing w:after="0" w:line="240" w:lineRule="auto"/>
              <w:jc w:val="both"/>
              <w:rPr>
                <w:b/>
                <w:sz w:val="20"/>
                <w:szCs w:val="20"/>
                <w:lang w:val="bg-BG"/>
              </w:rPr>
            </w:pPr>
            <w:r w:rsidRPr="00BD482E">
              <w:rPr>
                <w:b/>
                <w:sz w:val="20"/>
                <w:szCs w:val="20"/>
                <w:lang w:val="bg-BG"/>
              </w:rPr>
              <w:t>Site assessment</w:t>
            </w:r>
          </w:p>
        </w:tc>
      </w:tr>
      <w:tr w:rsidR="00160A62" w:rsidRPr="00BD482E" w:rsidTr="00875118">
        <w:trPr>
          <w:jc w:val="center"/>
        </w:trPr>
        <w:tc>
          <w:tcPr>
            <w:tcW w:w="196" w:type="pct"/>
            <w:vMerge w:val="restart"/>
            <w:shd w:val="clear" w:color="auto" w:fill="auto"/>
            <w:vAlign w:val="center"/>
          </w:tcPr>
          <w:p w:rsidR="00160A62" w:rsidRPr="00BD482E" w:rsidRDefault="00160A62" w:rsidP="00E31E53">
            <w:pPr>
              <w:spacing w:after="0" w:line="240" w:lineRule="auto"/>
              <w:jc w:val="both"/>
              <w:rPr>
                <w:b/>
                <w:sz w:val="20"/>
                <w:szCs w:val="20"/>
                <w:lang w:val="bg-BG"/>
              </w:rPr>
            </w:pPr>
            <w:r w:rsidRPr="00BD482E">
              <w:rPr>
                <w:b/>
                <w:sz w:val="20"/>
                <w:szCs w:val="20"/>
                <w:lang w:val="bg-BG"/>
              </w:rPr>
              <w:t>G</w:t>
            </w:r>
          </w:p>
        </w:tc>
        <w:tc>
          <w:tcPr>
            <w:tcW w:w="363" w:type="pct"/>
            <w:vMerge w:val="restart"/>
            <w:shd w:val="clear" w:color="auto" w:fill="auto"/>
            <w:vAlign w:val="center"/>
          </w:tcPr>
          <w:p w:rsidR="00160A62" w:rsidRPr="00BD482E" w:rsidRDefault="00160A62" w:rsidP="00E31E53">
            <w:pPr>
              <w:spacing w:after="0" w:line="240" w:lineRule="auto"/>
              <w:jc w:val="both"/>
              <w:rPr>
                <w:b/>
                <w:sz w:val="20"/>
                <w:szCs w:val="20"/>
                <w:lang w:val="bg-BG"/>
              </w:rPr>
            </w:pPr>
            <w:r w:rsidRPr="00BD482E">
              <w:rPr>
                <w:b/>
                <w:sz w:val="20"/>
                <w:szCs w:val="20"/>
                <w:lang w:val="bg-BG"/>
              </w:rPr>
              <w:t>Code</w:t>
            </w:r>
          </w:p>
        </w:tc>
        <w:tc>
          <w:tcPr>
            <w:tcW w:w="599" w:type="pct"/>
            <w:vMerge w:val="restart"/>
            <w:shd w:val="clear" w:color="auto" w:fill="auto"/>
            <w:vAlign w:val="center"/>
          </w:tcPr>
          <w:p w:rsidR="00160A62" w:rsidRPr="00BD482E" w:rsidRDefault="00160A62" w:rsidP="00E31E53">
            <w:pPr>
              <w:spacing w:after="0" w:line="240" w:lineRule="auto"/>
              <w:jc w:val="both"/>
              <w:rPr>
                <w:b/>
                <w:sz w:val="20"/>
                <w:szCs w:val="20"/>
                <w:lang w:val="bg-BG"/>
              </w:rPr>
            </w:pPr>
            <w:r w:rsidRPr="00BD482E">
              <w:rPr>
                <w:b/>
                <w:sz w:val="20"/>
                <w:szCs w:val="20"/>
                <w:lang w:val="bg-BG"/>
              </w:rPr>
              <w:t>Scientific Name</w:t>
            </w:r>
          </w:p>
        </w:tc>
        <w:tc>
          <w:tcPr>
            <w:tcW w:w="171" w:type="pct"/>
            <w:vMerge w:val="restart"/>
            <w:shd w:val="clear" w:color="auto" w:fill="auto"/>
            <w:vAlign w:val="center"/>
          </w:tcPr>
          <w:p w:rsidR="00160A62" w:rsidRPr="00BD482E" w:rsidRDefault="00160A62" w:rsidP="00E31E53">
            <w:pPr>
              <w:spacing w:after="0" w:line="240" w:lineRule="auto"/>
              <w:jc w:val="both"/>
              <w:rPr>
                <w:b/>
                <w:sz w:val="20"/>
                <w:szCs w:val="20"/>
                <w:lang w:val="bg-BG"/>
              </w:rPr>
            </w:pPr>
            <w:r w:rsidRPr="00BD482E">
              <w:rPr>
                <w:b/>
                <w:sz w:val="20"/>
                <w:szCs w:val="20"/>
                <w:lang w:val="bg-BG"/>
              </w:rPr>
              <w:t>S</w:t>
            </w:r>
          </w:p>
        </w:tc>
        <w:tc>
          <w:tcPr>
            <w:tcW w:w="257" w:type="pct"/>
            <w:vMerge w:val="restart"/>
            <w:shd w:val="clear" w:color="auto" w:fill="auto"/>
            <w:vAlign w:val="center"/>
          </w:tcPr>
          <w:p w:rsidR="00160A62" w:rsidRPr="00BD482E" w:rsidRDefault="00160A62" w:rsidP="00E31E53">
            <w:pPr>
              <w:spacing w:after="0" w:line="240" w:lineRule="auto"/>
              <w:jc w:val="both"/>
              <w:rPr>
                <w:b/>
                <w:sz w:val="20"/>
                <w:szCs w:val="20"/>
                <w:lang w:val="bg-BG"/>
              </w:rPr>
            </w:pPr>
            <w:r w:rsidRPr="00BD482E">
              <w:rPr>
                <w:b/>
                <w:sz w:val="20"/>
                <w:szCs w:val="20"/>
                <w:lang w:val="bg-BG"/>
              </w:rPr>
              <w:t>NP</w:t>
            </w:r>
          </w:p>
        </w:tc>
        <w:tc>
          <w:tcPr>
            <w:tcW w:w="212" w:type="pct"/>
            <w:gridSpan w:val="2"/>
            <w:vMerge w:val="restart"/>
            <w:shd w:val="clear" w:color="auto" w:fill="auto"/>
            <w:vAlign w:val="center"/>
          </w:tcPr>
          <w:p w:rsidR="00160A62" w:rsidRPr="00BD482E" w:rsidRDefault="00160A62" w:rsidP="00E31E53">
            <w:pPr>
              <w:spacing w:after="0" w:line="240" w:lineRule="auto"/>
              <w:jc w:val="both"/>
              <w:rPr>
                <w:b/>
                <w:sz w:val="20"/>
                <w:szCs w:val="20"/>
                <w:lang w:val="bg-BG"/>
              </w:rPr>
            </w:pPr>
            <w:r w:rsidRPr="00BD482E">
              <w:rPr>
                <w:b/>
                <w:sz w:val="20"/>
                <w:szCs w:val="20"/>
                <w:lang w:val="bg-BG"/>
              </w:rPr>
              <w:t>T</w:t>
            </w:r>
          </w:p>
        </w:tc>
        <w:tc>
          <w:tcPr>
            <w:tcW w:w="628" w:type="pct"/>
            <w:gridSpan w:val="2"/>
            <w:shd w:val="clear" w:color="auto" w:fill="auto"/>
            <w:vAlign w:val="center"/>
          </w:tcPr>
          <w:p w:rsidR="00160A62" w:rsidRPr="00BD482E" w:rsidRDefault="00160A62" w:rsidP="00E31E53">
            <w:pPr>
              <w:spacing w:after="0" w:line="240" w:lineRule="auto"/>
              <w:jc w:val="both"/>
              <w:rPr>
                <w:b/>
                <w:sz w:val="20"/>
                <w:szCs w:val="20"/>
                <w:lang w:val="bg-BG"/>
              </w:rPr>
            </w:pPr>
            <w:r w:rsidRPr="00BD482E">
              <w:rPr>
                <w:b/>
                <w:sz w:val="20"/>
                <w:szCs w:val="20"/>
                <w:lang w:val="bg-BG"/>
              </w:rPr>
              <w:t>Size</w:t>
            </w:r>
          </w:p>
        </w:tc>
        <w:tc>
          <w:tcPr>
            <w:tcW w:w="324" w:type="pct"/>
            <w:vMerge w:val="restart"/>
            <w:shd w:val="clear" w:color="auto" w:fill="auto"/>
            <w:vAlign w:val="center"/>
          </w:tcPr>
          <w:p w:rsidR="00160A62" w:rsidRPr="00BD482E" w:rsidRDefault="00160A62" w:rsidP="00E31E53">
            <w:pPr>
              <w:spacing w:after="0" w:line="240" w:lineRule="auto"/>
              <w:jc w:val="both"/>
              <w:rPr>
                <w:b/>
                <w:sz w:val="20"/>
                <w:szCs w:val="20"/>
                <w:lang w:val="bg-BG"/>
              </w:rPr>
            </w:pPr>
            <w:r w:rsidRPr="00BD482E">
              <w:rPr>
                <w:b/>
                <w:sz w:val="20"/>
                <w:szCs w:val="20"/>
                <w:lang w:val="bg-BG"/>
              </w:rPr>
              <w:t>Unit</w:t>
            </w:r>
          </w:p>
        </w:tc>
        <w:tc>
          <w:tcPr>
            <w:tcW w:w="314" w:type="pct"/>
            <w:vMerge w:val="restart"/>
            <w:shd w:val="clear" w:color="auto" w:fill="auto"/>
            <w:vAlign w:val="center"/>
          </w:tcPr>
          <w:p w:rsidR="00160A62" w:rsidRPr="00BD482E" w:rsidRDefault="00160A62" w:rsidP="00E31E53">
            <w:pPr>
              <w:spacing w:after="0" w:line="240" w:lineRule="auto"/>
              <w:jc w:val="both"/>
              <w:rPr>
                <w:b/>
                <w:sz w:val="20"/>
                <w:szCs w:val="20"/>
                <w:lang w:val="bg-BG"/>
              </w:rPr>
            </w:pPr>
            <w:r w:rsidRPr="00BD482E">
              <w:rPr>
                <w:b/>
                <w:sz w:val="20"/>
                <w:szCs w:val="20"/>
                <w:lang w:val="bg-BG"/>
              </w:rPr>
              <w:t>Cat.</w:t>
            </w:r>
          </w:p>
        </w:tc>
        <w:tc>
          <w:tcPr>
            <w:tcW w:w="465" w:type="pct"/>
            <w:vMerge w:val="restart"/>
            <w:shd w:val="clear" w:color="auto" w:fill="auto"/>
            <w:vAlign w:val="center"/>
          </w:tcPr>
          <w:p w:rsidR="00160A62" w:rsidRPr="00BD482E" w:rsidRDefault="00160A62" w:rsidP="00E31E53">
            <w:pPr>
              <w:spacing w:after="0" w:line="240" w:lineRule="auto"/>
              <w:jc w:val="both"/>
              <w:rPr>
                <w:b/>
                <w:sz w:val="20"/>
                <w:szCs w:val="20"/>
                <w:lang w:val="bg-BG"/>
              </w:rPr>
            </w:pPr>
            <w:r w:rsidRPr="00BD482E">
              <w:rPr>
                <w:b/>
                <w:sz w:val="20"/>
                <w:szCs w:val="20"/>
                <w:lang w:val="bg-BG"/>
              </w:rPr>
              <w:t>D.qual.</w:t>
            </w:r>
          </w:p>
        </w:tc>
        <w:tc>
          <w:tcPr>
            <w:tcW w:w="533" w:type="pct"/>
            <w:gridSpan w:val="2"/>
            <w:shd w:val="clear" w:color="auto" w:fill="auto"/>
            <w:vAlign w:val="center"/>
          </w:tcPr>
          <w:p w:rsidR="00160A62" w:rsidRPr="00BD482E" w:rsidRDefault="00160A62" w:rsidP="00E31E53">
            <w:pPr>
              <w:spacing w:after="0" w:line="240" w:lineRule="auto"/>
              <w:jc w:val="both"/>
              <w:rPr>
                <w:b/>
                <w:sz w:val="20"/>
                <w:szCs w:val="20"/>
                <w:lang w:val="bg-BG"/>
              </w:rPr>
            </w:pPr>
            <w:r w:rsidRPr="00BD482E">
              <w:rPr>
                <w:b/>
                <w:sz w:val="20"/>
                <w:szCs w:val="20"/>
                <w:lang w:val="bg-BG"/>
              </w:rPr>
              <w:t>A/B/C/D</w:t>
            </w:r>
          </w:p>
        </w:tc>
        <w:tc>
          <w:tcPr>
            <w:tcW w:w="938" w:type="pct"/>
            <w:gridSpan w:val="3"/>
            <w:shd w:val="clear" w:color="auto" w:fill="auto"/>
            <w:vAlign w:val="center"/>
          </w:tcPr>
          <w:p w:rsidR="00160A62" w:rsidRPr="00BD482E" w:rsidRDefault="00160A62" w:rsidP="00E31E53">
            <w:pPr>
              <w:spacing w:after="0" w:line="240" w:lineRule="auto"/>
              <w:jc w:val="both"/>
              <w:rPr>
                <w:b/>
                <w:sz w:val="20"/>
                <w:szCs w:val="20"/>
                <w:lang w:val="bg-BG"/>
              </w:rPr>
            </w:pPr>
            <w:r w:rsidRPr="00BD482E">
              <w:rPr>
                <w:b/>
                <w:sz w:val="20"/>
                <w:szCs w:val="20"/>
                <w:lang w:val="bg-BG"/>
              </w:rPr>
              <w:t>A/B/C</w:t>
            </w:r>
          </w:p>
        </w:tc>
      </w:tr>
      <w:tr w:rsidR="005C3FDE" w:rsidRPr="00BD482E" w:rsidTr="00875118">
        <w:trPr>
          <w:jc w:val="center"/>
        </w:trPr>
        <w:tc>
          <w:tcPr>
            <w:tcW w:w="196" w:type="pct"/>
            <w:vMerge/>
            <w:shd w:val="clear" w:color="auto" w:fill="auto"/>
            <w:vAlign w:val="center"/>
          </w:tcPr>
          <w:p w:rsidR="00160A62" w:rsidRPr="00BD482E" w:rsidRDefault="00160A62" w:rsidP="00E31E53">
            <w:pPr>
              <w:spacing w:after="0" w:line="240" w:lineRule="auto"/>
              <w:jc w:val="both"/>
              <w:rPr>
                <w:sz w:val="20"/>
                <w:szCs w:val="20"/>
                <w:lang w:val="bg-BG"/>
              </w:rPr>
            </w:pPr>
          </w:p>
        </w:tc>
        <w:tc>
          <w:tcPr>
            <w:tcW w:w="363" w:type="pct"/>
            <w:vMerge/>
            <w:shd w:val="clear" w:color="auto" w:fill="auto"/>
            <w:vAlign w:val="center"/>
          </w:tcPr>
          <w:p w:rsidR="00160A62" w:rsidRPr="00BD482E" w:rsidRDefault="00160A62" w:rsidP="00E31E53">
            <w:pPr>
              <w:spacing w:after="0" w:line="240" w:lineRule="auto"/>
              <w:jc w:val="both"/>
              <w:rPr>
                <w:sz w:val="20"/>
                <w:szCs w:val="20"/>
                <w:lang w:val="bg-BG"/>
              </w:rPr>
            </w:pPr>
          </w:p>
        </w:tc>
        <w:tc>
          <w:tcPr>
            <w:tcW w:w="599" w:type="pct"/>
            <w:vMerge/>
            <w:shd w:val="clear" w:color="auto" w:fill="auto"/>
            <w:vAlign w:val="center"/>
          </w:tcPr>
          <w:p w:rsidR="00160A62" w:rsidRPr="00BD482E" w:rsidRDefault="00160A62" w:rsidP="00E31E53">
            <w:pPr>
              <w:spacing w:after="0" w:line="240" w:lineRule="auto"/>
              <w:jc w:val="both"/>
              <w:rPr>
                <w:sz w:val="20"/>
                <w:szCs w:val="20"/>
                <w:lang w:val="bg-BG"/>
              </w:rPr>
            </w:pPr>
          </w:p>
        </w:tc>
        <w:tc>
          <w:tcPr>
            <w:tcW w:w="171" w:type="pct"/>
            <w:vMerge/>
            <w:shd w:val="clear" w:color="auto" w:fill="auto"/>
            <w:vAlign w:val="center"/>
          </w:tcPr>
          <w:p w:rsidR="00160A62" w:rsidRPr="00BD482E" w:rsidRDefault="00160A62" w:rsidP="00E31E53">
            <w:pPr>
              <w:spacing w:after="0" w:line="240" w:lineRule="auto"/>
              <w:jc w:val="both"/>
              <w:rPr>
                <w:sz w:val="20"/>
                <w:szCs w:val="20"/>
                <w:lang w:val="bg-BG"/>
              </w:rPr>
            </w:pPr>
          </w:p>
        </w:tc>
        <w:tc>
          <w:tcPr>
            <w:tcW w:w="257" w:type="pct"/>
            <w:vMerge/>
            <w:shd w:val="clear" w:color="auto" w:fill="auto"/>
            <w:vAlign w:val="center"/>
          </w:tcPr>
          <w:p w:rsidR="00160A62" w:rsidRPr="00BD482E" w:rsidRDefault="00160A62" w:rsidP="00E31E53">
            <w:pPr>
              <w:spacing w:after="0" w:line="240" w:lineRule="auto"/>
              <w:jc w:val="both"/>
              <w:rPr>
                <w:b/>
                <w:sz w:val="20"/>
                <w:szCs w:val="20"/>
                <w:lang w:val="bg-BG"/>
              </w:rPr>
            </w:pPr>
          </w:p>
        </w:tc>
        <w:tc>
          <w:tcPr>
            <w:tcW w:w="212" w:type="pct"/>
            <w:gridSpan w:val="2"/>
            <w:vMerge/>
            <w:shd w:val="clear" w:color="auto" w:fill="auto"/>
            <w:vAlign w:val="center"/>
          </w:tcPr>
          <w:p w:rsidR="00160A62" w:rsidRPr="00BD482E" w:rsidRDefault="00160A62" w:rsidP="00E31E53">
            <w:pPr>
              <w:spacing w:after="0" w:line="240" w:lineRule="auto"/>
              <w:jc w:val="both"/>
              <w:rPr>
                <w:b/>
                <w:sz w:val="20"/>
                <w:szCs w:val="20"/>
                <w:lang w:val="bg-BG"/>
              </w:rPr>
            </w:pPr>
          </w:p>
        </w:tc>
        <w:tc>
          <w:tcPr>
            <w:tcW w:w="298" w:type="pct"/>
            <w:shd w:val="clear" w:color="auto" w:fill="auto"/>
            <w:vAlign w:val="center"/>
          </w:tcPr>
          <w:p w:rsidR="00160A62" w:rsidRPr="00BD482E" w:rsidRDefault="00160A62" w:rsidP="00E31E53">
            <w:pPr>
              <w:spacing w:after="0" w:line="240" w:lineRule="auto"/>
              <w:jc w:val="both"/>
              <w:rPr>
                <w:b/>
                <w:sz w:val="20"/>
                <w:szCs w:val="20"/>
                <w:lang w:val="bg-BG"/>
              </w:rPr>
            </w:pPr>
            <w:r w:rsidRPr="00BD482E">
              <w:rPr>
                <w:b/>
                <w:sz w:val="20"/>
                <w:szCs w:val="20"/>
                <w:lang w:val="bg-BG"/>
              </w:rPr>
              <w:t>Min</w:t>
            </w:r>
          </w:p>
        </w:tc>
        <w:tc>
          <w:tcPr>
            <w:tcW w:w="330" w:type="pct"/>
            <w:shd w:val="clear" w:color="auto" w:fill="auto"/>
            <w:vAlign w:val="center"/>
          </w:tcPr>
          <w:p w:rsidR="00160A62" w:rsidRPr="00BD482E" w:rsidRDefault="00160A62" w:rsidP="00E31E53">
            <w:pPr>
              <w:spacing w:after="0" w:line="240" w:lineRule="auto"/>
              <w:jc w:val="both"/>
              <w:rPr>
                <w:b/>
                <w:sz w:val="20"/>
                <w:szCs w:val="20"/>
                <w:lang w:val="bg-BG"/>
              </w:rPr>
            </w:pPr>
            <w:r w:rsidRPr="00BD482E">
              <w:rPr>
                <w:b/>
                <w:sz w:val="20"/>
                <w:szCs w:val="20"/>
                <w:lang w:val="bg-BG"/>
              </w:rPr>
              <w:t>Max</w:t>
            </w:r>
          </w:p>
        </w:tc>
        <w:tc>
          <w:tcPr>
            <w:tcW w:w="324" w:type="pct"/>
            <w:vMerge/>
            <w:shd w:val="clear" w:color="auto" w:fill="auto"/>
            <w:vAlign w:val="center"/>
          </w:tcPr>
          <w:p w:rsidR="00160A62" w:rsidRPr="00BD482E" w:rsidRDefault="00160A62" w:rsidP="00E31E53">
            <w:pPr>
              <w:spacing w:after="0" w:line="240" w:lineRule="auto"/>
              <w:jc w:val="both"/>
              <w:rPr>
                <w:b/>
                <w:sz w:val="20"/>
                <w:szCs w:val="20"/>
                <w:lang w:val="bg-BG"/>
              </w:rPr>
            </w:pPr>
          </w:p>
        </w:tc>
        <w:tc>
          <w:tcPr>
            <w:tcW w:w="314" w:type="pct"/>
            <w:vMerge/>
            <w:shd w:val="clear" w:color="auto" w:fill="auto"/>
            <w:vAlign w:val="center"/>
          </w:tcPr>
          <w:p w:rsidR="00160A62" w:rsidRPr="00BD482E" w:rsidRDefault="00160A62" w:rsidP="00E31E53">
            <w:pPr>
              <w:spacing w:after="0" w:line="240" w:lineRule="auto"/>
              <w:jc w:val="both"/>
              <w:rPr>
                <w:b/>
                <w:sz w:val="20"/>
                <w:szCs w:val="20"/>
                <w:lang w:val="bg-BG"/>
              </w:rPr>
            </w:pPr>
          </w:p>
        </w:tc>
        <w:tc>
          <w:tcPr>
            <w:tcW w:w="465" w:type="pct"/>
            <w:vMerge/>
            <w:shd w:val="clear" w:color="auto" w:fill="auto"/>
            <w:vAlign w:val="center"/>
          </w:tcPr>
          <w:p w:rsidR="00160A62" w:rsidRPr="00BD482E" w:rsidRDefault="00160A62" w:rsidP="00E31E53">
            <w:pPr>
              <w:spacing w:after="0" w:line="240" w:lineRule="auto"/>
              <w:jc w:val="both"/>
              <w:rPr>
                <w:b/>
                <w:sz w:val="20"/>
                <w:szCs w:val="20"/>
                <w:lang w:val="bg-BG"/>
              </w:rPr>
            </w:pPr>
          </w:p>
        </w:tc>
        <w:tc>
          <w:tcPr>
            <w:tcW w:w="533" w:type="pct"/>
            <w:gridSpan w:val="2"/>
            <w:shd w:val="clear" w:color="auto" w:fill="auto"/>
            <w:vAlign w:val="center"/>
          </w:tcPr>
          <w:p w:rsidR="00160A62" w:rsidRPr="00BD482E" w:rsidRDefault="00160A62" w:rsidP="00E31E53">
            <w:pPr>
              <w:spacing w:after="0" w:line="240" w:lineRule="auto"/>
              <w:jc w:val="both"/>
              <w:rPr>
                <w:b/>
                <w:sz w:val="20"/>
                <w:szCs w:val="20"/>
                <w:lang w:val="bg-BG"/>
              </w:rPr>
            </w:pPr>
            <w:r w:rsidRPr="00BD482E">
              <w:rPr>
                <w:b/>
                <w:sz w:val="20"/>
                <w:szCs w:val="20"/>
                <w:lang w:val="bg-BG"/>
              </w:rPr>
              <w:t>Pop.</w:t>
            </w:r>
          </w:p>
        </w:tc>
        <w:tc>
          <w:tcPr>
            <w:tcW w:w="340" w:type="pct"/>
            <w:shd w:val="clear" w:color="auto" w:fill="auto"/>
            <w:vAlign w:val="center"/>
          </w:tcPr>
          <w:p w:rsidR="00160A62" w:rsidRPr="00BD482E" w:rsidRDefault="00160A62" w:rsidP="00E31E53">
            <w:pPr>
              <w:spacing w:after="0" w:line="240" w:lineRule="auto"/>
              <w:jc w:val="both"/>
              <w:rPr>
                <w:b/>
                <w:sz w:val="20"/>
                <w:szCs w:val="20"/>
                <w:lang w:val="bg-BG"/>
              </w:rPr>
            </w:pPr>
            <w:r w:rsidRPr="00BD482E">
              <w:rPr>
                <w:b/>
                <w:sz w:val="20"/>
                <w:szCs w:val="20"/>
                <w:lang w:val="bg-BG"/>
              </w:rPr>
              <w:t>Con.</w:t>
            </w:r>
          </w:p>
        </w:tc>
        <w:tc>
          <w:tcPr>
            <w:tcW w:w="283" w:type="pct"/>
            <w:shd w:val="clear" w:color="auto" w:fill="auto"/>
            <w:vAlign w:val="center"/>
          </w:tcPr>
          <w:p w:rsidR="00160A62" w:rsidRPr="00BD482E" w:rsidRDefault="00160A62" w:rsidP="00E31E53">
            <w:pPr>
              <w:spacing w:after="0" w:line="240" w:lineRule="auto"/>
              <w:jc w:val="both"/>
              <w:rPr>
                <w:b/>
                <w:sz w:val="20"/>
                <w:szCs w:val="20"/>
                <w:lang w:val="bg-BG"/>
              </w:rPr>
            </w:pPr>
            <w:r w:rsidRPr="00BD482E">
              <w:rPr>
                <w:b/>
                <w:sz w:val="20"/>
                <w:szCs w:val="20"/>
                <w:lang w:val="bg-BG"/>
              </w:rPr>
              <w:t>Iso.</w:t>
            </w:r>
          </w:p>
        </w:tc>
        <w:tc>
          <w:tcPr>
            <w:tcW w:w="315" w:type="pct"/>
            <w:shd w:val="clear" w:color="auto" w:fill="auto"/>
            <w:vAlign w:val="center"/>
          </w:tcPr>
          <w:p w:rsidR="00160A62" w:rsidRPr="00BD482E" w:rsidRDefault="00160A62" w:rsidP="00E31E53">
            <w:pPr>
              <w:spacing w:after="0" w:line="240" w:lineRule="auto"/>
              <w:jc w:val="both"/>
              <w:rPr>
                <w:b/>
                <w:sz w:val="20"/>
                <w:szCs w:val="20"/>
                <w:lang w:val="bg-BG"/>
              </w:rPr>
            </w:pPr>
            <w:r w:rsidRPr="00BD482E">
              <w:rPr>
                <w:b/>
                <w:sz w:val="20"/>
                <w:szCs w:val="20"/>
                <w:lang w:val="bg-BG"/>
              </w:rPr>
              <w:t>Glo.</w:t>
            </w:r>
          </w:p>
        </w:tc>
      </w:tr>
      <w:tr w:rsidR="00BD482E" w:rsidRPr="00BD482E" w:rsidTr="00875118">
        <w:trPr>
          <w:jc w:val="center"/>
        </w:trPr>
        <w:tc>
          <w:tcPr>
            <w:tcW w:w="196" w:type="pct"/>
            <w:shd w:val="clear" w:color="auto" w:fill="auto"/>
            <w:vAlign w:val="center"/>
          </w:tcPr>
          <w:p w:rsidR="00BD482E" w:rsidRPr="00BD482E" w:rsidRDefault="00BD482E" w:rsidP="00E31E53">
            <w:pPr>
              <w:spacing w:after="0" w:line="240" w:lineRule="auto"/>
              <w:jc w:val="both"/>
              <w:rPr>
                <w:sz w:val="20"/>
                <w:szCs w:val="20"/>
                <w:lang w:val="en-GB"/>
              </w:rPr>
            </w:pPr>
            <w:r w:rsidRPr="00BD482E">
              <w:rPr>
                <w:sz w:val="20"/>
                <w:szCs w:val="20"/>
                <w:lang w:val="en-GB"/>
              </w:rPr>
              <w:t>B</w:t>
            </w:r>
          </w:p>
        </w:tc>
        <w:tc>
          <w:tcPr>
            <w:tcW w:w="363" w:type="pct"/>
            <w:shd w:val="clear" w:color="auto" w:fill="auto"/>
            <w:vAlign w:val="center"/>
          </w:tcPr>
          <w:p w:rsidR="00BD482E" w:rsidRPr="00BD482E" w:rsidRDefault="00BD482E" w:rsidP="00E31E53">
            <w:pPr>
              <w:spacing w:after="0" w:line="240" w:lineRule="auto"/>
              <w:jc w:val="both"/>
              <w:rPr>
                <w:sz w:val="20"/>
                <w:szCs w:val="20"/>
                <w:lang w:val="en-GB"/>
              </w:rPr>
            </w:pPr>
            <w:r w:rsidRPr="00BD482E">
              <w:rPr>
                <w:sz w:val="20"/>
                <w:szCs w:val="20"/>
              </w:rPr>
              <w:t>A0</w:t>
            </w:r>
            <w:r w:rsidRPr="00BD482E">
              <w:rPr>
                <w:sz w:val="20"/>
                <w:szCs w:val="20"/>
                <w:lang w:val="bg-BG"/>
              </w:rPr>
              <w:t>96</w:t>
            </w:r>
          </w:p>
        </w:tc>
        <w:tc>
          <w:tcPr>
            <w:tcW w:w="599" w:type="pct"/>
            <w:shd w:val="clear" w:color="auto" w:fill="auto"/>
            <w:vAlign w:val="center"/>
          </w:tcPr>
          <w:p w:rsidR="00BD482E" w:rsidRPr="00BD482E" w:rsidRDefault="00BD482E" w:rsidP="00E31E53">
            <w:pPr>
              <w:spacing w:after="0" w:line="240" w:lineRule="auto"/>
              <w:jc w:val="both"/>
              <w:rPr>
                <w:i/>
                <w:sz w:val="20"/>
                <w:szCs w:val="20"/>
              </w:rPr>
            </w:pPr>
            <w:r w:rsidRPr="00BD482E">
              <w:rPr>
                <w:i/>
                <w:sz w:val="20"/>
                <w:szCs w:val="20"/>
              </w:rPr>
              <w:t>Falco tinnunculus</w:t>
            </w:r>
          </w:p>
        </w:tc>
        <w:tc>
          <w:tcPr>
            <w:tcW w:w="171" w:type="pct"/>
            <w:shd w:val="clear" w:color="auto" w:fill="auto"/>
            <w:vAlign w:val="center"/>
          </w:tcPr>
          <w:p w:rsidR="00BD482E" w:rsidRPr="00BD482E" w:rsidRDefault="00BD482E" w:rsidP="00E31E53">
            <w:pPr>
              <w:spacing w:after="0" w:line="240" w:lineRule="auto"/>
              <w:jc w:val="both"/>
              <w:rPr>
                <w:sz w:val="20"/>
                <w:szCs w:val="20"/>
                <w:lang w:val="bg-BG"/>
              </w:rPr>
            </w:pPr>
          </w:p>
        </w:tc>
        <w:tc>
          <w:tcPr>
            <w:tcW w:w="257" w:type="pct"/>
            <w:shd w:val="clear" w:color="auto" w:fill="auto"/>
            <w:vAlign w:val="center"/>
          </w:tcPr>
          <w:p w:rsidR="00BD482E" w:rsidRPr="00BD482E" w:rsidRDefault="00BD482E" w:rsidP="00E31E53">
            <w:pPr>
              <w:spacing w:after="0" w:line="240" w:lineRule="auto"/>
              <w:jc w:val="both"/>
              <w:rPr>
                <w:b/>
                <w:sz w:val="20"/>
                <w:szCs w:val="20"/>
                <w:lang w:val="bg-BG"/>
              </w:rPr>
            </w:pPr>
          </w:p>
        </w:tc>
        <w:tc>
          <w:tcPr>
            <w:tcW w:w="212" w:type="pct"/>
            <w:gridSpan w:val="2"/>
            <w:shd w:val="clear" w:color="auto" w:fill="auto"/>
            <w:vAlign w:val="center"/>
          </w:tcPr>
          <w:p w:rsidR="00BD482E" w:rsidRPr="00BD482E" w:rsidRDefault="00BD482E" w:rsidP="00E31E53">
            <w:pPr>
              <w:spacing w:after="0" w:line="240" w:lineRule="auto"/>
              <w:jc w:val="both"/>
              <w:rPr>
                <w:sz w:val="20"/>
                <w:szCs w:val="20"/>
              </w:rPr>
            </w:pPr>
            <w:r w:rsidRPr="00BD482E">
              <w:rPr>
                <w:sz w:val="20"/>
                <w:szCs w:val="20"/>
              </w:rPr>
              <w:t>c</w:t>
            </w:r>
          </w:p>
        </w:tc>
        <w:tc>
          <w:tcPr>
            <w:tcW w:w="298" w:type="pct"/>
            <w:shd w:val="clear" w:color="auto" w:fill="auto"/>
            <w:vAlign w:val="center"/>
          </w:tcPr>
          <w:p w:rsidR="00BD482E" w:rsidRPr="00BD482E" w:rsidRDefault="00BD482E" w:rsidP="00E31E53">
            <w:pPr>
              <w:spacing w:after="0" w:line="240" w:lineRule="auto"/>
              <w:jc w:val="both"/>
              <w:rPr>
                <w:sz w:val="20"/>
                <w:szCs w:val="20"/>
              </w:rPr>
            </w:pPr>
            <w:r w:rsidRPr="00BD482E">
              <w:rPr>
                <w:sz w:val="20"/>
                <w:szCs w:val="20"/>
              </w:rPr>
              <w:t>4</w:t>
            </w:r>
          </w:p>
        </w:tc>
        <w:tc>
          <w:tcPr>
            <w:tcW w:w="330" w:type="pct"/>
            <w:shd w:val="clear" w:color="auto" w:fill="auto"/>
            <w:vAlign w:val="center"/>
          </w:tcPr>
          <w:p w:rsidR="00BD482E" w:rsidRPr="00BD482E" w:rsidRDefault="00BD482E" w:rsidP="00E31E53">
            <w:pPr>
              <w:spacing w:after="0" w:line="240" w:lineRule="auto"/>
              <w:jc w:val="both"/>
              <w:rPr>
                <w:sz w:val="20"/>
                <w:szCs w:val="20"/>
              </w:rPr>
            </w:pPr>
            <w:r w:rsidRPr="00BD482E">
              <w:rPr>
                <w:sz w:val="20"/>
                <w:szCs w:val="20"/>
              </w:rPr>
              <w:t>6</w:t>
            </w:r>
          </w:p>
        </w:tc>
        <w:tc>
          <w:tcPr>
            <w:tcW w:w="324" w:type="pct"/>
            <w:shd w:val="clear" w:color="auto" w:fill="auto"/>
            <w:vAlign w:val="center"/>
          </w:tcPr>
          <w:p w:rsidR="00BD482E" w:rsidRPr="00BD482E" w:rsidRDefault="00BD482E" w:rsidP="00E31E53">
            <w:pPr>
              <w:spacing w:after="0" w:line="240" w:lineRule="auto"/>
              <w:jc w:val="both"/>
              <w:rPr>
                <w:sz w:val="20"/>
                <w:szCs w:val="20"/>
              </w:rPr>
            </w:pPr>
            <w:r w:rsidRPr="00BD482E">
              <w:rPr>
                <w:sz w:val="20"/>
                <w:szCs w:val="20"/>
              </w:rPr>
              <w:t>i</w:t>
            </w:r>
          </w:p>
        </w:tc>
        <w:tc>
          <w:tcPr>
            <w:tcW w:w="314" w:type="pct"/>
            <w:shd w:val="clear" w:color="auto" w:fill="auto"/>
            <w:vAlign w:val="center"/>
          </w:tcPr>
          <w:p w:rsidR="00BD482E" w:rsidRPr="00BD482E" w:rsidRDefault="00BD482E" w:rsidP="00E31E53">
            <w:pPr>
              <w:spacing w:after="0" w:line="240" w:lineRule="auto"/>
              <w:jc w:val="both"/>
              <w:rPr>
                <w:sz w:val="20"/>
                <w:szCs w:val="20"/>
              </w:rPr>
            </w:pPr>
          </w:p>
        </w:tc>
        <w:tc>
          <w:tcPr>
            <w:tcW w:w="465" w:type="pct"/>
            <w:shd w:val="clear" w:color="auto" w:fill="auto"/>
            <w:vAlign w:val="center"/>
          </w:tcPr>
          <w:p w:rsidR="00BD482E" w:rsidRPr="00BD482E" w:rsidRDefault="00BD482E" w:rsidP="00E31E53">
            <w:pPr>
              <w:spacing w:after="0" w:line="240" w:lineRule="auto"/>
              <w:jc w:val="both"/>
              <w:rPr>
                <w:sz w:val="20"/>
                <w:szCs w:val="20"/>
              </w:rPr>
            </w:pPr>
            <w:r w:rsidRPr="00BD482E">
              <w:rPr>
                <w:sz w:val="20"/>
                <w:szCs w:val="20"/>
              </w:rPr>
              <w:t>G</w:t>
            </w:r>
          </w:p>
        </w:tc>
        <w:tc>
          <w:tcPr>
            <w:tcW w:w="533" w:type="pct"/>
            <w:gridSpan w:val="2"/>
            <w:shd w:val="clear" w:color="auto" w:fill="auto"/>
            <w:vAlign w:val="center"/>
          </w:tcPr>
          <w:p w:rsidR="00BD482E" w:rsidRPr="00BD482E" w:rsidRDefault="00BD482E" w:rsidP="00E31E53">
            <w:pPr>
              <w:spacing w:after="0" w:line="240" w:lineRule="auto"/>
              <w:jc w:val="both"/>
              <w:rPr>
                <w:sz w:val="20"/>
                <w:szCs w:val="20"/>
              </w:rPr>
            </w:pPr>
            <w:r w:rsidRPr="00BD482E">
              <w:rPr>
                <w:sz w:val="20"/>
                <w:szCs w:val="20"/>
              </w:rPr>
              <w:t>C</w:t>
            </w:r>
          </w:p>
        </w:tc>
        <w:tc>
          <w:tcPr>
            <w:tcW w:w="340" w:type="pct"/>
            <w:shd w:val="clear" w:color="auto" w:fill="auto"/>
            <w:vAlign w:val="center"/>
          </w:tcPr>
          <w:p w:rsidR="00BD482E" w:rsidRPr="00BD482E" w:rsidRDefault="00BD482E" w:rsidP="00E31E53">
            <w:pPr>
              <w:spacing w:after="0" w:line="240" w:lineRule="auto"/>
              <w:jc w:val="both"/>
              <w:rPr>
                <w:sz w:val="20"/>
                <w:szCs w:val="20"/>
              </w:rPr>
            </w:pPr>
            <w:r w:rsidRPr="00BD482E">
              <w:rPr>
                <w:sz w:val="20"/>
                <w:szCs w:val="20"/>
              </w:rPr>
              <w:t>B</w:t>
            </w:r>
          </w:p>
        </w:tc>
        <w:tc>
          <w:tcPr>
            <w:tcW w:w="283" w:type="pct"/>
            <w:shd w:val="clear" w:color="auto" w:fill="auto"/>
            <w:vAlign w:val="center"/>
          </w:tcPr>
          <w:p w:rsidR="00BD482E" w:rsidRPr="00BD482E" w:rsidRDefault="00BD482E" w:rsidP="00E31E53">
            <w:pPr>
              <w:spacing w:after="0" w:line="240" w:lineRule="auto"/>
              <w:jc w:val="both"/>
              <w:rPr>
                <w:sz w:val="20"/>
                <w:szCs w:val="20"/>
              </w:rPr>
            </w:pPr>
            <w:r w:rsidRPr="00BD482E">
              <w:rPr>
                <w:sz w:val="20"/>
                <w:szCs w:val="20"/>
              </w:rPr>
              <w:t>C</w:t>
            </w:r>
          </w:p>
        </w:tc>
        <w:tc>
          <w:tcPr>
            <w:tcW w:w="315" w:type="pct"/>
            <w:shd w:val="clear" w:color="auto" w:fill="auto"/>
            <w:vAlign w:val="center"/>
          </w:tcPr>
          <w:p w:rsidR="00BD482E" w:rsidRPr="00BD482E" w:rsidRDefault="00BD482E" w:rsidP="00E31E53">
            <w:pPr>
              <w:spacing w:after="0" w:line="240" w:lineRule="auto"/>
              <w:jc w:val="both"/>
              <w:rPr>
                <w:sz w:val="20"/>
                <w:szCs w:val="20"/>
              </w:rPr>
            </w:pPr>
            <w:r w:rsidRPr="00BD482E">
              <w:rPr>
                <w:sz w:val="20"/>
                <w:szCs w:val="20"/>
              </w:rPr>
              <w:t>C</w:t>
            </w:r>
          </w:p>
        </w:tc>
      </w:tr>
      <w:tr w:rsidR="00BD482E" w:rsidRPr="00BD482E" w:rsidTr="00875118">
        <w:trPr>
          <w:jc w:val="center"/>
        </w:trPr>
        <w:tc>
          <w:tcPr>
            <w:tcW w:w="196" w:type="pct"/>
            <w:shd w:val="clear" w:color="auto" w:fill="auto"/>
            <w:vAlign w:val="center"/>
          </w:tcPr>
          <w:p w:rsidR="00BD482E" w:rsidRPr="00BD482E" w:rsidRDefault="00BD482E" w:rsidP="00E31E53">
            <w:pPr>
              <w:spacing w:after="0" w:line="240" w:lineRule="auto"/>
              <w:jc w:val="both"/>
              <w:rPr>
                <w:sz w:val="20"/>
                <w:szCs w:val="20"/>
                <w:lang w:val="en-GB"/>
              </w:rPr>
            </w:pPr>
            <w:r w:rsidRPr="00BD482E">
              <w:rPr>
                <w:sz w:val="20"/>
                <w:szCs w:val="20"/>
                <w:lang w:val="en-GB"/>
              </w:rPr>
              <w:t>B</w:t>
            </w:r>
          </w:p>
        </w:tc>
        <w:tc>
          <w:tcPr>
            <w:tcW w:w="363" w:type="pct"/>
            <w:shd w:val="clear" w:color="auto" w:fill="auto"/>
            <w:vAlign w:val="center"/>
          </w:tcPr>
          <w:p w:rsidR="00BD482E" w:rsidRPr="00BD482E" w:rsidRDefault="00BD482E" w:rsidP="00E31E53">
            <w:pPr>
              <w:spacing w:after="0" w:line="240" w:lineRule="auto"/>
              <w:jc w:val="both"/>
              <w:rPr>
                <w:sz w:val="20"/>
                <w:szCs w:val="20"/>
                <w:lang w:val="en-GB"/>
              </w:rPr>
            </w:pPr>
            <w:r w:rsidRPr="00BD482E">
              <w:rPr>
                <w:sz w:val="20"/>
                <w:szCs w:val="20"/>
              </w:rPr>
              <w:t>A0</w:t>
            </w:r>
            <w:r w:rsidRPr="00BD482E">
              <w:rPr>
                <w:sz w:val="20"/>
                <w:szCs w:val="20"/>
                <w:lang w:val="bg-BG"/>
              </w:rPr>
              <w:t>96</w:t>
            </w:r>
          </w:p>
        </w:tc>
        <w:tc>
          <w:tcPr>
            <w:tcW w:w="599" w:type="pct"/>
            <w:shd w:val="clear" w:color="auto" w:fill="auto"/>
            <w:vAlign w:val="center"/>
          </w:tcPr>
          <w:p w:rsidR="00BD482E" w:rsidRPr="00BD482E" w:rsidRDefault="00BD482E" w:rsidP="00E31E53">
            <w:pPr>
              <w:spacing w:after="0" w:line="240" w:lineRule="auto"/>
              <w:jc w:val="both"/>
              <w:rPr>
                <w:i/>
                <w:sz w:val="20"/>
                <w:szCs w:val="20"/>
              </w:rPr>
            </w:pPr>
            <w:r w:rsidRPr="00BD482E">
              <w:rPr>
                <w:i/>
                <w:sz w:val="20"/>
                <w:szCs w:val="20"/>
              </w:rPr>
              <w:t>Falco tinnunculus</w:t>
            </w:r>
          </w:p>
        </w:tc>
        <w:tc>
          <w:tcPr>
            <w:tcW w:w="171" w:type="pct"/>
            <w:shd w:val="clear" w:color="auto" w:fill="auto"/>
            <w:vAlign w:val="center"/>
          </w:tcPr>
          <w:p w:rsidR="00BD482E" w:rsidRPr="00BD482E" w:rsidRDefault="00BD482E" w:rsidP="00E31E53">
            <w:pPr>
              <w:spacing w:after="0" w:line="240" w:lineRule="auto"/>
              <w:jc w:val="both"/>
              <w:rPr>
                <w:sz w:val="20"/>
                <w:szCs w:val="20"/>
                <w:lang w:val="bg-BG"/>
              </w:rPr>
            </w:pPr>
          </w:p>
        </w:tc>
        <w:tc>
          <w:tcPr>
            <w:tcW w:w="257" w:type="pct"/>
            <w:shd w:val="clear" w:color="auto" w:fill="auto"/>
            <w:vAlign w:val="center"/>
          </w:tcPr>
          <w:p w:rsidR="00BD482E" w:rsidRPr="00BD482E" w:rsidRDefault="00BD482E" w:rsidP="00E31E53">
            <w:pPr>
              <w:spacing w:after="0" w:line="240" w:lineRule="auto"/>
              <w:jc w:val="both"/>
              <w:rPr>
                <w:b/>
                <w:sz w:val="20"/>
                <w:szCs w:val="20"/>
                <w:lang w:val="bg-BG"/>
              </w:rPr>
            </w:pPr>
          </w:p>
        </w:tc>
        <w:tc>
          <w:tcPr>
            <w:tcW w:w="212" w:type="pct"/>
            <w:gridSpan w:val="2"/>
            <w:shd w:val="clear" w:color="auto" w:fill="auto"/>
            <w:vAlign w:val="center"/>
          </w:tcPr>
          <w:p w:rsidR="00BD482E" w:rsidRPr="00BD482E" w:rsidRDefault="00BD482E" w:rsidP="00E31E53">
            <w:pPr>
              <w:spacing w:after="0" w:line="240" w:lineRule="auto"/>
              <w:jc w:val="both"/>
              <w:rPr>
                <w:sz w:val="20"/>
                <w:szCs w:val="20"/>
              </w:rPr>
            </w:pPr>
            <w:r w:rsidRPr="00BD482E">
              <w:rPr>
                <w:sz w:val="20"/>
                <w:szCs w:val="20"/>
              </w:rPr>
              <w:t>p</w:t>
            </w:r>
          </w:p>
        </w:tc>
        <w:tc>
          <w:tcPr>
            <w:tcW w:w="298" w:type="pct"/>
            <w:shd w:val="clear" w:color="auto" w:fill="auto"/>
            <w:vAlign w:val="center"/>
          </w:tcPr>
          <w:p w:rsidR="00BD482E" w:rsidRPr="00D93CB6" w:rsidRDefault="00D93CB6" w:rsidP="00E31E53">
            <w:pPr>
              <w:spacing w:after="0" w:line="240" w:lineRule="auto"/>
              <w:jc w:val="both"/>
              <w:rPr>
                <w:sz w:val="20"/>
                <w:szCs w:val="20"/>
                <w:lang w:val="bg-BG"/>
              </w:rPr>
            </w:pPr>
            <w:r w:rsidRPr="00D93CB6">
              <w:rPr>
                <w:color w:val="FF0000"/>
                <w:sz w:val="20"/>
                <w:szCs w:val="20"/>
                <w:lang w:val="bg-BG"/>
              </w:rPr>
              <w:t>5</w:t>
            </w:r>
          </w:p>
        </w:tc>
        <w:tc>
          <w:tcPr>
            <w:tcW w:w="330" w:type="pct"/>
            <w:shd w:val="clear" w:color="auto" w:fill="auto"/>
            <w:vAlign w:val="center"/>
          </w:tcPr>
          <w:p w:rsidR="00BD482E" w:rsidRPr="00D93CB6" w:rsidRDefault="00D93CB6" w:rsidP="00E31E53">
            <w:pPr>
              <w:spacing w:after="0" w:line="240" w:lineRule="auto"/>
              <w:jc w:val="both"/>
              <w:rPr>
                <w:sz w:val="20"/>
                <w:szCs w:val="20"/>
                <w:lang w:val="bg-BG"/>
              </w:rPr>
            </w:pPr>
            <w:r w:rsidRPr="00D93CB6">
              <w:rPr>
                <w:color w:val="FF0000"/>
                <w:sz w:val="20"/>
                <w:szCs w:val="20"/>
                <w:lang w:val="bg-BG"/>
              </w:rPr>
              <w:t>10</w:t>
            </w:r>
          </w:p>
        </w:tc>
        <w:tc>
          <w:tcPr>
            <w:tcW w:w="324" w:type="pct"/>
            <w:shd w:val="clear" w:color="auto" w:fill="auto"/>
            <w:vAlign w:val="center"/>
          </w:tcPr>
          <w:p w:rsidR="00BD482E" w:rsidRPr="00BD482E" w:rsidRDefault="00BD482E" w:rsidP="00E31E53">
            <w:pPr>
              <w:spacing w:after="0" w:line="240" w:lineRule="auto"/>
              <w:jc w:val="both"/>
              <w:rPr>
                <w:sz w:val="20"/>
                <w:szCs w:val="20"/>
              </w:rPr>
            </w:pPr>
            <w:r w:rsidRPr="00BD482E">
              <w:rPr>
                <w:sz w:val="20"/>
                <w:szCs w:val="20"/>
              </w:rPr>
              <w:t>p</w:t>
            </w:r>
          </w:p>
        </w:tc>
        <w:tc>
          <w:tcPr>
            <w:tcW w:w="314" w:type="pct"/>
            <w:shd w:val="clear" w:color="auto" w:fill="auto"/>
            <w:vAlign w:val="center"/>
          </w:tcPr>
          <w:p w:rsidR="00BD482E" w:rsidRPr="00BD482E" w:rsidRDefault="00BD482E" w:rsidP="00E31E53">
            <w:pPr>
              <w:spacing w:after="0" w:line="240" w:lineRule="auto"/>
              <w:jc w:val="both"/>
              <w:rPr>
                <w:sz w:val="20"/>
                <w:szCs w:val="20"/>
              </w:rPr>
            </w:pPr>
          </w:p>
        </w:tc>
        <w:tc>
          <w:tcPr>
            <w:tcW w:w="465" w:type="pct"/>
            <w:shd w:val="clear" w:color="auto" w:fill="auto"/>
            <w:vAlign w:val="center"/>
          </w:tcPr>
          <w:p w:rsidR="00BD482E" w:rsidRPr="00BD482E" w:rsidRDefault="00BD482E" w:rsidP="00E31E53">
            <w:pPr>
              <w:spacing w:after="0" w:line="240" w:lineRule="auto"/>
              <w:jc w:val="both"/>
              <w:rPr>
                <w:sz w:val="20"/>
                <w:szCs w:val="20"/>
              </w:rPr>
            </w:pPr>
            <w:r w:rsidRPr="00BD482E">
              <w:rPr>
                <w:sz w:val="20"/>
                <w:szCs w:val="20"/>
              </w:rPr>
              <w:t>G</w:t>
            </w:r>
          </w:p>
        </w:tc>
        <w:tc>
          <w:tcPr>
            <w:tcW w:w="533" w:type="pct"/>
            <w:gridSpan w:val="2"/>
            <w:shd w:val="clear" w:color="auto" w:fill="auto"/>
            <w:vAlign w:val="center"/>
          </w:tcPr>
          <w:p w:rsidR="00BD482E" w:rsidRPr="00BD482E" w:rsidRDefault="00BD482E" w:rsidP="00E31E53">
            <w:pPr>
              <w:spacing w:after="0" w:line="240" w:lineRule="auto"/>
              <w:jc w:val="both"/>
              <w:rPr>
                <w:sz w:val="20"/>
                <w:szCs w:val="20"/>
              </w:rPr>
            </w:pPr>
            <w:r w:rsidRPr="00BD482E">
              <w:rPr>
                <w:sz w:val="20"/>
                <w:szCs w:val="20"/>
              </w:rPr>
              <w:t>C</w:t>
            </w:r>
          </w:p>
        </w:tc>
        <w:tc>
          <w:tcPr>
            <w:tcW w:w="340" w:type="pct"/>
            <w:shd w:val="clear" w:color="auto" w:fill="auto"/>
            <w:vAlign w:val="center"/>
          </w:tcPr>
          <w:p w:rsidR="00BD482E" w:rsidRPr="00BD482E" w:rsidRDefault="00BD482E" w:rsidP="00E31E53">
            <w:pPr>
              <w:spacing w:after="0" w:line="240" w:lineRule="auto"/>
              <w:jc w:val="both"/>
              <w:rPr>
                <w:sz w:val="20"/>
                <w:szCs w:val="20"/>
              </w:rPr>
            </w:pPr>
            <w:r w:rsidRPr="00BD482E">
              <w:rPr>
                <w:sz w:val="20"/>
                <w:szCs w:val="20"/>
              </w:rPr>
              <w:t>B</w:t>
            </w:r>
          </w:p>
        </w:tc>
        <w:tc>
          <w:tcPr>
            <w:tcW w:w="283" w:type="pct"/>
            <w:shd w:val="clear" w:color="auto" w:fill="auto"/>
            <w:vAlign w:val="center"/>
          </w:tcPr>
          <w:p w:rsidR="00BD482E" w:rsidRPr="00BD482E" w:rsidRDefault="00BD482E" w:rsidP="00E31E53">
            <w:pPr>
              <w:spacing w:after="0" w:line="240" w:lineRule="auto"/>
              <w:jc w:val="both"/>
              <w:rPr>
                <w:sz w:val="20"/>
                <w:szCs w:val="20"/>
              </w:rPr>
            </w:pPr>
            <w:r w:rsidRPr="00BD482E">
              <w:rPr>
                <w:sz w:val="20"/>
                <w:szCs w:val="20"/>
              </w:rPr>
              <w:t>C</w:t>
            </w:r>
          </w:p>
        </w:tc>
        <w:tc>
          <w:tcPr>
            <w:tcW w:w="315" w:type="pct"/>
            <w:shd w:val="clear" w:color="auto" w:fill="auto"/>
            <w:vAlign w:val="center"/>
          </w:tcPr>
          <w:p w:rsidR="00BD482E" w:rsidRPr="00BD482E" w:rsidRDefault="00BD482E" w:rsidP="00E31E53">
            <w:pPr>
              <w:spacing w:after="0" w:line="240" w:lineRule="auto"/>
              <w:jc w:val="both"/>
              <w:rPr>
                <w:sz w:val="20"/>
                <w:szCs w:val="20"/>
              </w:rPr>
            </w:pPr>
            <w:r w:rsidRPr="00BD482E">
              <w:rPr>
                <w:sz w:val="20"/>
                <w:szCs w:val="20"/>
              </w:rPr>
              <w:t>C</w:t>
            </w:r>
          </w:p>
        </w:tc>
      </w:tr>
    </w:tbl>
    <w:p w:rsidR="00A2507B" w:rsidRDefault="00A2507B" w:rsidP="00E31E53">
      <w:pPr>
        <w:spacing w:after="120" w:line="240" w:lineRule="auto"/>
        <w:jc w:val="both"/>
        <w:rPr>
          <w:lang w:val="bg-BG"/>
        </w:rPr>
      </w:pPr>
    </w:p>
    <w:p w:rsidR="00875118" w:rsidRPr="00875118" w:rsidRDefault="00875118" w:rsidP="00E31E53">
      <w:pPr>
        <w:pStyle w:val="Heading1"/>
        <w:jc w:val="both"/>
        <w:rPr>
          <w:lang w:val="bg-BG"/>
        </w:rPr>
      </w:pPr>
      <w:bookmarkStart w:id="86" w:name="_Toc87487806"/>
      <w:bookmarkStart w:id="87" w:name="_Toc89945806"/>
      <w:r w:rsidRPr="00875118">
        <w:rPr>
          <w:lang w:val="bg-BG"/>
        </w:rPr>
        <w:t>Специфични цели за А09</w:t>
      </w:r>
      <w:r w:rsidRPr="00875118">
        <w:rPr>
          <w:lang w:val="en-GB"/>
        </w:rPr>
        <w:t>7</w:t>
      </w:r>
      <w:r w:rsidRPr="00875118">
        <w:rPr>
          <w:lang w:val="bg-BG"/>
        </w:rPr>
        <w:t xml:space="preserve"> </w:t>
      </w:r>
      <w:r w:rsidRPr="00875118">
        <w:rPr>
          <w:i/>
          <w:lang w:val="en-GB"/>
        </w:rPr>
        <w:t>Falco vespertinus</w:t>
      </w:r>
      <w:r>
        <w:rPr>
          <w:lang w:val="bg-BG"/>
        </w:rPr>
        <w:t xml:space="preserve"> (ч</w:t>
      </w:r>
      <w:r w:rsidRPr="00875118">
        <w:rPr>
          <w:lang w:val="bg-BG"/>
        </w:rPr>
        <w:t>ервенонога ветрушка)</w:t>
      </w:r>
      <w:bookmarkEnd w:id="86"/>
      <w:bookmarkEnd w:id="87"/>
    </w:p>
    <w:p w:rsidR="00875118" w:rsidRPr="00875118" w:rsidRDefault="00875118" w:rsidP="00E31E53">
      <w:pPr>
        <w:spacing w:after="120" w:line="240" w:lineRule="auto"/>
        <w:jc w:val="both"/>
        <w:rPr>
          <w:lang w:val="bg-BG"/>
        </w:rPr>
      </w:pPr>
    </w:p>
    <w:p w:rsidR="00875118" w:rsidRPr="00875118" w:rsidRDefault="00875118" w:rsidP="00E31E53">
      <w:pPr>
        <w:pStyle w:val="ListParagraph"/>
        <w:numPr>
          <w:ilvl w:val="0"/>
          <w:numId w:val="55"/>
        </w:numPr>
        <w:spacing w:after="120" w:line="240" w:lineRule="auto"/>
        <w:ind w:left="0"/>
        <w:jc w:val="both"/>
        <w:rPr>
          <w:b/>
          <w:lang w:val="bg-BG"/>
        </w:rPr>
      </w:pPr>
      <w:r w:rsidRPr="00875118">
        <w:rPr>
          <w:b/>
          <w:lang w:val="bg-BG"/>
        </w:rPr>
        <w:t>Кратка характеристика на вида</w:t>
      </w:r>
    </w:p>
    <w:p w:rsidR="00875118" w:rsidRPr="00875118" w:rsidRDefault="00875118" w:rsidP="00E31E53">
      <w:pPr>
        <w:spacing w:after="120" w:line="240" w:lineRule="auto"/>
        <w:jc w:val="both"/>
        <w:rPr>
          <w:lang w:val="bg-BG"/>
        </w:rPr>
      </w:pPr>
      <w:r w:rsidRPr="00875118">
        <w:rPr>
          <w:lang w:val="bg-BG"/>
        </w:rPr>
        <w:t xml:space="preserve">Дължината на тялото 27-33 cm, размахът на крилата - 70-74 cm. Дребна граблива птица с големина колкото обикновената ветрушка. Крилата дълги и остри. При възрастните краката </w:t>
      </w:r>
      <w:r w:rsidRPr="00875118">
        <w:rPr>
          <w:lang w:val="bg-BG"/>
        </w:rPr>
        <w:lastRenderedPageBreak/>
        <w:t>са оранжеви или оранжево червени. Мъжкият е тъмносив до черен, с ръждивочервена задна част на корема и подопашката. При женските плещите и опашката са тъмносиви, а главата и тялото отдолу – ръждивокафяви. Младите женски отдолу са с много петна. Мъжкият се отличава от тъмната фаза на средиземноморския сокол по големина и червената подопаш</w:t>
      </w:r>
      <w:r>
        <w:rPr>
          <w:lang w:val="bg-BG"/>
        </w:rPr>
        <w:t>ка (Симеонов и др., 1990;</w:t>
      </w:r>
      <w:r w:rsidRPr="00875118">
        <w:rPr>
          <w:lang w:val="bg-BG"/>
        </w:rPr>
        <w:t xml:space="preserve"> Мичев и др., 2012). </w:t>
      </w:r>
    </w:p>
    <w:p w:rsidR="00875118" w:rsidRPr="00875118" w:rsidRDefault="00875118" w:rsidP="00E31E53">
      <w:pPr>
        <w:spacing w:after="120" w:line="240" w:lineRule="auto"/>
        <w:jc w:val="both"/>
        <w:rPr>
          <w:bCs/>
          <w:i/>
          <w:lang w:val="bg-BG"/>
        </w:rPr>
      </w:pPr>
      <w:r w:rsidRPr="00875118">
        <w:rPr>
          <w:bCs/>
          <w:i/>
          <w:lang w:val="bg-BG"/>
        </w:rPr>
        <w:t>Характер на пребиваване в страната</w:t>
      </w:r>
    </w:p>
    <w:p w:rsidR="00875118" w:rsidRPr="00875118" w:rsidRDefault="00875118" w:rsidP="00E31E53">
      <w:pPr>
        <w:spacing w:after="120" w:line="240" w:lineRule="auto"/>
        <w:jc w:val="both"/>
        <w:rPr>
          <w:lang w:val="bg-BG"/>
        </w:rPr>
      </w:pPr>
      <w:r w:rsidRPr="00875118">
        <w:rPr>
          <w:lang w:val="bg-BG"/>
        </w:rPr>
        <w:t xml:space="preserve">Гнездещо-прелетен. Пролетният прелет е април—май, а есенният от края на август до октомври. По време на прелет образува и големи ята от 150—200 екз., най-значимото място за концентрация по време на есенната миграция в Европа е Атанасовското езеро, където са регистрирани до 3100 инд. По време на есенната миграция се среща по-често по Черноморското крайбрежие, нос Емине (223 инд.), курорта Албена, нос Калиакра, Ломовете, Луда Камчия, Кресна, Пловдив, </w:t>
      </w:r>
      <w:r w:rsidRPr="00875118">
        <w:t>C</w:t>
      </w:r>
      <w:r w:rsidRPr="00875118">
        <w:rPr>
          <w:lang w:val="bg-BG"/>
        </w:rPr>
        <w:t>офийската котловина, Мусала, Радовец, долното течение на река Арда, Котленска планина. Най-висока миграционна активност има през втората половина на септември (Симеонов и др. 1990, Мичев и др., 2012, Големански гл. ред., 2015).</w:t>
      </w:r>
    </w:p>
    <w:p w:rsidR="00875118" w:rsidRPr="00875118" w:rsidRDefault="00875118" w:rsidP="00E31E53">
      <w:pPr>
        <w:spacing w:after="120" w:line="240" w:lineRule="auto"/>
        <w:jc w:val="both"/>
        <w:rPr>
          <w:bCs/>
          <w:i/>
          <w:lang w:val="bg-BG"/>
        </w:rPr>
      </w:pPr>
      <w:r w:rsidRPr="00875118">
        <w:rPr>
          <w:bCs/>
          <w:i/>
          <w:lang w:val="bg-BG"/>
        </w:rPr>
        <w:t>Характерно местообитание</w:t>
      </w:r>
    </w:p>
    <w:p w:rsidR="00875118" w:rsidRPr="00875118" w:rsidRDefault="00875118" w:rsidP="00E31E53">
      <w:pPr>
        <w:spacing w:after="120" w:line="240" w:lineRule="auto"/>
        <w:jc w:val="both"/>
        <w:rPr>
          <w:lang w:val="bg-BG"/>
        </w:rPr>
      </w:pPr>
      <w:r w:rsidRPr="00875118">
        <w:rPr>
          <w:lang w:val="bg-BG"/>
        </w:rPr>
        <w:t xml:space="preserve">Открити местообитания, оградени с малки гори, групи дървета и обработваеми площи с единични дървета и малки горички, разредени гори с обширни поляни, пасища, ливади, предимно с лесостепен характер, обширни земеделски местообитания, където предпочитат култивирани мозайки с наличие на угар, пасища или люцерна. Използва изградени гнезда на вранови птици (Симеонов и др., 1990). През размножителния период индивидуалната хранителна територия при женските е 38 - 322 ha, а при мъжките - 310 - 3467 </w:t>
      </w:r>
      <w:r w:rsidRPr="00875118">
        <w:rPr>
          <w:lang w:val="en-GB"/>
        </w:rPr>
        <w:t>ha</w:t>
      </w:r>
      <w:r w:rsidRPr="00875118">
        <w:rPr>
          <w:lang w:val="bg-BG"/>
        </w:rPr>
        <w:t xml:space="preserve"> (Daskalova &amp; Shurulinkov</w:t>
      </w:r>
      <w:r w:rsidRPr="00875118">
        <w:rPr>
          <w:lang w:val="en-GB"/>
        </w:rPr>
        <w:t>,</w:t>
      </w:r>
      <w:r w:rsidRPr="00875118">
        <w:rPr>
          <w:lang w:val="bg-BG"/>
        </w:rPr>
        <w:t xml:space="preserve"> 2018).</w:t>
      </w:r>
    </w:p>
    <w:p w:rsidR="00875118" w:rsidRPr="00875118" w:rsidRDefault="00875118" w:rsidP="00E31E53">
      <w:pPr>
        <w:spacing w:after="120" w:line="240" w:lineRule="auto"/>
        <w:jc w:val="both"/>
        <w:rPr>
          <w:bCs/>
          <w:i/>
          <w:lang w:val="bg-BG"/>
        </w:rPr>
      </w:pPr>
      <w:r w:rsidRPr="00875118">
        <w:rPr>
          <w:bCs/>
          <w:i/>
          <w:lang w:val="bg-BG"/>
        </w:rPr>
        <w:t>Хранене</w:t>
      </w:r>
    </w:p>
    <w:p w:rsidR="00875118" w:rsidRPr="00875118" w:rsidRDefault="00875118" w:rsidP="00E31E53">
      <w:pPr>
        <w:spacing w:after="120" w:line="240" w:lineRule="auto"/>
        <w:jc w:val="both"/>
        <w:rPr>
          <w:lang w:val="bg-BG"/>
        </w:rPr>
      </w:pPr>
      <w:r w:rsidRPr="00875118">
        <w:rPr>
          <w:lang w:val="bg-BG"/>
        </w:rPr>
        <w:t>Вечерната ветрушка е универсален хищник, най-често срещаната му плячка са безгръбначни, земноводни и дребни бозайници. През размножителния период, се храни със следните пропорции - насекоми (10,2 % – 40 %), земноводни (3,8 %  – 23,2 %), влечуги (8,8 %  – 38 %), птици (9,4 %  – 12,2 %), бозайници (7,6 %  – 61,5 %) (Zoltán &amp; László</w:t>
      </w:r>
      <w:r w:rsidRPr="00875118">
        <w:rPr>
          <w:lang w:val="en-GB"/>
        </w:rPr>
        <w:t>,</w:t>
      </w:r>
      <w:r w:rsidRPr="00875118">
        <w:rPr>
          <w:lang w:val="bg-BG"/>
        </w:rPr>
        <w:t xml:space="preserve"> 1988). По време на есенната миграция (Кипър) храненето е изключително с насекоми – 99,9% (Alivizatos &amp; Kassinis 2021).</w:t>
      </w:r>
    </w:p>
    <w:p w:rsidR="00875118" w:rsidRPr="00875118" w:rsidRDefault="00875118" w:rsidP="00E31E53">
      <w:pPr>
        <w:pStyle w:val="ListParagraph"/>
        <w:numPr>
          <w:ilvl w:val="0"/>
          <w:numId w:val="55"/>
        </w:numPr>
        <w:spacing w:after="120" w:line="240" w:lineRule="auto"/>
        <w:ind w:left="0"/>
        <w:jc w:val="both"/>
        <w:rPr>
          <w:b/>
          <w:lang w:val="bg-BG"/>
        </w:rPr>
      </w:pPr>
      <w:r w:rsidRPr="00875118">
        <w:rPr>
          <w:b/>
          <w:lang w:val="bg-BG"/>
        </w:rPr>
        <w:t>Разпространение, природозащитно състояние и тенденции в популацията на вида на национално ниво</w:t>
      </w:r>
    </w:p>
    <w:p w:rsidR="00875118" w:rsidRPr="00875118" w:rsidRDefault="00875118" w:rsidP="00E31E53">
      <w:pPr>
        <w:spacing w:after="120" w:line="240" w:lineRule="auto"/>
        <w:jc w:val="both"/>
        <w:rPr>
          <w:lang w:val="bg-BG"/>
        </w:rPr>
      </w:pPr>
      <w:r w:rsidRPr="00875118">
        <w:rPr>
          <w:lang w:val="bg-BG"/>
        </w:rPr>
        <w:t>Предимно в откритите равнинни части на Северна и Източна България, по-групирано в Добруджа и в района на Златията. Разпръснати непостоянни единични гнездовища в ниските части на Южна България (Янков отг. ред., 2007).</w:t>
      </w:r>
    </w:p>
    <w:p w:rsidR="00875118" w:rsidRPr="00875118" w:rsidRDefault="00875118" w:rsidP="00E31E53">
      <w:pPr>
        <w:spacing w:after="120" w:line="240" w:lineRule="auto"/>
        <w:jc w:val="both"/>
        <w:rPr>
          <w:lang w:val="bg-BG"/>
        </w:rPr>
      </w:pPr>
      <w:r w:rsidRPr="00875118">
        <w:rPr>
          <w:lang w:val="bg-BG"/>
        </w:rPr>
        <w:t xml:space="preserve">Включен в Приложение 1 на Директивата за птиците и Приложение 2 и 3 на ЗБР. Включен в SPEC 3. Включен е в Червената книга на България със статус- критично застрашен CR. Според IUCN – </w:t>
      </w:r>
      <w:r w:rsidRPr="00875118">
        <w:t>NT</w:t>
      </w:r>
      <w:r w:rsidRPr="00875118">
        <w:rPr>
          <w:lang w:val="bg-BG"/>
        </w:rPr>
        <w:t xml:space="preserve"> (Near Threatened), за територията на континентална Европа.</w:t>
      </w:r>
    </w:p>
    <w:p w:rsidR="00875118" w:rsidRPr="00875118" w:rsidRDefault="00875118" w:rsidP="00E31E53">
      <w:pPr>
        <w:spacing w:after="120" w:line="240" w:lineRule="auto"/>
        <w:jc w:val="both"/>
        <w:rPr>
          <w:lang w:val="bg-BG"/>
        </w:rPr>
      </w:pPr>
      <w:r w:rsidRPr="00875118">
        <w:rPr>
          <w:lang w:val="bg-BG"/>
        </w:rPr>
        <w:t xml:space="preserve">Съгласно Докладването от 2019 г. (за периода 2013 – 2018 г.) националната гнездяща популация на вида се оценява на 0 – 15 двойки. Краткосрочната тенденция на популацията (за периода 2000 – 2018 г.) е намаляваща, а дългосрочната (за периода 1980 – 2018 г.) намаляваща. </w:t>
      </w:r>
    </w:p>
    <w:p w:rsidR="00875118" w:rsidRPr="00875118" w:rsidRDefault="00875118" w:rsidP="00E31E53">
      <w:pPr>
        <w:spacing w:after="120" w:line="240" w:lineRule="auto"/>
        <w:jc w:val="both"/>
        <w:rPr>
          <w:lang w:val="bg-BG"/>
        </w:rPr>
      </w:pPr>
      <w:r w:rsidRPr="00875118">
        <w:rPr>
          <w:lang w:val="bg-BG"/>
        </w:rPr>
        <w:t>За гнездящата популация са посочени следните заплахи и влияния: A02, A03, A04, A07, C03, D02, F03, J01, D06.</w:t>
      </w:r>
    </w:p>
    <w:p w:rsidR="00875118" w:rsidRPr="00875118" w:rsidRDefault="00875118" w:rsidP="00E31E53">
      <w:pPr>
        <w:spacing w:after="120" w:line="240" w:lineRule="auto"/>
        <w:jc w:val="both"/>
        <w:rPr>
          <w:lang w:val="bg-BG"/>
        </w:rPr>
      </w:pPr>
      <w:r w:rsidRPr="00875118">
        <w:rPr>
          <w:lang w:val="bg-BG"/>
        </w:rPr>
        <w:lastRenderedPageBreak/>
        <w:t xml:space="preserve">Мигриращата национална популация е оценена на 5000 – 16000 индивида. Краткосрочната тенденция на популацията (за периода 2000 – 2018 г.) е неизвестна, а дългосрочната (за периода 1980 – 2018 г.) също е неизвестна. </w:t>
      </w:r>
    </w:p>
    <w:p w:rsidR="00875118" w:rsidRPr="00875118" w:rsidRDefault="00875118" w:rsidP="00E31E53">
      <w:pPr>
        <w:spacing w:after="120" w:line="240" w:lineRule="auto"/>
        <w:jc w:val="both"/>
        <w:rPr>
          <w:lang w:val="bg-BG"/>
        </w:rPr>
      </w:pPr>
      <w:r w:rsidRPr="00875118">
        <w:rPr>
          <w:lang w:val="bg-BG"/>
        </w:rPr>
        <w:t>За мигриращата популация са посочени следните заплахи и влияния: A02, A03, A04, A07, F03, D06.</w:t>
      </w:r>
    </w:p>
    <w:p w:rsidR="00875118" w:rsidRPr="00875118" w:rsidRDefault="00875118" w:rsidP="00E31E53">
      <w:pPr>
        <w:pStyle w:val="ListParagraph"/>
        <w:numPr>
          <w:ilvl w:val="0"/>
          <w:numId w:val="55"/>
        </w:numPr>
        <w:spacing w:after="120" w:line="240" w:lineRule="auto"/>
        <w:ind w:left="0"/>
        <w:jc w:val="both"/>
        <w:rPr>
          <w:lang w:val="bg-BG"/>
        </w:rPr>
      </w:pPr>
      <w:r w:rsidRPr="00875118">
        <w:rPr>
          <w:b/>
          <w:lang w:val="bg-BG"/>
        </w:rPr>
        <w:t>Състояние в СЗЗ BG00020</w:t>
      </w:r>
      <w:r w:rsidRPr="00875118">
        <w:rPr>
          <w:b/>
          <w:lang w:val="en-GB"/>
        </w:rPr>
        <w:t>74</w:t>
      </w:r>
      <w:r w:rsidRPr="00875118">
        <w:rPr>
          <w:b/>
          <w:lang w:val="bg-BG"/>
        </w:rPr>
        <w:t xml:space="preserve"> „Никополско плато“</w:t>
      </w:r>
    </w:p>
    <w:p w:rsidR="00875118" w:rsidRPr="00875118" w:rsidRDefault="00875118" w:rsidP="00E31E53">
      <w:pPr>
        <w:spacing w:after="120" w:line="240" w:lineRule="auto"/>
        <w:jc w:val="both"/>
        <w:rPr>
          <w:lang w:val="bg-BG"/>
        </w:rPr>
      </w:pPr>
      <w:r w:rsidRPr="00875118">
        <w:rPr>
          <w:lang w:val="bg-BG"/>
        </w:rPr>
        <w:t>Съгласно СФД на зоната</w:t>
      </w:r>
      <w:r w:rsidRPr="00875118">
        <w:rPr>
          <w:lang w:val="en-GB"/>
        </w:rPr>
        <w:t>,</w:t>
      </w:r>
      <w:r w:rsidRPr="00875118">
        <w:rPr>
          <w:lang w:val="bg-BG"/>
        </w:rPr>
        <w:t xml:space="preserve"> видът е концентриращ/мигриращ. Мигриращата популация на червеноногата ветрушка се оценява на </w:t>
      </w:r>
      <w:r w:rsidRPr="00875118">
        <w:rPr>
          <w:b/>
          <w:lang w:val="bg-BG"/>
        </w:rPr>
        <w:t>1-5 индивиди</w:t>
      </w:r>
      <w:r w:rsidRPr="00875118">
        <w:rPr>
          <w:lang w:val="bg-BG"/>
        </w:rPr>
        <w:t xml:space="preserve">, което представлява </w:t>
      </w:r>
      <w:r w:rsidRPr="00875118">
        <w:rPr>
          <w:b/>
          <w:lang w:val="bg-BG"/>
        </w:rPr>
        <w:t>0,02 – 0,03 %</w:t>
      </w:r>
      <w:r w:rsidRPr="00875118">
        <w:rPr>
          <w:lang w:val="bg-BG"/>
        </w:rPr>
        <w:t xml:space="preserve"> от </w:t>
      </w:r>
      <w:r w:rsidRPr="00875118">
        <w:rPr>
          <w:b/>
          <w:lang w:val="bg-BG"/>
        </w:rPr>
        <w:t xml:space="preserve">националната мигрираща </w:t>
      </w:r>
      <w:r w:rsidRPr="00875118">
        <w:rPr>
          <w:lang w:val="bg-BG"/>
        </w:rPr>
        <w:t>популация (оценка „С“). Опазването на вида е добро (оценка „В“), популацията не е изолирана в рамките на разширен ареал (оценка „С“). Общата оценка на стойността на зоната за съхранение на вида е „С“ – значима</w:t>
      </w:r>
      <w:r w:rsidRPr="00875118">
        <w:rPr>
          <w:lang w:val="en-GB"/>
        </w:rPr>
        <w:t xml:space="preserve"> </w:t>
      </w:r>
      <w:r w:rsidRPr="00875118">
        <w:rPr>
          <w:lang w:val="bg-BG"/>
        </w:rPr>
        <w:t>стойност.</w:t>
      </w:r>
    </w:p>
    <w:p w:rsidR="00875118" w:rsidRPr="006524A6" w:rsidRDefault="00875118" w:rsidP="00E31E53">
      <w:pPr>
        <w:pStyle w:val="ListParagraph"/>
        <w:numPr>
          <w:ilvl w:val="0"/>
          <w:numId w:val="55"/>
        </w:numPr>
        <w:spacing w:after="120" w:line="240" w:lineRule="auto"/>
        <w:ind w:left="0"/>
        <w:jc w:val="both"/>
        <w:rPr>
          <w:b/>
          <w:lang w:val="bg-BG"/>
        </w:rPr>
      </w:pPr>
      <w:r w:rsidRPr="006524A6">
        <w:rPr>
          <w:b/>
          <w:lang w:val="bg-BG"/>
        </w:rPr>
        <w:t xml:space="preserve">Анализ на наличната информация </w:t>
      </w:r>
    </w:p>
    <w:p w:rsidR="00875118" w:rsidRPr="00875118" w:rsidRDefault="00875118" w:rsidP="00E31E53">
      <w:pPr>
        <w:spacing w:after="120" w:line="240" w:lineRule="auto"/>
        <w:jc w:val="both"/>
        <w:rPr>
          <w:lang w:val="bg-BG"/>
        </w:rPr>
      </w:pPr>
      <w:r w:rsidRPr="00875118">
        <w:rPr>
          <w:lang w:val="bg-BG"/>
        </w:rPr>
        <w:t xml:space="preserve">Червеноногата ветрушка е сравнително рядък мигриращ вид в СЗЗ „Никополско плато“. По време на теренните проучвания през 2021 г. видът не беше установен. По време на специализирани проучвания върху есенната миграция на реещите се птици </w:t>
      </w:r>
      <w:r w:rsidRPr="00875118">
        <w:rPr>
          <w:lang w:val="en-GB"/>
        </w:rPr>
        <w:t>(</w:t>
      </w:r>
      <w:r w:rsidRPr="00875118">
        <w:rPr>
          <w:lang w:val="bg-BG"/>
        </w:rPr>
        <w:t>август – октовмри 2009 г.</w:t>
      </w:r>
      <w:r w:rsidRPr="00875118">
        <w:rPr>
          <w:lang w:val="en-GB"/>
        </w:rPr>
        <w:t>)</w:t>
      </w:r>
      <w:r w:rsidRPr="00875118">
        <w:rPr>
          <w:lang w:val="bg-BG"/>
        </w:rPr>
        <w:t xml:space="preserve"> от стационарна точка в с. Въбел е наблюдаван 1 мъжки инд. По време на проучвания върху пролетната миграция на реещи се птици </w:t>
      </w:r>
      <w:r w:rsidRPr="00875118">
        <w:rPr>
          <w:lang w:val="en-GB"/>
        </w:rPr>
        <w:t>(</w:t>
      </w:r>
      <w:r w:rsidRPr="00875118">
        <w:rPr>
          <w:lang w:val="bg-BG"/>
        </w:rPr>
        <w:t>април – май 2010 г.</w:t>
      </w:r>
      <w:r w:rsidRPr="00875118">
        <w:rPr>
          <w:lang w:val="en-GB"/>
        </w:rPr>
        <w:t>)</w:t>
      </w:r>
      <w:r w:rsidRPr="00875118">
        <w:rPr>
          <w:lang w:val="bg-BG"/>
        </w:rPr>
        <w:t xml:space="preserve"> от стационарна точка в с. Въбел са установени 5 инд. червеноноги ветрушки </w:t>
      </w:r>
      <w:r w:rsidRPr="00875118">
        <w:rPr>
          <w:lang w:val="en-GB"/>
        </w:rPr>
        <w:t>(Cheshmedzhiev et al., 2019)</w:t>
      </w:r>
      <w:r w:rsidRPr="00875118">
        <w:rPr>
          <w:lang w:val="bg-BG"/>
        </w:rPr>
        <w:t>.</w:t>
      </w:r>
    </w:p>
    <w:p w:rsidR="00875118" w:rsidRPr="00875118" w:rsidRDefault="00875118" w:rsidP="00E31E53">
      <w:pPr>
        <w:spacing w:after="120" w:line="240" w:lineRule="auto"/>
        <w:jc w:val="both"/>
        <w:rPr>
          <w:lang w:val="bg-BG"/>
        </w:rPr>
      </w:pPr>
      <w:r w:rsidRPr="00875118">
        <w:rPr>
          <w:lang w:val="bg-BG"/>
        </w:rPr>
        <w:t>Необходимо е прилагане на адекватен мониторинг по време на пролетната и есенната миграция за изясняване на числеността на вида през този период на годината.</w:t>
      </w:r>
    </w:p>
    <w:p w:rsidR="00875118" w:rsidRPr="006524A6" w:rsidRDefault="00875118" w:rsidP="00E31E53">
      <w:pPr>
        <w:pStyle w:val="ListParagraph"/>
        <w:numPr>
          <w:ilvl w:val="0"/>
          <w:numId w:val="55"/>
        </w:numPr>
        <w:spacing w:after="120" w:line="240" w:lineRule="auto"/>
        <w:ind w:left="0"/>
        <w:jc w:val="both"/>
        <w:rPr>
          <w:lang w:val="bg-BG"/>
        </w:rPr>
      </w:pPr>
      <w:r w:rsidRPr="006524A6">
        <w:rPr>
          <w:b/>
          <w:lang w:val="bg-BG"/>
        </w:rPr>
        <w:t>Цели за подобряване/поддържане на стабилна/нарастваща тенденция на популацията на вида в зоната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21"/>
        <w:gridCol w:w="1343"/>
        <w:gridCol w:w="1335"/>
        <w:gridCol w:w="2525"/>
        <w:gridCol w:w="2309"/>
      </w:tblGrid>
      <w:tr w:rsidR="00875118" w:rsidRPr="00875118" w:rsidTr="00A37048">
        <w:trPr>
          <w:tblHeader/>
          <w:jc w:val="center"/>
        </w:trPr>
        <w:tc>
          <w:tcPr>
            <w:tcW w:w="1180" w:type="pct"/>
            <w:shd w:val="clear" w:color="auto" w:fill="B6DDE8"/>
            <w:vAlign w:val="center"/>
          </w:tcPr>
          <w:p w:rsidR="00875118" w:rsidRPr="00875118" w:rsidRDefault="00875118" w:rsidP="00E31E53">
            <w:pPr>
              <w:spacing w:after="0" w:line="240" w:lineRule="auto"/>
              <w:jc w:val="both"/>
              <w:rPr>
                <w:b/>
                <w:bCs/>
                <w:lang w:val="bg-BG"/>
              </w:rPr>
            </w:pPr>
            <w:r w:rsidRPr="00875118">
              <w:rPr>
                <w:b/>
                <w:bCs/>
                <w:lang w:val="bg-BG"/>
              </w:rPr>
              <w:t>Параметър</w:t>
            </w:r>
          </w:p>
        </w:tc>
        <w:tc>
          <w:tcPr>
            <w:tcW w:w="683" w:type="pct"/>
            <w:shd w:val="clear" w:color="auto" w:fill="B6DDE8"/>
            <w:vAlign w:val="center"/>
          </w:tcPr>
          <w:p w:rsidR="00875118" w:rsidRPr="00875118" w:rsidRDefault="00875118" w:rsidP="00E31E53">
            <w:pPr>
              <w:spacing w:after="0" w:line="240" w:lineRule="auto"/>
              <w:jc w:val="both"/>
              <w:rPr>
                <w:b/>
                <w:bCs/>
                <w:lang w:val="bg-BG"/>
              </w:rPr>
            </w:pPr>
            <w:r w:rsidRPr="00875118">
              <w:rPr>
                <w:b/>
                <w:bCs/>
                <w:lang w:val="bg-BG"/>
              </w:rPr>
              <w:t>Мерна единица</w:t>
            </w:r>
          </w:p>
        </w:tc>
        <w:tc>
          <w:tcPr>
            <w:tcW w:w="679" w:type="pct"/>
            <w:shd w:val="clear" w:color="auto" w:fill="B6DDE8"/>
            <w:vAlign w:val="center"/>
          </w:tcPr>
          <w:p w:rsidR="00875118" w:rsidRPr="00875118" w:rsidRDefault="00875118" w:rsidP="00E31E53">
            <w:pPr>
              <w:spacing w:after="0" w:line="240" w:lineRule="auto"/>
              <w:jc w:val="both"/>
              <w:rPr>
                <w:b/>
                <w:bCs/>
                <w:lang w:val="bg-BG"/>
              </w:rPr>
            </w:pPr>
            <w:r w:rsidRPr="00875118">
              <w:rPr>
                <w:b/>
                <w:bCs/>
                <w:lang w:val="bg-BG"/>
              </w:rPr>
              <w:t>Целева стойност</w:t>
            </w:r>
          </w:p>
        </w:tc>
        <w:tc>
          <w:tcPr>
            <w:tcW w:w="1284" w:type="pct"/>
            <w:shd w:val="clear" w:color="auto" w:fill="B6DDE8"/>
            <w:vAlign w:val="center"/>
          </w:tcPr>
          <w:p w:rsidR="00875118" w:rsidRPr="00875118" w:rsidRDefault="00875118" w:rsidP="00E31E53">
            <w:pPr>
              <w:spacing w:after="0" w:line="240" w:lineRule="auto"/>
              <w:jc w:val="both"/>
              <w:rPr>
                <w:b/>
                <w:bCs/>
                <w:lang w:val="bg-BG"/>
              </w:rPr>
            </w:pPr>
            <w:r w:rsidRPr="00875118">
              <w:rPr>
                <w:b/>
                <w:bCs/>
                <w:lang w:val="bg-BG"/>
              </w:rPr>
              <w:t>Допълнителна информация</w:t>
            </w:r>
          </w:p>
        </w:tc>
        <w:tc>
          <w:tcPr>
            <w:tcW w:w="1174" w:type="pct"/>
            <w:shd w:val="clear" w:color="auto" w:fill="B6DDE8"/>
            <w:vAlign w:val="center"/>
          </w:tcPr>
          <w:p w:rsidR="00875118" w:rsidRPr="00875118" w:rsidRDefault="00875118" w:rsidP="00E31E53">
            <w:pPr>
              <w:spacing w:after="0" w:line="240" w:lineRule="auto"/>
              <w:jc w:val="both"/>
              <w:rPr>
                <w:b/>
                <w:bCs/>
                <w:lang w:val="bg-BG"/>
              </w:rPr>
            </w:pPr>
            <w:r w:rsidRPr="00875118">
              <w:rPr>
                <w:b/>
                <w:bCs/>
                <w:lang w:val="bg-BG"/>
              </w:rPr>
              <w:t>Специфични за зоната цели</w:t>
            </w:r>
          </w:p>
        </w:tc>
      </w:tr>
      <w:tr w:rsidR="00875118" w:rsidRPr="00875118" w:rsidTr="00A37048">
        <w:trPr>
          <w:jc w:val="center"/>
        </w:trPr>
        <w:tc>
          <w:tcPr>
            <w:tcW w:w="1180" w:type="pct"/>
            <w:shd w:val="clear" w:color="auto" w:fill="auto"/>
          </w:tcPr>
          <w:p w:rsidR="00875118" w:rsidRPr="00875118" w:rsidRDefault="00875118" w:rsidP="00E31E53">
            <w:pPr>
              <w:spacing w:after="0" w:line="240" w:lineRule="auto"/>
              <w:jc w:val="both"/>
              <w:rPr>
                <w:b/>
                <w:lang w:val="bg-BG"/>
              </w:rPr>
            </w:pPr>
            <w:r w:rsidRPr="00875118">
              <w:rPr>
                <w:b/>
                <w:lang w:val="bg-BG"/>
              </w:rPr>
              <w:t xml:space="preserve">Популация: </w:t>
            </w:r>
            <w:r w:rsidRPr="00875118">
              <w:rPr>
                <w:bCs/>
                <w:lang w:val="bg-BG"/>
              </w:rPr>
              <w:t>Размер на мигриращата популация</w:t>
            </w:r>
          </w:p>
        </w:tc>
        <w:tc>
          <w:tcPr>
            <w:tcW w:w="683" w:type="pct"/>
            <w:shd w:val="clear" w:color="auto" w:fill="auto"/>
          </w:tcPr>
          <w:p w:rsidR="00875118" w:rsidRPr="00875118" w:rsidRDefault="00875118" w:rsidP="00E31E53">
            <w:pPr>
              <w:spacing w:after="0" w:line="240" w:lineRule="auto"/>
              <w:jc w:val="both"/>
              <w:rPr>
                <w:lang w:val="bg-BG"/>
              </w:rPr>
            </w:pPr>
            <w:r w:rsidRPr="00875118">
              <w:rPr>
                <w:lang w:val="bg-BG"/>
              </w:rPr>
              <w:t>Брой индивиди</w:t>
            </w:r>
          </w:p>
        </w:tc>
        <w:tc>
          <w:tcPr>
            <w:tcW w:w="679" w:type="pct"/>
            <w:shd w:val="clear" w:color="auto" w:fill="auto"/>
          </w:tcPr>
          <w:p w:rsidR="00875118" w:rsidRPr="00875118" w:rsidRDefault="00875118" w:rsidP="00E31E53">
            <w:pPr>
              <w:spacing w:after="0" w:line="240" w:lineRule="auto"/>
              <w:jc w:val="both"/>
              <w:rPr>
                <w:lang w:val="bg-BG"/>
              </w:rPr>
            </w:pPr>
            <w:r w:rsidRPr="00875118">
              <w:rPr>
                <w:lang w:val="bg-BG"/>
              </w:rPr>
              <w:t>Мин. 5</w:t>
            </w:r>
          </w:p>
        </w:tc>
        <w:tc>
          <w:tcPr>
            <w:tcW w:w="1284" w:type="pct"/>
            <w:shd w:val="clear" w:color="auto" w:fill="auto"/>
          </w:tcPr>
          <w:p w:rsidR="00875118" w:rsidRPr="00875118" w:rsidRDefault="00875118" w:rsidP="00E31E53">
            <w:pPr>
              <w:spacing w:after="0" w:line="240" w:lineRule="auto"/>
              <w:jc w:val="both"/>
              <w:rPr>
                <w:lang w:val="bg-BG"/>
              </w:rPr>
            </w:pPr>
            <w:r w:rsidRPr="00875118">
              <w:rPr>
                <w:lang w:val="bg-BG"/>
              </w:rPr>
              <w:t>Доколкото зоната не се явява основен миграционен коридор за вида, тази численост изглежда оптимална.</w:t>
            </w:r>
          </w:p>
        </w:tc>
        <w:tc>
          <w:tcPr>
            <w:tcW w:w="1174" w:type="pct"/>
          </w:tcPr>
          <w:p w:rsidR="00875118" w:rsidRPr="00875118" w:rsidRDefault="00875118" w:rsidP="00E31E53">
            <w:pPr>
              <w:spacing w:after="0" w:line="240" w:lineRule="auto"/>
              <w:jc w:val="both"/>
              <w:rPr>
                <w:lang w:val="en-GB"/>
              </w:rPr>
            </w:pPr>
            <w:r w:rsidRPr="00875118">
              <w:rPr>
                <w:lang w:val="bg-BG"/>
              </w:rPr>
              <w:t>Да се извърши целенасочен мониторинг за установяване на размера на мигриращата популация до 2025 г.</w:t>
            </w:r>
          </w:p>
        </w:tc>
      </w:tr>
      <w:tr w:rsidR="00875118" w:rsidRPr="00875118" w:rsidTr="00A37048">
        <w:trPr>
          <w:jc w:val="center"/>
        </w:trPr>
        <w:tc>
          <w:tcPr>
            <w:tcW w:w="1180" w:type="pct"/>
            <w:tcBorders>
              <w:top w:val="single" w:sz="4" w:space="0" w:color="auto"/>
              <w:left w:val="single" w:sz="4" w:space="0" w:color="auto"/>
              <w:bottom w:val="single" w:sz="4" w:space="0" w:color="auto"/>
              <w:right w:val="single" w:sz="4" w:space="0" w:color="auto"/>
            </w:tcBorders>
            <w:shd w:val="clear" w:color="auto" w:fill="auto"/>
          </w:tcPr>
          <w:p w:rsidR="00875118" w:rsidRPr="00875118" w:rsidRDefault="00875118" w:rsidP="00E31E53">
            <w:pPr>
              <w:spacing w:after="0" w:line="240" w:lineRule="auto"/>
              <w:jc w:val="both"/>
              <w:rPr>
                <w:b/>
                <w:lang w:val="bg-BG"/>
              </w:rPr>
            </w:pPr>
            <w:r w:rsidRPr="00875118">
              <w:rPr>
                <w:b/>
                <w:lang w:val="bg-BG"/>
              </w:rPr>
              <w:t xml:space="preserve">Местообитание на вида: </w:t>
            </w:r>
            <w:r w:rsidRPr="00875118">
              <w:rPr>
                <w:lang w:val="bg-BG"/>
              </w:rPr>
              <w:t>Площ на подходящите хранителни местообитания на вида</w:t>
            </w:r>
          </w:p>
        </w:tc>
        <w:tc>
          <w:tcPr>
            <w:tcW w:w="683" w:type="pct"/>
            <w:tcBorders>
              <w:top w:val="single" w:sz="4" w:space="0" w:color="auto"/>
              <w:left w:val="single" w:sz="4" w:space="0" w:color="auto"/>
              <w:bottom w:val="single" w:sz="4" w:space="0" w:color="auto"/>
              <w:right w:val="single" w:sz="4" w:space="0" w:color="auto"/>
            </w:tcBorders>
            <w:shd w:val="clear" w:color="auto" w:fill="auto"/>
          </w:tcPr>
          <w:p w:rsidR="00875118" w:rsidRPr="00875118" w:rsidRDefault="00875118" w:rsidP="00E31E53">
            <w:pPr>
              <w:spacing w:after="0" w:line="240" w:lineRule="auto"/>
              <w:jc w:val="both"/>
              <w:rPr>
                <w:lang w:val="bg-BG"/>
              </w:rPr>
            </w:pPr>
            <w:r w:rsidRPr="00875118">
              <w:rPr>
                <w:lang w:val="bg-BG"/>
              </w:rPr>
              <w:t>ha</w:t>
            </w:r>
          </w:p>
        </w:tc>
        <w:tc>
          <w:tcPr>
            <w:tcW w:w="679" w:type="pct"/>
            <w:tcBorders>
              <w:top w:val="single" w:sz="4" w:space="0" w:color="auto"/>
              <w:left w:val="single" w:sz="4" w:space="0" w:color="auto"/>
              <w:bottom w:val="single" w:sz="4" w:space="0" w:color="auto"/>
              <w:right w:val="single" w:sz="4" w:space="0" w:color="auto"/>
            </w:tcBorders>
            <w:shd w:val="clear" w:color="auto" w:fill="auto"/>
          </w:tcPr>
          <w:p w:rsidR="00875118" w:rsidRPr="00875118" w:rsidRDefault="00875118" w:rsidP="00E31E53">
            <w:pPr>
              <w:spacing w:after="0" w:line="240" w:lineRule="auto"/>
              <w:jc w:val="both"/>
              <w:rPr>
                <w:lang w:val="bg-BG"/>
              </w:rPr>
            </w:pPr>
            <w:r w:rsidRPr="00875118">
              <w:rPr>
                <w:lang w:val="bg-BG"/>
              </w:rPr>
              <w:t>Най-малко 6000 ha</w:t>
            </w:r>
          </w:p>
        </w:tc>
        <w:tc>
          <w:tcPr>
            <w:tcW w:w="1284" w:type="pct"/>
            <w:tcBorders>
              <w:top w:val="single" w:sz="4" w:space="0" w:color="auto"/>
              <w:left w:val="single" w:sz="4" w:space="0" w:color="auto"/>
              <w:bottom w:val="single" w:sz="4" w:space="0" w:color="auto"/>
              <w:right w:val="single" w:sz="4" w:space="0" w:color="auto"/>
            </w:tcBorders>
            <w:shd w:val="clear" w:color="auto" w:fill="auto"/>
          </w:tcPr>
          <w:p w:rsidR="00875118" w:rsidRPr="00875118" w:rsidRDefault="00875118" w:rsidP="00E31E53">
            <w:pPr>
              <w:spacing w:after="0" w:line="240" w:lineRule="auto"/>
              <w:jc w:val="both"/>
              <w:rPr>
                <w:lang w:val="bg-BG"/>
              </w:rPr>
            </w:pPr>
            <w:r w:rsidRPr="00875118">
              <w:rPr>
                <w:lang w:val="bg-BG"/>
              </w:rPr>
              <w:t>Площта включва подходящите хранителни местообитания на вида – открити пространства, обработваеми площи, ливади, степи</w:t>
            </w:r>
          </w:p>
        </w:tc>
        <w:tc>
          <w:tcPr>
            <w:tcW w:w="1174" w:type="pct"/>
            <w:tcBorders>
              <w:top w:val="single" w:sz="4" w:space="0" w:color="auto"/>
              <w:left w:val="single" w:sz="4" w:space="0" w:color="auto"/>
              <w:bottom w:val="single" w:sz="4" w:space="0" w:color="auto"/>
              <w:right w:val="single" w:sz="4" w:space="0" w:color="auto"/>
            </w:tcBorders>
          </w:tcPr>
          <w:p w:rsidR="00875118" w:rsidRPr="00875118" w:rsidRDefault="00875118" w:rsidP="00E31E53">
            <w:pPr>
              <w:spacing w:after="0" w:line="240" w:lineRule="auto"/>
              <w:jc w:val="both"/>
              <w:rPr>
                <w:lang w:val="bg-BG"/>
              </w:rPr>
            </w:pPr>
            <w:r w:rsidRPr="00875118">
              <w:rPr>
                <w:lang w:val="bg-BG"/>
              </w:rPr>
              <w:t>Поддържане на площта на подходящите хранителни местообитания на вида в размер най-малко 6000 ha</w:t>
            </w:r>
          </w:p>
        </w:tc>
      </w:tr>
      <w:tr w:rsidR="00875118" w:rsidRPr="00875118" w:rsidTr="00A37048">
        <w:trPr>
          <w:jc w:val="center"/>
        </w:trPr>
        <w:tc>
          <w:tcPr>
            <w:tcW w:w="1180" w:type="pct"/>
            <w:shd w:val="clear" w:color="auto" w:fill="auto"/>
          </w:tcPr>
          <w:p w:rsidR="00875118" w:rsidRPr="00875118" w:rsidRDefault="00875118" w:rsidP="00E31E53">
            <w:pPr>
              <w:spacing w:after="0" w:line="240" w:lineRule="auto"/>
              <w:jc w:val="both"/>
              <w:rPr>
                <w:b/>
                <w:lang w:val="bg-BG"/>
              </w:rPr>
            </w:pPr>
            <w:r w:rsidRPr="00875118">
              <w:rPr>
                <w:b/>
                <w:lang w:val="bg-BG"/>
              </w:rPr>
              <w:t>Местообитание на вида:</w:t>
            </w:r>
            <w:r w:rsidRPr="00875118">
              <w:rPr>
                <w:lang w:val="bg-BG"/>
              </w:rPr>
              <w:t xml:space="preserve"> Наличие на едроразмерни/ биотопни дървета,</w:t>
            </w:r>
            <w:r w:rsidRPr="00875118">
              <w:rPr>
                <w:lang w:val="en-GB"/>
              </w:rPr>
              <w:t xml:space="preserve"> </w:t>
            </w:r>
            <w:r w:rsidRPr="00875118">
              <w:rPr>
                <w:lang w:val="bg-BG"/>
              </w:rPr>
              <w:t>в групи</w:t>
            </w:r>
          </w:p>
        </w:tc>
        <w:tc>
          <w:tcPr>
            <w:tcW w:w="683" w:type="pct"/>
            <w:shd w:val="clear" w:color="auto" w:fill="auto"/>
          </w:tcPr>
          <w:p w:rsidR="00875118" w:rsidRPr="00875118" w:rsidRDefault="00875118" w:rsidP="00E31E53">
            <w:pPr>
              <w:spacing w:after="0" w:line="240" w:lineRule="auto"/>
              <w:jc w:val="both"/>
              <w:rPr>
                <w:lang w:val="bg-BG"/>
              </w:rPr>
            </w:pPr>
            <w:r w:rsidRPr="00875118">
              <w:rPr>
                <w:lang w:val="bg-BG"/>
              </w:rPr>
              <w:t>Брой дървета на ha, в група</w:t>
            </w:r>
          </w:p>
        </w:tc>
        <w:tc>
          <w:tcPr>
            <w:tcW w:w="679" w:type="pct"/>
            <w:shd w:val="clear" w:color="auto" w:fill="auto"/>
          </w:tcPr>
          <w:p w:rsidR="00875118" w:rsidRPr="00875118" w:rsidRDefault="00875118" w:rsidP="00E31E53">
            <w:pPr>
              <w:spacing w:after="0" w:line="240" w:lineRule="auto"/>
              <w:jc w:val="both"/>
              <w:rPr>
                <w:lang w:val="bg-BG"/>
              </w:rPr>
            </w:pPr>
            <w:r w:rsidRPr="00875118">
              <w:rPr>
                <w:lang w:val="bg-BG"/>
              </w:rPr>
              <w:t>Най-малко 5 броя на ha, в група</w:t>
            </w:r>
          </w:p>
        </w:tc>
        <w:tc>
          <w:tcPr>
            <w:tcW w:w="1284" w:type="pct"/>
            <w:shd w:val="clear" w:color="auto" w:fill="auto"/>
          </w:tcPr>
          <w:p w:rsidR="00875118" w:rsidRPr="00875118" w:rsidRDefault="00875118" w:rsidP="00E31E53">
            <w:pPr>
              <w:spacing w:after="0" w:line="240" w:lineRule="auto"/>
              <w:jc w:val="both"/>
              <w:rPr>
                <w:lang w:val="en-GB"/>
              </w:rPr>
            </w:pPr>
            <w:r w:rsidRPr="00875118">
              <w:rPr>
                <w:lang w:val="en-GB"/>
              </w:rPr>
              <w:t xml:space="preserve">Целевата стойност на показателя е съобразена с посочената в Наредба № 8 от 05.08.2011 г. </w:t>
            </w:r>
            <w:r w:rsidRPr="00875118">
              <w:rPr>
                <w:lang w:val="en-GB"/>
              </w:rPr>
              <w:lastRenderedPageBreak/>
              <w:t>за сечите в горите, обновена от 29.09.2020 г.</w:t>
            </w:r>
          </w:p>
        </w:tc>
        <w:tc>
          <w:tcPr>
            <w:tcW w:w="1174" w:type="pct"/>
          </w:tcPr>
          <w:p w:rsidR="00875118" w:rsidRPr="00875118" w:rsidRDefault="00875118" w:rsidP="00E31E53">
            <w:pPr>
              <w:spacing w:after="0" w:line="240" w:lineRule="auto"/>
              <w:jc w:val="both"/>
              <w:rPr>
                <w:lang w:val="bg-BG"/>
              </w:rPr>
            </w:pPr>
            <w:r w:rsidRPr="00875118">
              <w:rPr>
                <w:lang w:val="bg-BG"/>
              </w:rPr>
              <w:lastRenderedPageBreak/>
              <w:t>Поддържане на състоянието по този параметър. Редовен мониторинг.</w:t>
            </w:r>
          </w:p>
        </w:tc>
      </w:tr>
    </w:tbl>
    <w:p w:rsidR="00875118" w:rsidRPr="00875118" w:rsidRDefault="00875118" w:rsidP="00E31E53">
      <w:pPr>
        <w:spacing w:after="120" w:line="240" w:lineRule="auto"/>
        <w:jc w:val="both"/>
        <w:rPr>
          <w:lang w:val="bg-BG"/>
        </w:rPr>
      </w:pPr>
    </w:p>
    <w:p w:rsidR="00875118" w:rsidRPr="00A37048" w:rsidRDefault="00875118" w:rsidP="00E31E53">
      <w:pPr>
        <w:pStyle w:val="ListParagraph"/>
        <w:numPr>
          <w:ilvl w:val="0"/>
          <w:numId w:val="55"/>
        </w:numPr>
        <w:spacing w:after="120" w:line="240" w:lineRule="auto"/>
        <w:ind w:left="0"/>
        <w:jc w:val="both"/>
        <w:rPr>
          <w:b/>
          <w:lang w:val="bg-BG"/>
        </w:rPr>
      </w:pPr>
      <w:r w:rsidRPr="00A37048">
        <w:rPr>
          <w:b/>
          <w:bCs/>
          <w:lang w:val="bg-BG"/>
        </w:rPr>
        <w:t xml:space="preserve">Необходимост от промени в СФД за </w:t>
      </w:r>
      <w:r w:rsidRPr="00A37048">
        <w:rPr>
          <w:b/>
          <w:lang w:val="bg-BG"/>
        </w:rPr>
        <w:t>СЗЗ BG0002074 „Никополско плато“</w:t>
      </w:r>
    </w:p>
    <w:p w:rsidR="005C3FDE" w:rsidRDefault="00875118" w:rsidP="00E31E53">
      <w:pPr>
        <w:spacing w:after="120" w:line="240" w:lineRule="auto"/>
        <w:jc w:val="both"/>
        <w:rPr>
          <w:lang w:val="bg-BG"/>
        </w:rPr>
      </w:pPr>
      <w:r w:rsidRPr="00875118">
        <w:rPr>
          <w:lang w:val="bg-BG"/>
        </w:rPr>
        <w:t>Предвид наличната публикувана и непубликувана информация за опазването на концентриращата се по време на миграция популация на червеноногата ветрушка в зоната, не предвиждаме промени в СФД.</w:t>
      </w:r>
    </w:p>
    <w:p w:rsidR="00E921D9" w:rsidRDefault="00E921D9" w:rsidP="00E31E53">
      <w:pPr>
        <w:spacing w:after="120" w:line="240" w:lineRule="auto"/>
        <w:jc w:val="both"/>
        <w:rPr>
          <w:lang w:val="bg-BG"/>
        </w:rPr>
      </w:pPr>
    </w:p>
    <w:p w:rsidR="002E55F1" w:rsidRPr="002E55F1" w:rsidRDefault="002E55F1" w:rsidP="00E31E53">
      <w:pPr>
        <w:pStyle w:val="Heading1"/>
        <w:jc w:val="both"/>
        <w:rPr>
          <w:lang w:val="bg-BG"/>
        </w:rPr>
      </w:pPr>
      <w:bookmarkStart w:id="88" w:name="_Toc88793993"/>
      <w:bookmarkStart w:id="89" w:name="_Toc89775251"/>
      <w:bookmarkStart w:id="90" w:name="_Toc89945807"/>
      <w:r w:rsidRPr="002E55F1">
        <w:rPr>
          <w:lang w:val="bg-BG"/>
        </w:rPr>
        <w:t xml:space="preserve">Специфични цели за А099 </w:t>
      </w:r>
      <w:r w:rsidRPr="002E55F1">
        <w:rPr>
          <w:i/>
          <w:lang w:val="en-GB"/>
        </w:rPr>
        <w:t>Falco subbuteo</w:t>
      </w:r>
      <w:r w:rsidRPr="002E55F1">
        <w:rPr>
          <w:lang w:val="bg-BG"/>
        </w:rPr>
        <w:t xml:space="preserve"> (сокол орко)</w:t>
      </w:r>
      <w:bookmarkEnd w:id="88"/>
      <w:bookmarkEnd w:id="89"/>
      <w:bookmarkEnd w:id="90"/>
    </w:p>
    <w:p w:rsidR="002E55F1" w:rsidRPr="002E55F1" w:rsidRDefault="002E55F1" w:rsidP="00E31E53">
      <w:pPr>
        <w:spacing w:after="120" w:line="240" w:lineRule="auto"/>
        <w:jc w:val="both"/>
        <w:rPr>
          <w:lang w:val="bg-BG"/>
        </w:rPr>
      </w:pPr>
    </w:p>
    <w:p w:rsidR="002E55F1" w:rsidRPr="002E55F1" w:rsidRDefault="002E55F1" w:rsidP="00E31E53">
      <w:pPr>
        <w:numPr>
          <w:ilvl w:val="0"/>
          <w:numId w:val="56"/>
        </w:numPr>
        <w:spacing w:after="120" w:line="240" w:lineRule="auto"/>
        <w:ind w:left="0"/>
        <w:jc w:val="both"/>
        <w:rPr>
          <w:b/>
          <w:lang w:val="bg-BG"/>
        </w:rPr>
      </w:pPr>
      <w:r w:rsidRPr="002E55F1">
        <w:rPr>
          <w:b/>
          <w:lang w:val="bg-BG"/>
        </w:rPr>
        <w:t>Кратка характеристика на вида</w:t>
      </w:r>
    </w:p>
    <w:p w:rsidR="002E55F1" w:rsidRPr="002E55F1" w:rsidRDefault="002E55F1" w:rsidP="00E31E53">
      <w:pPr>
        <w:spacing w:after="120" w:line="240" w:lineRule="auto"/>
        <w:jc w:val="both"/>
        <w:rPr>
          <w:lang w:val="bg-BG"/>
        </w:rPr>
      </w:pPr>
      <w:r w:rsidRPr="002E55F1">
        <w:rPr>
          <w:lang w:val="bg-BG"/>
        </w:rPr>
        <w:t xml:space="preserve">Дължината на тялото 30-35 cm., размах на крилата: 85-90 cm. Възрастните главата и тялото отгоре са синьосиви, а гърлото и главата отстрани са бели с добре забележими раздвоени бакенбарди; гърдите и коремът са светлокремави с добре изразени и многобройни черни стреловидни петна; подопашката при мъжките е ярко червена, а при женските – охриста. При младите окраската е по-светла с белезникави ръбове на перата. Лети с голяма скорост и акробатични изпълнения при преследване на плячката. Макар и трудно, може да се отличи от младата вечерна ветрушка по окраската, по-дългите крила и по-късата опашка, която отгоре е без препаски (Симеонов и др., 1990; Мичев и др., 2012). </w:t>
      </w:r>
    </w:p>
    <w:p w:rsidR="002E55F1" w:rsidRPr="002E55F1" w:rsidRDefault="002E55F1" w:rsidP="00E31E53">
      <w:pPr>
        <w:spacing w:after="120" w:line="240" w:lineRule="auto"/>
        <w:jc w:val="both"/>
        <w:rPr>
          <w:bCs/>
          <w:i/>
          <w:lang w:val="bg-BG"/>
        </w:rPr>
      </w:pPr>
      <w:r w:rsidRPr="002E55F1">
        <w:rPr>
          <w:bCs/>
          <w:i/>
          <w:lang w:val="bg-BG"/>
        </w:rPr>
        <w:t>Характер на пребиваване в страната</w:t>
      </w:r>
    </w:p>
    <w:p w:rsidR="002E55F1" w:rsidRPr="002E55F1" w:rsidRDefault="002E55F1" w:rsidP="00E31E53">
      <w:pPr>
        <w:spacing w:after="120" w:line="240" w:lineRule="auto"/>
        <w:jc w:val="both"/>
        <w:rPr>
          <w:lang w:val="bg-BG"/>
        </w:rPr>
      </w:pPr>
      <w:r w:rsidRPr="002E55F1">
        <w:rPr>
          <w:lang w:val="bg-BG"/>
        </w:rPr>
        <w:t>Гнездещо-прелетен. Пролетният прелет започва в началото на април и продължава до средата на май. Есенният прелет е от последната десетдневка на август до края на октомври. Най-интензивен е есенният прелет през септември, мигрира на широк фронт поединично или на малки ята (Симеонов и др. 1990, Мичев и др., 2012, Големански гл. ред., 2015).</w:t>
      </w:r>
    </w:p>
    <w:p w:rsidR="002E55F1" w:rsidRPr="002E55F1" w:rsidRDefault="002E55F1" w:rsidP="00E31E53">
      <w:pPr>
        <w:spacing w:after="120" w:line="240" w:lineRule="auto"/>
        <w:jc w:val="both"/>
        <w:rPr>
          <w:bCs/>
          <w:i/>
          <w:lang w:val="bg-BG"/>
        </w:rPr>
      </w:pPr>
      <w:r w:rsidRPr="002E55F1">
        <w:rPr>
          <w:bCs/>
          <w:i/>
          <w:lang w:val="bg-BG"/>
        </w:rPr>
        <w:t>Характерно местообитание</w:t>
      </w:r>
    </w:p>
    <w:p w:rsidR="002E55F1" w:rsidRPr="002E55F1" w:rsidRDefault="002E55F1" w:rsidP="00E31E53">
      <w:pPr>
        <w:spacing w:after="120" w:line="240" w:lineRule="auto"/>
        <w:jc w:val="both"/>
        <w:rPr>
          <w:lang w:val="bg-BG"/>
        </w:rPr>
      </w:pPr>
      <w:r w:rsidRPr="002E55F1">
        <w:rPr>
          <w:lang w:val="bg-BG"/>
        </w:rPr>
        <w:t>Обитава редки, просветливи широколистни листопадни гори, смесени и иглолистни гори с поляни и с ниска растителност. Малки оазисни гори и крайречни дървета алувиални и много влажни гори и храсталаци, също в ивици дървета, храсти и мозайки от тях, често покрай реки течащи води, в близост до пасища, ливади, обработваеми площи и други открити пространства. Обитава райони с надморска височина 0–2000 м н.в. (Янков отг. ред., 2007; Големански гл. ред., 2015). Ловува предимно птици и насекоми в широк кръг от местообитания, обикновено под 400 м до 1100 м, понякога над 1700-1900 м. Основните местообитания включват интензивно или екстензивно управлявани земеделски земи, блата, реки, езера, тръстикови масиви, крайбрежни лагуни, блатни долини (</w:t>
      </w:r>
      <w:r w:rsidRPr="002E55F1">
        <w:rPr>
          <w:lang w:val="en-GB"/>
        </w:rPr>
        <w:t>BWPi, 2006</w:t>
      </w:r>
      <w:r w:rsidRPr="002E55F1">
        <w:rPr>
          <w:lang w:val="bg-BG"/>
        </w:rPr>
        <w:t>).</w:t>
      </w:r>
    </w:p>
    <w:p w:rsidR="002E55F1" w:rsidRPr="002E55F1" w:rsidRDefault="002E55F1" w:rsidP="00E31E53">
      <w:pPr>
        <w:spacing w:after="120" w:line="240" w:lineRule="auto"/>
        <w:jc w:val="both"/>
        <w:rPr>
          <w:bCs/>
          <w:i/>
          <w:lang w:val="bg-BG"/>
        </w:rPr>
      </w:pPr>
      <w:r w:rsidRPr="002E55F1">
        <w:rPr>
          <w:bCs/>
          <w:i/>
          <w:lang w:val="bg-BG"/>
        </w:rPr>
        <w:t>Хранене</w:t>
      </w:r>
    </w:p>
    <w:p w:rsidR="002E55F1" w:rsidRPr="002E55F1" w:rsidRDefault="002E55F1" w:rsidP="00E31E53">
      <w:pPr>
        <w:spacing w:after="120" w:line="240" w:lineRule="auto"/>
        <w:jc w:val="both"/>
        <w:rPr>
          <w:lang w:val="bg-BG"/>
        </w:rPr>
      </w:pPr>
      <w:r w:rsidRPr="002E55F1">
        <w:rPr>
          <w:lang w:val="bg-BG"/>
        </w:rPr>
        <w:t>Храната си лови предимно във въздуха. Хранителният спектър се състои от насекоми и дребни птици, по-рядко с прилепи, малки наземни бозайници и влечуги (Симеонов и др., 1990; Големански гл. ред., 2015).</w:t>
      </w:r>
    </w:p>
    <w:p w:rsidR="002E55F1" w:rsidRPr="002E55F1" w:rsidRDefault="002E55F1" w:rsidP="00E31E53">
      <w:pPr>
        <w:numPr>
          <w:ilvl w:val="0"/>
          <w:numId w:val="56"/>
        </w:numPr>
        <w:spacing w:after="120" w:line="240" w:lineRule="auto"/>
        <w:ind w:left="0"/>
        <w:jc w:val="both"/>
        <w:rPr>
          <w:b/>
          <w:lang w:val="bg-BG"/>
        </w:rPr>
      </w:pPr>
      <w:r w:rsidRPr="002E55F1">
        <w:rPr>
          <w:b/>
          <w:lang w:val="bg-BG"/>
        </w:rPr>
        <w:t>Разпространение, природозащитно състояние и тенденции в популацията на вида на национално ниво</w:t>
      </w:r>
    </w:p>
    <w:p w:rsidR="002E55F1" w:rsidRPr="002E55F1" w:rsidRDefault="002E55F1" w:rsidP="00E31E53">
      <w:pPr>
        <w:spacing w:after="120" w:line="240" w:lineRule="auto"/>
        <w:jc w:val="both"/>
        <w:rPr>
          <w:lang w:val="bg-BG"/>
        </w:rPr>
      </w:pPr>
      <w:r w:rsidRPr="002E55F1">
        <w:rPr>
          <w:lang w:val="bg-BG"/>
        </w:rPr>
        <w:lastRenderedPageBreak/>
        <w:t>Разпръснато на територията на цялата страна, както в равнини, така и високо в планините. Разпространението по-плътно по поречията на повечето по-големи реки, както и по цялото Северно Черноморско крайбрежие (включително Добруджа), в Източните Родопи, хълмистите райони около р. Тунджа, северната част на Дунавската равнина, Източна Стара планина и др. (Янков отг. ред., 2007).</w:t>
      </w:r>
    </w:p>
    <w:p w:rsidR="002E55F1" w:rsidRPr="002E55F1" w:rsidRDefault="002E55F1" w:rsidP="00E31E53">
      <w:pPr>
        <w:spacing w:after="120" w:line="240" w:lineRule="auto"/>
        <w:jc w:val="both"/>
        <w:rPr>
          <w:lang w:val="bg-BG"/>
        </w:rPr>
      </w:pPr>
      <w:r w:rsidRPr="002E55F1">
        <w:rPr>
          <w:lang w:val="bg-BG"/>
        </w:rPr>
        <w:t xml:space="preserve">Включен в Приложение 3 на ЗБР. Не е включен в SPEC. Включен е в Червената книга на България със статус- уязвим </w:t>
      </w:r>
      <w:r w:rsidRPr="002E55F1">
        <w:t>VU</w:t>
      </w:r>
      <w:r w:rsidRPr="002E55F1">
        <w:rPr>
          <w:lang w:val="bg-BG"/>
        </w:rPr>
        <w:t xml:space="preserve">. Според IUCN – </w:t>
      </w:r>
      <w:r w:rsidRPr="002E55F1">
        <w:t>LC</w:t>
      </w:r>
      <w:r w:rsidRPr="002E55F1">
        <w:rPr>
          <w:lang w:val="bg-BG"/>
        </w:rPr>
        <w:t xml:space="preserve"> (Least Concern), за територията на континентална Европа.</w:t>
      </w:r>
    </w:p>
    <w:p w:rsidR="002E55F1" w:rsidRPr="002E55F1" w:rsidRDefault="002E55F1" w:rsidP="00E31E53">
      <w:pPr>
        <w:spacing w:after="120" w:line="240" w:lineRule="auto"/>
        <w:jc w:val="both"/>
        <w:rPr>
          <w:lang w:val="bg-BG"/>
        </w:rPr>
      </w:pPr>
      <w:r w:rsidRPr="002E55F1">
        <w:rPr>
          <w:lang w:val="bg-BG"/>
        </w:rPr>
        <w:t>Съгласно Докладването от 2019 г. (за периода 2013 – 2018 г.) националната гнездяща популация на вида се оценява на 600-1100 двойки. Краткосрочната популационна тенденция (2000-2018) е неизвестна, а дългосрочната (1980-2018) популационна тенденция е увеличаваща се. За гнездящата популация не са посочени заплахи и влияния.</w:t>
      </w:r>
    </w:p>
    <w:p w:rsidR="002E55F1" w:rsidRPr="002E55F1" w:rsidRDefault="002E55F1" w:rsidP="00E31E53">
      <w:pPr>
        <w:spacing w:after="120" w:line="240" w:lineRule="auto"/>
        <w:jc w:val="both"/>
        <w:rPr>
          <w:lang w:val="bg-BG"/>
        </w:rPr>
      </w:pPr>
      <w:r w:rsidRPr="002E55F1">
        <w:rPr>
          <w:lang w:val="bg-BG"/>
        </w:rPr>
        <w:t>Според Докладването по чл. 12 от 2019 г. (периода 2001 – 2018 г.) националната мигрираща популация на вида се оценя на 900 – 1000 инд. Тенденцията в популацията в рамките на Натура 2000 е флуктуираща.</w:t>
      </w:r>
    </w:p>
    <w:p w:rsidR="002E55F1" w:rsidRPr="002E55F1" w:rsidRDefault="002E55F1" w:rsidP="00E31E53">
      <w:pPr>
        <w:numPr>
          <w:ilvl w:val="0"/>
          <w:numId w:val="56"/>
        </w:numPr>
        <w:spacing w:after="120" w:line="240" w:lineRule="auto"/>
        <w:ind w:left="0"/>
        <w:jc w:val="both"/>
        <w:rPr>
          <w:lang w:val="bg-BG"/>
        </w:rPr>
      </w:pPr>
      <w:r w:rsidRPr="002E55F1">
        <w:rPr>
          <w:b/>
          <w:lang w:val="bg-BG"/>
        </w:rPr>
        <w:t xml:space="preserve">Състояние в </w:t>
      </w:r>
      <w:r w:rsidR="00DB2E39" w:rsidRPr="00A37048">
        <w:rPr>
          <w:b/>
          <w:lang w:val="bg-BG"/>
        </w:rPr>
        <w:t>СЗЗ BG0002074 „Никополско плато“</w:t>
      </w:r>
    </w:p>
    <w:p w:rsidR="002E55F1" w:rsidRPr="002E55F1" w:rsidRDefault="002E55F1" w:rsidP="00E31E53">
      <w:pPr>
        <w:spacing w:after="120" w:line="240" w:lineRule="auto"/>
        <w:jc w:val="both"/>
        <w:rPr>
          <w:lang w:val="bg-BG"/>
        </w:rPr>
      </w:pPr>
      <w:r w:rsidRPr="002E55F1">
        <w:rPr>
          <w:lang w:val="bg-BG"/>
        </w:rPr>
        <w:t xml:space="preserve">Според СФД за зоната, сокола орко е само мигриращ (с концентрация). </w:t>
      </w:r>
      <w:r w:rsidRPr="002E55F1">
        <w:rPr>
          <w:b/>
          <w:lang w:val="bg-BG"/>
        </w:rPr>
        <w:t>Мигриращата</w:t>
      </w:r>
      <w:r w:rsidRPr="002E55F1">
        <w:rPr>
          <w:lang w:val="bg-BG"/>
        </w:rPr>
        <w:t xml:space="preserve"> популация на сокола орко се оценява на</w:t>
      </w:r>
      <w:r w:rsidR="007408D3">
        <w:rPr>
          <w:b/>
          <w:lang w:val="bg-BG"/>
        </w:rPr>
        <w:t xml:space="preserve"> до 2 – 8 </w:t>
      </w:r>
      <w:r w:rsidRPr="002E55F1">
        <w:rPr>
          <w:b/>
          <w:lang w:val="bg-BG"/>
        </w:rPr>
        <w:t>индивида</w:t>
      </w:r>
      <w:r w:rsidRPr="002E55F1">
        <w:rPr>
          <w:lang w:val="bg-BG"/>
        </w:rPr>
        <w:t>, което е</w:t>
      </w:r>
      <w:r w:rsidR="007408D3">
        <w:rPr>
          <w:b/>
          <w:lang w:val="bg-BG"/>
        </w:rPr>
        <w:t xml:space="preserve"> 0,2 – 0,8</w:t>
      </w:r>
      <w:r w:rsidRPr="002E55F1">
        <w:rPr>
          <w:b/>
          <w:lang w:val="bg-BG"/>
        </w:rPr>
        <w:t xml:space="preserve"> % от националната мигрираща</w:t>
      </w:r>
      <w:r w:rsidR="00463052">
        <w:rPr>
          <w:lang w:val="bg-BG"/>
        </w:rPr>
        <w:t xml:space="preserve"> популация (оценка „С“). Опазването на вида е добро</w:t>
      </w:r>
      <w:r w:rsidRPr="002E55F1">
        <w:rPr>
          <w:lang w:val="bg-BG"/>
        </w:rPr>
        <w:t xml:space="preserve"> (оценка „</w:t>
      </w:r>
      <w:r w:rsidR="00463052">
        <w:rPr>
          <w:lang w:val="bg-BG"/>
        </w:rPr>
        <w:t>В</w:t>
      </w:r>
      <w:r w:rsidRPr="002E55F1">
        <w:rPr>
          <w:lang w:val="bg-BG"/>
        </w:rPr>
        <w:t>“), популацията не е изолирана в рамките на разширен ареал (оценка „С“). Общата оценка на стойността на з</w:t>
      </w:r>
      <w:r w:rsidR="00463052">
        <w:rPr>
          <w:lang w:val="bg-BG"/>
        </w:rPr>
        <w:t>оната за съхранение на вида е „С</w:t>
      </w:r>
      <w:r w:rsidRPr="002E55F1">
        <w:rPr>
          <w:lang w:val="bg-BG"/>
        </w:rPr>
        <w:t xml:space="preserve">“ – </w:t>
      </w:r>
      <w:r w:rsidR="00463052">
        <w:rPr>
          <w:lang w:val="bg-BG"/>
        </w:rPr>
        <w:t>значима стойност</w:t>
      </w:r>
      <w:r w:rsidRPr="002E55F1">
        <w:rPr>
          <w:lang w:val="bg-BG"/>
        </w:rPr>
        <w:t>.</w:t>
      </w:r>
    </w:p>
    <w:p w:rsidR="002E55F1" w:rsidRPr="002E55F1" w:rsidRDefault="002E55F1" w:rsidP="00E31E53">
      <w:pPr>
        <w:numPr>
          <w:ilvl w:val="0"/>
          <w:numId w:val="56"/>
        </w:numPr>
        <w:spacing w:after="120" w:line="240" w:lineRule="auto"/>
        <w:ind w:left="0"/>
        <w:jc w:val="both"/>
        <w:rPr>
          <w:b/>
          <w:lang w:val="bg-BG"/>
        </w:rPr>
      </w:pPr>
      <w:r w:rsidRPr="002E55F1">
        <w:rPr>
          <w:b/>
          <w:lang w:val="bg-BG"/>
        </w:rPr>
        <w:t xml:space="preserve">Анализ на наличната информация </w:t>
      </w:r>
    </w:p>
    <w:p w:rsidR="002E55F1" w:rsidRDefault="002E55F1" w:rsidP="00E31E53">
      <w:pPr>
        <w:spacing w:after="120" w:line="240" w:lineRule="auto"/>
        <w:jc w:val="both"/>
        <w:rPr>
          <w:lang w:val="bg-BG"/>
        </w:rPr>
      </w:pPr>
      <w:r w:rsidRPr="002E55F1">
        <w:rPr>
          <w:lang w:val="bg-BG"/>
        </w:rPr>
        <w:t xml:space="preserve">В Средна Дунавска равнина соколът орко е чест мигриращ вид (Шурулинков и др., 2005). </w:t>
      </w:r>
      <w:r w:rsidR="00592C05" w:rsidRPr="00592C05">
        <w:rPr>
          <w:lang w:val="bg-BG"/>
        </w:rPr>
        <w:t>По време на проучване на пролетната миграци</w:t>
      </w:r>
      <w:r w:rsidR="00592C05">
        <w:rPr>
          <w:lang w:val="bg-BG"/>
        </w:rPr>
        <w:t>я в СЗЗ „Никополско плато“, при с.</w:t>
      </w:r>
      <w:r w:rsidR="00592C05" w:rsidRPr="00592C05">
        <w:rPr>
          <w:lang w:val="bg-BG"/>
        </w:rPr>
        <w:t xml:space="preserve"> Въбел през 2010 г. са регистрирани 2 </w:t>
      </w:r>
      <w:r w:rsidR="00592C05">
        <w:rPr>
          <w:lang w:val="bg-BG"/>
        </w:rPr>
        <w:t>инд.</w:t>
      </w:r>
      <w:r w:rsidRPr="002E55F1">
        <w:rPr>
          <w:lang w:val="bg-BG"/>
        </w:rPr>
        <w:t xml:space="preserve"> (Матеева и Янков, 2013). По време на теренното проучване в</w:t>
      </w:r>
      <w:r w:rsidR="00900828">
        <w:rPr>
          <w:lang w:val="bg-BG"/>
        </w:rPr>
        <w:t xml:space="preserve"> СЗЗ на 27</w:t>
      </w:r>
      <w:r w:rsidRPr="002E55F1">
        <w:rPr>
          <w:lang w:val="bg-BG"/>
        </w:rPr>
        <w:t xml:space="preserve">.05.2021 г. е наблюдавана 1 </w:t>
      </w:r>
      <w:r w:rsidR="00900828">
        <w:rPr>
          <w:lang w:val="bg-BG"/>
        </w:rPr>
        <w:t>инд.</w:t>
      </w:r>
      <w:r w:rsidRPr="002E55F1">
        <w:rPr>
          <w:lang w:val="bg-BG"/>
        </w:rPr>
        <w:t xml:space="preserve"> в подходящ гнездови хабитат</w:t>
      </w:r>
      <w:r w:rsidR="00900828">
        <w:rPr>
          <w:lang w:val="bg-BG"/>
        </w:rPr>
        <w:t xml:space="preserve"> до с. Любеново</w:t>
      </w:r>
      <w:r w:rsidRPr="002E55F1">
        <w:rPr>
          <w:lang w:val="bg-BG"/>
        </w:rPr>
        <w:t>.</w:t>
      </w:r>
      <w:r w:rsidR="00900828">
        <w:rPr>
          <w:lang w:val="bg-BG"/>
        </w:rPr>
        <w:t xml:space="preserve"> През септември 2021 г. е наблюдавана е</w:t>
      </w:r>
      <w:r w:rsidR="00DC6684">
        <w:rPr>
          <w:lang w:val="bg-BG"/>
        </w:rPr>
        <w:t>дна птица в района на о. Кълнова</w:t>
      </w:r>
      <w:r w:rsidR="00900828">
        <w:rPr>
          <w:lang w:val="bg-BG"/>
        </w:rPr>
        <w:t xml:space="preserve">ц (Румъния), но извън зоната. Има вероятност вида да гнезди в зоната с поне 1 двойка. </w:t>
      </w:r>
    </w:p>
    <w:p w:rsidR="00742593" w:rsidRPr="002E55F1" w:rsidRDefault="00742593" w:rsidP="00E31E53">
      <w:pPr>
        <w:spacing w:after="120" w:line="240" w:lineRule="auto"/>
        <w:jc w:val="both"/>
        <w:rPr>
          <w:lang w:val="bg-BG"/>
        </w:rPr>
      </w:pPr>
      <w:r>
        <w:rPr>
          <w:lang w:val="bg-BG"/>
        </w:rPr>
        <w:t>Липсва актуална информация за мигриращата популация на вида в зоната, което налага прилагане</w:t>
      </w:r>
      <w:r w:rsidR="001E17C5">
        <w:rPr>
          <w:lang w:val="bg-BG"/>
        </w:rPr>
        <w:t>то на адекватен мониторинг за ус</w:t>
      </w:r>
      <w:r>
        <w:rPr>
          <w:lang w:val="bg-BG"/>
        </w:rPr>
        <w:t>тановяване на актуалната численост и тенденциите в популацията.</w:t>
      </w:r>
    </w:p>
    <w:p w:rsidR="002E55F1" w:rsidRPr="002E55F1" w:rsidRDefault="002E55F1" w:rsidP="00E31E53">
      <w:pPr>
        <w:spacing w:after="120" w:line="240" w:lineRule="auto"/>
        <w:jc w:val="both"/>
        <w:rPr>
          <w:lang w:val="bg-BG"/>
        </w:rPr>
      </w:pPr>
      <w:r w:rsidRPr="002E55F1">
        <w:rPr>
          <w:lang w:val="bg-BG"/>
        </w:rPr>
        <w:t xml:space="preserve">Основните заплахи за сокола орко са безпокойството, провеждането на горско-стопанските дейности и практики, най-вече по време на размножителния сезон, както и химизацията в селското стопанство. </w:t>
      </w:r>
    </w:p>
    <w:p w:rsidR="002E55F1" w:rsidRPr="002E55F1" w:rsidRDefault="002E55F1" w:rsidP="00E31E53">
      <w:pPr>
        <w:numPr>
          <w:ilvl w:val="0"/>
          <w:numId w:val="56"/>
        </w:numPr>
        <w:spacing w:after="120" w:line="240" w:lineRule="auto"/>
        <w:ind w:left="0"/>
        <w:jc w:val="both"/>
        <w:rPr>
          <w:lang w:val="bg-BG"/>
        </w:rPr>
      </w:pPr>
      <w:r w:rsidRPr="002E55F1">
        <w:rPr>
          <w:b/>
          <w:lang w:val="bg-BG"/>
        </w:rPr>
        <w:t>Цели за подобряване/поддържане на стабилна/нарастваща тенденция на популацията на вида в зоната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33"/>
        <w:gridCol w:w="1247"/>
        <w:gridCol w:w="1225"/>
        <w:gridCol w:w="2537"/>
        <w:gridCol w:w="2791"/>
      </w:tblGrid>
      <w:tr w:rsidR="002E55F1" w:rsidRPr="002E55F1" w:rsidTr="00FD3D66">
        <w:trPr>
          <w:tblHeader/>
          <w:jc w:val="center"/>
        </w:trPr>
        <w:tc>
          <w:tcPr>
            <w:tcW w:w="1034" w:type="pct"/>
            <w:shd w:val="clear" w:color="auto" w:fill="B6DDE8"/>
            <w:vAlign w:val="center"/>
          </w:tcPr>
          <w:p w:rsidR="002E55F1" w:rsidRPr="002E55F1" w:rsidRDefault="002E55F1" w:rsidP="00E31E53">
            <w:pPr>
              <w:spacing w:after="0" w:line="240" w:lineRule="auto"/>
              <w:jc w:val="both"/>
              <w:rPr>
                <w:b/>
                <w:bCs/>
                <w:lang w:val="bg-BG"/>
              </w:rPr>
            </w:pPr>
            <w:r w:rsidRPr="002E55F1">
              <w:rPr>
                <w:b/>
                <w:bCs/>
                <w:lang w:val="bg-BG"/>
              </w:rPr>
              <w:t>Параметър</w:t>
            </w:r>
          </w:p>
        </w:tc>
        <w:tc>
          <w:tcPr>
            <w:tcW w:w="634" w:type="pct"/>
            <w:shd w:val="clear" w:color="auto" w:fill="B6DDE8"/>
            <w:vAlign w:val="center"/>
          </w:tcPr>
          <w:p w:rsidR="002E55F1" w:rsidRPr="002E55F1" w:rsidRDefault="002E55F1" w:rsidP="00E31E53">
            <w:pPr>
              <w:spacing w:after="0" w:line="240" w:lineRule="auto"/>
              <w:jc w:val="both"/>
              <w:rPr>
                <w:b/>
                <w:bCs/>
                <w:lang w:val="bg-BG"/>
              </w:rPr>
            </w:pPr>
            <w:r w:rsidRPr="002E55F1">
              <w:rPr>
                <w:b/>
                <w:bCs/>
                <w:lang w:val="bg-BG"/>
              </w:rPr>
              <w:t>Мерна единица</w:t>
            </w:r>
          </w:p>
        </w:tc>
        <w:tc>
          <w:tcPr>
            <w:tcW w:w="623" w:type="pct"/>
            <w:shd w:val="clear" w:color="auto" w:fill="B6DDE8"/>
            <w:vAlign w:val="center"/>
          </w:tcPr>
          <w:p w:rsidR="002E55F1" w:rsidRPr="002E55F1" w:rsidRDefault="002E55F1" w:rsidP="00E31E53">
            <w:pPr>
              <w:spacing w:after="0" w:line="240" w:lineRule="auto"/>
              <w:jc w:val="both"/>
              <w:rPr>
                <w:b/>
                <w:bCs/>
                <w:lang w:val="bg-BG"/>
              </w:rPr>
            </w:pPr>
            <w:r w:rsidRPr="002E55F1">
              <w:rPr>
                <w:b/>
                <w:bCs/>
                <w:lang w:val="bg-BG"/>
              </w:rPr>
              <w:t>Целева стойност</w:t>
            </w:r>
          </w:p>
        </w:tc>
        <w:tc>
          <w:tcPr>
            <w:tcW w:w="1290" w:type="pct"/>
            <w:shd w:val="clear" w:color="auto" w:fill="B6DDE8"/>
            <w:vAlign w:val="center"/>
          </w:tcPr>
          <w:p w:rsidR="002E55F1" w:rsidRPr="002E55F1" w:rsidRDefault="002E55F1" w:rsidP="00E31E53">
            <w:pPr>
              <w:spacing w:after="0" w:line="240" w:lineRule="auto"/>
              <w:jc w:val="both"/>
              <w:rPr>
                <w:b/>
                <w:bCs/>
                <w:lang w:val="bg-BG"/>
              </w:rPr>
            </w:pPr>
            <w:r w:rsidRPr="002E55F1">
              <w:rPr>
                <w:b/>
                <w:bCs/>
                <w:lang w:val="bg-BG"/>
              </w:rPr>
              <w:t>Допълнителна информация</w:t>
            </w:r>
          </w:p>
        </w:tc>
        <w:tc>
          <w:tcPr>
            <w:tcW w:w="1419" w:type="pct"/>
            <w:shd w:val="clear" w:color="auto" w:fill="B6DDE8"/>
            <w:vAlign w:val="center"/>
          </w:tcPr>
          <w:p w:rsidR="002E55F1" w:rsidRPr="002E55F1" w:rsidRDefault="002E55F1" w:rsidP="00E31E53">
            <w:pPr>
              <w:spacing w:after="0" w:line="240" w:lineRule="auto"/>
              <w:jc w:val="both"/>
              <w:rPr>
                <w:b/>
                <w:bCs/>
                <w:lang w:val="bg-BG"/>
              </w:rPr>
            </w:pPr>
            <w:r w:rsidRPr="002E55F1">
              <w:rPr>
                <w:b/>
                <w:bCs/>
                <w:lang w:val="bg-BG"/>
              </w:rPr>
              <w:t>Специфични за зоната цели</w:t>
            </w:r>
          </w:p>
        </w:tc>
      </w:tr>
      <w:tr w:rsidR="002E55F1" w:rsidRPr="002E55F1" w:rsidTr="00FD3D66">
        <w:trPr>
          <w:jc w:val="center"/>
        </w:trPr>
        <w:tc>
          <w:tcPr>
            <w:tcW w:w="1034" w:type="pct"/>
            <w:shd w:val="clear" w:color="auto" w:fill="auto"/>
          </w:tcPr>
          <w:p w:rsidR="002E55F1" w:rsidRPr="002E55F1" w:rsidRDefault="002E55F1" w:rsidP="00E31E53">
            <w:pPr>
              <w:spacing w:after="0" w:line="240" w:lineRule="auto"/>
              <w:jc w:val="both"/>
              <w:rPr>
                <w:b/>
                <w:lang w:val="bg-BG"/>
              </w:rPr>
            </w:pPr>
            <w:r w:rsidRPr="002E55F1">
              <w:rPr>
                <w:b/>
                <w:lang w:val="bg-BG"/>
              </w:rPr>
              <w:t xml:space="preserve">Популация: </w:t>
            </w:r>
            <w:r w:rsidRPr="002E55F1">
              <w:rPr>
                <w:bCs/>
                <w:lang w:val="bg-BG"/>
              </w:rPr>
              <w:t>Размер на гнездовата популация</w:t>
            </w:r>
          </w:p>
        </w:tc>
        <w:tc>
          <w:tcPr>
            <w:tcW w:w="634" w:type="pct"/>
            <w:shd w:val="clear" w:color="auto" w:fill="auto"/>
          </w:tcPr>
          <w:p w:rsidR="002E55F1" w:rsidRPr="002E55F1" w:rsidRDefault="002E55F1" w:rsidP="00E31E53">
            <w:pPr>
              <w:spacing w:after="0" w:line="240" w:lineRule="auto"/>
              <w:jc w:val="both"/>
              <w:rPr>
                <w:lang w:val="bg-BG"/>
              </w:rPr>
            </w:pPr>
            <w:r w:rsidRPr="002E55F1">
              <w:rPr>
                <w:lang w:val="bg-BG"/>
              </w:rPr>
              <w:t>Брой гнездящи двойки</w:t>
            </w:r>
          </w:p>
        </w:tc>
        <w:tc>
          <w:tcPr>
            <w:tcW w:w="623" w:type="pct"/>
            <w:shd w:val="clear" w:color="auto" w:fill="auto"/>
          </w:tcPr>
          <w:p w:rsidR="002E55F1" w:rsidRPr="002E55F1" w:rsidRDefault="002E55F1" w:rsidP="00E31E53">
            <w:pPr>
              <w:spacing w:after="0" w:line="240" w:lineRule="auto"/>
              <w:jc w:val="both"/>
              <w:rPr>
                <w:lang w:val="bg-BG"/>
              </w:rPr>
            </w:pPr>
            <w:r w:rsidRPr="002E55F1">
              <w:rPr>
                <w:lang w:val="bg-BG"/>
              </w:rPr>
              <w:t>Най-малко 1 дв.</w:t>
            </w:r>
          </w:p>
        </w:tc>
        <w:tc>
          <w:tcPr>
            <w:tcW w:w="1290" w:type="pct"/>
            <w:shd w:val="clear" w:color="auto" w:fill="auto"/>
          </w:tcPr>
          <w:p w:rsidR="002E55F1" w:rsidRPr="002E55F1" w:rsidRDefault="002E55F1" w:rsidP="00E31E53">
            <w:pPr>
              <w:spacing w:after="0" w:line="240" w:lineRule="auto"/>
              <w:jc w:val="both"/>
              <w:rPr>
                <w:lang w:val="bg-BG"/>
              </w:rPr>
            </w:pPr>
            <w:r w:rsidRPr="002E55F1">
              <w:rPr>
                <w:lang w:val="bg-BG"/>
              </w:rPr>
              <w:t>Оценката</w:t>
            </w:r>
            <w:r w:rsidR="00742593">
              <w:rPr>
                <w:lang w:val="bg-BG"/>
              </w:rPr>
              <w:t xml:space="preserve"> е направена</w:t>
            </w:r>
            <w:r w:rsidRPr="002E55F1">
              <w:rPr>
                <w:lang w:val="bg-BG"/>
              </w:rPr>
              <w:t xml:space="preserve"> на база теренните проучвания през 2021 г.</w:t>
            </w:r>
          </w:p>
        </w:tc>
        <w:tc>
          <w:tcPr>
            <w:tcW w:w="1419" w:type="pct"/>
          </w:tcPr>
          <w:p w:rsidR="002E55F1" w:rsidRPr="002E55F1" w:rsidRDefault="002E55F1" w:rsidP="00E31E53">
            <w:pPr>
              <w:spacing w:after="0" w:line="240" w:lineRule="auto"/>
              <w:jc w:val="both"/>
              <w:rPr>
                <w:lang w:val="bg-BG"/>
              </w:rPr>
            </w:pPr>
            <w:r w:rsidRPr="002E55F1">
              <w:rPr>
                <w:lang w:val="bg-BG"/>
              </w:rPr>
              <w:t>Поддържане на популацията в размер най-малко 1 дв.</w:t>
            </w:r>
          </w:p>
        </w:tc>
      </w:tr>
      <w:tr w:rsidR="002E55F1" w:rsidRPr="002E55F1" w:rsidTr="00FD3D66">
        <w:trPr>
          <w:jc w:val="center"/>
        </w:trPr>
        <w:tc>
          <w:tcPr>
            <w:tcW w:w="1034" w:type="pct"/>
            <w:shd w:val="clear" w:color="auto" w:fill="auto"/>
          </w:tcPr>
          <w:p w:rsidR="002E55F1" w:rsidRPr="002E55F1" w:rsidRDefault="002E55F1" w:rsidP="00E31E53">
            <w:pPr>
              <w:spacing w:after="0" w:line="240" w:lineRule="auto"/>
              <w:jc w:val="both"/>
              <w:rPr>
                <w:b/>
                <w:lang w:val="bg-BG"/>
              </w:rPr>
            </w:pPr>
            <w:r w:rsidRPr="002E55F1">
              <w:rPr>
                <w:b/>
                <w:lang w:val="bg-BG"/>
              </w:rPr>
              <w:t xml:space="preserve">Популация: </w:t>
            </w:r>
            <w:r w:rsidRPr="002E55F1">
              <w:rPr>
                <w:bCs/>
                <w:lang w:val="bg-BG"/>
              </w:rPr>
              <w:t xml:space="preserve">Размер на мигриращата </w:t>
            </w:r>
            <w:r w:rsidRPr="002E55F1">
              <w:rPr>
                <w:bCs/>
                <w:lang w:val="bg-BG"/>
              </w:rPr>
              <w:lastRenderedPageBreak/>
              <w:t>популация</w:t>
            </w:r>
          </w:p>
        </w:tc>
        <w:tc>
          <w:tcPr>
            <w:tcW w:w="634" w:type="pct"/>
            <w:shd w:val="clear" w:color="auto" w:fill="auto"/>
          </w:tcPr>
          <w:p w:rsidR="002E55F1" w:rsidRPr="002E55F1" w:rsidRDefault="002E55F1" w:rsidP="00E31E53">
            <w:pPr>
              <w:spacing w:after="0" w:line="240" w:lineRule="auto"/>
              <w:jc w:val="both"/>
              <w:rPr>
                <w:lang w:val="bg-BG"/>
              </w:rPr>
            </w:pPr>
            <w:r w:rsidRPr="002E55F1">
              <w:rPr>
                <w:lang w:val="bg-BG"/>
              </w:rPr>
              <w:lastRenderedPageBreak/>
              <w:t>Брой индивиди</w:t>
            </w:r>
          </w:p>
        </w:tc>
        <w:tc>
          <w:tcPr>
            <w:tcW w:w="623" w:type="pct"/>
            <w:shd w:val="clear" w:color="auto" w:fill="auto"/>
          </w:tcPr>
          <w:p w:rsidR="002E55F1" w:rsidRPr="002E55F1" w:rsidRDefault="00DC6684" w:rsidP="00E31E53">
            <w:pPr>
              <w:spacing w:after="0" w:line="240" w:lineRule="auto"/>
              <w:jc w:val="both"/>
              <w:rPr>
                <w:lang w:val="bg-BG"/>
              </w:rPr>
            </w:pPr>
            <w:r>
              <w:rPr>
                <w:lang w:val="bg-BG"/>
              </w:rPr>
              <w:t>Най-малко</w:t>
            </w:r>
            <w:r w:rsidR="002E55F1" w:rsidRPr="002E55F1">
              <w:rPr>
                <w:lang w:val="bg-BG"/>
              </w:rPr>
              <w:t xml:space="preserve"> 2 инд.</w:t>
            </w:r>
          </w:p>
        </w:tc>
        <w:tc>
          <w:tcPr>
            <w:tcW w:w="1290" w:type="pct"/>
            <w:shd w:val="clear" w:color="auto" w:fill="auto"/>
          </w:tcPr>
          <w:p w:rsidR="002E55F1" w:rsidRPr="002E55F1" w:rsidRDefault="002E55F1" w:rsidP="00E31E53">
            <w:pPr>
              <w:spacing w:after="0" w:line="240" w:lineRule="auto"/>
              <w:jc w:val="both"/>
              <w:rPr>
                <w:lang w:val="bg-BG"/>
              </w:rPr>
            </w:pPr>
            <w:r w:rsidRPr="002E55F1">
              <w:rPr>
                <w:lang w:val="bg-BG"/>
              </w:rPr>
              <w:t>Определена въз основа на СФД.</w:t>
            </w:r>
            <w:r w:rsidR="00900828">
              <w:rPr>
                <w:lang w:val="bg-BG"/>
              </w:rPr>
              <w:t xml:space="preserve"> Ноебходим е </w:t>
            </w:r>
            <w:r w:rsidR="00900828">
              <w:rPr>
                <w:lang w:val="bg-BG"/>
              </w:rPr>
              <w:lastRenderedPageBreak/>
              <w:t>мониторинг на миграцията за актуализиране на данните</w:t>
            </w:r>
            <w:r w:rsidR="00DC6684">
              <w:rPr>
                <w:lang w:val="bg-BG"/>
              </w:rPr>
              <w:t>.</w:t>
            </w:r>
          </w:p>
        </w:tc>
        <w:tc>
          <w:tcPr>
            <w:tcW w:w="1419" w:type="pct"/>
          </w:tcPr>
          <w:p w:rsidR="00900828" w:rsidRDefault="002E55F1" w:rsidP="00E31E53">
            <w:pPr>
              <w:spacing w:after="0" w:line="240" w:lineRule="auto"/>
              <w:jc w:val="both"/>
              <w:rPr>
                <w:lang w:val="bg-BG"/>
              </w:rPr>
            </w:pPr>
            <w:r w:rsidRPr="002E55F1">
              <w:rPr>
                <w:lang w:val="bg-BG"/>
              </w:rPr>
              <w:lastRenderedPageBreak/>
              <w:t xml:space="preserve">Поддържане на популацията – мин. 2 инд. </w:t>
            </w:r>
          </w:p>
          <w:p w:rsidR="002E55F1" w:rsidRPr="002E55F1" w:rsidRDefault="00900828" w:rsidP="00E31E53">
            <w:pPr>
              <w:spacing w:after="0" w:line="240" w:lineRule="auto"/>
              <w:jc w:val="both"/>
              <w:rPr>
                <w:lang w:val="en-GB"/>
              </w:rPr>
            </w:pPr>
            <w:r>
              <w:rPr>
                <w:lang w:val="bg-BG"/>
              </w:rPr>
              <w:lastRenderedPageBreak/>
              <w:t xml:space="preserve">Междинна цел: </w:t>
            </w:r>
            <w:r w:rsidR="002E55F1" w:rsidRPr="002E55F1">
              <w:rPr>
                <w:lang w:val="bg-BG"/>
              </w:rPr>
              <w:t>Извършване на редовен мониторинг на пролетната и есенната миграция на реещи се птици в СЗЗ</w:t>
            </w:r>
            <w:r>
              <w:rPr>
                <w:lang w:val="bg-BG"/>
              </w:rPr>
              <w:t xml:space="preserve"> до 2025г.</w:t>
            </w:r>
          </w:p>
        </w:tc>
      </w:tr>
      <w:tr w:rsidR="002E55F1" w:rsidRPr="002E55F1" w:rsidTr="00FD3D66">
        <w:trPr>
          <w:jc w:val="center"/>
        </w:trPr>
        <w:tc>
          <w:tcPr>
            <w:tcW w:w="1034" w:type="pct"/>
            <w:shd w:val="clear" w:color="auto" w:fill="auto"/>
          </w:tcPr>
          <w:p w:rsidR="002E55F1" w:rsidRPr="002E55F1" w:rsidRDefault="002E55F1" w:rsidP="00E31E53">
            <w:pPr>
              <w:spacing w:after="0" w:line="240" w:lineRule="auto"/>
              <w:jc w:val="both"/>
              <w:rPr>
                <w:b/>
                <w:lang w:val="bg-BG"/>
              </w:rPr>
            </w:pPr>
            <w:r w:rsidRPr="002E55F1">
              <w:rPr>
                <w:b/>
                <w:lang w:val="bg-BG"/>
              </w:rPr>
              <w:lastRenderedPageBreak/>
              <w:t xml:space="preserve">Местообитание на вида: </w:t>
            </w:r>
            <w:r w:rsidRPr="002E55F1">
              <w:rPr>
                <w:bCs/>
                <w:lang w:val="bg-BG"/>
              </w:rPr>
              <w:t>Площ на подходящите гнездови местообитания на вида</w:t>
            </w:r>
          </w:p>
        </w:tc>
        <w:tc>
          <w:tcPr>
            <w:tcW w:w="634" w:type="pct"/>
            <w:shd w:val="clear" w:color="auto" w:fill="auto"/>
          </w:tcPr>
          <w:p w:rsidR="002E55F1" w:rsidRPr="002E55F1" w:rsidRDefault="002E55F1" w:rsidP="00E31E53">
            <w:pPr>
              <w:spacing w:after="0" w:line="240" w:lineRule="auto"/>
              <w:jc w:val="both"/>
            </w:pPr>
            <w:r w:rsidRPr="002E55F1">
              <w:t>ha</w:t>
            </w:r>
          </w:p>
        </w:tc>
        <w:tc>
          <w:tcPr>
            <w:tcW w:w="623" w:type="pct"/>
            <w:shd w:val="clear" w:color="auto" w:fill="auto"/>
          </w:tcPr>
          <w:p w:rsidR="002E55F1" w:rsidRPr="002E55F1" w:rsidRDefault="00DC6684" w:rsidP="00E31E53">
            <w:pPr>
              <w:spacing w:after="0" w:line="240" w:lineRule="auto"/>
              <w:jc w:val="both"/>
              <w:rPr>
                <w:lang w:val="bg-BG"/>
              </w:rPr>
            </w:pPr>
            <w:r>
              <w:rPr>
                <w:lang w:val="bg-BG"/>
              </w:rPr>
              <w:t>Най-малко 289</w:t>
            </w:r>
            <w:r w:rsidR="002E55F1" w:rsidRPr="002E55F1">
              <w:rPr>
                <w:lang w:val="bg-BG"/>
              </w:rPr>
              <w:t xml:space="preserve">2 </w:t>
            </w:r>
            <w:r w:rsidR="002E55F1" w:rsidRPr="002E55F1">
              <w:rPr>
                <w:lang w:val="en-GB"/>
              </w:rPr>
              <w:t>ha</w:t>
            </w:r>
          </w:p>
        </w:tc>
        <w:tc>
          <w:tcPr>
            <w:tcW w:w="1290" w:type="pct"/>
            <w:shd w:val="clear" w:color="auto" w:fill="auto"/>
          </w:tcPr>
          <w:p w:rsidR="002E55F1" w:rsidRPr="002E55F1" w:rsidRDefault="002E55F1" w:rsidP="00E31E53">
            <w:pPr>
              <w:spacing w:after="0" w:line="240" w:lineRule="auto"/>
              <w:jc w:val="both"/>
              <w:rPr>
                <w:lang w:val="bg-BG"/>
              </w:rPr>
            </w:pPr>
            <w:r w:rsidRPr="002E55F1">
              <w:rPr>
                <w:lang w:val="bg-BG"/>
              </w:rPr>
              <w:t xml:space="preserve">Включва </w:t>
            </w:r>
            <w:r w:rsidR="00DC6684">
              <w:rPr>
                <w:lang w:val="bg-BG"/>
              </w:rPr>
              <w:t xml:space="preserve">% </w:t>
            </w:r>
            <w:r w:rsidRPr="002E55F1">
              <w:rPr>
                <w:lang w:val="bg-BG"/>
              </w:rPr>
              <w:t>на местообитани</w:t>
            </w:r>
            <w:r w:rsidR="00DC6684">
              <w:rPr>
                <w:lang w:val="bg-BG"/>
              </w:rPr>
              <w:t>е</w:t>
            </w:r>
            <w:r w:rsidRPr="002E55F1">
              <w:rPr>
                <w:lang w:val="bg-BG"/>
              </w:rPr>
              <w:t xml:space="preserve"> </w:t>
            </w:r>
            <w:r w:rsidRPr="002E55F1">
              <w:rPr>
                <w:lang w:val="en-GB"/>
              </w:rPr>
              <w:t>N</w:t>
            </w:r>
            <w:r w:rsidR="00DC6684">
              <w:rPr>
                <w:lang w:val="bg-BG"/>
              </w:rPr>
              <w:t>16 – широколистни гори от СФД.</w:t>
            </w:r>
          </w:p>
        </w:tc>
        <w:tc>
          <w:tcPr>
            <w:tcW w:w="1419" w:type="pct"/>
          </w:tcPr>
          <w:p w:rsidR="002E55F1" w:rsidRPr="002E55F1" w:rsidRDefault="002E55F1" w:rsidP="00E31E53">
            <w:pPr>
              <w:spacing w:after="0" w:line="240" w:lineRule="auto"/>
              <w:jc w:val="both"/>
              <w:rPr>
                <w:lang w:val="bg-BG"/>
              </w:rPr>
            </w:pPr>
            <w:r w:rsidRPr="002E55F1">
              <w:rPr>
                <w:lang w:val="bg-BG"/>
              </w:rPr>
              <w:t xml:space="preserve">Поддържане на площта на подходящите гнездови местообитания на вида в защитената </w:t>
            </w:r>
            <w:r w:rsidR="00DC6684">
              <w:rPr>
                <w:lang w:val="bg-BG"/>
              </w:rPr>
              <w:t>зона, в размер на най-малко 289</w:t>
            </w:r>
            <w:r w:rsidRPr="002E55F1">
              <w:rPr>
                <w:lang w:val="bg-BG"/>
              </w:rPr>
              <w:t>2 ha.</w:t>
            </w:r>
          </w:p>
        </w:tc>
      </w:tr>
      <w:tr w:rsidR="002E55F1" w:rsidRPr="002E55F1" w:rsidTr="00FD3D66">
        <w:trPr>
          <w:jc w:val="center"/>
        </w:trPr>
        <w:tc>
          <w:tcPr>
            <w:tcW w:w="1034" w:type="pct"/>
            <w:shd w:val="clear" w:color="auto" w:fill="auto"/>
          </w:tcPr>
          <w:p w:rsidR="002E55F1" w:rsidRPr="002E55F1" w:rsidRDefault="002E55F1" w:rsidP="00E31E53">
            <w:pPr>
              <w:spacing w:after="0" w:line="240" w:lineRule="auto"/>
              <w:jc w:val="both"/>
              <w:rPr>
                <w:b/>
                <w:lang w:val="bg-BG"/>
              </w:rPr>
            </w:pPr>
            <w:r w:rsidRPr="002E55F1">
              <w:rPr>
                <w:b/>
                <w:lang w:val="bg-BG"/>
              </w:rPr>
              <w:t xml:space="preserve">Местообитание на вида: </w:t>
            </w:r>
            <w:r w:rsidRPr="002E55F1">
              <w:rPr>
                <w:bCs/>
                <w:lang w:val="bg-BG"/>
              </w:rPr>
              <w:t>Площ на подходящите хранителни местообитания на вида</w:t>
            </w:r>
            <w:r w:rsidRPr="002E55F1">
              <w:rPr>
                <w:b/>
                <w:lang w:val="bg-BG"/>
              </w:rPr>
              <w:t xml:space="preserve"> </w:t>
            </w:r>
          </w:p>
        </w:tc>
        <w:tc>
          <w:tcPr>
            <w:tcW w:w="634" w:type="pct"/>
            <w:shd w:val="clear" w:color="auto" w:fill="auto"/>
          </w:tcPr>
          <w:p w:rsidR="002E55F1" w:rsidRPr="002E55F1" w:rsidRDefault="002E55F1" w:rsidP="00E31E53">
            <w:pPr>
              <w:spacing w:after="0" w:line="240" w:lineRule="auto"/>
              <w:jc w:val="both"/>
            </w:pPr>
            <w:r w:rsidRPr="002E55F1">
              <w:t>ha</w:t>
            </w:r>
          </w:p>
        </w:tc>
        <w:tc>
          <w:tcPr>
            <w:tcW w:w="623" w:type="pct"/>
            <w:shd w:val="clear" w:color="auto" w:fill="auto"/>
          </w:tcPr>
          <w:p w:rsidR="002E55F1" w:rsidRPr="002E55F1" w:rsidRDefault="00C870B2" w:rsidP="00E31E53">
            <w:pPr>
              <w:spacing w:after="0" w:line="240" w:lineRule="auto"/>
              <w:jc w:val="both"/>
              <w:rPr>
                <w:lang w:val="bg-BG"/>
              </w:rPr>
            </w:pPr>
            <w:r>
              <w:rPr>
                <w:lang w:val="bg-BG"/>
              </w:rPr>
              <w:t>Най-малко 7341</w:t>
            </w:r>
            <w:r w:rsidR="002E55F1" w:rsidRPr="002E55F1">
              <w:rPr>
                <w:lang w:val="bg-BG"/>
              </w:rPr>
              <w:t xml:space="preserve"> </w:t>
            </w:r>
            <w:r w:rsidR="002E55F1" w:rsidRPr="002E55F1">
              <w:rPr>
                <w:lang w:val="en-GB"/>
              </w:rPr>
              <w:t>ha</w:t>
            </w:r>
          </w:p>
        </w:tc>
        <w:tc>
          <w:tcPr>
            <w:tcW w:w="1290" w:type="pct"/>
            <w:shd w:val="clear" w:color="auto" w:fill="auto"/>
          </w:tcPr>
          <w:p w:rsidR="002E55F1" w:rsidRPr="002E55F1" w:rsidRDefault="002E55F1" w:rsidP="00E31E53">
            <w:pPr>
              <w:spacing w:after="0" w:line="240" w:lineRule="auto"/>
              <w:jc w:val="both"/>
              <w:rPr>
                <w:lang w:val="bg-BG"/>
              </w:rPr>
            </w:pPr>
            <w:r w:rsidRPr="002E55F1">
              <w:rPr>
                <w:lang w:val="bg-BG"/>
              </w:rPr>
              <w:t xml:space="preserve">Включва площта на местообитания </w:t>
            </w:r>
            <w:r w:rsidRPr="002E55F1">
              <w:rPr>
                <w:lang w:val="en-GB"/>
              </w:rPr>
              <w:t>N08, N09</w:t>
            </w:r>
            <w:r w:rsidRPr="002E55F1">
              <w:rPr>
                <w:lang w:val="bg-BG"/>
              </w:rPr>
              <w:t xml:space="preserve">, </w:t>
            </w:r>
            <w:r w:rsidRPr="002E55F1">
              <w:rPr>
                <w:lang w:val="en-GB"/>
              </w:rPr>
              <w:t xml:space="preserve">N15 </w:t>
            </w:r>
            <w:r w:rsidRPr="002E55F1">
              <w:rPr>
                <w:lang w:val="bg-BG"/>
              </w:rPr>
              <w:t xml:space="preserve">и </w:t>
            </w:r>
            <w:r w:rsidRPr="002E55F1">
              <w:rPr>
                <w:lang w:val="en-GB"/>
              </w:rPr>
              <w:t>N23</w:t>
            </w:r>
            <w:r w:rsidRPr="002E55F1">
              <w:rPr>
                <w:lang w:val="bg-BG"/>
              </w:rPr>
              <w:t xml:space="preserve"> – открити пространства, обработваеми площи. Пригодността на местообитанието ще зависи от концентрацията на плячка като едри насекоми и дребни птици.</w:t>
            </w:r>
          </w:p>
        </w:tc>
        <w:tc>
          <w:tcPr>
            <w:tcW w:w="1419" w:type="pct"/>
          </w:tcPr>
          <w:p w:rsidR="002E55F1" w:rsidRPr="002E55F1" w:rsidRDefault="002E55F1" w:rsidP="00E31E53">
            <w:pPr>
              <w:spacing w:after="0" w:line="240" w:lineRule="auto"/>
              <w:jc w:val="both"/>
              <w:rPr>
                <w:lang w:val="bg-BG"/>
              </w:rPr>
            </w:pPr>
            <w:r w:rsidRPr="002E55F1">
              <w:rPr>
                <w:lang w:val="bg-BG"/>
              </w:rPr>
              <w:t>Поддържане на площта на подходящите хранителни местообитания н</w:t>
            </w:r>
            <w:r w:rsidR="00C870B2">
              <w:rPr>
                <w:lang w:val="bg-BG"/>
              </w:rPr>
              <w:t>а вида в размер най-малко 7341</w:t>
            </w:r>
            <w:r w:rsidRPr="002E55F1">
              <w:rPr>
                <w:lang w:val="bg-BG"/>
              </w:rPr>
              <w:t xml:space="preserve"> ha</w:t>
            </w:r>
          </w:p>
        </w:tc>
      </w:tr>
      <w:tr w:rsidR="002E55F1" w:rsidRPr="002E55F1" w:rsidTr="00FD3D66">
        <w:trPr>
          <w:jc w:val="center"/>
        </w:trPr>
        <w:tc>
          <w:tcPr>
            <w:tcW w:w="1034" w:type="pct"/>
            <w:shd w:val="clear" w:color="auto" w:fill="auto"/>
          </w:tcPr>
          <w:p w:rsidR="002E55F1" w:rsidRPr="002E55F1" w:rsidRDefault="002E55F1" w:rsidP="00E31E53">
            <w:pPr>
              <w:spacing w:after="0" w:line="240" w:lineRule="auto"/>
              <w:jc w:val="both"/>
              <w:rPr>
                <w:b/>
                <w:lang w:val="bg-BG"/>
              </w:rPr>
            </w:pPr>
            <w:r w:rsidRPr="002E55F1">
              <w:rPr>
                <w:b/>
                <w:lang w:val="bg-BG"/>
              </w:rPr>
              <w:t>Местообитание на вида:</w:t>
            </w:r>
            <w:r w:rsidRPr="002E55F1">
              <w:rPr>
                <w:lang w:val="bg-BG"/>
              </w:rPr>
              <w:t xml:space="preserve"> Наличие на едроразмерни/ биотопни дървета, в групи</w:t>
            </w:r>
          </w:p>
        </w:tc>
        <w:tc>
          <w:tcPr>
            <w:tcW w:w="634" w:type="pct"/>
            <w:shd w:val="clear" w:color="auto" w:fill="auto"/>
          </w:tcPr>
          <w:p w:rsidR="002E55F1" w:rsidRPr="002E55F1" w:rsidRDefault="002E55F1" w:rsidP="00E31E53">
            <w:pPr>
              <w:spacing w:after="0" w:line="240" w:lineRule="auto"/>
              <w:jc w:val="both"/>
              <w:rPr>
                <w:lang w:val="bg-BG"/>
              </w:rPr>
            </w:pPr>
            <w:r w:rsidRPr="002E55F1">
              <w:rPr>
                <w:lang w:val="bg-BG"/>
              </w:rPr>
              <w:t>Брой дървета на ha, в група</w:t>
            </w:r>
          </w:p>
        </w:tc>
        <w:tc>
          <w:tcPr>
            <w:tcW w:w="623" w:type="pct"/>
            <w:shd w:val="clear" w:color="auto" w:fill="auto"/>
          </w:tcPr>
          <w:p w:rsidR="002E55F1" w:rsidRPr="002E55F1" w:rsidRDefault="002E55F1" w:rsidP="00E31E53">
            <w:pPr>
              <w:spacing w:after="0" w:line="240" w:lineRule="auto"/>
              <w:jc w:val="both"/>
              <w:rPr>
                <w:lang w:val="bg-BG"/>
              </w:rPr>
            </w:pPr>
            <w:r w:rsidRPr="002E55F1">
              <w:rPr>
                <w:lang w:val="bg-BG"/>
              </w:rPr>
              <w:t>Най-малко 5 броя на ha, в група</w:t>
            </w:r>
          </w:p>
        </w:tc>
        <w:tc>
          <w:tcPr>
            <w:tcW w:w="1290" w:type="pct"/>
            <w:shd w:val="clear" w:color="auto" w:fill="auto"/>
          </w:tcPr>
          <w:p w:rsidR="002E55F1" w:rsidRPr="002E55F1" w:rsidRDefault="002E55F1" w:rsidP="00E31E53">
            <w:pPr>
              <w:spacing w:after="0" w:line="240" w:lineRule="auto"/>
              <w:jc w:val="both"/>
              <w:rPr>
                <w:lang w:val="bg-BG"/>
              </w:rPr>
            </w:pPr>
            <w:r w:rsidRPr="002E55F1">
              <w:rPr>
                <w:lang w:val="bg-BG"/>
              </w:rPr>
              <w:t>Целевата стойност на показателя е съобразена с посочената в Наредба № 8 от 05.08.2011 г. за сечите в горите, обновена от 29.09.2020 г.</w:t>
            </w:r>
          </w:p>
        </w:tc>
        <w:tc>
          <w:tcPr>
            <w:tcW w:w="1419" w:type="pct"/>
          </w:tcPr>
          <w:p w:rsidR="002E55F1" w:rsidRPr="002E55F1" w:rsidRDefault="002E55F1" w:rsidP="00E31E53">
            <w:pPr>
              <w:spacing w:after="0" w:line="240" w:lineRule="auto"/>
              <w:jc w:val="both"/>
              <w:rPr>
                <w:lang w:val="bg-BG"/>
              </w:rPr>
            </w:pPr>
            <w:r w:rsidRPr="002E55F1">
              <w:rPr>
                <w:lang w:val="bg-BG"/>
              </w:rPr>
              <w:t>Поддържане на състоянието по този параметър. Редовен мониторинг.</w:t>
            </w:r>
          </w:p>
        </w:tc>
      </w:tr>
    </w:tbl>
    <w:p w:rsidR="002E55F1" w:rsidRPr="002E55F1" w:rsidRDefault="002E55F1" w:rsidP="00E31E53">
      <w:pPr>
        <w:spacing w:after="120" w:line="240" w:lineRule="auto"/>
        <w:jc w:val="both"/>
        <w:rPr>
          <w:lang w:val="bg-BG"/>
        </w:rPr>
      </w:pPr>
    </w:p>
    <w:p w:rsidR="002E55F1" w:rsidRPr="002E55F1" w:rsidRDefault="002E55F1" w:rsidP="00E31E53">
      <w:pPr>
        <w:numPr>
          <w:ilvl w:val="0"/>
          <w:numId w:val="56"/>
        </w:numPr>
        <w:spacing w:after="120" w:line="240" w:lineRule="auto"/>
        <w:ind w:left="0"/>
        <w:jc w:val="both"/>
        <w:rPr>
          <w:b/>
          <w:bCs/>
          <w:lang w:val="bg-BG"/>
        </w:rPr>
      </w:pPr>
      <w:r w:rsidRPr="002E55F1">
        <w:rPr>
          <w:b/>
          <w:bCs/>
          <w:lang w:val="bg-BG"/>
        </w:rPr>
        <w:t xml:space="preserve">Необходимост от промени в СФД за </w:t>
      </w:r>
      <w:r w:rsidR="00DB2E39" w:rsidRPr="00A37048">
        <w:rPr>
          <w:b/>
          <w:lang w:val="bg-BG"/>
        </w:rPr>
        <w:t>СЗЗ BG0002074 „Никополско плато“</w:t>
      </w:r>
    </w:p>
    <w:p w:rsidR="002E55F1" w:rsidRPr="002E55F1" w:rsidRDefault="002E55F1" w:rsidP="00E31E53">
      <w:pPr>
        <w:spacing w:after="120" w:line="240" w:lineRule="auto"/>
        <w:jc w:val="both"/>
        <w:rPr>
          <w:lang w:val="bg-BG"/>
        </w:rPr>
      </w:pPr>
      <w:r w:rsidRPr="002E55F1">
        <w:rPr>
          <w:lang w:val="bg-BG"/>
        </w:rPr>
        <w:t>Предвид наличната информация за настоящата численост на вида в СЗЗ, предлагаме следните промени в СФД (маркирани в червено):</w:t>
      </w:r>
    </w:p>
    <w:p w:rsidR="002E55F1" w:rsidRPr="002E55F1" w:rsidRDefault="002E55F1" w:rsidP="00E31E53">
      <w:pPr>
        <w:numPr>
          <w:ilvl w:val="0"/>
          <w:numId w:val="57"/>
        </w:numPr>
        <w:spacing w:after="120" w:line="240" w:lineRule="auto"/>
        <w:jc w:val="both"/>
        <w:rPr>
          <w:lang w:val="bg-BG"/>
        </w:rPr>
      </w:pPr>
      <w:r w:rsidRPr="002E55F1">
        <w:rPr>
          <w:lang w:val="bg-BG"/>
        </w:rPr>
        <w:t>Добавяне на параметри за гнездова популац</w:t>
      </w:r>
      <w:r w:rsidR="00E3765A">
        <w:rPr>
          <w:lang w:val="bg-BG"/>
        </w:rPr>
        <w:t>ия, предвид данните от</w:t>
      </w:r>
      <w:r w:rsidRPr="002E55F1">
        <w:rPr>
          <w:lang w:val="bg-BG"/>
        </w:rPr>
        <w:t xml:space="preserve"> проучването през 2021 г.;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8"/>
        <w:gridCol w:w="708"/>
        <w:gridCol w:w="1225"/>
        <w:gridCol w:w="338"/>
        <w:gridCol w:w="509"/>
        <w:gridCol w:w="191"/>
        <w:gridCol w:w="189"/>
        <w:gridCol w:w="608"/>
        <w:gridCol w:w="647"/>
        <w:gridCol w:w="633"/>
        <w:gridCol w:w="616"/>
        <w:gridCol w:w="905"/>
        <w:gridCol w:w="523"/>
        <w:gridCol w:w="521"/>
        <w:gridCol w:w="665"/>
        <w:gridCol w:w="555"/>
        <w:gridCol w:w="612"/>
      </w:tblGrid>
      <w:tr w:rsidR="002E55F1" w:rsidRPr="00E3765A" w:rsidTr="00E3765A">
        <w:trPr>
          <w:jc w:val="center"/>
        </w:trPr>
        <w:tc>
          <w:tcPr>
            <w:tcW w:w="1709" w:type="pct"/>
            <w:gridSpan w:val="6"/>
            <w:shd w:val="clear" w:color="auto" w:fill="auto"/>
            <w:vAlign w:val="center"/>
          </w:tcPr>
          <w:p w:rsidR="002E55F1" w:rsidRPr="00E3765A" w:rsidRDefault="002E55F1" w:rsidP="00E31E53">
            <w:pPr>
              <w:spacing w:after="0" w:line="240" w:lineRule="auto"/>
              <w:jc w:val="both"/>
              <w:rPr>
                <w:b/>
                <w:sz w:val="20"/>
                <w:szCs w:val="20"/>
                <w:lang w:val="bg-BG"/>
              </w:rPr>
            </w:pPr>
            <w:r w:rsidRPr="00E3765A">
              <w:rPr>
                <w:b/>
                <w:sz w:val="20"/>
                <w:szCs w:val="20"/>
                <w:lang w:val="bg-BG"/>
              </w:rPr>
              <w:t>Species</w:t>
            </w:r>
          </w:p>
        </w:tc>
        <w:tc>
          <w:tcPr>
            <w:tcW w:w="2095" w:type="pct"/>
            <w:gridSpan w:val="7"/>
            <w:shd w:val="clear" w:color="auto" w:fill="auto"/>
            <w:vAlign w:val="center"/>
          </w:tcPr>
          <w:p w:rsidR="002E55F1" w:rsidRPr="00E3765A" w:rsidRDefault="002E55F1" w:rsidP="00E31E53">
            <w:pPr>
              <w:spacing w:after="0" w:line="240" w:lineRule="auto"/>
              <w:jc w:val="both"/>
              <w:rPr>
                <w:b/>
                <w:sz w:val="20"/>
                <w:szCs w:val="20"/>
                <w:lang w:val="bg-BG"/>
              </w:rPr>
            </w:pPr>
            <w:r w:rsidRPr="00E3765A">
              <w:rPr>
                <w:b/>
                <w:sz w:val="20"/>
                <w:szCs w:val="20"/>
                <w:lang w:val="bg-BG"/>
              </w:rPr>
              <w:t>Population in the site</w:t>
            </w:r>
          </w:p>
        </w:tc>
        <w:tc>
          <w:tcPr>
            <w:tcW w:w="1197" w:type="pct"/>
            <w:gridSpan w:val="4"/>
            <w:shd w:val="clear" w:color="auto" w:fill="auto"/>
            <w:vAlign w:val="center"/>
          </w:tcPr>
          <w:p w:rsidR="002E55F1" w:rsidRPr="00E3765A" w:rsidRDefault="002E55F1" w:rsidP="00E31E53">
            <w:pPr>
              <w:spacing w:after="0" w:line="240" w:lineRule="auto"/>
              <w:jc w:val="both"/>
              <w:rPr>
                <w:b/>
                <w:sz w:val="20"/>
                <w:szCs w:val="20"/>
                <w:lang w:val="bg-BG"/>
              </w:rPr>
            </w:pPr>
            <w:r w:rsidRPr="00E3765A">
              <w:rPr>
                <w:b/>
                <w:sz w:val="20"/>
                <w:szCs w:val="20"/>
                <w:lang w:val="bg-BG"/>
              </w:rPr>
              <w:t>Site assessment</w:t>
            </w:r>
          </w:p>
        </w:tc>
      </w:tr>
      <w:tr w:rsidR="002E55F1" w:rsidRPr="00E3765A" w:rsidTr="00E3765A">
        <w:trPr>
          <w:jc w:val="center"/>
        </w:trPr>
        <w:tc>
          <w:tcPr>
            <w:tcW w:w="198" w:type="pct"/>
            <w:vMerge w:val="restart"/>
            <w:shd w:val="clear" w:color="auto" w:fill="auto"/>
            <w:vAlign w:val="center"/>
          </w:tcPr>
          <w:p w:rsidR="002E55F1" w:rsidRPr="00E3765A" w:rsidRDefault="002E55F1" w:rsidP="00E31E53">
            <w:pPr>
              <w:spacing w:after="0" w:line="240" w:lineRule="auto"/>
              <w:jc w:val="both"/>
              <w:rPr>
                <w:b/>
                <w:sz w:val="20"/>
                <w:szCs w:val="20"/>
                <w:lang w:val="bg-BG"/>
              </w:rPr>
            </w:pPr>
            <w:r w:rsidRPr="00E3765A">
              <w:rPr>
                <w:b/>
                <w:sz w:val="20"/>
                <w:szCs w:val="20"/>
                <w:lang w:val="bg-BG"/>
              </w:rPr>
              <w:t>G</w:t>
            </w:r>
          </w:p>
        </w:tc>
        <w:tc>
          <w:tcPr>
            <w:tcW w:w="360" w:type="pct"/>
            <w:vMerge w:val="restart"/>
            <w:shd w:val="clear" w:color="auto" w:fill="auto"/>
            <w:vAlign w:val="center"/>
          </w:tcPr>
          <w:p w:rsidR="002E55F1" w:rsidRPr="00E3765A" w:rsidRDefault="002E55F1" w:rsidP="00E31E53">
            <w:pPr>
              <w:spacing w:after="0" w:line="240" w:lineRule="auto"/>
              <w:jc w:val="both"/>
              <w:rPr>
                <w:b/>
                <w:sz w:val="20"/>
                <w:szCs w:val="20"/>
                <w:lang w:val="bg-BG"/>
              </w:rPr>
            </w:pPr>
            <w:r w:rsidRPr="00E3765A">
              <w:rPr>
                <w:b/>
                <w:sz w:val="20"/>
                <w:szCs w:val="20"/>
                <w:lang w:val="bg-BG"/>
              </w:rPr>
              <w:t>Code</w:t>
            </w:r>
          </w:p>
        </w:tc>
        <w:tc>
          <w:tcPr>
            <w:tcW w:w="623" w:type="pct"/>
            <w:vMerge w:val="restart"/>
            <w:shd w:val="clear" w:color="auto" w:fill="auto"/>
            <w:vAlign w:val="center"/>
          </w:tcPr>
          <w:p w:rsidR="002E55F1" w:rsidRPr="00E3765A" w:rsidRDefault="002E55F1" w:rsidP="00E31E53">
            <w:pPr>
              <w:spacing w:after="0" w:line="240" w:lineRule="auto"/>
              <w:jc w:val="both"/>
              <w:rPr>
                <w:b/>
                <w:sz w:val="20"/>
                <w:szCs w:val="20"/>
                <w:lang w:val="bg-BG"/>
              </w:rPr>
            </w:pPr>
            <w:r w:rsidRPr="00E3765A">
              <w:rPr>
                <w:b/>
                <w:sz w:val="20"/>
                <w:szCs w:val="20"/>
                <w:lang w:val="bg-BG"/>
              </w:rPr>
              <w:t>Scientific Name</w:t>
            </w:r>
          </w:p>
        </w:tc>
        <w:tc>
          <w:tcPr>
            <w:tcW w:w="172" w:type="pct"/>
            <w:vMerge w:val="restart"/>
            <w:shd w:val="clear" w:color="auto" w:fill="auto"/>
            <w:vAlign w:val="center"/>
          </w:tcPr>
          <w:p w:rsidR="002E55F1" w:rsidRPr="00E3765A" w:rsidRDefault="002E55F1" w:rsidP="00E31E53">
            <w:pPr>
              <w:spacing w:after="0" w:line="240" w:lineRule="auto"/>
              <w:jc w:val="both"/>
              <w:rPr>
                <w:b/>
                <w:sz w:val="20"/>
                <w:szCs w:val="20"/>
                <w:lang w:val="bg-BG"/>
              </w:rPr>
            </w:pPr>
            <w:r w:rsidRPr="00E3765A">
              <w:rPr>
                <w:b/>
                <w:sz w:val="20"/>
                <w:szCs w:val="20"/>
                <w:lang w:val="bg-BG"/>
              </w:rPr>
              <w:t>S</w:t>
            </w:r>
          </w:p>
        </w:tc>
        <w:tc>
          <w:tcPr>
            <w:tcW w:w="259" w:type="pct"/>
            <w:vMerge w:val="restart"/>
            <w:shd w:val="clear" w:color="auto" w:fill="auto"/>
            <w:vAlign w:val="center"/>
          </w:tcPr>
          <w:p w:rsidR="002E55F1" w:rsidRPr="00E3765A" w:rsidRDefault="002E55F1" w:rsidP="00E31E53">
            <w:pPr>
              <w:spacing w:after="0" w:line="240" w:lineRule="auto"/>
              <w:jc w:val="both"/>
              <w:rPr>
                <w:b/>
                <w:sz w:val="20"/>
                <w:szCs w:val="20"/>
                <w:lang w:val="bg-BG"/>
              </w:rPr>
            </w:pPr>
            <w:r w:rsidRPr="00E3765A">
              <w:rPr>
                <w:b/>
                <w:sz w:val="20"/>
                <w:szCs w:val="20"/>
                <w:lang w:val="bg-BG"/>
              </w:rPr>
              <w:t>NP</w:t>
            </w:r>
          </w:p>
        </w:tc>
        <w:tc>
          <w:tcPr>
            <w:tcW w:w="193" w:type="pct"/>
            <w:gridSpan w:val="2"/>
            <w:vMerge w:val="restart"/>
            <w:shd w:val="clear" w:color="auto" w:fill="auto"/>
            <w:vAlign w:val="center"/>
          </w:tcPr>
          <w:p w:rsidR="002E55F1" w:rsidRPr="00E3765A" w:rsidRDefault="002E55F1" w:rsidP="00E31E53">
            <w:pPr>
              <w:spacing w:after="0" w:line="240" w:lineRule="auto"/>
              <w:jc w:val="both"/>
              <w:rPr>
                <w:b/>
                <w:sz w:val="20"/>
                <w:szCs w:val="20"/>
                <w:lang w:val="bg-BG"/>
              </w:rPr>
            </w:pPr>
            <w:r w:rsidRPr="00E3765A">
              <w:rPr>
                <w:b/>
                <w:sz w:val="20"/>
                <w:szCs w:val="20"/>
                <w:lang w:val="bg-BG"/>
              </w:rPr>
              <w:t>T</w:t>
            </w:r>
          </w:p>
        </w:tc>
        <w:tc>
          <w:tcPr>
            <w:tcW w:w="638" w:type="pct"/>
            <w:gridSpan w:val="2"/>
            <w:shd w:val="clear" w:color="auto" w:fill="auto"/>
            <w:vAlign w:val="center"/>
          </w:tcPr>
          <w:p w:rsidR="002E55F1" w:rsidRPr="00E3765A" w:rsidRDefault="002E55F1" w:rsidP="00E31E53">
            <w:pPr>
              <w:spacing w:after="0" w:line="240" w:lineRule="auto"/>
              <w:jc w:val="both"/>
              <w:rPr>
                <w:b/>
                <w:sz w:val="20"/>
                <w:szCs w:val="20"/>
                <w:lang w:val="bg-BG"/>
              </w:rPr>
            </w:pPr>
            <w:r w:rsidRPr="00E3765A">
              <w:rPr>
                <w:b/>
                <w:sz w:val="20"/>
                <w:szCs w:val="20"/>
                <w:lang w:val="bg-BG"/>
              </w:rPr>
              <w:t>Size</w:t>
            </w:r>
          </w:p>
        </w:tc>
        <w:tc>
          <w:tcPr>
            <w:tcW w:w="322" w:type="pct"/>
            <w:vMerge w:val="restart"/>
            <w:shd w:val="clear" w:color="auto" w:fill="auto"/>
            <w:vAlign w:val="center"/>
          </w:tcPr>
          <w:p w:rsidR="002E55F1" w:rsidRPr="00E3765A" w:rsidRDefault="002E55F1" w:rsidP="00E31E53">
            <w:pPr>
              <w:spacing w:after="0" w:line="240" w:lineRule="auto"/>
              <w:jc w:val="both"/>
              <w:rPr>
                <w:b/>
                <w:sz w:val="20"/>
                <w:szCs w:val="20"/>
                <w:lang w:val="bg-BG"/>
              </w:rPr>
            </w:pPr>
            <w:r w:rsidRPr="00E3765A">
              <w:rPr>
                <w:b/>
                <w:sz w:val="20"/>
                <w:szCs w:val="20"/>
                <w:lang w:val="bg-BG"/>
              </w:rPr>
              <w:t>Unit</w:t>
            </w:r>
          </w:p>
        </w:tc>
        <w:tc>
          <w:tcPr>
            <w:tcW w:w="313" w:type="pct"/>
            <w:vMerge w:val="restart"/>
            <w:shd w:val="clear" w:color="auto" w:fill="auto"/>
            <w:vAlign w:val="center"/>
          </w:tcPr>
          <w:p w:rsidR="002E55F1" w:rsidRPr="00E3765A" w:rsidRDefault="002E55F1" w:rsidP="00E31E53">
            <w:pPr>
              <w:spacing w:after="0" w:line="240" w:lineRule="auto"/>
              <w:jc w:val="both"/>
              <w:rPr>
                <w:b/>
                <w:sz w:val="20"/>
                <w:szCs w:val="20"/>
                <w:lang w:val="bg-BG"/>
              </w:rPr>
            </w:pPr>
            <w:r w:rsidRPr="00E3765A">
              <w:rPr>
                <w:b/>
                <w:sz w:val="20"/>
                <w:szCs w:val="20"/>
                <w:lang w:val="bg-BG"/>
              </w:rPr>
              <w:t>Cat.</w:t>
            </w:r>
          </w:p>
        </w:tc>
        <w:tc>
          <w:tcPr>
            <w:tcW w:w="460" w:type="pct"/>
            <w:vMerge w:val="restart"/>
            <w:shd w:val="clear" w:color="auto" w:fill="auto"/>
            <w:vAlign w:val="center"/>
          </w:tcPr>
          <w:p w:rsidR="002E55F1" w:rsidRPr="00E3765A" w:rsidRDefault="002E55F1" w:rsidP="00E31E53">
            <w:pPr>
              <w:spacing w:after="0" w:line="240" w:lineRule="auto"/>
              <w:jc w:val="both"/>
              <w:rPr>
                <w:b/>
                <w:sz w:val="20"/>
                <w:szCs w:val="20"/>
                <w:lang w:val="bg-BG"/>
              </w:rPr>
            </w:pPr>
            <w:r w:rsidRPr="00E3765A">
              <w:rPr>
                <w:b/>
                <w:sz w:val="20"/>
                <w:szCs w:val="20"/>
                <w:lang w:val="bg-BG"/>
              </w:rPr>
              <w:t>D.qual.</w:t>
            </w:r>
          </w:p>
        </w:tc>
        <w:tc>
          <w:tcPr>
            <w:tcW w:w="531" w:type="pct"/>
            <w:gridSpan w:val="2"/>
            <w:shd w:val="clear" w:color="auto" w:fill="auto"/>
            <w:vAlign w:val="center"/>
          </w:tcPr>
          <w:p w:rsidR="002E55F1" w:rsidRPr="00E3765A" w:rsidRDefault="002E55F1" w:rsidP="00E31E53">
            <w:pPr>
              <w:spacing w:after="0" w:line="240" w:lineRule="auto"/>
              <w:jc w:val="both"/>
              <w:rPr>
                <w:b/>
                <w:sz w:val="20"/>
                <w:szCs w:val="20"/>
                <w:lang w:val="bg-BG"/>
              </w:rPr>
            </w:pPr>
            <w:r w:rsidRPr="00E3765A">
              <w:rPr>
                <w:b/>
                <w:sz w:val="20"/>
                <w:szCs w:val="20"/>
                <w:lang w:val="bg-BG"/>
              </w:rPr>
              <w:t>A/B/C/D</w:t>
            </w:r>
          </w:p>
        </w:tc>
        <w:tc>
          <w:tcPr>
            <w:tcW w:w="932" w:type="pct"/>
            <w:gridSpan w:val="3"/>
            <w:shd w:val="clear" w:color="auto" w:fill="auto"/>
            <w:vAlign w:val="center"/>
          </w:tcPr>
          <w:p w:rsidR="002E55F1" w:rsidRPr="00E3765A" w:rsidRDefault="002E55F1" w:rsidP="00E31E53">
            <w:pPr>
              <w:spacing w:after="0" w:line="240" w:lineRule="auto"/>
              <w:jc w:val="both"/>
              <w:rPr>
                <w:b/>
                <w:sz w:val="20"/>
                <w:szCs w:val="20"/>
                <w:lang w:val="bg-BG"/>
              </w:rPr>
            </w:pPr>
            <w:r w:rsidRPr="00E3765A">
              <w:rPr>
                <w:b/>
                <w:sz w:val="20"/>
                <w:szCs w:val="20"/>
                <w:lang w:val="bg-BG"/>
              </w:rPr>
              <w:t>A/B/C</w:t>
            </w:r>
          </w:p>
        </w:tc>
      </w:tr>
      <w:tr w:rsidR="002E55F1" w:rsidRPr="00E3765A" w:rsidTr="00E3765A">
        <w:trPr>
          <w:jc w:val="center"/>
        </w:trPr>
        <w:tc>
          <w:tcPr>
            <w:tcW w:w="198" w:type="pct"/>
            <w:vMerge/>
            <w:shd w:val="clear" w:color="auto" w:fill="auto"/>
            <w:vAlign w:val="center"/>
          </w:tcPr>
          <w:p w:rsidR="002E55F1" w:rsidRPr="00E3765A" w:rsidRDefault="002E55F1" w:rsidP="00E31E53">
            <w:pPr>
              <w:spacing w:after="0" w:line="240" w:lineRule="auto"/>
              <w:jc w:val="both"/>
              <w:rPr>
                <w:sz w:val="20"/>
                <w:szCs w:val="20"/>
                <w:lang w:val="bg-BG"/>
              </w:rPr>
            </w:pPr>
          </w:p>
        </w:tc>
        <w:tc>
          <w:tcPr>
            <w:tcW w:w="360" w:type="pct"/>
            <w:vMerge/>
            <w:shd w:val="clear" w:color="auto" w:fill="auto"/>
            <w:vAlign w:val="center"/>
          </w:tcPr>
          <w:p w:rsidR="002E55F1" w:rsidRPr="00E3765A" w:rsidRDefault="002E55F1" w:rsidP="00E31E53">
            <w:pPr>
              <w:spacing w:after="0" w:line="240" w:lineRule="auto"/>
              <w:jc w:val="both"/>
              <w:rPr>
                <w:sz w:val="20"/>
                <w:szCs w:val="20"/>
                <w:lang w:val="bg-BG"/>
              </w:rPr>
            </w:pPr>
          </w:p>
        </w:tc>
        <w:tc>
          <w:tcPr>
            <w:tcW w:w="623" w:type="pct"/>
            <w:vMerge/>
            <w:shd w:val="clear" w:color="auto" w:fill="auto"/>
            <w:vAlign w:val="center"/>
          </w:tcPr>
          <w:p w:rsidR="002E55F1" w:rsidRPr="00E3765A" w:rsidRDefault="002E55F1" w:rsidP="00E31E53">
            <w:pPr>
              <w:spacing w:after="0" w:line="240" w:lineRule="auto"/>
              <w:jc w:val="both"/>
              <w:rPr>
                <w:sz w:val="20"/>
                <w:szCs w:val="20"/>
                <w:lang w:val="bg-BG"/>
              </w:rPr>
            </w:pPr>
          </w:p>
        </w:tc>
        <w:tc>
          <w:tcPr>
            <w:tcW w:w="172" w:type="pct"/>
            <w:vMerge/>
            <w:shd w:val="clear" w:color="auto" w:fill="auto"/>
            <w:vAlign w:val="center"/>
          </w:tcPr>
          <w:p w:rsidR="002E55F1" w:rsidRPr="00E3765A" w:rsidRDefault="002E55F1" w:rsidP="00E31E53">
            <w:pPr>
              <w:spacing w:after="0" w:line="240" w:lineRule="auto"/>
              <w:jc w:val="both"/>
              <w:rPr>
                <w:sz w:val="20"/>
                <w:szCs w:val="20"/>
                <w:lang w:val="bg-BG"/>
              </w:rPr>
            </w:pPr>
          </w:p>
        </w:tc>
        <w:tc>
          <w:tcPr>
            <w:tcW w:w="259" w:type="pct"/>
            <w:vMerge/>
            <w:shd w:val="clear" w:color="auto" w:fill="auto"/>
            <w:vAlign w:val="center"/>
          </w:tcPr>
          <w:p w:rsidR="002E55F1" w:rsidRPr="00E3765A" w:rsidRDefault="002E55F1" w:rsidP="00E31E53">
            <w:pPr>
              <w:spacing w:after="0" w:line="240" w:lineRule="auto"/>
              <w:jc w:val="both"/>
              <w:rPr>
                <w:b/>
                <w:sz w:val="20"/>
                <w:szCs w:val="20"/>
                <w:lang w:val="bg-BG"/>
              </w:rPr>
            </w:pPr>
          </w:p>
        </w:tc>
        <w:tc>
          <w:tcPr>
            <w:tcW w:w="193" w:type="pct"/>
            <w:gridSpan w:val="2"/>
            <w:vMerge/>
            <w:shd w:val="clear" w:color="auto" w:fill="auto"/>
            <w:vAlign w:val="center"/>
          </w:tcPr>
          <w:p w:rsidR="002E55F1" w:rsidRPr="00E3765A" w:rsidRDefault="002E55F1" w:rsidP="00E31E53">
            <w:pPr>
              <w:spacing w:after="0" w:line="240" w:lineRule="auto"/>
              <w:jc w:val="both"/>
              <w:rPr>
                <w:b/>
                <w:sz w:val="20"/>
                <w:szCs w:val="20"/>
                <w:lang w:val="bg-BG"/>
              </w:rPr>
            </w:pPr>
          </w:p>
        </w:tc>
        <w:tc>
          <w:tcPr>
            <w:tcW w:w="309" w:type="pct"/>
            <w:shd w:val="clear" w:color="auto" w:fill="auto"/>
            <w:vAlign w:val="center"/>
          </w:tcPr>
          <w:p w:rsidR="002E55F1" w:rsidRPr="00E3765A" w:rsidRDefault="002E55F1" w:rsidP="00E31E53">
            <w:pPr>
              <w:spacing w:after="0" w:line="240" w:lineRule="auto"/>
              <w:jc w:val="both"/>
              <w:rPr>
                <w:b/>
                <w:sz w:val="20"/>
                <w:szCs w:val="20"/>
                <w:lang w:val="bg-BG"/>
              </w:rPr>
            </w:pPr>
            <w:r w:rsidRPr="00E3765A">
              <w:rPr>
                <w:b/>
                <w:sz w:val="20"/>
                <w:szCs w:val="20"/>
                <w:lang w:val="bg-BG"/>
              </w:rPr>
              <w:t>Min</w:t>
            </w:r>
          </w:p>
        </w:tc>
        <w:tc>
          <w:tcPr>
            <w:tcW w:w="329" w:type="pct"/>
            <w:shd w:val="clear" w:color="auto" w:fill="auto"/>
            <w:vAlign w:val="center"/>
          </w:tcPr>
          <w:p w:rsidR="002E55F1" w:rsidRPr="00E3765A" w:rsidRDefault="002E55F1" w:rsidP="00E31E53">
            <w:pPr>
              <w:spacing w:after="0" w:line="240" w:lineRule="auto"/>
              <w:jc w:val="both"/>
              <w:rPr>
                <w:b/>
                <w:sz w:val="20"/>
                <w:szCs w:val="20"/>
                <w:lang w:val="bg-BG"/>
              </w:rPr>
            </w:pPr>
            <w:r w:rsidRPr="00E3765A">
              <w:rPr>
                <w:b/>
                <w:sz w:val="20"/>
                <w:szCs w:val="20"/>
                <w:lang w:val="bg-BG"/>
              </w:rPr>
              <w:t>Max</w:t>
            </w:r>
          </w:p>
        </w:tc>
        <w:tc>
          <w:tcPr>
            <w:tcW w:w="322" w:type="pct"/>
            <w:vMerge/>
            <w:shd w:val="clear" w:color="auto" w:fill="auto"/>
            <w:vAlign w:val="center"/>
          </w:tcPr>
          <w:p w:rsidR="002E55F1" w:rsidRPr="00E3765A" w:rsidRDefault="002E55F1" w:rsidP="00E31E53">
            <w:pPr>
              <w:spacing w:after="0" w:line="240" w:lineRule="auto"/>
              <w:jc w:val="both"/>
              <w:rPr>
                <w:b/>
                <w:sz w:val="20"/>
                <w:szCs w:val="20"/>
                <w:lang w:val="bg-BG"/>
              </w:rPr>
            </w:pPr>
          </w:p>
        </w:tc>
        <w:tc>
          <w:tcPr>
            <w:tcW w:w="313" w:type="pct"/>
            <w:vMerge/>
            <w:shd w:val="clear" w:color="auto" w:fill="auto"/>
            <w:vAlign w:val="center"/>
          </w:tcPr>
          <w:p w:rsidR="002E55F1" w:rsidRPr="00E3765A" w:rsidRDefault="002E55F1" w:rsidP="00E31E53">
            <w:pPr>
              <w:spacing w:after="0" w:line="240" w:lineRule="auto"/>
              <w:jc w:val="both"/>
              <w:rPr>
                <w:b/>
                <w:sz w:val="20"/>
                <w:szCs w:val="20"/>
                <w:lang w:val="bg-BG"/>
              </w:rPr>
            </w:pPr>
          </w:p>
        </w:tc>
        <w:tc>
          <w:tcPr>
            <w:tcW w:w="460" w:type="pct"/>
            <w:vMerge/>
            <w:shd w:val="clear" w:color="auto" w:fill="auto"/>
            <w:vAlign w:val="center"/>
          </w:tcPr>
          <w:p w:rsidR="002E55F1" w:rsidRPr="00E3765A" w:rsidRDefault="002E55F1" w:rsidP="00E31E53">
            <w:pPr>
              <w:spacing w:after="0" w:line="240" w:lineRule="auto"/>
              <w:jc w:val="both"/>
              <w:rPr>
                <w:b/>
                <w:sz w:val="20"/>
                <w:szCs w:val="20"/>
                <w:lang w:val="bg-BG"/>
              </w:rPr>
            </w:pPr>
          </w:p>
        </w:tc>
        <w:tc>
          <w:tcPr>
            <w:tcW w:w="531" w:type="pct"/>
            <w:gridSpan w:val="2"/>
            <w:shd w:val="clear" w:color="auto" w:fill="auto"/>
            <w:vAlign w:val="center"/>
          </w:tcPr>
          <w:p w:rsidR="002E55F1" w:rsidRPr="00E3765A" w:rsidRDefault="002E55F1" w:rsidP="00E31E53">
            <w:pPr>
              <w:spacing w:after="0" w:line="240" w:lineRule="auto"/>
              <w:jc w:val="both"/>
              <w:rPr>
                <w:b/>
                <w:sz w:val="20"/>
                <w:szCs w:val="20"/>
                <w:lang w:val="bg-BG"/>
              </w:rPr>
            </w:pPr>
            <w:r w:rsidRPr="00E3765A">
              <w:rPr>
                <w:b/>
                <w:sz w:val="20"/>
                <w:szCs w:val="20"/>
                <w:lang w:val="bg-BG"/>
              </w:rPr>
              <w:t>Pop.</w:t>
            </w:r>
          </w:p>
        </w:tc>
        <w:tc>
          <w:tcPr>
            <w:tcW w:w="338" w:type="pct"/>
            <w:shd w:val="clear" w:color="auto" w:fill="auto"/>
            <w:vAlign w:val="center"/>
          </w:tcPr>
          <w:p w:rsidR="002E55F1" w:rsidRPr="00E3765A" w:rsidRDefault="002E55F1" w:rsidP="00E31E53">
            <w:pPr>
              <w:spacing w:after="0" w:line="240" w:lineRule="auto"/>
              <w:jc w:val="both"/>
              <w:rPr>
                <w:b/>
                <w:sz w:val="20"/>
                <w:szCs w:val="20"/>
                <w:lang w:val="bg-BG"/>
              </w:rPr>
            </w:pPr>
            <w:r w:rsidRPr="00E3765A">
              <w:rPr>
                <w:b/>
                <w:sz w:val="20"/>
                <w:szCs w:val="20"/>
                <w:lang w:val="bg-BG"/>
              </w:rPr>
              <w:t>Con.</w:t>
            </w:r>
          </w:p>
        </w:tc>
        <w:tc>
          <w:tcPr>
            <w:tcW w:w="282" w:type="pct"/>
            <w:shd w:val="clear" w:color="auto" w:fill="auto"/>
            <w:vAlign w:val="center"/>
          </w:tcPr>
          <w:p w:rsidR="002E55F1" w:rsidRPr="00E3765A" w:rsidRDefault="002E55F1" w:rsidP="00E31E53">
            <w:pPr>
              <w:spacing w:after="0" w:line="240" w:lineRule="auto"/>
              <w:jc w:val="both"/>
              <w:rPr>
                <w:b/>
                <w:sz w:val="20"/>
                <w:szCs w:val="20"/>
                <w:lang w:val="bg-BG"/>
              </w:rPr>
            </w:pPr>
            <w:r w:rsidRPr="00E3765A">
              <w:rPr>
                <w:b/>
                <w:sz w:val="20"/>
                <w:szCs w:val="20"/>
                <w:lang w:val="bg-BG"/>
              </w:rPr>
              <w:t>Iso.</w:t>
            </w:r>
          </w:p>
        </w:tc>
        <w:tc>
          <w:tcPr>
            <w:tcW w:w="312" w:type="pct"/>
            <w:shd w:val="clear" w:color="auto" w:fill="auto"/>
            <w:vAlign w:val="center"/>
          </w:tcPr>
          <w:p w:rsidR="002E55F1" w:rsidRPr="00E3765A" w:rsidRDefault="002E55F1" w:rsidP="00E31E53">
            <w:pPr>
              <w:spacing w:after="0" w:line="240" w:lineRule="auto"/>
              <w:jc w:val="both"/>
              <w:rPr>
                <w:b/>
                <w:sz w:val="20"/>
                <w:szCs w:val="20"/>
                <w:lang w:val="bg-BG"/>
              </w:rPr>
            </w:pPr>
            <w:r w:rsidRPr="00E3765A">
              <w:rPr>
                <w:b/>
                <w:sz w:val="20"/>
                <w:szCs w:val="20"/>
                <w:lang w:val="bg-BG"/>
              </w:rPr>
              <w:t>Glo.</w:t>
            </w:r>
          </w:p>
        </w:tc>
      </w:tr>
      <w:tr w:rsidR="00E3765A" w:rsidRPr="00E3765A" w:rsidTr="00E3765A">
        <w:trPr>
          <w:jc w:val="center"/>
        </w:trPr>
        <w:tc>
          <w:tcPr>
            <w:tcW w:w="198" w:type="pct"/>
            <w:shd w:val="clear" w:color="auto" w:fill="auto"/>
            <w:vAlign w:val="center"/>
          </w:tcPr>
          <w:p w:rsidR="00E3765A" w:rsidRPr="00E3765A" w:rsidRDefault="00E3765A" w:rsidP="00E31E53">
            <w:pPr>
              <w:spacing w:after="0" w:line="240" w:lineRule="auto"/>
              <w:jc w:val="both"/>
              <w:rPr>
                <w:sz w:val="20"/>
                <w:szCs w:val="20"/>
                <w:lang w:val="en-GB"/>
              </w:rPr>
            </w:pPr>
            <w:r w:rsidRPr="00E3765A">
              <w:rPr>
                <w:sz w:val="20"/>
                <w:szCs w:val="20"/>
                <w:lang w:val="en-GB"/>
              </w:rPr>
              <w:t>B</w:t>
            </w:r>
          </w:p>
        </w:tc>
        <w:tc>
          <w:tcPr>
            <w:tcW w:w="360" w:type="pct"/>
            <w:shd w:val="clear" w:color="auto" w:fill="auto"/>
            <w:vAlign w:val="center"/>
          </w:tcPr>
          <w:p w:rsidR="00E3765A" w:rsidRPr="00E3765A" w:rsidRDefault="00E3765A" w:rsidP="00E31E53">
            <w:pPr>
              <w:spacing w:after="0" w:line="240" w:lineRule="auto"/>
              <w:jc w:val="both"/>
              <w:rPr>
                <w:sz w:val="20"/>
                <w:szCs w:val="20"/>
                <w:lang w:val="bg-BG"/>
              </w:rPr>
            </w:pPr>
            <w:r w:rsidRPr="00E3765A">
              <w:rPr>
                <w:sz w:val="20"/>
                <w:szCs w:val="20"/>
              </w:rPr>
              <w:t>A</w:t>
            </w:r>
            <w:r w:rsidRPr="00E3765A">
              <w:rPr>
                <w:sz w:val="20"/>
                <w:szCs w:val="20"/>
                <w:lang w:val="bg-BG"/>
              </w:rPr>
              <w:t>099</w:t>
            </w:r>
          </w:p>
        </w:tc>
        <w:tc>
          <w:tcPr>
            <w:tcW w:w="623" w:type="pct"/>
            <w:shd w:val="clear" w:color="auto" w:fill="auto"/>
            <w:vAlign w:val="center"/>
          </w:tcPr>
          <w:p w:rsidR="00E3765A" w:rsidRPr="00E3765A" w:rsidRDefault="00E3765A" w:rsidP="00E31E53">
            <w:pPr>
              <w:spacing w:after="0" w:line="240" w:lineRule="auto"/>
              <w:jc w:val="both"/>
              <w:rPr>
                <w:i/>
                <w:sz w:val="20"/>
                <w:szCs w:val="20"/>
                <w:lang w:val="en-GB"/>
              </w:rPr>
            </w:pPr>
            <w:r w:rsidRPr="00E3765A">
              <w:rPr>
                <w:i/>
                <w:sz w:val="20"/>
                <w:szCs w:val="20"/>
              </w:rPr>
              <w:t xml:space="preserve">Falco </w:t>
            </w:r>
            <w:r w:rsidRPr="00E3765A">
              <w:rPr>
                <w:i/>
                <w:sz w:val="20"/>
                <w:szCs w:val="20"/>
                <w:lang w:val="en-GB"/>
              </w:rPr>
              <w:t>subbuteo</w:t>
            </w:r>
          </w:p>
        </w:tc>
        <w:tc>
          <w:tcPr>
            <w:tcW w:w="172" w:type="pct"/>
            <w:shd w:val="clear" w:color="auto" w:fill="auto"/>
            <w:vAlign w:val="center"/>
          </w:tcPr>
          <w:p w:rsidR="00E3765A" w:rsidRPr="00E3765A" w:rsidRDefault="00E3765A" w:rsidP="00E31E53">
            <w:pPr>
              <w:spacing w:after="0" w:line="240" w:lineRule="auto"/>
              <w:jc w:val="both"/>
              <w:rPr>
                <w:sz w:val="20"/>
                <w:szCs w:val="20"/>
                <w:lang w:val="bg-BG"/>
              </w:rPr>
            </w:pPr>
          </w:p>
        </w:tc>
        <w:tc>
          <w:tcPr>
            <w:tcW w:w="259" w:type="pct"/>
            <w:shd w:val="clear" w:color="auto" w:fill="auto"/>
            <w:vAlign w:val="center"/>
          </w:tcPr>
          <w:p w:rsidR="00E3765A" w:rsidRPr="00E3765A" w:rsidRDefault="00E3765A" w:rsidP="00E31E53">
            <w:pPr>
              <w:spacing w:after="0" w:line="240" w:lineRule="auto"/>
              <w:jc w:val="both"/>
              <w:rPr>
                <w:b/>
                <w:sz w:val="20"/>
                <w:szCs w:val="20"/>
                <w:lang w:val="bg-BG"/>
              </w:rPr>
            </w:pPr>
          </w:p>
        </w:tc>
        <w:tc>
          <w:tcPr>
            <w:tcW w:w="193" w:type="pct"/>
            <w:gridSpan w:val="2"/>
            <w:shd w:val="clear" w:color="auto" w:fill="auto"/>
            <w:vAlign w:val="center"/>
          </w:tcPr>
          <w:p w:rsidR="00E3765A" w:rsidRPr="00E3765A" w:rsidRDefault="00E3765A" w:rsidP="00E31E53">
            <w:pPr>
              <w:spacing w:after="0" w:line="240" w:lineRule="auto"/>
              <w:jc w:val="both"/>
              <w:rPr>
                <w:sz w:val="20"/>
                <w:szCs w:val="20"/>
              </w:rPr>
            </w:pPr>
            <w:r w:rsidRPr="00E3765A">
              <w:rPr>
                <w:sz w:val="20"/>
                <w:szCs w:val="20"/>
              </w:rPr>
              <w:t>c</w:t>
            </w:r>
          </w:p>
        </w:tc>
        <w:tc>
          <w:tcPr>
            <w:tcW w:w="309" w:type="pct"/>
            <w:shd w:val="clear" w:color="auto" w:fill="auto"/>
            <w:vAlign w:val="center"/>
          </w:tcPr>
          <w:p w:rsidR="00E3765A" w:rsidRPr="00E3765A" w:rsidRDefault="00E3765A" w:rsidP="00E31E53">
            <w:pPr>
              <w:spacing w:after="0" w:line="240" w:lineRule="auto"/>
              <w:jc w:val="both"/>
              <w:rPr>
                <w:sz w:val="20"/>
                <w:szCs w:val="20"/>
              </w:rPr>
            </w:pPr>
            <w:r w:rsidRPr="00E3765A">
              <w:rPr>
                <w:sz w:val="20"/>
                <w:szCs w:val="20"/>
              </w:rPr>
              <w:t>2</w:t>
            </w:r>
          </w:p>
        </w:tc>
        <w:tc>
          <w:tcPr>
            <w:tcW w:w="329" w:type="pct"/>
            <w:shd w:val="clear" w:color="auto" w:fill="auto"/>
            <w:vAlign w:val="center"/>
          </w:tcPr>
          <w:p w:rsidR="00E3765A" w:rsidRPr="00E3765A" w:rsidRDefault="00E3765A" w:rsidP="00E31E53">
            <w:pPr>
              <w:spacing w:after="0" w:line="240" w:lineRule="auto"/>
              <w:jc w:val="both"/>
              <w:rPr>
                <w:sz w:val="20"/>
                <w:szCs w:val="20"/>
              </w:rPr>
            </w:pPr>
            <w:r w:rsidRPr="00E3765A">
              <w:rPr>
                <w:sz w:val="20"/>
                <w:szCs w:val="20"/>
              </w:rPr>
              <w:t>8</w:t>
            </w:r>
          </w:p>
        </w:tc>
        <w:tc>
          <w:tcPr>
            <w:tcW w:w="322" w:type="pct"/>
            <w:shd w:val="clear" w:color="auto" w:fill="auto"/>
            <w:vAlign w:val="center"/>
          </w:tcPr>
          <w:p w:rsidR="00E3765A" w:rsidRPr="00E3765A" w:rsidRDefault="00E3765A" w:rsidP="00E31E53">
            <w:pPr>
              <w:spacing w:after="0" w:line="240" w:lineRule="auto"/>
              <w:jc w:val="both"/>
              <w:rPr>
                <w:sz w:val="20"/>
                <w:szCs w:val="20"/>
              </w:rPr>
            </w:pPr>
            <w:r w:rsidRPr="00E3765A">
              <w:rPr>
                <w:sz w:val="20"/>
                <w:szCs w:val="20"/>
              </w:rPr>
              <w:t>i</w:t>
            </w:r>
          </w:p>
        </w:tc>
        <w:tc>
          <w:tcPr>
            <w:tcW w:w="313" w:type="pct"/>
            <w:shd w:val="clear" w:color="auto" w:fill="auto"/>
            <w:vAlign w:val="center"/>
          </w:tcPr>
          <w:p w:rsidR="00E3765A" w:rsidRPr="00E3765A" w:rsidRDefault="00E3765A" w:rsidP="00E31E53">
            <w:pPr>
              <w:spacing w:after="0" w:line="240" w:lineRule="auto"/>
              <w:jc w:val="both"/>
              <w:rPr>
                <w:sz w:val="20"/>
                <w:szCs w:val="20"/>
              </w:rPr>
            </w:pPr>
          </w:p>
        </w:tc>
        <w:tc>
          <w:tcPr>
            <w:tcW w:w="460" w:type="pct"/>
            <w:shd w:val="clear" w:color="auto" w:fill="auto"/>
            <w:vAlign w:val="center"/>
          </w:tcPr>
          <w:p w:rsidR="00E3765A" w:rsidRPr="00E3765A" w:rsidRDefault="00E3765A" w:rsidP="00E31E53">
            <w:pPr>
              <w:spacing w:after="0" w:line="240" w:lineRule="auto"/>
              <w:jc w:val="both"/>
              <w:rPr>
                <w:sz w:val="20"/>
                <w:szCs w:val="20"/>
              </w:rPr>
            </w:pPr>
            <w:r w:rsidRPr="00E3765A">
              <w:rPr>
                <w:sz w:val="20"/>
                <w:szCs w:val="20"/>
              </w:rPr>
              <w:t>G</w:t>
            </w:r>
          </w:p>
        </w:tc>
        <w:tc>
          <w:tcPr>
            <w:tcW w:w="531" w:type="pct"/>
            <w:gridSpan w:val="2"/>
            <w:shd w:val="clear" w:color="auto" w:fill="auto"/>
            <w:vAlign w:val="center"/>
          </w:tcPr>
          <w:p w:rsidR="00E3765A" w:rsidRPr="00E3765A" w:rsidRDefault="00E3765A" w:rsidP="00E31E53">
            <w:pPr>
              <w:spacing w:after="0" w:line="240" w:lineRule="auto"/>
              <w:jc w:val="both"/>
              <w:rPr>
                <w:sz w:val="20"/>
                <w:szCs w:val="20"/>
              </w:rPr>
            </w:pPr>
            <w:r w:rsidRPr="00E3765A">
              <w:rPr>
                <w:sz w:val="20"/>
                <w:szCs w:val="20"/>
              </w:rPr>
              <w:t>C</w:t>
            </w:r>
          </w:p>
        </w:tc>
        <w:tc>
          <w:tcPr>
            <w:tcW w:w="338" w:type="pct"/>
            <w:shd w:val="clear" w:color="auto" w:fill="auto"/>
            <w:vAlign w:val="center"/>
          </w:tcPr>
          <w:p w:rsidR="00E3765A" w:rsidRPr="00E3765A" w:rsidRDefault="00E3765A" w:rsidP="00E31E53">
            <w:pPr>
              <w:spacing w:after="0" w:line="240" w:lineRule="auto"/>
              <w:jc w:val="both"/>
              <w:rPr>
                <w:sz w:val="20"/>
                <w:szCs w:val="20"/>
              </w:rPr>
            </w:pPr>
            <w:r w:rsidRPr="00E3765A">
              <w:rPr>
                <w:sz w:val="20"/>
                <w:szCs w:val="20"/>
              </w:rPr>
              <w:t>B</w:t>
            </w:r>
          </w:p>
        </w:tc>
        <w:tc>
          <w:tcPr>
            <w:tcW w:w="282" w:type="pct"/>
            <w:shd w:val="clear" w:color="auto" w:fill="auto"/>
            <w:vAlign w:val="center"/>
          </w:tcPr>
          <w:p w:rsidR="00E3765A" w:rsidRPr="00E3765A" w:rsidRDefault="00E3765A" w:rsidP="00E31E53">
            <w:pPr>
              <w:spacing w:after="0" w:line="240" w:lineRule="auto"/>
              <w:jc w:val="both"/>
              <w:rPr>
                <w:sz w:val="20"/>
                <w:szCs w:val="20"/>
              </w:rPr>
            </w:pPr>
            <w:r w:rsidRPr="00E3765A">
              <w:rPr>
                <w:sz w:val="20"/>
                <w:szCs w:val="20"/>
              </w:rPr>
              <w:t>C</w:t>
            </w:r>
          </w:p>
        </w:tc>
        <w:tc>
          <w:tcPr>
            <w:tcW w:w="312" w:type="pct"/>
            <w:shd w:val="clear" w:color="auto" w:fill="auto"/>
            <w:vAlign w:val="center"/>
          </w:tcPr>
          <w:p w:rsidR="00E3765A" w:rsidRPr="00E3765A" w:rsidRDefault="00E3765A" w:rsidP="00E31E53">
            <w:pPr>
              <w:spacing w:after="0" w:line="240" w:lineRule="auto"/>
              <w:jc w:val="both"/>
              <w:rPr>
                <w:sz w:val="20"/>
                <w:szCs w:val="20"/>
              </w:rPr>
            </w:pPr>
            <w:r w:rsidRPr="00E3765A">
              <w:rPr>
                <w:sz w:val="20"/>
                <w:szCs w:val="20"/>
              </w:rPr>
              <w:t>C</w:t>
            </w:r>
          </w:p>
        </w:tc>
      </w:tr>
      <w:tr w:rsidR="002E55F1" w:rsidRPr="00E3765A" w:rsidTr="00E3765A">
        <w:trPr>
          <w:jc w:val="center"/>
        </w:trPr>
        <w:tc>
          <w:tcPr>
            <w:tcW w:w="198" w:type="pct"/>
            <w:shd w:val="clear" w:color="auto" w:fill="auto"/>
            <w:vAlign w:val="center"/>
          </w:tcPr>
          <w:p w:rsidR="002E55F1" w:rsidRPr="00E3765A" w:rsidRDefault="002E55F1" w:rsidP="00E31E53">
            <w:pPr>
              <w:spacing w:after="0" w:line="240" w:lineRule="auto"/>
              <w:jc w:val="both"/>
              <w:rPr>
                <w:color w:val="FF0000"/>
                <w:sz w:val="20"/>
                <w:szCs w:val="20"/>
                <w:lang w:val="en-GB"/>
              </w:rPr>
            </w:pPr>
            <w:r w:rsidRPr="00E3765A">
              <w:rPr>
                <w:color w:val="FF0000"/>
                <w:sz w:val="20"/>
                <w:szCs w:val="20"/>
                <w:lang w:val="en-GB"/>
              </w:rPr>
              <w:t>B</w:t>
            </w:r>
          </w:p>
        </w:tc>
        <w:tc>
          <w:tcPr>
            <w:tcW w:w="360" w:type="pct"/>
            <w:shd w:val="clear" w:color="auto" w:fill="auto"/>
            <w:vAlign w:val="center"/>
          </w:tcPr>
          <w:p w:rsidR="002E55F1" w:rsidRPr="00E3765A" w:rsidRDefault="002E55F1" w:rsidP="00E31E53">
            <w:pPr>
              <w:spacing w:after="0" w:line="240" w:lineRule="auto"/>
              <w:jc w:val="both"/>
              <w:rPr>
                <w:color w:val="FF0000"/>
                <w:sz w:val="20"/>
                <w:szCs w:val="20"/>
                <w:lang w:val="bg-BG"/>
              </w:rPr>
            </w:pPr>
            <w:r w:rsidRPr="00E3765A">
              <w:rPr>
                <w:color w:val="FF0000"/>
                <w:sz w:val="20"/>
                <w:szCs w:val="20"/>
              </w:rPr>
              <w:t>A</w:t>
            </w:r>
            <w:r w:rsidRPr="00E3765A">
              <w:rPr>
                <w:color w:val="FF0000"/>
                <w:sz w:val="20"/>
                <w:szCs w:val="20"/>
                <w:lang w:val="bg-BG"/>
              </w:rPr>
              <w:t>099</w:t>
            </w:r>
          </w:p>
        </w:tc>
        <w:tc>
          <w:tcPr>
            <w:tcW w:w="623" w:type="pct"/>
            <w:shd w:val="clear" w:color="auto" w:fill="auto"/>
            <w:vAlign w:val="center"/>
          </w:tcPr>
          <w:p w:rsidR="002E55F1" w:rsidRPr="00E3765A" w:rsidRDefault="002E55F1" w:rsidP="00E31E53">
            <w:pPr>
              <w:spacing w:after="0" w:line="240" w:lineRule="auto"/>
              <w:jc w:val="both"/>
              <w:rPr>
                <w:i/>
                <w:color w:val="FF0000"/>
                <w:sz w:val="20"/>
                <w:szCs w:val="20"/>
                <w:lang w:val="en-GB"/>
              </w:rPr>
            </w:pPr>
            <w:r w:rsidRPr="00E3765A">
              <w:rPr>
                <w:i/>
                <w:color w:val="FF0000"/>
                <w:sz w:val="20"/>
                <w:szCs w:val="20"/>
              </w:rPr>
              <w:t xml:space="preserve">Falco </w:t>
            </w:r>
            <w:r w:rsidRPr="00E3765A">
              <w:rPr>
                <w:i/>
                <w:color w:val="FF0000"/>
                <w:sz w:val="20"/>
                <w:szCs w:val="20"/>
                <w:lang w:val="en-GB"/>
              </w:rPr>
              <w:t>subbuteo</w:t>
            </w:r>
          </w:p>
        </w:tc>
        <w:tc>
          <w:tcPr>
            <w:tcW w:w="172" w:type="pct"/>
            <w:shd w:val="clear" w:color="auto" w:fill="auto"/>
            <w:vAlign w:val="center"/>
          </w:tcPr>
          <w:p w:rsidR="002E55F1" w:rsidRPr="00E3765A" w:rsidRDefault="002E55F1" w:rsidP="00E31E53">
            <w:pPr>
              <w:spacing w:after="0" w:line="240" w:lineRule="auto"/>
              <w:jc w:val="both"/>
              <w:rPr>
                <w:color w:val="FF0000"/>
                <w:sz w:val="20"/>
                <w:szCs w:val="20"/>
                <w:lang w:val="bg-BG"/>
              </w:rPr>
            </w:pPr>
          </w:p>
        </w:tc>
        <w:tc>
          <w:tcPr>
            <w:tcW w:w="259" w:type="pct"/>
            <w:shd w:val="clear" w:color="auto" w:fill="auto"/>
            <w:vAlign w:val="center"/>
          </w:tcPr>
          <w:p w:rsidR="002E55F1" w:rsidRPr="00E3765A" w:rsidRDefault="002E55F1" w:rsidP="00E31E53">
            <w:pPr>
              <w:spacing w:after="0" w:line="240" w:lineRule="auto"/>
              <w:jc w:val="both"/>
              <w:rPr>
                <w:b/>
                <w:color w:val="FF0000"/>
                <w:sz w:val="20"/>
                <w:szCs w:val="20"/>
                <w:lang w:val="bg-BG"/>
              </w:rPr>
            </w:pPr>
          </w:p>
        </w:tc>
        <w:tc>
          <w:tcPr>
            <w:tcW w:w="193" w:type="pct"/>
            <w:gridSpan w:val="2"/>
            <w:shd w:val="clear" w:color="auto" w:fill="auto"/>
            <w:vAlign w:val="center"/>
          </w:tcPr>
          <w:p w:rsidR="002E55F1" w:rsidRPr="00E3765A" w:rsidRDefault="002E55F1" w:rsidP="00E31E53">
            <w:pPr>
              <w:spacing w:after="0" w:line="240" w:lineRule="auto"/>
              <w:jc w:val="both"/>
              <w:rPr>
                <w:color w:val="FF0000"/>
                <w:sz w:val="20"/>
                <w:szCs w:val="20"/>
              </w:rPr>
            </w:pPr>
            <w:r w:rsidRPr="00E3765A">
              <w:rPr>
                <w:color w:val="FF0000"/>
                <w:sz w:val="20"/>
                <w:szCs w:val="20"/>
              </w:rPr>
              <w:t>r</w:t>
            </w:r>
          </w:p>
        </w:tc>
        <w:tc>
          <w:tcPr>
            <w:tcW w:w="309" w:type="pct"/>
            <w:shd w:val="clear" w:color="auto" w:fill="auto"/>
            <w:vAlign w:val="center"/>
          </w:tcPr>
          <w:p w:rsidR="002E55F1" w:rsidRPr="00E3765A" w:rsidRDefault="002E55F1" w:rsidP="00E31E53">
            <w:pPr>
              <w:spacing w:after="0" w:line="240" w:lineRule="auto"/>
              <w:jc w:val="both"/>
              <w:rPr>
                <w:color w:val="FF0000"/>
                <w:sz w:val="20"/>
                <w:szCs w:val="20"/>
              </w:rPr>
            </w:pPr>
          </w:p>
        </w:tc>
        <w:tc>
          <w:tcPr>
            <w:tcW w:w="329" w:type="pct"/>
            <w:shd w:val="clear" w:color="auto" w:fill="auto"/>
            <w:vAlign w:val="center"/>
          </w:tcPr>
          <w:p w:rsidR="002E55F1" w:rsidRPr="00E3765A" w:rsidRDefault="002E55F1" w:rsidP="00E31E53">
            <w:pPr>
              <w:spacing w:after="0" w:line="240" w:lineRule="auto"/>
              <w:jc w:val="both"/>
              <w:rPr>
                <w:color w:val="FF0000"/>
                <w:sz w:val="20"/>
                <w:szCs w:val="20"/>
              </w:rPr>
            </w:pPr>
            <w:r w:rsidRPr="00E3765A">
              <w:rPr>
                <w:color w:val="FF0000"/>
                <w:sz w:val="20"/>
                <w:szCs w:val="20"/>
              </w:rPr>
              <w:t>1</w:t>
            </w:r>
          </w:p>
        </w:tc>
        <w:tc>
          <w:tcPr>
            <w:tcW w:w="322" w:type="pct"/>
            <w:shd w:val="clear" w:color="auto" w:fill="auto"/>
            <w:vAlign w:val="center"/>
          </w:tcPr>
          <w:p w:rsidR="002E55F1" w:rsidRPr="00E3765A" w:rsidRDefault="002E55F1" w:rsidP="00E31E53">
            <w:pPr>
              <w:spacing w:after="0" w:line="240" w:lineRule="auto"/>
              <w:jc w:val="both"/>
              <w:rPr>
                <w:color w:val="FF0000"/>
                <w:sz w:val="20"/>
                <w:szCs w:val="20"/>
              </w:rPr>
            </w:pPr>
            <w:r w:rsidRPr="00E3765A">
              <w:rPr>
                <w:color w:val="FF0000"/>
                <w:sz w:val="20"/>
                <w:szCs w:val="20"/>
              </w:rPr>
              <w:t>p</w:t>
            </w:r>
          </w:p>
        </w:tc>
        <w:tc>
          <w:tcPr>
            <w:tcW w:w="313" w:type="pct"/>
            <w:shd w:val="clear" w:color="auto" w:fill="auto"/>
            <w:vAlign w:val="center"/>
          </w:tcPr>
          <w:p w:rsidR="002E55F1" w:rsidRPr="00E3765A" w:rsidRDefault="002E55F1" w:rsidP="00E31E53">
            <w:pPr>
              <w:spacing w:after="0" w:line="240" w:lineRule="auto"/>
              <w:jc w:val="both"/>
              <w:rPr>
                <w:color w:val="FF0000"/>
                <w:sz w:val="20"/>
                <w:szCs w:val="20"/>
              </w:rPr>
            </w:pPr>
          </w:p>
        </w:tc>
        <w:tc>
          <w:tcPr>
            <w:tcW w:w="460" w:type="pct"/>
            <w:shd w:val="clear" w:color="auto" w:fill="auto"/>
            <w:vAlign w:val="center"/>
          </w:tcPr>
          <w:p w:rsidR="002E55F1" w:rsidRPr="00E3765A" w:rsidRDefault="002E55F1" w:rsidP="00E31E53">
            <w:pPr>
              <w:spacing w:after="0" w:line="240" w:lineRule="auto"/>
              <w:jc w:val="both"/>
              <w:rPr>
                <w:color w:val="FF0000"/>
                <w:sz w:val="20"/>
                <w:szCs w:val="20"/>
              </w:rPr>
            </w:pPr>
            <w:r w:rsidRPr="00E3765A">
              <w:rPr>
                <w:color w:val="FF0000"/>
                <w:sz w:val="20"/>
                <w:szCs w:val="20"/>
              </w:rPr>
              <w:t>G</w:t>
            </w:r>
          </w:p>
        </w:tc>
        <w:tc>
          <w:tcPr>
            <w:tcW w:w="531" w:type="pct"/>
            <w:gridSpan w:val="2"/>
            <w:shd w:val="clear" w:color="auto" w:fill="auto"/>
            <w:vAlign w:val="center"/>
          </w:tcPr>
          <w:p w:rsidR="002E55F1" w:rsidRPr="00E3765A" w:rsidRDefault="002E55F1" w:rsidP="00E31E53">
            <w:pPr>
              <w:spacing w:after="0" w:line="240" w:lineRule="auto"/>
              <w:jc w:val="both"/>
              <w:rPr>
                <w:color w:val="FF0000"/>
                <w:sz w:val="20"/>
                <w:szCs w:val="20"/>
              </w:rPr>
            </w:pPr>
            <w:r w:rsidRPr="00E3765A">
              <w:rPr>
                <w:color w:val="FF0000"/>
                <w:sz w:val="20"/>
                <w:szCs w:val="20"/>
              </w:rPr>
              <w:t>C</w:t>
            </w:r>
          </w:p>
        </w:tc>
        <w:tc>
          <w:tcPr>
            <w:tcW w:w="338" w:type="pct"/>
            <w:shd w:val="clear" w:color="auto" w:fill="auto"/>
            <w:vAlign w:val="center"/>
          </w:tcPr>
          <w:p w:rsidR="002E55F1" w:rsidRPr="00E3765A" w:rsidRDefault="002E55F1" w:rsidP="00E31E53">
            <w:pPr>
              <w:spacing w:after="0" w:line="240" w:lineRule="auto"/>
              <w:jc w:val="both"/>
              <w:rPr>
                <w:color w:val="FF0000"/>
                <w:sz w:val="20"/>
                <w:szCs w:val="20"/>
              </w:rPr>
            </w:pPr>
            <w:r w:rsidRPr="00E3765A">
              <w:rPr>
                <w:color w:val="FF0000"/>
                <w:sz w:val="20"/>
                <w:szCs w:val="20"/>
              </w:rPr>
              <w:t>B</w:t>
            </w:r>
          </w:p>
        </w:tc>
        <w:tc>
          <w:tcPr>
            <w:tcW w:w="282" w:type="pct"/>
            <w:shd w:val="clear" w:color="auto" w:fill="auto"/>
            <w:vAlign w:val="center"/>
          </w:tcPr>
          <w:p w:rsidR="002E55F1" w:rsidRPr="00E3765A" w:rsidRDefault="002E55F1" w:rsidP="00E31E53">
            <w:pPr>
              <w:spacing w:after="0" w:line="240" w:lineRule="auto"/>
              <w:jc w:val="both"/>
              <w:rPr>
                <w:color w:val="FF0000"/>
                <w:sz w:val="20"/>
                <w:szCs w:val="20"/>
              </w:rPr>
            </w:pPr>
            <w:r w:rsidRPr="00E3765A">
              <w:rPr>
                <w:color w:val="FF0000"/>
                <w:sz w:val="20"/>
                <w:szCs w:val="20"/>
              </w:rPr>
              <w:t>C</w:t>
            </w:r>
          </w:p>
        </w:tc>
        <w:tc>
          <w:tcPr>
            <w:tcW w:w="312" w:type="pct"/>
            <w:shd w:val="clear" w:color="auto" w:fill="auto"/>
            <w:vAlign w:val="center"/>
          </w:tcPr>
          <w:p w:rsidR="002E55F1" w:rsidRPr="00E3765A" w:rsidRDefault="002E55F1" w:rsidP="00E31E53">
            <w:pPr>
              <w:spacing w:after="0" w:line="240" w:lineRule="auto"/>
              <w:jc w:val="both"/>
              <w:rPr>
                <w:color w:val="FF0000"/>
                <w:sz w:val="20"/>
                <w:szCs w:val="20"/>
              </w:rPr>
            </w:pPr>
            <w:r w:rsidRPr="00E3765A">
              <w:rPr>
                <w:color w:val="FF0000"/>
                <w:sz w:val="20"/>
                <w:szCs w:val="20"/>
              </w:rPr>
              <w:t>C</w:t>
            </w:r>
          </w:p>
        </w:tc>
      </w:tr>
    </w:tbl>
    <w:p w:rsidR="007B5684" w:rsidRDefault="007B5684" w:rsidP="00E31E53">
      <w:pPr>
        <w:spacing w:after="120" w:line="240" w:lineRule="auto"/>
        <w:jc w:val="both"/>
        <w:rPr>
          <w:lang w:val="bg-BG"/>
        </w:rPr>
      </w:pPr>
    </w:p>
    <w:p w:rsidR="00E003DA" w:rsidRPr="00E003DA" w:rsidRDefault="00E003DA" w:rsidP="00E31E53">
      <w:pPr>
        <w:pStyle w:val="Heading1"/>
        <w:jc w:val="both"/>
        <w:rPr>
          <w:lang w:val="bg-BG"/>
        </w:rPr>
      </w:pPr>
      <w:bookmarkStart w:id="91" w:name="_Toc88793989"/>
      <w:bookmarkStart w:id="92" w:name="_Toc89945808"/>
      <w:r w:rsidRPr="00E003DA">
        <w:rPr>
          <w:lang w:val="bg-BG"/>
        </w:rPr>
        <w:lastRenderedPageBreak/>
        <w:t>Специфични цели за А</w:t>
      </w:r>
      <w:r w:rsidRPr="00E003DA">
        <w:rPr>
          <w:lang w:val="en-GB"/>
        </w:rPr>
        <w:t>511</w:t>
      </w:r>
      <w:r w:rsidRPr="00E003DA">
        <w:rPr>
          <w:lang w:val="bg-BG"/>
        </w:rPr>
        <w:t xml:space="preserve"> </w:t>
      </w:r>
      <w:r w:rsidRPr="00E003DA">
        <w:rPr>
          <w:i/>
          <w:lang w:val="en-GB"/>
        </w:rPr>
        <w:t>Falco cherrug</w:t>
      </w:r>
      <w:r>
        <w:rPr>
          <w:lang w:val="bg-BG"/>
        </w:rPr>
        <w:t xml:space="preserve"> (л</w:t>
      </w:r>
      <w:r w:rsidRPr="00E003DA">
        <w:rPr>
          <w:lang w:val="bg-BG"/>
        </w:rPr>
        <w:t>овен сокол)</w:t>
      </w:r>
      <w:bookmarkEnd w:id="91"/>
      <w:bookmarkEnd w:id="92"/>
    </w:p>
    <w:p w:rsidR="00E003DA" w:rsidRPr="00E003DA" w:rsidRDefault="00E003DA" w:rsidP="00E31E53">
      <w:pPr>
        <w:spacing w:after="120" w:line="240" w:lineRule="auto"/>
        <w:jc w:val="both"/>
        <w:rPr>
          <w:lang w:val="bg-BG"/>
        </w:rPr>
      </w:pPr>
    </w:p>
    <w:p w:rsidR="00E003DA" w:rsidRPr="00E003DA" w:rsidRDefault="00E003DA" w:rsidP="00E31E53">
      <w:pPr>
        <w:pStyle w:val="ListParagraph"/>
        <w:numPr>
          <w:ilvl w:val="0"/>
          <w:numId w:val="58"/>
        </w:numPr>
        <w:spacing w:after="120" w:line="240" w:lineRule="auto"/>
        <w:ind w:left="0"/>
        <w:jc w:val="both"/>
        <w:rPr>
          <w:b/>
          <w:lang w:val="bg-BG"/>
        </w:rPr>
      </w:pPr>
      <w:r w:rsidRPr="00E003DA">
        <w:rPr>
          <w:b/>
          <w:lang w:val="bg-BG"/>
        </w:rPr>
        <w:t>Кратка характеристика на вида</w:t>
      </w:r>
    </w:p>
    <w:p w:rsidR="00E003DA" w:rsidRPr="00E003DA" w:rsidRDefault="00E003DA" w:rsidP="00E31E53">
      <w:pPr>
        <w:spacing w:after="120" w:line="240" w:lineRule="auto"/>
        <w:jc w:val="both"/>
        <w:rPr>
          <w:lang w:val="bg-BG"/>
        </w:rPr>
      </w:pPr>
      <w:r w:rsidRPr="00E003DA">
        <w:rPr>
          <w:lang w:val="bg-BG"/>
        </w:rPr>
        <w:t xml:space="preserve">Дължина на тялото: 47–55 cm. Размах на крилата : 105–129 </w:t>
      </w:r>
      <w:r w:rsidRPr="00E003DA">
        <w:rPr>
          <w:lang w:val="en-GB"/>
        </w:rPr>
        <w:t>cm</w:t>
      </w:r>
      <w:r w:rsidRPr="00E003DA">
        <w:rPr>
          <w:lang w:val="bg-BG"/>
        </w:rPr>
        <w:t>.</w:t>
      </w:r>
      <w:r w:rsidRPr="00E003DA">
        <w:rPr>
          <w:lang w:val="en-GB"/>
        </w:rPr>
        <w:t xml:space="preserve"> </w:t>
      </w:r>
      <w:r w:rsidRPr="00E003DA">
        <w:rPr>
          <w:lang w:val="bg-BG"/>
        </w:rPr>
        <w:t>Най-едрият сокол в България. Горната част на тялото и крилете са кафяви, гърдите и корема са светли с тъмни напетнявания, гащите са тъмни. Подкрилията са с по-светла предна част и по-тъмна задна, контрастираща с по-светлите махови пера. Главата е светла с ясно изразена по-светла вежда и тънък тъмен „мустак“. Младите са с по-тъмно оперение и по-силно напетнени отдолу.</w:t>
      </w:r>
    </w:p>
    <w:p w:rsidR="00E003DA" w:rsidRPr="00E003DA" w:rsidRDefault="00E003DA" w:rsidP="00E31E53">
      <w:pPr>
        <w:spacing w:after="120" w:line="240" w:lineRule="auto"/>
        <w:jc w:val="both"/>
        <w:rPr>
          <w:i/>
          <w:lang w:val="bg-BG"/>
        </w:rPr>
      </w:pPr>
      <w:r w:rsidRPr="00E003DA">
        <w:rPr>
          <w:i/>
          <w:lang w:val="bg-BG"/>
        </w:rPr>
        <w:t>Характер на пребиваване в страната</w:t>
      </w:r>
    </w:p>
    <w:p w:rsidR="00E003DA" w:rsidRPr="00E003DA" w:rsidRDefault="00E003DA" w:rsidP="00E31E53">
      <w:pPr>
        <w:spacing w:after="120" w:line="240" w:lineRule="auto"/>
        <w:jc w:val="both"/>
        <w:rPr>
          <w:lang w:val="en-GB"/>
        </w:rPr>
      </w:pPr>
      <w:r w:rsidRPr="00E003DA">
        <w:rPr>
          <w:lang w:val="bg-BG"/>
        </w:rPr>
        <w:t>В България ловният сокол е гнездещо-прелетен, постоянен и преминаващ вид (Симеонов и др.</w:t>
      </w:r>
      <w:r w:rsidRPr="00E003DA">
        <w:rPr>
          <w:lang w:val="en-GB"/>
        </w:rPr>
        <w:t>,</w:t>
      </w:r>
      <w:r w:rsidRPr="00E003DA">
        <w:rPr>
          <w:lang w:val="bg-BG"/>
        </w:rPr>
        <w:t xml:space="preserve"> 1990). У нас зимуват индивиди от по-северни европейски страни. Есенната миграция е най-ясно изразена през септември.</w:t>
      </w:r>
    </w:p>
    <w:p w:rsidR="00E003DA" w:rsidRPr="00E003DA" w:rsidRDefault="00E003DA" w:rsidP="00E31E53">
      <w:pPr>
        <w:spacing w:after="120" w:line="240" w:lineRule="auto"/>
        <w:jc w:val="both"/>
        <w:rPr>
          <w:lang w:val="bg-BG"/>
        </w:rPr>
      </w:pPr>
      <w:r w:rsidRPr="00E003DA">
        <w:rPr>
          <w:i/>
          <w:lang w:val="bg-BG"/>
        </w:rPr>
        <w:t>Характерно местообитание</w:t>
      </w:r>
    </w:p>
    <w:p w:rsidR="00E003DA" w:rsidRPr="00E003DA" w:rsidRDefault="00E003DA" w:rsidP="00E31E53">
      <w:pPr>
        <w:spacing w:after="120" w:line="240" w:lineRule="auto"/>
        <w:jc w:val="both"/>
        <w:rPr>
          <w:lang w:val="bg-BG"/>
        </w:rPr>
      </w:pPr>
      <w:r w:rsidRPr="00E003DA">
        <w:rPr>
          <w:lang w:val="bg-BG"/>
        </w:rPr>
        <w:t xml:space="preserve">През размножителния период ловният сокол обитава обширни открити територии в хълмисти, нископланински и равнинни местообитания с наличие на скали, но също долини, проломи, ждрела. Ловните територии са открити пространства, влажни зони, нискостъблени гори, храсталаци по открити  места с нисък тревостой и наличие на достатъчен брой дребни гризачи (особено полевки </w:t>
      </w:r>
      <w:r w:rsidRPr="00E003DA">
        <w:rPr>
          <w:i/>
          <w:lang w:val="bg-BG"/>
        </w:rPr>
        <w:t>Microtus spp</w:t>
      </w:r>
      <w:r w:rsidRPr="00E003DA">
        <w:rPr>
          <w:lang w:val="bg-BG"/>
        </w:rPr>
        <w:t xml:space="preserve">. и лалугери </w:t>
      </w:r>
      <w:r w:rsidRPr="00E003DA">
        <w:rPr>
          <w:i/>
          <w:lang w:val="bg-BG"/>
        </w:rPr>
        <w:t>Spermophilus cilellus</w:t>
      </w:r>
      <w:r w:rsidRPr="00E003DA">
        <w:rPr>
          <w:lang w:val="bg-BG"/>
        </w:rPr>
        <w:t xml:space="preserve">) или птици (обикновено с големина от скорец </w:t>
      </w:r>
      <w:r w:rsidRPr="00E003DA">
        <w:rPr>
          <w:i/>
          <w:lang w:val="bg-BG"/>
        </w:rPr>
        <w:t>Sturnus vulgaris</w:t>
      </w:r>
      <w:r w:rsidRPr="00E003DA">
        <w:rPr>
          <w:lang w:val="bg-BG"/>
        </w:rPr>
        <w:t xml:space="preserve"> до яребица </w:t>
      </w:r>
      <w:r w:rsidRPr="00E003DA">
        <w:rPr>
          <w:i/>
          <w:lang w:val="bg-BG"/>
        </w:rPr>
        <w:t>Perdix perdix</w:t>
      </w:r>
      <w:r w:rsidRPr="00E003DA">
        <w:rPr>
          <w:lang w:val="bg-BG"/>
        </w:rPr>
        <w:t xml:space="preserve">). През зимата соколите се срещат в места с висока концентрация на различни видове птици, използвани за храна – крайбрежия и други влажни зони, населени места, складове и силози за зърно, където ловуват на  полудиви  гълъби </w:t>
      </w:r>
      <w:r w:rsidRPr="00E003DA">
        <w:rPr>
          <w:i/>
          <w:lang w:val="bg-BG"/>
        </w:rPr>
        <w:t>Columba livia f. Domestica</w:t>
      </w:r>
      <w:r w:rsidRPr="00E003DA">
        <w:rPr>
          <w:i/>
          <w:lang w:val="en-GB"/>
        </w:rPr>
        <w:t xml:space="preserve"> </w:t>
      </w:r>
      <w:r w:rsidRPr="00E003DA">
        <w:rPr>
          <w:lang w:val="en-GB"/>
        </w:rPr>
        <w:t>(</w:t>
      </w:r>
      <w:r w:rsidRPr="00E003DA">
        <w:rPr>
          <w:lang w:val="bg-BG"/>
        </w:rPr>
        <w:t>Янков и др.</w:t>
      </w:r>
      <w:r w:rsidRPr="00E003DA">
        <w:rPr>
          <w:lang w:val="en-GB"/>
        </w:rPr>
        <w:t>,</w:t>
      </w:r>
      <w:r w:rsidRPr="00E003DA">
        <w:rPr>
          <w:lang w:val="bg-BG"/>
        </w:rPr>
        <w:t xml:space="preserve"> 2013</w:t>
      </w:r>
      <w:r w:rsidRPr="00E003DA">
        <w:rPr>
          <w:lang w:val="en-GB"/>
        </w:rPr>
        <w:t>)</w:t>
      </w:r>
      <w:r w:rsidRPr="00E003DA">
        <w:rPr>
          <w:lang w:val="bg-BG"/>
        </w:rPr>
        <w:t>. Гнезди в скални ниши и в стари гнезда на други птици на дървета. Снася 3-6 яйца, като има едно поколение годишно в периода март-юли.</w:t>
      </w:r>
      <w:r w:rsidRPr="00E003DA">
        <w:rPr>
          <w:lang w:val="en-GB"/>
        </w:rPr>
        <w:t xml:space="preserve"> </w:t>
      </w:r>
      <w:r w:rsidRPr="00E003DA">
        <w:rPr>
          <w:lang w:val="bg-BG"/>
        </w:rPr>
        <w:t>Някои от предпочитаните местообитания са 91Е0, 91</w:t>
      </w:r>
      <w:r w:rsidRPr="00E003DA">
        <w:rPr>
          <w:lang w:val="en-GB"/>
        </w:rPr>
        <w:t>F</w:t>
      </w:r>
      <w:r w:rsidRPr="00E003DA">
        <w:rPr>
          <w:lang w:val="bg-BG"/>
        </w:rPr>
        <w:t xml:space="preserve">0, </w:t>
      </w:r>
      <w:r w:rsidRPr="00E003DA">
        <w:rPr>
          <w:lang w:val="en-GB"/>
        </w:rPr>
        <w:t>6110, 8120</w:t>
      </w:r>
      <w:r w:rsidRPr="00E003DA">
        <w:rPr>
          <w:lang w:val="bg-BG"/>
        </w:rPr>
        <w:t xml:space="preserve"> според Директивата за хабитатите (Кавръкова и др.</w:t>
      </w:r>
      <w:r w:rsidRPr="00E003DA">
        <w:rPr>
          <w:lang w:val="en-GB"/>
        </w:rPr>
        <w:t>,</w:t>
      </w:r>
      <w:r w:rsidRPr="00E003DA">
        <w:rPr>
          <w:lang w:val="bg-BG"/>
        </w:rPr>
        <w:t xml:space="preserve"> 2009).</w:t>
      </w:r>
    </w:p>
    <w:p w:rsidR="00E003DA" w:rsidRPr="00E003DA" w:rsidRDefault="00E003DA" w:rsidP="00E31E53">
      <w:pPr>
        <w:spacing w:after="120" w:line="240" w:lineRule="auto"/>
        <w:jc w:val="both"/>
        <w:rPr>
          <w:i/>
          <w:lang w:val="bg-BG"/>
        </w:rPr>
      </w:pPr>
      <w:r w:rsidRPr="00E003DA">
        <w:rPr>
          <w:i/>
          <w:lang w:val="bg-BG"/>
        </w:rPr>
        <w:t>Хранене</w:t>
      </w:r>
    </w:p>
    <w:p w:rsidR="00E003DA" w:rsidRPr="00E003DA" w:rsidRDefault="00E003DA" w:rsidP="00E31E53">
      <w:pPr>
        <w:spacing w:after="120" w:line="240" w:lineRule="auto"/>
        <w:jc w:val="both"/>
        <w:rPr>
          <w:lang w:val="bg-BG"/>
        </w:rPr>
      </w:pPr>
      <w:r w:rsidRPr="00E003DA">
        <w:rPr>
          <w:lang w:val="bg-BG"/>
        </w:rPr>
        <w:t>В България хранителният спектър на ловния сокол е слабо проучен и данните се базират предимно на отделни наблюдения. Съществуват сезонни, локални и индивидуални различия относно най-често използваната храна, освен това видът има способността бързо да се адаптира към най-изобилната и лесно достъпна храна в даден момент (Янков и др., 2013). Проучвания  в края на ХХ в. показват, че лалугерът (</w:t>
      </w:r>
      <w:r w:rsidRPr="00E003DA">
        <w:rPr>
          <w:i/>
          <w:lang w:val="bg-BG"/>
        </w:rPr>
        <w:t>Spermophilus citellus</w:t>
      </w:r>
      <w:r w:rsidRPr="00E003DA">
        <w:rPr>
          <w:lang w:val="bg-BG"/>
        </w:rPr>
        <w:t>) съставлява около 90% от храната на ловния сокол в България  (Симеонов и др.</w:t>
      </w:r>
      <w:r w:rsidRPr="00E003DA">
        <w:rPr>
          <w:lang w:val="en-GB"/>
        </w:rPr>
        <w:t>,</w:t>
      </w:r>
      <w:r w:rsidRPr="00E003DA">
        <w:rPr>
          <w:lang w:val="bg-BG"/>
        </w:rPr>
        <w:t xml:space="preserve"> 1990). Освен с лалугери, видът се храни и с различни видове мишки и полевки, както и с някои по-дребни видове птици (Янков и др., 2013). </w:t>
      </w:r>
    </w:p>
    <w:p w:rsidR="00E003DA" w:rsidRPr="00E003DA" w:rsidRDefault="00E003DA" w:rsidP="00E31E53">
      <w:pPr>
        <w:pStyle w:val="ListParagraph"/>
        <w:numPr>
          <w:ilvl w:val="0"/>
          <w:numId w:val="58"/>
        </w:numPr>
        <w:spacing w:after="120" w:line="240" w:lineRule="auto"/>
        <w:ind w:left="0"/>
        <w:jc w:val="both"/>
        <w:rPr>
          <w:b/>
          <w:lang w:val="bg-BG"/>
        </w:rPr>
      </w:pPr>
      <w:r w:rsidRPr="00E003DA">
        <w:rPr>
          <w:b/>
          <w:lang w:val="bg-BG"/>
        </w:rPr>
        <w:t>Разпространение, природозащитно състояние и тенденции в популацията на вида на национално ниво</w:t>
      </w:r>
    </w:p>
    <w:p w:rsidR="00E003DA" w:rsidRPr="00E003DA" w:rsidRDefault="00E003DA" w:rsidP="00E31E53">
      <w:pPr>
        <w:spacing w:after="120" w:line="240" w:lineRule="auto"/>
        <w:jc w:val="both"/>
        <w:rPr>
          <w:lang w:val="bg-BG"/>
        </w:rPr>
      </w:pPr>
      <w:r w:rsidRPr="00E003DA">
        <w:rPr>
          <w:lang w:val="bg-BG"/>
        </w:rPr>
        <w:t xml:space="preserve">С разпръснати и изолирани находища предимно в скалистите части на Стара планина, планините на Западна България, Родопите, Сакар и Странджа. Наблюдаван е през гнездовия сезон и в някои равннини или хълмисти райони и в по-високи части на планините (Янков отг. ред., 2007). През 2018 г. бе открито заето гнездо от вида в Южна България.  </w:t>
      </w:r>
    </w:p>
    <w:p w:rsidR="00E003DA" w:rsidRPr="00E003DA" w:rsidRDefault="00E003DA" w:rsidP="00E31E53">
      <w:pPr>
        <w:spacing w:after="120" w:line="240" w:lineRule="auto"/>
        <w:jc w:val="both"/>
        <w:rPr>
          <w:lang w:val="bg-BG"/>
        </w:rPr>
      </w:pPr>
      <w:r w:rsidRPr="00E003DA">
        <w:rPr>
          <w:lang w:val="bg-BG"/>
        </w:rPr>
        <w:t xml:space="preserve">Включен е в Приложение 1 на Директивата за птиците, както и в Приложения 2 и 3 на ЗБР. Природозащитният статус на ловният сокол според </w:t>
      </w:r>
      <w:r w:rsidRPr="00E003DA">
        <w:rPr>
          <w:lang w:val="en-GB"/>
        </w:rPr>
        <w:t xml:space="preserve">IUCN </w:t>
      </w:r>
      <w:r w:rsidRPr="00E003DA">
        <w:rPr>
          <w:lang w:val="bg-BG"/>
        </w:rPr>
        <w:t>е</w:t>
      </w:r>
      <w:r w:rsidRPr="00E003DA">
        <w:rPr>
          <w:lang w:val="en-GB"/>
        </w:rPr>
        <w:t xml:space="preserve"> EN</w:t>
      </w:r>
      <w:r w:rsidRPr="00E003DA">
        <w:rPr>
          <w:lang w:val="bg-BG"/>
        </w:rPr>
        <w:t xml:space="preserve"> (</w:t>
      </w:r>
      <w:r w:rsidRPr="00E003DA">
        <w:rPr>
          <w:lang w:val="en-GB"/>
        </w:rPr>
        <w:t>Endangered)</w:t>
      </w:r>
      <w:r w:rsidRPr="00E003DA">
        <w:rPr>
          <w:lang w:val="bg-BG"/>
        </w:rPr>
        <w:t xml:space="preserve">. Видът е включен в </w:t>
      </w:r>
      <w:r w:rsidRPr="00E003DA">
        <w:rPr>
          <w:lang w:val="en-GB"/>
        </w:rPr>
        <w:t>SPEC 1</w:t>
      </w:r>
      <w:r w:rsidRPr="00E003DA">
        <w:rPr>
          <w:lang w:val="bg-BG"/>
        </w:rPr>
        <w:t xml:space="preserve">. Включен е в Червената книга на Р България в категория „Критично застрашен“. </w:t>
      </w:r>
    </w:p>
    <w:p w:rsidR="00E003DA" w:rsidRPr="00E003DA" w:rsidRDefault="00E003DA" w:rsidP="00E31E53">
      <w:pPr>
        <w:spacing w:after="120" w:line="240" w:lineRule="auto"/>
        <w:jc w:val="both"/>
        <w:rPr>
          <w:lang w:val="bg-BG"/>
        </w:rPr>
      </w:pPr>
      <w:r w:rsidRPr="00E003DA">
        <w:rPr>
          <w:lang w:val="bg-BG"/>
        </w:rPr>
        <w:lastRenderedPageBreak/>
        <w:t>Съгласно Докладването от 2019 г. (за периода 20</w:t>
      </w:r>
      <w:r w:rsidRPr="00E003DA">
        <w:rPr>
          <w:lang w:val="en-GB"/>
        </w:rPr>
        <w:t>13</w:t>
      </w:r>
      <w:r w:rsidRPr="00E003DA">
        <w:rPr>
          <w:lang w:val="bg-BG"/>
        </w:rPr>
        <w:t xml:space="preserve"> – 2018 г.) националната гнездяща популация на вида се оценя на </w:t>
      </w:r>
      <w:r w:rsidRPr="00E003DA">
        <w:rPr>
          <w:lang w:val="en-GB"/>
        </w:rPr>
        <w:t>0</w:t>
      </w:r>
      <w:r w:rsidRPr="00E003DA">
        <w:rPr>
          <w:lang w:val="bg-BG"/>
        </w:rPr>
        <w:t xml:space="preserve"> – 10 двойки. Краткосрочната тенденция на популацията (за периода 2000 – 2018 г.) е намаляваща, а дългосрочната (за периода 1980 – 2018 г.) – също намаляваща. Краткосрочната тенденция на популацията в рамките на Натура 2000 е неизвестна.</w:t>
      </w:r>
    </w:p>
    <w:p w:rsidR="00E003DA" w:rsidRPr="00E003DA" w:rsidRDefault="00E003DA" w:rsidP="00E31E53">
      <w:pPr>
        <w:spacing w:after="120" w:line="240" w:lineRule="auto"/>
        <w:jc w:val="both"/>
        <w:rPr>
          <w:lang w:val="bg-BG"/>
        </w:rPr>
      </w:pPr>
      <w:r w:rsidRPr="00E003DA">
        <w:rPr>
          <w:lang w:val="bg-BG"/>
        </w:rPr>
        <w:t xml:space="preserve">Зимуващата популация (за периода 2013 – 2018 г.) е оценена на 5 – 10 индивида. Краткосрочната тенденция на популацията (за периода 2007 – 2018 г.) е неизвестна, а дългосрочната (за периода 1980 – 2018 г.) – също неизвестна. </w:t>
      </w:r>
    </w:p>
    <w:p w:rsidR="00E003DA" w:rsidRPr="00E003DA" w:rsidRDefault="00E003DA" w:rsidP="00E31E53">
      <w:pPr>
        <w:spacing w:after="120" w:line="240" w:lineRule="auto"/>
        <w:jc w:val="both"/>
        <w:rPr>
          <w:lang w:val="bg-BG"/>
        </w:rPr>
      </w:pPr>
      <w:r w:rsidRPr="00E003DA">
        <w:rPr>
          <w:lang w:val="bg-BG"/>
        </w:rPr>
        <w:t xml:space="preserve">Мигриращата национална популация (за периода 2013 – 2018 г.) е оценена на 50 – 80 индивида. </w:t>
      </w:r>
    </w:p>
    <w:p w:rsidR="00E003DA" w:rsidRPr="00E003DA" w:rsidRDefault="00E003DA" w:rsidP="00E31E53">
      <w:pPr>
        <w:spacing w:after="120" w:line="240" w:lineRule="auto"/>
        <w:jc w:val="both"/>
        <w:rPr>
          <w:lang w:val="bg-BG"/>
        </w:rPr>
      </w:pPr>
      <w:r w:rsidRPr="00E003DA">
        <w:rPr>
          <w:lang w:val="bg-BG"/>
        </w:rPr>
        <w:t>За гнездящата, мигриращата и зимуващата популация са посочени следните заплахи и влияния: A04, G05, F03, A02 и D06.</w:t>
      </w:r>
    </w:p>
    <w:p w:rsidR="00E003DA" w:rsidRPr="00E003DA" w:rsidRDefault="00E003DA" w:rsidP="00E31E53">
      <w:pPr>
        <w:pStyle w:val="ListParagraph"/>
        <w:numPr>
          <w:ilvl w:val="0"/>
          <w:numId w:val="58"/>
        </w:numPr>
        <w:spacing w:after="120" w:line="240" w:lineRule="auto"/>
        <w:ind w:left="0"/>
        <w:jc w:val="both"/>
        <w:rPr>
          <w:lang w:val="bg-BG"/>
        </w:rPr>
      </w:pPr>
      <w:r w:rsidRPr="00E003DA">
        <w:rPr>
          <w:b/>
          <w:lang w:val="bg-BG"/>
        </w:rPr>
        <w:t>Състояние в СЗЗ BG0002074 „Никополско плато“</w:t>
      </w:r>
    </w:p>
    <w:p w:rsidR="00E003DA" w:rsidRPr="00E003DA" w:rsidRDefault="00E003DA" w:rsidP="00E31E53">
      <w:pPr>
        <w:spacing w:after="120" w:line="240" w:lineRule="auto"/>
        <w:jc w:val="both"/>
        <w:rPr>
          <w:lang w:val="en-GB"/>
        </w:rPr>
      </w:pPr>
      <w:r w:rsidRPr="00E003DA">
        <w:rPr>
          <w:lang w:val="bg-BG"/>
        </w:rPr>
        <w:t>Съгласно СФД на зоната, видът е мигриращ. Мигриращата популация на ловния сокол се оценява на</w:t>
      </w:r>
      <w:r w:rsidRPr="00E003DA">
        <w:rPr>
          <w:b/>
          <w:lang w:val="bg-BG"/>
        </w:rPr>
        <w:t xml:space="preserve"> 1 - 2 индивида</w:t>
      </w:r>
      <w:r w:rsidRPr="00E003DA">
        <w:rPr>
          <w:lang w:val="bg-BG"/>
        </w:rPr>
        <w:t>, което представлява</w:t>
      </w:r>
      <w:r w:rsidRPr="00E003DA">
        <w:rPr>
          <w:b/>
          <w:lang w:val="bg-BG"/>
        </w:rPr>
        <w:t xml:space="preserve"> 2 – 2,5 % от националната мигрираща</w:t>
      </w:r>
      <w:r w:rsidRPr="00E003DA">
        <w:rPr>
          <w:lang w:val="bg-BG"/>
        </w:rPr>
        <w:t xml:space="preserve"> популация (оценка „В“). Опазването на вида е добро (оценка „В“), популацията не е изолирана в рамките на разширен ареал (оценка „В“). Общата оценка на стойността на зоната за съхранение на вида е „В“ – добра.</w:t>
      </w:r>
    </w:p>
    <w:p w:rsidR="00E003DA" w:rsidRPr="00E003DA" w:rsidRDefault="00E003DA" w:rsidP="00E31E53">
      <w:pPr>
        <w:pStyle w:val="ListParagraph"/>
        <w:numPr>
          <w:ilvl w:val="0"/>
          <w:numId w:val="58"/>
        </w:numPr>
        <w:spacing w:after="120" w:line="240" w:lineRule="auto"/>
        <w:ind w:left="0"/>
        <w:jc w:val="both"/>
        <w:rPr>
          <w:b/>
          <w:lang w:val="bg-BG"/>
        </w:rPr>
      </w:pPr>
      <w:r w:rsidRPr="00E003DA">
        <w:rPr>
          <w:b/>
          <w:lang w:val="bg-BG"/>
        </w:rPr>
        <w:t xml:space="preserve">Анализ на наличната информация </w:t>
      </w:r>
    </w:p>
    <w:p w:rsidR="00E003DA" w:rsidRPr="00E003DA" w:rsidRDefault="00E003DA" w:rsidP="00E31E53">
      <w:pPr>
        <w:spacing w:after="120" w:line="240" w:lineRule="auto"/>
        <w:jc w:val="both"/>
        <w:rPr>
          <w:lang w:val="bg-BG"/>
        </w:rPr>
      </w:pPr>
      <w:r w:rsidRPr="00E003DA">
        <w:rPr>
          <w:lang w:val="bg-BG"/>
        </w:rPr>
        <w:t xml:space="preserve">Ловният сокол е изключително рядък вид в района на СЗЗ „Никополско плато“. Липсват сигурни данни за наблюдение на вида в границите на зоната през последните 10 години. По време на теренното проучване през 2021 г. видът не беше установен. Единични птици са наблюдавани в района на река Дунав по време на миграции и скитане, но не в конкретната СЗЗ </w:t>
      </w:r>
      <w:r w:rsidRPr="00E003DA">
        <w:rPr>
          <w:lang w:val="en-GB"/>
        </w:rPr>
        <w:t>(Cheshmedzhiev et al., 2019)</w:t>
      </w:r>
      <w:r w:rsidRPr="00E003DA">
        <w:rPr>
          <w:lang w:val="bg-BG"/>
        </w:rPr>
        <w:t xml:space="preserve">. По време на специализирани проучвания върху есенната </w:t>
      </w:r>
      <w:r w:rsidRPr="00E003DA">
        <w:rPr>
          <w:lang w:val="en-GB"/>
        </w:rPr>
        <w:t>(</w:t>
      </w:r>
      <w:r w:rsidRPr="00E003DA">
        <w:rPr>
          <w:lang w:val="bg-BG"/>
        </w:rPr>
        <w:t>август – октовмри 2009 г.</w:t>
      </w:r>
      <w:r w:rsidRPr="00E003DA">
        <w:rPr>
          <w:lang w:val="en-GB"/>
        </w:rPr>
        <w:t>)</w:t>
      </w:r>
      <w:r w:rsidRPr="00E003DA">
        <w:rPr>
          <w:lang w:val="bg-BG"/>
        </w:rPr>
        <w:t xml:space="preserve"> и пролетната </w:t>
      </w:r>
      <w:r w:rsidRPr="00E003DA">
        <w:rPr>
          <w:lang w:val="en-GB"/>
        </w:rPr>
        <w:t>(</w:t>
      </w:r>
      <w:r w:rsidRPr="00E003DA">
        <w:rPr>
          <w:lang w:val="bg-BG"/>
        </w:rPr>
        <w:t>април – май 2010 г.</w:t>
      </w:r>
      <w:r w:rsidRPr="00E003DA">
        <w:rPr>
          <w:lang w:val="en-GB"/>
        </w:rPr>
        <w:t>)</w:t>
      </w:r>
      <w:r w:rsidRPr="00E003DA">
        <w:rPr>
          <w:lang w:val="bg-BG"/>
        </w:rPr>
        <w:t xml:space="preserve"> миграция  на реещи се и нереещи се птици от стационарна точка в с. Въбел, ловният сокол не е наблюдаван </w:t>
      </w:r>
      <w:r w:rsidRPr="00E003DA">
        <w:rPr>
          <w:lang w:val="en-GB"/>
        </w:rPr>
        <w:t>(</w:t>
      </w:r>
      <w:r w:rsidRPr="00E003DA">
        <w:rPr>
          <w:lang w:val="bg-BG"/>
        </w:rPr>
        <w:t>Чешмеджиев, 2010</w:t>
      </w:r>
      <w:r w:rsidRPr="00E003DA">
        <w:rPr>
          <w:lang w:val="en-GB"/>
        </w:rPr>
        <w:t>)</w:t>
      </w:r>
      <w:r w:rsidRPr="00E003DA">
        <w:rPr>
          <w:lang w:val="bg-BG"/>
        </w:rPr>
        <w:t xml:space="preserve">. От 2008 г. насам се провеждат сателитни проследявания на млади ловни соколи от Унгария, а по-късно и от Словакия и Украйна, като поне 9 птици са преминавали през България, като минимум 1 инд. е преминал над територията на СЗЗ </w:t>
      </w:r>
      <w:r w:rsidRPr="00E003DA">
        <w:rPr>
          <w:lang w:val="en-GB"/>
        </w:rPr>
        <w:t>(</w:t>
      </w:r>
      <w:r w:rsidRPr="00E003DA">
        <w:rPr>
          <w:lang w:val="bg-BG"/>
        </w:rPr>
        <w:t>Матеева и Янков, 2013</w:t>
      </w:r>
      <w:r w:rsidRPr="00E003DA">
        <w:rPr>
          <w:lang w:val="en-GB"/>
        </w:rPr>
        <w:t>)</w:t>
      </w:r>
      <w:r w:rsidRPr="00E003DA">
        <w:rPr>
          <w:lang w:val="bg-BG"/>
        </w:rPr>
        <w:t xml:space="preserve">. </w:t>
      </w:r>
    </w:p>
    <w:p w:rsidR="00E003DA" w:rsidRPr="00E003DA" w:rsidRDefault="00E003DA" w:rsidP="00E31E53">
      <w:pPr>
        <w:spacing w:after="120" w:line="240" w:lineRule="auto"/>
        <w:jc w:val="both"/>
        <w:rPr>
          <w:lang w:val="bg-BG"/>
        </w:rPr>
      </w:pPr>
      <w:r w:rsidRPr="00E003DA">
        <w:rPr>
          <w:lang w:val="bg-BG"/>
        </w:rPr>
        <w:t>Поради липсата на наблюдения на ловен сокол в СЗЗ „Никополско плато“ последните години, не могат да се посочат конкретни и детайлни заплахи за вида в изследвания район.</w:t>
      </w:r>
    </w:p>
    <w:p w:rsidR="00E003DA" w:rsidRPr="00E003DA" w:rsidRDefault="00E003DA" w:rsidP="00E31E53">
      <w:pPr>
        <w:pStyle w:val="ListParagraph"/>
        <w:numPr>
          <w:ilvl w:val="0"/>
          <w:numId w:val="58"/>
        </w:numPr>
        <w:spacing w:after="120" w:line="240" w:lineRule="auto"/>
        <w:ind w:left="0"/>
        <w:jc w:val="both"/>
        <w:rPr>
          <w:lang w:val="bg-BG"/>
        </w:rPr>
      </w:pPr>
      <w:r w:rsidRPr="00E003DA">
        <w:rPr>
          <w:b/>
          <w:lang w:val="bg-BG"/>
        </w:rPr>
        <w:t>Цели за подобряване/поддържане на стабилна/нарастваща тенденция на популацията на вида в зоната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35"/>
        <w:gridCol w:w="1278"/>
        <w:gridCol w:w="1261"/>
        <w:gridCol w:w="2962"/>
        <w:gridCol w:w="2197"/>
      </w:tblGrid>
      <w:tr w:rsidR="00E003DA" w:rsidRPr="00E003DA" w:rsidTr="00FD3D66">
        <w:trPr>
          <w:tblHeader/>
          <w:jc w:val="center"/>
        </w:trPr>
        <w:tc>
          <w:tcPr>
            <w:tcW w:w="0" w:type="auto"/>
            <w:shd w:val="clear" w:color="auto" w:fill="B6DDE8"/>
            <w:vAlign w:val="center"/>
          </w:tcPr>
          <w:p w:rsidR="00E003DA" w:rsidRPr="00E003DA" w:rsidRDefault="00E003DA" w:rsidP="00E31E53">
            <w:pPr>
              <w:spacing w:after="120" w:line="240" w:lineRule="auto"/>
              <w:jc w:val="both"/>
              <w:rPr>
                <w:b/>
                <w:bCs/>
                <w:lang w:val="bg-BG"/>
              </w:rPr>
            </w:pPr>
            <w:r w:rsidRPr="00E003DA">
              <w:rPr>
                <w:b/>
                <w:bCs/>
                <w:lang w:val="bg-BG"/>
              </w:rPr>
              <w:t>Параметър</w:t>
            </w:r>
          </w:p>
        </w:tc>
        <w:tc>
          <w:tcPr>
            <w:tcW w:w="0" w:type="auto"/>
            <w:shd w:val="clear" w:color="auto" w:fill="B6DDE8"/>
            <w:vAlign w:val="center"/>
          </w:tcPr>
          <w:p w:rsidR="00E003DA" w:rsidRPr="00E003DA" w:rsidRDefault="00E003DA" w:rsidP="00E31E53">
            <w:pPr>
              <w:spacing w:after="120" w:line="240" w:lineRule="auto"/>
              <w:jc w:val="both"/>
              <w:rPr>
                <w:b/>
                <w:bCs/>
                <w:lang w:val="bg-BG"/>
              </w:rPr>
            </w:pPr>
            <w:r w:rsidRPr="00E003DA">
              <w:rPr>
                <w:b/>
                <w:bCs/>
                <w:lang w:val="bg-BG"/>
              </w:rPr>
              <w:t>Мерна единица</w:t>
            </w:r>
          </w:p>
        </w:tc>
        <w:tc>
          <w:tcPr>
            <w:tcW w:w="0" w:type="auto"/>
            <w:shd w:val="clear" w:color="auto" w:fill="B6DDE8"/>
            <w:vAlign w:val="center"/>
          </w:tcPr>
          <w:p w:rsidR="00E003DA" w:rsidRPr="00E003DA" w:rsidRDefault="00E003DA" w:rsidP="00E31E53">
            <w:pPr>
              <w:spacing w:after="120" w:line="240" w:lineRule="auto"/>
              <w:jc w:val="both"/>
              <w:rPr>
                <w:b/>
                <w:bCs/>
                <w:lang w:val="bg-BG"/>
              </w:rPr>
            </w:pPr>
            <w:r w:rsidRPr="00E003DA">
              <w:rPr>
                <w:b/>
                <w:bCs/>
                <w:lang w:val="bg-BG"/>
              </w:rPr>
              <w:t>Целева стойност</w:t>
            </w:r>
          </w:p>
        </w:tc>
        <w:tc>
          <w:tcPr>
            <w:tcW w:w="0" w:type="auto"/>
            <w:shd w:val="clear" w:color="auto" w:fill="B6DDE8"/>
            <w:vAlign w:val="center"/>
          </w:tcPr>
          <w:p w:rsidR="00E003DA" w:rsidRPr="00E003DA" w:rsidRDefault="00E003DA" w:rsidP="00E31E53">
            <w:pPr>
              <w:spacing w:after="120" w:line="240" w:lineRule="auto"/>
              <w:jc w:val="both"/>
              <w:rPr>
                <w:b/>
                <w:bCs/>
                <w:lang w:val="bg-BG"/>
              </w:rPr>
            </w:pPr>
            <w:r w:rsidRPr="00E003DA">
              <w:rPr>
                <w:b/>
                <w:bCs/>
                <w:lang w:val="bg-BG"/>
              </w:rPr>
              <w:t>Допълнителна информация</w:t>
            </w:r>
          </w:p>
        </w:tc>
        <w:tc>
          <w:tcPr>
            <w:tcW w:w="0" w:type="auto"/>
            <w:shd w:val="clear" w:color="auto" w:fill="B6DDE8"/>
            <w:vAlign w:val="center"/>
          </w:tcPr>
          <w:p w:rsidR="00E003DA" w:rsidRPr="00E003DA" w:rsidRDefault="00E003DA" w:rsidP="00E31E53">
            <w:pPr>
              <w:spacing w:after="120" w:line="240" w:lineRule="auto"/>
              <w:jc w:val="both"/>
              <w:rPr>
                <w:b/>
                <w:bCs/>
                <w:lang w:val="bg-BG"/>
              </w:rPr>
            </w:pPr>
            <w:r w:rsidRPr="00E003DA">
              <w:rPr>
                <w:b/>
                <w:bCs/>
                <w:lang w:val="bg-BG"/>
              </w:rPr>
              <w:t>Специфични за зоната цели</w:t>
            </w:r>
          </w:p>
        </w:tc>
      </w:tr>
      <w:tr w:rsidR="00E003DA" w:rsidRPr="00E003DA" w:rsidTr="00FD3D66">
        <w:trPr>
          <w:jc w:val="center"/>
        </w:trPr>
        <w:tc>
          <w:tcPr>
            <w:tcW w:w="0" w:type="auto"/>
            <w:shd w:val="clear" w:color="auto" w:fill="auto"/>
          </w:tcPr>
          <w:p w:rsidR="00E003DA" w:rsidRPr="00E003DA" w:rsidRDefault="00E003DA" w:rsidP="00E31E53">
            <w:pPr>
              <w:spacing w:after="120" w:line="240" w:lineRule="auto"/>
              <w:jc w:val="both"/>
              <w:rPr>
                <w:b/>
                <w:lang w:val="bg-BG"/>
              </w:rPr>
            </w:pPr>
            <w:r w:rsidRPr="00E003DA">
              <w:rPr>
                <w:b/>
                <w:lang w:val="bg-BG"/>
              </w:rPr>
              <w:t xml:space="preserve">Популация: </w:t>
            </w:r>
            <w:r w:rsidRPr="00E003DA">
              <w:rPr>
                <w:bCs/>
                <w:lang w:val="bg-BG"/>
              </w:rPr>
              <w:t>Размер на мигриращата популация</w:t>
            </w:r>
          </w:p>
        </w:tc>
        <w:tc>
          <w:tcPr>
            <w:tcW w:w="0" w:type="auto"/>
            <w:shd w:val="clear" w:color="auto" w:fill="auto"/>
          </w:tcPr>
          <w:p w:rsidR="00E003DA" w:rsidRPr="00E003DA" w:rsidRDefault="00E003DA" w:rsidP="00E31E53">
            <w:pPr>
              <w:spacing w:after="120" w:line="240" w:lineRule="auto"/>
              <w:jc w:val="both"/>
              <w:rPr>
                <w:lang w:val="bg-BG"/>
              </w:rPr>
            </w:pPr>
            <w:r w:rsidRPr="00E003DA">
              <w:rPr>
                <w:lang w:val="bg-BG"/>
              </w:rPr>
              <w:t>Брой индивиди</w:t>
            </w:r>
          </w:p>
        </w:tc>
        <w:tc>
          <w:tcPr>
            <w:tcW w:w="0" w:type="auto"/>
            <w:shd w:val="clear" w:color="auto" w:fill="auto"/>
          </w:tcPr>
          <w:p w:rsidR="00E003DA" w:rsidRPr="00E003DA" w:rsidRDefault="00E003DA" w:rsidP="00E31E53">
            <w:pPr>
              <w:spacing w:after="120" w:line="240" w:lineRule="auto"/>
              <w:jc w:val="both"/>
              <w:rPr>
                <w:lang w:val="bg-BG"/>
              </w:rPr>
            </w:pPr>
            <w:r w:rsidRPr="00E003DA">
              <w:rPr>
                <w:lang w:val="bg-BG"/>
              </w:rPr>
              <w:t>Най-малко 0 – 1 инд.</w:t>
            </w:r>
          </w:p>
        </w:tc>
        <w:tc>
          <w:tcPr>
            <w:tcW w:w="0" w:type="auto"/>
            <w:shd w:val="clear" w:color="auto" w:fill="auto"/>
          </w:tcPr>
          <w:p w:rsidR="00E003DA" w:rsidRPr="00E003DA" w:rsidRDefault="00E003DA" w:rsidP="00E31E53">
            <w:pPr>
              <w:spacing w:after="120" w:line="240" w:lineRule="auto"/>
              <w:jc w:val="both"/>
              <w:rPr>
                <w:lang w:val="bg-BG"/>
              </w:rPr>
            </w:pPr>
            <w:r w:rsidRPr="00E003DA">
              <w:rPr>
                <w:lang w:val="bg-BG"/>
              </w:rPr>
              <w:t>Рядко срещан по публикувани и лични данни в зоната. Не всяка година могат да бъдат наблюдавани скитащи/преминаващи индивиди</w:t>
            </w:r>
          </w:p>
        </w:tc>
        <w:tc>
          <w:tcPr>
            <w:tcW w:w="0" w:type="auto"/>
          </w:tcPr>
          <w:p w:rsidR="00E003DA" w:rsidRPr="00E003DA" w:rsidRDefault="00E003DA" w:rsidP="00E31E53">
            <w:pPr>
              <w:spacing w:after="120" w:line="240" w:lineRule="auto"/>
              <w:jc w:val="both"/>
              <w:rPr>
                <w:lang w:val="en-GB"/>
              </w:rPr>
            </w:pPr>
            <w:r w:rsidRPr="00E003DA">
              <w:rPr>
                <w:lang w:val="bg-BG"/>
              </w:rPr>
              <w:t>Поддържане на популацията – до 1 инд. Извършване на редовен мониторинг на пролетната и есеннната миграция на реещи се птици в СЗЗ.</w:t>
            </w:r>
          </w:p>
        </w:tc>
      </w:tr>
      <w:tr w:rsidR="00E003DA" w:rsidRPr="00E003DA" w:rsidTr="00FD3D66">
        <w:trPr>
          <w:jc w:val="center"/>
        </w:trPr>
        <w:tc>
          <w:tcPr>
            <w:tcW w:w="0" w:type="auto"/>
            <w:shd w:val="clear" w:color="auto" w:fill="auto"/>
          </w:tcPr>
          <w:p w:rsidR="00E003DA" w:rsidRPr="00E003DA" w:rsidRDefault="00E003DA" w:rsidP="00E31E53">
            <w:pPr>
              <w:spacing w:after="120" w:line="240" w:lineRule="auto"/>
              <w:jc w:val="both"/>
              <w:rPr>
                <w:b/>
                <w:lang w:val="bg-BG"/>
              </w:rPr>
            </w:pPr>
            <w:r w:rsidRPr="00E003DA">
              <w:rPr>
                <w:b/>
                <w:lang w:val="bg-BG"/>
              </w:rPr>
              <w:lastRenderedPageBreak/>
              <w:t xml:space="preserve">Местообитание на вида: </w:t>
            </w:r>
            <w:r w:rsidRPr="00E003DA">
              <w:rPr>
                <w:bCs/>
                <w:lang w:val="bg-BG"/>
              </w:rPr>
              <w:t>Площ на подходящите хранителни местообитания на вида</w:t>
            </w:r>
            <w:r w:rsidRPr="00E003DA">
              <w:rPr>
                <w:b/>
                <w:lang w:val="bg-BG"/>
              </w:rPr>
              <w:t xml:space="preserve"> </w:t>
            </w:r>
          </w:p>
        </w:tc>
        <w:tc>
          <w:tcPr>
            <w:tcW w:w="0" w:type="auto"/>
            <w:shd w:val="clear" w:color="auto" w:fill="auto"/>
          </w:tcPr>
          <w:p w:rsidR="00E003DA" w:rsidRPr="00E003DA" w:rsidRDefault="00E003DA" w:rsidP="00E31E53">
            <w:pPr>
              <w:spacing w:after="120" w:line="240" w:lineRule="auto"/>
              <w:jc w:val="both"/>
            </w:pPr>
            <w:r w:rsidRPr="00E003DA">
              <w:t>ha</w:t>
            </w:r>
          </w:p>
        </w:tc>
        <w:tc>
          <w:tcPr>
            <w:tcW w:w="0" w:type="auto"/>
            <w:shd w:val="clear" w:color="auto" w:fill="auto"/>
          </w:tcPr>
          <w:p w:rsidR="00E003DA" w:rsidRPr="00E003DA" w:rsidRDefault="00E003DA" w:rsidP="00E31E53">
            <w:pPr>
              <w:spacing w:after="120" w:line="240" w:lineRule="auto"/>
              <w:jc w:val="both"/>
              <w:rPr>
                <w:lang w:val="bg-BG"/>
              </w:rPr>
            </w:pPr>
            <w:r w:rsidRPr="00E003DA">
              <w:rPr>
                <w:lang w:val="bg-BG"/>
              </w:rPr>
              <w:t xml:space="preserve">Най-малко 6000 </w:t>
            </w:r>
            <w:r w:rsidRPr="00E003DA">
              <w:rPr>
                <w:lang w:val="en-GB"/>
              </w:rPr>
              <w:t>ha</w:t>
            </w:r>
          </w:p>
        </w:tc>
        <w:tc>
          <w:tcPr>
            <w:tcW w:w="0" w:type="auto"/>
            <w:shd w:val="clear" w:color="auto" w:fill="auto"/>
          </w:tcPr>
          <w:p w:rsidR="00E003DA" w:rsidRPr="00E003DA" w:rsidRDefault="00E003DA" w:rsidP="00E31E53">
            <w:pPr>
              <w:spacing w:after="120" w:line="240" w:lineRule="auto"/>
              <w:jc w:val="both"/>
              <w:rPr>
                <w:lang w:val="bg-BG"/>
              </w:rPr>
            </w:pPr>
            <w:r w:rsidRPr="00E003DA">
              <w:rPr>
                <w:lang w:val="bg-BG"/>
              </w:rPr>
              <w:t>Площта включва подходящите хранителни местообитания на вида – открити пространства, обработваеми площи, ливади, степи</w:t>
            </w:r>
          </w:p>
        </w:tc>
        <w:tc>
          <w:tcPr>
            <w:tcW w:w="0" w:type="auto"/>
          </w:tcPr>
          <w:p w:rsidR="00E003DA" w:rsidRPr="00E003DA" w:rsidRDefault="00E003DA" w:rsidP="00E31E53">
            <w:pPr>
              <w:spacing w:after="120" w:line="240" w:lineRule="auto"/>
              <w:jc w:val="both"/>
              <w:rPr>
                <w:lang w:val="bg-BG"/>
              </w:rPr>
            </w:pPr>
            <w:r w:rsidRPr="00E003DA">
              <w:rPr>
                <w:lang w:val="bg-BG"/>
              </w:rPr>
              <w:t>Поддържане на площта на подходящите хранителни местообитания на вида в размер най-малко 6000 ha</w:t>
            </w:r>
          </w:p>
        </w:tc>
      </w:tr>
      <w:tr w:rsidR="00E003DA" w:rsidRPr="00E003DA" w:rsidTr="00FD3D66">
        <w:trPr>
          <w:jc w:val="center"/>
        </w:trPr>
        <w:tc>
          <w:tcPr>
            <w:tcW w:w="0" w:type="auto"/>
            <w:shd w:val="clear" w:color="auto" w:fill="auto"/>
          </w:tcPr>
          <w:p w:rsidR="00E003DA" w:rsidRPr="00E003DA" w:rsidRDefault="00E003DA" w:rsidP="00E31E53">
            <w:pPr>
              <w:spacing w:after="120" w:line="240" w:lineRule="auto"/>
              <w:jc w:val="both"/>
              <w:rPr>
                <w:b/>
                <w:lang w:val="bg-BG"/>
              </w:rPr>
            </w:pPr>
            <w:r w:rsidRPr="00E003DA">
              <w:rPr>
                <w:b/>
                <w:lang w:val="bg-BG"/>
              </w:rPr>
              <w:t>Местообитание на вида:</w:t>
            </w:r>
            <w:r w:rsidRPr="00E003DA">
              <w:rPr>
                <w:lang w:val="bg-BG"/>
              </w:rPr>
              <w:t xml:space="preserve"> Наличие на едроразмерни/ биотопни дървета,</w:t>
            </w:r>
            <w:r w:rsidRPr="00E003DA">
              <w:rPr>
                <w:lang w:val="en-GB"/>
              </w:rPr>
              <w:t xml:space="preserve"> </w:t>
            </w:r>
            <w:r w:rsidRPr="00E003DA">
              <w:rPr>
                <w:lang w:val="bg-BG"/>
              </w:rPr>
              <w:t>в групи</w:t>
            </w:r>
          </w:p>
        </w:tc>
        <w:tc>
          <w:tcPr>
            <w:tcW w:w="0" w:type="auto"/>
            <w:shd w:val="clear" w:color="auto" w:fill="auto"/>
          </w:tcPr>
          <w:p w:rsidR="00E003DA" w:rsidRPr="00E003DA" w:rsidRDefault="00E003DA" w:rsidP="00E31E53">
            <w:pPr>
              <w:spacing w:after="120" w:line="240" w:lineRule="auto"/>
              <w:jc w:val="both"/>
              <w:rPr>
                <w:lang w:val="bg-BG"/>
              </w:rPr>
            </w:pPr>
            <w:r w:rsidRPr="00E003DA">
              <w:rPr>
                <w:lang w:val="bg-BG"/>
              </w:rPr>
              <w:t>Брой дървета на ha, в група</w:t>
            </w:r>
          </w:p>
        </w:tc>
        <w:tc>
          <w:tcPr>
            <w:tcW w:w="0" w:type="auto"/>
            <w:shd w:val="clear" w:color="auto" w:fill="auto"/>
          </w:tcPr>
          <w:p w:rsidR="00E003DA" w:rsidRPr="00E003DA" w:rsidRDefault="00E003DA" w:rsidP="00E31E53">
            <w:pPr>
              <w:spacing w:after="120" w:line="240" w:lineRule="auto"/>
              <w:jc w:val="both"/>
              <w:rPr>
                <w:lang w:val="bg-BG"/>
              </w:rPr>
            </w:pPr>
            <w:r w:rsidRPr="00E003DA">
              <w:rPr>
                <w:lang w:val="bg-BG"/>
              </w:rPr>
              <w:t>Най-малко 5 броя на ha, в група</w:t>
            </w:r>
          </w:p>
        </w:tc>
        <w:tc>
          <w:tcPr>
            <w:tcW w:w="0" w:type="auto"/>
            <w:shd w:val="clear" w:color="auto" w:fill="auto"/>
          </w:tcPr>
          <w:p w:rsidR="00E003DA" w:rsidRPr="00E003DA" w:rsidRDefault="00E003DA" w:rsidP="00E31E53">
            <w:pPr>
              <w:spacing w:after="120" w:line="240" w:lineRule="auto"/>
              <w:jc w:val="both"/>
              <w:rPr>
                <w:lang w:val="en-GB"/>
              </w:rPr>
            </w:pPr>
            <w:r w:rsidRPr="00E003DA">
              <w:rPr>
                <w:lang w:val="en-GB"/>
              </w:rPr>
              <w:t>Целевата стойност на показателя е съобразена с посочената в Наредба № 8 от 05.08.2011 г. за сечите в горите, обновена от 29.09.2020 г.</w:t>
            </w:r>
          </w:p>
        </w:tc>
        <w:tc>
          <w:tcPr>
            <w:tcW w:w="0" w:type="auto"/>
          </w:tcPr>
          <w:p w:rsidR="00E003DA" w:rsidRPr="00E003DA" w:rsidRDefault="00E003DA" w:rsidP="00E31E53">
            <w:pPr>
              <w:spacing w:after="120" w:line="240" w:lineRule="auto"/>
              <w:jc w:val="both"/>
              <w:rPr>
                <w:lang w:val="bg-BG"/>
              </w:rPr>
            </w:pPr>
            <w:r w:rsidRPr="00E003DA">
              <w:rPr>
                <w:lang w:val="bg-BG"/>
              </w:rPr>
              <w:t>Поддържане на състоянието по този параметър. Редовен мониторинг.</w:t>
            </w:r>
          </w:p>
        </w:tc>
      </w:tr>
    </w:tbl>
    <w:p w:rsidR="00E003DA" w:rsidRPr="00E003DA" w:rsidRDefault="00E003DA" w:rsidP="00E31E53">
      <w:pPr>
        <w:spacing w:after="120" w:line="240" w:lineRule="auto"/>
        <w:jc w:val="both"/>
        <w:rPr>
          <w:lang w:val="bg-BG"/>
        </w:rPr>
      </w:pPr>
    </w:p>
    <w:p w:rsidR="00E003DA" w:rsidRPr="00E003DA" w:rsidRDefault="00E003DA" w:rsidP="00E31E53">
      <w:pPr>
        <w:pStyle w:val="ListParagraph"/>
        <w:numPr>
          <w:ilvl w:val="0"/>
          <w:numId w:val="58"/>
        </w:numPr>
        <w:spacing w:after="120" w:line="240" w:lineRule="auto"/>
        <w:ind w:left="0"/>
        <w:jc w:val="both"/>
        <w:rPr>
          <w:b/>
          <w:lang w:val="bg-BG"/>
        </w:rPr>
      </w:pPr>
      <w:r w:rsidRPr="00E003DA">
        <w:rPr>
          <w:b/>
          <w:bCs/>
          <w:lang w:val="bg-BG"/>
        </w:rPr>
        <w:t xml:space="preserve">Необходимост от промени в СФД за </w:t>
      </w:r>
      <w:r w:rsidRPr="00E003DA">
        <w:rPr>
          <w:b/>
          <w:lang w:val="bg-BG"/>
        </w:rPr>
        <w:t>СЗЗ BG0002074 „Никополско плато“</w:t>
      </w:r>
    </w:p>
    <w:p w:rsidR="00E003DA" w:rsidRPr="00E003DA" w:rsidRDefault="00E003DA" w:rsidP="00E31E53">
      <w:pPr>
        <w:spacing w:after="120" w:line="240" w:lineRule="auto"/>
        <w:jc w:val="both"/>
        <w:rPr>
          <w:lang w:val="bg-BG"/>
        </w:rPr>
      </w:pPr>
      <w:r w:rsidRPr="00E003DA">
        <w:rPr>
          <w:lang w:val="bg-BG"/>
        </w:rPr>
        <w:t xml:space="preserve">Предвид наличната публикувана и непубликувана информация за опазването на мигриращата популация на ловния сокол в зоната, предлагаме следните промени в СФД </w:t>
      </w:r>
      <w:r w:rsidRPr="00E003DA">
        <w:rPr>
          <w:lang w:val="en-GB"/>
        </w:rPr>
        <w:t>(</w:t>
      </w:r>
      <w:r w:rsidRPr="00E003DA">
        <w:rPr>
          <w:lang w:val="bg-BG"/>
        </w:rPr>
        <w:t>в червено</w:t>
      </w:r>
      <w:r w:rsidRPr="00E003DA">
        <w:rPr>
          <w:lang w:val="en-GB"/>
        </w:rPr>
        <w:t>)</w:t>
      </w:r>
      <w:r w:rsidRPr="00E003DA">
        <w:rPr>
          <w:lang w:val="bg-BG"/>
        </w:rPr>
        <w:t>:</w:t>
      </w:r>
    </w:p>
    <w:p w:rsidR="00E003DA" w:rsidRPr="00E003DA" w:rsidRDefault="00E003DA" w:rsidP="00E31E53">
      <w:pPr>
        <w:pStyle w:val="ListParagraph"/>
        <w:numPr>
          <w:ilvl w:val="0"/>
          <w:numId w:val="57"/>
        </w:numPr>
        <w:spacing w:after="120" w:line="240" w:lineRule="auto"/>
        <w:jc w:val="both"/>
        <w:rPr>
          <w:lang w:val="bg-BG"/>
        </w:rPr>
      </w:pPr>
      <w:r w:rsidRPr="00E003DA">
        <w:rPr>
          <w:lang w:val="bg-BG"/>
        </w:rPr>
        <w:t>Промяна в численоста на мигриращата популация на вида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2"/>
        <w:gridCol w:w="661"/>
        <w:gridCol w:w="1555"/>
        <w:gridCol w:w="328"/>
        <w:gridCol w:w="483"/>
        <w:gridCol w:w="175"/>
        <w:gridCol w:w="175"/>
        <w:gridCol w:w="572"/>
        <w:gridCol w:w="605"/>
        <w:gridCol w:w="594"/>
        <w:gridCol w:w="578"/>
        <w:gridCol w:w="839"/>
        <w:gridCol w:w="475"/>
        <w:gridCol w:w="475"/>
        <w:gridCol w:w="622"/>
        <w:gridCol w:w="522"/>
        <w:gridCol w:w="578"/>
      </w:tblGrid>
      <w:tr w:rsidR="00E003DA" w:rsidRPr="00E003DA" w:rsidTr="00FD3D66">
        <w:trPr>
          <w:jc w:val="center"/>
        </w:trPr>
        <w:tc>
          <w:tcPr>
            <w:tcW w:w="0" w:type="auto"/>
            <w:gridSpan w:val="6"/>
            <w:shd w:val="clear" w:color="auto" w:fill="auto"/>
            <w:vAlign w:val="center"/>
          </w:tcPr>
          <w:p w:rsidR="00E003DA" w:rsidRPr="00E003DA" w:rsidRDefault="00E003DA" w:rsidP="00E31E53">
            <w:pPr>
              <w:spacing w:after="0" w:line="240" w:lineRule="auto"/>
              <w:jc w:val="both"/>
              <w:rPr>
                <w:b/>
                <w:sz w:val="20"/>
                <w:szCs w:val="20"/>
                <w:lang w:val="bg-BG"/>
              </w:rPr>
            </w:pPr>
            <w:r w:rsidRPr="00E003DA">
              <w:rPr>
                <w:b/>
                <w:sz w:val="20"/>
                <w:szCs w:val="20"/>
                <w:lang w:val="bg-BG"/>
              </w:rPr>
              <w:t>Species</w:t>
            </w:r>
          </w:p>
        </w:tc>
        <w:tc>
          <w:tcPr>
            <w:tcW w:w="0" w:type="auto"/>
            <w:gridSpan w:val="7"/>
            <w:shd w:val="clear" w:color="auto" w:fill="auto"/>
            <w:vAlign w:val="center"/>
          </w:tcPr>
          <w:p w:rsidR="00E003DA" w:rsidRPr="00E003DA" w:rsidRDefault="00E003DA" w:rsidP="00E31E53">
            <w:pPr>
              <w:spacing w:after="0" w:line="240" w:lineRule="auto"/>
              <w:jc w:val="both"/>
              <w:rPr>
                <w:b/>
                <w:sz w:val="20"/>
                <w:szCs w:val="20"/>
                <w:lang w:val="bg-BG"/>
              </w:rPr>
            </w:pPr>
            <w:r w:rsidRPr="00E003DA">
              <w:rPr>
                <w:b/>
                <w:sz w:val="20"/>
                <w:szCs w:val="20"/>
                <w:lang w:val="bg-BG"/>
              </w:rPr>
              <w:t>Population in the site</w:t>
            </w:r>
          </w:p>
        </w:tc>
        <w:tc>
          <w:tcPr>
            <w:tcW w:w="0" w:type="auto"/>
            <w:gridSpan w:val="4"/>
            <w:shd w:val="clear" w:color="auto" w:fill="auto"/>
            <w:vAlign w:val="center"/>
          </w:tcPr>
          <w:p w:rsidR="00E003DA" w:rsidRPr="00E003DA" w:rsidRDefault="00E003DA" w:rsidP="00E31E53">
            <w:pPr>
              <w:spacing w:after="0" w:line="240" w:lineRule="auto"/>
              <w:jc w:val="both"/>
              <w:rPr>
                <w:b/>
                <w:sz w:val="20"/>
                <w:szCs w:val="20"/>
                <w:lang w:val="bg-BG"/>
              </w:rPr>
            </w:pPr>
            <w:r w:rsidRPr="00E003DA">
              <w:rPr>
                <w:b/>
                <w:sz w:val="20"/>
                <w:szCs w:val="20"/>
                <w:lang w:val="bg-BG"/>
              </w:rPr>
              <w:t>Site assessment</w:t>
            </w:r>
          </w:p>
        </w:tc>
      </w:tr>
      <w:tr w:rsidR="00E003DA" w:rsidRPr="00E003DA" w:rsidTr="00FD3D66">
        <w:trPr>
          <w:jc w:val="center"/>
        </w:trPr>
        <w:tc>
          <w:tcPr>
            <w:tcW w:w="0" w:type="auto"/>
            <w:vMerge w:val="restart"/>
            <w:shd w:val="clear" w:color="auto" w:fill="auto"/>
            <w:vAlign w:val="center"/>
          </w:tcPr>
          <w:p w:rsidR="00E003DA" w:rsidRPr="00E003DA" w:rsidRDefault="00E003DA" w:rsidP="00E31E53">
            <w:pPr>
              <w:spacing w:after="0" w:line="240" w:lineRule="auto"/>
              <w:jc w:val="both"/>
              <w:rPr>
                <w:b/>
                <w:sz w:val="20"/>
                <w:szCs w:val="20"/>
                <w:lang w:val="bg-BG"/>
              </w:rPr>
            </w:pPr>
            <w:r w:rsidRPr="00E003DA">
              <w:rPr>
                <w:b/>
                <w:sz w:val="20"/>
                <w:szCs w:val="20"/>
                <w:lang w:val="bg-BG"/>
              </w:rPr>
              <w:t>G</w:t>
            </w:r>
          </w:p>
        </w:tc>
        <w:tc>
          <w:tcPr>
            <w:tcW w:w="0" w:type="auto"/>
            <w:vMerge w:val="restart"/>
            <w:shd w:val="clear" w:color="auto" w:fill="auto"/>
            <w:vAlign w:val="center"/>
          </w:tcPr>
          <w:p w:rsidR="00E003DA" w:rsidRPr="00E003DA" w:rsidRDefault="00E003DA" w:rsidP="00E31E53">
            <w:pPr>
              <w:spacing w:after="0" w:line="240" w:lineRule="auto"/>
              <w:jc w:val="both"/>
              <w:rPr>
                <w:b/>
                <w:sz w:val="20"/>
                <w:szCs w:val="20"/>
                <w:lang w:val="bg-BG"/>
              </w:rPr>
            </w:pPr>
            <w:r w:rsidRPr="00E003DA">
              <w:rPr>
                <w:b/>
                <w:sz w:val="20"/>
                <w:szCs w:val="20"/>
                <w:lang w:val="bg-BG"/>
              </w:rPr>
              <w:t>Code</w:t>
            </w:r>
          </w:p>
        </w:tc>
        <w:tc>
          <w:tcPr>
            <w:tcW w:w="0" w:type="auto"/>
            <w:vMerge w:val="restart"/>
            <w:shd w:val="clear" w:color="auto" w:fill="auto"/>
            <w:vAlign w:val="center"/>
          </w:tcPr>
          <w:p w:rsidR="00E003DA" w:rsidRPr="00E003DA" w:rsidRDefault="00E003DA" w:rsidP="00E31E53">
            <w:pPr>
              <w:spacing w:after="0" w:line="240" w:lineRule="auto"/>
              <w:jc w:val="both"/>
              <w:rPr>
                <w:b/>
                <w:sz w:val="20"/>
                <w:szCs w:val="20"/>
                <w:lang w:val="bg-BG"/>
              </w:rPr>
            </w:pPr>
            <w:r w:rsidRPr="00E003DA">
              <w:rPr>
                <w:b/>
                <w:sz w:val="20"/>
                <w:szCs w:val="20"/>
                <w:lang w:val="bg-BG"/>
              </w:rPr>
              <w:t>Scientific Name</w:t>
            </w:r>
          </w:p>
        </w:tc>
        <w:tc>
          <w:tcPr>
            <w:tcW w:w="0" w:type="auto"/>
            <w:vMerge w:val="restart"/>
            <w:shd w:val="clear" w:color="auto" w:fill="auto"/>
            <w:vAlign w:val="center"/>
          </w:tcPr>
          <w:p w:rsidR="00E003DA" w:rsidRPr="00E003DA" w:rsidRDefault="00E003DA" w:rsidP="00E31E53">
            <w:pPr>
              <w:spacing w:after="0" w:line="240" w:lineRule="auto"/>
              <w:jc w:val="both"/>
              <w:rPr>
                <w:b/>
                <w:sz w:val="20"/>
                <w:szCs w:val="20"/>
                <w:lang w:val="bg-BG"/>
              </w:rPr>
            </w:pPr>
            <w:r w:rsidRPr="00E003DA">
              <w:rPr>
                <w:b/>
                <w:sz w:val="20"/>
                <w:szCs w:val="20"/>
                <w:lang w:val="bg-BG"/>
              </w:rPr>
              <w:t>S</w:t>
            </w:r>
          </w:p>
        </w:tc>
        <w:tc>
          <w:tcPr>
            <w:tcW w:w="0" w:type="auto"/>
            <w:vMerge w:val="restart"/>
            <w:shd w:val="clear" w:color="auto" w:fill="auto"/>
            <w:vAlign w:val="center"/>
          </w:tcPr>
          <w:p w:rsidR="00E003DA" w:rsidRPr="00E003DA" w:rsidRDefault="00E003DA" w:rsidP="00E31E53">
            <w:pPr>
              <w:spacing w:after="0" w:line="240" w:lineRule="auto"/>
              <w:jc w:val="both"/>
              <w:rPr>
                <w:b/>
                <w:sz w:val="20"/>
                <w:szCs w:val="20"/>
                <w:lang w:val="bg-BG"/>
              </w:rPr>
            </w:pPr>
            <w:r w:rsidRPr="00E003DA">
              <w:rPr>
                <w:b/>
                <w:sz w:val="20"/>
                <w:szCs w:val="20"/>
                <w:lang w:val="bg-BG"/>
              </w:rPr>
              <w:t>NP</w:t>
            </w:r>
          </w:p>
        </w:tc>
        <w:tc>
          <w:tcPr>
            <w:tcW w:w="0" w:type="auto"/>
            <w:gridSpan w:val="2"/>
            <w:vMerge w:val="restart"/>
            <w:shd w:val="clear" w:color="auto" w:fill="auto"/>
            <w:vAlign w:val="center"/>
          </w:tcPr>
          <w:p w:rsidR="00E003DA" w:rsidRPr="00E003DA" w:rsidRDefault="00E003DA" w:rsidP="00E31E53">
            <w:pPr>
              <w:spacing w:after="0" w:line="240" w:lineRule="auto"/>
              <w:jc w:val="both"/>
              <w:rPr>
                <w:b/>
                <w:sz w:val="20"/>
                <w:szCs w:val="20"/>
                <w:lang w:val="bg-BG"/>
              </w:rPr>
            </w:pPr>
            <w:r w:rsidRPr="00E003DA">
              <w:rPr>
                <w:b/>
                <w:sz w:val="20"/>
                <w:szCs w:val="20"/>
                <w:lang w:val="bg-BG"/>
              </w:rPr>
              <w:t>T</w:t>
            </w:r>
          </w:p>
        </w:tc>
        <w:tc>
          <w:tcPr>
            <w:tcW w:w="0" w:type="auto"/>
            <w:gridSpan w:val="2"/>
            <w:shd w:val="clear" w:color="auto" w:fill="auto"/>
            <w:vAlign w:val="center"/>
          </w:tcPr>
          <w:p w:rsidR="00E003DA" w:rsidRPr="00E003DA" w:rsidRDefault="00E003DA" w:rsidP="00E31E53">
            <w:pPr>
              <w:spacing w:after="0" w:line="240" w:lineRule="auto"/>
              <w:jc w:val="both"/>
              <w:rPr>
                <w:b/>
                <w:sz w:val="20"/>
                <w:szCs w:val="20"/>
                <w:lang w:val="bg-BG"/>
              </w:rPr>
            </w:pPr>
            <w:r w:rsidRPr="00E003DA">
              <w:rPr>
                <w:b/>
                <w:sz w:val="20"/>
                <w:szCs w:val="20"/>
                <w:lang w:val="bg-BG"/>
              </w:rPr>
              <w:t>Size</w:t>
            </w:r>
          </w:p>
        </w:tc>
        <w:tc>
          <w:tcPr>
            <w:tcW w:w="0" w:type="auto"/>
            <w:vMerge w:val="restart"/>
            <w:shd w:val="clear" w:color="auto" w:fill="auto"/>
            <w:vAlign w:val="center"/>
          </w:tcPr>
          <w:p w:rsidR="00E003DA" w:rsidRPr="00E003DA" w:rsidRDefault="00E003DA" w:rsidP="00E31E53">
            <w:pPr>
              <w:spacing w:after="0" w:line="240" w:lineRule="auto"/>
              <w:jc w:val="both"/>
              <w:rPr>
                <w:b/>
                <w:sz w:val="20"/>
                <w:szCs w:val="20"/>
                <w:lang w:val="bg-BG"/>
              </w:rPr>
            </w:pPr>
            <w:r w:rsidRPr="00E003DA">
              <w:rPr>
                <w:b/>
                <w:sz w:val="20"/>
                <w:szCs w:val="20"/>
                <w:lang w:val="bg-BG"/>
              </w:rPr>
              <w:t>Unit</w:t>
            </w:r>
          </w:p>
        </w:tc>
        <w:tc>
          <w:tcPr>
            <w:tcW w:w="0" w:type="auto"/>
            <w:vMerge w:val="restart"/>
            <w:shd w:val="clear" w:color="auto" w:fill="auto"/>
            <w:vAlign w:val="center"/>
          </w:tcPr>
          <w:p w:rsidR="00E003DA" w:rsidRPr="00E003DA" w:rsidRDefault="00E003DA" w:rsidP="00E31E53">
            <w:pPr>
              <w:spacing w:after="0" w:line="240" w:lineRule="auto"/>
              <w:jc w:val="both"/>
              <w:rPr>
                <w:b/>
                <w:sz w:val="20"/>
                <w:szCs w:val="20"/>
                <w:lang w:val="bg-BG"/>
              </w:rPr>
            </w:pPr>
            <w:r w:rsidRPr="00E003DA">
              <w:rPr>
                <w:b/>
                <w:sz w:val="20"/>
                <w:szCs w:val="20"/>
                <w:lang w:val="bg-BG"/>
              </w:rPr>
              <w:t>Cat.</w:t>
            </w:r>
          </w:p>
        </w:tc>
        <w:tc>
          <w:tcPr>
            <w:tcW w:w="0" w:type="auto"/>
            <w:vMerge w:val="restart"/>
            <w:shd w:val="clear" w:color="auto" w:fill="auto"/>
            <w:vAlign w:val="center"/>
          </w:tcPr>
          <w:p w:rsidR="00E003DA" w:rsidRPr="00E003DA" w:rsidRDefault="00E003DA" w:rsidP="00E31E53">
            <w:pPr>
              <w:spacing w:after="0" w:line="240" w:lineRule="auto"/>
              <w:jc w:val="both"/>
              <w:rPr>
                <w:b/>
                <w:sz w:val="20"/>
                <w:szCs w:val="20"/>
                <w:lang w:val="bg-BG"/>
              </w:rPr>
            </w:pPr>
            <w:r w:rsidRPr="00E003DA">
              <w:rPr>
                <w:b/>
                <w:sz w:val="20"/>
                <w:szCs w:val="20"/>
                <w:lang w:val="bg-BG"/>
              </w:rPr>
              <w:t>D.qual.</w:t>
            </w:r>
          </w:p>
        </w:tc>
        <w:tc>
          <w:tcPr>
            <w:tcW w:w="0" w:type="auto"/>
            <w:gridSpan w:val="2"/>
            <w:shd w:val="clear" w:color="auto" w:fill="auto"/>
            <w:vAlign w:val="center"/>
          </w:tcPr>
          <w:p w:rsidR="00E003DA" w:rsidRPr="00E003DA" w:rsidRDefault="00E003DA" w:rsidP="00E31E53">
            <w:pPr>
              <w:spacing w:after="0" w:line="240" w:lineRule="auto"/>
              <w:jc w:val="both"/>
              <w:rPr>
                <w:b/>
                <w:sz w:val="20"/>
                <w:szCs w:val="20"/>
                <w:lang w:val="bg-BG"/>
              </w:rPr>
            </w:pPr>
            <w:r w:rsidRPr="00E003DA">
              <w:rPr>
                <w:b/>
                <w:sz w:val="20"/>
                <w:szCs w:val="20"/>
                <w:lang w:val="bg-BG"/>
              </w:rPr>
              <w:t>A/B/C/D</w:t>
            </w:r>
          </w:p>
        </w:tc>
        <w:tc>
          <w:tcPr>
            <w:tcW w:w="0" w:type="auto"/>
            <w:gridSpan w:val="3"/>
            <w:shd w:val="clear" w:color="auto" w:fill="auto"/>
            <w:vAlign w:val="center"/>
          </w:tcPr>
          <w:p w:rsidR="00E003DA" w:rsidRPr="00E003DA" w:rsidRDefault="00E003DA" w:rsidP="00E31E53">
            <w:pPr>
              <w:spacing w:after="0" w:line="240" w:lineRule="auto"/>
              <w:jc w:val="both"/>
              <w:rPr>
                <w:b/>
                <w:sz w:val="20"/>
                <w:szCs w:val="20"/>
                <w:lang w:val="bg-BG"/>
              </w:rPr>
            </w:pPr>
            <w:r w:rsidRPr="00E003DA">
              <w:rPr>
                <w:b/>
                <w:sz w:val="20"/>
                <w:szCs w:val="20"/>
                <w:lang w:val="bg-BG"/>
              </w:rPr>
              <w:t>A/B/C</w:t>
            </w:r>
          </w:p>
        </w:tc>
      </w:tr>
      <w:tr w:rsidR="00E003DA" w:rsidRPr="00E003DA" w:rsidTr="00FD3D66">
        <w:trPr>
          <w:jc w:val="center"/>
        </w:trPr>
        <w:tc>
          <w:tcPr>
            <w:tcW w:w="0" w:type="auto"/>
            <w:vMerge/>
            <w:shd w:val="clear" w:color="auto" w:fill="auto"/>
            <w:vAlign w:val="center"/>
          </w:tcPr>
          <w:p w:rsidR="00E003DA" w:rsidRPr="00E003DA" w:rsidRDefault="00E003DA" w:rsidP="00E31E53">
            <w:pPr>
              <w:spacing w:after="0" w:line="240" w:lineRule="auto"/>
              <w:jc w:val="both"/>
              <w:rPr>
                <w:sz w:val="20"/>
                <w:szCs w:val="20"/>
                <w:lang w:val="bg-BG"/>
              </w:rPr>
            </w:pPr>
          </w:p>
        </w:tc>
        <w:tc>
          <w:tcPr>
            <w:tcW w:w="0" w:type="auto"/>
            <w:vMerge/>
            <w:shd w:val="clear" w:color="auto" w:fill="auto"/>
            <w:vAlign w:val="center"/>
          </w:tcPr>
          <w:p w:rsidR="00E003DA" w:rsidRPr="00E003DA" w:rsidRDefault="00E003DA" w:rsidP="00E31E53">
            <w:pPr>
              <w:spacing w:after="0" w:line="240" w:lineRule="auto"/>
              <w:jc w:val="both"/>
              <w:rPr>
                <w:sz w:val="20"/>
                <w:szCs w:val="20"/>
                <w:lang w:val="bg-BG"/>
              </w:rPr>
            </w:pPr>
          </w:p>
        </w:tc>
        <w:tc>
          <w:tcPr>
            <w:tcW w:w="0" w:type="auto"/>
            <w:vMerge/>
            <w:shd w:val="clear" w:color="auto" w:fill="auto"/>
            <w:vAlign w:val="center"/>
          </w:tcPr>
          <w:p w:rsidR="00E003DA" w:rsidRPr="00E003DA" w:rsidRDefault="00E003DA" w:rsidP="00E31E53">
            <w:pPr>
              <w:spacing w:after="0" w:line="240" w:lineRule="auto"/>
              <w:jc w:val="both"/>
              <w:rPr>
                <w:sz w:val="20"/>
                <w:szCs w:val="20"/>
                <w:lang w:val="bg-BG"/>
              </w:rPr>
            </w:pPr>
          </w:p>
        </w:tc>
        <w:tc>
          <w:tcPr>
            <w:tcW w:w="0" w:type="auto"/>
            <w:vMerge/>
            <w:shd w:val="clear" w:color="auto" w:fill="auto"/>
            <w:vAlign w:val="center"/>
          </w:tcPr>
          <w:p w:rsidR="00E003DA" w:rsidRPr="00E003DA" w:rsidRDefault="00E003DA" w:rsidP="00E31E53">
            <w:pPr>
              <w:spacing w:after="0" w:line="240" w:lineRule="auto"/>
              <w:jc w:val="both"/>
              <w:rPr>
                <w:sz w:val="20"/>
                <w:szCs w:val="20"/>
                <w:lang w:val="bg-BG"/>
              </w:rPr>
            </w:pPr>
          </w:p>
        </w:tc>
        <w:tc>
          <w:tcPr>
            <w:tcW w:w="0" w:type="auto"/>
            <w:vMerge/>
            <w:shd w:val="clear" w:color="auto" w:fill="auto"/>
            <w:vAlign w:val="center"/>
          </w:tcPr>
          <w:p w:rsidR="00E003DA" w:rsidRPr="00E003DA" w:rsidRDefault="00E003DA" w:rsidP="00E31E53">
            <w:pPr>
              <w:spacing w:after="0" w:line="240" w:lineRule="auto"/>
              <w:jc w:val="both"/>
              <w:rPr>
                <w:b/>
                <w:sz w:val="20"/>
                <w:szCs w:val="20"/>
                <w:lang w:val="bg-BG"/>
              </w:rPr>
            </w:pPr>
          </w:p>
        </w:tc>
        <w:tc>
          <w:tcPr>
            <w:tcW w:w="0" w:type="auto"/>
            <w:gridSpan w:val="2"/>
            <w:vMerge/>
            <w:shd w:val="clear" w:color="auto" w:fill="auto"/>
            <w:vAlign w:val="center"/>
          </w:tcPr>
          <w:p w:rsidR="00E003DA" w:rsidRPr="00E003DA" w:rsidRDefault="00E003DA" w:rsidP="00E31E53">
            <w:pPr>
              <w:spacing w:after="0" w:line="240" w:lineRule="auto"/>
              <w:jc w:val="both"/>
              <w:rPr>
                <w:b/>
                <w:sz w:val="20"/>
                <w:szCs w:val="20"/>
                <w:lang w:val="bg-BG"/>
              </w:rPr>
            </w:pPr>
          </w:p>
        </w:tc>
        <w:tc>
          <w:tcPr>
            <w:tcW w:w="0" w:type="auto"/>
            <w:shd w:val="clear" w:color="auto" w:fill="auto"/>
            <w:vAlign w:val="center"/>
          </w:tcPr>
          <w:p w:rsidR="00E003DA" w:rsidRPr="00E003DA" w:rsidRDefault="00E003DA" w:rsidP="00E31E53">
            <w:pPr>
              <w:spacing w:after="0" w:line="240" w:lineRule="auto"/>
              <w:jc w:val="both"/>
              <w:rPr>
                <w:b/>
                <w:sz w:val="20"/>
                <w:szCs w:val="20"/>
                <w:lang w:val="bg-BG"/>
              </w:rPr>
            </w:pPr>
            <w:r w:rsidRPr="00E003DA">
              <w:rPr>
                <w:b/>
                <w:sz w:val="20"/>
                <w:szCs w:val="20"/>
                <w:lang w:val="bg-BG"/>
              </w:rPr>
              <w:t>Min</w:t>
            </w:r>
          </w:p>
        </w:tc>
        <w:tc>
          <w:tcPr>
            <w:tcW w:w="0" w:type="auto"/>
            <w:shd w:val="clear" w:color="auto" w:fill="auto"/>
            <w:vAlign w:val="center"/>
          </w:tcPr>
          <w:p w:rsidR="00E003DA" w:rsidRPr="00E003DA" w:rsidRDefault="00E003DA" w:rsidP="00E31E53">
            <w:pPr>
              <w:spacing w:after="0" w:line="240" w:lineRule="auto"/>
              <w:jc w:val="both"/>
              <w:rPr>
                <w:b/>
                <w:sz w:val="20"/>
                <w:szCs w:val="20"/>
                <w:lang w:val="bg-BG"/>
              </w:rPr>
            </w:pPr>
            <w:r w:rsidRPr="00E003DA">
              <w:rPr>
                <w:b/>
                <w:sz w:val="20"/>
                <w:szCs w:val="20"/>
                <w:lang w:val="bg-BG"/>
              </w:rPr>
              <w:t>Max</w:t>
            </w:r>
          </w:p>
        </w:tc>
        <w:tc>
          <w:tcPr>
            <w:tcW w:w="0" w:type="auto"/>
            <w:vMerge/>
            <w:shd w:val="clear" w:color="auto" w:fill="auto"/>
            <w:vAlign w:val="center"/>
          </w:tcPr>
          <w:p w:rsidR="00E003DA" w:rsidRPr="00E003DA" w:rsidRDefault="00E003DA" w:rsidP="00E31E53">
            <w:pPr>
              <w:spacing w:after="0" w:line="240" w:lineRule="auto"/>
              <w:jc w:val="both"/>
              <w:rPr>
                <w:b/>
                <w:sz w:val="20"/>
                <w:szCs w:val="20"/>
                <w:lang w:val="bg-BG"/>
              </w:rPr>
            </w:pPr>
          </w:p>
        </w:tc>
        <w:tc>
          <w:tcPr>
            <w:tcW w:w="0" w:type="auto"/>
            <w:vMerge/>
            <w:shd w:val="clear" w:color="auto" w:fill="auto"/>
            <w:vAlign w:val="center"/>
          </w:tcPr>
          <w:p w:rsidR="00E003DA" w:rsidRPr="00E003DA" w:rsidRDefault="00E003DA" w:rsidP="00E31E53">
            <w:pPr>
              <w:spacing w:after="0" w:line="240" w:lineRule="auto"/>
              <w:jc w:val="both"/>
              <w:rPr>
                <w:b/>
                <w:sz w:val="20"/>
                <w:szCs w:val="20"/>
                <w:lang w:val="bg-BG"/>
              </w:rPr>
            </w:pPr>
          </w:p>
        </w:tc>
        <w:tc>
          <w:tcPr>
            <w:tcW w:w="0" w:type="auto"/>
            <w:vMerge/>
            <w:shd w:val="clear" w:color="auto" w:fill="auto"/>
            <w:vAlign w:val="center"/>
          </w:tcPr>
          <w:p w:rsidR="00E003DA" w:rsidRPr="00E003DA" w:rsidRDefault="00E003DA" w:rsidP="00E31E53">
            <w:pPr>
              <w:spacing w:after="0" w:line="240" w:lineRule="auto"/>
              <w:jc w:val="both"/>
              <w:rPr>
                <w:b/>
                <w:sz w:val="20"/>
                <w:szCs w:val="20"/>
                <w:lang w:val="bg-BG"/>
              </w:rPr>
            </w:pPr>
          </w:p>
        </w:tc>
        <w:tc>
          <w:tcPr>
            <w:tcW w:w="0" w:type="auto"/>
            <w:gridSpan w:val="2"/>
            <w:shd w:val="clear" w:color="auto" w:fill="auto"/>
            <w:vAlign w:val="center"/>
          </w:tcPr>
          <w:p w:rsidR="00E003DA" w:rsidRPr="00E003DA" w:rsidRDefault="00E003DA" w:rsidP="00E31E53">
            <w:pPr>
              <w:spacing w:after="0" w:line="240" w:lineRule="auto"/>
              <w:jc w:val="both"/>
              <w:rPr>
                <w:b/>
                <w:sz w:val="20"/>
                <w:szCs w:val="20"/>
                <w:lang w:val="bg-BG"/>
              </w:rPr>
            </w:pPr>
            <w:r w:rsidRPr="00E003DA">
              <w:rPr>
                <w:b/>
                <w:sz w:val="20"/>
                <w:szCs w:val="20"/>
                <w:lang w:val="bg-BG"/>
              </w:rPr>
              <w:t>Pop.</w:t>
            </w:r>
          </w:p>
        </w:tc>
        <w:tc>
          <w:tcPr>
            <w:tcW w:w="0" w:type="auto"/>
            <w:shd w:val="clear" w:color="auto" w:fill="auto"/>
            <w:vAlign w:val="center"/>
          </w:tcPr>
          <w:p w:rsidR="00E003DA" w:rsidRPr="00E003DA" w:rsidRDefault="00E003DA" w:rsidP="00E31E53">
            <w:pPr>
              <w:spacing w:after="0" w:line="240" w:lineRule="auto"/>
              <w:jc w:val="both"/>
              <w:rPr>
                <w:b/>
                <w:sz w:val="20"/>
                <w:szCs w:val="20"/>
                <w:lang w:val="bg-BG"/>
              </w:rPr>
            </w:pPr>
            <w:r w:rsidRPr="00E003DA">
              <w:rPr>
                <w:b/>
                <w:sz w:val="20"/>
                <w:szCs w:val="20"/>
                <w:lang w:val="bg-BG"/>
              </w:rPr>
              <w:t>Con.</w:t>
            </w:r>
          </w:p>
        </w:tc>
        <w:tc>
          <w:tcPr>
            <w:tcW w:w="0" w:type="auto"/>
            <w:shd w:val="clear" w:color="auto" w:fill="auto"/>
            <w:vAlign w:val="center"/>
          </w:tcPr>
          <w:p w:rsidR="00E003DA" w:rsidRPr="00E003DA" w:rsidRDefault="00E003DA" w:rsidP="00E31E53">
            <w:pPr>
              <w:spacing w:after="0" w:line="240" w:lineRule="auto"/>
              <w:jc w:val="both"/>
              <w:rPr>
                <w:b/>
                <w:sz w:val="20"/>
                <w:szCs w:val="20"/>
                <w:lang w:val="bg-BG"/>
              </w:rPr>
            </w:pPr>
            <w:r w:rsidRPr="00E003DA">
              <w:rPr>
                <w:b/>
                <w:sz w:val="20"/>
                <w:szCs w:val="20"/>
                <w:lang w:val="bg-BG"/>
              </w:rPr>
              <w:t>Iso.</w:t>
            </w:r>
          </w:p>
        </w:tc>
        <w:tc>
          <w:tcPr>
            <w:tcW w:w="0" w:type="auto"/>
            <w:shd w:val="clear" w:color="auto" w:fill="auto"/>
            <w:vAlign w:val="center"/>
          </w:tcPr>
          <w:p w:rsidR="00E003DA" w:rsidRPr="00E003DA" w:rsidRDefault="00E003DA" w:rsidP="00E31E53">
            <w:pPr>
              <w:spacing w:after="0" w:line="240" w:lineRule="auto"/>
              <w:jc w:val="both"/>
              <w:rPr>
                <w:b/>
                <w:sz w:val="20"/>
                <w:szCs w:val="20"/>
                <w:lang w:val="bg-BG"/>
              </w:rPr>
            </w:pPr>
            <w:r w:rsidRPr="00E003DA">
              <w:rPr>
                <w:b/>
                <w:sz w:val="20"/>
                <w:szCs w:val="20"/>
                <w:lang w:val="bg-BG"/>
              </w:rPr>
              <w:t>Glo.</w:t>
            </w:r>
          </w:p>
        </w:tc>
      </w:tr>
      <w:tr w:rsidR="00E003DA" w:rsidRPr="00E003DA" w:rsidTr="00FD3D66">
        <w:trPr>
          <w:jc w:val="center"/>
        </w:trPr>
        <w:tc>
          <w:tcPr>
            <w:tcW w:w="0" w:type="auto"/>
            <w:shd w:val="clear" w:color="auto" w:fill="auto"/>
            <w:vAlign w:val="center"/>
          </w:tcPr>
          <w:p w:rsidR="00E003DA" w:rsidRPr="00E003DA" w:rsidRDefault="00E003DA" w:rsidP="00E31E53">
            <w:pPr>
              <w:spacing w:after="0" w:line="240" w:lineRule="auto"/>
              <w:jc w:val="both"/>
              <w:rPr>
                <w:sz w:val="20"/>
                <w:szCs w:val="20"/>
                <w:lang w:val="bg-BG"/>
              </w:rPr>
            </w:pPr>
            <w:r w:rsidRPr="00E003DA">
              <w:rPr>
                <w:sz w:val="20"/>
                <w:szCs w:val="20"/>
                <w:lang w:val="bg-BG"/>
              </w:rPr>
              <w:t>В</w:t>
            </w:r>
          </w:p>
        </w:tc>
        <w:tc>
          <w:tcPr>
            <w:tcW w:w="0" w:type="auto"/>
            <w:shd w:val="clear" w:color="auto" w:fill="auto"/>
          </w:tcPr>
          <w:p w:rsidR="00E003DA" w:rsidRPr="00E003DA" w:rsidRDefault="00E003DA" w:rsidP="00E31E53">
            <w:pPr>
              <w:spacing w:after="0" w:line="240" w:lineRule="auto"/>
              <w:jc w:val="both"/>
              <w:rPr>
                <w:sz w:val="20"/>
                <w:szCs w:val="20"/>
                <w:lang w:val="en-GB"/>
              </w:rPr>
            </w:pPr>
            <w:r w:rsidRPr="00E003DA">
              <w:rPr>
                <w:sz w:val="20"/>
                <w:szCs w:val="20"/>
              </w:rPr>
              <w:t>A</w:t>
            </w:r>
            <w:r w:rsidRPr="00E003DA">
              <w:rPr>
                <w:sz w:val="20"/>
                <w:szCs w:val="20"/>
                <w:lang w:val="en-GB"/>
              </w:rPr>
              <w:t>511</w:t>
            </w:r>
          </w:p>
        </w:tc>
        <w:tc>
          <w:tcPr>
            <w:tcW w:w="0" w:type="auto"/>
            <w:shd w:val="clear" w:color="auto" w:fill="auto"/>
          </w:tcPr>
          <w:p w:rsidR="00E003DA" w:rsidRPr="00E003DA" w:rsidRDefault="00E003DA" w:rsidP="00E31E53">
            <w:pPr>
              <w:spacing w:after="0" w:line="240" w:lineRule="auto"/>
              <w:jc w:val="both"/>
              <w:rPr>
                <w:i/>
                <w:sz w:val="20"/>
                <w:szCs w:val="20"/>
              </w:rPr>
            </w:pPr>
            <w:r w:rsidRPr="00E003DA">
              <w:rPr>
                <w:i/>
                <w:sz w:val="20"/>
                <w:szCs w:val="20"/>
              </w:rPr>
              <w:t>Falco cherrug</w:t>
            </w:r>
          </w:p>
        </w:tc>
        <w:tc>
          <w:tcPr>
            <w:tcW w:w="0" w:type="auto"/>
            <w:shd w:val="clear" w:color="auto" w:fill="auto"/>
            <w:vAlign w:val="center"/>
          </w:tcPr>
          <w:p w:rsidR="00E003DA" w:rsidRPr="00E003DA" w:rsidRDefault="00E003DA" w:rsidP="00E31E53">
            <w:pPr>
              <w:spacing w:after="0" w:line="240" w:lineRule="auto"/>
              <w:jc w:val="both"/>
              <w:rPr>
                <w:sz w:val="20"/>
                <w:szCs w:val="20"/>
                <w:lang w:val="bg-BG"/>
              </w:rPr>
            </w:pPr>
          </w:p>
        </w:tc>
        <w:tc>
          <w:tcPr>
            <w:tcW w:w="0" w:type="auto"/>
            <w:shd w:val="clear" w:color="auto" w:fill="auto"/>
            <w:vAlign w:val="center"/>
          </w:tcPr>
          <w:p w:rsidR="00E003DA" w:rsidRPr="00E003DA" w:rsidRDefault="00E003DA" w:rsidP="00E31E53">
            <w:pPr>
              <w:spacing w:after="0" w:line="240" w:lineRule="auto"/>
              <w:jc w:val="both"/>
              <w:rPr>
                <w:sz w:val="20"/>
                <w:szCs w:val="20"/>
                <w:lang w:val="bg-BG"/>
              </w:rPr>
            </w:pPr>
          </w:p>
        </w:tc>
        <w:tc>
          <w:tcPr>
            <w:tcW w:w="0" w:type="auto"/>
            <w:gridSpan w:val="2"/>
            <w:shd w:val="clear" w:color="auto" w:fill="auto"/>
            <w:vAlign w:val="bottom"/>
          </w:tcPr>
          <w:p w:rsidR="00E003DA" w:rsidRPr="00E003DA" w:rsidRDefault="00E003DA" w:rsidP="00E31E53">
            <w:pPr>
              <w:spacing w:after="0" w:line="240" w:lineRule="auto"/>
              <w:jc w:val="both"/>
              <w:rPr>
                <w:sz w:val="20"/>
                <w:szCs w:val="20"/>
                <w:lang w:val="bg-BG"/>
              </w:rPr>
            </w:pPr>
            <w:r w:rsidRPr="00E003DA">
              <w:rPr>
                <w:sz w:val="20"/>
                <w:szCs w:val="20"/>
              </w:rPr>
              <w:t>c</w:t>
            </w:r>
          </w:p>
        </w:tc>
        <w:tc>
          <w:tcPr>
            <w:tcW w:w="0" w:type="auto"/>
            <w:shd w:val="clear" w:color="auto" w:fill="auto"/>
            <w:vAlign w:val="bottom"/>
          </w:tcPr>
          <w:p w:rsidR="00E003DA" w:rsidRPr="00E003DA" w:rsidRDefault="00E003DA" w:rsidP="00E31E53">
            <w:pPr>
              <w:spacing w:after="0" w:line="240" w:lineRule="auto"/>
              <w:jc w:val="both"/>
              <w:rPr>
                <w:sz w:val="20"/>
                <w:szCs w:val="20"/>
              </w:rPr>
            </w:pPr>
          </w:p>
        </w:tc>
        <w:tc>
          <w:tcPr>
            <w:tcW w:w="0" w:type="auto"/>
            <w:shd w:val="clear" w:color="auto" w:fill="auto"/>
            <w:vAlign w:val="bottom"/>
          </w:tcPr>
          <w:p w:rsidR="00E003DA" w:rsidRPr="00E003DA" w:rsidRDefault="00E003DA" w:rsidP="00E31E53">
            <w:pPr>
              <w:spacing w:after="0" w:line="240" w:lineRule="auto"/>
              <w:jc w:val="both"/>
              <w:rPr>
                <w:sz w:val="20"/>
                <w:szCs w:val="20"/>
              </w:rPr>
            </w:pPr>
            <w:r w:rsidRPr="00E003DA">
              <w:rPr>
                <w:sz w:val="20"/>
                <w:szCs w:val="20"/>
              </w:rPr>
              <w:t>2</w:t>
            </w:r>
          </w:p>
        </w:tc>
        <w:tc>
          <w:tcPr>
            <w:tcW w:w="0" w:type="auto"/>
            <w:shd w:val="clear" w:color="auto" w:fill="auto"/>
            <w:vAlign w:val="bottom"/>
          </w:tcPr>
          <w:p w:rsidR="00E003DA" w:rsidRPr="00E003DA" w:rsidRDefault="00E003DA" w:rsidP="00E31E53">
            <w:pPr>
              <w:spacing w:after="0" w:line="240" w:lineRule="auto"/>
              <w:jc w:val="both"/>
              <w:rPr>
                <w:sz w:val="20"/>
                <w:szCs w:val="20"/>
              </w:rPr>
            </w:pPr>
            <w:r w:rsidRPr="00E003DA">
              <w:rPr>
                <w:sz w:val="20"/>
                <w:szCs w:val="20"/>
              </w:rPr>
              <w:t>i</w:t>
            </w:r>
          </w:p>
        </w:tc>
        <w:tc>
          <w:tcPr>
            <w:tcW w:w="0" w:type="auto"/>
            <w:shd w:val="clear" w:color="auto" w:fill="auto"/>
            <w:vAlign w:val="bottom"/>
          </w:tcPr>
          <w:p w:rsidR="00E003DA" w:rsidRPr="00E003DA" w:rsidRDefault="00E003DA" w:rsidP="00E31E53">
            <w:pPr>
              <w:spacing w:after="0" w:line="240" w:lineRule="auto"/>
              <w:jc w:val="both"/>
              <w:rPr>
                <w:sz w:val="20"/>
                <w:szCs w:val="20"/>
              </w:rPr>
            </w:pPr>
          </w:p>
        </w:tc>
        <w:tc>
          <w:tcPr>
            <w:tcW w:w="0" w:type="auto"/>
            <w:shd w:val="clear" w:color="auto" w:fill="auto"/>
            <w:vAlign w:val="bottom"/>
          </w:tcPr>
          <w:p w:rsidR="00E003DA" w:rsidRPr="00E003DA" w:rsidRDefault="00E003DA" w:rsidP="00E31E53">
            <w:pPr>
              <w:spacing w:after="0" w:line="240" w:lineRule="auto"/>
              <w:jc w:val="both"/>
              <w:rPr>
                <w:sz w:val="20"/>
                <w:szCs w:val="20"/>
              </w:rPr>
            </w:pPr>
            <w:r w:rsidRPr="00E003DA">
              <w:rPr>
                <w:sz w:val="20"/>
                <w:szCs w:val="20"/>
              </w:rPr>
              <w:t>G</w:t>
            </w:r>
          </w:p>
        </w:tc>
        <w:tc>
          <w:tcPr>
            <w:tcW w:w="0" w:type="auto"/>
            <w:gridSpan w:val="2"/>
            <w:shd w:val="clear" w:color="auto" w:fill="auto"/>
            <w:vAlign w:val="bottom"/>
          </w:tcPr>
          <w:p w:rsidR="00E003DA" w:rsidRPr="00E003DA" w:rsidRDefault="00E003DA" w:rsidP="00E31E53">
            <w:pPr>
              <w:spacing w:after="0" w:line="240" w:lineRule="auto"/>
              <w:jc w:val="both"/>
              <w:rPr>
                <w:sz w:val="20"/>
                <w:szCs w:val="20"/>
                <w:lang w:val="en-GB"/>
              </w:rPr>
            </w:pPr>
            <w:r w:rsidRPr="00E003DA">
              <w:rPr>
                <w:sz w:val="20"/>
                <w:szCs w:val="20"/>
                <w:lang w:val="en-GB"/>
              </w:rPr>
              <w:t>B</w:t>
            </w:r>
          </w:p>
        </w:tc>
        <w:tc>
          <w:tcPr>
            <w:tcW w:w="0" w:type="auto"/>
            <w:shd w:val="clear" w:color="auto" w:fill="auto"/>
            <w:vAlign w:val="bottom"/>
          </w:tcPr>
          <w:p w:rsidR="00E003DA" w:rsidRPr="00E003DA" w:rsidRDefault="00E003DA" w:rsidP="00E31E53">
            <w:pPr>
              <w:spacing w:after="0" w:line="240" w:lineRule="auto"/>
              <w:jc w:val="both"/>
              <w:rPr>
                <w:sz w:val="20"/>
                <w:szCs w:val="20"/>
              </w:rPr>
            </w:pPr>
            <w:r w:rsidRPr="00E003DA">
              <w:rPr>
                <w:sz w:val="20"/>
                <w:szCs w:val="20"/>
              </w:rPr>
              <w:t>B</w:t>
            </w:r>
          </w:p>
        </w:tc>
        <w:tc>
          <w:tcPr>
            <w:tcW w:w="0" w:type="auto"/>
            <w:shd w:val="clear" w:color="auto" w:fill="auto"/>
            <w:vAlign w:val="bottom"/>
          </w:tcPr>
          <w:p w:rsidR="00E003DA" w:rsidRPr="00E003DA" w:rsidRDefault="00E003DA" w:rsidP="00E31E53">
            <w:pPr>
              <w:spacing w:after="0" w:line="240" w:lineRule="auto"/>
              <w:jc w:val="both"/>
              <w:rPr>
                <w:sz w:val="20"/>
                <w:szCs w:val="20"/>
                <w:lang w:val="bg-BG"/>
              </w:rPr>
            </w:pPr>
            <w:r w:rsidRPr="00E003DA">
              <w:rPr>
                <w:sz w:val="20"/>
                <w:szCs w:val="20"/>
              </w:rPr>
              <w:t>B</w:t>
            </w:r>
          </w:p>
        </w:tc>
        <w:tc>
          <w:tcPr>
            <w:tcW w:w="0" w:type="auto"/>
            <w:shd w:val="clear" w:color="auto" w:fill="auto"/>
            <w:vAlign w:val="bottom"/>
          </w:tcPr>
          <w:p w:rsidR="00E003DA" w:rsidRPr="00E003DA" w:rsidRDefault="00E003DA" w:rsidP="00E31E53">
            <w:pPr>
              <w:spacing w:after="0" w:line="240" w:lineRule="auto"/>
              <w:jc w:val="both"/>
              <w:rPr>
                <w:sz w:val="20"/>
                <w:szCs w:val="20"/>
                <w:lang w:val="bg-BG"/>
              </w:rPr>
            </w:pPr>
            <w:r w:rsidRPr="00E003DA">
              <w:rPr>
                <w:sz w:val="20"/>
                <w:szCs w:val="20"/>
              </w:rPr>
              <w:t>B</w:t>
            </w:r>
          </w:p>
        </w:tc>
      </w:tr>
    </w:tbl>
    <w:p w:rsidR="007B5684" w:rsidRDefault="007B5684" w:rsidP="00E31E53">
      <w:pPr>
        <w:spacing w:after="120" w:line="240" w:lineRule="auto"/>
        <w:jc w:val="both"/>
        <w:rPr>
          <w:lang w:val="bg-BG"/>
        </w:rPr>
      </w:pPr>
    </w:p>
    <w:p w:rsidR="00523D21" w:rsidRPr="00523D21" w:rsidRDefault="00523D21" w:rsidP="00E31E53">
      <w:pPr>
        <w:pStyle w:val="Heading1"/>
        <w:jc w:val="both"/>
        <w:rPr>
          <w:lang w:val="bg-BG"/>
        </w:rPr>
      </w:pPr>
      <w:bookmarkStart w:id="93" w:name="_Toc87520963"/>
      <w:bookmarkStart w:id="94" w:name="_Toc89945809"/>
      <w:r w:rsidRPr="00523D21">
        <w:rPr>
          <w:lang w:val="bg-BG"/>
        </w:rPr>
        <w:t xml:space="preserve">Специфични цели за A122 </w:t>
      </w:r>
      <w:r w:rsidRPr="00523D21">
        <w:rPr>
          <w:i/>
          <w:lang w:val="bg-BG"/>
        </w:rPr>
        <w:t>Crex crex</w:t>
      </w:r>
      <w:r w:rsidRPr="00523D21">
        <w:rPr>
          <w:lang w:val="bg-BG"/>
        </w:rPr>
        <w:t xml:space="preserve"> (</w:t>
      </w:r>
      <w:r>
        <w:rPr>
          <w:lang w:val="bg-BG"/>
        </w:rPr>
        <w:t>л</w:t>
      </w:r>
      <w:r w:rsidRPr="00523D21">
        <w:rPr>
          <w:lang w:val="bg-BG"/>
        </w:rPr>
        <w:t>иваден дърдавец)</w:t>
      </w:r>
      <w:bookmarkEnd w:id="93"/>
      <w:bookmarkEnd w:id="94"/>
    </w:p>
    <w:p w:rsidR="00523D21" w:rsidRPr="00523D21" w:rsidRDefault="00523D21" w:rsidP="00E31E53">
      <w:pPr>
        <w:spacing w:after="120" w:line="240" w:lineRule="auto"/>
        <w:jc w:val="both"/>
        <w:rPr>
          <w:b/>
          <w:lang w:val="bg-BG"/>
        </w:rPr>
      </w:pPr>
    </w:p>
    <w:p w:rsidR="00523D21" w:rsidRPr="00523D21" w:rsidRDefault="00523D21" w:rsidP="00E31E53">
      <w:pPr>
        <w:pStyle w:val="ListParagraph"/>
        <w:numPr>
          <w:ilvl w:val="0"/>
          <w:numId w:val="59"/>
        </w:numPr>
        <w:spacing w:after="120" w:line="240" w:lineRule="auto"/>
        <w:ind w:left="0"/>
        <w:jc w:val="both"/>
        <w:rPr>
          <w:b/>
          <w:lang w:val="bg-BG"/>
        </w:rPr>
      </w:pPr>
      <w:r w:rsidRPr="00523D21">
        <w:rPr>
          <w:b/>
          <w:lang w:val="bg-BG"/>
        </w:rPr>
        <w:t>Кратка характеристика на вида</w:t>
      </w:r>
    </w:p>
    <w:p w:rsidR="00523D21" w:rsidRPr="00523D21" w:rsidRDefault="00523D21" w:rsidP="00E31E53">
      <w:pPr>
        <w:spacing w:after="120" w:line="240" w:lineRule="auto"/>
        <w:jc w:val="both"/>
        <w:rPr>
          <w:lang w:val="bg-BG"/>
        </w:rPr>
      </w:pPr>
      <w:r w:rsidRPr="00523D21">
        <w:rPr>
          <w:lang w:val="bg-BG"/>
        </w:rPr>
        <w:t xml:space="preserve">Дължина на тялото: 27-30 см., размах на крилата: 46-53 см. Оперението му е подобно на това на пъдпъдъка, но има характерни тухленоръждиви пера по крилата. Води скрит начин на живот, като рядко излита, а през повечето време остава в гъстите треви. Обаждането му се чува предимно нощем и наподобява „крекс-крекс“, което се повтаря многократно. Малките са изцяло с черен пух и напускат гнездото почти веднага след излюпването си </w:t>
      </w:r>
      <w:r w:rsidRPr="00523D21">
        <w:rPr>
          <w:bCs/>
          <w:lang w:val="bg-BG"/>
        </w:rPr>
        <w:t>(Симеонов и др. 1990)</w:t>
      </w:r>
      <w:r w:rsidRPr="00523D21">
        <w:rPr>
          <w:lang w:val="bg-BG"/>
        </w:rPr>
        <w:t>.</w:t>
      </w:r>
    </w:p>
    <w:p w:rsidR="00523D21" w:rsidRPr="00523D21" w:rsidRDefault="00523D21" w:rsidP="00E31E53">
      <w:pPr>
        <w:spacing w:after="120" w:line="240" w:lineRule="auto"/>
        <w:jc w:val="both"/>
        <w:rPr>
          <w:i/>
          <w:lang w:val="bg-BG"/>
        </w:rPr>
      </w:pPr>
      <w:r w:rsidRPr="00523D21">
        <w:rPr>
          <w:i/>
          <w:lang w:val="bg-BG"/>
        </w:rPr>
        <w:t>Характер на пребиваване в страната</w:t>
      </w:r>
    </w:p>
    <w:p w:rsidR="00523D21" w:rsidRPr="00523D21" w:rsidRDefault="00523D21" w:rsidP="00E31E53">
      <w:pPr>
        <w:spacing w:after="120" w:line="240" w:lineRule="auto"/>
        <w:jc w:val="both"/>
        <w:rPr>
          <w:lang w:val="bg-BG"/>
        </w:rPr>
      </w:pPr>
      <w:r w:rsidRPr="00523D21">
        <w:rPr>
          <w:bCs/>
          <w:lang w:val="bg-BG"/>
        </w:rPr>
        <w:t xml:space="preserve">Гнездящо-прелетен и преминаващ вид за страната. Миграцията по Черноморското крайбрежие е през април и септември – октомври. Размножителния период е от края на април до юни. </w:t>
      </w:r>
      <w:r w:rsidRPr="00523D21">
        <w:rPr>
          <w:lang w:val="bg-BG"/>
        </w:rPr>
        <w:t xml:space="preserve">Миграцията на вида е от средата на април като продължава до средата на май. Есенната миграция започва през последната декада на август и продължава до края на октомври. Отделни екземпляри се задържат и до края на ноември. През есента миграцията е по-интензивна и то главно по протежението на Черноморското крайбрежие. Най-важното за вида място по време на миграцията е нос Калиакра, където стационират голям брой птици. </w:t>
      </w:r>
      <w:r w:rsidRPr="00523D21">
        <w:rPr>
          <w:lang w:val="bg-BG"/>
        </w:rPr>
        <w:lastRenderedPageBreak/>
        <w:t xml:space="preserve">Образува смесени ята с пъдпъдъка </w:t>
      </w:r>
      <w:r w:rsidRPr="00523D21">
        <w:rPr>
          <w:bCs/>
          <w:lang w:val="bg-BG"/>
        </w:rPr>
        <w:t xml:space="preserve">(Симеонов и др. 1990; </w:t>
      </w:r>
      <w:r w:rsidRPr="00523D21">
        <w:rPr>
          <w:lang w:val="bg-BG"/>
        </w:rPr>
        <w:t xml:space="preserve">Delov, 1995; Делов в </w:t>
      </w:r>
      <w:r w:rsidRPr="00523D21">
        <w:rPr>
          <w:bCs/>
          <w:lang w:val="bg-BG"/>
        </w:rPr>
        <w:t>Големански гл. ред., 2015)</w:t>
      </w:r>
      <w:r w:rsidRPr="00523D21">
        <w:rPr>
          <w:lang w:val="bg-BG"/>
        </w:rPr>
        <w:t>.</w:t>
      </w:r>
    </w:p>
    <w:p w:rsidR="00523D21" w:rsidRPr="00523D21" w:rsidRDefault="00523D21" w:rsidP="00E31E53">
      <w:pPr>
        <w:spacing w:after="120" w:line="240" w:lineRule="auto"/>
        <w:jc w:val="both"/>
        <w:rPr>
          <w:bCs/>
          <w:i/>
          <w:lang w:val="bg-BG"/>
        </w:rPr>
      </w:pPr>
      <w:r w:rsidRPr="00523D21">
        <w:rPr>
          <w:bCs/>
          <w:i/>
          <w:lang w:val="bg-BG"/>
        </w:rPr>
        <w:t>Характеристика на местообитанието</w:t>
      </w:r>
    </w:p>
    <w:p w:rsidR="00523D21" w:rsidRPr="00523D21" w:rsidRDefault="00523D21" w:rsidP="00E31E53">
      <w:pPr>
        <w:spacing w:after="120" w:line="240" w:lineRule="auto"/>
        <w:jc w:val="both"/>
        <w:rPr>
          <w:bCs/>
          <w:lang w:val="bg-BG"/>
        </w:rPr>
      </w:pPr>
      <w:r w:rsidRPr="00523D21">
        <w:rPr>
          <w:bCs/>
          <w:lang w:val="bg-BG"/>
        </w:rPr>
        <w:t>През гнездовия период видът обитава силно овлажнени (хигрофилни) и средно овлажнени (мезофилни) високотревни ливади в низините</w:t>
      </w:r>
      <w:r w:rsidRPr="00523D21">
        <w:rPr>
          <w:lang w:val="bg-BG"/>
        </w:rPr>
        <w:t xml:space="preserve"> </w:t>
      </w:r>
      <w:r w:rsidRPr="00523D21">
        <w:rPr>
          <w:bCs/>
          <w:lang w:val="bg-BG"/>
        </w:rPr>
        <w:t>между 500 и 1800 м н. в , като в планините достига в някои места и до 2500 м надморска височина (в Национален парк „Пирин“). Най-съществено значение за вида имат ливадите, доминирани от тревите ливадна метлица (</w:t>
      </w:r>
      <w:r w:rsidRPr="00523D21">
        <w:rPr>
          <w:bCs/>
          <w:i/>
          <w:lang w:val="bg-BG"/>
        </w:rPr>
        <w:t>Poa pratensis</w:t>
      </w:r>
      <w:r w:rsidRPr="00523D21">
        <w:rPr>
          <w:bCs/>
          <w:lang w:val="bg-BG"/>
        </w:rPr>
        <w:t>), ливадна лисича опашка (</w:t>
      </w:r>
      <w:r w:rsidRPr="00523D21">
        <w:rPr>
          <w:bCs/>
          <w:i/>
          <w:lang w:val="bg-BG"/>
        </w:rPr>
        <w:t>Alopecurus pratensis</w:t>
      </w:r>
      <w:r w:rsidRPr="00523D21">
        <w:rPr>
          <w:bCs/>
          <w:lang w:val="bg-BG"/>
        </w:rPr>
        <w:t>) и острици (</w:t>
      </w:r>
      <w:r w:rsidRPr="00523D21">
        <w:rPr>
          <w:bCs/>
          <w:i/>
          <w:lang w:val="bg-BG"/>
        </w:rPr>
        <w:t>Carex</w:t>
      </w:r>
      <w:r w:rsidRPr="00523D21">
        <w:rPr>
          <w:bCs/>
          <w:lang w:val="bg-BG"/>
        </w:rPr>
        <w:t xml:space="preserve"> sp.). От съществено значение е височината на тревната покривка – между 10 и 176 см., средно 68,6 см. Гнезди предимно във влажни ливади с единични храсти и поточета или мочурища, често на склонове, тревни съобщества по влажни терени до течащи води или стоящи пресни води. По-рядко в урбанизирани райони, посеви и други (едногодишни) тревни култури и пустеещи земи (Янков отг. ред., 2007). Гнезди на земята, поединично в ливади с висока и гъста тревна растителност. Мътенето на яйцата и храненето на малките се поемат предимно от женската. Мъжките са силно териториални. Площта на индивидуалните участъци е средно 8,9 ha (Големански гл. ред., 2011; Симеонов и др. 1990). Видът избягва сухолюбиви и нискотревни съобщества, като в такива местообитания може да се установи само по време на миграция. Подходящи вероятно са местообитания с кодове 6430, 6440, 6510 и 6520 според Директивата за хабитатите (Кавръкова и др. 2009).</w:t>
      </w:r>
    </w:p>
    <w:p w:rsidR="00523D21" w:rsidRPr="00523D21" w:rsidRDefault="00523D21" w:rsidP="00E31E53">
      <w:pPr>
        <w:spacing w:after="120" w:line="240" w:lineRule="auto"/>
        <w:jc w:val="both"/>
        <w:rPr>
          <w:bCs/>
          <w:i/>
          <w:lang w:val="bg-BG"/>
        </w:rPr>
      </w:pPr>
      <w:r w:rsidRPr="00523D21">
        <w:rPr>
          <w:bCs/>
          <w:i/>
          <w:lang w:val="bg-BG"/>
        </w:rPr>
        <w:t>Хранене</w:t>
      </w:r>
    </w:p>
    <w:p w:rsidR="00523D21" w:rsidRPr="00523D21" w:rsidRDefault="00523D21" w:rsidP="00E31E53">
      <w:pPr>
        <w:spacing w:after="120" w:line="240" w:lineRule="auto"/>
        <w:jc w:val="both"/>
        <w:rPr>
          <w:bCs/>
          <w:lang w:val="bg-BG"/>
        </w:rPr>
      </w:pPr>
      <w:r w:rsidRPr="00523D21">
        <w:rPr>
          <w:bCs/>
          <w:lang w:val="bg-BG"/>
        </w:rPr>
        <w:t>Ливадния дърдавец е зоофаг – предимно ентомофаг (храни се с насекоми), като предпочита едрите насекоми – скакалци, твърдокрили, кожокрили и др. В хранителния му спектър влизат и значително количество голи охлюви, а също и дъждовни червеи. По време на миграция вида се храни и със семена на плевели и житни растения.</w:t>
      </w:r>
    </w:p>
    <w:p w:rsidR="00523D21" w:rsidRPr="00523D21" w:rsidRDefault="00523D21" w:rsidP="00E31E53">
      <w:pPr>
        <w:pStyle w:val="ListParagraph"/>
        <w:numPr>
          <w:ilvl w:val="0"/>
          <w:numId w:val="59"/>
        </w:numPr>
        <w:spacing w:after="120" w:line="240" w:lineRule="auto"/>
        <w:ind w:left="0"/>
        <w:jc w:val="both"/>
        <w:rPr>
          <w:b/>
          <w:bCs/>
          <w:lang w:val="bg-BG"/>
        </w:rPr>
      </w:pPr>
      <w:r w:rsidRPr="00523D21">
        <w:rPr>
          <w:b/>
          <w:bCs/>
          <w:lang w:val="bg-BG"/>
        </w:rPr>
        <w:t>Разпространение, природозащитно състояние и тенденции в популацията на вида на национално ниво</w:t>
      </w:r>
    </w:p>
    <w:p w:rsidR="00523D21" w:rsidRPr="00523D21" w:rsidRDefault="00523D21" w:rsidP="00E31E53">
      <w:pPr>
        <w:spacing w:after="120" w:line="240" w:lineRule="auto"/>
        <w:jc w:val="both"/>
        <w:rPr>
          <w:bCs/>
          <w:lang w:val="bg-BG"/>
        </w:rPr>
      </w:pPr>
      <w:r w:rsidRPr="00523D21">
        <w:rPr>
          <w:bCs/>
          <w:lang w:val="bg-BG"/>
        </w:rPr>
        <w:t>Понастоящем има мозаечно разпространение</w:t>
      </w:r>
      <w:r w:rsidRPr="00523D21">
        <w:rPr>
          <w:bCs/>
          <w:lang w:val="ru-RU"/>
        </w:rPr>
        <w:t xml:space="preserve"> </w:t>
      </w:r>
      <w:r w:rsidRPr="00523D21">
        <w:rPr>
          <w:bCs/>
          <w:lang w:val="bg-BG"/>
        </w:rPr>
        <w:t>предимно в Западна България. По значимите находища се намират в Софийско-около 850 токуващи мъжки, Западна Стара планина и Централен Балкан - 1500, Понор планина - 120, по линията Трън-Брезник- до границата- 250.</w:t>
      </w:r>
      <w:r w:rsidRPr="00523D21">
        <w:rPr>
          <w:bCs/>
          <w:lang w:val="ru-RU"/>
        </w:rPr>
        <w:t xml:space="preserve"> </w:t>
      </w:r>
      <w:r w:rsidRPr="00523D21">
        <w:rPr>
          <w:bCs/>
          <w:lang w:val="bg-BG"/>
        </w:rPr>
        <w:t xml:space="preserve">Сравнително малоброен е по Дунавското и Черноморското крайбрежие, Добруджа и Източни Родопи </w:t>
      </w:r>
      <w:r w:rsidRPr="00523D21">
        <w:rPr>
          <w:bCs/>
          <w:lang w:val="ru-RU"/>
        </w:rPr>
        <w:t>(</w:t>
      </w:r>
      <w:r w:rsidRPr="00523D21">
        <w:rPr>
          <w:bCs/>
          <w:lang w:val="bg-BG"/>
        </w:rPr>
        <w:t>Delov et</w:t>
      </w:r>
      <w:r w:rsidRPr="00523D21">
        <w:rPr>
          <w:bCs/>
          <w:lang w:val="ru-RU"/>
        </w:rPr>
        <w:t xml:space="preserve"> </w:t>
      </w:r>
      <w:r w:rsidRPr="00523D21">
        <w:rPr>
          <w:bCs/>
          <w:lang w:val="bg-BG"/>
        </w:rPr>
        <w:t>al</w:t>
      </w:r>
      <w:r w:rsidRPr="00523D21">
        <w:rPr>
          <w:bCs/>
          <w:lang w:val="ru-RU"/>
        </w:rPr>
        <w:t>., 1995;</w:t>
      </w:r>
      <w:r w:rsidRPr="00523D21">
        <w:rPr>
          <w:bCs/>
          <w:lang w:val="bg-BG"/>
        </w:rPr>
        <w:t xml:space="preserve"> Delov</w:t>
      </w:r>
      <w:r w:rsidRPr="00523D21">
        <w:rPr>
          <w:bCs/>
          <w:lang w:val="ru-RU"/>
        </w:rPr>
        <w:t xml:space="preserve">, 1998; </w:t>
      </w:r>
      <w:r w:rsidRPr="00523D21">
        <w:rPr>
          <w:bCs/>
          <w:lang w:val="bg-BG"/>
        </w:rPr>
        <w:t>Delov</w:t>
      </w:r>
      <w:r w:rsidRPr="00523D21">
        <w:rPr>
          <w:bCs/>
          <w:lang w:val="ru-RU"/>
        </w:rPr>
        <w:t xml:space="preserve"> and </w:t>
      </w:r>
      <w:r w:rsidRPr="00523D21">
        <w:rPr>
          <w:bCs/>
          <w:lang w:val="bg-BG"/>
        </w:rPr>
        <w:t>Jankov</w:t>
      </w:r>
      <w:r w:rsidRPr="00523D21">
        <w:rPr>
          <w:bCs/>
          <w:lang w:val="ru-RU"/>
        </w:rPr>
        <w:t>, 1997)</w:t>
      </w:r>
      <w:r w:rsidRPr="00523D21">
        <w:rPr>
          <w:bCs/>
          <w:lang w:val="bg-BG"/>
        </w:rPr>
        <w:t>.</w:t>
      </w:r>
    </w:p>
    <w:p w:rsidR="00523D21" w:rsidRPr="00523D21" w:rsidRDefault="00523D21" w:rsidP="00E31E53">
      <w:pPr>
        <w:spacing w:after="120" w:line="240" w:lineRule="auto"/>
        <w:jc w:val="both"/>
        <w:rPr>
          <w:bCs/>
          <w:lang w:val="bg-BG"/>
        </w:rPr>
      </w:pPr>
      <w:r w:rsidRPr="00523D21">
        <w:rPr>
          <w:bCs/>
          <w:lang w:val="bg-BG"/>
        </w:rPr>
        <w:t xml:space="preserve">Включен в Приложение 1 на Директивата за птиците. Според </w:t>
      </w:r>
      <w:r w:rsidRPr="00523D21">
        <w:rPr>
          <w:bCs/>
          <w:lang w:val="en-GB"/>
        </w:rPr>
        <w:t>IUCN</w:t>
      </w:r>
      <w:r w:rsidRPr="00523D21">
        <w:rPr>
          <w:bCs/>
          <w:lang w:val="bg-BG"/>
        </w:rPr>
        <w:t xml:space="preserve"> – </w:t>
      </w:r>
      <w:r w:rsidRPr="00523D21">
        <w:rPr>
          <w:bCs/>
          <w:lang w:val="en-GB"/>
        </w:rPr>
        <w:t>LC</w:t>
      </w:r>
      <w:r w:rsidRPr="00523D21">
        <w:rPr>
          <w:bCs/>
          <w:lang w:val="bg-BG"/>
        </w:rPr>
        <w:t xml:space="preserve"> (</w:t>
      </w:r>
      <w:r w:rsidRPr="00523D21">
        <w:rPr>
          <w:bCs/>
          <w:lang w:val="en-GB"/>
        </w:rPr>
        <w:t>Least</w:t>
      </w:r>
      <w:r w:rsidRPr="00523D21">
        <w:rPr>
          <w:bCs/>
          <w:lang w:val="bg-BG"/>
        </w:rPr>
        <w:t xml:space="preserve"> </w:t>
      </w:r>
      <w:r w:rsidRPr="00523D21">
        <w:rPr>
          <w:bCs/>
          <w:lang w:val="en-GB"/>
        </w:rPr>
        <w:t>Concern</w:t>
      </w:r>
      <w:r w:rsidRPr="00523D21">
        <w:rPr>
          <w:bCs/>
          <w:lang w:val="bg-BG"/>
        </w:rPr>
        <w:t xml:space="preserve">), за територията на континентална Европа – </w:t>
      </w:r>
      <w:r w:rsidRPr="00523D21">
        <w:rPr>
          <w:bCs/>
          <w:lang w:val="en-GB"/>
        </w:rPr>
        <w:t>LC</w:t>
      </w:r>
      <w:r w:rsidRPr="00523D21">
        <w:rPr>
          <w:bCs/>
          <w:lang w:val="bg-BG"/>
        </w:rPr>
        <w:t xml:space="preserve"> (</w:t>
      </w:r>
      <w:r w:rsidRPr="00523D21">
        <w:rPr>
          <w:bCs/>
          <w:lang w:val="en-GB"/>
        </w:rPr>
        <w:t>Least</w:t>
      </w:r>
      <w:r w:rsidRPr="00523D21">
        <w:rPr>
          <w:bCs/>
          <w:lang w:val="bg-BG"/>
        </w:rPr>
        <w:t xml:space="preserve"> </w:t>
      </w:r>
      <w:r w:rsidRPr="00523D21">
        <w:rPr>
          <w:bCs/>
          <w:lang w:val="en-GB"/>
        </w:rPr>
        <w:t>Concern</w:t>
      </w:r>
      <w:r w:rsidRPr="00523D21">
        <w:rPr>
          <w:bCs/>
          <w:lang w:val="bg-BG"/>
        </w:rPr>
        <w:t xml:space="preserve">). Включен в </w:t>
      </w:r>
      <w:r w:rsidRPr="00523D21">
        <w:rPr>
          <w:bCs/>
          <w:lang w:val="en-GB"/>
        </w:rPr>
        <w:t>SPEC</w:t>
      </w:r>
      <w:r w:rsidRPr="00523D21">
        <w:rPr>
          <w:bCs/>
          <w:lang w:val="bg-BG"/>
        </w:rPr>
        <w:t xml:space="preserve"> 2. Включен в Червената книга на България като уязвим </w:t>
      </w:r>
      <w:r w:rsidRPr="00523D21">
        <w:rPr>
          <w:bCs/>
          <w:lang w:val="en-GB"/>
        </w:rPr>
        <w:t>VU</w:t>
      </w:r>
      <w:r w:rsidRPr="00523D21">
        <w:rPr>
          <w:bCs/>
          <w:lang w:val="bg-BG"/>
        </w:rPr>
        <w:t xml:space="preserve">. </w:t>
      </w:r>
    </w:p>
    <w:p w:rsidR="00523D21" w:rsidRDefault="00523D21" w:rsidP="00E31E53">
      <w:pPr>
        <w:spacing w:after="120" w:line="240" w:lineRule="auto"/>
        <w:jc w:val="both"/>
        <w:rPr>
          <w:bCs/>
          <w:lang w:val="bg-BG"/>
        </w:rPr>
      </w:pPr>
      <w:r>
        <w:rPr>
          <w:bCs/>
          <w:lang w:val="bg-BG"/>
        </w:rPr>
        <w:t>Съгласно Д</w:t>
      </w:r>
      <w:r w:rsidRPr="00523D21">
        <w:rPr>
          <w:bCs/>
          <w:lang w:val="bg-BG"/>
        </w:rPr>
        <w:t xml:space="preserve">окладването през 2019 г. (за периода 2013-2018 г.), видът се опазва само като </w:t>
      </w:r>
      <w:r w:rsidRPr="00523D21">
        <w:rPr>
          <w:b/>
          <w:bCs/>
          <w:lang w:val="bg-BG"/>
        </w:rPr>
        <w:t>гнездящ</w:t>
      </w:r>
      <w:r w:rsidRPr="00523D21">
        <w:rPr>
          <w:bCs/>
          <w:lang w:val="bg-BG"/>
        </w:rPr>
        <w:t xml:space="preserve"> с популация между 2000 и 4500 токуващи мъжки. Краткосрочната популационна тенденция (2000-2018 г.) е намаляваща, а дългосрочната (1980-2018 г.) също е намаляваща. </w:t>
      </w:r>
    </w:p>
    <w:p w:rsidR="00523D21" w:rsidRPr="00523D21" w:rsidRDefault="00523D21" w:rsidP="00E31E53">
      <w:pPr>
        <w:spacing w:after="120" w:line="240" w:lineRule="auto"/>
        <w:jc w:val="both"/>
        <w:rPr>
          <w:bCs/>
          <w:lang w:val="bg-BG"/>
        </w:rPr>
      </w:pPr>
      <w:r w:rsidRPr="00523D21">
        <w:rPr>
          <w:bCs/>
          <w:lang w:val="bg-BG"/>
        </w:rPr>
        <w:t xml:space="preserve">Посочени са следните заплахи: A02, A03. В Червената книга </w:t>
      </w:r>
      <w:r>
        <w:rPr>
          <w:bCs/>
          <w:lang w:val="bg-BG"/>
        </w:rPr>
        <w:t xml:space="preserve">на Р България </w:t>
      </w:r>
      <w:r w:rsidRPr="00523D21">
        <w:rPr>
          <w:bCs/>
          <w:lang w:val="bg-BG"/>
        </w:rPr>
        <w:t xml:space="preserve"> основните посочени заплахи и въздействия са разрушаване на местообитанията - разораване на ливади, ранно косене, палежите на стърнищата, интензификация на земеделието, прекомерно използване на инсектициди, лов</w:t>
      </w:r>
      <w:r>
        <w:rPr>
          <w:bCs/>
          <w:lang w:val="bg-BG"/>
        </w:rPr>
        <w:t xml:space="preserve"> </w:t>
      </w:r>
      <w:r w:rsidRPr="00523D21">
        <w:rPr>
          <w:bCs/>
          <w:lang w:val="bg-BG"/>
        </w:rPr>
        <w:t>(</w:t>
      </w:r>
      <w:r>
        <w:rPr>
          <w:bCs/>
          <w:lang w:val="bg-BG"/>
        </w:rPr>
        <w:t xml:space="preserve">Големански гл. ред., </w:t>
      </w:r>
      <w:r w:rsidRPr="00523D21">
        <w:rPr>
          <w:bCs/>
          <w:lang w:val="bg-BG"/>
        </w:rPr>
        <w:t>2015)</w:t>
      </w:r>
      <w:r>
        <w:rPr>
          <w:bCs/>
          <w:lang w:val="bg-BG"/>
        </w:rPr>
        <w:t>.</w:t>
      </w:r>
    </w:p>
    <w:p w:rsidR="00523D21" w:rsidRPr="00666839" w:rsidRDefault="00523D21" w:rsidP="00E31E53">
      <w:pPr>
        <w:pStyle w:val="ListParagraph"/>
        <w:numPr>
          <w:ilvl w:val="0"/>
          <w:numId w:val="59"/>
        </w:numPr>
        <w:spacing w:after="120" w:line="240" w:lineRule="auto"/>
        <w:ind w:left="0"/>
        <w:jc w:val="both"/>
        <w:rPr>
          <w:b/>
          <w:lang w:val="bg-BG"/>
        </w:rPr>
      </w:pPr>
      <w:r w:rsidRPr="00666839">
        <w:rPr>
          <w:b/>
          <w:lang w:val="bg-BG"/>
        </w:rPr>
        <w:t>Състо</w:t>
      </w:r>
      <w:r w:rsidR="00666839" w:rsidRPr="00666839">
        <w:rPr>
          <w:b/>
          <w:lang w:val="bg-BG"/>
        </w:rPr>
        <w:t xml:space="preserve">яние в </w:t>
      </w:r>
      <w:r w:rsidRPr="00666839">
        <w:rPr>
          <w:b/>
          <w:lang w:val="bg-BG"/>
        </w:rPr>
        <w:t>СЗЗ BG0002074 „Никополско плато“</w:t>
      </w:r>
    </w:p>
    <w:p w:rsidR="00523D21" w:rsidRPr="00523D21" w:rsidRDefault="00523D21" w:rsidP="00E31E53">
      <w:pPr>
        <w:spacing w:after="120" w:line="240" w:lineRule="auto"/>
        <w:jc w:val="both"/>
        <w:rPr>
          <w:lang w:val="bg-BG"/>
        </w:rPr>
      </w:pPr>
      <w:r w:rsidRPr="00523D21">
        <w:rPr>
          <w:lang w:val="bg-BG"/>
        </w:rPr>
        <w:t>Съглас</w:t>
      </w:r>
      <w:r w:rsidR="009950B5">
        <w:rPr>
          <w:lang w:val="bg-BG"/>
        </w:rPr>
        <w:t>но</w:t>
      </w:r>
      <w:r w:rsidRPr="00523D21">
        <w:rPr>
          <w:lang w:val="bg-BG"/>
        </w:rPr>
        <w:t xml:space="preserve"> СФД на зоната</w:t>
      </w:r>
      <w:r w:rsidR="009950B5">
        <w:t>,</w:t>
      </w:r>
      <w:r w:rsidRPr="00523D21">
        <w:rPr>
          <w:lang w:val="bg-BG"/>
        </w:rPr>
        <w:t xml:space="preserve"> ливадният дърдавец е </w:t>
      </w:r>
      <w:r w:rsidRPr="00523D21">
        <w:rPr>
          <w:b/>
          <w:lang w:val="bg-BG"/>
        </w:rPr>
        <w:t>гнездящ</w:t>
      </w:r>
      <w:r w:rsidRPr="00523D21">
        <w:rPr>
          <w:lang w:val="bg-BG"/>
        </w:rPr>
        <w:t xml:space="preserve">, като популацията се оценява на </w:t>
      </w:r>
      <w:r w:rsidRPr="00523D21">
        <w:rPr>
          <w:b/>
          <w:lang w:val="bg-BG"/>
        </w:rPr>
        <w:t>1 - 3 двойки</w:t>
      </w:r>
      <w:r w:rsidRPr="00523D21">
        <w:rPr>
          <w:lang w:val="bg-BG"/>
        </w:rPr>
        <w:t xml:space="preserve">, което представлява </w:t>
      </w:r>
      <w:r w:rsidRPr="00523D21">
        <w:rPr>
          <w:b/>
          <w:lang w:val="bg-BG"/>
        </w:rPr>
        <w:t>0,05 – 0,06 % от националната гнездяща</w:t>
      </w:r>
      <w:r w:rsidRPr="00523D21">
        <w:rPr>
          <w:lang w:val="bg-BG"/>
        </w:rPr>
        <w:t xml:space="preserve"> популация (оценка „С“). Опазването на вида е добро (оценка „В“), популацията не е изолирана в рамките на </w:t>
      </w:r>
      <w:r w:rsidRPr="00523D21">
        <w:rPr>
          <w:lang w:val="bg-BG"/>
        </w:rPr>
        <w:lastRenderedPageBreak/>
        <w:t>разширен ареал (оценка „С“). Общата оценка на стойността на зоната за съхранение на вида е „С“ – значима стойност.</w:t>
      </w:r>
    </w:p>
    <w:p w:rsidR="00523D21" w:rsidRPr="00666839" w:rsidRDefault="00523D21" w:rsidP="00E31E53">
      <w:pPr>
        <w:pStyle w:val="ListParagraph"/>
        <w:numPr>
          <w:ilvl w:val="0"/>
          <w:numId w:val="59"/>
        </w:numPr>
        <w:spacing w:after="120" w:line="240" w:lineRule="auto"/>
        <w:ind w:left="0"/>
        <w:jc w:val="both"/>
        <w:rPr>
          <w:b/>
          <w:lang w:val="bg-BG"/>
        </w:rPr>
      </w:pPr>
      <w:r w:rsidRPr="00666839">
        <w:rPr>
          <w:b/>
          <w:lang w:val="bg-BG"/>
        </w:rPr>
        <w:t xml:space="preserve">Анализ на наличната информация </w:t>
      </w:r>
    </w:p>
    <w:p w:rsidR="00523D21" w:rsidRPr="00523D21" w:rsidRDefault="00523D21" w:rsidP="00E31E53">
      <w:pPr>
        <w:spacing w:after="120" w:line="240" w:lineRule="auto"/>
        <w:jc w:val="both"/>
        <w:rPr>
          <w:lang w:val="bg-BG"/>
        </w:rPr>
      </w:pPr>
      <w:r w:rsidRPr="00523D21">
        <w:rPr>
          <w:lang w:val="bg-BG"/>
        </w:rPr>
        <w:t xml:space="preserve">Ливадният дърдавец е рядък и малочислен гнездящ и прелетен вид </w:t>
      </w:r>
      <w:r w:rsidRPr="00523D21">
        <w:rPr>
          <w:lang w:val="en-GB"/>
        </w:rPr>
        <w:t>(</w:t>
      </w:r>
      <w:r w:rsidRPr="00523D21">
        <w:rPr>
          <w:lang w:val="bg-BG"/>
        </w:rPr>
        <w:t>Шурулинков</w:t>
      </w:r>
      <w:r w:rsidR="009950B5">
        <w:rPr>
          <w:lang w:val="bg-BG"/>
        </w:rPr>
        <w:t xml:space="preserve"> и др.</w:t>
      </w:r>
      <w:r w:rsidRPr="00523D21">
        <w:rPr>
          <w:lang w:val="bg-BG"/>
        </w:rPr>
        <w:t>, 2005</w:t>
      </w:r>
      <w:r w:rsidRPr="00523D21">
        <w:rPr>
          <w:lang w:val="en-GB"/>
        </w:rPr>
        <w:t>)</w:t>
      </w:r>
      <w:r w:rsidRPr="00523D21">
        <w:rPr>
          <w:lang w:val="bg-BG"/>
        </w:rPr>
        <w:t xml:space="preserve">. Оценката на гнездовата популация на вида в СЗЗ „Никополско плато“ през 2007 г. е 0 – 3 двойки, а през 2012 г. – неизвестна </w:t>
      </w:r>
      <w:r w:rsidRPr="00523D21">
        <w:rPr>
          <w:lang w:val="en-GB"/>
        </w:rPr>
        <w:t>(</w:t>
      </w:r>
      <w:r w:rsidRPr="00523D21">
        <w:rPr>
          <w:lang w:val="bg-BG"/>
        </w:rPr>
        <w:t>Матеева</w:t>
      </w:r>
      <w:r w:rsidR="009950B5">
        <w:t xml:space="preserve"> </w:t>
      </w:r>
      <w:r w:rsidR="009950B5">
        <w:rPr>
          <w:lang w:val="bg-BG"/>
        </w:rPr>
        <w:t>и др.</w:t>
      </w:r>
      <w:r w:rsidRPr="00523D21">
        <w:rPr>
          <w:lang w:val="bg-BG"/>
        </w:rPr>
        <w:t>, 2013</w:t>
      </w:r>
      <w:r w:rsidRPr="00523D21">
        <w:rPr>
          <w:lang w:val="en-GB"/>
        </w:rPr>
        <w:t>)</w:t>
      </w:r>
      <w:r w:rsidRPr="00523D21">
        <w:rPr>
          <w:lang w:val="bg-BG"/>
        </w:rPr>
        <w:t xml:space="preserve">. На 07.06.2014 г. е установен 1 индиви в границите на зоната при с. Муселиево </w:t>
      </w:r>
      <w:r w:rsidRPr="00523D21">
        <w:rPr>
          <w:lang w:val="en-GB"/>
        </w:rPr>
        <w:t>(</w:t>
      </w:r>
      <w:r w:rsidRPr="00523D21">
        <w:rPr>
          <w:lang w:val="bg-BG"/>
        </w:rPr>
        <w:t>Чешмеджиев, непубл. данни</w:t>
      </w:r>
      <w:r w:rsidRPr="00523D21">
        <w:rPr>
          <w:lang w:val="en-GB"/>
        </w:rPr>
        <w:t>)</w:t>
      </w:r>
      <w:r w:rsidRPr="00523D21">
        <w:rPr>
          <w:lang w:val="bg-BG"/>
        </w:rPr>
        <w:t xml:space="preserve">. 1 пеещ мъжки е регистриран на 04.06.2017 г. в близост до с. Драгаш войвода </w:t>
      </w:r>
      <w:r w:rsidRPr="00523D21">
        <w:rPr>
          <w:lang w:val="en-GB"/>
        </w:rPr>
        <w:t>(</w:t>
      </w:r>
      <w:r w:rsidRPr="00523D21">
        <w:rPr>
          <w:lang w:val="bg-BG"/>
        </w:rPr>
        <w:t>Чешмеджиев, непубл. данни</w:t>
      </w:r>
      <w:r w:rsidRPr="00523D21">
        <w:rPr>
          <w:lang w:val="en-GB"/>
        </w:rPr>
        <w:t>)</w:t>
      </w:r>
      <w:r w:rsidRPr="00523D21">
        <w:rPr>
          <w:lang w:val="bg-BG"/>
        </w:rPr>
        <w:t xml:space="preserve">. По време на теренното проучване през 2021 г. видът беше регистриран на 28.05. в ливада до река Осъм при с. Новачене </w:t>
      </w:r>
      <w:r w:rsidRPr="00523D21">
        <w:rPr>
          <w:lang w:val="en-GB"/>
        </w:rPr>
        <w:t>(</w:t>
      </w:r>
      <w:r w:rsidRPr="00523D21">
        <w:rPr>
          <w:lang w:val="bg-BG"/>
        </w:rPr>
        <w:t>Чешмеджиев, непубл. данни</w:t>
      </w:r>
      <w:r w:rsidRPr="00523D21">
        <w:rPr>
          <w:lang w:val="en-GB"/>
        </w:rPr>
        <w:t>)</w:t>
      </w:r>
      <w:r w:rsidRPr="00523D21">
        <w:rPr>
          <w:lang w:val="bg-BG"/>
        </w:rPr>
        <w:t>. Необходими са бъдещи целенасочени теренни изследвания за установяване на настоящата гнездяща популация на вида в СЗЗ „Никополско плато“.</w:t>
      </w:r>
    </w:p>
    <w:p w:rsidR="00523D21" w:rsidRPr="00523D21" w:rsidRDefault="00523D21" w:rsidP="00E31E53">
      <w:pPr>
        <w:spacing w:after="120" w:line="240" w:lineRule="auto"/>
        <w:jc w:val="both"/>
        <w:rPr>
          <w:lang w:val="bg-BG"/>
        </w:rPr>
      </w:pPr>
      <w:r w:rsidRPr="00523D21">
        <w:rPr>
          <w:lang w:val="bg-BG"/>
        </w:rPr>
        <w:t xml:space="preserve">По време на теренното проучване през 2021 г. не са устатовени заплахи за вида, но като потенциални такива могта да бъдат посочени разораването на ливадите и химизацията в селското стопанство. </w:t>
      </w:r>
    </w:p>
    <w:p w:rsidR="00523D21" w:rsidRPr="009950B5" w:rsidRDefault="00523D21" w:rsidP="00E31E53">
      <w:pPr>
        <w:pStyle w:val="ListParagraph"/>
        <w:numPr>
          <w:ilvl w:val="0"/>
          <w:numId w:val="59"/>
        </w:numPr>
        <w:spacing w:after="120" w:line="240" w:lineRule="auto"/>
        <w:ind w:left="0"/>
        <w:jc w:val="both"/>
        <w:rPr>
          <w:lang w:val="bg-BG"/>
        </w:rPr>
      </w:pPr>
      <w:r w:rsidRPr="009950B5">
        <w:rPr>
          <w:b/>
          <w:lang w:val="bg-BG"/>
        </w:rPr>
        <w:t>Цели за подобряване/поддържане на стабилна/нарастваща тенденция на популацията на вида в зоната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93"/>
        <w:gridCol w:w="1211"/>
        <w:gridCol w:w="1211"/>
        <w:gridCol w:w="2707"/>
        <w:gridCol w:w="2811"/>
      </w:tblGrid>
      <w:tr w:rsidR="00523D21" w:rsidRPr="00523D21" w:rsidTr="00FD3D66">
        <w:trPr>
          <w:tblHeader/>
          <w:jc w:val="center"/>
        </w:trPr>
        <w:tc>
          <w:tcPr>
            <w:tcW w:w="0" w:type="auto"/>
            <w:shd w:val="clear" w:color="auto" w:fill="B6DDE8"/>
            <w:vAlign w:val="center"/>
          </w:tcPr>
          <w:p w:rsidR="00523D21" w:rsidRPr="00523D21" w:rsidRDefault="00523D21" w:rsidP="00E31E53">
            <w:pPr>
              <w:spacing w:after="0" w:line="240" w:lineRule="auto"/>
              <w:jc w:val="both"/>
              <w:rPr>
                <w:b/>
                <w:bCs/>
                <w:lang w:val="bg-BG"/>
              </w:rPr>
            </w:pPr>
            <w:r w:rsidRPr="00523D21">
              <w:rPr>
                <w:b/>
                <w:bCs/>
                <w:lang w:val="bg-BG"/>
              </w:rPr>
              <w:t>Параметър</w:t>
            </w:r>
          </w:p>
        </w:tc>
        <w:tc>
          <w:tcPr>
            <w:tcW w:w="0" w:type="auto"/>
            <w:shd w:val="clear" w:color="auto" w:fill="B6DDE8"/>
            <w:vAlign w:val="center"/>
          </w:tcPr>
          <w:p w:rsidR="00523D21" w:rsidRPr="00523D21" w:rsidRDefault="00523D21" w:rsidP="00E31E53">
            <w:pPr>
              <w:spacing w:after="0" w:line="240" w:lineRule="auto"/>
              <w:jc w:val="both"/>
              <w:rPr>
                <w:b/>
                <w:bCs/>
                <w:lang w:val="bg-BG"/>
              </w:rPr>
            </w:pPr>
            <w:r w:rsidRPr="00523D21">
              <w:rPr>
                <w:b/>
                <w:bCs/>
                <w:lang w:val="bg-BG"/>
              </w:rPr>
              <w:t>Мерна единица</w:t>
            </w:r>
          </w:p>
        </w:tc>
        <w:tc>
          <w:tcPr>
            <w:tcW w:w="0" w:type="auto"/>
            <w:shd w:val="clear" w:color="auto" w:fill="B6DDE8"/>
            <w:vAlign w:val="center"/>
          </w:tcPr>
          <w:p w:rsidR="00523D21" w:rsidRPr="00523D21" w:rsidRDefault="00523D21" w:rsidP="00E31E53">
            <w:pPr>
              <w:spacing w:after="0" w:line="240" w:lineRule="auto"/>
              <w:jc w:val="both"/>
              <w:rPr>
                <w:b/>
                <w:bCs/>
                <w:lang w:val="bg-BG"/>
              </w:rPr>
            </w:pPr>
            <w:r w:rsidRPr="00523D21">
              <w:rPr>
                <w:b/>
                <w:bCs/>
                <w:lang w:val="bg-BG"/>
              </w:rPr>
              <w:t>Целева стойност</w:t>
            </w:r>
          </w:p>
        </w:tc>
        <w:tc>
          <w:tcPr>
            <w:tcW w:w="2822" w:type="dxa"/>
            <w:shd w:val="clear" w:color="auto" w:fill="B6DDE8"/>
            <w:vAlign w:val="center"/>
          </w:tcPr>
          <w:p w:rsidR="00523D21" w:rsidRPr="00523D21" w:rsidRDefault="00523D21" w:rsidP="00E31E53">
            <w:pPr>
              <w:spacing w:after="0" w:line="240" w:lineRule="auto"/>
              <w:jc w:val="both"/>
              <w:rPr>
                <w:b/>
                <w:bCs/>
                <w:lang w:val="bg-BG"/>
              </w:rPr>
            </w:pPr>
            <w:r w:rsidRPr="00523D21">
              <w:rPr>
                <w:b/>
                <w:bCs/>
                <w:lang w:val="bg-BG"/>
              </w:rPr>
              <w:t>Допълнителна информация</w:t>
            </w:r>
          </w:p>
        </w:tc>
        <w:tc>
          <w:tcPr>
            <w:tcW w:w="2948" w:type="dxa"/>
            <w:shd w:val="clear" w:color="auto" w:fill="B6DDE8"/>
            <w:vAlign w:val="center"/>
          </w:tcPr>
          <w:p w:rsidR="00523D21" w:rsidRPr="00523D21" w:rsidRDefault="00523D21" w:rsidP="00E31E53">
            <w:pPr>
              <w:spacing w:after="0" w:line="240" w:lineRule="auto"/>
              <w:jc w:val="both"/>
              <w:rPr>
                <w:b/>
                <w:bCs/>
                <w:lang w:val="bg-BG"/>
              </w:rPr>
            </w:pPr>
            <w:r w:rsidRPr="00523D21">
              <w:rPr>
                <w:b/>
                <w:bCs/>
                <w:lang w:val="bg-BG"/>
              </w:rPr>
              <w:t>Специфични за зоната цели за опазване</w:t>
            </w:r>
          </w:p>
        </w:tc>
      </w:tr>
      <w:tr w:rsidR="00523D21" w:rsidRPr="00523D21" w:rsidTr="00FD3D66">
        <w:trPr>
          <w:jc w:val="center"/>
        </w:trPr>
        <w:tc>
          <w:tcPr>
            <w:tcW w:w="0" w:type="auto"/>
            <w:shd w:val="clear" w:color="auto" w:fill="auto"/>
          </w:tcPr>
          <w:p w:rsidR="00523D21" w:rsidRPr="00523D21" w:rsidRDefault="00523D21" w:rsidP="00E31E53">
            <w:pPr>
              <w:spacing w:after="0" w:line="240" w:lineRule="auto"/>
              <w:jc w:val="both"/>
              <w:rPr>
                <w:b/>
                <w:lang w:val="bg-BG"/>
              </w:rPr>
            </w:pPr>
            <w:r w:rsidRPr="00523D21">
              <w:rPr>
                <w:b/>
                <w:lang w:val="bg-BG"/>
              </w:rPr>
              <w:t xml:space="preserve">Популация: </w:t>
            </w:r>
            <w:r w:rsidRPr="00523D21">
              <w:rPr>
                <w:bCs/>
                <w:lang w:val="bg-BG"/>
              </w:rPr>
              <w:t>Размер на гнездяща популацията</w:t>
            </w:r>
          </w:p>
        </w:tc>
        <w:tc>
          <w:tcPr>
            <w:tcW w:w="0" w:type="auto"/>
            <w:shd w:val="clear" w:color="auto" w:fill="auto"/>
          </w:tcPr>
          <w:p w:rsidR="00523D21" w:rsidRPr="00523D21" w:rsidRDefault="00523D21" w:rsidP="00E31E53">
            <w:pPr>
              <w:spacing w:after="0" w:line="240" w:lineRule="auto"/>
              <w:jc w:val="both"/>
              <w:rPr>
                <w:lang w:val="bg-BG"/>
              </w:rPr>
            </w:pPr>
            <w:r w:rsidRPr="00523D21">
              <w:rPr>
                <w:lang w:val="bg-BG"/>
              </w:rPr>
              <w:t>Брой токуващи мъжки инд.</w:t>
            </w:r>
          </w:p>
        </w:tc>
        <w:tc>
          <w:tcPr>
            <w:tcW w:w="0" w:type="auto"/>
            <w:shd w:val="clear" w:color="auto" w:fill="auto"/>
          </w:tcPr>
          <w:p w:rsidR="00523D21" w:rsidRPr="00523D21" w:rsidRDefault="00523D21" w:rsidP="00E31E53">
            <w:pPr>
              <w:spacing w:after="0" w:line="240" w:lineRule="auto"/>
              <w:jc w:val="both"/>
              <w:rPr>
                <w:lang w:val="bg-BG"/>
              </w:rPr>
            </w:pPr>
            <w:r w:rsidRPr="00523D21">
              <w:rPr>
                <w:lang w:val="bg-BG"/>
              </w:rPr>
              <w:t xml:space="preserve">Най-малко 3 токуващи мъжки инд. </w:t>
            </w:r>
          </w:p>
        </w:tc>
        <w:tc>
          <w:tcPr>
            <w:tcW w:w="2822" w:type="dxa"/>
            <w:shd w:val="clear" w:color="auto" w:fill="auto"/>
          </w:tcPr>
          <w:p w:rsidR="00523D21" w:rsidRPr="00523D21" w:rsidRDefault="00523D21" w:rsidP="00E31E53">
            <w:pPr>
              <w:spacing w:after="0" w:line="240" w:lineRule="auto"/>
              <w:jc w:val="both"/>
              <w:rPr>
                <w:b/>
                <w:lang w:val="bg-BG"/>
              </w:rPr>
            </w:pPr>
            <w:r w:rsidRPr="00523D21">
              <w:rPr>
                <w:lang w:val="bg-BG"/>
              </w:rPr>
              <w:t xml:space="preserve">Оценката на гнездящата популация на вида в СЗЗ „Никополско плато“ е 1-3 токуващи мъжки.  </w:t>
            </w:r>
          </w:p>
        </w:tc>
        <w:tc>
          <w:tcPr>
            <w:tcW w:w="2948" w:type="dxa"/>
          </w:tcPr>
          <w:p w:rsidR="00523D21" w:rsidRPr="00523D21" w:rsidRDefault="00523D21" w:rsidP="00E31E53">
            <w:pPr>
              <w:spacing w:after="0" w:line="240" w:lineRule="auto"/>
              <w:jc w:val="both"/>
              <w:rPr>
                <w:lang w:val="bg-BG"/>
              </w:rPr>
            </w:pPr>
            <w:r w:rsidRPr="00523D21">
              <w:rPr>
                <w:lang w:val="bg-BG"/>
              </w:rPr>
              <w:t>Поддържане на популацията на вида в зоната в размер от най-малко 3 токуващи мъжки.</w:t>
            </w:r>
          </w:p>
          <w:p w:rsidR="00523D21" w:rsidRPr="00523D21" w:rsidRDefault="00523D21" w:rsidP="00E31E53">
            <w:pPr>
              <w:spacing w:after="0" w:line="240" w:lineRule="auto"/>
              <w:jc w:val="both"/>
              <w:rPr>
                <w:lang w:val="bg-BG"/>
              </w:rPr>
            </w:pPr>
            <w:r w:rsidRPr="00523D21">
              <w:rPr>
                <w:lang w:val="bg-BG"/>
              </w:rPr>
              <w:t>Необходими са бъдещи целенасочени теренни изследвания за установяване на настоящата гнездяща популация на вида в зоната.</w:t>
            </w:r>
          </w:p>
        </w:tc>
      </w:tr>
      <w:tr w:rsidR="00523D21" w:rsidRPr="00523D21" w:rsidTr="00FD3D66">
        <w:trPr>
          <w:jc w:val="center"/>
        </w:trPr>
        <w:tc>
          <w:tcPr>
            <w:tcW w:w="0" w:type="auto"/>
            <w:shd w:val="clear" w:color="auto" w:fill="auto"/>
          </w:tcPr>
          <w:p w:rsidR="00523D21" w:rsidRPr="00523D21" w:rsidRDefault="00523D21" w:rsidP="00E31E53">
            <w:pPr>
              <w:spacing w:after="0" w:line="240" w:lineRule="auto"/>
              <w:jc w:val="both"/>
              <w:rPr>
                <w:b/>
                <w:lang w:val="bg-BG"/>
              </w:rPr>
            </w:pPr>
            <w:r w:rsidRPr="00523D21">
              <w:rPr>
                <w:b/>
                <w:lang w:val="bg-BG"/>
              </w:rPr>
              <w:t xml:space="preserve">Местообитание на вида: </w:t>
            </w:r>
            <w:r w:rsidRPr="00523D21">
              <w:rPr>
                <w:lang w:val="bg-BG"/>
              </w:rPr>
              <w:t>характеристика на гнездовите местообитания</w:t>
            </w:r>
          </w:p>
        </w:tc>
        <w:tc>
          <w:tcPr>
            <w:tcW w:w="0" w:type="auto"/>
            <w:shd w:val="clear" w:color="auto" w:fill="auto"/>
          </w:tcPr>
          <w:p w:rsidR="00523D21" w:rsidRPr="00523D21" w:rsidRDefault="00523D21" w:rsidP="00E31E53">
            <w:pPr>
              <w:spacing w:after="0" w:line="240" w:lineRule="auto"/>
              <w:jc w:val="both"/>
            </w:pPr>
            <w:r w:rsidRPr="00523D21">
              <w:t>ha</w:t>
            </w:r>
          </w:p>
          <w:p w:rsidR="00523D21" w:rsidRPr="00523D21" w:rsidRDefault="00523D21" w:rsidP="00E31E53">
            <w:pPr>
              <w:spacing w:after="0" w:line="240" w:lineRule="auto"/>
              <w:jc w:val="both"/>
              <w:rPr>
                <w:lang w:val="bg-BG"/>
              </w:rPr>
            </w:pPr>
          </w:p>
          <w:p w:rsidR="00523D21" w:rsidRPr="00523D21" w:rsidRDefault="00523D21" w:rsidP="00E31E53">
            <w:pPr>
              <w:spacing w:after="0" w:line="240" w:lineRule="auto"/>
              <w:jc w:val="both"/>
              <w:rPr>
                <w:lang w:val="bg-BG"/>
              </w:rPr>
            </w:pPr>
          </w:p>
        </w:tc>
        <w:tc>
          <w:tcPr>
            <w:tcW w:w="0" w:type="auto"/>
            <w:shd w:val="clear" w:color="auto" w:fill="auto"/>
          </w:tcPr>
          <w:p w:rsidR="00523D21" w:rsidRPr="00523D21" w:rsidRDefault="00523D21" w:rsidP="00E31E53">
            <w:pPr>
              <w:spacing w:after="0" w:line="240" w:lineRule="auto"/>
              <w:jc w:val="both"/>
            </w:pPr>
            <w:r w:rsidRPr="00523D21">
              <w:rPr>
                <w:lang w:val="bg-BG"/>
              </w:rPr>
              <w:t xml:space="preserve">Най-малко 3560 </w:t>
            </w:r>
            <w:r w:rsidRPr="00523D21">
              <w:rPr>
                <w:lang w:val="en-GB"/>
              </w:rPr>
              <w:t>ha</w:t>
            </w:r>
          </w:p>
        </w:tc>
        <w:tc>
          <w:tcPr>
            <w:tcW w:w="2822" w:type="dxa"/>
            <w:shd w:val="clear" w:color="auto" w:fill="auto"/>
          </w:tcPr>
          <w:p w:rsidR="00523D21" w:rsidRPr="00523D21" w:rsidRDefault="00523D21" w:rsidP="00E31E53">
            <w:pPr>
              <w:spacing w:after="0" w:line="240" w:lineRule="auto"/>
              <w:jc w:val="both"/>
              <w:rPr>
                <w:lang w:val="bg-BG"/>
              </w:rPr>
            </w:pPr>
            <w:r w:rsidRPr="00523D21">
              <w:rPr>
                <w:lang w:val="bg-BG"/>
              </w:rPr>
              <w:t>Изчислена на база % на на подходящите гнездови и хранителни местообитания, като ливади, мочурища и тревни съобщества.</w:t>
            </w:r>
          </w:p>
          <w:p w:rsidR="00523D21" w:rsidRPr="00523D21" w:rsidRDefault="00523D21" w:rsidP="00E31E53">
            <w:pPr>
              <w:spacing w:after="0" w:line="240" w:lineRule="auto"/>
              <w:jc w:val="both"/>
              <w:rPr>
                <w:lang w:val="bg-BG"/>
              </w:rPr>
            </w:pPr>
            <w:r w:rsidRPr="00523D21">
              <w:rPr>
                <w:lang w:val="bg-BG"/>
              </w:rPr>
              <w:t>Необходими са повече от 9 hа за един мъжки индивид площ на сенокосни ливади, които не са разположени по била</w:t>
            </w:r>
          </w:p>
          <w:p w:rsidR="00523D21" w:rsidRPr="00523D21" w:rsidRDefault="00523D21" w:rsidP="00E31E53">
            <w:pPr>
              <w:spacing w:after="0" w:line="240" w:lineRule="auto"/>
              <w:jc w:val="both"/>
              <w:rPr>
                <w:lang w:val="bg-BG"/>
              </w:rPr>
            </w:pPr>
          </w:p>
        </w:tc>
        <w:tc>
          <w:tcPr>
            <w:tcW w:w="2948" w:type="dxa"/>
          </w:tcPr>
          <w:p w:rsidR="00523D21" w:rsidRPr="00523D21" w:rsidRDefault="00523D21" w:rsidP="00E31E53">
            <w:pPr>
              <w:spacing w:after="0" w:line="240" w:lineRule="auto"/>
              <w:jc w:val="both"/>
              <w:rPr>
                <w:lang w:val="bg-BG"/>
              </w:rPr>
            </w:pPr>
            <w:r w:rsidRPr="00523D21">
              <w:rPr>
                <w:lang w:val="bg-BG"/>
              </w:rPr>
              <w:t>Поддържане на площта на подходящите местообитания на вида в защитената зона, в размер на най-малко 3560 ha.</w:t>
            </w:r>
          </w:p>
          <w:p w:rsidR="00523D21" w:rsidRPr="00523D21" w:rsidRDefault="00523D21" w:rsidP="00E31E53">
            <w:pPr>
              <w:spacing w:after="0" w:line="240" w:lineRule="auto"/>
              <w:jc w:val="both"/>
              <w:rPr>
                <w:lang w:val="bg-BG"/>
              </w:rPr>
            </w:pPr>
            <w:r w:rsidRPr="00523D21">
              <w:rPr>
                <w:lang w:val="bg-BG"/>
              </w:rPr>
              <w:t xml:space="preserve">Необходими са повече от 9 </w:t>
            </w:r>
            <w:r w:rsidRPr="00523D21">
              <w:t>h</w:t>
            </w:r>
            <w:r w:rsidRPr="00523D21">
              <w:rPr>
                <w:lang w:val="bg-BG"/>
              </w:rPr>
              <w:t>а за един мъжки индивид площ на сенокосни ливади, които не са разположени по била.</w:t>
            </w:r>
          </w:p>
        </w:tc>
      </w:tr>
    </w:tbl>
    <w:p w:rsidR="00523D21" w:rsidRPr="00523D21" w:rsidRDefault="00523D21" w:rsidP="00E31E53">
      <w:pPr>
        <w:spacing w:after="120" w:line="240" w:lineRule="auto"/>
        <w:jc w:val="both"/>
        <w:rPr>
          <w:lang w:val="bg-BG"/>
        </w:rPr>
      </w:pPr>
    </w:p>
    <w:p w:rsidR="00523D21" w:rsidRPr="009950B5" w:rsidRDefault="00523D21" w:rsidP="00E31E53">
      <w:pPr>
        <w:pStyle w:val="ListParagraph"/>
        <w:numPr>
          <w:ilvl w:val="0"/>
          <w:numId w:val="59"/>
        </w:numPr>
        <w:spacing w:after="120" w:line="240" w:lineRule="auto"/>
        <w:ind w:left="0"/>
        <w:jc w:val="both"/>
        <w:rPr>
          <w:b/>
          <w:lang w:val="bg-BG"/>
        </w:rPr>
      </w:pPr>
      <w:r w:rsidRPr="009950B5">
        <w:rPr>
          <w:b/>
          <w:bCs/>
          <w:lang w:val="bg-BG"/>
        </w:rPr>
        <w:t xml:space="preserve">Необходимост от промени в СФД за </w:t>
      </w:r>
      <w:r w:rsidRPr="009950B5">
        <w:rPr>
          <w:b/>
          <w:lang w:val="bg-BG"/>
        </w:rPr>
        <w:t>СЗЗ BG0002074 „Никополско плато“</w:t>
      </w:r>
    </w:p>
    <w:p w:rsidR="00523D21" w:rsidRPr="00523D21" w:rsidRDefault="00523D21" w:rsidP="00E31E53">
      <w:pPr>
        <w:spacing w:after="120" w:line="240" w:lineRule="auto"/>
        <w:jc w:val="both"/>
        <w:rPr>
          <w:lang w:val="bg-BG"/>
        </w:rPr>
      </w:pPr>
      <w:r w:rsidRPr="00523D21">
        <w:rPr>
          <w:lang w:val="bg-BG"/>
        </w:rPr>
        <w:lastRenderedPageBreak/>
        <w:t xml:space="preserve">Предвид наличната публикувана и непубликувана информация за опазването на гнездящата популация на ливадния дърдавец в зоната, не предвиждаме промени в СФД. </w:t>
      </w:r>
    </w:p>
    <w:p w:rsidR="00985781" w:rsidRDefault="00985781" w:rsidP="00E31E53">
      <w:pPr>
        <w:spacing w:after="120" w:line="240" w:lineRule="auto"/>
        <w:jc w:val="both"/>
        <w:rPr>
          <w:lang w:val="bg-BG"/>
        </w:rPr>
      </w:pPr>
    </w:p>
    <w:p w:rsidR="00DB7407" w:rsidRPr="00DB7407" w:rsidRDefault="00DB7407" w:rsidP="00E31E53">
      <w:pPr>
        <w:pStyle w:val="Heading1"/>
        <w:jc w:val="both"/>
        <w:rPr>
          <w:lang w:val="bg-BG"/>
        </w:rPr>
      </w:pPr>
      <w:bookmarkStart w:id="95" w:name="_Toc86409824"/>
      <w:bookmarkStart w:id="96" w:name="_Toc89106119"/>
      <w:bookmarkStart w:id="97" w:name="_Toc89122024"/>
      <w:bookmarkStart w:id="98" w:name="_Toc89945810"/>
      <w:r w:rsidRPr="00DB7407">
        <w:rPr>
          <w:lang w:val="bg-BG"/>
        </w:rPr>
        <w:t xml:space="preserve">Специфични цели за A123 </w:t>
      </w:r>
      <w:r w:rsidRPr="00DB7407">
        <w:rPr>
          <w:i/>
        </w:rPr>
        <w:t>Gallinula</w:t>
      </w:r>
      <w:r w:rsidRPr="00DB7407">
        <w:rPr>
          <w:i/>
          <w:lang w:val="bg-BG"/>
        </w:rPr>
        <w:t xml:space="preserve"> </w:t>
      </w:r>
      <w:r w:rsidRPr="00DB7407">
        <w:rPr>
          <w:i/>
        </w:rPr>
        <w:t>chloropus</w:t>
      </w:r>
      <w:r w:rsidRPr="00DB7407">
        <w:rPr>
          <w:lang w:val="bg-BG"/>
        </w:rPr>
        <w:t xml:space="preserve"> (зеленоножка)</w:t>
      </w:r>
      <w:bookmarkEnd w:id="95"/>
      <w:bookmarkEnd w:id="96"/>
      <w:bookmarkEnd w:id="97"/>
      <w:bookmarkEnd w:id="98"/>
    </w:p>
    <w:p w:rsidR="00DB7407" w:rsidRDefault="00DB7407" w:rsidP="00E31E53">
      <w:pPr>
        <w:spacing w:after="120" w:line="240" w:lineRule="auto"/>
        <w:jc w:val="both"/>
        <w:rPr>
          <w:b/>
          <w:lang w:val="bg-BG"/>
        </w:rPr>
      </w:pPr>
    </w:p>
    <w:p w:rsidR="00DB7407" w:rsidRPr="00DB7407" w:rsidRDefault="00DB7407" w:rsidP="00E31E53">
      <w:pPr>
        <w:pStyle w:val="ListParagraph"/>
        <w:numPr>
          <w:ilvl w:val="0"/>
          <w:numId w:val="66"/>
        </w:numPr>
        <w:spacing w:after="120" w:line="240" w:lineRule="auto"/>
        <w:ind w:left="0"/>
        <w:jc w:val="both"/>
        <w:rPr>
          <w:b/>
          <w:lang w:val="bg-BG"/>
        </w:rPr>
      </w:pPr>
      <w:r w:rsidRPr="00DB7407">
        <w:rPr>
          <w:b/>
          <w:lang w:val="bg-BG"/>
        </w:rPr>
        <w:t>Кратка характеристика на вида</w:t>
      </w:r>
    </w:p>
    <w:p w:rsidR="00DB7407" w:rsidRPr="00DB7407" w:rsidRDefault="00DB7407" w:rsidP="00E31E53">
      <w:pPr>
        <w:spacing w:after="120" w:line="240" w:lineRule="auto"/>
        <w:jc w:val="both"/>
        <w:rPr>
          <w:lang w:val="bg-BG"/>
        </w:rPr>
      </w:pPr>
      <w:r w:rsidRPr="00DB7407">
        <w:rPr>
          <w:lang w:val="bg-BG"/>
        </w:rPr>
        <w:t>Дължина на тялото: 32-35 см., размах на крилата: 50-55 см. Главата, вратът, шията и гърдите са черно-сиви. Горната страна на тялото маслинено кафява. Коремът е тъмносив. Челната пластинка яркочервена. Краката са жълтеникаво-зелени. Двата пола трудно отличими един от друг. Плува, като в такт с движението на краката си поклаща главата. Подплашена бяга по водната повърхност като си помага с крилата (Симеонов и др., 1990).</w:t>
      </w:r>
    </w:p>
    <w:p w:rsidR="00DB7407" w:rsidRPr="00DB7407" w:rsidRDefault="00DB7407" w:rsidP="00E31E53">
      <w:pPr>
        <w:spacing w:after="120" w:line="240" w:lineRule="auto"/>
        <w:jc w:val="both"/>
        <w:rPr>
          <w:i/>
          <w:lang w:val="bg-BG"/>
        </w:rPr>
      </w:pPr>
      <w:r w:rsidRPr="00DB7407">
        <w:rPr>
          <w:i/>
          <w:lang w:val="bg-BG"/>
        </w:rPr>
        <w:t>Характер на пребиваване в страната</w:t>
      </w:r>
    </w:p>
    <w:p w:rsidR="00DB7407" w:rsidRPr="00DB7407" w:rsidRDefault="00DB7407" w:rsidP="00E31E53">
      <w:pPr>
        <w:spacing w:after="120" w:line="240" w:lineRule="auto"/>
        <w:jc w:val="both"/>
        <w:rPr>
          <w:lang w:val="bg-BG"/>
        </w:rPr>
      </w:pPr>
      <w:r w:rsidRPr="00DB7407">
        <w:rPr>
          <w:lang w:val="bg-BG"/>
        </w:rPr>
        <w:t xml:space="preserve">Постоянен вид по Черноморското крайбрежие и в Тракия и прелетен в останалата територия на страната. Миграцията по Черноморското крайбрежие е март-април и септември-октомври. Както в миналото, така и сега е широкоразпространена гнездяща птица във влажни зони от всякакъв размер и характер.  Размножителния период е от април до август. </w:t>
      </w:r>
    </w:p>
    <w:p w:rsidR="00DB7407" w:rsidRPr="00DB7407" w:rsidRDefault="00DB7407" w:rsidP="00E31E53">
      <w:pPr>
        <w:spacing w:after="120" w:line="240" w:lineRule="auto"/>
        <w:jc w:val="both"/>
        <w:rPr>
          <w:i/>
          <w:lang w:val="bg-BG"/>
        </w:rPr>
      </w:pPr>
      <w:r w:rsidRPr="00DB7407">
        <w:rPr>
          <w:i/>
          <w:lang w:val="bg-BG"/>
        </w:rPr>
        <w:t>Характеристика на местообитанието</w:t>
      </w:r>
    </w:p>
    <w:p w:rsidR="00DB7407" w:rsidRPr="00DB7407" w:rsidRDefault="00DB7407" w:rsidP="00E31E53">
      <w:pPr>
        <w:spacing w:after="120" w:line="240" w:lineRule="auto"/>
        <w:jc w:val="both"/>
        <w:rPr>
          <w:lang w:val="bg-BG"/>
        </w:rPr>
      </w:pPr>
      <w:r w:rsidRPr="00DB7407">
        <w:rPr>
          <w:lang w:val="bg-BG"/>
        </w:rPr>
        <w:t>Обитава разнообразни влажни зони както в равнините, така и в планините до към 1000 м. надморска височина (Симеонов и др., 1990). Гнезди в растителност по периферията на водоеми във влажни зони с различен характер и размери. Гнездото е разположено сред папур или тръстика. Изградено е от сухи стъбла на тръстика и листа от папур. Проучване проведено в различни местообитания в Полша, установява, че всяка двойка защитава гнездова територия по протежение на водоема в размер на 60-180 м. Най-предпочитаните от зеленоножката водоеми имат следните характеристики: имат малка площ и са плитки (5-100 см); имат широка ивица от крайбрежна растителност, като в най-голямо количество трябва да е папура (</w:t>
      </w:r>
      <w:r w:rsidRPr="00DB7407">
        <w:rPr>
          <w:i/>
        </w:rPr>
        <w:t>Typha</w:t>
      </w:r>
      <w:r w:rsidRPr="00DB7407">
        <w:rPr>
          <w:i/>
          <w:lang w:val="bg-BG"/>
        </w:rPr>
        <w:t xml:space="preserve"> </w:t>
      </w:r>
      <w:r w:rsidRPr="00DB7407">
        <w:t>sp</w:t>
      </w:r>
      <w:r w:rsidRPr="00DB7407">
        <w:rPr>
          <w:lang w:val="bg-BG"/>
        </w:rPr>
        <w:t>.) (</w:t>
      </w:r>
      <w:r w:rsidRPr="00DB7407">
        <w:t>Cempulik</w:t>
      </w:r>
      <w:r w:rsidRPr="00DB7407">
        <w:rPr>
          <w:lang w:val="bg-BG"/>
        </w:rPr>
        <w:t xml:space="preserve">, 1993). В езерото Ери в САЩ гнездовата плътност варира между 0,2 и 4,6 дв./1 ха. Плътността на гнездящите индивиди е най-голяма в полупостоянни наводнени влажни зони с теснолистна крайбрежна растителност, с изобилие от потопета водна растителност, като съотношението между откритите водни площи и тези с растителност е 1:1 (Brackney </w:t>
      </w:r>
      <w:r w:rsidRPr="00DB7407">
        <w:t>and</w:t>
      </w:r>
      <w:r w:rsidRPr="00DB7407">
        <w:rPr>
          <w:lang w:val="bg-BG"/>
        </w:rPr>
        <w:t xml:space="preserve"> Bookhout, 1982). Подходящи вероятно са местообитания с кодове 3130, 3140, 3150, 3160, 3260 и 3270 според Директивата за хабитатите (Кавръкова и др. 2009).</w:t>
      </w:r>
    </w:p>
    <w:p w:rsidR="00DB7407" w:rsidRPr="00DB7407" w:rsidRDefault="00DB7407" w:rsidP="00E31E53">
      <w:pPr>
        <w:spacing w:after="120" w:line="240" w:lineRule="auto"/>
        <w:jc w:val="both"/>
        <w:rPr>
          <w:bCs/>
          <w:i/>
          <w:lang w:val="bg-BG"/>
        </w:rPr>
      </w:pPr>
      <w:r w:rsidRPr="00DB7407">
        <w:rPr>
          <w:bCs/>
          <w:i/>
          <w:lang w:val="bg-BG"/>
        </w:rPr>
        <w:t>Хранене</w:t>
      </w:r>
    </w:p>
    <w:p w:rsidR="00DB7407" w:rsidRPr="00DB7407" w:rsidRDefault="00DB7407" w:rsidP="00E31E53">
      <w:pPr>
        <w:spacing w:after="120" w:line="240" w:lineRule="auto"/>
        <w:jc w:val="both"/>
        <w:rPr>
          <w:lang w:val="bg-BG"/>
        </w:rPr>
      </w:pPr>
      <w:r w:rsidRPr="00DB7407">
        <w:rPr>
          <w:lang w:val="bg-BG"/>
        </w:rPr>
        <w:t xml:space="preserve">В стомасите на 14 изследвани птици през декември и януари са намерени </w:t>
      </w:r>
      <w:r w:rsidRPr="00DB7407">
        <w:rPr>
          <w:i/>
        </w:rPr>
        <w:t>Coleoptera</w:t>
      </w:r>
      <w:r w:rsidRPr="00DB7407">
        <w:rPr>
          <w:lang w:val="bg-BG"/>
        </w:rPr>
        <w:t xml:space="preserve"> – ларви, </w:t>
      </w:r>
      <w:r w:rsidRPr="00DB7407">
        <w:rPr>
          <w:i/>
        </w:rPr>
        <w:t>Dytiscidae</w:t>
      </w:r>
      <w:r w:rsidRPr="00DB7407">
        <w:rPr>
          <w:lang w:val="bg-BG"/>
        </w:rPr>
        <w:t xml:space="preserve"> – ларви, </w:t>
      </w:r>
      <w:r w:rsidRPr="00DB7407">
        <w:rPr>
          <w:i/>
        </w:rPr>
        <w:t>Hydrophilidae</w:t>
      </w:r>
      <w:r w:rsidRPr="00DB7407">
        <w:rPr>
          <w:i/>
          <w:lang w:val="bg-BG"/>
        </w:rPr>
        <w:t xml:space="preserve">, </w:t>
      </w:r>
      <w:r w:rsidRPr="00DB7407">
        <w:rPr>
          <w:i/>
        </w:rPr>
        <w:t>Cerambicidae</w:t>
      </w:r>
      <w:r w:rsidRPr="00DB7407">
        <w:rPr>
          <w:i/>
          <w:lang w:val="bg-BG"/>
        </w:rPr>
        <w:t xml:space="preserve">, </w:t>
      </w:r>
      <w:r w:rsidRPr="00DB7407">
        <w:rPr>
          <w:i/>
        </w:rPr>
        <w:t>Chrysomelidae</w:t>
      </w:r>
      <w:r w:rsidRPr="00DB7407">
        <w:rPr>
          <w:lang w:val="bg-BG"/>
        </w:rPr>
        <w:t xml:space="preserve">, </w:t>
      </w:r>
      <w:r w:rsidRPr="00DB7407">
        <w:rPr>
          <w:i/>
        </w:rPr>
        <w:t>Zebrina</w:t>
      </w:r>
      <w:r w:rsidRPr="00DB7407">
        <w:rPr>
          <w:i/>
          <w:lang w:val="bg-BG"/>
        </w:rPr>
        <w:t xml:space="preserve"> </w:t>
      </w:r>
      <w:r w:rsidRPr="00DB7407">
        <w:rPr>
          <w:i/>
        </w:rPr>
        <w:t>detrita</w:t>
      </w:r>
      <w:r w:rsidRPr="00DB7407">
        <w:rPr>
          <w:lang w:val="bg-BG"/>
        </w:rPr>
        <w:t xml:space="preserve">, </w:t>
      </w:r>
      <w:r w:rsidRPr="00DB7407">
        <w:rPr>
          <w:i/>
        </w:rPr>
        <w:t>Cyperus</w:t>
      </w:r>
      <w:r w:rsidRPr="00DB7407">
        <w:rPr>
          <w:lang w:val="bg-BG"/>
        </w:rPr>
        <w:t xml:space="preserve"> </w:t>
      </w:r>
      <w:r w:rsidRPr="00DB7407">
        <w:t>sp</w:t>
      </w:r>
      <w:r w:rsidRPr="00DB7407">
        <w:rPr>
          <w:lang w:val="bg-BG"/>
        </w:rPr>
        <w:t xml:space="preserve">., </w:t>
      </w:r>
      <w:r w:rsidRPr="00DB7407">
        <w:rPr>
          <w:i/>
        </w:rPr>
        <w:t>Bitomus</w:t>
      </w:r>
      <w:r w:rsidRPr="00DB7407">
        <w:rPr>
          <w:lang w:val="bg-BG"/>
        </w:rPr>
        <w:t xml:space="preserve"> </w:t>
      </w:r>
      <w:r w:rsidRPr="00DB7407">
        <w:t>sp</w:t>
      </w:r>
      <w:r w:rsidRPr="00DB7407">
        <w:rPr>
          <w:lang w:val="bg-BG"/>
        </w:rPr>
        <w:t xml:space="preserve">., </w:t>
      </w:r>
      <w:r w:rsidRPr="00DB7407">
        <w:rPr>
          <w:i/>
        </w:rPr>
        <w:t>Ceratophilum</w:t>
      </w:r>
      <w:r w:rsidRPr="00DB7407">
        <w:rPr>
          <w:i/>
          <w:lang w:val="bg-BG"/>
        </w:rPr>
        <w:t xml:space="preserve"> </w:t>
      </w:r>
      <w:r w:rsidRPr="00DB7407">
        <w:t>sp</w:t>
      </w:r>
      <w:r w:rsidRPr="00DB7407">
        <w:rPr>
          <w:lang w:val="bg-BG"/>
        </w:rPr>
        <w:t xml:space="preserve">., </w:t>
      </w:r>
      <w:r w:rsidRPr="00DB7407">
        <w:rPr>
          <w:i/>
        </w:rPr>
        <w:t>Sarganium</w:t>
      </w:r>
      <w:r w:rsidRPr="00DB7407">
        <w:rPr>
          <w:lang w:val="bg-BG"/>
        </w:rPr>
        <w:t xml:space="preserve"> </w:t>
      </w:r>
      <w:r w:rsidRPr="00DB7407">
        <w:t>sp</w:t>
      </w:r>
      <w:r w:rsidRPr="00DB7407">
        <w:rPr>
          <w:lang w:val="bg-BG"/>
        </w:rPr>
        <w:t>. и др. (Симеонов и др., 1990).</w:t>
      </w:r>
    </w:p>
    <w:p w:rsidR="00DB7407" w:rsidRPr="00DB7407" w:rsidRDefault="00DB7407" w:rsidP="00E31E53">
      <w:pPr>
        <w:pStyle w:val="ListParagraph"/>
        <w:numPr>
          <w:ilvl w:val="0"/>
          <w:numId w:val="66"/>
        </w:numPr>
        <w:spacing w:after="120" w:line="240" w:lineRule="auto"/>
        <w:ind w:left="0"/>
        <w:jc w:val="both"/>
        <w:rPr>
          <w:b/>
          <w:bCs/>
          <w:lang w:val="bg-BG"/>
        </w:rPr>
      </w:pPr>
      <w:r w:rsidRPr="00DB7407">
        <w:rPr>
          <w:b/>
          <w:bCs/>
          <w:lang w:val="bg-BG"/>
        </w:rPr>
        <w:t>Разпространение, природозащитно състояние и тенденции в популацията на вида на национално ниво</w:t>
      </w:r>
    </w:p>
    <w:p w:rsidR="00DB7407" w:rsidRPr="00DB7407" w:rsidRDefault="00DB7407" w:rsidP="00E31E53">
      <w:pPr>
        <w:spacing w:after="120" w:line="240" w:lineRule="auto"/>
        <w:jc w:val="both"/>
        <w:rPr>
          <w:lang w:val="bg-BG"/>
        </w:rPr>
      </w:pPr>
      <w:r w:rsidRPr="00DB7407">
        <w:rPr>
          <w:lang w:val="bg-BG"/>
        </w:rPr>
        <w:t xml:space="preserve">С неравномерно петнисто разпространение в равнинните и низинните части на цялата страна, най-широко покрай р. Дунав и в Дунавската равнина, Тракийската низина, по Черноморското крайбрежие, по поречията на по-големите реки. На места и в по-ниските части на планините, в преобладаващо гористи (Странджа) или сухи каменисти (Източни Родопи) райони, където гнезди и в много малки влажни зони с блатна растителност (Янков, </w:t>
      </w:r>
      <w:r w:rsidRPr="00DB7407">
        <w:rPr>
          <w:lang w:val="bg-BG"/>
        </w:rPr>
        <w:lastRenderedPageBreak/>
        <w:t>отг. ред., 2007). В равнините и планините се среща до 1000 м надморска височина (Симеонов и др., 1990).</w:t>
      </w:r>
    </w:p>
    <w:p w:rsidR="00DB7407" w:rsidRPr="00DB7407" w:rsidRDefault="00DB7407" w:rsidP="00E31E53">
      <w:pPr>
        <w:spacing w:after="120" w:line="240" w:lineRule="auto"/>
        <w:jc w:val="both"/>
        <w:rPr>
          <w:lang w:val="bg-BG"/>
        </w:rPr>
      </w:pPr>
      <w:r w:rsidRPr="00DB7407">
        <w:rPr>
          <w:lang w:val="bg-BG"/>
        </w:rPr>
        <w:t xml:space="preserve">Включен в Приложение 2Б на Директивата за птиците. Според </w:t>
      </w:r>
      <w:r w:rsidRPr="00DB7407">
        <w:rPr>
          <w:lang w:val="en-GB"/>
        </w:rPr>
        <w:t>IUCN</w:t>
      </w:r>
      <w:r w:rsidRPr="00DB7407">
        <w:rPr>
          <w:lang w:val="bg-BG"/>
        </w:rPr>
        <w:t xml:space="preserve"> – </w:t>
      </w:r>
      <w:r w:rsidRPr="00DB7407">
        <w:rPr>
          <w:lang w:val="en-GB"/>
        </w:rPr>
        <w:t>LC</w:t>
      </w:r>
      <w:r w:rsidRPr="00DB7407">
        <w:rPr>
          <w:lang w:val="bg-BG"/>
        </w:rPr>
        <w:t xml:space="preserve"> (</w:t>
      </w:r>
      <w:r w:rsidRPr="00DB7407">
        <w:rPr>
          <w:lang w:val="en-GB"/>
        </w:rPr>
        <w:t>Least</w:t>
      </w:r>
      <w:r w:rsidRPr="00DB7407">
        <w:rPr>
          <w:lang w:val="bg-BG"/>
        </w:rPr>
        <w:t xml:space="preserve"> </w:t>
      </w:r>
      <w:r w:rsidRPr="00DB7407">
        <w:rPr>
          <w:lang w:val="en-GB"/>
        </w:rPr>
        <w:t>Concern</w:t>
      </w:r>
      <w:r w:rsidRPr="00DB7407">
        <w:rPr>
          <w:lang w:val="bg-BG"/>
        </w:rPr>
        <w:t xml:space="preserve">), за територията на континентална Европа – </w:t>
      </w:r>
      <w:r w:rsidRPr="00DB7407">
        <w:rPr>
          <w:lang w:val="en-GB"/>
        </w:rPr>
        <w:t>LC</w:t>
      </w:r>
      <w:r w:rsidRPr="00DB7407">
        <w:rPr>
          <w:lang w:val="bg-BG"/>
        </w:rPr>
        <w:t xml:space="preserve">. Не е включен в </w:t>
      </w:r>
      <w:r w:rsidRPr="00DB7407">
        <w:rPr>
          <w:lang w:val="en-GB"/>
        </w:rPr>
        <w:t>SPEC</w:t>
      </w:r>
      <w:r w:rsidRPr="00DB7407">
        <w:rPr>
          <w:lang w:val="bg-BG"/>
        </w:rPr>
        <w:t xml:space="preserve"> категориите. Не е включен в Червената книга на България. </w:t>
      </w:r>
    </w:p>
    <w:p w:rsidR="00DB7407" w:rsidRPr="00DB7407" w:rsidRDefault="00DB7407" w:rsidP="00E31E53">
      <w:pPr>
        <w:spacing w:after="120" w:line="240" w:lineRule="auto"/>
        <w:jc w:val="both"/>
        <w:rPr>
          <w:lang w:val="bg-BG"/>
        </w:rPr>
      </w:pPr>
      <w:r w:rsidRPr="00DB7407">
        <w:rPr>
          <w:lang w:val="bg-BG"/>
        </w:rPr>
        <w:t xml:space="preserve">Съгласно Докладването от 2019 г. (за периода 2005 – 2018 г.) националната </w:t>
      </w:r>
      <w:r w:rsidRPr="00DB7407">
        <w:rPr>
          <w:b/>
          <w:lang w:val="bg-BG"/>
        </w:rPr>
        <w:t>гнездяща</w:t>
      </w:r>
      <w:r w:rsidRPr="00DB7407">
        <w:rPr>
          <w:lang w:val="bg-BG"/>
        </w:rPr>
        <w:t xml:space="preserve"> популация на вида се оценя на 5000 – 12 000 двойки. Краткосрочната тенденция на популацията (за периода 2000 – 2018 г.) е стабилна, а дългосрочната (за периода 1980 – 2018 г.) също е стабилна. Не са посочени заплахи и влияния.</w:t>
      </w:r>
    </w:p>
    <w:p w:rsidR="00DB7407" w:rsidRPr="00DB7407" w:rsidRDefault="00DB7407" w:rsidP="00E31E53">
      <w:pPr>
        <w:pStyle w:val="ListParagraph"/>
        <w:numPr>
          <w:ilvl w:val="0"/>
          <w:numId w:val="66"/>
        </w:numPr>
        <w:spacing w:after="120" w:line="240" w:lineRule="auto"/>
        <w:ind w:left="0"/>
        <w:jc w:val="both"/>
        <w:rPr>
          <w:b/>
          <w:lang w:val="bg-BG"/>
        </w:rPr>
      </w:pPr>
      <w:r w:rsidRPr="00DB7407">
        <w:rPr>
          <w:b/>
          <w:lang w:val="bg-BG"/>
        </w:rPr>
        <w:t>Състо</w:t>
      </w:r>
      <w:r>
        <w:rPr>
          <w:b/>
          <w:lang w:val="bg-BG"/>
        </w:rPr>
        <w:t xml:space="preserve">яние в </w:t>
      </w:r>
      <w:r w:rsidRPr="00DB7407">
        <w:rPr>
          <w:b/>
          <w:lang w:val="bg-BG"/>
        </w:rPr>
        <w:t>СЗЗ BG000 BG000</w:t>
      </w:r>
      <w:r w:rsidRPr="00DB7407">
        <w:rPr>
          <w:b/>
          <w:lang w:val="ru-RU"/>
        </w:rPr>
        <w:t>2047</w:t>
      </w:r>
      <w:r w:rsidRPr="00DB7407">
        <w:rPr>
          <w:b/>
          <w:lang w:val="bg-BG"/>
        </w:rPr>
        <w:t xml:space="preserve"> „Никополско плато“</w:t>
      </w:r>
    </w:p>
    <w:p w:rsidR="00DB7407" w:rsidRPr="00DB7407" w:rsidRDefault="00DB7407" w:rsidP="00E31E53">
      <w:pPr>
        <w:spacing w:after="120" w:line="240" w:lineRule="auto"/>
        <w:jc w:val="both"/>
        <w:rPr>
          <w:lang w:val="bg-BG"/>
        </w:rPr>
      </w:pPr>
      <w:r w:rsidRPr="00DB7407">
        <w:rPr>
          <w:lang w:val="bg-BG"/>
        </w:rPr>
        <w:t xml:space="preserve">Съгласно стандартния формуляр за данни СФ на зоната вида е </w:t>
      </w:r>
      <w:r w:rsidRPr="00DB7407">
        <w:rPr>
          <w:b/>
          <w:lang w:val="bg-BG"/>
        </w:rPr>
        <w:t>гнездящ</w:t>
      </w:r>
      <w:r w:rsidRPr="00DB7407">
        <w:rPr>
          <w:lang w:val="bg-BG"/>
        </w:rPr>
        <w:t xml:space="preserve"> (постоянен), като популацията се оценява на 12-102 двойки, което представлява 0,24 – 0,85% от националната популация (оценка „С“). Опазването на вида е добро (оценка „B“), популацията не е изолирана в рамките на разширен ареал (оценка „С“). Общата оценка на стойността на зоната за съхранение на вида е „С“ – значима стойност.</w:t>
      </w:r>
    </w:p>
    <w:p w:rsidR="00DB7407" w:rsidRPr="00DB7407" w:rsidRDefault="00DB7407" w:rsidP="00E31E53">
      <w:pPr>
        <w:spacing w:after="120" w:line="240" w:lineRule="auto"/>
        <w:jc w:val="both"/>
        <w:rPr>
          <w:lang w:val="bg-BG"/>
        </w:rPr>
      </w:pPr>
      <w:bookmarkStart w:id="99" w:name="_Hlk89900893"/>
      <w:r w:rsidRPr="00DB7407">
        <w:rPr>
          <w:lang w:val="bg-BG"/>
        </w:rPr>
        <w:t xml:space="preserve">Съгласно стандартния формуляр за данни на зоната видът е </w:t>
      </w:r>
      <w:r w:rsidRPr="00DB7407">
        <w:rPr>
          <w:b/>
          <w:lang w:val="bg-BG"/>
        </w:rPr>
        <w:t>мигриращ</w:t>
      </w:r>
      <w:r w:rsidRPr="00DB7407">
        <w:rPr>
          <w:lang w:val="bg-BG"/>
        </w:rPr>
        <w:t>, като числеността на популацията не е посочена. Видът не се докладва като мигриращ по чл. 12 на Директива за птиците и не може да се оцени какъв процент представлява от националната преминаваща популация. Оценката на популацията е категория „С“. Опазването на вида е добро (оценка „В“), популацията не е изолирана в рамките на разширен ареал (оценка „С“). Общата оценка на стойността на зоната за съхранение на вида е „С“ – значима стойност.</w:t>
      </w:r>
    </w:p>
    <w:bookmarkEnd w:id="99"/>
    <w:p w:rsidR="00DB7407" w:rsidRPr="00DB7407" w:rsidRDefault="00DB7407" w:rsidP="00E31E53">
      <w:pPr>
        <w:pStyle w:val="ListParagraph"/>
        <w:numPr>
          <w:ilvl w:val="0"/>
          <w:numId w:val="66"/>
        </w:numPr>
        <w:spacing w:after="120" w:line="240" w:lineRule="auto"/>
        <w:ind w:left="0"/>
        <w:jc w:val="both"/>
        <w:rPr>
          <w:b/>
          <w:lang w:val="bg-BG"/>
        </w:rPr>
      </w:pPr>
      <w:r w:rsidRPr="00DB7407">
        <w:rPr>
          <w:b/>
          <w:lang w:val="bg-BG"/>
        </w:rPr>
        <w:t xml:space="preserve">Анализ на наличната информация </w:t>
      </w:r>
    </w:p>
    <w:p w:rsidR="00DB7407" w:rsidRPr="00DB7407" w:rsidRDefault="00DB7407" w:rsidP="00E31E53">
      <w:pPr>
        <w:spacing w:after="120" w:line="240" w:lineRule="auto"/>
        <w:jc w:val="both"/>
        <w:rPr>
          <w:lang w:val="bg-BG"/>
        </w:rPr>
      </w:pPr>
      <w:r w:rsidRPr="00DB7407">
        <w:rPr>
          <w:lang w:val="bg-BG"/>
        </w:rPr>
        <w:t>В средна Дунавска равнина зеленоножката е многочислен и повсеместно разпространен гнездящ, преминаващ и зимуващ вид. Размножава се във всички влажни зони, в които има тръстика или папур, включително и в такива без голяма открита водна площ. (Шурулинков и др. 2005). Видът не е посочен в ОВМ „Никополско плато“ като гнездящ или мигриращ (</w:t>
      </w:r>
      <w:r w:rsidR="005634AA" w:rsidRPr="00DB7407">
        <w:rPr>
          <w:lang w:val="bg-BG"/>
        </w:rPr>
        <w:t>Шурулинков и др.</w:t>
      </w:r>
      <w:r w:rsidR="005634AA">
        <w:rPr>
          <w:lang w:val="bg-BG"/>
        </w:rPr>
        <w:t>,</w:t>
      </w:r>
      <w:r w:rsidRPr="00DB7407">
        <w:rPr>
          <w:lang w:val="bg-BG"/>
        </w:rPr>
        <w:t xml:space="preserve"> 2007) и не е регистриран в данните от пробните площадки от 2012 г. в доклада „Проучване на гнездящите птици в защитени зони за</w:t>
      </w:r>
      <w:r w:rsidR="0077353C">
        <w:rPr>
          <w:lang w:val="bg-BG"/>
        </w:rPr>
        <w:t xml:space="preserve"> птици от Натура 2000“ (Матеева и</w:t>
      </w:r>
      <w:r w:rsidRPr="00DB7407">
        <w:rPr>
          <w:lang w:val="bg-BG"/>
        </w:rPr>
        <w:t xml:space="preserve"> Янков</w:t>
      </w:r>
      <w:r w:rsidR="0077353C">
        <w:rPr>
          <w:lang w:val="bg-BG"/>
        </w:rPr>
        <w:t>,</w:t>
      </w:r>
      <w:r w:rsidRPr="00DB7407">
        <w:rPr>
          <w:lang w:val="bg-BG"/>
        </w:rPr>
        <w:t xml:space="preserve"> 2013). Липсват налични данни за присъствието и числеността на зеленоножката в зоната както в публикуваните изследвания, така и в данните от </w:t>
      </w:r>
      <w:r w:rsidRPr="00DB7407">
        <w:t>Observation</w:t>
      </w:r>
      <w:r w:rsidRPr="00DB7407">
        <w:rPr>
          <w:lang w:val="ru-RU"/>
        </w:rPr>
        <w:t>.</w:t>
      </w:r>
      <w:r w:rsidRPr="00DB7407">
        <w:t>org</w:t>
      </w:r>
      <w:r w:rsidRPr="00DB7407">
        <w:rPr>
          <w:lang w:val="bg-BG"/>
        </w:rPr>
        <w:t xml:space="preserve"> и</w:t>
      </w:r>
      <w:r w:rsidRPr="00DB7407">
        <w:rPr>
          <w:lang w:val="ru-RU"/>
        </w:rPr>
        <w:t xml:space="preserve"> </w:t>
      </w:r>
      <w:r w:rsidRPr="00DB7407">
        <w:t>eBird</w:t>
      </w:r>
      <w:r w:rsidRPr="00DB7407">
        <w:rPr>
          <w:lang w:val="ru-RU"/>
        </w:rPr>
        <w:t xml:space="preserve">. </w:t>
      </w:r>
      <w:r w:rsidRPr="00DB7407">
        <w:rPr>
          <w:lang w:val="bg-BG"/>
        </w:rPr>
        <w:t>По време на теренните проучвания през размножителния сезон на 2021 г. видът не е наблюдаван в зоната.</w:t>
      </w:r>
    </w:p>
    <w:p w:rsidR="00DB7407" w:rsidRPr="00DB7407" w:rsidRDefault="00DB7407" w:rsidP="00E31E53">
      <w:pPr>
        <w:spacing w:after="120" w:line="240" w:lineRule="auto"/>
        <w:jc w:val="both"/>
        <w:rPr>
          <w:lang w:val="bg-BG"/>
        </w:rPr>
      </w:pPr>
      <w:r w:rsidRPr="00DB7407">
        <w:rPr>
          <w:lang w:val="bg-BG"/>
        </w:rPr>
        <w:t>Основните заплахи и влияния за вида, докладвани по чл. 12 са F02 и F05 и не се отнасят за вида в зоната.</w:t>
      </w:r>
    </w:p>
    <w:p w:rsidR="00DB7407" w:rsidRPr="00DB7407" w:rsidRDefault="00DB7407" w:rsidP="00E31E53">
      <w:pPr>
        <w:pStyle w:val="ListParagraph"/>
        <w:numPr>
          <w:ilvl w:val="0"/>
          <w:numId w:val="66"/>
        </w:numPr>
        <w:spacing w:after="120" w:line="240" w:lineRule="auto"/>
        <w:ind w:left="0"/>
        <w:jc w:val="both"/>
        <w:rPr>
          <w:b/>
          <w:lang w:val="bg-BG"/>
        </w:rPr>
      </w:pPr>
      <w:r w:rsidRPr="00DB7407">
        <w:rPr>
          <w:b/>
          <w:lang w:val="bg-BG"/>
        </w:rPr>
        <w:t>Цели за подобряване/поддържане на стабилна/нарастваща тенденция на популацията на вида в зоната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01"/>
        <w:gridCol w:w="1333"/>
        <w:gridCol w:w="1160"/>
        <w:gridCol w:w="2993"/>
        <w:gridCol w:w="2346"/>
      </w:tblGrid>
      <w:tr w:rsidR="00DB7407" w:rsidRPr="00DB7407" w:rsidTr="00DB7407">
        <w:trPr>
          <w:tblHeader/>
          <w:jc w:val="center"/>
        </w:trPr>
        <w:tc>
          <w:tcPr>
            <w:tcW w:w="1017" w:type="pct"/>
            <w:shd w:val="clear" w:color="auto" w:fill="ADD8E5"/>
            <w:vAlign w:val="center"/>
          </w:tcPr>
          <w:p w:rsidR="00DB7407" w:rsidRPr="00DB7407" w:rsidRDefault="00DB7407" w:rsidP="00E31E53">
            <w:pPr>
              <w:spacing w:after="0" w:line="240" w:lineRule="auto"/>
              <w:jc w:val="both"/>
              <w:rPr>
                <w:b/>
                <w:bCs/>
                <w:lang w:val="bg-BG"/>
              </w:rPr>
            </w:pPr>
            <w:r w:rsidRPr="00DB7407">
              <w:rPr>
                <w:b/>
                <w:bCs/>
                <w:lang w:val="bg-BG"/>
              </w:rPr>
              <w:t>Параметър</w:t>
            </w:r>
          </w:p>
        </w:tc>
        <w:tc>
          <w:tcPr>
            <w:tcW w:w="678" w:type="pct"/>
            <w:shd w:val="clear" w:color="auto" w:fill="ADD8E5"/>
            <w:vAlign w:val="center"/>
          </w:tcPr>
          <w:p w:rsidR="00DB7407" w:rsidRPr="00DB7407" w:rsidRDefault="00DB7407" w:rsidP="00E31E53">
            <w:pPr>
              <w:spacing w:after="0" w:line="240" w:lineRule="auto"/>
              <w:jc w:val="both"/>
              <w:rPr>
                <w:b/>
                <w:bCs/>
                <w:lang w:val="bg-BG"/>
              </w:rPr>
            </w:pPr>
            <w:r w:rsidRPr="00DB7407">
              <w:rPr>
                <w:b/>
                <w:bCs/>
                <w:lang w:val="bg-BG"/>
              </w:rPr>
              <w:t>Мерна единица</w:t>
            </w:r>
          </w:p>
        </w:tc>
        <w:tc>
          <w:tcPr>
            <w:tcW w:w="590" w:type="pct"/>
            <w:shd w:val="clear" w:color="auto" w:fill="ADD8E5"/>
            <w:vAlign w:val="center"/>
          </w:tcPr>
          <w:p w:rsidR="00DB7407" w:rsidRPr="00DB7407" w:rsidRDefault="00DB7407" w:rsidP="00E31E53">
            <w:pPr>
              <w:spacing w:after="0" w:line="240" w:lineRule="auto"/>
              <w:jc w:val="both"/>
              <w:rPr>
                <w:b/>
                <w:bCs/>
                <w:lang w:val="bg-BG"/>
              </w:rPr>
            </w:pPr>
            <w:r w:rsidRPr="00DB7407">
              <w:rPr>
                <w:b/>
                <w:bCs/>
                <w:lang w:val="bg-BG"/>
              </w:rPr>
              <w:t>Целева стойност</w:t>
            </w:r>
          </w:p>
        </w:tc>
        <w:tc>
          <w:tcPr>
            <w:tcW w:w="1522" w:type="pct"/>
            <w:shd w:val="clear" w:color="auto" w:fill="ADD8E5"/>
            <w:vAlign w:val="center"/>
          </w:tcPr>
          <w:p w:rsidR="00DB7407" w:rsidRPr="00DB7407" w:rsidRDefault="00DB7407" w:rsidP="00E31E53">
            <w:pPr>
              <w:spacing w:after="0" w:line="240" w:lineRule="auto"/>
              <w:jc w:val="both"/>
              <w:rPr>
                <w:b/>
                <w:bCs/>
                <w:lang w:val="bg-BG"/>
              </w:rPr>
            </w:pPr>
            <w:r w:rsidRPr="00DB7407">
              <w:rPr>
                <w:b/>
                <w:bCs/>
                <w:lang w:val="bg-BG"/>
              </w:rPr>
              <w:t>Допълнителна информация</w:t>
            </w:r>
          </w:p>
        </w:tc>
        <w:tc>
          <w:tcPr>
            <w:tcW w:w="1193" w:type="pct"/>
            <w:shd w:val="clear" w:color="auto" w:fill="ADD8E5"/>
            <w:vAlign w:val="center"/>
          </w:tcPr>
          <w:p w:rsidR="00DB7407" w:rsidRPr="00DB7407" w:rsidRDefault="00DB7407" w:rsidP="00E31E53">
            <w:pPr>
              <w:spacing w:after="0" w:line="240" w:lineRule="auto"/>
              <w:jc w:val="both"/>
              <w:rPr>
                <w:b/>
                <w:bCs/>
                <w:lang w:val="bg-BG"/>
              </w:rPr>
            </w:pPr>
            <w:r w:rsidRPr="00DB7407">
              <w:rPr>
                <w:b/>
                <w:bCs/>
                <w:lang w:val="bg-BG"/>
              </w:rPr>
              <w:t>Специ</w:t>
            </w:r>
            <w:r w:rsidR="00BA3E03">
              <w:rPr>
                <w:b/>
                <w:bCs/>
                <w:lang w:val="bg-BG"/>
              </w:rPr>
              <w:t>фични за зоната цели</w:t>
            </w:r>
          </w:p>
        </w:tc>
      </w:tr>
      <w:tr w:rsidR="00DB7407" w:rsidRPr="00DB7407" w:rsidTr="00DB7407">
        <w:trPr>
          <w:jc w:val="center"/>
        </w:trPr>
        <w:tc>
          <w:tcPr>
            <w:tcW w:w="1017" w:type="pct"/>
            <w:shd w:val="clear" w:color="auto" w:fill="auto"/>
          </w:tcPr>
          <w:p w:rsidR="00DB7407" w:rsidRPr="00DB7407" w:rsidRDefault="00DB7407" w:rsidP="00E31E53">
            <w:pPr>
              <w:spacing w:after="0" w:line="240" w:lineRule="auto"/>
              <w:jc w:val="both"/>
              <w:rPr>
                <w:lang w:val="bg-BG"/>
              </w:rPr>
            </w:pPr>
            <w:r w:rsidRPr="00DB7407">
              <w:rPr>
                <w:lang w:val="bg-BG"/>
              </w:rPr>
              <w:t xml:space="preserve">Популация: </w:t>
            </w:r>
            <w:r w:rsidRPr="00DB7407">
              <w:rPr>
                <w:bCs/>
                <w:lang w:val="bg-BG"/>
              </w:rPr>
              <w:t>Размер гнездовата популацията</w:t>
            </w:r>
          </w:p>
        </w:tc>
        <w:tc>
          <w:tcPr>
            <w:tcW w:w="678" w:type="pct"/>
            <w:shd w:val="clear" w:color="auto" w:fill="auto"/>
          </w:tcPr>
          <w:p w:rsidR="00DB7407" w:rsidRPr="00DB7407" w:rsidRDefault="00DB7407" w:rsidP="00E31E53">
            <w:pPr>
              <w:spacing w:after="0" w:line="240" w:lineRule="auto"/>
              <w:jc w:val="both"/>
              <w:rPr>
                <w:lang w:val="bg-BG"/>
              </w:rPr>
            </w:pPr>
            <w:r w:rsidRPr="00DB7407">
              <w:rPr>
                <w:lang w:val="bg-BG"/>
              </w:rPr>
              <w:t>Брой гнездящи двойки</w:t>
            </w:r>
          </w:p>
        </w:tc>
        <w:tc>
          <w:tcPr>
            <w:tcW w:w="590" w:type="pct"/>
            <w:shd w:val="clear" w:color="auto" w:fill="auto"/>
          </w:tcPr>
          <w:p w:rsidR="00DB7407" w:rsidRPr="00DB7407" w:rsidRDefault="00DB7407" w:rsidP="00E31E53">
            <w:pPr>
              <w:spacing w:after="0" w:line="240" w:lineRule="auto"/>
              <w:jc w:val="both"/>
              <w:rPr>
                <w:lang w:val="bg-BG"/>
              </w:rPr>
            </w:pPr>
            <w:r w:rsidRPr="00DB7407">
              <w:rPr>
                <w:lang w:val="bg-BG"/>
              </w:rPr>
              <w:t xml:space="preserve">Най-малко </w:t>
            </w:r>
            <w:r w:rsidRPr="00DB7407">
              <w:t>13</w:t>
            </w:r>
            <w:r w:rsidRPr="00DB7407">
              <w:rPr>
                <w:lang w:val="bg-BG"/>
              </w:rPr>
              <w:t xml:space="preserve"> двойки </w:t>
            </w:r>
          </w:p>
        </w:tc>
        <w:tc>
          <w:tcPr>
            <w:tcW w:w="1522" w:type="pct"/>
            <w:shd w:val="clear" w:color="auto" w:fill="auto"/>
          </w:tcPr>
          <w:p w:rsidR="00DB7407" w:rsidRPr="00DB7407" w:rsidRDefault="00DB7407" w:rsidP="00E31E53">
            <w:pPr>
              <w:spacing w:after="0" w:line="240" w:lineRule="auto"/>
              <w:jc w:val="both"/>
              <w:rPr>
                <w:lang w:val="bg-BG"/>
              </w:rPr>
            </w:pPr>
            <w:r w:rsidRPr="00DB7407">
              <w:rPr>
                <w:lang w:val="bg-BG"/>
              </w:rPr>
              <w:t>Въз основа на СФ за гнездовата популация на вида в зоната. Липсват актуални данни, поради което е предложена междинна цел.</w:t>
            </w:r>
          </w:p>
        </w:tc>
        <w:tc>
          <w:tcPr>
            <w:tcW w:w="1193" w:type="pct"/>
          </w:tcPr>
          <w:p w:rsidR="00DB7407" w:rsidRPr="00DB7407" w:rsidRDefault="00DB7407" w:rsidP="00E31E53">
            <w:pPr>
              <w:spacing w:after="0" w:line="240" w:lineRule="auto"/>
              <w:jc w:val="both"/>
              <w:rPr>
                <w:lang w:val="bg-BG"/>
              </w:rPr>
            </w:pPr>
            <w:r w:rsidRPr="00DB7407">
              <w:rPr>
                <w:lang w:val="bg-BG"/>
              </w:rPr>
              <w:t>Поддържане на популацията на вида в зоната в размер от най-малко 1</w:t>
            </w:r>
            <w:r w:rsidRPr="00DB7407">
              <w:rPr>
                <w:lang w:val="ru-RU"/>
              </w:rPr>
              <w:t>3</w:t>
            </w:r>
            <w:r w:rsidRPr="00DB7407">
              <w:rPr>
                <w:lang w:val="bg-BG"/>
              </w:rPr>
              <w:t xml:space="preserve"> гнездящи двойки.</w:t>
            </w:r>
          </w:p>
          <w:p w:rsidR="00DB7407" w:rsidRPr="00DB7407" w:rsidRDefault="00DB7407" w:rsidP="00E31E53">
            <w:pPr>
              <w:spacing w:after="0" w:line="240" w:lineRule="auto"/>
              <w:jc w:val="both"/>
              <w:rPr>
                <w:lang w:val="bg-BG"/>
              </w:rPr>
            </w:pPr>
            <w:r w:rsidRPr="00DB7407">
              <w:rPr>
                <w:lang w:val="bg-BG"/>
              </w:rPr>
              <w:t xml:space="preserve">Междинна цел: Мониторинг до </w:t>
            </w:r>
            <w:r w:rsidRPr="00DB7407">
              <w:rPr>
                <w:lang w:val="bg-BG"/>
              </w:rPr>
              <w:lastRenderedPageBreak/>
              <w:t>2025 г. за установяване текущата гнездова численост на вида в зоната.</w:t>
            </w:r>
          </w:p>
        </w:tc>
      </w:tr>
      <w:tr w:rsidR="00DB7407" w:rsidRPr="00DB7407" w:rsidTr="00DB7407">
        <w:trPr>
          <w:jc w:val="center"/>
        </w:trPr>
        <w:tc>
          <w:tcPr>
            <w:tcW w:w="1017" w:type="pct"/>
            <w:shd w:val="clear" w:color="auto" w:fill="auto"/>
          </w:tcPr>
          <w:p w:rsidR="00DB7407" w:rsidRPr="00DB7407" w:rsidRDefault="00DB7407" w:rsidP="00E31E53">
            <w:pPr>
              <w:spacing w:after="0" w:line="240" w:lineRule="auto"/>
              <w:jc w:val="both"/>
              <w:rPr>
                <w:lang w:val="bg-BG"/>
              </w:rPr>
            </w:pPr>
            <w:r w:rsidRPr="00DB7407">
              <w:rPr>
                <w:lang w:val="bg-BG"/>
              </w:rPr>
              <w:lastRenderedPageBreak/>
              <w:t xml:space="preserve">Популация: </w:t>
            </w:r>
            <w:r w:rsidRPr="00DB7407">
              <w:rPr>
                <w:bCs/>
                <w:lang w:val="bg-BG"/>
              </w:rPr>
              <w:t>Размер на мигриращата популация</w:t>
            </w:r>
          </w:p>
        </w:tc>
        <w:tc>
          <w:tcPr>
            <w:tcW w:w="678" w:type="pct"/>
            <w:shd w:val="clear" w:color="auto" w:fill="auto"/>
          </w:tcPr>
          <w:p w:rsidR="00DB7407" w:rsidRPr="00DB7407" w:rsidRDefault="00DB7407" w:rsidP="00E31E53">
            <w:pPr>
              <w:spacing w:after="0" w:line="240" w:lineRule="auto"/>
              <w:jc w:val="both"/>
            </w:pPr>
            <w:r w:rsidRPr="00DB7407">
              <w:rPr>
                <w:lang w:val="bg-BG"/>
              </w:rPr>
              <w:t>Брой индивиди</w:t>
            </w:r>
          </w:p>
        </w:tc>
        <w:tc>
          <w:tcPr>
            <w:tcW w:w="590" w:type="pct"/>
            <w:shd w:val="clear" w:color="auto" w:fill="auto"/>
          </w:tcPr>
          <w:p w:rsidR="00DB7407" w:rsidRPr="00DB7407" w:rsidRDefault="00DB7407" w:rsidP="00E31E53">
            <w:pPr>
              <w:spacing w:after="0" w:line="240" w:lineRule="auto"/>
              <w:jc w:val="both"/>
              <w:rPr>
                <w:lang w:val="bg-BG"/>
              </w:rPr>
            </w:pPr>
            <w:r w:rsidRPr="00DB7407">
              <w:rPr>
                <w:lang w:val="bg-BG"/>
              </w:rPr>
              <w:t xml:space="preserve">Неизвестна </w:t>
            </w:r>
          </w:p>
        </w:tc>
        <w:tc>
          <w:tcPr>
            <w:tcW w:w="1522" w:type="pct"/>
            <w:shd w:val="clear" w:color="auto" w:fill="auto"/>
          </w:tcPr>
          <w:p w:rsidR="00DB7407" w:rsidRPr="00DB7407" w:rsidRDefault="00DB7407" w:rsidP="00E31E53">
            <w:pPr>
              <w:spacing w:after="0" w:line="240" w:lineRule="auto"/>
              <w:jc w:val="both"/>
              <w:rPr>
                <w:lang w:val="bg-BG"/>
              </w:rPr>
            </w:pPr>
            <w:r w:rsidRPr="00DB7407">
              <w:rPr>
                <w:lang w:val="bg-BG"/>
              </w:rPr>
              <w:t>В СФ</w:t>
            </w:r>
            <w:r w:rsidR="0077353C">
              <w:rPr>
                <w:lang w:val="bg-BG"/>
              </w:rPr>
              <w:t>Д</w:t>
            </w:r>
            <w:r w:rsidRPr="00DB7407">
              <w:rPr>
                <w:lang w:val="bg-BG"/>
              </w:rPr>
              <w:t xml:space="preserve"> за концентрацията на вида по време на миграция в зоната не е посочена минимална и максимална стойност. Няма друга актуална информация за количеството на птиците и районите с концентрация на вида в зоната по време на миграция. </w:t>
            </w:r>
          </w:p>
        </w:tc>
        <w:tc>
          <w:tcPr>
            <w:tcW w:w="1193" w:type="pct"/>
          </w:tcPr>
          <w:p w:rsidR="00DB7407" w:rsidRPr="00DB7407" w:rsidRDefault="00DB7407" w:rsidP="00E31E53">
            <w:pPr>
              <w:spacing w:after="0" w:line="240" w:lineRule="auto"/>
              <w:jc w:val="both"/>
              <w:rPr>
                <w:lang w:val="bg-BG"/>
              </w:rPr>
            </w:pPr>
            <w:r w:rsidRPr="00DB7407">
              <w:rPr>
                <w:lang w:val="bg-BG"/>
              </w:rPr>
              <w:t>Да се извърши целенасочен мониторинг за установяване на размера на мигриращата популация до 2025 г.</w:t>
            </w:r>
          </w:p>
        </w:tc>
      </w:tr>
      <w:tr w:rsidR="00DB7407" w:rsidRPr="00DB7407" w:rsidTr="00DB7407">
        <w:trPr>
          <w:jc w:val="center"/>
        </w:trPr>
        <w:tc>
          <w:tcPr>
            <w:tcW w:w="1017" w:type="pct"/>
            <w:shd w:val="clear" w:color="auto" w:fill="auto"/>
          </w:tcPr>
          <w:p w:rsidR="00DB7407" w:rsidRPr="00DB7407" w:rsidRDefault="00DB7407" w:rsidP="00E31E53">
            <w:pPr>
              <w:spacing w:after="0" w:line="240" w:lineRule="auto"/>
              <w:jc w:val="both"/>
              <w:rPr>
                <w:lang w:val="bg-BG"/>
              </w:rPr>
            </w:pPr>
            <w:r w:rsidRPr="0077353C">
              <w:rPr>
                <w:b/>
                <w:lang w:val="bg-BG"/>
              </w:rPr>
              <w:t>Местообитание на вида:</w:t>
            </w:r>
            <w:r w:rsidRPr="00DB7407">
              <w:rPr>
                <w:lang w:val="bg-BG"/>
              </w:rPr>
              <w:t xml:space="preserve"> </w:t>
            </w:r>
            <w:r w:rsidR="0077353C">
              <w:rPr>
                <w:lang w:val="bg-BG"/>
              </w:rPr>
              <w:t>Площ на п</w:t>
            </w:r>
            <w:r w:rsidRPr="00DB7407">
              <w:rPr>
                <w:bCs/>
                <w:lang w:val="bg-BG"/>
              </w:rPr>
              <w:t>одходящи</w:t>
            </w:r>
            <w:r w:rsidR="0077353C">
              <w:rPr>
                <w:bCs/>
                <w:lang w:val="bg-BG"/>
              </w:rPr>
              <w:t>те</w:t>
            </w:r>
            <w:r w:rsidRPr="00DB7407">
              <w:rPr>
                <w:bCs/>
                <w:lang w:val="bg-BG"/>
              </w:rPr>
              <w:t xml:space="preserve"> гнездови и хранителни местообитания на вида</w:t>
            </w:r>
            <w:r w:rsidRPr="00DB7407">
              <w:rPr>
                <w:lang w:val="bg-BG"/>
              </w:rPr>
              <w:t xml:space="preserve"> </w:t>
            </w:r>
          </w:p>
        </w:tc>
        <w:tc>
          <w:tcPr>
            <w:tcW w:w="678" w:type="pct"/>
            <w:shd w:val="clear" w:color="auto" w:fill="auto"/>
          </w:tcPr>
          <w:p w:rsidR="00DB7407" w:rsidRPr="00DB7407" w:rsidRDefault="00DB7407" w:rsidP="00E31E53">
            <w:pPr>
              <w:spacing w:after="0" w:line="240" w:lineRule="auto"/>
              <w:jc w:val="both"/>
            </w:pPr>
            <w:r w:rsidRPr="00DB7407">
              <w:t>ha</w:t>
            </w:r>
          </w:p>
        </w:tc>
        <w:tc>
          <w:tcPr>
            <w:tcW w:w="590" w:type="pct"/>
            <w:shd w:val="clear" w:color="auto" w:fill="auto"/>
          </w:tcPr>
          <w:p w:rsidR="00DB7407" w:rsidRPr="00DB7407" w:rsidRDefault="0077353C" w:rsidP="00E31E53">
            <w:pPr>
              <w:spacing w:after="0" w:line="240" w:lineRule="auto"/>
              <w:jc w:val="both"/>
              <w:rPr>
                <w:lang w:val="bg-BG"/>
              </w:rPr>
            </w:pPr>
            <w:r>
              <w:rPr>
                <w:lang w:val="bg-BG"/>
              </w:rPr>
              <w:t>Най-малко 445</w:t>
            </w:r>
            <w:r w:rsidR="00DB7407" w:rsidRPr="00DB7407">
              <w:rPr>
                <w:lang w:val="bg-BG"/>
              </w:rPr>
              <w:t xml:space="preserve"> ha</w:t>
            </w:r>
          </w:p>
        </w:tc>
        <w:tc>
          <w:tcPr>
            <w:tcW w:w="1522" w:type="pct"/>
            <w:shd w:val="clear" w:color="auto" w:fill="auto"/>
          </w:tcPr>
          <w:p w:rsidR="00DB7407" w:rsidRPr="00DB7407" w:rsidRDefault="00DB7407" w:rsidP="00E31E53">
            <w:pPr>
              <w:spacing w:after="0" w:line="240" w:lineRule="auto"/>
              <w:jc w:val="both"/>
              <w:rPr>
                <w:lang w:val="bg-BG"/>
              </w:rPr>
            </w:pPr>
            <w:r w:rsidRPr="00DB7407">
              <w:rPr>
                <w:lang w:val="bg-BG"/>
              </w:rPr>
              <w:t>Площта на подходящото местообитание за гнездене и хранене съвпадат. Обитава разнообразни влажни зони (както малки, така и големи) с крайбрежна растителност (папур, тръстика). Приблизителна оценка на местообитанията като % от  N06 - Вътрешни водни тела (застояла вода, течаща вода).</w:t>
            </w:r>
          </w:p>
        </w:tc>
        <w:tc>
          <w:tcPr>
            <w:tcW w:w="1193" w:type="pct"/>
          </w:tcPr>
          <w:p w:rsidR="00DB7407" w:rsidRPr="00DB7407" w:rsidRDefault="0077353C" w:rsidP="00E31E53">
            <w:pPr>
              <w:spacing w:after="0" w:line="240" w:lineRule="auto"/>
              <w:jc w:val="both"/>
              <w:rPr>
                <w:lang w:val="bg-BG"/>
              </w:rPr>
            </w:pPr>
            <w:r w:rsidRPr="00DB7407">
              <w:rPr>
                <w:lang w:val="bg-BG"/>
              </w:rPr>
              <w:t>Поддържане на</w:t>
            </w:r>
            <w:r>
              <w:rPr>
                <w:lang w:val="bg-BG"/>
              </w:rPr>
              <w:t xml:space="preserve"> местообитанието в размер най-малко 445 ha</w:t>
            </w:r>
            <w:r w:rsidR="00DB7407" w:rsidRPr="00DB7407">
              <w:rPr>
                <w:lang w:val="bg-BG"/>
              </w:rPr>
              <w:t xml:space="preserve"> </w:t>
            </w:r>
          </w:p>
        </w:tc>
      </w:tr>
      <w:tr w:rsidR="00DB7407" w:rsidRPr="00DB7407" w:rsidTr="00DB7407">
        <w:trPr>
          <w:jc w:val="center"/>
        </w:trPr>
        <w:tc>
          <w:tcPr>
            <w:tcW w:w="1017" w:type="pct"/>
            <w:shd w:val="clear" w:color="auto" w:fill="auto"/>
          </w:tcPr>
          <w:p w:rsidR="00DB7407" w:rsidRPr="00DB7407" w:rsidRDefault="00DB7407" w:rsidP="00E31E53">
            <w:pPr>
              <w:spacing w:after="0" w:line="240" w:lineRule="auto"/>
              <w:jc w:val="both"/>
              <w:rPr>
                <w:lang w:val="bg-BG"/>
              </w:rPr>
            </w:pPr>
            <w:r w:rsidRPr="00DB7407">
              <w:rPr>
                <w:b/>
                <w:lang w:val="bg-BG"/>
              </w:rPr>
              <w:t xml:space="preserve">Местообитание на вида: </w:t>
            </w:r>
            <w:r w:rsidRPr="00DB7407">
              <w:rPr>
                <w:lang w:val="bg-BG"/>
              </w:rPr>
              <w:t>Екологично състояние на водните тела с местообитания на вида, по биологичен елемент водни безгръбначни (JDS4-Aquatic Macroinvertebrates)</w:t>
            </w:r>
          </w:p>
        </w:tc>
        <w:tc>
          <w:tcPr>
            <w:tcW w:w="678" w:type="pct"/>
            <w:shd w:val="clear" w:color="auto" w:fill="auto"/>
          </w:tcPr>
          <w:p w:rsidR="00DB7407" w:rsidRPr="00DB7407" w:rsidRDefault="00DB7407" w:rsidP="00E31E53">
            <w:pPr>
              <w:spacing w:after="0" w:line="240" w:lineRule="auto"/>
              <w:jc w:val="both"/>
              <w:rPr>
                <w:lang w:val="bg-BG"/>
              </w:rPr>
            </w:pPr>
            <w:r w:rsidRPr="00DB7407">
              <w:rPr>
                <w:lang w:val="bg-BG"/>
              </w:rPr>
              <w:t>5 степенна скала</w:t>
            </w:r>
          </w:p>
        </w:tc>
        <w:tc>
          <w:tcPr>
            <w:tcW w:w="590" w:type="pct"/>
            <w:shd w:val="clear" w:color="auto" w:fill="auto"/>
          </w:tcPr>
          <w:p w:rsidR="00DB7407" w:rsidRPr="00DB7407" w:rsidRDefault="00DB7407" w:rsidP="00E31E53">
            <w:pPr>
              <w:spacing w:after="0" w:line="240" w:lineRule="auto"/>
              <w:jc w:val="both"/>
              <w:rPr>
                <w:lang w:val="bg-BG"/>
              </w:rPr>
            </w:pPr>
            <w:r w:rsidRPr="00DB7407">
              <w:rPr>
                <w:lang w:val="bg-BG"/>
              </w:rPr>
              <w:t>2-Добро или 1-Отлично</w:t>
            </w:r>
          </w:p>
        </w:tc>
        <w:tc>
          <w:tcPr>
            <w:tcW w:w="1522" w:type="pct"/>
            <w:shd w:val="clear" w:color="auto" w:fill="auto"/>
          </w:tcPr>
          <w:tbl>
            <w:tblPr>
              <w:tblW w:w="3082" w:type="dxa"/>
              <w:tblLayout w:type="fixed"/>
              <w:tblCellMar>
                <w:left w:w="70" w:type="dxa"/>
                <w:right w:w="70" w:type="dxa"/>
              </w:tblCellMar>
              <w:tblLook w:val="04A0" w:firstRow="1" w:lastRow="0" w:firstColumn="1" w:lastColumn="0" w:noHBand="0" w:noVBand="1"/>
            </w:tblPr>
            <w:tblGrid>
              <w:gridCol w:w="3082"/>
            </w:tblGrid>
            <w:tr w:rsidR="00DB7407" w:rsidRPr="00DB7407" w:rsidTr="00DB7407">
              <w:trPr>
                <w:trHeight w:val="300"/>
              </w:trPr>
              <w:tc>
                <w:tcPr>
                  <w:tcW w:w="3082" w:type="dxa"/>
                  <w:tcBorders>
                    <w:top w:val="single" w:sz="4" w:space="0" w:color="auto"/>
                    <w:left w:val="single" w:sz="4" w:space="0" w:color="auto"/>
                    <w:bottom w:val="single" w:sz="4" w:space="0" w:color="auto"/>
                    <w:right w:val="nil"/>
                  </w:tcBorders>
                  <w:shd w:val="clear" w:color="000000" w:fill="BFBFBF"/>
                  <w:noWrap/>
                  <w:vAlign w:val="bottom"/>
                  <w:hideMark/>
                </w:tcPr>
                <w:p w:rsidR="00DB7407" w:rsidRPr="00DB7407" w:rsidRDefault="00DB7407" w:rsidP="00E31E53">
                  <w:pPr>
                    <w:spacing w:after="0" w:line="240" w:lineRule="auto"/>
                    <w:jc w:val="both"/>
                    <w:rPr>
                      <w:b/>
                      <w:bCs/>
                      <w:lang w:val="bg-BG"/>
                    </w:rPr>
                  </w:pPr>
                  <w:r w:rsidRPr="00DB7407">
                    <w:rPr>
                      <w:b/>
                      <w:bCs/>
                      <w:lang w:val="bg-BG"/>
                    </w:rPr>
                    <w:t>Екологично състояние</w:t>
                  </w:r>
                </w:p>
              </w:tc>
            </w:tr>
            <w:tr w:rsidR="00DB7407" w:rsidRPr="00DB7407" w:rsidTr="00DB7407">
              <w:trPr>
                <w:trHeight w:val="300"/>
              </w:trPr>
              <w:tc>
                <w:tcPr>
                  <w:tcW w:w="3082" w:type="dxa"/>
                  <w:tcBorders>
                    <w:top w:val="single" w:sz="4" w:space="0" w:color="auto"/>
                    <w:left w:val="single" w:sz="4" w:space="0" w:color="auto"/>
                    <w:bottom w:val="single" w:sz="4" w:space="0" w:color="auto"/>
                    <w:right w:val="single" w:sz="4" w:space="0" w:color="auto"/>
                  </w:tcBorders>
                  <w:shd w:val="clear" w:color="000000" w:fill="00B0F0"/>
                  <w:noWrap/>
                  <w:vAlign w:val="bottom"/>
                  <w:hideMark/>
                </w:tcPr>
                <w:p w:rsidR="00DB7407" w:rsidRPr="00DB7407" w:rsidRDefault="00DB7407" w:rsidP="00E31E53">
                  <w:pPr>
                    <w:spacing w:after="0" w:line="240" w:lineRule="auto"/>
                    <w:jc w:val="both"/>
                    <w:rPr>
                      <w:lang w:val="bg-BG"/>
                    </w:rPr>
                  </w:pPr>
                  <w:r w:rsidRPr="00DB7407">
                    <w:rPr>
                      <w:lang w:val="bg-BG"/>
                    </w:rPr>
                    <w:t>1-Отлично – High</w:t>
                  </w:r>
                </w:p>
              </w:tc>
            </w:tr>
            <w:tr w:rsidR="00DB7407" w:rsidRPr="00DB7407" w:rsidTr="00DB7407">
              <w:trPr>
                <w:trHeight w:val="300"/>
              </w:trPr>
              <w:tc>
                <w:tcPr>
                  <w:tcW w:w="3082" w:type="dxa"/>
                  <w:tcBorders>
                    <w:top w:val="single" w:sz="4" w:space="0" w:color="auto"/>
                    <w:left w:val="single" w:sz="4" w:space="0" w:color="auto"/>
                    <w:bottom w:val="single" w:sz="4" w:space="0" w:color="auto"/>
                    <w:right w:val="single" w:sz="4" w:space="0" w:color="auto"/>
                  </w:tcBorders>
                  <w:shd w:val="clear" w:color="000000" w:fill="92D050"/>
                  <w:noWrap/>
                  <w:vAlign w:val="bottom"/>
                  <w:hideMark/>
                </w:tcPr>
                <w:p w:rsidR="00DB7407" w:rsidRPr="00DB7407" w:rsidRDefault="00DB7407" w:rsidP="00E31E53">
                  <w:pPr>
                    <w:spacing w:after="0" w:line="240" w:lineRule="auto"/>
                    <w:jc w:val="both"/>
                    <w:rPr>
                      <w:lang w:val="bg-BG"/>
                    </w:rPr>
                  </w:pPr>
                  <w:r w:rsidRPr="00DB7407">
                    <w:rPr>
                      <w:lang w:val="bg-BG"/>
                    </w:rPr>
                    <w:t>2-Добро – Good</w:t>
                  </w:r>
                </w:p>
              </w:tc>
            </w:tr>
            <w:tr w:rsidR="00DB7407" w:rsidRPr="00DB7407" w:rsidTr="00DB7407">
              <w:trPr>
                <w:trHeight w:val="300"/>
              </w:trPr>
              <w:tc>
                <w:tcPr>
                  <w:tcW w:w="3082"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DB7407" w:rsidRPr="00DB7407" w:rsidRDefault="00DB7407" w:rsidP="00E31E53">
                  <w:pPr>
                    <w:spacing w:after="0" w:line="240" w:lineRule="auto"/>
                    <w:jc w:val="both"/>
                    <w:rPr>
                      <w:lang w:val="bg-BG"/>
                    </w:rPr>
                  </w:pPr>
                  <w:r w:rsidRPr="00DB7407">
                    <w:rPr>
                      <w:lang w:val="bg-BG"/>
                    </w:rPr>
                    <w:t>3-Умерено – Moderate</w:t>
                  </w:r>
                </w:p>
              </w:tc>
            </w:tr>
            <w:tr w:rsidR="00DB7407" w:rsidRPr="00DB7407" w:rsidTr="00DB7407">
              <w:trPr>
                <w:trHeight w:val="300"/>
              </w:trPr>
              <w:tc>
                <w:tcPr>
                  <w:tcW w:w="3082" w:type="dxa"/>
                  <w:tcBorders>
                    <w:top w:val="single" w:sz="4" w:space="0" w:color="auto"/>
                    <w:left w:val="single" w:sz="4" w:space="0" w:color="auto"/>
                    <w:bottom w:val="single" w:sz="4" w:space="0" w:color="auto"/>
                    <w:right w:val="single" w:sz="4" w:space="0" w:color="auto"/>
                  </w:tcBorders>
                  <w:shd w:val="clear" w:color="000000" w:fill="FFC000"/>
                  <w:noWrap/>
                  <w:vAlign w:val="bottom"/>
                  <w:hideMark/>
                </w:tcPr>
                <w:p w:rsidR="00DB7407" w:rsidRPr="00DB7407" w:rsidRDefault="00DB7407" w:rsidP="00E31E53">
                  <w:pPr>
                    <w:spacing w:after="0" w:line="240" w:lineRule="auto"/>
                    <w:jc w:val="both"/>
                    <w:rPr>
                      <w:lang w:val="bg-BG"/>
                    </w:rPr>
                  </w:pPr>
                  <w:r w:rsidRPr="00DB7407">
                    <w:rPr>
                      <w:lang w:val="bg-BG"/>
                    </w:rPr>
                    <w:t>4-Лошо – Poor</w:t>
                  </w:r>
                </w:p>
              </w:tc>
            </w:tr>
            <w:tr w:rsidR="00DB7407" w:rsidRPr="00DB7407" w:rsidTr="00DB7407">
              <w:trPr>
                <w:trHeight w:val="300"/>
              </w:trPr>
              <w:tc>
                <w:tcPr>
                  <w:tcW w:w="3082" w:type="dxa"/>
                  <w:tcBorders>
                    <w:top w:val="single" w:sz="4" w:space="0" w:color="auto"/>
                    <w:left w:val="single" w:sz="4" w:space="0" w:color="auto"/>
                    <w:bottom w:val="single" w:sz="4" w:space="0" w:color="auto"/>
                    <w:right w:val="single" w:sz="4" w:space="0" w:color="auto"/>
                  </w:tcBorders>
                  <w:shd w:val="clear" w:color="000000" w:fill="FF0000"/>
                  <w:noWrap/>
                  <w:vAlign w:val="bottom"/>
                  <w:hideMark/>
                </w:tcPr>
                <w:p w:rsidR="00DB7407" w:rsidRPr="00DB7407" w:rsidRDefault="00DB7407" w:rsidP="00E31E53">
                  <w:pPr>
                    <w:spacing w:after="0" w:line="240" w:lineRule="auto"/>
                    <w:jc w:val="both"/>
                    <w:rPr>
                      <w:lang w:val="bg-BG"/>
                    </w:rPr>
                  </w:pPr>
                  <w:r w:rsidRPr="00DB7407">
                    <w:rPr>
                      <w:lang w:val="bg-BG"/>
                    </w:rPr>
                    <w:t>5-Много лошо – Bad</w:t>
                  </w:r>
                </w:p>
              </w:tc>
            </w:tr>
          </w:tbl>
          <w:p w:rsidR="00DB7407" w:rsidRPr="00DB7407" w:rsidRDefault="00DB7407" w:rsidP="00E31E53">
            <w:pPr>
              <w:spacing w:after="0" w:line="240" w:lineRule="auto"/>
              <w:jc w:val="both"/>
              <w:rPr>
                <w:lang w:val="bg-BG"/>
              </w:rPr>
            </w:pPr>
            <w:r w:rsidRPr="00DB7407">
              <w:rPr>
                <w:lang w:val="bg-BG"/>
              </w:rPr>
              <w:t xml:space="preserve">Екологичното състояние на водите по р. Дунав по показател водни безгръбначни (пункт Ново село и Русе) е оценено на </w:t>
            </w:r>
            <w:r w:rsidRPr="00DB7407">
              <w:rPr>
                <w:b/>
                <w:lang w:val="bg-BG"/>
              </w:rPr>
              <w:t xml:space="preserve">добро (2) </w:t>
            </w:r>
            <w:r w:rsidRPr="00DB7407">
              <w:rPr>
                <w:lang w:val="bg-BG"/>
              </w:rPr>
              <w:t>според доклада на JDS4 (2019-2020, Табл. 1, стр. 62).</w:t>
            </w:r>
          </w:p>
        </w:tc>
        <w:tc>
          <w:tcPr>
            <w:tcW w:w="1193" w:type="pct"/>
          </w:tcPr>
          <w:p w:rsidR="00DB7407" w:rsidRPr="00DB7407" w:rsidRDefault="00DB7407" w:rsidP="00E31E53">
            <w:pPr>
              <w:spacing w:after="0" w:line="240" w:lineRule="auto"/>
              <w:jc w:val="both"/>
              <w:rPr>
                <w:lang w:val="bg-BG"/>
              </w:rPr>
            </w:pPr>
            <w:r w:rsidRPr="00DB7407">
              <w:rPr>
                <w:lang w:val="bg-BG"/>
              </w:rPr>
              <w:t>Поддържане на екологичното състояние на водните тела с подходящи местообитания на вида, на стойности 2-Добро или 1-Отлично състояние</w:t>
            </w:r>
          </w:p>
        </w:tc>
      </w:tr>
    </w:tbl>
    <w:p w:rsidR="00DB7407" w:rsidRPr="00DB7407" w:rsidRDefault="00DB7407" w:rsidP="00E31E53">
      <w:pPr>
        <w:spacing w:after="120" w:line="240" w:lineRule="auto"/>
        <w:jc w:val="both"/>
        <w:rPr>
          <w:b/>
          <w:bCs/>
          <w:lang w:val="bg-BG"/>
        </w:rPr>
      </w:pPr>
    </w:p>
    <w:p w:rsidR="00DB7407" w:rsidRPr="00DB7407" w:rsidRDefault="00DB7407" w:rsidP="00E31E53">
      <w:pPr>
        <w:pStyle w:val="ListParagraph"/>
        <w:numPr>
          <w:ilvl w:val="0"/>
          <w:numId w:val="66"/>
        </w:numPr>
        <w:spacing w:after="120" w:line="240" w:lineRule="auto"/>
        <w:ind w:left="0"/>
        <w:jc w:val="both"/>
        <w:rPr>
          <w:b/>
          <w:bCs/>
          <w:lang w:val="bg-BG"/>
        </w:rPr>
      </w:pPr>
      <w:r w:rsidRPr="00DB7407">
        <w:rPr>
          <w:b/>
          <w:bCs/>
          <w:lang w:val="bg-BG"/>
        </w:rPr>
        <w:t xml:space="preserve">Необходимост от промени в СФ </w:t>
      </w:r>
      <w:r w:rsidRPr="00DB7407">
        <w:rPr>
          <w:b/>
          <w:lang w:val="bg-BG"/>
        </w:rPr>
        <w:t>BG000</w:t>
      </w:r>
      <w:r w:rsidRPr="00DB7407">
        <w:rPr>
          <w:b/>
          <w:lang w:val="ru-RU"/>
        </w:rPr>
        <w:t>2047</w:t>
      </w:r>
      <w:r w:rsidRPr="00DB7407">
        <w:rPr>
          <w:b/>
          <w:lang w:val="bg-BG"/>
        </w:rPr>
        <w:t xml:space="preserve"> „Никополско плато“</w:t>
      </w:r>
    </w:p>
    <w:p w:rsidR="00DB7407" w:rsidRPr="00DB7407" w:rsidRDefault="00DB7407" w:rsidP="00E31E53">
      <w:pPr>
        <w:spacing w:after="120" w:line="240" w:lineRule="auto"/>
        <w:jc w:val="both"/>
        <w:rPr>
          <w:bCs/>
          <w:lang w:val="bg-BG"/>
        </w:rPr>
      </w:pPr>
      <w:r w:rsidRPr="00DB7407">
        <w:rPr>
          <w:bCs/>
          <w:lang w:val="bg-BG"/>
        </w:rPr>
        <w:lastRenderedPageBreak/>
        <w:t>Предвид наличната информация за настоящата гнездяща популация на вида в защитената зона не е необходима актуализация на СФ.</w:t>
      </w:r>
    </w:p>
    <w:p w:rsidR="00DB7407" w:rsidRDefault="00DB7407" w:rsidP="00E31E53">
      <w:pPr>
        <w:spacing w:after="120" w:line="240" w:lineRule="auto"/>
        <w:jc w:val="both"/>
        <w:rPr>
          <w:lang w:val="bg-BG"/>
        </w:rPr>
      </w:pPr>
      <w:bookmarkStart w:id="100" w:name="_Toc86409830"/>
      <w:bookmarkStart w:id="101" w:name="_Toc89106120"/>
      <w:bookmarkStart w:id="102" w:name="_Toc89122025"/>
    </w:p>
    <w:p w:rsidR="00DB7407" w:rsidRPr="00DB7407" w:rsidRDefault="00DB7407" w:rsidP="00E31E53">
      <w:pPr>
        <w:pStyle w:val="Heading1"/>
        <w:jc w:val="both"/>
        <w:rPr>
          <w:lang w:val="bg-BG"/>
        </w:rPr>
      </w:pPr>
      <w:bookmarkStart w:id="103" w:name="_Toc89945811"/>
      <w:r w:rsidRPr="00DB7407">
        <w:rPr>
          <w:lang w:val="bg-BG"/>
        </w:rPr>
        <w:t xml:space="preserve">Специфични цели за А125 </w:t>
      </w:r>
      <w:r w:rsidRPr="00DB7407">
        <w:rPr>
          <w:i/>
          <w:lang w:val="bg-BG"/>
        </w:rPr>
        <w:t>Fulica atra</w:t>
      </w:r>
      <w:r w:rsidRPr="00DB7407">
        <w:rPr>
          <w:lang w:val="bg-BG"/>
        </w:rPr>
        <w:t xml:space="preserve"> (лиска)</w:t>
      </w:r>
      <w:bookmarkEnd w:id="100"/>
      <w:bookmarkEnd w:id="101"/>
      <w:bookmarkEnd w:id="102"/>
      <w:bookmarkEnd w:id="103"/>
    </w:p>
    <w:p w:rsidR="00DB7407" w:rsidRDefault="00DB7407" w:rsidP="00E31E53">
      <w:pPr>
        <w:spacing w:after="120" w:line="240" w:lineRule="auto"/>
        <w:jc w:val="both"/>
        <w:rPr>
          <w:b/>
          <w:lang w:val="bg-BG"/>
        </w:rPr>
      </w:pPr>
    </w:p>
    <w:p w:rsidR="00DB7407" w:rsidRPr="001011BB" w:rsidRDefault="00DB7407" w:rsidP="00E31E53">
      <w:pPr>
        <w:pStyle w:val="ListParagraph"/>
        <w:numPr>
          <w:ilvl w:val="0"/>
          <w:numId w:val="67"/>
        </w:numPr>
        <w:spacing w:after="120" w:line="240" w:lineRule="auto"/>
        <w:ind w:left="0"/>
        <w:jc w:val="both"/>
        <w:rPr>
          <w:b/>
          <w:lang w:val="bg-BG"/>
        </w:rPr>
      </w:pPr>
      <w:r w:rsidRPr="001011BB">
        <w:rPr>
          <w:b/>
          <w:lang w:val="bg-BG"/>
        </w:rPr>
        <w:t>Кратка характеристика на вида</w:t>
      </w:r>
    </w:p>
    <w:p w:rsidR="00DB7407" w:rsidRPr="00DB7407" w:rsidRDefault="00DB7407" w:rsidP="00E31E53">
      <w:pPr>
        <w:spacing w:after="120" w:line="240" w:lineRule="auto"/>
        <w:jc w:val="both"/>
        <w:rPr>
          <w:lang w:val="bg-BG"/>
        </w:rPr>
      </w:pPr>
      <w:r w:rsidRPr="00DB7407">
        <w:rPr>
          <w:lang w:val="bg-BG"/>
        </w:rPr>
        <w:t xml:space="preserve">Дължината на тялото 36-42 cm, тегло 0,6 - 1,2 кг., а размахът на крилата - 70-80 cm. Оперението е сиво-черно, матово, със синкав оттенък по корема. На челото има бял, рогов израстък, вратът е сиво-черен, а шията - черна. Има възрастов диморфизъм. Младите индивиди са сиви или тъмнокафяви и бялото петно на челото липсва. Клюнът при възрастните екземпляри е млечнобял, а при младите тъмносив. От водата излита тежко, набирайки скорост с тичане по водната повърхност. Често излиза на брега (Симеонов и др. 1990). </w:t>
      </w:r>
    </w:p>
    <w:p w:rsidR="00DB7407" w:rsidRPr="00DB7407" w:rsidRDefault="00DB7407" w:rsidP="00E31E53">
      <w:pPr>
        <w:spacing w:after="120" w:line="240" w:lineRule="auto"/>
        <w:jc w:val="both"/>
        <w:rPr>
          <w:i/>
          <w:lang w:val="bg-BG"/>
        </w:rPr>
      </w:pPr>
      <w:r w:rsidRPr="00DB7407">
        <w:rPr>
          <w:i/>
          <w:lang w:val="bg-BG"/>
        </w:rPr>
        <w:t>Характер на пребиваване в страната</w:t>
      </w:r>
    </w:p>
    <w:p w:rsidR="00DB7407" w:rsidRPr="00DB7407" w:rsidRDefault="00DB7407" w:rsidP="00E31E53">
      <w:pPr>
        <w:spacing w:after="120" w:line="240" w:lineRule="auto"/>
        <w:jc w:val="both"/>
        <w:rPr>
          <w:lang w:val="bg-BG"/>
        </w:rPr>
      </w:pPr>
      <w:r w:rsidRPr="00DB7407">
        <w:rPr>
          <w:lang w:val="bg-BG"/>
        </w:rPr>
        <w:t>Постоянен (за южна България), гнездящо-прелетен, преминаващ и зимуващ вид за страната (Симеонов и др.</w:t>
      </w:r>
      <w:r w:rsidR="00870FEF">
        <w:rPr>
          <w:lang w:val="en-GB"/>
        </w:rPr>
        <w:t>,</w:t>
      </w:r>
      <w:r w:rsidRPr="00DB7407">
        <w:rPr>
          <w:lang w:val="bg-BG"/>
        </w:rPr>
        <w:t xml:space="preserve"> 1990). По време на миграционния период ята от лиски могат да се срещнат по всички водоеми в страната, а по време на зимуването се концентрира предимно по крайбрежието на Черно море. Птиците напускат местата на гнездене през август и първата половина на септември, а на пролет пристигат края на февруари, началото на март месец. По Черноморието, зимуващи птици се наблюдават от август до март (Симеонов и др.</w:t>
      </w:r>
      <w:r w:rsidR="00870FEF">
        <w:rPr>
          <w:lang w:val="en-GB"/>
        </w:rPr>
        <w:t>,</w:t>
      </w:r>
      <w:r w:rsidRPr="00DB7407">
        <w:rPr>
          <w:lang w:val="bg-BG"/>
        </w:rPr>
        <w:t xml:space="preserve"> 1990).</w:t>
      </w:r>
    </w:p>
    <w:p w:rsidR="00DB7407" w:rsidRPr="00DB7407" w:rsidRDefault="00DB7407" w:rsidP="00E31E53">
      <w:pPr>
        <w:spacing w:after="120" w:line="240" w:lineRule="auto"/>
        <w:jc w:val="both"/>
        <w:rPr>
          <w:i/>
          <w:lang w:val="bg-BG"/>
        </w:rPr>
      </w:pPr>
      <w:r w:rsidRPr="00DB7407">
        <w:rPr>
          <w:i/>
          <w:lang w:val="bg-BG"/>
        </w:rPr>
        <w:t>Характерно местообитание</w:t>
      </w:r>
    </w:p>
    <w:p w:rsidR="00DB7407" w:rsidRPr="00DB7407" w:rsidRDefault="00DB7407" w:rsidP="00E31E53">
      <w:pPr>
        <w:spacing w:after="120" w:line="240" w:lineRule="auto"/>
        <w:jc w:val="both"/>
        <w:rPr>
          <w:lang w:val="bg-BG"/>
        </w:rPr>
      </w:pPr>
      <w:r w:rsidRPr="00DB7407">
        <w:rPr>
          <w:lang w:val="bg-BG"/>
        </w:rPr>
        <w:t xml:space="preserve">Гнезди по периферията на водоеми, различни по характер и размери блата, стоящи пресни води (обрасли с водолюбива растителност плитки части на язовири и микроязовири, рибарници, водоеми в баластриери, стари речни корита), както и в лагуни, стоящи бракични води, по-рядко в крайбрежната растителност на течащи води – предимно по-големи реки. Важно условие е наличието на открито водно огледало, избягва изцяло обраслите с блатна растителност водоеми. След 1990 г. все по-голямо значение за вида придобиват изкуствени водоеми – рибарници, баластриери, язовири (Янков отг. ред., 2007). Подходящото гнездово и хранително местообитание са близко разположени. Обикновено територията е в рамките 0,1 – 0,5 </w:t>
      </w:r>
      <w:r w:rsidRPr="00DB7407">
        <w:rPr>
          <w:lang w:val="en-GB"/>
        </w:rPr>
        <w:t>ha</w:t>
      </w:r>
      <w:r w:rsidRPr="00DB7407">
        <w:rPr>
          <w:lang w:val="bg-BG"/>
        </w:rPr>
        <w:t xml:space="preserve"> с крайбрежие от 40 – 50 </w:t>
      </w:r>
      <w:r w:rsidRPr="00DB7407">
        <w:rPr>
          <w:lang w:val="en-GB"/>
        </w:rPr>
        <w:t>m</w:t>
      </w:r>
      <w:r w:rsidRPr="00DB7407">
        <w:rPr>
          <w:lang w:val="bg-BG"/>
        </w:rPr>
        <w:t xml:space="preserve"> (</w:t>
      </w:r>
      <w:r w:rsidRPr="00DB7407">
        <w:rPr>
          <w:lang w:val="en-GB"/>
        </w:rPr>
        <w:t>BWPi</w:t>
      </w:r>
      <w:r w:rsidRPr="00DB7407">
        <w:rPr>
          <w:lang w:val="bg-BG"/>
        </w:rPr>
        <w:t xml:space="preserve">, 2006). Разстоянието между гнездата 30-50 </w:t>
      </w:r>
      <w:r w:rsidRPr="00DB7407">
        <w:rPr>
          <w:lang w:val="en-GB"/>
        </w:rPr>
        <w:t>m</w:t>
      </w:r>
      <w:r w:rsidRPr="00DB7407">
        <w:rPr>
          <w:lang w:val="bg-BG"/>
        </w:rPr>
        <w:t xml:space="preserve"> (Симеонов и др. 1990). Подходящи местообитания вероятно са 3150 и 3130 според Директивата за хабитатите (Кавръкова и др. 2009).</w:t>
      </w:r>
    </w:p>
    <w:p w:rsidR="00DB7407" w:rsidRPr="00DB7407" w:rsidRDefault="00DB7407" w:rsidP="00E31E53">
      <w:pPr>
        <w:spacing w:after="120" w:line="240" w:lineRule="auto"/>
        <w:jc w:val="both"/>
        <w:rPr>
          <w:i/>
          <w:lang w:val="bg-BG"/>
        </w:rPr>
      </w:pPr>
      <w:r w:rsidRPr="00DB7407">
        <w:rPr>
          <w:i/>
          <w:lang w:val="bg-BG"/>
        </w:rPr>
        <w:t>Хранене</w:t>
      </w:r>
    </w:p>
    <w:p w:rsidR="00DB7407" w:rsidRPr="00DB7407" w:rsidRDefault="00DB7407" w:rsidP="00E31E53">
      <w:pPr>
        <w:spacing w:after="120" w:line="240" w:lineRule="auto"/>
        <w:jc w:val="both"/>
        <w:rPr>
          <w:lang w:val="bg-BG"/>
        </w:rPr>
      </w:pPr>
      <w:r w:rsidRPr="00DB7407">
        <w:rPr>
          <w:lang w:val="bg-BG"/>
        </w:rPr>
        <w:t xml:space="preserve">Храни се предимно с растителна храна </w:t>
      </w:r>
      <w:r w:rsidRPr="00DB7407">
        <w:rPr>
          <w:i/>
          <w:lang w:val="bg-BG"/>
        </w:rPr>
        <w:t>Ceratophyllum</w:t>
      </w:r>
      <w:r w:rsidRPr="00DB7407">
        <w:rPr>
          <w:lang w:val="bg-BG"/>
        </w:rPr>
        <w:t xml:space="preserve"> sp., </w:t>
      </w:r>
      <w:r w:rsidRPr="00DB7407">
        <w:rPr>
          <w:i/>
          <w:lang w:val="bg-BG"/>
        </w:rPr>
        <w:t>Myriophyllum</w:t>
      </w:r>
      <w:r w:rsidRPr="00DB7407">
        <w:rPr>
          <w:lang w:val="bg-BG"/>
        </w:rPr>
        <w:t xml:space="preserve"> sp., </w:t>
      </w:r>
      <w:r w:rsidRPr="00DB7407">
        <w:rPr>
          <w:i/>
          <w:lang w:val="bg-BG"/>
        </w:rPr>
        <w:t>Nymphea</w:t>
      </w:r>
      <w:r w:rsidRPr="00DB7407">
        <w:rPr>
          <w:lang w:val="bg-BG"/>
        </w:rPr>
        <w:t xml:space="preserve"> sp., водорасли (</w:t>
      </w:r>
      <w:r w:rsidRPr="00DB7407">
        <w:rPr>
          <w:i/>
          <w:lang w:val="bg-BG"/>
        </w:rPr>
        <w:t>Enteromorpha</w:t>
      </w:r>
      <w:r w:rsidRPr="00DB7407">
        <w:rPr>
          <w:lang w:val="bg-BG"/>
        </w:rPr>
        <w:t xml:space="preserve"> sp.), по-малко количество скариди, насекоми, дребни мекотели, червеи, пиявици, хайвер, жаби, много рядко с дребна риба, яйца и новоизлюпени птици.</w:t>
      </w:r>
    </w:p>
    <w:p w:rsidR="00DB7407" w:rsidRPr="001011BB" w:rsidRDefault="00DB7407" w:rsidP="00E31E53">
      <w:pPr>
        <w:pStyle w:val="ListParagraph"/>
        <w:numPr>
          <w:ilvl w:val="0"/>
          <w:numId w:val="67"/>
        </w:numPr>
        <w:spacing w:after="120" w:line="240" w:lineRule="auto"/>
        <w:ind w:left="0"/>
        <w:jc w:val="both"/>
        <w:rPr>
          <w:b/>
          <w:lang w:val="bg-BG"/>
        </w:rPr>
      </w:pPr>
      <w:r w:rsidRPr="001011BB">
        <w:rPr>
          <w:b/>
          <w:lang w:val="bg-BG"/>
        </w:rPr>
        <w:t>Разпространение, природозащитно състояние и тенденции в популацията на вида на национално ниво</w:t>
      </w:r>
    </w:p>
    <w:p w:rsidR="00DB7407" w:rsidRPr="00DB7407" w:rsidRDefault="00DB7407" w:rsidP="00E31E53">
      <w:pPr>
        <w:spacing w:after="120" w:line="240" w:lineRule="auto"/>
        <w:jc w:val="both"/>
        <w:rPr>
          <w:lang w:val="bg-BG"/>
        </w:rPr>
      </w:pPr>
      <w:r w:rsidRPr="00DB7407">
        <w:rPr>
          <w:lang w:val="bg-BG"/>
        </w:rPr>
        <w:t>С петнисто разпространение в равнинните и низинните части на страната. Най-плътно гнезди в Дунавската равнина (особено покрай р. Дунав и някои от по-големите острови, по поречията на по-големите реки, в рибарници и язовири), в Тракийската низина (по реките Марица, Тунджа и притоците им и в други влажни зони), по Черноморското крайбрежие и в Софийското поле. Изолирани гнездовища и в Лудогорието, по поречието на реките Струма, Арда, Места, в Странджа, Западните Родопи и др. (Янков отг. ред., 2007).</w:t>
      </w:r>
    </w:p>
    <w:p w:rsidR="00DB7407" w:rsidRPr="00DB7407" w:rsidRDefault="00DB7407" w:rsidP="00E31E53">
      <w:pPr>
        <w:spacing w:after="120" w:line="240" w:lineRule="auto"/>
        <w:jc w:val="both"/>
        <w:rPr>
          <w:lang w:val="bg-BG"/>
        </w:rPr>
      </w:pPr>
      <w:r w:rsidRPr="00DB7407">
        <w:rPr>
          <w:lang w:val="bg-BG"/>
        </w:rPr>
        <w:lastRenderedPageBreak/>
        <w:t xml:space="preserve">Включен в Приложение 2А и 3Б на Директивата за птиците. Според </w:t>
      </w:r>
      <w:r w:rsidRPr="00DB7407">
        <w:rPr>
          <w:lang w:val="en-GB"/>
        </w:rPr>
        <w:t>IUCN</w:t>
      </w:r>
      <w:r w:rsidRPr="00DB7407">
        <w:rPr>
          <w:lang w:val="bg-BG"/>
        </w:rPr>
        <w:t xml:space="preserve"> – </w:t>
      </w:r>
      <w:r w:rsidRPr="00DB7407">
        <w:rPr>
          <w:lang w:val="en-GB"/>
        </w:rPr>
        <w:t>LC</w:t>
      </w:r>
      <w:r w:rsidRPr="00DB7407">
        <w:rPr>
          <w:lang w:val="bg-BG"/>
        </w:rPr>
        <w:t xml:space="preserve"> (</w:t>
      </w:r>
      <w:r w:rsidRPr="00DB7407">
        <w:rPr>
          <w:lang w:val="en-GB"/>
        </w:rPr>
        <w:t>Least</w:t>
      </w:r>
      <w:r w:rsidRPr="00DB7407">
        <w:rPr>
          <w:lang w:val="bg-BG"/>
        </w:rPr>
        <w:t xml:space="preserve"> </w:t>
      </w:r>
      <w:r w:rsidRPr="00DB7407">
        <w:rPr>
          <w:lang w:val="en-GB"/>
        </w:rPr>
        <w:t>Concern</w:t>
      </w:r>
      <w:r w:rsidRPr="00DB7407">
        <w:rPr>
          <w:lang w:val="bg-BG"/>
        </w:rPr>
        <w:t xml:space="preserve">), за територията на континентална Европа – </w:t>
      </w:r>
      <w:r w:rsidRPr="00DB7407">
        <w:rPr>
          <w:lang w:val="en-GB"/>
        </w:rPr>
        <w:t>NT</w:t>
      </w:r>
      <w:r w:rsidRPr="00DB7407">
        <w:rPr>
          <w:lang w:val="bg-BG"/>
        </w:rPr>
        <w:t xml:space="preserve"> (</w:t>
      </w:r>
      <w:r w:rsidRPr="00DB7407">
        <w:rPr>
          <w:lang w:val="en-GB"/>
        </w:rPr>
        <w:t>Near</w:t>
      </w:r>
      <w:r w:rsidRPr="00DB7407">
        <w:rPr>
          <w:lang w:val="bg-BG"/>
        </w:rPr>
        <w:t xml:space="preserve"> </w:t>
      </w:r>
      <w:r w:rsidRPr="00DB7407">
        <w:rPr>
          <w:lang w:val="en-GB"/>
        </w:rPr>
        <w:t>Threatened</w:t>
      </w:r>
      <w:r w:rsidRPr="00DB7407">
        <w:rPr>
          <w:lang w:val="bg-BG"/>
        </w:rPr>
        <w:t xml:space="preserve">). Включен в </w:t>
      </w:r>
      <w:r w:rsidRPr="00DB7407">
        <w:rPr>
          <w:lang w:val="en-GB"/>
        </w:rPr>
        <w:t>SPEC</w:t>
      </w:r>
      <w:r w:rsidRPr="00DB7407">
        <w:rPr>
          <w:lang w:val="bg-BG"/>
        </w:rPr>
        <w:t xml:space="preserve"> 3. Не е включен в Червената книга на България. Обект на лов в страната, но не </w:t>
      </w:r>
      <w:r w:rsidRPr="00DB7407">
        <w:t>e</w:t>
      </w:r>
      <w:r w:rsidRPr="00DB7407">
        <w:rPr>
          <w:lang w:val="bg-BG"/>
        </w:rPr>
        <w:t xml:space="preserve"> много популярен.</w:t>
      </w:r>
    </w:p>
    <w:p w:rsidR="00DB7407" w:rsidRPr="00DB7407" w:rsidRDefault="00DB7407" w:rsidP="00E31E53">
      <w:pPr>
        <w:spacing w:after="120" w:line="240" w:lineRule="auto"/>
        <w:jc w:val="both"/>
        <w:rPr>
          <w:lang w:val="bg-BG"/>
        </w:rPr>
      </w:pPr>
      <w:r w:rsidRPr="00DB7407">
        <w:rPr>
          <w:lang w:val="bg-BG"/>
        </w:rPr>
        <w:t xml:space="preserve">Съгласно Докладването от 2019 г. (за периода 2005 – 2018 г.) националната </w:t>
      </w:r>
      <w:r w:rsidRPr="00DB7407">
        <w:rPr>
          <w:b/>
          <w:lang w:val="bg-BG"/>
        </w:rPr>
        <w:t>гнездяща</w:t>
      </w:r>
      <w:r w:rsidRPr="00DB7407">
        <w:rPr>
          <w:lang w:val="bg-BG"/>
        </w:rPr>
        <w:t xml:space="preserve"> популация на вида се оценя на 1700 – 3000 двойки. Краткосрочната тенденция на популацията (за периода 2000 – 2018 г.) е стабилна, а дългосрочната (за периода 1980 – 2018 г.) флуктуираща. Посочени са следните заплахи и влияния: </w:t>
      </w:r>
      <w:r w:rsidRPr="00DB7407">
        <w:rPr>
          <w:lang w:val="en-GB"/>
        </w:rPr>
        <w:t>F</w:t>
      </w:r>
      <w:r w:rsidRPr="00DB7407">
        <w:rPr>
          <w:lang w:val="bg-BG"/>
        </w:rPr>
        <w:t xml:space="preserve">01, </w:t>
      </w:r>
      <w:r w:rsidRPr="00DB7407">
        <w:rPr>
          <w:lang w:val="en-GB"/>
        </w:rPr>
        <w:t>F</w:t>
      </w:r>
      <w:r w:rsidRPr="00DB7407">
        <w:rPr>
          <w:lang w:val="bg-BG"/>
        </w:rPr>
        <w:t>06.</w:t>
      </w:r>
    </w:p>
    <w:p w:rsidR="00DB7407" w:rsidRPr="00DB7407" w:rsidRDefault="00DB7407" w:rsidP="00E31E53">
      <w:pPr>
        <w:spacing w:after="120" w:line="240" w:lineRule="auto"/>
        <w:jc w:val="both"/>
        <w:rPr>
          <w:lang w:val="bg-BG"/>
        </w:rPr>
      </w:pPr>
      <w:r w:rsidRPr="00DB7407">
        <w:rPr>
          <w:b/>
          <w:lang w:val="bg-BG"/>
        </w:rPr>
        <w:t>Мигриращата</w:t>
      </w:r>
      <w:r w:rsidRPr="00DB7407">
        <w:rPr>
          <w:lang w:val="bg-BG"/>
        </w:rPr>
        <w:t xml:space="preserve"> национална популация е оценена на 10 000 – 50 000 индивида. Краткосрочната тенденция на популацията в рамките на Натура 2000 е флуктуираща.</w:t>
      </w:r>
    </w:p>
    <w:p w:rsidR="00DB7407" w:rsidRPr="001011BB" w:rsidRDefault="00DB7407" w:rsidP="00E31E53">
      <w:pPr>
        <w:pStyle w:val="ListParagraph"/>
        <w:numPr>
          <w:ilvl w:val="0"/>
          <w:numId w:val="67"/>
        </w:numPr>
        <w:spacing w:after="120" w:line="240" w:lineRule="auto"/>
        <w:ind w:left="0"/>
        <w:jc w:val="both"/>
        <w:rPr>
          <w:b/>
          <w:lang w:val="bg-BG"/>
        </w:rPr>
      </w:pPr>
      <w:r w:rsidRPr="001011BB">
        <w:rPr>
          <w:b/>
          <w:lang w:val="bg-BG"/>
        </w:rPr>
        <w:t>Състо</w:t>
      </w:r>
      <w:r w:rsidR="001011BB">
        <w:rPr>
          <w:b/>
          <w:lang w:val="bg-BG"/>
        </w:rPr>
        <w:t xml:space="preserve">яние в </w:t>
      </w:r>
      <w:r w:rsidRPr="001011BB">
        <w:rPr>
          <w:b/>
          <w:lang w:val="bg-BG"/>
        </w:rPr>
        <w:t>СЗЗ BG000</w:t>
      </w:r>
      <w:r w:rsidRPr="001011BB">
        <w:rPr>
          <w:b/>
          <w:lang w:val="ru-RU"/>
        </w:rPr>
        <w:t>2047</w:t>
      </w:r>
      <w:r w:rsidRPr="001011BB">
        <w:rPr>
          <w:b/>
          <w:lang w:val="bg-BG"/>
        </w:rPr>
        <w:t xml:space="preserve"> „Никополско плато“</w:t>
      </w:r>
    </w:p>
    <w:p w:rsidR="00DB7407" w:rsidRPr="00DB7407" w:rsidRDefault="00DB7407" w:rsidP="00E31E53">
      <w:pPr>
        <w:spacing w:after="120" w:line="240" w:lineRule="auto"/>
        <w:jc w:val="both"/>
        <w:rPr>
          <w:lang w:val="bg-BG"/>
        </w:rPr>
      </w:pPr>
      <w:r w:rsidRPr="00DB7407">
        <w:rPr>
          <w:lang w:val="bg-BG"/>
        </w:rPr>
        <w:t>Съгласн</w:t>
      </w:r>
      <w:r w:rsidR="00BB2F99">
        <w:rPr>
          <w:lang w:val="bg-BG"/>
        </w:rPr>
        <w:t xml:space="preserve">о </w:t>
      </w:r>
      <w:r w:rsidRPr="00DB7407">
        <w:rPr>
          <w:lang w:val="bg-BG"/>
        </w:rPr>
        <w:t>СФ</w:t>
      </w:r>
      <w:r w:rsidR="00BB2F99">
        <w:rPr>
          <w:lang w:val="bg-BG"/>
        </w:rPr>
        <w:t>Д</w:t>
      </w:r>
      <w:r w:rsidRPr="00DB7407">
        <w:rPr>
          <w:lang w:val="bg-BG"/>
        </w:rPr>
        <w:t xml:space="preserve"> на зоната</w:t>
      </w:r>
      <w:r w:rsidR="00BB2F99">
        <w:rPr>
          <w:lang w:val="bg-BG"/>
        </w:rPr>
        <w:t>,</w:t>
      </w:r>
      <w:r w:rsidRPr="00DB7407">
        <w:rPr>
          <w:lang w:val="bg-BG"/>
        </w:rPr>
        <w:t xml:space="preserve"> видът е </w:t>
      </w:r>
      <w:r w:rsidRPr="00DB7407">
        <w:rPr>
          <w:b/>
          <w:lang w:val="bg-BG"/>
        </w:rPr>
        <w:t>гнездящ</w:t>
      </w:r>
      <w:r w:rsidRPr="00DB7407">
        <w:rPr>
          <w:lang w:val="bg-BG"/>
        </w:rPr>
        <w:t xml:space="preserve"> и преминаващ. Гнездящата популация се оценява на 2-2 двойки, което представлява 0,07 – 0,12 % от националната популация (оценка „С“). Опазването на вида е добро (оценка „B“), популацията не е изолирана в рамките на разширен ареал (оценка „С“). Общата оценка на стойността на зоната за съхранение на вида е „С“ – значима стойност.</w:t>
      </w:r>
    </w:p>
    <w:p w:rsidR="00DB7407" w:rsidRPr="00DB7407" w:rsidRDefault="00DB7407" w:rsidP="00E31E53">
      <w:pPr>
        <w:spacing w:after="120" w:line="240" w:lineRule="auto"/>
        <w:jc w:val="both"/>
        <w:rPr>
          <w:lang w:val="bg-BG"/>
        </w:rPr>
      </w:pPr>
      <w:r w:rsidRPr="00DB7407">
        <w:rPr>
          <w:lang w:val="bg-BG"/>
        </w:rPr>
        <w:t xml:space="preserve">Съгласно </w:t>
      </w:r>
      <w:r w:rsidR="00D724DA">
        <w:rPr>
          <w:lang w:val="bg-BG"/>
        </w:rPr>
        <w:t>СФД</w:t>
      </w:r>
      <w:r w:rsidRPr="00DB7407">
        <w:rPr>
          <w:lang w:val="bg-BG"/>
        </w:rPr>
        <w:t xml:space="preserve"> на зоната</w:t>
      </w:r>
      <w:r w:rsidR="00D724DA">
        <w:rPr>
          <w:lang w:val="bg-BG"/>
        </w:rPr>
        <w:t>,</w:t>
      </w:r>
      <w:r w:rsidRPr="00DB7407">
        <w:rPr>
          <w:lang w:val="bg-BG"/>
        </w:rPr>
        <w:t xml:space="preserve"> видът е </w:t>
      </w:r>
      <w:r w:rsidRPr="00DB7407">
        <w:rPr>
          <w:b/>
          <w:lang w:val="bg-BG"/>
        </w:rPr>
        <w:t>мигриращ</w:t>
      </w:r>
      <w:r w:rsidRPr="00DB7407">
        <w:rPr>
          <w:lang w:val="bg-BG"/>
        </w:rPr>
        <w:t>, като числеността на популацията не е посочена. Оценката на популацията е категория „С“. Опазването на вида е добро (оценка „В“), популацията не е изолирана в рамките на разширен ареал (оценка „С“). Общата оценка на стойността на зоната за съхранение на вида е „С“ – значима стойност.</w:t>
      </w:r>
    </w:p>
    <w:p w:rsidR="00DB7407" w:rsidRPr="00F00B38" w:rsidRDefault="00DB7407" w:rsidP="00E31E53">
      <w:pPr>
        <w:pStyle w:val="ListParagraph"/>
        <w:numPr>
          <w:ilvl w:val="0"/>
          <w:numId w:val="67"/>
        </w:numPr>
        <w:spacing w:after="120" w:line="240" w:lineRule="auto"/>
        <w:ind w:left="0"/>
        <w:jc w:val="both"/>
        <w:rPr>
          <w:b/>
          <w:lang w:val="bg-BG"/>
        </w:rPr>
      </w:pPr>
      <w:r w:rsidRPr="00F00B38">
        <w:rPr>
          <w:b/>
          <w:lang w:val="bg-BG"/>
        </w:rPr>
        <w:t xml:space="preserve">Анализ на наличната информация </w:t>
      </w:r>
    </w:p>
    <w:p w:rsidR="00DB7407" w:rsidRPr="00DB7407" w:rsidRDefault="00DB7407" w:rsidP="00E31E53">
      <w:pPr>
        <w:spacing w:after="120" w:line="240" w:lineRule="auto"/>
        <w:jc w:val="both"/>
      </w:pPr>
      <w:r w:rsidRPr="00DB7407">
        <w:rPr>
          <w:lang w:val="bg-BG"/>
        </w:rPr>
        <w:t>Поради широкото си разпространение и ниския природозащитен статус лиската се оказва слабо проучен вид както за страната, така и за дунавските влажни зони. Лиската е втория най-многочислен гнездящ вид във влажните зони по Дунавското крайбрежие след белобузата рибарка. В средна Дунавска равнина гнезди в почти всички влажни зони с тръстика и папур и поне малко открита водна площ (Шурулинков и др., 2005). Видът не е посочен в ОВМ „Никополско плато“ като гнездящ или мигриращ (</w:t>
      </w:r>
      <w:r w:rsidR="00870FEF" w:rsidRPr="00DB7407">
        <w:rPr>
          <w:lang w:val="bg-BG"/>
        </w:rPr>
        <w:t>Шурулинков и др.,</w:t>
      </w:r>
      <w:r w:rsidRPr="00DB7407">
        <w:rPr>
          <w:lang w:val="bg-BG"/>
        </w:rPr>
        <w:t xml:space="preserve"> 2007) и не е регистриран в данните от пробните площадки от 2012 г. в доклада „Проучване на гнездящите птици в защитени зони за</w:t>
      </w:r>
      <w:r w:rsidR="00870FEF">
        <w:rPr>
          <w:lang w:val="bg-BG"/>
        </w:rPr>
        <w:t xml:space="preserve"> птици от Натура 2000“ (Матеева и</w:t>
      </w:r>
      <w:r w:rsidRPr="00DB7407">
        <w:rPr>
          <w:lang w:val="bg-BG"/>
        </w:rPr>
        <w:t xml:space="preserve"> Янков 2013). Липсват налични данни за присъствието и числеността на лиската в зоната както в публикуваните изследвания, така и в данните от </w:t>
      </w:r>
      <w:r w:rsidRPr="00DB7407">
        <w:t>Observation</w:t>
      </w:r>
      <w:r w:rsidRPr="00DB7407">
        <w:rPr>
          <w:lang w:val="ru-RU"/>
        </w:rPr>
        <w:t>.</w:t>
      </w:r>
      <w:r w:rsidRPr="00DB7407">
        <w:t>org</w:t>
      </w:r>
      <w:r w:rsidRPr="00DB7407">
        <w:rPr>
          <w:lang w:val="bg-BG"/>
        </w:rPr>
        <w:t xml:space="preserve"> и</w:t>
      </w:r>
      <w:r w:rsidRPr="00DB7407">
        <w:rPr>
          <w:lang w:val="ru-RU"/>
        </w:rPr>
        <w:t xml:space="preserve"> </w:t>
      </w:r>
      <w:r w:rsidRPr="00DB7407">
        <w:t>eBird</w:t>
      </w:r>
      <w:r w:rsidRPr="00DB7407">
        <w:rPr>
          <w:lang w:val="ru-RU"/>
        </w:rPr>
        <w:t xml:space="preserve">. </w:t>
      </w:r>
      <w:r w:rsidRPr="00DB7407">
        <w:rPr>
          <w:lang w:val="bg-BG"/>
        </w:rPr>
        <w:t xml:space="preserve">По време на теренните проучвания в зоната през размножителния сезон на 2021 г. видът не е наблюдаван, но са наблюдавани 5 индивида при теренно проучване през септември 2021 г. </w:t>
      </w:r>
    </w:p>
    <w:p w:rsidR="00DB7407" w:rsidRPr="00DB7407" w:rsidRDefault="00DB7407" w:rsidP="00E31E53">
      <w:pPr>
        <w:spacing w:after="120" w:line="240" w:lineRule="auto"/>
        <w:jc w:val="both"/>
        <w:rPr>
          <w:lang w:val="ru-RU"/>
        </w:rPr>
      </w:pPr>
      <w:r w:rsidRPr="00DB7407">
        <w:rPr>
          <w:lang w:val="bg-BG"/>
        </w:rPr>
        <w:t xml:space="preserve">Посочените заплахи </w:t>
      </w:r>
      <w:r w:rsidRPr="00DB7407">
        <w:rPr>
          <w:lang w:val="en-GB"/>
        </w:rPr>
        <w:t>H</w:t>
      </w:r>
      <w:r w:rsidRPr="00DB7407">
        <w:rPr>
          <w:lang w:val="ru-RU"/>
        </w:rPr>
        <w:t xml:space="preserve">01, </w:t>
      </w:r>
      <w:r w:rsidRPr="00DB7407">
        <w:rPr>
          <w:lang w:val="en-GB"/>
        </w:rPr>
        <w:t>A</w:t>
      </w:r>
      <w:r w:rsidRPr="00DB7407">
        <w:rPr>
          <w:lang w:val="ru-RU"/>
        </w:rPr>
        <w:t xml:space="preserve">09, </w:t>
      </w:r>
      <w:r w:rsidRPr="00DB7407">
        <w:rPr>
          <w:lang w:val="en-GB"/>
        </w:rPr>
        <w:t>F</w:t>
      </w:r>
      <w:r w:rsidRPr="00DB7407">
        <w:rPr>
          <w:lang w:val="ru-RU"/>
        </w:rPr>
        <w:t xml:space="preserve">02, </w:t>
      </w:r>
      <w:r w:rsidRPr="00DB7407">
        <w:rPr>
          <w:lang w:val="en-GB"/>
        </w:rPr>
        <w:t>J</w:t>
      </w:r>
      <w:r w:rsidRPr="00DB7407">
        <w:rPr>
          <w:lang w:val="ru-RU"/>
        </w:rPr>
        <w:t xml:space="preserve">02 </w:t>
      </w:r>
      <w:r w:rsidRPr="00DB7407">
        <w:rPr>
          <w:lang w:val="bg-BG"/>
        </w:rPr>
        <w:t xml:space="preserve">и </w:t>
      </w:r>
      <w:r w:rsidRPr="00DB7407">
        <w:rPr>
          <w:lang w:val="ru-RU"/>
        </w:rPr>
        <w:t>K01</w:t>
      </w:r>
      <w:r w:rsidRPr="00DB7407">
        <w:rPr>
          <w:lang w:val="bg-BG"/>
        </w:rPr>
        <w:t xml:space="preserve"> в докладването по чл. 12 за вида нямат отношение към зоната.</w:t>
      </w:r>
      <w:r w:rsidRPr="00DB7407">
        <w:rPr>
          <w:lang w:val="ru-RU"/>
        </w:rPr>
        <w:t xml:space="preserve"> </w:t>
      </w:r>
    </w:p>
    <w:p w:rsidR="00DB7407" w:rsidRPr="00F00B38" w:rsidRDefault="00DB7407" w:rsidP="00E31E53">
      <w:pPr>
        <w:pStyle w:val="ListParagraph"/>
        <w:numPr>
          <w:ilvl w:val="0"/>
          <w:numId w:val="67"/>
        </w:numPr>
        <w:spacing w:after="120" w:line="240" w:lineRule="auto"/>
        <w:ind w:left="0"/>
        <w:jc w:val="both"/>
        <w:rPr>
          <w:b/>
          <w:lang w:val="bg-BG"/>
        </w:rPr>
      </w:pPr>
      <w:r w:rsidRPr="00F00B38">
        <w:rPr>
          <w:b/>
          <w:lang w:val="bg-BG"/>
        </w:rPr>
        <w:t>Цели за подобряване/поддържане на стабилна/нарастваща тенденция на популацията на вида в зоната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15"/>
        <w:gridCol w:w="1192"/>
        <w:gridCol w:w="1358"/>
        <w:gridCol w:w="3233"/>
        <w:gridCol w:w="1935"/>
      </w:tblGrid>
      <w:tr w:rsidR="00DB7407" w:rsidRPr="00DB7407" w:rsidTr="00F00B38">
        <w:trPr>
          <w:tblHeader/>
          <w:jc w:val="center"/>
        </w:trPr>
        <w:tc>
          <w:tcPr>
            <w:tcW w:w="819" w:type="pct"/>
            <w:shd w:val="clear" w:color="auto" w:fill="ADD8E5"/>
            <w:vAlign w:val="center"/>
          </w:tcPr>
          <w:p w:rsidR="00DB7407" w:rsidRPr="00DB7407" w:rsidRDefault="00DB7407" w:rsidP="00E31E53">
            <w:pPr>
              <w:spacing w:after="0" w:line="240" w:lineRule="auto"/>
              <w:jc w:val="both"/>
              <w:rPr>
                <w:b/>
                <w:bCs/>
                <w:lang w:val="bg-BG"/>
              </w:rPr>
            </w:pPr>
            <w:r w:rsidRPr="00DB7407">
              <w:rPr>
                <w:b/>
                <w:bCs/>
                <w:lang w:val="bg-BG"/>
              </w:rPr>
              <w:t>Параметър</w:t>
            </w:r>
          </w:p>
        </w:tc>
        <w:tc>
          <w:tcPr>
            <w:tcW w:w="597" w:type="pct"/>
            <w:shd w:val="clear" w:color="auto" w:fill="ADD8E5"/>
            <w:vAlign w:val="center"/>
          </w:tcPr>
          <w:p w:rsidR="00DB7407" w:rsidRPr="00DB7407" w:rsidRDefault="00DB7407" w:rsidP="00E31E53">
            <w:pPr>
              <w:spacing w:after="0" w:line="240" w:lineRule="auto"/>
              <w:jc w:val="both"/>
              <w:rPr>
                <w:b/>
                <w:bCs/>
                <w:lang w:val="bg-BG"/>
              </w:rPr>
            </w:pPr>
            <w:r w:rsidRPr="00DB7407">
              <w:rPr>
                <w:b/>
                <w:bCs/>
                <w:lang w:val="bg-BG"/>
              </w:rPr>
              <w:t>Мерна единица</w:t>
            </w:r>
          </w:p>
        </w:tc>
        <w:tc>
          <w:tcPr>
            <w:tcW w:w="808" w:type="pct"/>
            <w:shd w:val="clear" w:color="auto" w:fill="ADD8E5"/>
            <w:vAlign w:val="center"/>
          </w:tcPr>
          <w:p w:rsidR="00DB7407" w:rsidRPr="00DB7407" w:rsidRDefault="00DB7407" w:rsidP="00E31E53">
            <w:pPr>
              <w:spacing w:after="0" w:line="240" w:lineRule="auto"/>
              <w:jc w:val="both"/>
              <w:rPr>
                <w:b/>
                <w:bCs/>
                <w:lang w:val="bg-BG"/>
              </w:rPr>
            </w:pPr>
            <w:r w:rsidRPr="00DB7407">
              <w:rPr>
                <w:b/>
                <w:bCs/>
                <w:lang w:val="bg-BG"/>
              </w:rPr>
              <w:t>Целева стойност</w:t>
            </w:r>
          </w:p>
        </w:tc>
        <w:tc>
          <w:tcPr>
            <w:tcW w:w="1506" w:type="pct"/>
            <w:shd w:val="clear" w:color="auto" w:fill="ADD8E5"/>
            <w:vAlign w:val="center"/>
          </w:tcPr>
          <w:p w:rsidR="00DB7407" w:rsidRPr="00DB7407" w:rsidRDefault="00DB7407" w:rsidP="00E31E53">
            <w:pPr>
              <w:spacing w:after="0" w:line="240" w:lineRule="auto"/>
              <w:jc w:val="both"/>
              <w:rPr>
                <w:b/>
                <w:bCs/>
                <w:lang w:val="bg-BG"/>
              </w:rPr>
            </w:pPr>
            <w:r w:rsidRPr="00DB7407">
              <w:rPr>
                <w:b/>
                <w:bCs/>
                <w:lang w:val="bg-BG"/>
              </w:rPr>
              <w:t>Допълнителна информация</w:t>
            </w:r>
          </w:p>
        </w:tc>
        <w:tc>
          <w:tcPr>
            <w:tcW w:w="1271" w:type="pct"/>
            <w:shd w:val="clear" w:color="auto" w:fill="ADD8E5"/>
            <w:vAlign w:val="center"/>
          </w:tcPr>
          <w:p w:rsidR="00DB7407" w:rsidRPr="00DB7407" w:rsidRDefault="00DB7407" w:rsidP="00E31E53">
            <w:pPr>
              <w:spacing w:after="0" w:line="240" w:lineRule="auto"/>
              <w:jc w:val="both"/>
              <w:rPr>
                <w:b/>
                <w:bCs/>
                <w:lang w:val="bg-BG"/>
              </w:rPr>
            </w:pPr>
            <w:r w:rsidRPr="00DB7407">
              <w:rPr>
                <w:b/>
                <w:bCs/>
                <w:lang w:val="bg-BG"/>
              </w:rPr>
              <w:t>Специфични за зоната цели</w:t>
            </w:r>
          </w:p>
        </w:tc>
      </w:tr>
      <w:tr w:rsidR="00DB7407" w:rsidRPr="00DB7407" w:rsidTr="00F00B38">
        <w:trPr>
          <w:jc w:val="center"/>
        </w:trPr>
        <w:tc>
          <w:tcPr>
            <w:tcW w:w="819" w:type="pct"/>
            <w:shd w:val="clear" w:color="auto" w:fill="auto"/>
          </w:tcPr>
          <w:p w:rsidR="00DB7407" w:rsidRPr="00DB7407" w:rsidRDefault="00DB7407" w:rsidP="00E31E53">
            <w:pPr>
              <w:spacing w:after="0" w:line="240" w:lineRule="auto"/>
              <w:jc w:val="both"/>
              <w:rPr>
                <w:lang w:val="bg-BG"/>
              </w:rPr>
            </w:pPr>
            <w:r w:rsidRPr="00DB7407">
              <w:rPr>
                <w:lang w:val="bg-BG"/>
              </w:rPr>
              <w:t xml:space="preserve">Популация: </w:t>
            </w:r>
            <w:r w:rsidRPr="00DB7407">
              <w:rPr>
                <w:bCs/>
                <w:lang w:val="bg-BG"/>
              </w:rPr>
              <w:t>Размер гнездовата популацията</w:t>
            </w:r>
          </w:p>
        </w:tc>
        <w:tc>
          <w:tcPr>
            <w:tcW w:w="597" w:type="pct"/>
            <w:shd w:val="clear" w:color="auto" w:fill="auto"/>
          </w:tcPr>
          <w:p w:rsidR="00DB7407" w:rsidRPr="00DB7407" w:rsidRDefault="00DB7407" w:rsidP="00E31E53">
            <w:pPr>
              <w:spacing w:after="0" w:line="240" w:lineRule="auto"/>
              <w:jc w:val="both"/>
              <w:rPr>
                <w:lang w:val="bg-BG"/>
              </w:rPr>
            </w:pPr>
            <w:r w:rsidRPr="00DB7407">
              <w:rPr>
                <w:lang w:val="bg-BG"/>
              </w:rPr>
              <w:t>Брой гнездящи двойки</w:t>
            </w:r>
          </w:p>
        </w:tc>
        <w:tc>
          <w:tcPr>
            <w:tcW w:w="808" w:type="pct"/>
            <w:shd w:val="clear" w:color="auto" w:fill="auto"/>
          </w:tcPr>
          <w:p w:rsidR="00DB7407" w:rsidRPr="00DB7407" w:rsidRDefault="00DB7407" w:rsidP="00E31E53">
            <w:pPr>
              <w:spacing w:after="0" w:line="240" w:lineRule="auto"/>
              <w:jc w:val="both"/>
              <w:rPr>
                <w:lang w:val="bg-BG"/>
              </w:rPr>
            </w:pPr>
            <w:r w:rsidRPr="00DB7407">
              <w:rPr>
                <w:lang w:val="bg-BG"/>
              </w:rPr>
              <w:t xml:space="preserve">Най-малко 2 двойки </w:t>
            </w:r>
          </w:p>
        </w:tc>
        <w:tc>
          <w:tcPr>
            <w:tcW w:w="1506" w:type="pct"/>
            <w:shd w:val="clear" w:color="auto" w:fill="auto"/>
          </w:tcPr>
          <w:p w:rsidR="00DB7407" w:rsidRPr="00DB7407" w:rsidRDefault="00DB7407" w:rsidP="00E31E53">
            <w:pPr>
              <w:spacing w:after="0" w:line="240" w:lineRule="auto"/>
              <w:jc w:val="both"/>
              <w:rPr>
                <w:lang w:val="bg-BG"/>
              </w:rPr>
            </w:pPr>
            <w:r w:rsidRPr="00DB7407">
              <w:rPr>
                <w:lang w:val="bg-BG"/>
              </w:rPr>
              <w:t>Въз основа на СФ</w:t>
            </w:r>
            <w:r w:rsidR="00D724DA">
              <w:rPr>
                <w:lang w:val="bg-BG"/>
              </w:rPr>
              <w:t>Д</w:t>
            </w:r>
            <w:r w:rsidRPr="00DB7407">
              <w:rPr>
                <w:lang w:val="bg-BG"/>
              </w:rPr>
              <w:t xml:space="preserve"> за гнездовата популация на вида в зоната. Липсват актуални данни, поради което е предложена междинна цел.</w:t>
            </w:r>
          </w:p>
        </w:tc>
        <w:tc>
          <w:tcPr>
            <w:tcW w:w="1271" w:type="pct"/>
          </w:tcPr>
          <w:p w:rsidR="00D724DA" w:rsidRDefault="00DB7407" w:rsidP="00E31E53">
            <w:pPr>
              <w:spacing w:after="0" w:line="240" w:lineRule="auto"/>
              <w:jc w:val="both"/>
              <w:rPr>
                <w:lang w:val="bg-BG"/>
              </w:rPr>
            </w:pPr>
            <w:r w:rsidRPr="00DB7407">
              <w:rPr>
                <w:lang w:val="bg-BG"/>
              </w:rPr>
              <w:t xml:space="preserve">Поддържане на популацията на вида в зоната в размер от най-малко 2 гнездящи двойки. </w:t>
            </w:r>
          </w:p>
          <w:p w:rsidR="00DB7407" w:rsidRPr="00DB7407" w:rsidRDefault="00DB7407" w:rsidP="00E31E53">
            <w:pPr>
              <w:spacing w:after="0" w:line="240" w:lineRule="auto"/>
              <w:jc w:val="both"/>
              <w:rPr>
                <w:lang w:val="bg-BG"/>
              </w:rPr>
            </w:pPr>
            <w:r w:rsidRPr="00DB7407">
              <w:rPr>
                <w:lang w:val="bg-BG"/>
              </w:rPr>
              <w:lastRenderedPageBreak/>
              <w:t>Междинна цел: Мониторинг до 2025 г. за установяване текущата гнездова численост на вида в зоната.</w:t>
            </w:r>
          </w:p>
        </w:tc>
      </w:tr>
      <w:tr w:rsidR="00DB7407" w:rsidRPr="00DB7407" w:rsidTr="00F00B38">
        <w:trPr>
          <w:jc w:val="center"/>
        </w:trPr>
        <w:tc>
          <w:tcPr>
            <w:tcW w:w="819" w:type="pct"/>
            <w:shd w:val="clear" w:color="auto" w:fill="auto"/>
          </w:tcPr>
          <w:p w:rsidR="00DB7407" w:rsidRPr="00DB7407" w:rsidRDefault="00DB7407" w:rsidP="00E31E53">
            <w:pPr>
              <w:spacing w:after="0" w:line="240" w:lineRule="auto"/>
              <w:jc w:val="both"/>
              <w:rPr>
                <w:lang w:val="bg-BG"/>
              </w:rPr>
            </w:pPr>
            <w:r w:rsidRPr="00D724DA">
              <w:rPr>
                <w:b/>
                <w:lang w:val="bg-BG"/>
              </w:rPr>
              <w:lastRenderedPageBreak/>
              <w:t>Популация:</w:t>
            </w:r>
            <w:r w:rsidRPr="00DB7407">
              <w:rPr>
                <w:lang w:val="bg-BG"/>
              </w:rPr>
              <w:t xml:space="preserve"> </w:t>
            </w:r>
            <w:r w:rsidRPr="00DB7407">
              <w:rPr>
                <w:bCs/>
                <w:lang w:val="bg-BG"/>
              </w:rPr>
              <w:t>Размер на мигриращата популация</w:t>
            </w:r>
          </w:p>
        </w:tc>
        <w:tc>
          <w:tcPr>
            <w:tcW w:w="597" w:type="pct"/>
            <w:shd w:val="clear" w:color="auto" w:fill="auto"/>
          </w:tcPr>
          <w:p w:rsidR="00DB7407" w:rsidRPr="00DB7407" w:rsidRDefault="00DB7407" w:rsidP="00E31E53">
            <w:pPr>
              <w:spacing w:after="0" w:line="240" w:lineRule="auto"/>
              <w:jc w:val="both"/>
              <w:rPr>
                <w:lang w:val="bg-BG"/>
              </w:rPr>
            </w:pPr>
            <w:r w:rsidRPr="00DB7407">
              <w:rPr>
                <w:lang w:val="bg-BG"/>
              </w:rPr>
              <w:t>Брой индивиди</w:t>
            </w:r>
          </w:p>
        </w:tc>
        <w:tc>
          <w:tcPr>
            <w:tcW w:w="808" w:type="pct"/>
            <w:shd w:val="clear" w:color="auto" w:fill="auto"/>
          </w:tcPr>
          <w:p w:rsidR="00DB7407" w:rsidRPr="00DB7407" w:rsidRDefault="00DB7407" w:rsidP="00E31E53">
            <w:pPr>
              <w:spacing w:after="0" w:line="240" w:lineRule="auto"/>
              <w:jc w:val="both"/>
              <w:rPr>
                <w:lang w:val="bg-BG"/>
              </w:rPr>
            </w:pPr>
            <w:r w:rsidRPr="00DB7407">
              <w:rPr>
                <w:lang w:val="bg-BG"/>
              </w:rPr>
              <w:t>Неизвестен</w:t>
            </w:r>
          </w:p>
        </w:tc>
        <w:tc>
          <w:tcPr>
            <w:tcW w:w="1506" w:type="pct"/>
            <w:shd w:val="clear" w:color="auto" w:fill="auto"/>
          </w:tcPr>
          <w:p w:rsidR="00DB7407" w:rsidRPr="00DB7407" w:rsidRDefault="00DB7407" w:rsidP="00E31E53">
            <w:pPr>
              <w:spacing w:after="0" w:line="240" w:lineRule="auto"/>
              <w:jc w:val="both"/>
              <w:rPr>
                <w:lang w:val="bg-BG"/>
              </w:rPr>
            </w:pPr>
            <w:r w:rsidRPr="00DB7407">
              <w:rPr>
                <w:lang w:val="bg-BG"/>
              </w:rPr>
              <w:t xml:space="preserve">В СФ за концентрацията на вида по време на миграция в зоната не е посочена минимална и максимална стойност. Няма друга актуална информация за количеството на птиците и районите с концентрация на вида в зоната по време на миграция. </w:t>
            </w:r>
          </w:p>
        </w:tc>
        <w:tc>
          <w:tcPr>
            <w:tcW w:w="1271" w:type="pct"/>
          </w:tcPr>
          <w:p w:rsidR="00DB7407" w:rsidRPr="00DB7407" w:rsidRDefault="00DB7407" w:rsidP="00E31E53">
            <w:pPr>
              <w:spacing w:after="0" w:line="240" w:lineRule="auto"/>
              <w:jc w:val="both"/>
              <w:rPr>
                <w:lang w:val="bg-BG"/>
              </w:rPr>
            </w:pPr>
            <w:r w:rsidRPr="00DB7407">
              <w:rPr>
                <w:lang w:val="bg-BG"/>
              </w:rPr>
              <w:t>Да се извърши целенасочен мониторинг за установяване на размера на мигриращата популация до 2025 г.</w:t>
            </w:r>
          </w:p>
        </w:tc>
      </w:tr>
      <w:tr w:rsidR="00DB7407" w:rsidRPr="00DB7407" w:rsidTr="00F00B38">
        <w:trPr>
          <w:jc w:val="center"/>
        </w:trPr>
        <w:tc>
          <w:tcPr>
            <w:tcW w:w="819" w:type="pct"/>
            <w:shd w:val="clear" w:color="auto" w:fill="auto"/>
          </w:tcPr>
          <w:p w:rsidR="00DB7407" w:rsidRPr="00DB7407" w:rsidRDefault="00DB7407" w:rsidP="00E31E53">
            <w:pPr>
              <w:spacing w:after="0" w:line="240" w:lineRule="auto"/>
              <w:jc w:val="both"/>
              <w:rPr>
                <w:lang w:val="bg-BG"/>
              </w:rPr>
            </w:pPr>
            <w:r w:rsidRPr="00D724DA">
              <w:rPr>
                <w:b/>
                <w:lang w:val="bg-BG"/>
              </w:rPr>
              <w:t>Местообитание на вида:</w:t>
            </w:r>
            <w:r w:rsidRPr="00DB7407">
              <w:rPr>
                <w:lang w:val="bg-BG"/>
              </w:rPr>
              <w:t xml:space="preserve"> </w:t>
            </w:r>
            <w:r w:rsidR="00D724DA">
              <w:rPr>
                <w:lang w:val="bg-BG"/>
              </w:rPr>
              <w:t>Площ на п</w:t>
            </w:r>
            <w:r w:rsidRPr="00DB7407">
              <w:rPr>
                <w:bCs/>
                <w:lang w:val="bg-BG"/>
              </w:rPr>
              <w:t>одходящи</w:t>
            </w:r>
            <w:r w:rsidR="00D724DA">
              <w:rPr>
                <w:bCs/>
                <w:lang w:val="bg-BG"/>
              </w:rPr>
              <w:t>те</w:t>
            </w:r>
            <w:r w:rsidRPr="00DB7407">
              <w:rPr>
                <w:bCs/>
                <w:lang w:val="bg-BG"/>
              </w:rPr>
              <w:t xml:space="preserve"> гнездови и хранителни местообитания на вида</w:t>
            </w:r>
            <w:r w:rsidRPr="00DB7407">
              <w:rPr>
                <w:lang w:val="bg-BG"/>
              </w:rPr>
              <w:t xml:space="preserve"> </w:t>
            </w:r>
          </w:p>
        </w:tc>
        <w:tc>
          <w:tcPr>
            <w:tcW w:w="597" w:type="pct"/>
            <w:shd w:val="clear" w:color="auto" w:fill="auto"/>
          </w:tcPr>
          <w:p w:rsidR="00DB7407" w:rsidRPr="00DB7407" w:rsidRDefault="00DB7407" w:rsidP="00E31E53">
            <w:pPr>
              <w:spacing w:after="0" w:line="240" w:lineRule="auto"/>
              <w:jc w:val="both"/>
            </w:pPr>
            <w:r w:rsidRPr="00DB7407">
              <w:t>ha</w:t>
            </w:r>
          </w:p>
        </w:tc>
        <w:tc>
          <w:tcPr>
            <w:tcW w:w="808" w:type="pct"/>
            <w:shd w:val="clear" w:color="auto" w:fill="auto"/>
          </w:tcPr>
          <w:p w:rsidR="00DB7407" w:rsidRPr="00DB7407" w:rsidRDefault="00D724DA" w:rsidP="00E31E53">
            <w:pPr>
              <w:spacing w:after="0" w:line="240" w:lineRule="auto"/>
              <w:jc w:val="both"/>
              <w:rPr>
                <w:lang w:val="bg-BG"/>
              </w:rPr>
            </w:pPr>
            <w:r>
              <w:rPr>
                <w:lang w:val="bg-BG"/>
              </w:rPr>
              <w:t>Най-малко 445</w:t>
            </w:r>
            <w:r w:rsidR="00DB7407" w:rsidRPr="00DB7407">
              <w:rPr>
                <w:lang w:val="bg-BG"/>
              </w:rPr>
              <w:t xml:space="preserve"> ha</w:t>
            </w:r>
          </w:p>
        </w:tc>
        <w:tc>
          <w:tcPr>
            <w:tcW w:w="1506" w:type="pct"/>
            <w:shd w:val="clear" w:color="auto" w:fill="auto"/>
          </w:tcPr>
          <w:p w:rsidR="00DB7407" w:rsidRPr="00DB7407" w:rsidRDefault="00DB7407" w:rsidP="00E31E53">
            <w:pPr>
              <w:spacing w:after="0" w:line="240" w:lineRule="auto"/>
              <w:jc w:val="both"/>
              <w:rPr>
                <w:lang w:val="bg-BG"/>
              </w:rPr>
            </w:pPr>
            <w:r w:rsidRPr="00DB7407">
              <w:rPr>
                <w:lang w:val="bg-BG"/>
              </w:rPr>
              <w:t>Площта на подходящото местообитание за гнездене и хранене съвпадат. Обитава разнообразни влажни зони (както малки, така и големи) с крайбрежна растителност (папур, тръстика). Приблизителна оценка на местообитанията като % от  N06 - Вътрешни водни тела (застояла вода, течаща вода).</w:t>
            </w:r>
          </w:p>
        </w:tc>
        <w:tc>
          <w:tcPr>
            <w:tcW w:w="1271" w:type="pct"/>
          </w:tcPr>
          <w:p w:rsidR="00DB7407" w:rsidRPr="00DB7407" w:rsidRDefault="00DB7407" w:rsidP="00E31E53">
            <w:pPr>
              <w:spacing w:after="0" w:line="240" w:lineRule="auto"/>
              <w:jc w:val="both"/>
              <w:rPr>
                <w:lang w:val="bg-BG"/>
              </w:rPr>
            </w:pPr>
            <w:r w:rsidRPr="00DB7407">
              <w:rPr>
                <w:lang w:val="bg-BG"/>
              </w:rPr>
              <w:t>Поддържане на</w:t>
            </w:r>
            <w:r w:rsidR="00D724DA">
              <w:rPr>
                <w:lang w:val="bg-BG"/>
              </w:rPr>
              <w:t xml:space="preserve"> местообитанието в размер най-малко 445 ha</w:t>
            </w:r>
            <w:r w:rsidRPr="00DB7407">
              <w:rPr>
                <w:lang w:val="bg-BG"/>
              </w:rPr>
              <w:t xml:space="preserve"> </w:t>
            </w:r>
          </w:p>
        </w:tc>
      </w:tr>
      <w:tr w:rsidR="00DB7407" w:rsidRPr="00DB7407" w:rsidTr="00F00B38">
        <w:trPr>
          <w:jc w:val="center"/>
        </w:trPr>
        <w:tc>
          <w:tcPr>
            <w:tcW w:w="819" w:type="pct"/>
            <w:shd w:val="clear" w:color="auto" w:fill="auto"/>
          </w:tcPr>
          <w:p w:rsidR="00DB7407" w:rsidRPr="00DB7407" w:rsidRDefault="00DB7407" w:rsidP="00E31E53">
            <w:pPr>
              <w:spacing w:after="0" w:line="240" w:lineRule="auto"/>
              <w:jc w:val="both"/>
              <w:rPr>
                <w:lang w:val="bg-BG"/>
              </w:rPr>
            </w:pPr>
            <w:r w:rsidRPr="00DB7407">
              <w:rPr>
                <w:b/>
                <w:lang w:val="bg-BG"/>
              </w:rPr>
              <w:t xml:space="preserve">Местообитание на вида: </w:t>
            </w:r>
            <w:r w:rsidRPr="00DB7407">
              <w:rPr>
                <w:lang w:val="bg-BG"/>
              </w:rPr>
              <w:t>Екологично състояние на водните тела с местообитания на вида, по биологичен елемент водни безгръбначни (JDS4-Aquatic Macroinvertebrates)</w:t>
            </w:r>
          </w:p>
        </w:tc>
        <w:tc>
          <w:tcPr>
            <w:tcW w:w="597" w:type="pct"/>
            <w:shd w:val="clear" w:color="auto" w:fill="auto"/>
          </w:tcPr>
          <w:p w:rsidR="00DB7407" w:rsidRPr="00DB7407" w:rsidRDefault="00DB7407" w:rsidP="00E31E53">
            <w:pPr>
              <w:spacing w:after="0" w:line="240" w:lineRule="auto"/>
              <w:jc w:val="both"/>
              <w:rPr>
                <w:lang w:val="bg-BG"/>
              </w:rPr>
            </w:pPr>
            <w:r w:rsidRPr="00DB7407">
              <w:rPr>
                <w:lang w:val="bg-BG"/>
              </w:rPr>
              <w:t>5 степенна скала</w:t>
            </w:r>
          </w:p>
        </w:tc>
        <w:tc>
          <w:tcPr>
            <w:tcW w:w="808" w:type="pct"/>
            <w:shd w:val="clear" w:color="auto" w:fill="auto"/>
          </w:tcPr>
          <w:p w:rsidR="00DB7407" w:rsidRPr="00DB7407" w:rsidRDefault="00DB7407" w:rsidP="00E31E53">
            <w:pPr>
              <w:spacing w:after="0" w:line="240" w:lineRule="auto"/>
              <w:jc w:val="both"/>
              <w:rPr>
                <w:lang w:val="bg-BG"/>
              </w:rPr>
            </w:pPr>
            <w:r w:rsidRPr="00DB7407">
              <w:rPr>
                <w:lang w:val="bg-BG"/>
              </w:rPr>
              <w:t>2-Добро или 1-Отлично</w:t>
            </w:r>
          </w:p>
        </w:tc>
        <w:tc>
          <w:tcPr>
            <w:tcW w:w="1506" w:type="pct"/>
            <w:shd w:val="clear" w:color="auto" w:fill="auto"/>
          </w:tcPr>
          <w:tbl>
            <w:tblPr>
              <w:tblW w:w="3082" w:type="dxa"/>
              <w:tblCellMar>
                <w:left w:w="70" w:type="dxa"/>
                <w:right w:w="70" w:type="dxa"/>
              </w:tblCellMar>
              <w:tblLook w:val="04A0" w:firstRow="1" w:lastRow="0" w:firstColumn="1" w:lastColumn="0" w:noHBand="0" w:noVBand="1"/>
            </w:tblPr>
            <w:tblGrid>
              <w:gridCol w:w="3012"/>
            </w:tblGrid>
            <w:tr w:rsidR="00DB7407" w:rsidRPr="00DB7407" w:rsidTr="00F00B38">
              <w:trPr>
                <w:trHeight w:val="300"/>
              </w:trPr>
              <w:tc>
                <w:tcPr>
                  <w:tcW w:w="3082" w:type="dxa"/>
                  <w:tcBorders>
                    <w:top w:val="single" w:sz="4" w:space="0" w:color="auto"/>
                    <w:left w:val="single" w:sz="4" w:space="0" w:color="auto"/>
                    <w:bottom w:val="single" w:sz="4" w:space="0" w:color="auto"/>
                    <w:right w:val="nil"/>
                  </w:tcBorders>
                  <w:shd w:val="clear" w:color="000000" w:fill="BFBFBF"/>
                  <w:noWrap/>
                  <w:vAlign w:val="bottom"/>
                  <w:hideMark/>
                </w:tcPr>
                <w:p w:rsidR="00DB7407" w:rsidRPr="00DB7407" w:rsidRDefault="00DB7407" w:rsidP="00E31E53">
                  <w:pPr>
                    <w:spacing w:after="0" w:line="240" w:lineRule="auto"/>
                    <w:jc w:val="both"/>
                    <w:rPr>
                      <w:b/>
                      <w:bCs/>
                      <w:lang w:val="bg-BG"/>
                    </w:rPr>
                  </w:pPr>
                  <w:r w:rsidRPr="00DB7407">
                    <w:rPr>
                      <w:b/>
                      <w:bCs/>
                      <w:lang w:val="bg-BG"/>
                    </w:rPr>
                    <w:t>Екологично състояние</w:t>
                  </w:r>
                </w:p>
              </w:tc>
            </w:tr>
            <w:tr w:rsidR="00DB7407" w:rsidRPr="00DB7407" w:rsidTr="00F00B38">
              <w:trPr>
                <w:trHeight w:val="300"/>
              </w:trPr>
              <w:tc>
                <w:tcPr>
                  <w:tcW w:w="3082" w:type="dxa"/>
                  <w:tcBorders>
                    <w:top w:val="single" w:sz="4" w:space="0" w:color="auto"/>
                    <w:left w:val="single" w:sz="4" w:space="0" w:color="auto"/>
                    <w:bottom w:val="single" w:sz="4" w:space="0" w:color="auto"/>
                    <w:right w:val="single" w:sz="4" w:space="0" w:color="auto"/>
                  </w:tcBorders>
                  <w:shd w:val="clear" w:color="000000" w:fill="00B0F0"/>
                  <w:noWrap/>
                  <w:vAlign w:val="bottom"/>
                  <w:hideMark/>
                </w:tcPr>
                <w:p w:rsidR="00DB7407" w:rsidRPr="00DB7407" w:rsidRDefault="00DB7407" w:rsidP="00E31E53">
                  <w:pPr>
                    <w:spacing w:after="0" w:line="240" w:lineRule="auto"/>
                    <w:jc w:val="both"/>
                    <w:rPr>
                      <w:lang w:val="bg-BG"/>
                    </w:rPr>
                  </w:pPr>
                  <w:r w:rsidRPr="00DB7407">
                    <w:rPr>
                      <w:lang w:val="bg-BG"/>
                    </w:rPr>
                    <w:t>1-Отлично – High</w:t>
                  </w:r>
                </w:p>
              </w:tc>
            </w:tr>
            <w:tr w:rsidR="00DB7407" w:rsidRPr="00DB7407" w:rsidTr="00F00B38">
              <w:trPr>
                <w:trHeight w:val="300"/>
              </w:trPr>
              <w:tc>
                <w:tcPr>
                  <w:tcW w:w="3082" w:type="dxa"/>
                  <w:tcBorders>
                    <w:top w:val="single" w:sz="4" w:space="0" w:color="auto"/>
                    <w:left w:val="single" w:sz="4" w:space="0" w:color="auto"/>
                    <w:bottom w:val="single" w:sz="4" w:space="0" w:color="auto"/>
                    <w:right w:val="single" w:sz="4" w:space="0" w:color="auto"/>
                  </w:tcBorders>
                  <w:shd w:val="clear" w:color="000000" w:fill="92D050"/>
                  <w:noWrap/>
                  <w:vAlign w:val="bottom"/>
                  <w:hideMark/>
                </w:tcPr>
                <w:p w:rsidR="00DB7407" w:rsidRPr="00DB7407" w:rsidRDefault="00DB7407" w:rsidP="00E31E53">
                  <w:pPr>
                    <w:spacing w:after="0" w:line="240" w:lineRule="auto"/>
                    <w:jc w:val="both"/>
                    <w:rPr>
                      <w:lang w:val="bg-BG"/>
                    </w:rPr>
                  </w:pPr>
                  <w:r w:rsidRPr="00DB7407">
                    <w:rPr>
                      <w:lang w:val="bg-BG"/>
                    </w:rPr>
                    <w:t>2-Добро – Good</w:t>
                  </w:r>
                </w:p>
              </w:tc>
            </w:tr>
            <w:tr w:rsidR="00DB7407" w:rsidRPr="00DB7407" w:rsidTr="00F00B38">
              <w:trPr>
                <w:trHeight w:val="300"/>
              </w:trPr>
              <w:tc>
                <w:tcPr>
                  <w:tcW w:w="3082"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DB7407" w:rsidRPr="00DB7407" w:rsidRDefault="00DB7407" w:rsidP="00E31E53">
                  <w:pPr>
                    <w:spacing w:after="0" w:line="240" w:lineRule="auto"/>
                    <w:jc w:val="both"/>
                    <w:rPr>
                      <w:lang w:val="bg-BG"/>
                    </w:rPr>
                  </w:pPr>
                  <w:r w:rsidRPr="00DB7407">
                    <w:rPr>
                      <w:lang w:val="bg-BG"/>
                    </w:rPr>
                    <w:t>3-Умерено – Moderate</w:t>
                  </w:r>
                </w:p>
              </w:tc>
            </w:tr>
            <w:tr w:rsidR="00DB7407" w:rsidRPr="00DB7407" w:rsidTr="00F00B38">
              <w:trPr>
                <w:trHeight w:val="300"/>
              </w:trPr>
              <w:tc>
                <w:tcPr>
                  <w:tcW w:w="3082" w:type="dxa"/>
                  <w:tcBorders>
                    <w:top w:val="single" w:sz="4" w:space="0" w:color="auto"/>
                    <w:left w:val="single" w:sz="4" w:space="0" w:color="auto"/>
                    <w:bottom w:val="single" w:sz="4" w:space="0" w:color="auto"/>
                    <w:right w:val="single" w:sz="4" w:space="0" w:color="auto"/>
                  </w:tcBorders>
                  <w:shd w:val="clear" w:color="000000" w:fill="FFC000"/>
                  <w:noWrap/>
                  <w:vAlign w:val="bottom"/>
                  <w:hideMark/>
                </w:tcPr>
                <w:p w:rsidR="00DB7407" w:rsidRPr="00DB7407" w:rsidRDefault="00DB7407" w:rsidP="00E31E53">
                  <w:pPr>
                    <w:spacing w:after="0" w:line="240" w:lineRule="auto"/>
                    <w:jc w:val="both"/>
                    <w:rPr>
                      <w:lang w:val="bg-BG"/>
                    </w:rPr>
                  </w:pPr>
                  <w:r w:rsidRPr="00DB7407">
                    <w:rPr>
                      <w:lang w:val="bg-BG"/>
                    </w:rPr>
                    <w:t>4-Лошо – Poor</w:t>
                  </w:r>
                </w:p>
              </w:tc>
            </w:tr>
            <w:tr w:rsidR="00DB7407" w:rsidRPr="00DB7407" w:rsidTr="00F00B38">
              <w:trPr>
                <w:trHeight w:val="300"/>
              </w:trPr>
              <w:tc>
                <w:tcPr>
                  <w:tcW w:w="3082" w:type="dxa"/>
                  <w:tcBorders>
                    <w:top w:val="single" w:sz="4" w:space="0" w:color="auto"/>
                    <w:left w:val="single" w:sz="4" w:space="0" w:color="auto"/>
                    <w:bottom w:val="single" w:sz="4" w:space="0" w:color="auto"/>
                    <w:right w:val="single" w:sz="4" w:space="0" w:color="auto"/>
                  </w:tcBorders>
                  <w:shd w:val="clear" w:color="000000" w:fill="FF0000"/>
                  <w:noWrap/>
                  <w:vAlign w:val="bottom"/>
                  <w:hideMark/>
                </w:tcPr>
                <w:p w:rsidR="00DB7407" w:rsidRPr="00DB7407" w:rsidRDefault="00DB7407" w:rsidP="00E31E53">
                  <w:pPr>
                    <w:spacing w:after="0" w:line="240" w:lineRule="auto"/>
                    <w:jc w:val="both"/>
                    <w:rPr>
                      <w:lang w:val="bg-BG"/>
                    </w:rPr>
                  </w:pPr>
                  <w:r w:rsidRPr="00DB7407">
                    <w:rPr>
                      <w:lang w:val="bg-BG"/>
                    </w:rPr>
                    <w:t>5-Много лошо – Bad</w:t>
                  </w:r>
                </w:p>
              </w:tc>
            </w:tr>
          </w:tbl>
          <w:p w:rsidR="00DB7407" w:rsidRPr="00DB7407" w:rsidRDefault="00DB7407" w:rsidP="00E31E53">
            <w:pPr>
              <w:spacing w:after="0" w:line="240" w:lineRule="auto"/>
              <w:jc w:val="both"/>
              <w:rPr>
                <w:lang w:val="bg-BG"/>
              </w:rPr>
            </w:pPr>
            <w:r w:rsidRPr="00DB7407">
              <w:rPr>
                <w:lang w:val="bg-BG"/>
              </w:rPr>
              <w:t xml:space="preserve">Екологичното състояние на водите по р. Дунав по показател водни безгръбначни (пункт Ново село и Русе) е оценено на </w:t>
            </w:r>
            <w:r w:rsidRPr="00DB7407">
              <w:rPr>
                <w:b/>
                <w:lang w:val="bg-BG"/>
              </w:rPr>
              <w:t xml:space="preserve">добро (2) </w:t>
            </w:r>
            <w:r w:rsidRPr="00DB7407">
              <w:rPr>
                <w:lang w:val="bg-BG"/>
              </w:rPr>
              <w:t>според доклада на JDS4 (2019-2020, Табл. 1, стр. 62).</w:t>
            </w:r>
          </w:p>
        </w:tc>
        <w:tc>
          <w:tcPr>
            <w:tcW w:w="1271" w:type="pct"/>
          </w:tcPr>
          <w:p w:rsidR="00DB7407" w:rsidRPr="00DB7407" w:rsidRDefault="00DB7407" w:rsidP="00E31E53">
            <w:pPr>
              <w:spacing w:after="0" w:line="240" w:lineRule="auto"/>
              <w:jc w:val="both"/>
              <w:rPr>
                <w:lang w:val="bg-BG"/>
              </w:rPr>
            </w:pPr>
            <w:r w:rsidRPr="00DB7407">
              <w:rPr>
                <w:lang w:val="bg-BG"/>
              </w:rPr>
              <w:t>Поддържане на екологичното състояние на водните тела с подходящи местообитания на вида, на стойности 2-Добро или 1-Отлично състояние</w:t>
            </w:r>
          </w:p>
        </w:tc>
      </w:tr>
    </w:tbl>
    <w:p w:rsidR="00DB7407" w:rsidRPr="00DB7407" w:rsidRDefault="00DB7407" w:rsidP="00E31E53">
      <w:pPr>
        <w:spacing w:after="120" w:line="240" w:lineRule="auto"/>
        <w:jc w:val="both"/>
        <w:rPr>
          <w:b/>
          <w:bCs/>
          <w:lang w:val="bg-BG"/>
        </w:rPr>
      </w:pPr>
    </w:p>
    <w:p w:rsidR="00DB7407" w:rsidRPr="00F00B38" w:rsidRDefault="00DB7407" w:rsidP="00E31E53">
      <w:pPr>
        <w:pStyle w:val="ListParagraph"/>
        <w:numPr>
          <w:ilvl w:val="0"/>
          <w:numId w:val="67"/>
        </w:numPr>
        <w:spacing w:after="120" w:line="240" w:lineRule="auto"/>
        <w:ind w:left="0"/>
        <w:jc w:val="both"/>
        <w:rPr>
          <w:b/>
          <w:bCs/>
          <w:lang w:val="bg-BG"/>
        </w:rPr>
      </w:pPr>
      <w:r w:rsidRPr="00F00B38">
        <w:rPr>
          <w:b/>
          <w:bCs/>
          <w:lang w:val="bg-BG"/>
        </w:rPr>
        <w:t>Необходимост от промени в СФ BG000</w:t>
      </w:r>
      <w:r w:rsidRPr="00F00B38">
        <w:rPr>
          <w:b/>
          <w:bCs/>
          <w:lang w:val="ru-RU"/>
        </w:rPr>
        <w:t>2047</w:t>
      </w:r>
      <w:r w:rsidRPr="00F00B38">
        <w:rPr>
          <w:b/>
          <w:bCs/>
          <w:lang w:val="bg-BG"/>
        </w:rPr>
        <w:t xml:space="preserve"> „Никополско плато“</w:t>
      </w:r>
    </w:p>
    <w:p w:rsidR="00DB7407" w:rsidRPr="00DB7407" w:rsidRDefault="00DB7407" w:rsidP="00E31E53">
      <w:pPr>
        <w:spacing w:after="120" w:line="240" w:lineRule="auto"/>
        <w:jc w:val="both"/>
        <w:rPr>
          <w:bCs/>
          <w:lang w:val="bg-BG"/>
        </w:rPr>
      </w:pPr>
      <w:r w:rsidRPr="00DB7407">
        <w:rPr>
          <w:bCs/>
          <w:lang w:val="bg-BG"/>
        </w:rPr>
        <w:lastRenderedPageBreak/>
        <w:t>Предвид наличната информация за настоящата гнездяща популация на вида в защитената зона не е необходима актуализация на СФ.</w:t>
      </w:r>
    </w:p>
    <w:p w:rsidR="00DB7407" w:rsidRDefault="00DB7407" w:rsidP="00E31E53">
      <w:pPr>
        <w:spacing w:after="120" w:line="240" w:lineRule="auto"/>
        <w:jc w:val="both"/>
        <w:rPr>
          <w:lang w:val="bg-BG"/>
        </w:rPr>
      </w:pPr>
    </w:p>
    <w:p w:rsidR="00071038" w:rsidRPr="0092403F" w:rsidRDefault="00071038" w:rsidP="00E31E53">
      <w:pPr>
        <w:pStyle w:val="Heading1"/>
        <w:jc w:val="both"/>
        <w:rPr>
          <w:lang w:val="bg-BG"/>
        </w:rPr>
      </w:pPr>
      <w:bookmarkStart w:id="104" w:name="_Toc89106122"/>
      <w:bookmarkStart w:id="105" w:name="_Toc89122027"/>
      <w:bookmarkStart w:id="106" w:name="_Toc89945812"/>
      <w:r w:rsidRPr="0092403F">
        <w:rPr>
          <w:lang w:val="bg-BG"/>
        </w:rPr>
        <w:t xml:space="preserve">Специфични цели за А131 </w:t>
      </w:r>
      <w:r w:rsidRPr="0092403F">
        <w:rPr>
          <w:i/>
        </w:rPr>
        <w:t>Himantopus</w:t>
      </w:r>
      <w:r w:rsidRPr="0092403F">
        <w:rPr>
          <w:i/>
          <w:lang w:val="bg-BG"/>
        </w:rPr>
        <w:t xml:space="preserve"> </w:t>
      </w:r>
      <w:r w:rsidRPr="0092403F">
        <w:rPr>
          <w:i/>
        </w:rPr>
        <w:t>himantopus</w:t>
      </w:r>
      <w:r w:rsidRPr="0092403F">
        <w:rPr>
          <w:lang w:val="bg-BG"/>
        </w:rPr>
        <w:t xml:space="preserve"> (кокилобегач)</w:t>
      </w:r>
      <w:bookmarkEnd w:id="104"/>
      <w:bookmarkEnd w:id="105"/>
      <w:bookmarkEnd w:id="106"/>
    </w:p>
    <w:p w:rsidR="00071038" w:rsidRDefault="00071038" w:rsidP="00E31E53">
      <w:pPr>
        <w:spacing w:after="120" w:line="240" w:lineRule="auto"/>
        <w:jc w:val="both"/>
        <w:rPr>
          <w:b/>
          <w:lang w:val="bg-BG"/>
        </w:rPr>
      </w:pPr>
    </w:p>
    <w:p w:rsidR="00071038" w:rsidRPr="007A15C8" w:rsidRDefault="00071038" w:rsidP="00E31E53">
      <w:pPr>
        <w:pStyle w:val="ListParagraph"/>
        <w:numPr>
          <w:ilvl w:val="0"/>
          <w:numId w:val="15"/>
        </w:numPr>
        <w:spacing w:after="120" w:line="240" w:lineRule="auto"/>
        <w:ind w:left="0"/>
        <w:jc w:val="both"/>
        <w:rPr>
          <w:b/>
          <w:lang w:val="bg-BG"/>
        </w:rPr>
      </w:pPr>
      <w:r w:rsidRPr="007A15C8">
        <w:rPr>
          <w:b/>
          <w:lang w:val="bg-BG"/>
        </w:rPr>
        <w:t>Кратка характеристика на вида</w:t>
      </w:r>
    </w:p>
    <w:p w:rsidR="00071038" w:rsidRPr="0092403F" w:rsidRDefault="00071038" w:rsidP="00E31E53">
      <w:pPr>
        <w:spacing w:after="120" w:line="240" w:lineRule="auto"/>
        <w:jc w:val="both"/>
        <w:rPr>
          <w:lang w:val="bg-BG"/>
        </w:rPr>
      </w:pPr>
      <w:r w:rsidRPr="0092403F">
        <w:rPr>
          <w:lang w:val="bg-BG"/>
        </w:rPr>
        <w:t xml:space="preserve">Дължина на тялото 35-40 </w:t>
      </w:r>
      <w:r w:rsidRPr="0092403F">
        <w:rPr>
          <w:lang w:val="en-GB"/>
        </w:rPr>
        <w:t>cm</w:t>
      </w:r>
      <w:r w:rsidRPr="0092403F">
        <w:rPr>
          <w:lang w:val="bg-BG"/>
        </w:rPr>
        <w:t xml:space="preserve">, размах на крилата: 67-83 </w:t>
      </w:r>
      <w:r w:rsidRPr="0092403F">
        <w:rPr>
          <w:lang w:val="en-GB"/>
        </w:rPr>
        <w:t>cm</w:t>
      </w:r>
      <w:r w:rsidRPr="0092403F">
        <w:rPr>
          <w:lang w:val="bg-BG"/>
        </w:rPr>
        <w:t>. Лесно забележима птица с изключително дълги крака. Оперението е основно бяло с черен гръб и криле. Червени крака и черен клюн. Кръста е бял с триъгълна форма. При младите гърба и крилете са сиви.</w:t>
      </w:r>
    </w:p>
    <w:p w:rsidR="00071038" w:rsidRPr="0092403F" w:rsidRDefault="00071038" w:rsidP="00E31E53">
      <w:pPr>
        <w:spacing w:after="120" w:line="240" w:lineRule="auto"/>
        <w:jc w:val="both"/>
        <w:rPr>
          <w:i/>
          <w:lang w:val="bg-BG"/>
        </w:rPr>
      </w:pPr>
      <w:r w:rsidRPr="0092403F">
        <w:rPr>
          <w:i/>
          <w:lang w:val="bg-BG"/>
        </w:rPr>
        <w:t>Характер на пребиваване в страната</w:t>
      </w:r>
    </w:p>
    <w:p w:rsidR="00071038" w:rsidRPr="0092403F" w:rsidRDefault="00071038" w:rsidP="00E31E53">
      <w:pPr>
        <w:spacing w:after="120" w:line="240" w:lineRule="auto"/>
        <w:jc w:val="both"/>
        <w:rPr>
          <w:lang w:val="bg-BG"/>
        </w:rPr>
      </w:pPr>
      <w:r w:rsidRPr="0092403F">
        <w:rPr>
          <w:lang w:val="bg-BG"/>
        </w:rPr>
        <w:t>Гнездящ и преминаващ вид за страната. В миналото по влажните зони по р. Дунав, в Софийското поле и Черно море. Понастоящем основно в Бургаските влажни зони, Дуранкулашко и Шабленско езеро. (Червена книга на Р България, 2015). Гнездовия сезон е май-юли. Есенната миграция септември, а пролетната от средата на март до края на април (</w:t>
      </w:r>
      <w:r w:rsidRPr="0092403F">
        <w:rPr>
          <w:lang w:val="en-GB"/>
        </w:rPr>
        <w:t>BWPi</w:t>
      </w:r>
      <w:r w:rsidRPr="0092403F">
        <w:rPr>
          <w:lang w:val="bg-BG"/>
        </w:rPr>
        <w:t>, 2006).</w:t>
      </w:r>
    </w:p>
    <w:p w:rsidR="00071038" w:rsidRPr="0092403F" w:rsidRDefault="00071038" w:rsidP="00E31E53">
      <w:pPr>
        <w:spacing w:after="120" w:line="240" w:lineRule="auto"/>
        <w:jc w:val="both"/>
        <w:rPr>
          <w:i/>
          <w:lang w:val="bg-BG"/>
        </w:rPr>
      </w:pPr>
      <w:r w:rsidRPr="0092403F">
        <w:rPr>
          <w:i/>
          <w:lang w:val="bg-BG"/>
        </w:rPr>
        <w:t>Характерно местообитание</w:t>
      </w:r>
    </w:p>
    <w:p w:rsidR="00071038" w:rsidRPr="0092403F" w:rsidRDefault="00071038" w:rsidP="00E31E53">
      <w:pPr>
        <w:spacing w:after="120" w:line="240" w:lineRule="auto"/>
        <w:jc w:val="both"/>
        <w:rPr>
          <w:lang w:val="bg-BG"/>
        </w:rPr>
      </w:pPr>
      <w:r w:rsidRPr="0092403F">
        <w:rPr>
          <w:lang w:val="bg-BG"/>
        </w:rPr>
        <w:t xml:space="preserve">Гнезди най-често в солници или край други плитководни водоеми, лагуни и засолени терени с халофитна растителност, а в по-редки случаи по бреговете на стоящи бракични води и стоящи пресни води, където устройва гнездата си в тревна растителност по периферията на водоеми с 0 – 200 </w:t>
      </w:r>
      <w:r w:rsidRPr="0092403F">
        <w:rPr>
          <w:lang w:val="en-GB"/>
        </w:rPr>
        <w:t>m</w:t>
      </w:r>
      <w:r w:rsidRPr="0092403F">
        <w:rPr>
          <w:lang w:val="bg-BG"/>
        </w:rPr>
        <w:t xml:space="preserve"> н.в. (Янков отг. ред., 2007). Гнезди поединично или в малки колонии от по 10 - 40 двойки. Определящо е хидрологичното състояние на влажните зони и числеността на популацията е силно флуктуираща през годините. В зависимост от наличието на подходящи местообитания, гнездовата плътност е различна през отделните години. В Унгария в рибарници е установена плътност от 0,08 до 1,14 дв./ха. Според същите автори, за да се поддържа гнездовата местообитание на вида е необходимо във водоемите да има ниска растителност и това се поддържа чрез опасване от поне 0,2 тревопасни животни/ха (</w:t>
      </w:r>
      <w:r w:rsidRPr="0092403F">
        <w:t>Pigniczki</w:t>
      </w:r>
      <w:r w:rsidRPr="0092403F">
        <w:rPr>
          <w:lang w:val="bg-BG"/>
        </w:rPr>
        <w:t xml:space="preserve"> </w:t>
      </w:r>
      <w:r w:rsidRPr="0092403F">
        <w:t>et</w:t>
      </w:r>
      <w:r w:rsidRPr="0092403F">
        <w:rPr>
          <w:lang w:val="bg-BG"/>
        </w:rPr>
        <w:t xml:space="preserve"> </w:t>
      </w:r>
      <w:r w:rsidRPr="0092403F">
        <w:t>al</w:t>
      </w:r>
      <w:r w:rsidRPr="0092403F">
        <w:rPr>
          <w:lang w:val="bg-BG"/>
        </w:rPr>
        <w:t>., 2019). Подходящите местообитания са разнообразни влажни зони, вероятно с кодове: 1110, 1130, 1140, 1150, 1160, 1530 и 6440 и др. влажни зони според Директивата за хабитатите (Кавръкова и др. 2009).</w:t>
      </w:r>
    </w:p>
    <w:p w:rsidR="00071038" w:rsidRPr="0092403F" w:rsidRDefault="00071038" w:rsidP="00E31E53">
      <w:pPr>
        <w:spacing w:after="120" w:line="240" w:lineRule="auto"/>
        <w:jc w:val="both"/>
        <w:rPr>
          <w:i/>
          <w:lang w:val="bg-BG"/>
        </w:rPr>
      </w:pPr>
      <w:r w:rsidRPr="0092403F">
        <w:rPr>
          <w:i/>
          <w:lang w:val="bg-BG"/>
        </w:rPr>
        <w:t>Хранене</w:t>
      </w:r>
    </w:p>
    <w:p w:rsidR="00071038" w:rsidRPr="0092403F" w:rsidRDefault="00071038" w:rsidP="00E31E53">
      <w:pPr>
        <w:spacing w:after="120" w:line="240" w:lineRule="auto"/>
        <w:jc w:val="both"/>
        <w:rPr>
          <w:lang w:val="bg-BG"/>
        </w:rPr>
      </w:pPr>
      <w:r w:rsidRPr="0092403F">
        <w:rPr>
          <w:lang w:val="bg-BG"/>
        </w:rPr>
        <w:t>Основно възрастни и ларви на водни насекоми (Coleoptera, Ephemeroptera, Trichoptera, Hemiptera, Odonata, Diptera, Neuroptera and Lepidoptera), паяци, миди, ракообразни, червеи, хайвер на жаби и риби, попови лъжички и рядко семена и плодове на водолюбиви растения (</w:t>
      </w:r>
      <w:r w:rsidRPr="0092403F">
        <w:rPr>
          <w:lang w:val="en-GB"/>
        </w:rPr>
        <w:t>BWPi</w:t>
      </w:r>
      <w:r w:rsidRPr="0092403F">
        <w:rPr>
          <w:lang w:val="bg-BG"/>
        </w:rPr>
        <w:t xml:space="preserve">, 2006). </w:t>
      </w:r>
    </w:p>
    <w:p w:rsidR="00071038" w:rsidRPr="007A15C8" w:rsidRDefault="00071038" w:rsidP="00E31E53">
      <w:pPr>
        <w:pStyle w:val="ListParagraph"/>
        <w:numPr>
          <w:ilvl w:val="0"/>
          <w:numId w:val="15"/>
        </w:numPr>
        <w:spacing w:after="120" w:line="240" w:lineRule="auto"/>
        <w:ind w:left="0"/>
        <w:jc w:val="both"/>
        <w:rPr>
          <w:b/>
          <w:lang w:val="bg-BG"/>
        </w:rPr>
      </w:pPr>
      <w:r w:rsidRPr="007A15C8">
        <w:rPr>
          <w:b/>
          <w:lang w:val="bg-BG"/>
        </w:rPr>
        <w:t>Разпространение, природозащитно състояние и тенденции в популацията на вида на национално ниво</w:t>
      </w:r>
    </w:p>
    <w:p w:rsidR="00071038" w:rsidRPr="0092403F" w:rsidRDefault="00071038" w:rsidP="00E31E53">
      <w:pPr>
        <w:spacing w:after="120" w:line="240" w:lineRule="auto"/>
        <w:jc w:val="both"/>
        <w:rPr>
          <w:lang w:val="bg-BG"/>
        </w:rPr>
      </w:pPr>
      <w:r w:rsidRPr="0092403F">
        <w:rPr>
          <w:lang w:val="bg-BG"/>
        </w:rPr>
        <w:t>С петнисто и разпръснато разпространение, основно по Черноморското крайбрежие, в Тракийската низина, покрай р. Дунав и близко разположени водоеми в Дунавската равнина. Изолирани, вероятно епизодични гнездовища и в други части на страната. (Янков отг. ред., 2007).</w:t>
      </w:r>
    </w:p>
    <w:p w:rsidR="00071038" w:rsidRPr="0092403F" w:rsidRDefault="00071038" w:rsidP="00E31E53">
      <w:pPr>
        <w:spacing w:after="120" w:line="240" w:lineRule="auto"/>
        <w:jc w:val="both"/>
        <w:rPr>
          <w:lang w:val="bg-BG"/>
        </w:rPr>
      </w:pPr>
      <w:r w:rsidRPr="0092403F">
        <w:rPr>
          <w:lang w:val="bg-BG"/>
        </w:rPr>
        <w:t xml:space="preserve">Включен в Приложение 1 на Директивата за птиците. Според </w:t>
      </w:r>
      <w:r w:rsidRPr="0092403F">
        <w:rPr>
          <w:lang w:val="en-GB"/>
        </w:rPr>
        <w:t>IUCN</w:t>
      </w:r>
      <w:r w:rsidRPr="0092403F">
        <w:rPr>
          <w:lang w:val="bg-BG"/>
        </w:rPr>
        <w:t xml:space="preserve"> – </w:t>
      </w:r>
      <w:r w:rsidRPr="0092403F">
        <w:rPr>
          <w:lang w:val="en-GB"/>
        </w:rPr>
        <w:t>LC</w:t>
      </w:r>
      <w:r w:rsidRPr="0092403F">
        <w:rPr>
          <w:lang w:val="bg-BG"/>
        </w:rPr>
        <w:t xml:space="preserve"> (</w:t>
      </w:r>
      <w:r w:rsidRPr="0092403F">
        <w:rPr>
          <w:lang w:val="en-GB"/>
        </w:rPr>
        <w:t>Least</w:t>
      </w:r>
      <w:r w:rsidRPr="0092403F">
        <w:rPr>
          <w:lang w:val="bg-BG"/>
        </w:rPr>
        <w:t xml:space="preserve"> </w:t>
      </w:r>
      <w:r w:rsidRPr="0092403F">
        <w:rPr>
          <w:lang w:val="en-GB"/>
        </w:rPr>
        <w:t>Concern</w:t>
      </w:r>
      <w:r w:rsidRPr="0092403F">
        <w:rPr>
          <w:lang w:val="bg-BG"/>
        </w:rPr>
        <w:t xml:space="preserve">), за територията на континентална Европа – </w:t>
      </w:r>
      <w:r w:rsidRPr="0092403F">
        <w:rPr>
          <w:lang w:val="en-GB"/>
        </w:rPr>
        <w:t>LC</w:t>
      </w:r>
      <w:r w:rsidRPr="0092403F">
        <w:rPr>
          <w:lang w:val="bg-BG"/>
        </w:rPr>
        <w:t xml:space="preserve">. Не е включен в </w:t>
      </w:r>
      <w:r w:rsidRPr="0092403F">
        <w:rPr>
          <w:lang w:val="en-GB"/>
        </w:rPr>
        <w:t>SPEC</w:t>
      </w:r>
      <w:r w:rsidRPr="0092403F">
        <w:rPr>
          <w:lang w:val="bg-BG"/>
        </w:rPr>
        <w:t xml:space="preserve"> категориите. Включен в Червената книга на България като застрашен </w:t>
      </w:r>
      <w:r w:rsidRPr="0092403F">
        <w:rPr>
          <w:lang w:val="en-GB"/>
        </w:rPr>
        <w:t>EN</w:t>
      </w:r>
      <w:r w:rsidRPr="0092403F">
        <w:rPr>
          <w:lang w:val="bg-BG"/>
        </w:rPr>
        <w:t xml:space="preserve">. </w:t>
      </w:r>
    </w:p>
    <w:p w:rsidR="00071038" w:rsidRPr="0092403F" w:rsidRDefault="00071038" w:rsidP="00E31E53">
      <w:pPr>
        <w:spacing w:after="120" w:line="240" w:lineRule="auto"/>
        <w:jc w:val="both"/>
        <w:rPr>
          <w:lang w:val="bg-BG"/>
        </w:rPr>
      </w:pPr>
      <w:r w:rsidRPr="0092403F">
        <w:rPr>
          <w:lang w:val="bg-BG"/>
        </w:rPr>
        <w:lastRenderedPageBreak/>
        <w:t xml:space="preserve">Съгласно Докладването от 2019 г. (за периода 2005 – 2018 г.) националната </w:t>
      </w:r>
      <w:r w:rsidRPr="0092403F">
        <w:rPr>
          <w:b/>
          <w:lang w:val="bg-BG"/>
        </w:rPr>
        <w:t>гнездяща</w:t>
      </w:r>
      <w:r w:rsidRPr="0092403F">
        <w:rPr>
          <w:lang w:val="bg-BG"/>
        </w:rPr>
        <w:t xml:space="preserve"> популация на вида се оценя на 300 – 400 двойки. Краткосрочната тенденция (за периода 2001 – 2018) в популацията е стабилна както и дългосрочната (за периода 1980 – 2018) също е стабилна.</w:t>
      </w:r>
    </w:p>
    <w:p w:rsidR="00071038" w:rsidRPr="0092403F" w:rsidRDefault="00071038" w:rsidP="00E31E53">
      <w:pPr>
        <w:spacing w:after="120" w:line="240" w:lineRule="auto"/>
        <w:jc w:val="both"/>
        <w:rPr>
          <w:b/>
          <w:lang w:val="bg-BG"/>
        </w:rPr>
      </w:pPr>
      <w:r w:rsidRPr="0092403F">
        <w:rPr>
          <w:b/>
          <w:lang w:val="bg-BG"/>
        </w:rPr>
        <w:t>Преминаващата</w:t>
      </w:r>
      <w:r w:rsidRPr="0092403F">
        <w:rPr>
          <w:lang w:val="bg-BG"/>
        </w:rPr>
        <w:t xml:space="preserve"> популация, според Докладването от 2019 г. е оценена на 1000 – 2000 индивида. Посочени са следните заплахи и влияния: K03, </w:t>
      </w:r>
      <w:r w:rsidRPr="0092403F">
        <w:rPr>
          <w:lang w:val="en-GB"/>
        </w:rPr>
        <w:t>C</w:t>
      </w:r>
      <w:r w:rsidRPr="0092403F">
        <w:rPr>
          <w:lang w:val="bg-BG"/>
        </w:rPr>
        <w:t xml:space="preserve">01, </w:t>
      </w:r>
      <w:r w:rsidRPr="0092403F">
        <w:rPr>
          <w:lang w:val="en-GB"/>
        </w:rPr>
        <w:t>J</w:t>
      </w:r>
      <w:r w:rsidRPr="0092403F">
        <w:rPr>
          <w:lang w:val="bg-BG"/>
        </w:rPr>
        <w:t xml:space="preserve">02, </w:t>
      </w:r>
      <w:r w:rsidRPr="0092403F">
        <w:rPr>
          <w:lang w:val="en-GB"/>
        </w:rPr>
        <w:t>F</w:t>
      </w:r>
      <w:r w:rsidRPr="0092403F">
        <w:rPr>
          <w:lang w:val="bg-BG"/>
        </w:rPr>
        <w:t xml:space="preserve">26, </w:t>
      </w:r>
      <w:r w:rsidRPr="0092403F">
        <w:rPr>
          <w:lang w:val="en-GB"/>
        </w:rPr>
        <w:t>E</w:t>
      </w:r>
      <w:r w:rsidRPr="0092403F">
        <w:rPr>
          <w:lang w:val="bg-BG"/>
        </w:rPr>
        <w:t>01. Според Червената книга на България: загуба и деградация на подходящите местообитания, промяна на водните нива в солниците по време на гнезденето безпокойство от хората, убиване на новоизлюпените птици от хищници (Червена книга на Р България, 2015).</w:t>
      </w:r>
      <w:r w:rsidRPr="0092403F">
        <w:rPr>
          <w:b/>
          <w:lang w:val="bg-BG"/>
        </w:rPr>
        <w:t xml:space="preserve"> </w:t>
      </w:r>
    </w:p>
    <w:p w:rsidR="00071038" w:rsidRPr="007A15C8" w:rsidRDefault="00071038" w:rsidP="00E31E53">
      <w:pPr>
        <w:pStyle w:val="ListParagraph"/>
        <w:numPr>
          <w:ilvl w:val="0"/>
          <w:numId w:val="15"/>
        </w:numPr>
        <w:spacing w:after="120" w:line="240" w:lineRule="auto"/>
        <w:ind w:left="0"/>
        <w:jc w:val="both"/>
        <w:rPr>
          <w:b/>
          <w:lang w:val="bg-BG"/>
        </w:rPr>
      </w:pPr>
      <w:r w:rsidRPr="007A15C8">
        <w:rPr>
          <w:b/>
          <w:lang w:val="bg-BG"/>
        </w:rPr>
        <w:t>Състо</w:t>
      </w:r>
      <w:r>
        <w:rPr>
          <w:b/>
          <w:lang w:val="bg-BG"/>
        </w:rPr>
        <w:t xml:space="preserve">яние в </w:t>
      </w:r>
      <w:r w:rsidRPr="007A15C8">
        <w:rPr>
          <w:b/>
          <w:lang w:val="bg-BG"/>
        </w:rPr>
        <w:t xml:space="preserve">СЗЗ </w:t>
      </w:r>
      <w:r>
        <w:rPr>
          <w:b/>
          <w:lang w:val="bg-BG"/>
        </w:rPr>
        <w:t>BG0002074</w:t>
      </w:r>
      <w:r w:rsidRPr="007A15C8">
        <w:rPr>
          <w:b/>
          <w:lang w:val="bg-BG"/>
        </w:rPr>
        <w:t xml:space="preserve"> „Никополско плато“</w:t>
      </w:r>
    </w:p>
    <w:p w:rsidR="00071038" w:rsidRPr="0092403F" w:rsidRDefault="00071038" w:rsidP="00E31E53">
      <w:pPr>
        <w:spacing w:after="120" w:line="240" w:lineRule="auto"/>
        <w:jc w:val="both"/>
        <w:rPr>
          <w:lang w:val="bg-BG"/>
        </w:rPr>
      </w:pPr>
      <w:r w:rsidRPr="0092403F">
        <w:rPr>
          <w:lang w:val="bg-BG"/>
        </w:rPr>
        <w:t xml:space="preserve">Съгласно стандартния формуляр за данни </w:t>
      </w:r>
      <w:r>
        <w:rPr>
          <w:lang w:val="bg-BG"/>
        </w:rPr>
        <w:t>СФД</w:t>
      </w:r>
      <w:r w:rsidRPr="0092403F">
        <w:rPr>
          <w:lang w:val="bg-BG"/>
        </w:rPr>
        <w:t>на зоната видът е концентриращ/мигриращ</w:t>
      </w:r>
      <w:r w:rsidRPr="0092403F">
        <w:rPr>
          <w:b/>
          <w:lang w:val="bg-BG"/>
        </w:rPr>
        <w:t>,</w:t>
      </w:r>
      <w:r w:rsidRPr="0092403F">
        <w:rPr>
          <w:lang w:val="bg-BG"/>
        </w:rPr>
        <w:t xml:space="preserve"> но не е посочена численост на мигриращата популация. Представителността на размера и плътността на популацията на вида в зоната е оценена като значителна (оценка „С“). Опазването на вида е добро (оценка „В“), популацията не е изолирана в рамките на разширен ареал (оценка „С“). Общата оценка на стойността на зоната за съхранение на вида е „С“ – значима стойност.</w:t>
      </w:r>
    </w:p>
    <w:p w:rsidR="00071038" w:rsidRPr="00211527" w:rsidRDefault="00071038" w:rsidP="00E31E53">
      <w:pPr>
        <w:pStyle w:val="ListParagraph"/>
        <w:numPr>
          <w:ilvl w:val="0"/>
          <w:numId w:val="15"/>
        </w:numPr>
        <w:spacing w:after="120" w:line="240" w:lineRule="auto"/>
        <w:ind w:left="0"/>
        <w:jc w:val="both"/>
        <w:rPr>
          <w:b/>
          <w:lang w:val="bg-BG"/>
        </w:rPr>
      </w:pPr>
      <w:r w:rsidRPr="00211527">
        <w:rPr>
          <w:b/>
          <w:lang w:val="bg-BG"/>
        </w:rPr>
        <w:t xml:space="preserve">Анализ на наличната информация </w:t>
      </w:r>
    </w:p>
    <w:p w:rsidR="00071038" w:rsidRPr="0092403F" w:rsidRDefault="00071038" w:rsidP="00E31E53">
      <w:pPr>
        <w:spacing w:after="120" w:line="240" w:lineRule="auto"/>
        <w:jc w:val="both"/>
        <w:rPr>
          <w:lang w:val="bg-BG"/>
        </w:rPr>
      </w:pPr>
      <w:r w:rsidRPr="0092403F">
        <w:rPr>
          <w:lang w:val="bg-BG"/>
        </w:rPr>
        <w:t xml:space="preserve">В средна Дунавска равнина кокилобегачът гнезди рядко, по-чест е по време на пролетната миграция (Шурулинков и др., 2005). </w:t>
      </w:r>
      <w:bookmarkStart w:id="107" w:name="_Hlk89608474"/>
      <w:r w:rsidRPr="0092403F">
        <w:rPr>
          <w:lang w:val="bg-BG"/>
        </w:rPr>
        <w:t>Видът е отбелязан в ОВМ „Никополско плато“ като мигриращ (</w:t>
      </w:r>
      <w:r w:rsidR="005634AA">
        <w:rPr>
          <w:lang w:val="bg-BG"/>
        </w:rPr>
        <w:t>Шурулинков и др.,</w:t>
      </w:r>
      <w:r w:rsidRPr="0092403F">
        <w:rPr>
          <w:lang w:val="bg-BG"/>
        </w:rPr>
        <w:t xml:space="preserve"> 2007)</w:t>
      </w:r>
      <w:bookmarkEnd w:id="107"/>
      <w:r w:rsidRPr="0092403F">
        <w:rPr>
          <w:lang w:val="bg-BG"/>
        </w:rPr>
        <w:t>, но не е посочена численост на мигриращата популация. Няма публикувани данни за наблюдение на вида в зоната, най-близките локации на наблюдение на кокилобегачи през април – началото на май са при с. Обнова, при с. Дъбован (24.04.2000 г. – 4 екз.), между Никопол и с. Черковица (2.05.1999 г. – 2 екз.). По време на теренното проучване през май 2021 г. видът не е наблюдаван в зоната. Посочените заплахи E01, F26 и F08 в докладването по чл. 12 за вида нямат отношение към зоната.</w:t>
      </w:r>
    </w:p>
    <w:p w:rsidR="00071038" w:rsidRPr="00211527" w:rsidRDefault="00071038" w:rsidP="00E31E53">
      <w:pPr>
        <w:pStyle w:val="ListParagraph"/>
        <w:numPr>
          <w:ilvl w:val="0"/>
          <w:numId w:val="15"/>
        </w:numPr>
        <w:spacing w:after="120" w:line="240" w:lineRule="auto"/>
        <w:ind w:left="0"/>
        <w:jc w:val="both"/>
        <w:rPr>
          <w:b/>
          <w:lang w:val="bg-BG"/>
        </w:rPr>
      </w:pPr>
      <w:r w:rsidRPr="00211527">
        <w:rPr>
          <w:b/>
          <w:lang w:val="bg-BG"/>
        </w:rPr>
        <w:t>Цели за подобряване/поддържане на стабилна/нарастваща тенденция на популацията на вида в зоната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13"/>
        <w:gridCol w:w="1260"/>
        <w:gridCol w:w="1557"/>
        <w:gridCol w:w="3189"/>
        <w:gridCol w:w="2014"/>
      </w:tblGrid>
      <w:tr w:rsidR="00071038" w:rsidRPr="0092403F" w:rsidTr="00FD3D66">
        <w:trPr>
          <w:tblHeader/>
          <w:jc w:val="center"/>
        </w:trPr>
        <w:tc>
          <w:tcPr>
            <w:tcW w:w="757" w:type="pct"/>
            <w:shd w:val="clear" w:color="auto" w:fill="B8DEEA"/>
            <w:vAlign w:val="center"/>
          </w:tcPr>
          <w:p w:rsidR="00071038" w:rsidRPr="0092403F" w:rsidRDefault="00071038" w:rsidP="00E31E53">
            <w:pPr>
              <w:spacing w:after="0" w:line="240" w:lineRule="auto"/>
              <w:jc w:val="both"/>
              <w:rPr>
                <w:b/>
                <w:bCs/>
                <w:lang w:val="bg-BG"/>
              </w:rPr>
            </w:pPr>
            <w:r w:rsidRPr="0092403F">
              <w:rPr>
                <w:b/>
                <w:bCs/>
                <w:lang w:val="bg-BG"/>
              </w:rPr>
              <w:t>Параметър</w:t>
            </w:r>
          </w:p>
        </w:tc>
        <w:tc>
          <w:tcPr>
            <w:tcW w:w="682" w:type="pct"/>
            <w:shd w:val="clear" w:color="auto" w:fill="B8DEEA"/>
            <w:vAlign w:val="center"/>
          </w:tcPr>
          <w:p w:rsidR="00071038" w:rsidRPr="0092403F" w:rsidRDefault="00071038" w:rsidP="00E31E53">
            <w:pPr>
              <w:spacing w:after="0" w:line="240" w:lineRule="auto"/>
              <w:jc w:val="both"/>
              <w:rPr>
                <w:b/>
                <w:bCs/>
                <w:lang w:val="bg-BG"/>
              </w:rPr>
            </w:pPr>
            <w:r w:rsidRPr="0092403F">
              <w:rPr>
                <w:b/>
                <w:bCs/>
                <w:lang w:val="bg-BG"/>
              </w:rPr>
              <w:t>Мерна единица</w:t>
            </w:r>
          </w:p>
        </w:tc>
        <w:tc>
          <w:tcPr>
            <w:tcW w:w="833" w:type="pct"/>
            <w:shd w:val="clear" w:color="auto" w:fill="B8DEEA"/>
            <w:vAlign w:val="center"/>
          </w:tcPr>
          <w:p w:rsidR="00071038" w:rsidRPr="0092403F" w:rsidRDefault="00071038" w:rsidP="00E31E53">
            <w:pPr>
              <w:spacing w:after="0" w:line="240" w:lineRule="auto"/>
              <w:jc w:val="both"/>
              <w:rPr>
                <w:b/>
                <w:bCs/>
                <w:lang w:val="bg-BG"/>
              </w:rPr>
            </w:pPr>
            <w:r w:rsidRPr="0092403F">
              <w:rPr>
                <w:b/>
                <w:bCs/>
                <w:lang w:val="bg-BG"/>
              </w:rPr>
              <w:t>Целева стойност</w:t>
            </w:r>
          </w:p>
        </w:tc>
        <w:tc>
          <w:tcPr>
            <w:tcW w:w="1663" w:type="pct"/>
            <w:shd w:val="clear" w:color="auto" w:fill="B8DEEA"/>
            <w:vAlign w:val="center"/>
          </w:tcPr>
          <w:p w:rsidR="00071038" w:rsidRPr="0092403F" w:rsidRDefault="00071038" w:rsidP="00E31E53">
            <w:pPr>
              <w:spacing w:after="0" w:line="240" w:lineRule="auto"/>
              <w:jc w:val="both"/>
              <w:rPr>
                <w:b/>
                <w:bCs/>
                <w:lang w:val="bg-BG"/>
              </w:rPr>
            </w:pPr>
            <w:r w:rsidRPr="0092403F">
              <w:rPr>
                <w:b/>
                <w:bCs/>
                <w:lang w:val="bg-BG"/>
              </w:rPr>
              <w:t>Допълнителна информация</w:t>
            </w:r>
          </w:p>
        </w:tc>
        <w:tc>
          <w:tcPr>
            <w:tcW w:w="1065" w:type="pct"/>
            <w:shd w:val="clear" w:color="auto" w:fill="B8DEEA"/>
            <w:vAlign w:val="center"/>
          </w:tcPr>
          <w:p w:rsidR="00071038" w:rsidRPr="0092403F" w:rsidRDefault="00071038" w:rsidP="00E31E53">
            <w:pPr>
              <w:spacing w:after="0" w:line="240" w:lineRule="auto"/>
              <w:jc w:val="both"/>
              <w:rPr>
                <w:b/>
                <w:bCs/>
                <w:lang w:val="bg-BG"/>
              </w:rPr>
            </w:pPr>
            <w:r w:rsidRPr="0092403F">
              <w:rPr>
                <w:b/>
                <w:bCs/>
                <w:lang w:val="bg-BG"/>
              </w:rPr>
              <w:t>Специфични за зоната цели за опазване</w:t>
            </w:r>
          </w:p>
        </w:tc>
      </w:tr>
      <w:tr w:rsidR="00071038" w:rsidRPr="0092403F" w:rsidTr="00FD3D66">
        <w:trPr>
          <w:jc w:val="center"/>
        </w:trPr>
        <w:tc>
          <w:tcPr>
            <w:tcW w:w="757" w:type="pct"/>
            <w:shd w:val="clear" w:color="auto" w:fill="auto"/>
          </w:tcPr>
          <w:p w:rsidR="00071038" w:rsidRPr="0092403F" w:rsidRDefault="00071038" w:rsidP="00E31E53">
            <w:pPr>
              <w:spacing w:after="0" w:line="240" w:lineRule="auto"/>
              <w:jc w:val="both"/>
              <w:rPr>
                <w:lang w:val="bg-BG"/>
              </w:rPr>
            </w:pPr>
            <w:r w:rsidRPr="0092403F">
              <w:rPr>
                <w:lang w:val="bg-BG"/>
              </w:rPr>
              <w:t xml:space="preserve">Популация: </w:t>
            </w:r>
            <w:r w:rsidRPr="0092403F">
              <w:rPr>
                <w:bCs/>
                <w:lang w:val="bg-BG"/>
              </w:rPr>
              <w:t xml:space="preserve">Размер </w:t>
            </w:r>
            <w:r w:rsidRPr="0092403F">
              <w:rPr>
                <w:lang w:val="bg-BG"/>
              </w:rPr>
              <w:t xml:space="preserve">мигриращата </w:t>
            </w:r>
            <w:r w:rsidRPr="0092403F">
              <w:rPr>
                <w:bCs/>
                <w:lang w:val="bg-BG"/>
              </w:rPr>
              <w:t>популацията</w:t>
            </w:r>
          </w:p>
        </w:tc>
        <w:tc>
          <w:tcPr>
            <w:tcW w:w="682" w:type="pct"/>
            <w:shd w:val="clear" w:color="auto" w:fill="auto"/>
          </w:tcPr>
          <w:p w:rsidR="00071038" w:rsidRPr="0092403F" w:rsidRDefault="00071038" w:rsidP="00E31E53">
            <w:pPr>
              <w:spacing w:after="0" w:line="240" w:lineRule="auto"/>
              <w:jc w:val="both"/>
              <w:rPr>
                <w:lang w:val="bg-BG"/>
              </w:rPr>
            </w:pPr>
            <w:r w:rsidRPr="0092403F">
              <w:rPr>
                <w:lang w:val="bg-BG"/>
              </w:rPr>
              <w:t>Брой индивиди</w:t>
            </w:r>
          </w:p>
        </w:tc>
        <w:tc>
          <w:tcPr>
            <w:tcW w:w="833" w:type="pct"/>
            <w:shd w:val="clear" w:color="auto" w:fill="auto"/>
          </w:tcPr>
          <w:p w:rsidR="00071038" w:rsidRPr="0092403F" w:rsidRDefault="00071038" w:rsidP="00E31E53">
            <w:pPr>
              <w:spacing w:after="0" w:line="240" w:lineRule="auto"/>
              <w:jc w:val="both"/>
              <w:rPr>
                <w:lang w:val="bg-BG"/>
              </w:rPr>
            </w:pPr>
            <w:r w:rsidRPr="0092403F">
              <w:rPr>
                <w:lang w:val="bg-BG"/>
              </w:rPr>
              <w:t xml:space="preserve">Неизвестна </w:t>
            </w:r>
          </w:p>
        </w:tc>
        <w:tc>
          <w:tcPr>
            <w:tcW w:w="1663" w:type="pct"/>
            <w:shd w:val="clear" w:color="auto" w:fill="auto"/>
          </w:tcPr>
          <w:p w:rsidR="00071038" w:rsidRPr="0092403F" w:rsidRDefault="00071038" w:rsidP="00E31E53">
            <w:pPr>
              <w:spacing w:after="0" w:line="240" w:lineRule="auto"/>
              <w:jc w:val="both"/>
              <w:rPr>
                <w:lang w:val="bg-BG"/>
              </w:rPr>
            </w:pPr>
            <w:r w:rsidRPr="0092403F">
              <w:rPr>
                <w:lang w:val="bg-BG"/>
              </w:rPr>
              <w:t xml:space="preserve">В </w:t>
            </w:r>
            <w:r>
              <w:rPr>
                <w:lang w:val="bg-BG"/>
              </w:rPr>
              <w:t>СФД</w:t>
            </w:r>
            <w:r w:rsidRPr="0092403F">
              <w:rPr>
                <w:lang w:val="bg-BG"/>
              </w:rPr>
              <w:t>за концентрацията на мигриращата популация на вида не е посочена  стойност. Няма актуална информация за числеността на птиците и районите с концентрация на вида в зоната по време на миграция.</w:t>
            </w:r>
          </w:p>
        </w:tc>
        <w:tc>
          <w:tcPr>
            <w:tcW w:w="1065" w:type="pct"/>
          </w:tcPr>
          <w:p w:rsidR="00071038" w:rsidRPr="0092403F" w:rsidRDefault="00071038" w:rsidP="00E31E53">
            <w:pPr>
              <w:spacing w:after="0" w:line="240" w:lineRule="auto"/>
              <w:jc w:val="both"/>
              <w:rPr>
                <w:lang w:val="bg-BG"/>
              </w:rPr>
            </w:pPr>
            <w:r w:rsidRPr="0092403F">
              <w:rPr>
                <w:lang w:val="bg-BG"/>
              </w:rPr>
              <w:t>Междинна цел до 2025 г.: Необходими са целеви изследвания на вида в зоната за установяване текущата мигрираща численост.</w:t>
            </w:r>
          </w:p>
        </w:tc>
      </w:tr>
      <w:tr w:rsidR="00071038" w:rsidRPr="0092403F" w:rsidTr="00FD3D66">
        <w:trPr>
          <w:jc w:val="center"/>
        </w:trPr>
        <w:tc>
          <w:tcPr>
            <w:tcW w:w="757" w:type="pct"/>
            <w:shd w:val="clear" w:color="auto" w:fill="auto"/>
          </w:tcPr>
          <w:p w:rsidR="00071038" w:rsidRPr="0092403F" w:rsidRDefault="00071038" w:rsidP="00E31E53">
            <w:pPr>
              <w:spacing w:after="0" w:line="240" w:lineRule="auto"/>
              <w:jc w:val="both"/>
              <w:rPr>
                <w:lang w:val="bg-BG"/>
              </w:rPr>
            </w:pPr>
            <w:r w:rsidRPr="0092403F">
              <w:rPr>
                <w:lang w:val="bg-BG"/>
              </w:rPr>
              <w:t>Местообитание на вида: П</w:t>
            </w:r>
            <w:r w:rsidRPr="0092403F">
              <w:rPr>
                <w:bCs/>
                <w:lang w:val="bg-BG"/>
              </w:rPr>
              <w:t>одходящи за хранителни местообитания на вида</w:t>
            </w:r>
            <w:r w:rsidRPr="0092403F">
              <w:rPr>
                <w:lang w:val="bg-BG"/>
              </w:rPr>
              <w:t xml:space="preserve"> </w:t>
            </w:r>
          </w:p>
        </w:tc>
        <w:tc>
          <w:tcPr>
            <w:tcW w:w="682" w:type="pct"/>
            <w:shd w:val="clear" w:color="auto" w:fill="auto"/>
          </w:tcPr>
          <w:p w:rsidR="00071038" w:rsidRPr="0092403F" w:rsidRDefault="00071038" w:rsidP="00E31E53">
            <w:pPr>
              <w:spacing w:after="0" w:line="240" w:lineRule="auto"/>
              <w:jc w:val="both"/>
            </w:pPr>
            <w:r w:rsidRPr="0092403F">
              <w:t>ha</w:t>
            </w:r>
          </w:p>
        </w:tc>
        <w:tc>
          <w:tcPr>
            <w:tcW w:w="833" w:type="pct"/>
            <w:shd w:val="clear" w:color="auto" w:fill="auto"/>
          </w:tcPr>
          <w:p w:rsidR="00071038" w:rsidRPr="0092403F" w:rsidRDefault="00071038" w:rsidP="00E31E53">
            <w:pPr>
              <w:spacing w:after="0" w:line="240" w:lineRule="auto"/>
              <w:jc w:val="both"/>
              <w:rPr>
                <w:lang w:val="bg-BG"/>
              </w:rPr>
            </w:pPr>
            <w:r w:rsidRPr="0092403F">
              <w:rPr>
                <w:lang w:val="bg-BG"/>
              </w:rPr>
              <w:t>Най-малко 667,4 ha.</w:t>
            </w:r>
          </w:p>
        </w:tc>
        <w:tc>
          <w:tcPr>
            <w:tcW w:w="1663" w:type="pct"/>
            <w:shd w:val="clear" w:color="auto" w:fill="auto"/>
          </w:tcPr>
          <w:p w:rsidR="00071038" w:rsidRPr="0092403F" w:rsidRDefault="00071038" w:rsidP="00E31E53">
            <w:pPr>
              <w:spacing w:after="0" w:line="240" w:lineRule="auto"/>
              <w:jc w:val="both"/>
              <w:rPr>
                <w:lang w:val="bg-BG"/>
              </w:rPr>
            </w:pPr>
            <w:r w:rsidRPr="0092403F">
              <w:rPr>
                <w:lang w:val="bg-BG"/>
              </w:rPr>
              <w:t>Определена на база на % участие на подходящите хранителни местообитания на вида – N06 - Вътрешни водни тела (застояла вода, течаща вода)</w:t>
            </w:r>
            <w:r w:rsidRPr="0092403F">
              <w:rPr>
                <w:lang w:val="ru-RU"/>
              </w:rPr>
              <w:t xml:space="preserve"> </w:t>
            </w:r>
            <w:r w:rsidRPr="0092403F">
              <w:rPr>
                <w:lang w:val="bg-BG"/>
              </w:rPr>
              <w:t xml:space="preserve">и N10 Хидрофилни съобщества от </w:t>
            </w:r>
            <w:r w:rsidRPr="0092403F">
              <w:rPr>
                <w:lang w:val="bg-BG"/>
              </w:rPr>
              <w:lastRenderedPageBreak/>
              <w:t>високи</w:t>
            </w:r>
          </w:p>
          <w:p w:rsidR="00071038" w:rsidRPr="0092403F" w:rsidRDefault="00071038" w:rsidP="00E31E53">
            <w:pPr>
              <w:spacing w:after="0" w:line="240" w:lineRule="auto"/>
              <w:jc w:val="both"/>
              <w:rPr>
                <w:lang w:val="bg-BG"/>
              </w:rPr>
            </w:pPr>
            <w:r w:rsidRPr="0092403F">
              <w:rPr>
                <w:lang w:val="bg-BG"/>
              </w:rPr>
              <w:t>треви. Храни се в плитководни водоеми с халофитна растителност, а в по-редки случаи по бреговете на стоящи бракични води и стоящи пресни води. Определящо е хидрологичното състояние на влажните зони и числеността на популацията е силно флуктуираща през годините.</w:t>
            </w:r>
          </w:p>
        </w:tc>
        <w:tc>
          <w:tcPr>
            <w:tcW w:w="1065" w:type="pct"/>
          </w:tcPr>
          <w:p w:rsidR="00071038" w:rsidRPr="0092403F" w:rsidRDefault="00071038" w:rsidP="00E31E53">
            <w:pPr>
              <w:spacing w:after="0" w:line="240" w:lineRule="auto"/>
              <w:jc w:val="both"/>
              <w:rPr>
                <w:lang w:val="bg-BG"/>
              </w:rPr>
            </w:pPr>
            <w:r w:rsidRPr="0092403F">
              <w:rPr>
                <w:lang w:val="bg-BG"/>
              </w:rPr>
              <w:lastRenderedPageBreak/>
              <w:t xml:space="preserve">Поддържане на площта на подходящите хранителни местообитания на вида в размер най-малко 667,4 </w:t>
            </w:r>
            <w:r w:rsidRPr="0092403F">
              <w:rPr>
                <w:lang w:val="bg-BG"/>
              </w:rPr>
              <w:lastRenderedPageBreak/>
              <w:t>ha.</w:t>
            </w:r>
          </w:p>
        </w:tc>
      </w:tr>
    </w:tbl>
    <w:p w:rsidR="00071038" w:rsidRPr="0092403F" w:rsidRDefault="00071038" w:rsidP="00E31E53">
      <w:pPr>
        <w:spacing w:after="120" w:line="240" w:lineRule="auto"/>
        <w:jc w:val="both"/>
        <w:rPr>
          <w:b/>
          <w:bCs/>
          <w:lang w:val="bg-BG"/>
        </w:rPr>
      </w:pPr>
    </w:p>
    <w:p w:rsidR="00071038" w:rsidRPr="00211527" w:rsidRDefault="00071038" w:rsidP="00E31E53">
      <w:pPr>
        <w:pStyle w:val="ListParagraph"/>
        <w:numPr>
          <w:ilvl w:val="0"/>
          <w:numId w:val="15"/>
        </w:numPr>
        <w:spacing w:after="120" w:line="240" w:lineRule="auto"/>
        <w:ind w:left="0"/>
        <w:jc w:val="both"/>
        <w:rPr>
          <w:b/>
          <w:bCs/>
          <w:lang w:val="bg-BG"/>
        </w:rPr>
      </w:pPr>
      <w:r w:rsidRPr="00211527">
        <w:rPr>
          <w:b/>
          <w:bCs/>
          <w:lang w:val="bg-BG"/>
        </w:rPr>
        <w:t>Н</w:t>
      </w:r>
      <w:r>
        <w:rPr>
          <w:b/>
          <w:bCs/>
          <w:lang w:val="bg-BG"/>
        </w:rPr>
        <w:t xml:space="preserve">еобходимост от промени в СФДза </w:t>
      </w:r>
      <w:r w:rsidRPr="00211527">
        <w:rPr>
          <w:b/>
          <w:bCs/>
          <w:lang w:val="bg-BG"/>
        </w:rPr>
        <w:t xml:space="preserve">СЗЗ </w:t>
      </w:r>
      <w:r>
        <w:rPr>
          <w:b/>
          <w:lang w:val="bg-BG"/>
        </w:rPr>
        <w:t>BG0002074</w:t>
      </w:r>
      <w:r w:rsidRPr="00211527">
        <w:rPr>
          <w:b/>
          <w:lang w:val="bg-BG"/>
        </w:rPr>
        <w:t xml:space="preserve"> „Никополско плато“</w:t>
      </w:r>
    </w:p>
    <w:p w:rsidR="00071038" w:rsidRPr="0092403F" w:rsidRDefault="00071038" w:rsidP="00E31E53">
      <w:pPr>
        <w:spacing w:after="120" w:line="240" w:lineRule="auto"/>
        <w:jc w:val="both"/>
        <w:rPr>
          <w:bCs/>
          <w:lang w:val="bg-BG"/>
        </w:rPr>
      </w:pPr>
      <w:r w:rsidRPr="0092403F">
        <w:rPr>
          <w:bCs/>
          <w:lang w:val="bg-BG"/>
        </w:rPr>
        <w:t>Не е необходимо да се правят промени в СФ</w:t>
      </w:r>
      <w:r>
        <w:rPr>
          <w:bCs/>
          <w:lang w:val="bg-BG"/>
        </w:rPr>
        <w:t>Д</w:t>
      </w:r>
      <w:r w:rsidRPr="0092403F">
        <w:rPr>
          <w:bCs/>
          <w:lang w:val="bg-BG"/>
        </w:rPr>
        <w:t>.</w:t>
      </w:r>
    </w:p>
    <w:p w:rsidR="00071038" w:rsidRDefault="00071038" w:rsidP="00E31E53">
      <w:pPr>
        <w:spacing w:after="120" w:line="240" w:lineRule="auto"/>
        <w:jc w:val="both"/>
        <w:rPr>
          <w:lang w:val="bg-BG"/>
        </w:rPr>
      </w:pPr>
    </w:p>
    <w:p w:rsidR="00071038" w:rsidRPr="00071038" w:rsidRDefault="00071038" w:rsidP="00E31E53">
      <w:pPr>
        <w:pStyle w:val="Heading1"/>
        <w:jc w:val="both"/>
        <w:rPr>
          <w:lang w:val="bg-BG"/>
        </w:rPr>
      </w:pPr>
      <w:bookmarkStart w:id="108" w:name="_Toc88793997"/>
      <w:bookmarkStart w:id="109" w:name="_Toc89945813"/>
      <w:r w:rsidRPr="00071038">
        <w:rPr>
          <w:lang w:val="bg-BG"/>
        </w:rPr>
        <w:t xml:space="preserve">Специфични цели за А136 </w:t>
      </w:r>
      <w:r w:rsidRPr="00071038">
        <w:rPr>
          <w:i/>
        </w:rPr>
        <w:t>Charadrius dubius</w:t>
      </w:r>
      <w:r w:rsidRPr="00071038">
        <w:rPr>
          <w:lang w:val="bg-BG"/>
        </w:rPr>
        <w:t xml:space="preserve"> (речен дъждосвирец)</w:t>
      </w:r>
      <w:bookmarkEnd w:id="108"/>
      <w:bookmarkEnd w:id="109"/>
    </w:p>
    <w:p w:rsidR="00071038" w:rsidRPr="00071038" w:rsidRDefault="00071038" w:rsidP="00E31E53">
      <w:pPr>
        <w:spacing w:after="120" w:line="240" w:lineRule="auto"/>
        <w:jc w:val="both"/>
        <w:rPr>
          <w:lang w:val="bg-BG"/>
        </w:rPr>
      </w:pPr>
    </w:p>
    <w:p w:rsidR="00071038" w:rsidRPr="00071038" w:rsidRDefault="00071038" w:rsidP="00E31E53">
      <w:pPr>
        <w:pStyle w:val="ListParagraph"/>
        <w:numPr>
          <w:ilvl w:val="0"/>
          <w:numId w:val="60"/>
        </w:numPr>
        <w:spacing w:after="120" w:line="240" w:lineRule="auto"/>
        <w:ind w:left="0"/>
        <w:jc w:val="both"/>
        <w:rPr>
          <w:b/>
          <w:lang w:val="bg-BG"/>
        </w:rPr>
      </w:pPr>
      <w:r w:rsidRPr="00071038">
        <w:rPr>
          <w:b/>
          <w:lang w:val="bg-BG"/>
        </w:rPr>
        <w:t>Кратка характеристика на вида</w:t>
      </w:r>
    </w:p>
    <w:p w:rsidR="00071038" w:rsidRPr="00071038" w:rsidRDefault="00071038" w:rsidP="00E31E53">
      <w:pPr>
        <w:spacing w:after="120" w:line="240" w:lineRule="auto"/>
        <w:jc w:val="both"/>
        <w:rPr>
          <w:lang w:val="bg-BG"/>
        </w:rPr>
      </w:pPr>
      <w:r w:rsidRPr="00071038">
        <w:rPr>
          <w:lang w:val="bg-BG"/>
        </w:rPr>
        <w:t xml:space="preserve">Дължина на тялото: 15 – 18 </w:t>
      </w:r>
      <w:r w:rsidRPr="00071038">
        <w:rPr>
          <w:lang w:val="en-GB"/>
        </w:rPr>
        <w:t>cm</w:t>
      </w:r>
      <w:r w:rsidRPr="00071038">
        <w:rPr>
          <w:lang w:val="bg-BG"/>
        </w:rPr>
        <w:t>. Размах на крилата: 32 – 35 cm. С черна огърлица на врата и шията. Челото е бяло, характерен жълт пръстен около окото и изцяло черен клюн. Черното на бузата образува остър ъгъл, който е характерен за вида. Среща се по чакълести участъци в близост до водоеми.</w:t>
      </w:r>
    </w:p>
    <w:p w:rsidR="00071038" w:rsidRPr="00071038" w:rsidRDefault="00071038" w:rsidP="00E31E53">
      <w:pPr>
        <w:spacing w:after="120" w:line="240" w:lineRule="auto"/>
        <w:jc w:val="both"/>
        <w:rPr>
          <w:i/>
          <w:lang w:val="bg-BG"/>
        </w:rPr>
      </w:pPr>
      <w:r w:rsidRPr="00071038">
        <w:rPr>
          <w:i/>
          <w:lang w:val="bg-BG"/>
        </w:rPr>
        <w:t>Характер на пребиваване в страната</w:t>
      </w:r>
    </w:p>
    <w:p w:rsidR="00071038" w:rsidRPr="00071038" w:rsidRDefault="00071038" w:rsidP="00E31E53">
      <w:pPr>
        <w:spacing w:after="120" w:line="240" w:lineRule="auto"/>
        <w:jc w:val="both"/>
        <w:rPr>
          <w:lang w:val="bg-BG"/>
        </w:rPr>
      </w:pPr>
      <w:r w:rsidRPr="00071038">
        <w:rPr>
          <w:lang w:val="bg-BG"/>
        </w:rPr>
        <w:t>В България е гнездящо-прелетен, преминаващ и много рядко и в малък брой - зимуващ вид. Долита през март и отлита през октомври.</w:t>
      </w:r>
      <w:r w:rsidRPr="00071038">
        <w:t xml:space="preserve"> </w:t>
      </w:r>
      <w:r w:rsidRPr="00071038">
        <w:rPr>
          <w:lang w:val="bg-BG"/>
        </w:rPr>
        <w:t>В България се среща по Черноморието, като гнезди по всички плажове в близост до сладка вода, по р. Дунав, по повечето вътрешни реки и много пясъчни кариери. Гнездовите двойки се формират в края на март и началото на април. Веднага след това женската снася 4-5 яйца в ямка сред пясък или чакъл. Малките се излюпват след 22-26 дни в края на май и няколко часа по-късно напускат мястото на излюпване. Стават напълно самостоятелни и започват да летят на 20-дневна възраст (Големански гл. ред., 2011).</w:t>
      </w:r>
    </w:p>
    <w:p w:rsidR="00071038" w:rsidRPr="00071038" w:rsidRDefault="00071038" w:rsidP="00E31E53">
      <w:pPr>
        <w:spacing w:after="120" w:line="240" w:lineRule="auto"/>
        <w:jc w:val="both"/>
        <w:rPr>
          <w:i/>
          <w:lang w:val="bg-BG"/>
        </w:rPr>
      </w:pPr>
      <w:r w:rsidRPr="00071038">
        <w:rPr>
          <w:i/>
          <w:lang w:val="bg-BG"/>
        </w:rPr>
        <w:t>Характерно местообитание</w:t>
      </w:r>
    </w:p>
    <w:p w:rsidR="00071038" w:rsidRPr="00071038" w:rsidRDefault="00071038" w:rsidP="00E31E53">
      <w:pPr>
        <w:spacing w:after="120" w:line="240" w:lineRule="auto"/>
        <w:jc w:val="both"/>
        <w:rPr>
          <w:lang w:val="bg-BG"/>
        </w:rPr>
      </w:pPr>
      <w:r w:rsidRPr="00071038">
        <w:rPr>
          <w:lang w:val="bg-BG"/>
        </w:rPr>
        <w:t>Гнезди по чакълести и пясъчни брегове, острови и коси в коритата на</w:t>
      </w:r>
      <w:r w:rsidRPr="00071038">
        <w:t xml:space="preserve"> </w:t>
      </w:r>
      <w:r w:rsidRPr="00071038">
        <w:rPr>
          <w:lang w:val="bg-BG"/>
        </w:rPr>
        <w:t>реки течащи води, по пясъчни крайбрежни (морски) плажове и пясъчни дюни, както и по чакълести морски брегове, понякога по бреговете на микроязовири, блата или други стоящи пресни води, по-рядко до стоящи бракични води и в лагуни. Заема и аналогични биотопи в пределите на градове, села и индустриални зони, а нерядко се размножава и в кариери за чакъл в близост до реки или други водоеми. (Янков отг. ред., 2007). Подходящите местообитания вероятно са с кодове: 2110, 2120, 2130, 3130, 3140, 3260 и 3270</w:t>
      </w:r>
      <w:r w:rsidRPr="00071038">
        <w:rPr>
          <w:lang w:val="en-GB"/>
        </w:rPr>
        <w:t xml:space="preserve"> </w:t>
      </w:r>
      <w:r w:rsidRPr="00071038">
        <w:rPr>
          <w:lang w:val="bg-BG"/>
        </w:rPr>
        <w:t>според Директивата за хабитатите (Кавръкова и др., 2009).</w:t>
      </w:r>
    </w:p>
    <w:p w:rsidR="00071038" w:rsidRPr="00071038" w:rsidRDefault="00071038" w:rsidP="00E31E53">
      <w:pPr>
        <w:spacing w:after="120" w:line="240" w:lineRule="auto"/>
        <w:jc w:val="both"/>
        <w:rPr>
          <w:i/>
          <w:lang w:val="bg-BG"/>
        </w:rPr>
      </w:pPr>
      <w:r w:rsidRPr="00071038">
        <w:rPr>
          <w:i/>
          <w:lang w:val="bg-BG"/>
        </w:rPr>
        <w:lastRenderedPageBreak/>
        <w:t>Хранене</w:t>
      </w:r>
    </w:p>
    <w:p w:rsidR="00071038" w:rsidRPr="00071038" w:rsidRDefault="00071038" w:rsidP="00E31E53">
      <w:pPr>
        <w:spacing w:after="120" w:line="240" w:lineRule="auto"/>
        <w:jc w:val="both"/>
        <w:rPr>
          <w:lang w:val="bg-BG"/>
        </w:rPr>
      </w:pPr>
      <w:r w:rsidRPr="00071038">
        <w:rPr>
          <w:lang w:val="bg-BG"/>
        </w:rPr>
        <w:t>Храни се с твърдокрили насекоми и ларвите им, ракообразни, охлюви, ларви на ручейници, червеи, дребни миди, семена и други дребни водни животни. Търси храната си по крайбрежията и в плитките разливи.</w:t>
      </w:r>
    </w:p>
    <w:p w:rsidR="00071038" w:rsidRPr="00071038" w:rsidRDefault="00071038" w:rsidP="00E31E53">
      <w:pPr>
        <w:pStyle w:val="ListParagraph"/>
        <w:numPr>
          <w:ilvl w:val="0"/>
          <w:numId w:val="60"/>
        </w:numPr>
        <w:spacing w:after="120" w:line="240" w:lineRule="auto"/>
        <w:ind w:left="0"/>
        <w:jc w:val="both"/>
        <w:rPr>
          <w:b/>
          <w:lang w:val="bg-BG"/>
        </w:rPr>
      </w:pPr>
      <w:r w:rsidRPr="00071038">
        <w:rPr>
          <w:b/>
          <w:lang w:val="bg-BG"/>
        </w:rPr>
        <w:t>Разпространение, природозащитно състояние и тенденции в популацията на вида на национално ниво</w:t>
      </w:r>
    </w:p>
    <w:p w:rsidR="00071038" w:rsidRPr="00071038" w:rsidRDefault="00071038" w:rsidP="00E31E53">
      <w:pPr>
        <w:spacing w:after="120" w:line="240" w:lineRule="auto"/>
        <w:jc w:val="both"/>
        <w:rPr>
          <w:lang w:val="bg-BG"/>
        </w:rPr>
      </w:pPr>
      <w:r w:rsidRPr="00071038">
        <w:rPr>
          <w:lang w:val="bg-BG"/>
        </w:rPr>
        <w:t>С линейно и петнисто разпространение в равнинните и нископланинските части на цялата страна, привързано към речната мрежа (средните и долните течения), Черноморското крайбрежие и отделни водоеми със стоящи води. Почти напълно отсъства от по-безводните</w:t>
      </w:r>
      <w:r w:rsidRPr="00071038">
        <w:t xml:space="preserve"> </w:t>
      </w:r>
      <w:r w:rsidRPr="00071038">
        <w:rPr>
          <w:lang w:val="bg-BG"/>
        </w:rPr>
        <w:t>и гористи равнинни части (Добруджа, Лудогорието и др.). (Янков отг. ред., 2007).</w:t>
      </w:r>
    </w:p>
    <w:p w:rsidR="00071038" w:rsidRPr="00071038" w:rsidRDefault="00071038" w:rsidP="00E31E53">
      <w:pPr>
        <w:spacing w:after="120" w:line="240" w:lineRule="auto"/>
        <w:jc w:val="both"/>
        <w:rPr>
          <w:lang w:val="bg-BG"/>
        </w:rPr>
      </w:pPr>
      <w:r w:rsidRPr="00071038">
        <w:rPr>
          <w:lang w:val="bg-BG"/>
        </w:rPr>
        <w:t xml:space="preserve">Не е включен в приложенията на Директивата за птиците. Според </w:t>
      </w:r>
      <w:r w:rsidRPr="00071038">
        <w:rPr>
          <w:lang w:val="en-GB"/>
        </w:rPr>
        <w:t>IUCN – LC</w:t>
      </w:r>
      <w:r w:rsidRPr="00071038">
        <w:rPr>
          <w:lang w:val="bg-BG"/>
        </w:rPr>
        <w:t xml:space="preserve"> (</w:t>
      </w:r>
      <w:r w:rsidRPr="00071038">
        <w:rPr>
          <w:lang w:val="en-GB"/>
        </w:rPr>
        <w:t>Least Concern</w:t>
      </w:r>
      <w:r w:rsidRPr="00071038">
        <w:rPr>
          <w:lang w:val="bg-BG"/>
        </w:rPr>
        <w:t>)</w:t>
      </w:r>
      <w:r w:rsidRPr="00071038">
        <w:rPr>
          <w:lang w:val="en-GB"/>
        </w:rPr>
        <w:t xml:space="preserve">, </w:t>
      </w:r>
      <w:r w:rsidRPr="00071038">
        <w:rPr>
          <w:lang w:val="bg-BG"/>
        </w:rPr>
        <w:t xml:space="preserve">за територията на континентална Европа – </w:t>
      </w:r>
      <w:r w:rsidRPr="00071038">
        <w:rPr>
          <w:lang w:val="en-GB"/>
        </w:rPr>
        <w:t xml:space="preserve">LC. </w:t>
      </w:r>
      <w:r w:rsidRPr="00071038">
        <w:rPr>
          <w:lang w:val="bg-BG"/>
        </w:rPr>
        <w:t xml:space="preserve">Не е включен в </w:t>
      </w:r>
      <w:r w:rsidRPr="00071038">
        <w:rPr>
          <w:lang w:val="en-GB"/>
        </w:rPr>
        <w:t>SPEC</w:t>
      </w:r>
      <w:r w:rsidRPr="00071038">
        <w:rPr>
          <w:lang w:val="bg-BG"/>
        </w:rPr>
        <w:t xml:space="preserve"> категориите. Включен в Червената книга на България като </w:t>
      </w:r>
      <w:r w:rsidRPr="00071038">
        <w:rPr>
          <w:b/>
          <w:lang w:val="bg-BG"/>
        </w:rPr>
        <w:t>уязвим</w:t>
      </w:r>
      <w:r w:rsidRPr="00071038">
        <w:rPr>
          <w:lang w:val="bg-BG"/>
        </w:rPr>
        <w:t xml:space="preserve"> </w:t>
      </w:r>
      <w:r w:rsidRPr="00071038">
        <w:rPr>
          <w:b/>
          <w:lang w:val="en-GB"/>
        </w:rPr>
        <w:t>VU</w:t>
      </w:r>
      <w:r w:rsidRPr="00071038">
        <w:rPr>
          <w:lang w:val="bg-BG"/>
        </w:rPr>
        <w:t xml:space="preserve">. </w:t>
      </w:r>
    </w:p>
    <w:p w:rsidR="00071038" w:rsidRPr="00071038" w:rsidRDefault="00071038" w:rsidP="00E31E53">
      <w:pPr>
        <w:spacing w:after="120" w:line="240" w:lineRule="auto"/>
        <w:jc w:val="both"/>
        <w:rPr>
          <w:b/>
          <w:lang w:val="bg-BG"/>
        </w:rPr>
      </w:pPr>
      <w:r w:rsidRPr="00071038">
        <w:rPr>
          <w:lang w:val="bg-BG"/>
        </w:rPr>
        <w:t xml:space="preserve">Съгласно Докладването от 2019 г. (за периода 2005 – 2018 г.) националната гнездяща популация на вида се оценя на 1400 – 2400 двойки. Краткосрочната тенденция (за периода 2001 – 2018) в популацията е </w:t>
      </w:r>
      <w:r w:rsidRPr="00071038">
        <w:rPr>
          <w:b/>
          <w:lang w:val="bg-BG"/>
        </w:rPr>
        <w:t>неизвестна</w:t>
      </w:r>
      <w:r w:rsidRPr="00071038">
        <w:rPr>
          <w:lang w:val="bg-BG"/>
        </w:rPr>
        <w:t xml:space="preserve">, а дългосрочната (за периода 1980 – 2018) е </w:t>
      </w:r>
      <w:r w:rsidRPr="00071038">
        <w:rPr>
          <w:b/>
          <w:lang w:val="bg-BG"/>
        </w:rPr>
        <w:t>стабилна.</w:t>
      </w:r>
    </w:p>
    <w:p w:rsidR="00071038" w:rsidRPr="00071038" w:rsidRDefault="00071038" w:rsidP="00E31E53">
      <w:pPr>
        <w:spacing w:after="120" w:line="240" w:lineRule="auto"/>
        <w:jc w:val="both"/>
        <w:rPr>
          <w:lang w:val="en-GB"/>
        </w:rPr>
      </w:pPr>
      <w:r w:rsidRPr="00071038">
        <w:rPr>
          <w:lang w:val="bg-BG"/>
        </w:rPr>
        <w:t>По отношение на преминаващата популация, според Докладването от 2019 г. (за периода 2005 – 2018 г.) националната мигрираща популация на вида се оценя на 2500 – 5000 индивида.</w:t>
      </w:r>
    </w:p>
    <w:p w:rsidR="00071038" w:rsidRPr="00071038" w:rsidRDefault="00071038" w:rsidP="00E31E53">
      <w:pPr>
        <w:spacing w:after="120" w:line="240" w:lineRule="auto"/>
        <w:jc w:val="both"/>
        <w:rPr>
          <w:lang w:val="bg-BG"/>
        </w:rPr>
      </w:pPr>
      <w:r w:rsidRPr="00071038">
        <w:rPr>
          <w:lang w:val="bg-BG"/>
        </w:rPr>
        <w:t>Заплахи и влияния са посочени само за мигриращата популация</w:t>
      </w:r>
      <w:r w:rsidRPr="00071038">
        <w:rPr>
          <w:lang w:val="en-GB"/>
        </w:rPr>
        <w:t xml:space="preserve">: </w:t>
      </w:r>
      <w:r w:rsidRPr="00071038">
        <w:rPr>
          <w:lang w:val="bg-BG"/>
        </w:rPr>
        <w:t xml:space="preserve">К04 и </w:t>
      </w:r>
      <w:r w:rsidRPr="00071038">
        <w:rPr>
          <w:lang w:val="en-GB"/>
        </w:rPr>
        <w:t>F26</w:t>
      </w:r>
      <w:r w:rsidRPr="00071038">
        <w:rPr>
          <w:lang w:val="bg-BG"/>
        </w:rPr>
        <w:t>.</w:t>
      </w:r>
      <w:r w:rsidRPr="00071038">
        <w:rPr>
          <w:lang w:val="en-GB"/>
        </w:rPr>
        <w:t xml:space="preserve"> </w:t>
      </w:r>
      <w:r w:rsidRPr="00071038">
        <w:rPr>
          <w:lang w:val="bg-BG"/>
        </w:rPr>
        <w:t xml:space="preserve">Според Червената книга на България: загуба и деградация на местообитания, безпокойство, добив на инертни материали като чакъл и пясък, хищници, замърсяване на водите (Големански гл. ред., 2011). </w:t>
      </w:r>
    </w:p>
    <w:p w:rsidR="00071038" w:rsidRPr="00071038" w:rsidRDefault="00071038" w:rsidP="00E31E53">
      <w:pPr>
        <w:pStyle w:val="ListParagraph"/>
        <w:numPr>
          <w:ilvl w:val="0"/>
          <w:numId w:val="60"/>
        </w:numPr>
        <w:spacing w:after="120" w:line="240" w:lineRule="auto"/>
        <w:ind w:left="0"/>
        <w:jc w:val="both"/>
        <w:rPr>
          <w:b/>
          <w:lang w:val="bg-BG"/>
        </w:rPr>
      </w:pPr>
      <w:r w:rsidRPr="00071038">
        <w:rPr>
          <w:b/>
          <w:lang w:val="bg-BG"/>
        </w:rPr>
        <w:t xml:space="preserve">Състояние в </w:t>
      </w:r>
      <w:r w:rsidRPr="00211527">
        <w:rPr>
          <w:b/>
          <w:bCs/>
          <w:lang w:val="bg-BG"/>
        </w:rPr>
        <w:t xml:space="preserve">СЗЗ </w:t>
      </w:r>
      <w:r>
        <w:rPr>
          <w:b/>
          <w:lang w:val="bg-BG"/>
        </w:rPr>
        <w:t>BG0002074</w:t>
      </w:r>
      <w:r w:rsidRPr="00211527">
        <w:rPr>
          <w:b/>
          <w:lang w:val="bg-BG"/>
        </w:rPr>
        <w:t xml:space="preserve"> „Никополско плато“</w:t>
      </w:r>
    </w:p>
    <w:p w:rsidR="00071038" w:rsidRPr="00071038" w:rsidRDefault="00071038" w:rsidP="00E31E53">
      <w:pPr>
        <w:spacing w:after="120" w:line="240" w:lineRule="auto"/>
        <w:jc w:val="both"/>
        <w:rPr>
          <w:lang w:val="bg-BG"/>
        </w:rPr>
      </w:pPr>
      <w:r w:rsidRPr="00071038">
        <w:rPr>
          <w:lang w:val="bg-BG"/>
        </w:rPr>
        <w:t>Съгласно СФД на зоната видът е гнездящ. Гнездовата популация в зоната е оценена на 1-5 двойки. Оценката за значимост на популацията е „С“, като в зоната се опазват 0,</w:t>
      </w:r>
      <w:r w:rsidRPr="00071038">
        <w:t>2-0</w:t>
      </w:r>
      <w:r w:rsidRPr="00071038">
        <w:rPr>
          <w:lang w:val="bg-BG"/>
        </w:rPr>
        <w:t>,</w:t>
      </w:r>
      <w:r w:rsidRPr="00071038">
        <w:t>4</w:t>
      </w:r>
      <w:r w:rsidRPr="00071038">
        <w:rPr>
          <w:lang w:val="bg-BG"/>
        </w:rPr>
        <w:t xml:space="preserve"> % от националната популация, оценката за опазване е „</w:t>
      </w:r>
      <w:r w:rsidRPr="00071038">
        <w:t>B</w:t>
      </w:r>
      <w:r w:rsidRPr="00071038">
        <w:rPr>
          <w:lang w:val="bg-BG"/>
        </w:rPr>
        <w:t>“, оценката за изолация е „С“ и общата оценка също е „С“.</w:t>
      </w:r>
    </w:p>
    <w:p w:rsidR="00071038" w:rsidRPr="00071038" w:rsidRDefault="00071038" w:rsidP="00E31E53">
      <w:pPr>
        <w:pStyle w:val="ListParagraph"/>
        <w:numPr>
          <w:ilvl w:val="0"/>
          <w:numId w:val="60"/>
        </w:numPr>
        <w:spacing w:after="120" w:line="240" w:lineRule="auto"/>
        <w:ind w:left="0"/>
        <w:jc w:val="both"/>
        <w:rPr>
          <w:b/>
        </w:rPr>
      </w:pPr>
      <w:r w:rsidRPr="00071038">
        <w:rPr>
          <w:b/>
          <w:lang w:val="bg-BG"/>
        </w:rPr>
        <w:t xml:space="preserve">Анализ на наличната информация </w:t>
      </w:r>
    </w:p>
    <w:p w:rsidR="00071038" w:rsidRPr="00071038" w:rsidRDefault="00071038" w:rsidP="00E31E53">
      <w:pPr>
        <w:spacing w:after="120" w:line="240" w:lineRule="auto"/>
        <w:jc w:val="both"/>
        <w:rPr>
          <w:lang w:val="bg-BG"/>
        </w:rPr>
      </w:pPr>
      <w:r w:rsidRPr="00071038">
        <w:rPr>
          <w:lang w:val="bg-BG"/>
        </w:rPr>
        <w:t>Оптималните гнездови местообитания на вида включват пясъчните и чакълести брегове на р. Дунав,</w:t>
      </w:r>
      <w:r w:rsidRPr="00071038">
        <w:t xml:space="preserve"> </w:t>
      </w:r>
      <w:r w:rsidRPr="00071038">
        <w:rPr>
          <w:lang w:val="bg-BG"/>
        </w:rPr>
        <w:t>включително върху пясъчните коси и островчета, където се натрупват наноси.</w:t>
      </w:r>
      <w:r w:rsidRPr="00071038">
        <w:t xml:space="preserve"> </w:t>
      </w:r>
      <w:r w:rsidRPr="00071038">
        <w:rPr>
          <w:lang w:val="bg-BG"/>
        </w:rPr>
        <w:t xml:space="preserve">Брегът на р. Дунав при </w:t>
      </w:r>
      <w:r w:rsidRPr="00071038">
        <w:t>СЗЗ „Никополско плато”</w:t>
      </w:r>
      <w:r w:rsidRPr="00071038">
        <w:rPr>
          <w:lang w:val="bg-BG"/>
        </w:rPr>
        <w:t xml:space="preserve"> е чакълест и сравнително стръмен. Местообитанието на речния дъждосвирец е ограничено до ивица, чиято ширина силно зависи от нивото на водата.</w:t>
      </w:r>
    </w:p>
    <w:p w:rsidR="00071038" w:rsidRPr="00071038" w:rsidRDefault="00071038" w:rsidP="00E31E53">
      <w:pPr>
        <w:spacing w:after="120" w:line="240" w:lineRule="auto"/>
        <w:jc w:val="both"/>
        <w:rPr>
          <w:lang w:val="bg-BG"/>
        </w:rPr>
      </w:pPr>
      <w:r w:rsidRPr="00071038">
        <w:rPr>
          <w:lang w:val="bg-BG"/>
        </w:rPr>
        <w:t>През 2021 г. в периода 4-7 юли е направено обследване на р. Дунав, включващо и брега при СЗЗ „Никополско плато”. В участъка р.км 401-827 видът е установен в 55 локалитета с общо 112 екз, но нито един не попада в СЗЗ „Никополско плато”. При аналогични проучвания от 2020 г. в периода 17-19 юни, в участъка р.км. 375-845 видът е установен в 97 локалитета с общ брой 209 инд. и също нито едно наблюдение няма от СЗЗ „Никополско плато”. По време на теренните проучвания през 2021 г. на 14 септември е наблюдаван един индивид в зоната при р.км. 598.</w:t>
      </w:r>
    </w:p>
    <w:p w:rsidR="00071038" w:rsidRPr="00071038" w:rsidRDefault="00071038" w:rsidP="00E31E53">
      <w:pPr>
        <w:pStyle w:val="ListParagraph"/>
        <w:numPr>
          <w:ilvl w:val="0"/>
          <w:numId w:val="60"/>
        </w:numPr>
        <w:spacing w:after="120" w:line="240" w:lineRule="auto"/>
        <w:ind w:left="0"/>
        <w:jc w:val="both"/>
        <w:rPr>
          <w:lang w:val="bg-BG"/>
        </w:rPr>
      </w:pPr>
      <w:r w:rsidRPr="00071038">
        <w:rPr>
          <w:b/>
          <w:lang w:val="bg-BG"/>
        </w:rPr>
        <w:t>Цели за подобряване/поддържане на стабилна/нарастваща тенденция на популацията на вида в зоната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62"/>
        <w:gridCol w:w="1190"/>
        <w:gridCol w:w="1182"/>
        <w:gridCol w:w="3165"/>
        <w:gridCol w:w="2134"/>
      </w:tblGrid>
      <w:tr w:rsidR="00071038" w:rsidRPr="00071038" w:rsidTr="00FD3D66">
        <w:trPr>
          <w:tblHeader/>
          <w:jc w:val="center"/>
        </w:trPr>
        <w:tc>
          <w:tcPr>
            <w:tcW w:w="1068" w:type="pct"/>
            <w:shd w:val="clear" w:color="auto" w:fill="B6DDE8"/>
            <w:vAlign w:val="center"/>
          </w:tcPr>
          <w:p w:rsidR="00071038" w:rsidRPr="00071038" w:rsidRDefault="00071038" w:rsidP="00E31E53">
            <w:pPr>
              <w:spacing w:after="0" w:line="240" w:lineRule="auto"/>
              <w:jc w:val="both"/>
              <w:rPr>
                <w:b/>
                <w:bCs/>
                <w:lang w:val="bg-BG"/>
              </w:rPr>
            </w:pPr>
            <w:r w:rsidRPr="00071038">
              <w:rPr>
                <w:b/>
                <w:bCs/>
                <w:lang w:val="bg-BG"/>
              </w:rPr>
              <w:lastRenderedPageBreak/>
              <w:t>Параметър</w:t>
            </w:r>
          </w:p>
        </w:tc>
        <w:tc>
          <w:tcPr>
            <w:tcW w:w="605" w:type="pct"/>
            <w:shd w:val="clear" w:color="auto" w:fill="B6DDE8"/>
            <w:vAlign w:val="center"/>
          </w:tcPr>
          <w:p w:rsidR="00071038" w:rsidRPr="00071038" w:rsidRDefault="00071038" w:rsidP="00E31E53">
            <w:pPr>
              <w:spacing w:after="0" w:line="240" w:lineRule="auto"/>
              <w:jc w:val="both"/>
              <w:rPr>
                <w:b/>
                <w:bCs/>
                <w:lang w:val="bg-BG"/>
              </w:rPr>
            </w:pPr>
            <w:r w:rsidRPr="00071038">
              <w:rPr>
                <w:b/>
                <w:bCs/>
                <w:lang w:val="bg-BG"/>
              </w:rPr>
              <w:t>Мерна единица</w:t>
            </w:r>
          </w:p>
        </w:tc>
        <w:tc>
          <w:tcPr>
            <w:tcW w:w="588" w:type="pct"/>
            <w:shd w:val="clear" w:color="auto" w:fill="B6DDE8"/>
            <w:vAlign w:val="center"/>
          </w:tcPr>
          <w:p w:rsidR="00071038" w:rsidRPr="00071038" w:rsidRDefault="00071038" w:rsidP="00E31E53">
            <w:pPr>
              <w:spacing w:after="0" w:line="240" w:lineRule="auto"/>
              <w:jc w:val="both"/>
              <w:rPr>
                <w:b/>
                <w:bCs/>
                <w:lang w:val="bg-BG"/>
              </w:rPr>
            </w:pPr>
            <w:r w:rsidRPr="00071038">
              <w:rPr>
                <w:b/>
                <w:bCs/>
                <w:lang w:val="bg-BG"/>
              </w:rPr>
              <w:t>Целева стойност</w:t>
            </w:r>
          </w:p>
        </w:tc>
        <w:tc>
          <w:tcPr>
            <w:tcW w:w="1632" w:type="pct"/>
            <w:shd w:val="clear" w:color="auto" w:fill="B6DDE8"/>
            <w:vAlign w:val="center"/>
          </w:tcPr>
          <w:p w:rsidR="00071038" w:rsidRPr="00071038" w:rsidRDefault="00071038" w:rsidP="00E31E53">
            <w:pPr>
              <w:spacing w:after="0" w:line="240" w:lineRule="auto"/>
              <w:jc w:val="both"/>
              <w:rPr>
                <w:b/>
                <w:bCs/>
                <w:lang w:val="bg-BG"/>
              </w:rPr>
            </w:pPr>
            <w:r w:rsidRPr="00071038">
              <w:rPr>
                <w:b/>
                <w:bCs/>
                <w:lang w:val="bg-BG"/>
              </w:rPr>
              <w:t>Допълнителна информация</w:t>
            </w:r>
          </w:p>
        </w:tc>
        <w:tc>
          <w:tcPr>
            <w:tcW w:w="1107" w:type="pct"/>
            <w:shd w:val="clear" w:color="auto" w:fill="B6DDE8"/>
            <w:vAlign w:val="center"/>
          </w:tcPr>
          <w:p w:rsidR="00071038" w:rsidRPr="00071038" w:rsidRDefault="00071038" w:rsidP="00E31E53">
            <w:pPr>
              <w:spacing w:after="0" w:line="240" w:lineRule="auto"/>
              <w:jc w:val="both"/>
              <w:rPr>
                <w:b/>
                <w:bCs/>
                <w:lang w:val="bg-BG"/>
              </w:rPr>
            </w:pPr>
            <w:r w:rsidRPr="00071038">
              <w:rPr>
                <w:b/>
                <w:bCs/>
                <w:lang w:val="bg-BG"/>
              </w:rPr>
              <w:t>Специфични за зоната цели</w:t>
            </w:r>
          </w:p>
        </w:tc>
      </w:tr>
      <w:tr w:rsidR="00071038" w:rsidRPr="00071038" w:rsidTr="00FD3D66">
        <w:trPr>
          <w:jc w:val="center"/>
        </w:trPr>
        <w:tc>
          <w:tcPr>
            <w:tcW w:w="1068" w:type="pct"/>
            <w:shd w:val="clear" w:color="auto" w:fill="auto"/>
          </w:tcPr>
          <w:p w:rsidR="00071038" w:rsidRPr="00071038" w:rsidRDefault="00071038" w:rsidP="00E31E53">
            <w:pPr>
              <w:spacing w:after="0" w:line="240" w:lineRule="auto"/>
              <w:jc w:val="both"/>
              <w:rPr>
                <w:b/>
                <w:lang w:val="bg-BG"/>
              </w:rPr>
            </w:pPr>
            <w:r w:rsidRPr="00071038">
              <w:rPr>
                <w:b/>
                <w:lang w:val="bg-BG"/>
              </w:rPr>
              <w:t xml:space="preserve">Популация: </w:t>
            </w:r>
            <w:r w:rsidRPr="00071038">
              <w:rPr>
                <w:bCs/>
                <w:lang w:val="bg-BG"/>
              </w:rPr>
              <w:t>Размер на  гнездящата популация</w:t>
            </w:r>
            <w:r w:rsidRPr="00071038">
              <w:rPr>
                <w:bCs/>
              </w:rPr>
              <w:t xml:space="preserve"> </w:t>
            </w:r>
          </w:p>
        </w:tc>
        <w:tc>
          <w:tcPr>
            <w:tcW w:w="605" w:type="pct"/>
            <w:shd w:val="clear" w:color="auto" w:fill="auto"/>
          </w:tcPr>
          <w:p w:rsidR="00071038" w:rsidRPr="00071038" w:rsidRDefault="00071038" w:rsidP="00E31E53">
            <w:pPr>
              <w:spacing w:after="0" w:line="240" w:lineRule="auto"/>
              <w:jc w:val="both"/>
            </w:pPr>
            <w:r w:rsidRPr="00071038">
              <w:rPr>
                <w:bCs/>
              </w:rPr>
              <w:t>Б</w:t>
            </w:r>
            <w:r w:rsidRPr="00071038">
              <w:rPr>
                <w:bCs/>
                <w:lang w:val="bg-BG"/>
              </w:rPr>
              <w:t>рой гнездящи двойки</w:t>
            </w:r>
          </w:p>
        </w:tc>
        <w:tc>
          <w:tcPr>
            <w:tcW w:w="588" w:type="pct"/>
            <w:shd w:val="clear" w:color="auto" w:fill="auto"/>
          </w:tcPr>
          <w:p w:rsidR="00071038" w:rsidRPr="00071038" w:rsidRDefault="00071038" w:rsidP="00E31E53">
            <w:pPr>
              <w:spacing w:after="0" w:line="240" w:lineRule="auto"/>
              <w:jc w:val="both"/>
              <w:rPr>
                <w:lang w:val="bg-BG"/>
              </w:rPr>
            </w:pPr>
            <w:r w:rsidRPr="00071038">
              <w:rPr>
                <w:lang w:val="bg-BG"/>
              </w:rPr>
              <w:t>Най-малко</w:t>
            </w:r>
          </w:p>
          <w:p w:rsidR="00071038" w:rsidRPr="00071038" w:rsidRDefault="00071038" w:rsidP="00E31E53">
            <w:pPr>
              <w:spacing w:after="0" w:line="240" w:lineRule="auto"/>
              <w:jc w:val="both"/>
              <w:rPr>
                <w:lang w:val="bg-BG"/>
              </w:rPr>
            </w:pPr>
            <w:r w:rsidRPr="00071038">
              <w:rPr>
                <w:lang w:val="bg-BG"/>
              </w:rPr>
              <w:t>1 дв.</w:t>
            </w:r>
          </w:p>
        </w:tc>
        <w:tc>
          <w:tcPr>
            <w:tcW w:w="1632" w:type="pct"/>
            <w:shd w:val="clear" w:color="auto" w:fill="auto"/>
          </w:tcPr>
          <w:p w:rsidR="00071038" w:rsidRPr="00071038" w:rsidRDefault="00071038" w:rsidP="00E31E53">
            <w:pPr>
              <w:spacing w:after="0" w:line="240" w:lineRule="auto"/>
              <w:jc w:val="both"/>
              <w:rPr>
                <w:lang w:val="bg-BG"/>
              </w:rPr>
            </w:pPr>
            <w:r w:rsidRPr="00071038">
              <w:rPr>
                <w:lang w:val="bg-BG"/>
              </w:rPr>
              <w:t>Определен на база данни от СФД и теренното проучване от 2021г.</w:t>
            </w:r>
          </w:p>
        </w:tc>
        <w:tc>
          <w:tcPr>
            <w:tcW w:w="1107" w:type="pct"/>
          </w:tcPr>
          <w:p w:rsidR="00071038" w:rsidRPr="00071038" w:rsidRDefault="00071038" w:rsidP="00E31E53">
            <w:pPr>
              <w:spacing w:after="0" w:line="240" w:lineRule="auto"/>
              <w:jc w:val="both"/>
              <w:rPr>
                <w:lang w:val="bg-BG"/>
              </w:rPr>
            </w:pPr>
            <w:r w:rsidRPr="00071038">
              <w:rPr>
                <w:lang w:val="bg-BG"/>
              </w:rPr>
              <w:t>Поддържане на популацията на вида в зоната в размер от най-малко 1 гнездящи дв. Ежегоден мониторинг.</w:t>
            </w:r>
          </w:p>
        </w:tc>
      </w:tr>
      <w:tr w:rsidR="00071038" w:rsidRPr="00071038" w:rsidTr="00FD3D66">
        <w:trPr>
          <w:jc w:val="center"/>
        </w:trPr>
        <w:tc>
          <w:tcPr>
            <w:tcW w:w="1068" w:type="pct"/>
            <w:shd w:val="clear" w:color="auto" w:fill="auto"/>
          </w:tcPr>
          <w:p w:rsidR="00071038" w:rsidRPr="00071038" w:rsidRDefault="00071038" w:rsidP="00E31E53">
            <w:pPr>
              <w:spacing w:after="0" w:line="240" w:lineRule="auto"/>
              <w:jc w:val="both"/>
              <w:rPr>
                <w:b/>
                <w:lang w:val="bg-BG"/>
              </w:rPr>
            </w:pPr>
            <w:r w:rsidRPr="00071038">
              <w:rPr>
                <w:b/>
                <w:lang w:val="bg-BG"/>
              </w:rPr>
              <w:t xml:space="preserve">Местообитание на вида: </w:t>
            </w:r>
            <w:r w:rsidRPr="00071038">
              <w:rPr>
                <w:bCs/>
                <w:lang w:val="bg-BG"/>
              </w:rPr>
              <w:t>Площ на подходящите гнездови местообитания на вида</w:t>
            </w:r>
          </w:p>
        </w:tc>
        <w:tc>
          <w:tcPr>
            <w:tcW w:w="605" w:type="pct"/>
            <w:shd w:val="clear" w:color="auto" w:fill="auto"/>
          </w:tcPr>
          <w:p w:rsidR="00071038" w:rsidRPr="00071038" w:rsidRDefault="00071038" w:rsidP="00E31E53">
            <w:pPr>
              <w:spacing w:after="0" w:line="240" w:lineRule="auto"/>
              <w:jc w:val="both"/>
            </w:pPr>
            <w:r w:rsidRPr="00071038">
              <w:t>ha</w:t>
            </w:r>
          </w:p>
        </w:tc>
        <w:tc>
          <w:tcPr>
            <w:tcW w:w="588" w:type="pct"/>
            <w:shd w:val="clear" w:color="auto" w:fill="auto"/>
          </w:tcPr>
          <w:p w:rsidR="00071038" w:rsidRPr="00071038" w:rsidRDefault="00071038" w:rsidP="00E31E53">
            <w:pPr>
              <w:spacing w:after="0" w:line="240" w:lineRule="auto"/>
              <w:jc w:val="both"/>
              <w:rPr>
                <w:lang w:val="en-GB"/>
              </w:rPr>
            </w:pPr>
            <w:r w:rsidRPr="00071038">
              <w:rPr>
                <w:lang w:val="bg-BG"/>
              </w:rPr>
              <w:t>Най-малко 40</w:t>
            </w:r>
            <w:r w:rsidRPr="00071038">
              <w:rPr>
                <w:lang w:val="en-GB"/>
              </w:rPr>
              <w:t xml:space="preserve"> ha</w:t>
            </w:r>
          </w:p>
        </w:tc>
        <w:tc>
          <w:tcPr>
            <w:tcW w:w="1632" w:type="pct"/>
            <w:shd w:val="clear" w:color="auto" w:fill="auto"/>
          </w:tcPr>
          <w:p w:rsidR="00071038" w:rsidRPr="00071038" w:rsidRDefault="00071038" w:rsidP="00E31E53">
            <w:pPr>
              <w:spacing w:after="0" w:line="240" w:lineRule="auto"/>
              <w:jc w:val="both"/>
              <w:rPr>
                <w:lang w:val="bg-BG"/>
              </w:rPr>
            </w:pPr>
            <w:r w:rsidRPr="00071038">
              <w:rPr>
                <w:lang w:val="bg-BG"/>
              </w:rPr>
              <w:t>Определена на база брега на р. Дунав при средни нива.</w:t>
            </w:r>
          </w:p>
        </w:tc>
        <w:tc>
          <w:tcPr>
            <w:tcW w:w="1107" w:type="pct"/>
          </w:tcPr>
          <w:p w:rsidR="00071038" w:rsidRPr="00071038" w:rsidRDefault="00071038" w:rsidP="00E31E53">
            <w:pPr>
              <w:spacing w:after="0" w:line="240" w:lineRule="auto"/>
              <w:jc w:val="both"/>
              <w:rPr>
                <w:lang w:val="bg-BG"/>
              </w:rPr>
            </w:pPr>
            <w:r w:rsidRPr="00071038">
              <w:rPr>
                <w:lang w:val="bg-BG"/>
              </w:rPr>
              <w:t>Поддържане на площта на подходящите гнездови местообитания на вида в защитената зона, в размер на най-малко  40 ha.</w:t>
            </w:r>
          </w:p>
        </w:tc>
      </w:tr>
      <w:tr w:rsidR="00071038" w:rsidRPr="00071038" w:rsidTr="00FD3D66">
        <w:trPr>
          <w:jc w:val="center"/>
        </w:trPr>
        <w:tc>
          <w:tcPr>
            <w:tcW w:w="1068" w:type="pct"/>
            <w:shd w:val="clear" w:color="auto" w:fill="auto"/>
          </w:tcPr>
          <w:p w:rsidR="00071038" w:rsidRPr="00071038" w:rsidRDefault="00071038" w:rsidP="00E31E53">
            <w:pPr>
              <w:spacing w:after="0" w:line="240" w:lineRule="auto"/>
              <w:jc w:val="both"/>
              <w:rPr>
                <w:b/>
                <w:lang w:val="bg-BG"/>
              </w:rPr>
            </w:pPr>
            <w:r w:rsidRPr="00071038">
              <w:rPr>
                <w:b/>
                <w:lang w:val="bg-BG"/>
              </w:rPr>
              <w:t xml:space="preserve">Местообитание на вида: </w:t>
            </w:r>
            <w:r w:rsidRPr="00071038">
              <w:rPr>
                <w:lang w:val="bg-BG"/>
              </w:rPr>
              <w:t>Екологично състояние на водните тела с местообитания на вида, по биологичен елемент водни безгръбначни (JDS4-Aquatic Macroinvertebrates)</w:t>
            </w:r>
          </w:p>
        </w:tc>
        <w:tc>
          <w:tcPr>
            <w:tcW w:w="605" w:type="pct"/>
            <w:shd w:val="clear" w:color="auto" w:fill="auto"/>
          </w:tcPr>
          <w:p w:rsidR="00071038" w:rsidRPr="00071038" w:rsidRDefault="00071038" w:rsidP="00E31E53">
            <w:pPr>
              <w:spacing w:after="0" w:line="240" w:lineRule="auto"/>
              <w:jc w:val="both"/>
              <w:rPr>
                <w:lang w:val="bg-BG"/>
              </w:rPr>
            </w:pPr>
            <w:r w:rsidRPr="00071038">
              <w:rPr>
                <w:lang w:val="bg-BG"/>
              </w:rPr>
              <w:t>5 степенна скала</w:t>
            </w:r>
          </w:p>
        </w:tc>
        <w:tc>
          <w:tcPr>
            <w:tcW w:w="588" w:type="pct"/>
            <w:shd w:val="clear" w:color="auto" w:fill="auto"/>
          </w:tcPr>
          <w:p w:rsidR="00071038" w:rsidRPr="00071038" w:rsidRDefault="00071038" w:rsidP="00E31E53">
            <w:pPr>
              <w:spacing w:after="0" w:line="240" w:lineRule="auto"/>
              <w:jc w:val="both"/>
              <w:rPr>
                <w:lang w:val="bg-BG"/>
              </w:rPr>
            </w:pPr>
            <w:r w:rsidRPr="00071038">
              <w:rPr>
                <w:lang w:val="bg-BG"/>
              </w:rPr>
              <w:t>2-Добро или 1-Отлично</w:t>
            </w:r>
          </w:p>
        </w:tc>
        <w:tc>
          <w:tcPr>
            <w:tcW w:w="1632" w:type="pct"/>
            <w:shd w:val="clear" w:color="auto" w:fill="auto"/>
          </w:tcPr>
          <w:tbl>
            <w:tblPr>
              <w:tblW w:w="2718" w:type="dxa"/>
              <w:jc w:val="center"/>
              <w:tblCellMar>
                <w:left w:w="70" w:type="dxa"/>
                <w:right w:w="70" w:type="dxa"/>
              </w:tblCellMar>
              <w:tblLook w:val="04A0" w:firstRow="1" w:lastRow="0" w:firstColumn="1" w:lastColumn="0" w:noHBand="0" w:noVBand="1"/>
            </w:tblPr>
            <w:tblGrid>
              <w:gridCol w:w="2718"/>
            </w:tblGrid>
            <w:tr w:rsidR="00071038" w:rsidRPr="00071038" w:rsidTr="00071038">
              <w:trPr>
                <w:trHeight w:val="300"/>
                <w:jc w:val="center"/>
              </w:trPr>
              <w:tc>
                <w:tcPr>
                  <w:tcW w:w="2718" w:type="dxa"/>
                  <w:tcBorders>
                    <w:top w:val="single" w:sz="4" w:space="0" w:color="auto"/>
                    <w:left w:val="single" w:sz="4" w:space="0" w:color="auto"/>
                    <w:bottom w:val="single" w:sz="4" w:space="0" w:color="auto"/>
                    <w:right w:val="nil"/>
                  </w:tcBorders>
                  <w:shd w:val="clear" w:color="000000" w:fill="BFBFBF"/>
                  <w:noWrap/>
                  <w:vAlign w:val="bottom"/>
                  <w:hideMark/>
                </w:tcPr>
                <w:p w:rsidR="00071038" w:rsidRPr="00071038" w:rsidRDefault="00071038" w:rsidP="00E31E53">
                  <w:pPr>
                    <w:spacing w:after="0" w:line="240" w:lineRule="auto"/>
                    <w:jc w:val="both"/>
                    <w:rPr>
                      <w:b/>
                      <w:bCs/>
                      <w:lang w:val="bg-BG"/>
                    </w:rPr>
                  </w:pPr>
                  <w:r w:rsidRPr="00071038">
                    <w:rPr>
                      <w:b/>
                      <w:bCs/>
                      <w:lang w:val="bg-BG"/>
                    </w:rPr>
                    <w:t>Екологично състояние</w:t>
                  </w:r>
                </w:p>
              </w:tc>
            </w:tr>
            <w:tr w:rsidR="00071038" w:rsidRPr="00071038" w:rsidTr="00071038">
              <w:trPr>
                <w:trHeight w:val="300"/>
                <w:jc w:val="center"/>
              </w:trPr>
              <w:tc>
                <w:tcPr>
                  <w:tcW w:w="2718" w:type="dxa"/>
                  <w:tcBorders>
                    <w:top w:val="single" w:sz="4" w:space="0" w:color="auto"/>
                    <w:left w:val="single" w:sz="4" w:space="0" w:color="auto"/>
                    <w:bottom w:val="single" w:sz="4" w:space="0" w:color="auto"/>
                    <w:right w:val="single" w:sz="4" w:space="0" w:color="auto"/>
                  </w:tcBorders>
                  <w:shd w:val="clear" w:color="000000" w:fill="00B0F0"/>
                  <w:noWrap/>
                  <w:vAlign w:val="bottom"/>
                  <w:hideMark/>
                </w:tcPr>
                <w:p w:rsidR="00071038" w:rsidRPr="00071038" w:rsidRDefault="00071038" w:rsidP="00E31E53">
                  <w:pPr>
                    <w:spacing w:after="0" w:line="240" w:lineRule="auto"/>
                    <w:jc w:val="both"/>
                    <w:rPr>
                      <w:lang w:val="bg-BG"/>
                    </w:rPr>
                  </w:pPr>
                  <w:r w:rsidRPr="00071038">
                    <w:rPr>
                      <w:lang w:val="bg-BG"/>
                    </w:rPr>
                    <w:t>1-Отлично – High</w:t>
                  </w:r>
                </w:p>
              </w:tc>
            </w:tr>
            <w:tr w:rsidR="00071038" w:rsidRPr="00071038" w:rsidTr="00071038">
              <w:trPr>
                <w:trHeight w:val="300"/>
                <w:jc w:val="center"/>
              </w:trPr>
              <w:tc>
                <w:tcPr>
                  <w:tcW w:w="2718" w:type="dxa"/>
                  <w:tcBorders>
                    <w:top w:val="single" w:sz="4" w:space="0" w:color="auto"/>
                    <w:left w:val="single" w:sz="4" w:space="0" w:color="auto"/>
                    <w:bottom w:val="single" w:sz="4" w:space="0" w:color="auto"/>
                    <w:right w:val="single" w:sz="4" w:space="0" w:color="auto"/>
                  </w:tcBorders>
                  <w:shd w:val="clear" w:color="000000" w:fill="92D050"/>
                  <w:noWrap/>
                  <w:vAlign w:val="bottom"/>
                  <w:hideMark/>
                </w:tcPr>
                <w:p w:rsidR="00071038" w:rsidRPr="00071038" w:rsidRDefault="00071038" w:rsidP="00E31E53">
                  <w:pPr>
                    <w:spacing w:after="0" w:line="240" w:lineRule="auto"/>
                    <w:jc w:val="both"/>
                    <w:rPr>
                      <w:lang w:val="bg-BG"/>
                    </w:rPr>
                  </w:pPr>
                  <w:r w:rsidRPr="00071038">
                    <w:rPr>
                      <w:lang w:val="bg-BG"/>
                    </w:rPr>
                    <w:t>2-Добро – Good</w:t>
                  </w:r>
                </w:p>
              </w:tc>
            </w:tr>
            <w:tr w:rsidR="00071038" w:rsidRPr="00071038" w:rsidTr="00071038">
              <w:trPr>
                <w:trHeight w:val="300"/>
                <w:jc w:val="center"/>
              </w:trPr>
              <w:tc>
                <w:tcPr>
                  <w:tcW w:w="2718"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071038" w:rsidRPr="00071038" w:rsidRDefault="00071038" w:rsidP="00E31E53">
                  <w:pPr>
                    <w:spacing w:after="0" w:line="240" w:lineRule="auto"/>
                    <w:jc w:val="both"/>
                    <w:rPr>
                      <w:lang w:val="bg-BG"/>
                    </w:rPr>
                  </w:pPr>
                  <w:r w:rsidRPr="00071038">
                    <w:rPr>
                      <w:lang w:val="bg-BG"/>
                    </w:rPr>
                    <w:t>3-Умерено – Moderate</w:t>
                  </w:r>
                </w:p>
              </w:tc>
            </w:tr>
            <w:tr w:rsidR="00071038" w:rsidRPr="00071038" w:rsidTr="00071038">
              <w:trPr>
                <w:trHeight w:val="300"/>
                <w:jc w:val="center"/>
              </w:trPr>
              <w:tc>
                <w:tcPr>
                  <w:tcW w:w="2718" w:type="dxa"/>
                  <w:tcBorders>
                    <w:top w:val="single" w:sz="4" w:space="0" w:color="auto"/>
                    <w:left w:val="single" w:sz="4" w:space="0" w:color="auto"/>
                    <w:bottom w:val="single" w:sz="4" w:space="0" w:color="auto"/>
                    <w:right w:val="single" w:sz="4" w:space="0" w:color="auto"/>
                  </w:tcBorders>
                  <w:shd w:val="clear" w:color="000000" w:fill="FFC000"/>
                  <w:noWrap/>
                  <w:vAlign w:val="bottom"/>
                  <w:hideMark/>
                </w:tcPr>
                <w:p w:rsidR="00071038" w:rsidRPr="00071038" w:rsidRDefault="00071038" w:rsidP="00E31E53">
                  <w:pPr>
                    <w:spacing w:after="0" w:line="240" w:lineRule="auto"/>
                    <w:jc w:val="both"/>
                    <w:rPr>
                      <w:lang w:val="bg-BG"/>
                    </w:rPr>
                  </w:pPr>
                  <w:r w:rsidRPr="00071038">
                    <w:rPr>
                      <w:lang w:val="bg-BG"/>
                    </w:rPr>
                    <w:t>4-Лошо – Poor</w:t>
                  </w:r>
                </w:p>
              </w:tc>
            </w:tr>
            <w:tr w:rsidR="00071038" w:rsidRPr="00071038" w:rsidTr="00071038">
              <w:trPr>
                <w:trHeight w:val="300"/>
                <w:jc w:val="center"/>
              </w:trPr>
              <w:tc>
                <w:tcPr>
                  <w:tcW w:w="2718" w:type="dxa"/>
                  <w:tcBorders>
                    <w:top w:val="single" w:sz="4" w:space="0" w:color="auto"/>
                    <w:left w:val="single" w:sz="4" w:space="0" w:color="auto"/>
                    <w:bottom w:val="single" w:sz="4" w:space="0" w:color="auto"/>
                    <w:right w:val="single" w:sz="4" w:space="0" w:color="auto"/>
                  </w:tcBorders>
                  <w:shd w:val="clear" w:color="000000" w:fill="FF0000"/>
                  <w:noWrap/>
                  <w:vAlign w:val="bottom"/>
                  <w:hideMark/>
                </w:tcPr>
                <w:p w:rsidR="00071038" w:rsidRPr="00071038" w:rsidRDefault="00071038" w:rsidP="00E31E53">
                  <w:pPr>
                    <w:spacing w:after="0" w:line="240" w:lineRule="auto"/>
                    <w:jc w:val="both"/>
                    <w:rPr>
                      <w:lang w:val="bg-BG"/>
                    </w:rPr>
                  </w:pPr>
                  <w:r w:rsidRPr="00071038">
                    <w:rPr>
                      <w:lang w:val="bg-BG"/>
                    </w:rPr>
                    <w:t>5-Много лошо – Bad</w:t>
                  </w:r>
                </w:p>
              </w:tc>
            </w:tr>
          </w:tbl>
          <w:p w:rsidR="00071038" w:rsidRPr="00071038" w:rsidRDefault="00071038" w:rsidP="00E31E53">
            <w:pPr>
              <w:spacing w:after="0" w:line="240" w:lineRule="auto"/>
              <w:jc w:val="both"/>
              <w:rPr>
                <w:lang w:val="bg-BG"/>
              </w:rPr>
            </w:pPr>
            <w:r w:rsidRPr="00071038">
              <w:rPr>
                <w:lang w:val="bg-BG"/>
              </w:rPr>
              <w:t xml:space="preserve">Екологичното състояние на водите по р. Дунав по показател водни безгръбначни (пункт Ново село и Русе) е оценено на </w:t>
            </w:r>
            <w:r w:rsidRPr="00071038">
              <w:rPr>
                <w:b/>
                <w:lang w:val="bg-BG"/>
              </w:rPr>
              <w:t xml:space="preserve">добро (2) </w:t>
            </w:r>
            <w:r w:rsidRPr="00071038">
              <w:rPr>
                <w:lang w:val="bg-BG"/>
              </w:rPr>
              <w:t>според доклада на JDS4 (2019-2020, Табл. 1, стр. 62).</w:t>
            </w:r>
          </w:p>
        </w:tc>
        <w:tc>
          <w:tcPr>
            <w:tcW w:w="1107" w:type="pct"/>
            <w:shd w:val="clear" w:color="auto" w:fill="auto"/>
          </w:tcPr>
          <w:p w:rsidR="00071038" w:rsidRPr="00071038" w:rsidRDefault="00071038" w:rsidP="00E31E53">
            <w:pPr>
              <w:spacing w:after="0" w:line="240" w:lineRule="auto"/>
              <w:jc w:val="both"/>
              <w:rPr>
                <w:lang w:val="bg-BG"/>
              </w:rPr>
            </w:pPr>
            <w:r w:rsidRPr="00071038">
              <w:rPr>
                <w:lang w:val="bg-BG"/>
              </w:rPr>
              <w:t>Поддържане на екологичното състояние на водните тела с подходящи местообитания на вида, на стойности 2-Добро или 1-Отлично състояние</w:t>
            </w:r>
          </w:p>
        </w:tc>
      </w:tr>
    </w:tbl>
    <w:p w:rsidR="00071038" w:rsidRPr="00071038" w:rsidRDefault="00071038" w:rsidP="00E31E53">
      <w:pPr>
        <w:spacing w:after="120" w:line="240" w:lineRule="auto"/>
        <w:jc w:val="both"/>
      </w:pPr>
    </w:p>
    <w:p w:rsidR="00071038" w:rsidRPr="00071038" w:rsidRDefault="00071038" w:rsidP="00E31E53">
      <w:pPr>
        <w:pStyle w:val="ListParagraph"/>
        <w:numPr>
          <w:ilvl w:val="0"/>
          <w:numId w:val="60"/>
        </w:numPr>
        <w:spacing w:after="120" w:line="240" w:lineRule="auto"/>
        <w:ind w:left="0"/>
        <w:jc w:val="both"/>
        <w:rPr>
          <w:b/>
          <w:bCs/>
          <w:lang w:val="bg-BG"/>
        </w:rPr>
      </w:pPr>
      <w:r w:rsidRPr="00071038">
        <w:rPr>
          <w:b/>
          <w:bCs/>
          <w:lang w:val="bg-BG"/>
        </w:rPr>
        <w:t xml:space="preserve">Необходимост от промени в СФД за </w:t>
      </w:r>
      <w:r w:rsidRPr="00211527">
        <w:rPr>
          <w:b/>
          <w:bCs/>
          <w:lang w:val="bg-BG"/>
        </w:rPr>
        <w:t xml:space="preserve">СЗЗ </w:t>
      </w:r>
      <w:r>
        <w:rPr>
          <w:b/>
          <w:lang w:val="bg-BG"/>
        </w:rPr>
        <w:t>BG0002074</w:t>
      </w:r>
      <w:r w:rsidRPr="00211527">
        <w:rPr>
          <w:b/>
          <w:lang w:val="bg-BG"/>
        </w:rPr>
        <w:t xml:space="preserve"> „Никополско плато“</w:t>
      </w:r>
    </w:p>
    <w:p w:rsidR="00071038" w:rsidRPr="00071038" w:rsidRDefault="00071038" w:rsidP="00E31E53">
      <w:pPr>
        <w:spacing w:after="120" w:line="240" w:lineRule="auto"/>
        <w:jc w:val="both"/>
        <w:rPr>
          <w:lang w:val="bg-BG"/>
        </w:rPr>
      </w:pPr>
      <w:r w:rsidRPr="00071038">
        <w:rPr>
          <w:lang w:val="bg-BG"/>
        </w:rPr>
        <w:t>Предвид наличната информация за настоящата гнездова и миграционна численост на вида в защитената зона</w:t>
      </w:r>
      <w:r w:rsidRPr="00071038">
        <w:t xml:space="preserve"> </w:t>
      </w:r>
      <w:r w:rsidRPr="00071038">
        <w:rPr>
          <w:lang w:val="bg-BG"/>
        </w:rPr>
        <w:t>не е необходима актуализация на</w:t>
      </w:r>
      <w:r>
        <w:rPr>
          <w:lang w:val="bg-BG"/>
        </w:rPr>
        <w:t xml:space="preserve"> СФД.</w:t>
      </w:r>
    </w:p>
    <w:p w:rsidR="00071038" w:rsidRDefault="00071038" w:rsidP="00E31E53">
      <w:pPr>
        <w:spacing w:after="120" w:line="240" w:lineRule="auto"/>
        <w:jc w:val="both"/>
        <w:rPr>
          <w:lang w:val="bg-BG"/>
        </w:rPr>
      </w:pPr>
    </w:p>
    <w:p w:rsidR="00D513FD" w:rsidRPr="0092403F" w:rsidRDefault="00D513FD" w:rsidP="00E31E53">
      <w:pPr>
        <w:pStyle w:val="Heading1"/>
        <w:jc w:val="both"/>
        <w:rPr>
          <w:lang w:val="bg-BG"/>
        </w:rPr>
      </w:pPr>
      <w:bookmarkStart w:id="110" w:name="_Toc89945814"/>
      <w:r w:rsidRPr="0092403F">
        <w:rPr>
          <w:lang w:val="bg-BG"/>
        </w:rPr>
        <w:t>Специфични цели за А1</w:t>
      </w:r>
      <w:r w:rsidRPr="0092403F">
        <w:rPr>
          <w:lang w:val="ru-RU"/>
        </w:rPr>
        <w:t>65</w:t>
      </w:r>
      <w:r w:rsidRPr="0092403F">
        <w:rPr>
          <w:lang w:val="bg-BG"/>
        </w:rPr>
        <w:t xml:space="preserve"> </w:t>
      </w:r>
      <w:r w:rsidRPr="0092403F">
        <w:rPr>
          <w:i/>
          <w:lang w:val="bg-BG"/>
        </w:rPr>
        <w:t>Tringa</w:t>
      </w:r>
      <w:r w:rsidRPr="0092403F">
        <w:rPr>
          <w:i/>
          <w:lang w:val="ru-RU"/>
        </w:rPr>
        <w:t xml:space="preserve"> </w:t>
      </w:r>
      <w:r w:rsidRPr="0092403F">
        <w:rPr>
          <w:i/>
          <w:lang w:val="bg-BG"/>
        </w:rPr>
        <w:t>ochropus</w:t>
      </w:r>
      <w:r w:rsidRPr="0092403F">
        <w:rPr>
          <w:lang w:val="bg-BG"/>
        </w:rPr>
        <w:t xml:space="preserve"> (голям горски </w:t>
      </w:r>
      <w:bookmarkStart w:id="111" w:name="_Hlk84971226"/>
      <w:r w:rsidRPr="0092403F">
        <w:rPr>
          <w:lang w:val="bg-BG"/>
        </w:rPr>
        <w:t>водобегач</w:t>
      </w:r>
      <w:bookmarkEnd w:id="111"/>
      <w:r w:rsidRPr="0092403F">
        <w:rPr>
          <w:lang w:val="bg-BG"/>
        </w:rPr>
        <w:t>)</w:t>
      </w:r>
      <w:bookmarkEnd w:id="110"/>
    </w:p>
    <w:p w:rsidR="00D513FD" w:rsidRPr="0092403F" w:rsidRDefault="00D513FD" w:rsidP="00E31E53">
      <w:pPr>
        <w:spacing w:after="120" w:line="240" w:lineRule="auto"/>
        <w:jc w:val="both"/>
        <w:rPr>
          <w:lang w:val="ru-RU"/>
        </w:rPr>
      </w:pPr>
    </w:p>
    <w:p w:rsidR="00D513FD" w:rsidRPr="00211527" w:rsidRDefault="00D513FD" w:rsidP="00E31E53">
      <w:pPr>
        <w:pStyle w:val="ListParagraph"/>
        <w:numPr>
          <w:ilvl w:val="0"/>
          <w:numId w:val="16"/>
        </w:numPr>
        <w:spacing w:after="120" w:line="240" w:lineRule="auto"/>
        <w:ind w:left="0"/>
        <w:jc w:val="both"/>
        <w:rPr>
          <w:b/>
          <w:lang w:val="bg-BG"/>
        </w:rPr>
      </w:pPr>
      <w:r w:rsidRPr="00211527">
        <w:rPr>
          <w:b/>
          <w:lang w:val="bg-BG"/>
        </w:rPr>
        <w:t>Кратка характеристика на вида</w:t>
      </w:r>
    </w:p>
    <w:p w:rsidR="00D513FD" w:rsidRPr="0092403F" w:rsidRDefault="00D513FD" w:rsidP="00E31E53">
      <w:pPr>
        <w:spacing w:after="120" w:line="240" w:lineRule="auto"/>
        <w:jc w:val="both"/>
        <w:rPr>
          <w:lang w:val="ru-RU"/>
        </w:rPr>
      </w:pPr>
      <w:r w:rsidRPr="0092403F">
        <w:rPr>
          <w:lang w:val="bg-BG"/>
        </w:rPr>
        <w:t xml:space="preserve">Дължина на тялото: </w:t>
      </w:r>
      <w:r w:rsidRPr="0092403F">
        <w:rPr>
          <w:lang w:val="ru-RU"/>
        </w:rPr>
        <w:t>21</w:t>
      </w:r>
      <w:r w:rsidRPr="0092403F">
        <w:rPr>
          <w:lang w:val="bg-BG"/>
        </w:rPr>
        <w:t xml:space="preserve"> – </w:t>
      </w:r>
      <w:r w:rsidRPr="0092403F">
        <w:rPr>
          <w:lang w:val="ru-RU"/>
        </w:rPr>
        <w:t>24</w:t>
      </w:r>
      <w:r w:rsidRPr="0092403F">
        <w:rPr>
          <w:lang w:val="bg-BG"/>
        </w:rPr>
        <w:t xml:space="preserve"> cm. Размах на крилата: </w:t>
      </w:r>
      <w:r w:rsidRPr="0092403F">
        <w:rPr>
          <w:lang w:val="ru-RU"/>
        </w:rPr>
        <w:t>57 – 61</w:t>
      </w:r>
      <w:r w:rsidRPr="0092403F">
        <w:rPr>
          <w:lang w:val="bg-BG"/>
        </w:rPr>
        <w:t xml:space="preserve"> </w:t>
      </w:r>
      <w:r w:rsidRPr="0092403F">
        <w:rPr>
          <w:lang w:val="en-GB"/>
        </w:rPr>
        <w:t>cm</w:t>
      </w:r>
      <w:r w:rsidRPr="0092403F">
        <w:rPr>
          <w:lang w:val="bg-BG"/>
        </w:rPr>
        <w:t>. Дребен водобегач със сравнително къси, сивкаво-зелени</w:t>
      </w:r>
      <w:r w:rsidRPr="0092403F">
        <w:rPr>
          <w:lang w:val="ru-RU"/>
        </w:rPr>
        <w:t xml:space="preserve"> </w:t>
      </w:r>
      <w:r w:rsidRPr="0092403F">
        <w:rPr>
          <w:lang w:val="bg-BG"/>
        </w:rPr>
        <w:t>крака, които изглеждат тъмни на разстояние. Най-тъмният вид от рода; горните части имат почти маслинено-кафяв оттенък и множество малки бели петна. Къса първична проекция; крилата изпъкват точно зад върха на опашката. Прилича на малкия горски водобегач (</w:t>
      </w:r>
      <w:r w:rsidRPr="0092403F">
        <w:rPr>
          <w:i/>
          <w:iCs/>
          <w:lang w:val="bg-BG"/>
        </w:rPr>
        <w:t>Tringa glareola</w:t>
      </w:r>
      <w:r w:rsidRPr="0092403F">
        <w:rPr>
          <w:lang w:val="bg-BG"/>
        </w:rPr>
        <w:t xml:space="preserve">), но се отличава от него по чисто бялото надопашие, почти черния гръб и прибраните при полет крака (Beaman &amp; Madge 1998, Message </w:t>
      </w:r>
      <w:r w:rsidRPr="0092403F">
        <w:rPr>
          <w:lang w:val="ru-RU"/>
        </w:rPr>
        <w:t>&amp;</w:t>
      </w:r>
      <w:r w:rsidRPr="0092403F">
        <w:rPr>
          <w:lang w:val="bg-BG"/>
        </w:rPr>
        <w:t xml:space="preserve"> Taylor</w:t>
      </w:r>
      <w:r w:rsidRPr="0092403F">
        <w:rPr>
          <w:lang w:val="ru-RU"/>
        </w:rPr>
        <w:t xml:space="preserve"> </w:t>
      </w:r>
      <w:r w:rsidRPr="0092403F">
        <w:rPr>
          <w:lang w:val="bg-BG"/>
        </w:rPr>
        <w:t>2005</w:t>
      </w:r>
      <w:r w:rsidRPr="0092403F">
        <w:rPr>
          <w:lang w:val="ru-RU"/>
        </w:rPr>
        <w:t xml:space="preserve">, </w:t>
      </w:r>
      <w:r w:rsidRPr="0092403F">
        <w:rPr>
          <w:lang w:val="bg-BG"/>
        </w:rPr>
        <w:t>Нанкинов и др. 1997).</w:t>
      </w:r>
    </w:p>
    <w:p w:rsidR="00D513FD" w:rsidRPr="0092403F" w:rsidRDefault="00D513FD" w:rsidP="00E31E53">
      <w:pPr>
        <w:spacing w:after="120" w:line="240" w:lineRule="auto"/>
        <w:jc w:val="both"/>
        <w:rPr>
          <w:i/>
          <w:lang w:val="ru-RU"/>
        </w:rPr>
      </w:pPr>
      <w:r w:rsidRPr="0092403F">
        <w:rPr>
          <w:i/>
          <w:lang w:val="bg-BG"/>
        </w:rPr>
        <w:lastRenderedPageBreak/>
        <w:t>Характер на пребиваване в страната</w:t>
      </w:r>
    </w:p>
    <w:p w:rsidR="00D513FD" w:rsidRPr="0092403F" w:rsidRDefault="00D513FD" w:rsidP="00E31E53">
      <w:pPr>
        <w:spacing w:after="120" w:line="240" w:lineRule="auto"/>
        <w:jc w:val="both"/>
        <w:rPr>
          <w:lang w:val="ru-RU"/>
        </w:rPr>
      </w:pPr>
      <w:r w:rsidRPr="0092403F">
        <w:rPr>
          <w:lang w:val="bg-BG"/>
        </w:rPr>
        <w:t>В България е гнездящ, прелетен</w:t>
      </w:r>
      <w:r w:rsidRPr="0092403F">
        <w:rPr>
          <w:lang w:val="ru-RU"/>
        </w:rPr>
        <w:t xml:space="preserve"> </w:t>
      </w:r>
      <w:r w:rsidRPr="0092403F">
        <w:rPr>
          <w:lang w:val="bg-BG"/>
        </w:rPr>
        <w:t>и зимуващ</w:t>
      </w:r>
      <w:r w:rsidRPr="0092403F">
        <w:rPr>
          <w:lang w:val="ru-RU"/>
        </w:rPr>
        <w:t xml:space="preserve"> </w:t>
      </w:r>
      <w:r w:rsidRPr="0092403F">
        <w:rPr>
          <w:lang w:val="bg-BG"/>
        </w:rPr>
        <w:t>вид (</w:t>
      </w:r>
      <w:r w:rsidRPr="0092403F">
        <w:rPr>
          <w:lang w:val="en-GB"/>
        </w:rPr>
        <w:t>Ivanov</w:t>
      </w:r>
      <w:r w:rsidRPr="0092403F">
        <w:rPr>
          <w:lang w:val="bg-BG"/>
        </w:rPr>
        <w:t xml:space="preserve"> </w:t>
      </w:r>
      <w:r w:rsidRPr="0092403F">
        <w:rPr>
          <w:lang w:val="en-GB"/>
        </w:rPr>
        <w:t>et</w:t>
      </w:r>
      <w:r w:rsidRPr="0092403F">
        <w:rPr>
          <w:lang w:val="bg-BG"/>
        </w:rPr>
        <w:t xml:space="preserve"> </w:t>
      </w:r>
      <w:r w:rsidRPr="0092403F">
        <w:rPr>
          <w:lang w:val="en-GB"/>
        </w:rPr>
        <w:t>al</w:t>
      </w:r>
      <w:r w:rsidRPr="0092403F">
        <w:rPr>
          <w:lang w:val="bg-BG"/>
        </w:rPr>
        <w:t>. 2014, Шурулинков</w:t>
      </w:r>
      <w:r w:rsidRPr="0092403F">
        <w:rPr>
          <w:lang w:val="ru-RU"/>
        </w:rPr>
        <w:t xml:space="preserve"> 2011</w:t>
      </w:r>
      <w:r w:rsidRPr="0092403F">
        <w:rPr>
          <w:lang w:val="bg-BG"/>
        </w:rPr>
        <w:t xml:space="preserve">). Палеарктичен вид. В Европа гнезди на Скандинавския полуостров, в северната и централната част на Европейска Русия, в Прибалтика, Беларус, Полша, Украйна, Германия, Чехия и много рядко в Дания, Австрия, Словения, Хърватска, Словакия, Унгария, Румъния, България и Северна Македония. Среща се главно по реките Дунав, Искър, Вит, Осъм, Бели Лом и Черноморското крайбрежие </w:t>
      </w:r>
      <w:r w:rsidRPr="0092403F">
        <w:rPr>
          <w:lang w:val="ru-RU"/>
        </w:rPr>
        <w:t>(</w:t>
      </w:r>
      <w:bookmarkStart w:id="112" w:name="_Hlk84797499"/>
      <w:r w:rsidRPr="0092403F">
        <w:rPr>
          <w:lang w:val="bg-BG"/>
        </w:rPr>
        <w:t>Шурулинков</w:t>
      </w:r>
      <w:r w:rsidRPr="0092403F">
        <w:rPr>
          <w:lang w:val="ru-RU"/>
        </w:rPr>
        <w:t xml:space="preserve"> 201</w:t>
      </w:r>
      <w:bookmarkEnd w:id="112"/>
      <w:r w:rsidRPr="0092403F">
        <w:rPr>
          <w:lang w:val="ru-RU"/>
        </w:rPr>
        <w:t>1)</w:t>
      </w:r>
      <w:r w:rsidRPr="0092403F">
        <w:rPr>
          <w:lang w:val="bg-BG"/>
        </w:rPr>
        <w:t>.</w:t>
      </w:r>
    </w:p>
    <w:p w:rsidR="00D513FD" w:rsidRPr="0092403F" w:rsidRDefault="00D513FD" w:rsidP="00E31E53">
      <w:pPr>
        <w:spacing w:after="120" w:line="240" w:lineRule="auto"/>
        <w:jc w:val="both"/>
        <w:rPr>
          <w:i/>
          <w:lang w:val="ru-RU"/>
        </w:rPr>
      </w:pPr>
      <w:r w:rsidRPr="0092403F">
        <w:rPr>
          <w:i/>
          <w:lang w:val="bg-BG"/>
        </w:rPr>
        <w:t>Характерно местообитание</w:t>
      </w:r>
    </w:p>
    <w:p w:rsidR="00D513FD" w:rsidRPr="0092403F" w:rsidRDefault="00D513FD" w:rsidP="00E31E53">
      <w:pPr>
        <w:spacing w:after="120" w:line="240" w:lineRule="auto"/>
        <w:jc w:val="both"/>
        <w:rPr>
          <w:lang w:val="bg-BG"/>
        </w:rPr>
      </w:pPr>
      <w:r w:rsidRPr="0092403F">
        <w:rPr>
          <w:lang w:val="bg-BG"/>
        </w:rPr>
        <w:t>Плитки крайбрежия на реки и стоящи водоеми, влажни ливади и пасища в близост до микроязовири. Заблатени гори и горски участъци близо до водоеми, обрасли с дървета и храсти брегове на езера, блата, реки, канали, край мочурища и ливади. Обитава по-често край бавнотечащи водоеми със спокойна водна повърхност. Избягва бързо течащите реки (</w:t>
      </w:r>
      <w:r w:rsidRPr="0092403F">
        <w:rPr>
          <w:lang w:val="ru-RU"/>
        </w:rPr>
        <w:t xml:space="preserve">Нанкинов и др. 1997, </w:t>
      </w:r>
      <w:r w:rsidRPr="0092403F">
        <w:rPr>
          <w:lang w:val="bg-BG"/>
        </w:rPr>
        <w:t>Шурулинков</w:t>
      </w:r>
      <w:r w:rsidRPr="0092403F">
        <w:rPr>
          <w:lang w:val="ru-RU"/>
        </w:rPr>
        <w:t xml:space="preserve"> 2011</w:t>
      </w:r>
      <w:r w:rsidRPr="0092403F">
        <w:rPr>
          <w:lang w:val="bg-BG"/>
        </w:rPr>
        <w:t>). Подходящите местообитания включват голям брой крайбрежни влажни зони: 1110, 1130, 1140, 1150, 1160; Сладководни местообитания: 3150, 3160, 3260 3270 и Естествени и полуестествени тревни формации: 6440, 6510 съгласно Директивата за хабитатите (Кавръкова и др. 2009).</w:t>
      </w:r>
    </w:p>
    <w:p w:rsidR="00D513FD" w:rsidRPr="0092403F" w:rsidRDefault="00D513FD" w:rsidP="00E31E53">
      <w:pPr>
        <w:spacing w:after="120" w:line="240" w:lineRule="auto"/>
        <w:jc w:val="both"/>
        <w:rPr>
          <w:i/>
          <w:lang w:val="ru-RU"/>
        </w:rPr>
      </w:pPr>
      <w:r w:rsidRPr="0092403F">
        <w:rPr>
          <w:i/>
          <w:lang w:val="bg-BG"/>
        </w:rPr>
        <w:t>Хранене</w:t>
      </w:r>
    </w:p>
    <w:p w:rsidR="00D513FD" w:rsidRPr="0092403F" w:rsidRDefault="00D513FD" w:rsidP="00E31E53">
      <w:pPr>
        <w:spacing w:after="120" w:line="240" w:lineRule="auto"/>
        <w:jc w:val="both"/>
        <w:rPr>
          <w:lang w:val="bg-BG"/>
        </w:rPr>
      </w:pPr>
      <w:r w:rsidRPr="0092403F">
        <w:rPr>
          <w:lang w:val="bg-BG"/>
        </w:rPr>
        <w:t>Храни се с различни водни и околоводни безгръбначни – червеи, дребни охлюви и миди, плодчета и много насекоми и техните ларви: бръмбари (бегачи, водолюбчета, хоботници), ципокрили (мравки), полутвърдокрили, пеперуди, двукрили (дълrоножки, комари), водни кончета, а също паяци</w:t>
      </w:r>
      <w:r w:rsidRPr="0092403F">
        <w:rPr>
          <w:lang w:val="ru-RU"/>
        </w:rPr>
        <w:t xml:space="preserve"> </w:t>
      </w:r>
      <w:r w:rsidRPr="0092403F">
        <w:rPr>
          <w:lang w:val="bg-BG"/>
        </w:rPr>
        <w:t>и риби, както и растителни фрагменти  (BirdLife International 2016, Нанкинов и др. 1997, Шурулинков</w:t>
      </w:r>
      <w:r w:rsidRPr="0092403F">
        <w:rPr>
          <w:lang w:val="ru-RU"/>
        </w:rPr>
        <w:t xml:space="preserve"> 2011</w:t>
      </w:r>
      <w:r w:rsidRPr="0092403F">
        <w:rPr>
          <w:lang w:val="bg-BG"/>
        </w:rPr>
        <w:t>).</w:t>
      </w:r>
    </w:p>
    <w:p w:rsidR="00D513FD" w:rsidRPr="00211527" w:rsidRDefault="00D513FD" w:rsidP="00E31E53">
      <w:pPr>
        <w:pStyle w:val="ListParagraph"/>
        <w:numPr>
          <w:ilvl w:val="0"/>
          <w:numId w:val="16"/>
        </w:numPr>
        <w:spacing w:after="120" w:line="240" w:lineRule="auto"/>
        <w:ind w:left="0"/>
        <w:jc w:val="both"/>
        <w:rPr>
          <w:b/>
          <w:lang w:val="bg-BG"/>
        </w:rPr>
      </w:pPr>
      <w:r w:rsidRPr="00211527">
        <w:rPr>
          <w:b/>
          <w:lang w:val="bg-BG"/>
        </w:rPr>
        <w:t>Разпространение, природозащитно състояние и тенденции в популацията на вида на национално ниво</w:t>
      </w:r>
    </w:p>
    <w:p w:rsidR="00D513FD" w:rsidRPr="0092403F" w:rsidRDefault="00D513FD" w:rsidP="00E31E53">
      <w:pPr>
        <w:spacing w:after="120" w:line="240" w:lineRule="auto"/>
        <w:jc w:val="both"/>
        <w:rPr>
          <w:lang w:val="bg-BG"/>
        </w:rPr>
      </w:pPr>
      <w:r w:rsidRPr="0092403F">
        <w:rPr>
          <w:lang w:val="bg-BG"/>
        </w:rPr>
        <w:t xml:space="preserve">Широко разпространен гнездящ вид покрай реки и потоци както в равнинните, така и в планинските части на страната. Отбелязван в Тракийската низина (по реките Тополница и Марица), в Западните Родопи, по поречията на реките Струма, Искър, Тунджа, в Софийското поле, в Добруджа, в Източна Стара планина, до Мандренското езеро. След 1950 г. са установени редица нови находища – в Добруджа, в Тракийската низина, по р. Струма, по Черноморското крайбрежие (до Балтата; до Шабленското езеро; до Несебър; в Атанасовското езеро), в Западна Стара планина, покрай р. Дунав (в Никополско; до с. Басарбово, Русенско, в рибарниците Калимок), в Розовата долина, в Дунавската равнина, в Източна Стара планина, в Софийското поле (Митев </w:t>
      </w:r>
      <w:r w:rsidRPr="0092403F">
        <w:rPr>
          <w:lang w:val="ru-RU"/>
        </w:rPr>
        <w:t>&amp;</w:t>
      </w:r>
      <w:r w:rsidRPr="0092403F">
        <w:rPr>
          <w:lang w:val="bg-BG"/>
        </w:rPr>
        <w:t xml:space="preserve"> Димитров 2007). Съгласно ЧКБ, в повечето от старите гнездови находища не е потвърден през периода 2001 - 2011 и се среща главно по реките Дунав, Искър, Вит, Осъм, Бели Лом и Черноморското крайбрежие, с епизодично гнездене на отделни двойки в средните течения на реки, край язовири и рибарници (Шурулинков 2011).</w:t>
      </w:r>
    </w:p>
    <w:p w:rsidR="00D513FD" w:rsidRPr="0092403F" w:rsidRDefault="00D513FD" w:rsidP="00E31E53">
      <w:pPr>
        <w:spacing w:after="120" w:line="240" w:lineRule="auto"/>
        <w:jc w:val="both"/>
        <w:rPr>
          <w:lang w:val="bg-BG"/>
        </w:rPr>
      </w:pPr>
      <w:r w:rsidRPr="0092403F">
        <w:rPr>
          <w:lang w:val="bg-BG"/>
        </w:rPr>
        <w:t>По време на миграция и зимуване</w:t>
      </w:r>
      <w:r w:rsidRPr="0092403F">
        <w:rPr>
          <w:lang w:val="ru-RU"/>
        </w:rPr>
        <w:t xml:space="preserve"> </w:t>
      </w:r>
      <w:r w:rsidRPr="0092403F">
        <w:rPr>
          <w:lang w:val="bg-BG"/>
        </w:rPr>
        <w:t>се среща по Черноморието в района на Атанасовско езеро, Бургаско езеро, Комплекс Мандра-Пода, Поморийско езеро, Варненско-Белославско езеро, Дуранкулашко и Шабленско езеро</w:t>
      </w:r>
      <w:r w:rsidRPr="0092403F">
        <w:rPr>
          <w:lang w:val="ru-RU"/>
        </w:rPr>
        <w:t xml:space="preserve"> (Dimitrov </w:t>
      </w:r>
      <w:r w:rsidRPr="0092403F">
        <w:rPr>
          <w:lang w:val="bg-BG"/>
        </w:rPr>
        <w:t>et</w:t>
      </w:r>
      <w:r w:rsidRPr="0092403F">
        <w:rPr>
          <w:lang w:val="ru-RU"/>
        </w:rPr>
        <w:t xml:space="preserve"> </w:t>
      </w:r>
      <w:r w:rsidRPr="0092403F">
        <w:rPr>
          <w:lang w:val="bg-BG"/>
        </w:rPr>
        <w:t>al</w:t>
      </w:r>
      <w:r w:rsidRPr="0092403F">
        <w:rPr>
          <w:lang w:val="ru-RU"/>
        </w:rPr>
        <w:t xml:space="preserve">. 2005, </w:t>
      </w:r>
      <w:r w:rsidRPr="0092403F">
        <w:rPr>
          <w:lang w:val="bg-BG"/>
        </w:rPr>
        <w:t>Michev</w:t>
      </w:r>
      <w:r w:rsidRPr="0092403F">
        <w:rPr>
          <w:lang w:val="ru-RU"/>
        </w:rPr>
        <w:t xml:space="preserve"> &amp;</w:t>
      </w:r>
      <w:r w:rsidRPr="0092403F">
        <w:rPr>
          <w:lang w:val="bg-BG"/>
        </w:rPr>
        <w:t xml:space="preserve"> Profirov </w:t>
      </w:r>
      <w:r w:rsidRPr="0092403F">
        <w:rPr>
          <w:lang w:val="ru-RU"/>
        </w:rPr>
        <w:t xml:space="preserve">2003, </w:t>
      </w:r>
      <w:r w:rsidRPr="0092403F">
        <w:rPr>
          <w:lang w:val="bg-BG"/>
        </w:rPr>
        <w:t>Костадинова, Граматиков</w:t>
      </w:r>
      <w:r w:rsidRPr="0092403F">
        <w:rPr>
          <w:lang w:val="ru-RU"/>
        </w:rPr>
        <w:t xml:space="preserve"> </w:t>
      </w:r>
      <w:r w:rsidRPr="0092403F">
        <w:rPr>
          <w:lang w:val="bg-BG"/>
        </w:rPr>
        <w:t xml:space="preserve">2007, </w:t>
      </w:r>
      <w:r w:rsidRPr="0092403F">
        <w:rPr>
          <w:lang w:val="ru-RU"/>
        </w:rPr>
        <w:t>Нанкинов и др. 1997)</w:t>
      </w:r>
      <w:r w:rsidRPr="0092403F">
        <w:rPr>
          <w:lang w:val="bg-BG"/>
        </w:rPr>
        <w:t>.</w:t>
      </w:r>
    </w:p>
    <w:p w:rsidR="00D513FD" w:rsidRPr="0092403F" w:rsidRDefault="00D513FD" w:rsidP="00E31E53">
      <w:pPr>
        <w:spacing w:after="120" w:line="240" w:lineRule="auto"/>
        <w:jc w:val="both"/>
        <w:rPr>
          <w:lang w:val="bg-BG"/>
        </w:rPr>
      </w:pPr>
      <w:r w:rsidRPr="0092403F">
        <w:rPr>
          <w:lang w:val="bg-BG"/>
        </w:rPr>
        <w:t xml:space="preserve">Не е включен в Директивата за птиците. Според </w:t>
      </w:r>
      <w:r w:rsidRPr="0092403F">
        <w:rPr>
          <w:lang w:val="en-GB"/>
        </w:rPr>
        <w:t>IUCN</w:t>
      </w:r>
      <w:r w:rsidRPr="0092403F">
        <w:rPr>
          <w:lang w:val="bg-BG"/>
        </w:rPr>
        <w:t xml:space="preserve"> видът e Незастрашен LC (Least Concern), за територията на континентална Европа – LC (Least Concern) (BirdLife International 2015). Няма SPEC категория (BirdLife International 2017). Включен е в Червената книга на България в категория застрашен вид ЕN.</w:t>
      </w:r>
    </w:p>
    <w:p w:rsidR="00D513FD" w:rsidRPr="0092403F" w:rsidRDefault="00D513FD" w:rsidP="00E31E53">
      <w:pPr>
        <w:spacing w:after="120" w:line="240" w:lineRule="auto"/>
        <w:jc w:val="both"/>
        <w:rPr>
          <w:lang w:val="bg-BG"/>
        </w:rPr>
      </w:pPr>
      <w:r w:rsidRPr="0092403F">
        <w:rPr>
          <w:lang w:val="bg-BG"/>
        </w:rPr>
        <w:lastRenderedPageBreak/>
        <w:t xml:space="preserve">Съгласно Докладването от 2019 г. (за периода 2005 – 2018 г.) националната гнездяща популация на вида се оценя на 40 – 90 двойки. Краткосрочната тенденция (за периода 2000 – 2018) за популацията е </w:t>
      </w:r>
      <w:r w:rsidRPr="0092403F">
        <w:rPr>
          <w:b/>
          <w:bCs/>
          <w:lang w:val="bg-BG"/>
        </w:rPr>
        <w:t>неизвестна</w:t>
      </w:r>
      <w:r w:rsidRPr="0092403F">
        <w:rPr>
          <w:lang w:val="bg-BG"/>
        </w:rPr>
        <w:t xml:space="preserve">, дългосрочната (за периода 1980 – 2018) също е </w:t>
      </w:r>
      <w:r w:rsidRPr="0092403F">
        <w:rPr>
          <w:b/>
          <w:bCs/>
          <w:lang w:val="bg-BG"/>
        </w:rPr>
        <w:t>неизвестна</w:t>
      </w:r>
      <w:r w:rsidRPr="0092403F">
        <w:rPr>
          <w:lang w:val="bg-BG"/>
        </w:rPr>
        <w:t>.</w:t>
      </w:r>
    </w:p>
    <w:p w:rsidR="00D513FD" w:rsidRPr="0092403F" w:rsidRDefault="00D513FD" w:rsidP="00E31E53">
      <w:pPr>
        <w:spacing w:after="120" w:line="240" w:lineRule="auto"/>
        <w:jc w:val="both"/>
        <w:rPr>
          <w:lang w:val="bg-BG"/>
        </w:rPr>
      </w:pPr>
      <w:r w:rsidRPr="0092403F">
        <w:rPr>
          <w:lang w:val="bg-BG"/>
        </w:rPr>
        <w:t xml:space="preserve">Съгласно Докладването от 2019 г. (за периода 2013 – 2018 г.) националната зимуваща популация на вида се оценя на 50 – 150 индивида. Краткосрочната тенденция (за периода 1999 – 2018) за популацията е </w:t>
      </w:r>
      <w:r w:rsidRPr="0092403F">
        <w:rPr>
          <w:b/>
          <w:bCs/>
          <w:lang w:val="bg-BG"/>
        </w:rPr>
        <w:t>флуктуирща</w:t>
      </w:r>
      <w:r w:rsidRPr="0092403F">
        <w:rPr>
          <w:lang w:val="bg-BG"/>
        </w:rPr>
        <w:t xml:space="preserve">, дългосрочната (за периода 1980 – 2018) също е </w:t>
      </w:r>
      <w:r w:rsidRPr="0092403F">
        <w:rPr>
          <w:b/>
          <w:bCs/>
          <w:lang w:val="bg-BG"/>
        </w:rPr>
        <w:t>флуктуирща</w:t>
      </w:r>
      <w:r w:rsidRPr="0092403F">
        <w:rPr>
          <w:lang w:val="bg-BG"/>
        </w:rPr>
        <w:t>.</w:t>
      </w:r>
    </w:p>
    <w:p w:rsidR="00D513FD" w:rsidRPr="0092403F" w:rsidRDefault="00D513FD" w:rsidP="00E31E53">
      <w:pPr>
        <w:spacing w:after="120" w:line="240" w:lineRule="auto"/>
        <w:jc w:val="both"/>
        <w:rPr>
          <w:lang w:val="bg-BG"/>
        </w:rPr>
      </w:pPr>
      <w:r w:rsidRPr="0092403F">
        <w:rPr>
          <w:lang w:val="bg-BG"/>
        </w:rPr>
        <w:t xml:space="preserve">Съгласно Докладването от 2019 г. (за периода 2001 – 2018 г.) националната мигрираща популация на вида се оценя на 100 – 500 индивида. Краткосрочната тенденция (за периода 2001 – 2018) в популацията е </w:t>
      </w:r>
      <w:r w:rsidRPr="0092403F">
        <w:rPr>
          <w:b/>
          <w:bCs/>
          <w:lang w:val="bg-BG"/>
        </w:rPr>
        <w:t>неизвестна,</w:t>
      </w:r>
      <w:r w:rsidRPr="0092403F">
        <w:rPr>
          <w:lang w:val="bg-BG"/>
        </w:rPr>
        <w:t xml:space="preserve"> дългосрочната (за периода 1980 – 2018) също е </w:t>
      </w:r>
      <w:r w:rsidRPr="0092403F">
        <w:rPr>
          <w:b/>
          <w:bCs/>
          <w:lang w:val="bg-BG"/>
        </w:rPr>
        <w:t>неизвестна</w:t>
      </w:r>
      <w:r w:rsidRPr="0092403F">
        <w:rPr>
          <w:lang w:val="bg-BG"/>
        </w:rPr>
        <w:t>.</w:t>
      </w:r>
    </w:p>
    <w:p w:rsidR="00D513FD" w:rsidRPr="0092403F" w:rsidRDefault="00D513FD" w:rsidP="00E31E53">
      <w:pPr>
        <w:spacing w:after="120" w:line="240" w:lineRule="auto"/>
        <w:jc w:val="both"/>
        <w:rPr>
          <w:lang w:val="bg-BG"/>
        </w:rPr>
      </w:pPr>
      <w:r w:rsidRPr="0092403F">
        <w:rPr>
          <w:lang w:val="bg-BG"/>
        </w:rPr>
        <w:t xml:space="preserve">Посочени са следните заплахи и влияния: за националната гнездяща популация и зимуваща популация – не са посочени; за националната мигрираща популация – </w:t>
      </w:r>
      <w:r w:rsidRPr="0092403F">
        <w:rPr>
          <w:lang w:val="ru-RU"/>
        </w:rPr>
        <w:t>K</w:t>
      </w:r>
      <w:r w:rsidRPr="0092403F">
        <w:rPr>
          <w:lang w:val="bg-BG"/>
        </w:rPr>
        <w:t xml:space="preserve">02, </w:t>
      </w:r>
      <w:r w:rsidRPr="0092403F">
        <w:rPr>
          <w:lang w:val="ru-RU"/>
        </w:rPr>
        <w:t>K04, F</w:t>
      </w:r>
      <w:r w:rsidRPr="0092403F">
        <w:rPr>
          <w:lang w:val="bg-BG"/>
        </w:rPr>
        <w:t xml:space="preserve">05, </w:t>
      </w:r>
      <w:r w:rsidRPr="0092403F">
        <w:rPr>
          <w:lang w:val="ru-RU"/>
        </w:rPr>
        <w:t>F</w:t>
      </w:r>
      <w:r w:rsidRPr="0092403F">
        <w:rPr>
          <w:lang w:val="bg-BG"/>
        </w:rPr>
        <w:t>26.</w:t>
      </w:r>
    </w:p>
    <w:p w:rsidR="00D513FD" w:rsidRPr="00211527" w:rsidRDefault="00D513FD" w:rsidP="00E31E53">
      <w:pPr>
        <w:pStyle w:val="ListParagraph"/>
        <w:numPr>
          <w:ilvl w:val="0"/>
          <w:numId w:val="16"/>
        </w:numPr>
        <w:spacing w:after="120" w:line="240" w:lineRule="auto"/>
        <w:ind w:left="0"/>
        <w:jc w:val="both"/>
        <w:rPr>
          <w:lang w:val="ru-RU"/>
        </w:rPr>
      </w:pPr>
      <w:r w:rsidRPr="00211527">
        <w:rPr>
          <w:b/>
          <w:lang w:val="bg-BG"/>
        </w:rPr>
        <w:t xml:space="preserve">Състояние в СЗЗ </w:t>
      </w:r>
      <w:r>
        <w:rPr>
          <w:b/>
          <w:lang w:val="bg-BG"/>
        </w:rPr>
        <w:t>BG0002074</w:t>
      </w:r>
      <w:r w:rsidRPr="00211527">
        <w:rPr>
          <w:b/>
          <w:lang w:val="bg-BG"/>
        </w:rPr>
        <w:t xml:space="preserve"> „Никополско плато“</w:t>
      </w:r>
    </w:p>
    <w:p w:rsidR="00D513FD" w:rsidRPr="0092403F" w:rsidRDefault="00D513FD" w:rsidP="00E31E53">
      <w:pPr>
        <w:spacing w:after="120" w:line="240" w:lineRule="auto"/>
        <w:jc w:val="both"/>
        <w:rPr>
          <w:lang w:val="bg-BG"/>
        </w:rPr>
      </w:pPr>
      <w:r w:rsidRPr="0092403F">
        <w:rPr>
          <w:lang w:val="bg-BG"/>
        </w:rPr>
        <w:t xml:space="preserve">Съгласно </w:t>
      </w:r>
      <w:r>
        <w:rPr>
          <w:lang w:val="bg-BG"/>
        </w:rPr>
        <w:t>СФД</w:t>
      </w:r>
      <w:r w:rsidRPr="0092403F">
        <w:rPr>
          <w:lang w:val="bg-BG"/>
        </w:rPr>
        <w:t>на зоната видът е гнездящ, и концентриращ по време на миграция. Гнездовата популация в зоната е определена на 1 – 1 двойка. Това е 1,1 – 2,5% от националната гнездяща популация. Значимостта на популацията в зоната е с оценка „С“, опазването е добро – оценка „В“, изолация - оценка „С“ и обща оценка - „С“.</w:t>
      </w:r>
    </w:p>
    <w:p w:rsidR="00D513FD" w:rsidRPr="0092403F" w:rsidRDefault="00D513FD" w:rsidP="00E31E53">
      <w:pPr>
        <w:spacing w:after="120" w:line="240" w:lineRule="auto"/>
        <w:jc w:val="both"/>
        <w:rPr>
          <w:lang w:val="bg-BG"/>
        </w:rPr>
      </w:pPr>
      <w:r w:rsidRPr="0092403F">
        <w:rPr>
          <w:lang w:val="bg-BG"/>
        </w:rPr>
        <w:t>Миграционната численост на вида в зоната не е определена. Значимостта на популацията в зоната е с оценка „С“, опазването е добро – оценка „В“, изолация- оценка „С“ и обща оценка - „С“.</w:t>
      </w:r>
    </w:p>
    <w:p w:rsidR="00D513FD" w:rsidRPr="00211527" w:rsidRDefault="00D513FD" w:rsidP="00E31E53">
      <w:pPr>
        <w:pStyle w:val="ListParagraph"/>
        <w:numPr>
          <w:ilvl w:val="0"/>
          <w:numId w:val="16"/>
        </w:numPr>
        <w:spacing w:after="120" w:line="240" w:lineRule="auto"/>
        <w:ind w:left="0"/>
        <w:jc w:val="both"/>
        <w:rPr>
          <w:b/>
          <w:lang w:val="bg-BG"/>
        </w:rPr>
      </w:pPr>
      <w:r w:rsidRPr="00211527">
        <w:rPr>
          <w:b/>
          <w:lang w:val="bg-BG"/>
        </w:rPr>
        <w:t xml:space="preserve">Анализ на наличната информация </w:t>
      </w:r>
    </w:p>
    <w:p w:rsidR="00D513FD" w:rsidRPr="0092403F" w:rsidRDefault="00D513FD" w:rsidP="00E31E53">
      <w:pPr>
        <w:spacing w:after="120" w:line="240" w:lineRule="auto"/>
        <w:jc w:val="both"/>
        <w:rPr>
          <w:lang w:val="bg-BG"/>
        </w:rPr>
      </w:pPr>
      <w:r w:rsidRPr="0092403F">
        <w:rPr>
          <w:lang w:val="bg-BG"/>
        </w:rPr>
        <w:t>Видът не е отбелязан в ОВМ „Никополско плато“ (</w:t>
      </w:r>
      <w:r w:rsidR="005634AA">
        <w:rPr>
          <w:lang w:val="bg-BG"/>
        </w:rPr>
        <w:t>Шурулинков и др.,</w:t>
      </w:r>
      <w:r w:rsidRPr="0092403F">
        <w:rPr>
          <w:lang w:val="bg-BG"/>
        </w:rPr>
        <w:t xml:space="preserve"> 2007). Няма публикувани данни за наблюдения по време на гнездене или миграция на вида в зоната. Най-близки до зоната локации с гнездящи двойки са край р. Осъм при с. Българене (1999 г.) Установяван с численост 30 екз. на 12.07.2000 г. край р. Дунав между Белене и Никопол (Шурулинков и др., 2005). През 2021 г. е наблюдаван в „Комплекс Беленски острови“, но не е установен при теренните проучвания в зоната. Данни от </w:t>
      </w:r>
      <w:hyperlink r:id="rId9" w:history="1">
        <w:r w:rsidRPr="0092403F">
          <w:rPr>
            <w:rStyle w:val="Hyperlink"/>
            <w:lang w:val="bg-BG"/>
          </w:rPr>
          <w:t>https://observation.org/</w:t>
        </w:r>
      </w:hyperlink>
      <w:r w:rsidRPr="0092403F">
        <w:rPr>
          <w:lang w:val="bg-BG"/>
        </w:rPr>
        <w:t xml:space="preserve"> показват единично наблюдение в Белене на 09. 04.2021 г. (Yordan Kutsarov).</w:t>
      </w:r>
    </w:p>
    <w:p w:rsidR="00D513FD" w:rsidRPr="0092403F" w:rsidRDefault="00D513FD" w:rsidP="00E31E53">
      <w:pPr>
        <w:spacing w:after="120" w:line="240" w:lineRule="auto"/>
        <w:jc w:val="both"/>
        <w:rPr>
          <w:lang w:val="bg-BG"/>
        </w:rPr>
      </w:pPr>
      <w:r w:rsidRPr="0092403F">
        <w:rPr>
          <w:lang w:val="bg-BG"/>
        </w:rPr>
        <w:t>Подходящите гнездови местообитания за вида в зоната, като влажни ливади, разливи и брегове на реки/канали обхващат около 667,4 ха.</w:t>
      </w:r>
    </w:p>
    <w:p w:rsidR="00D513FD" w:rsidRPr="00211527" w:rsidRDefault="00D513FD" w:rsidP="00E31E53">
      <w:pPr>
        <w:pStyle w:val="ListParagraph"/>
        <w:numPr>
          <w:ilvl w:val="0"/>
          <w:numId w:val="16"/>
        </w:numPr>
        <w:spacing w:after="120" w:line="240" w:lineRule="auto"/>
        <w:ind w:left="0"/>
        <w:jc w:val="both"/>
        <w:rPr>
          <w:lang w:val="bg-BG"/>
        </w:rPr>
      </w:pPr>
      <w:r w:rsidRPr="00211527">
        <w:rPr>
          <w:b/>
          <w:lang w:val="bg-BG"/>
        </w:rPr>
        <w:t>Цели за подобряване/поддържане на стабилна/нарастваща тенденция на популацията на вида в зоната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8"/>
        <w:gridCol w:w="1362"/>
        <w:gridCol w:w="1365"/>
        <w:gridCol w:w="3250"/>
        <w:gridCol w:w="1728"/>
      </w:tblGrid>
      <w:tr w:rsidR="00D513FD" w:rsidRPr="0092403F" w:rsidTr="00FD3D66">
        <w:trPr>
          <w:tblHeader/>
          <w:jc w:val="center"/>
        </w:trPr>
        <w:tc>
          <w:tcPr>
            <w:tcW w:w="1081" w:type="pct"/>
            <w:shd w:val="clear" w:color="auto" w:fill="B6DDE8"/>
            <w:vAlign w:val="center"/>
          </w:tcPr>
          <w:p w:rsidR="00D513FD" w:rsidRPr="0092403F" w:rsidRDefault="00D513FD" w:rsidP="00E31E53">
            <w:pPr>
              <w:spacing w:after="120" w:line="240" w:lineRule="auto"/>
              <w:jc w:val="both"/>
              <w:rPr>
                <w:b/>
                <w:bCs/>
                <w:lang w:val="bg-BG"/>
              </w:rPr>
            </w:pPr>
            <w:r w:rsidRPr="0092403F">
              <w:rPr>
                <w:b/>
                <w:bCs/>
                <w:lang w:val="bg-BG"/>
              </w:rPr>
              <w:t>Параметър</w:t>
            </w:r>
          </w:p>
        </w:tc>
        <w:tc>
          <w:tcPr>
            <w:tcW w:w="693" w:type="pct"/>
            <w:shd w:val="clear" w:color="auto" w:fill="B6DDE8"/>
            <w:vAlign w:val="center"/>
          </w:tcPr>
          <w:p w:rsidR="00D513FD" w:rsidRPr="0092403F" w:rsidRDefault="00D513FD" w:rsidP="00E31E53">
            <w:pPr>
              <w:spacing w:after="120" w:line="240" w:lineRule="auto"/>
              <w:jc w:val="both"/>
              <w:rPr>
                <w:b/>
                <w:bCs/>
                <w:lang w:val="bg-BG"/>
              </w:rPr>
            </w:pPr>
            <w:r w:rsidRPr="0092403F">
              <w:rPr>
                <w:b/>
                <w:bCs/>
                <w:lang w:val="bg-BG"/>
              </w:rPr>
              <w:t>Мерна единица</w:t>
            </w:r>
          </w:p>
        </w:tc>
        <w:tc>
          <w:tcPr>
            <w:tcW w:w="695" w:type="pct"/>
            <w:shd w:val="clear" w:color="auto" w:fill="B6DDE8"/>
            <w:vAlign w:val="center"/>
          </w:tcPr>
          <w:p w:rsidR="00D513FD" w:rsidRPr="0092403F" w:rsidRDefault="00D513FD" w:rsidP="00E31E53">
            <w:pPr>
              <w:spacing w:after="120" w:line="240" w:lineRule="auto"/>
              <w:jc w:val="both"/>
              <w:rPr>
                <w:b/>
                <w:bCs/>
                <w:lang w:val="bg-BG"/>
              </w:rPr>
            </w:pPr>
            <w:r w:rsidRPr="0092403F">
              <w:rPr>
                <w:b/>
                <w:bCs/>
                <w:lang w:val="bg-BG"/>
              </w:rPr>
              <w:t>Целева стойност</w:t>
            </w:r>
          </w:p>
        </w:tc>
        <w:tc>
          <w:tcPr>
            <w:tcW w:w="1652" w:type="pct"/>
            <w:shd w:val="clear" w:color="auto" w:fill="B6DDE8"/>
            <w:vAlign w:val="center"/>
          </w:tcPr>
          <w:p w:rsidR="00D513FD" w:rsidRPr="0092403F" w:rsidRDefault="00D513FD" w:rsidP="00E31E53">
            <w:pPr>
              <w:spacing w:after="120" w:line="240" w:lineRule="auto"/>
              <w:jc w:val="both"/>
              <w:rPr>
                <w:b/>
                <w:bCs/>
                <w:lang w:val="bg-BG"/>
              </w:rPr>
            </w:pPr>
            <w:r w:rsidRPr="0092403F">
              <w:rPr>
                <w:b/>
                <w:bCs/>
                <w:lang w:val="bg-BG"/>
              </w:rPr>
              <w:t>Допълнителна информация</w:t>
            </w:r>
          </w:p>
        </w:tc>
        <w:tc>
          <w:tcPr>
            <w:tcW w:w="879" w:type="pct"/>
            <w:shd w:val="clear" w:color="auto" w:fill="B6DDE8"/>
            <w:vAlign w:val="center"/>
          </w:tcPr>
          <w:p w:rsidR="00D513FD" w:rsidRPr="0092403F" w:rsidRDefault="00D513FD" w:rsidP="00E31E53">
            <w:pPr>
              <w:spacing w:after="120" w:line="240" w:lineRule="auto"/>
              <w:jc w:val="both"/>
              <w:rPr>
                <w:b/>
                <w:bCs/>
                <w:lang w:val="bg-BG"/>
              </w:rPr>
            </w:pPr>
            <w:r w:rsidRPr="0092403F">
              <w:rPr>
                <w:b/>
                <w:bCs/>
                <w:lang w:val="bg-BG"/>
              </w:rPr>
              <w:t>Специфични за зоната цели</w:t>
            </w:r>
          </w:p>
        </w:tc>
      </w:tr>
      <w:tr w:rsidR="00D513FD" w:rsidRPr="0092403F" w:rsidTr="00FD3D66">
        <w:trPr>
          <w:jc w:val="center"/>
        </w:trPr>
        <w:tc>
          <w:tcPr>
            <w:tcW w:w="1081" w:type="pct"/>
            <w:shd w:val="clear" w:color="auto" w:fill="auto"/>
          </w:tcPr>
          <w:p w:rsidR="00D513FD" w:rsidRPr="0092403F" w:rsidRDefault="00D513FD" w:rsidP="00E31E53">
            <w:pPr>
              <w:spacing w:after="120" w:line="240" w:lineRule="auto"/>
              <w:jc w:val="both"/>
              <w:rPr>
                <w:b/>
                <w:lang w:val="bg-BG"/>
              </w:rPr>
            </w:pPr>
            <w:r w:rsidRPr="0092403F">
              <w:rPr>
                <w:b/>
                <w:lang w:val="bg-BG"/>
              </w:rPr>
              <w:t xml:space="preserve">Популация: </w:t>
            </w:r>
            <w:r w:rsidRPr="0092403F">
              <w:rPr>
                <w:bCs/>
                <w:lang w:val="bg-BG"/>
              </w:rPr>
              <w:t>Размер на гнездовата популация</w:t>
            </w:r>
          </w:p>
        </w:tc>
        <w:tc>
          <w:tcPr>
            <w:tcW w:w="693" w:type="pct"/>
            <w:shd w:val="clear" w:color="auto" w:fill="auto"/>
          </w:tcPr>
          <w:p w:rsidR="00D513FD" w:rsidRPr="0092403F" w:rsidRDefault="00D513FD" w:rsidP="00E31E53">
            <w:pPr>
              <w:spacing w:after="120" w:line="240" w:lineRule="auto"/>
              <w:jc w:val="both"/>
              <w:rPr>
                <w:lang w:val="bg-BG"/>
              </w:rPr>
            </w:pPr>
            <w:r w:rsidRPr="0092403F">
              <w:rPr>
                <w:lang w:val="bg-BG"/>
              </w:rPr>
              <w:t>Брой гнездящи двойки</w:t>
            </w:r>
          </w:p>
        </w:tc>
        <w:tc>
          <w:tcPr>
            <w:tcW w:w="695" w:type="pct"/>
            <w:shd w:val="clear" w:color="auto" w:fill="auto"/>
          </w:tcPr>
          <w:p w:rsidR="00D513FD" w:rsidRPr="0092403F" w:rsidRDefault="00D513FD" w:rsidP="00E31E53">
            <w:pPr>
              <w:spacing w:after="120" w:line="240" w:lineRule="auto"/>
              <w:jc w:val="both"/>
              <w:rPr>
                <w:lang w:val="bg-BG"/>
              </w:rPr>
            </w:pPr>
            <w:r w:rsidRPr="0092403F">
              <w:rPr>
                <w:lang w:val="bg-BG"/>
              </w:rPr>
              <w:t>Най-малко 1</w:t>
            </w:r>
          </w:p>
        </w:tc>
        <w:tc>
          <w:tcPr>
            <w:tcW w:w="1652" w:type="pct"/>
            <w:shd w:val="clear" w:color="auto" w:fill="auto"/>
          </w:tcPr>
          <w:p w:rsidR="00D513FD" w:rsidRPr="0092403F" w:rsidRDefault="00D513FD" w:rsidP="00E31E53">
            <w:pPr>
              <w:spacing w:after="120" w:line="240" w:lineRule="auto"/>
              <w:jc w:val="both"/>
              <w:rPr>
                <w:lang w:val="bg-BG"/>
              </w:rPr>
            </w:pPr>
            <w:r w:rsidRPr="0092403F">
              <w:rPr>
                <w:lang w:val="bg-BG"/>
              </w:rPr>
              <w:t xml:space="preserve">Определена на база </w:t>
            </w:r>
            <w:r>
              <w:rPr>
                <w:lang w:val="bg-BG"/>
              </w:rPr>
              <w:t>СФД</w:t>
            </w:r>
            <w:r w:rsidRPr="0092403F">
              <w:rPr>
                <w:lang w:val="bg-BG"/>
              </w:rPr>
              <w:t xml:space="preserve">и данните от теренните проучвания. Гнезди в разливи, влажни ливади и по кални брегове на канали. Гнездовите места силно зависят от нивото на р. </w:t>
            </w:r>
            <w:r w:rsidRPr="0092403F">
              <w:rPr>
                <w:lang w:val="bg-BG"/>
              </w:rPr>
              <w:lastRenderedPageBreak/>
              <w:t>Дунав.</w:t>
            </w:r>
          </w:p>
        </w:tc>
        <w:tc>
          <w:tcPr>
            <w:tcW w:w="879" w:type="pct"/>
          </w:tcPr>
          <w:p w:rsidR="00D513FD" w:rsidRPr="0092403F" w:rsidRDefault="00D513FD" w:rsidP="00E31E53">
            <w:pPr>
              <w:spacing w:after="120" w:line="240" w:lineRule="auto"/>
              <w:jc w:val="both"/>
              <w:rPr>
                <w:lang w:val="bg-BG"/>
              </w:rPr>
            </w:pPr>
            <w:r w:rsidRPr="0092403F">
              <w:rPr>
                <w:lang w:val="bg-BG"/>
              </w:rPr>
              <w:lastRenderedPageBreak/>
              <w:t xml:space="preserve">Поддържане на популацията на вида в зоната в размер от най-малко 1 гнездяща дв. </w:t>
            </w:r>
            <w:r w:rsidRPr="0092403F">
              <w:rPr>
                <w:lang w:val="bg-BG"/>
              </w:rPr>
              <w:lastRenderedPageBreak/>
              <w:t>Ежегоден мониторинг на гнездовата популация.</w:t>
            </w:r>
          </w:p>
        </w:tc>
      </w:tr>
      <w:tr w:rsidR="00D513FD" w:rsidRPr="0092403F" w:rsidTr="00FD3D66">
        <w:trPr>
          <w:jc w:val="center"/>
        </w:trPr>
        <w:tc>
          <w:tcPr>
            <w:tcW w:w="1081" w:type="pct"/>
            <w:shd w:val="clear" w:color="auto" w:fill="auto"/>
          </w:tcPr>
          <w:p w:rsidR="00D513FD" w:rsidRPr="0092403F" w:rsidRDefault="00D513FD" w:rsidP="00E31E53">
            <w:pPr>
              <w:spacing w:after="120" w:line="240" w:lineRule="auto"/>
              <w:jc w:val="both"/>
              <w:rPr>
                <w:b/>
                <w:lang w:val="bg-BG"/>
              </w:rPr>
            </w:pPr>
            <w:r w:rsidRPr="0092403F">
              <w:rPr>
                <w:b/>
                <w:lang w:val="bg-BG"/>
              </w:rPr>
              <w:lastRenderedPageBreak/>
              <w:t xml:space="preserve">Популация: </w:t>
            </w:r>
            <w:r w:rsidRPr="0092403F">
              <w:rPr>
                <w:bCs/>
                <w:lang w:val="bg-BG"/>
              </w:rPr>
              <w:t>Размер на мигриращата популация</w:t>
            </w:r>
          </w:p>
        </w:tc>
        <w:tc>
          <w:tcPr>
            <w:tcW w:w="693" w:type="pct"/>
            <w:shd w:val="clear" w:color="auto" w:fill="auto"/>
          </w:tcPr>
          <w:p w:rsidR="00D513FD" w:rsidRPr="0092403F" w:rsidRDefault="00D513FD" w:rsidP="00E31E53">
            <w:pPr>
              <w:spacing w:after="120" w:line="240" w:lineRule="auto"/>
              <w:jc w:val="both"/>
              <w:rPr>
                <w:lang w:val="bg-BG"/>
              </w:rPr>
            </w:pPr>
            <w:r w:rsidRPr="0092403F">
              <w:rPr>
                <w:lang w:val="bg-BG"/>
              </w:rPr>
              <w:t>Брой мигриращи индивиди</w:t>
            </w:r>
          </w:p>
        </w:tc>
        <w:tc>
          <w:tcPr>
            <w:tcW w:w="695" w:type="pct"/>
            <w:shd w:val="clear" w:color="auto" w:fill="auto"/>
          </w:tcPr>
          <w:p w:rsidR="00D513FD" w:rsidRPr="0092403F" w:rsidRDefault="00D513FD" w:rsidP="00E31E53">
            <w:pPr>
              <w:spacing w:after="120" w:line="240" w:lineRule="auto"/>
              <w:jc w:val="both"/>
              <w:rPr>
                <w:lang w:val="bg-BG"/>
              </w:rPr>
            </w:pPr>
            <w:r w:rsidRPr="0092403F">
              <w:rPr>
                <w:lang w:val="bg-BG"/>
              </w:rPr>
              <w:t xml:space="preserve">Неизвестен </w:t>
            </w:r>
          </w:p>
        </w:tc>
        <w:tc>
          <w:tcPr>
            <w:tcW w:w="1652" w:type="pct"/>
            <w:shd w:val="clear" w:color="auto" w:fill="auto"/>
          </w:tcPr>
          <w:p w:rsidR="00D513FD" w:rsidRPr="0092403F" w:rsidRDefault="00D513FD" w:rsidP="00E31E53">
            <w:pPr>
              <w:spacing w:after="120" w:line="240" w:lineRule="auto"/>
              <w:jc w:val="both"/>
              <w:rPr>
                <w:lang w:val="bg-BG"/>
              </w:rPr>
            </w:pPr>
            <w:r w:rsidRPr="0092403F">
              <w:rPr>
                <w:lang w:val="bg-BG"/>
              </w:rPr>
              <w:t xml:space="preserve">В </w:t>
            </w:r>
            <w:r>
              <w:rPr>
                <w:lang w:val="bg-BG"/>
              </w:rPr>
              <w:t>СФД</w:t>
            </w:r>
            <w:r w:rsidRPr="0092403F">
              <w:rPr>
                <w:lang w:val="bg-BG"/>
              </w:rPr>
              <w:t>за концентрацията на мигриращата популация на вида не е посочена  стойност. Няма актуална информация за числеността на птиците и районите с концентрация на вида в зоната по време на миграция.</w:t>
            </w:r>
          </w:p>
        </w:tc>
        <w:tc>
          <w:tcPr>
            <w:tcW w:w="879" w:type="pct"/>
          </w:tcPr>
          <w:p w:rsidR="00D513FD" w:rsidRPr="0092403F" w:rsidRDefault="00D513FD" w:rsidP="00E31E53">
            <w:pPr>
              <w:spacing w:after="120" w:line="240" w:lineRule="auto"/>
              <w:jc w:val="both"/>
              <w:rPr>
                <w:lang w:val="bg-BG"/>
              </w:rPr>
            </w:pPr>
            <w:r w:rsidRPr="0092403F">
              <w:rPr>
                <w:lang w:val="bg-BG"/>
              </w:rPr>
              <w:t>Ежегоден мониторинг на броя на мигриращите птици през пролетта и есента.</w:t>
            </w:r>
          </w:p>
        </w:tc>
      </w:tr>
      <w:tr w:rsidR="00D513FD" w:rsidRPr="0092403F" w:rsidTr="00FD3D66">
        <w:trPr>
          <w:jc w:val="center"/>
        </w:trPr>
        <w:tc>
          <w:tcPr>
            <w:tcW w:w="1081" w:type="pct"/>
            <w:shd w:val="clear" w:color="auto" w:fill="auto"/>
          </w:tcPr>
          <w:p w:rsidR="00D513FD" w:rsidRPr="0092403F" w:rsidRDefault="00D513FD" w:rsidP="00E31E53">
            <w:pPr>
              <w:spacing w:after="120" w:line="240" w:lineRule="auto"/>
              <w:jc w:val="both"/>
              <w:rPr>
                <w:b/>
                <w:lang w:val="bg-BG"/>
              </w:rPr>
            </w:pPr>
            <w:r w:rsidRPr="0092403F">
              <w:rPr>
                <w:b/>
                <w:lang w:val="bg-BG"/>
              </w:rPr>
              <w:t xml:space="preserve">Местообитание на вида: </w:t>
            </w:r>
            <w:r w:rsidRPr="0092403F">
              <w:rPr>
                <w:bCs/>
                <w:lang w:val="bg-BG"/>
              </w:rPr>
              <w:t>Площ на подходящите гнездови местообитания на вида</w:t>
            </w:r>
          </w:p>
        </w:tc>
        <w:tc>
          <w:tcPr>
            <w:tcW w:w="693" w:type="pct"/>
            <w:shd w:val="clear" w:color="auto" w:fill="auto"/>
          </w:tcPr>
          <w:p w:rsidR="00D513FD" w:rsidRPr="0092403F" w:rsidRDefault="00D513FD" w:rsidP="00E31E53">
            <w:pPr>
              <w:spacing w:after="120" w:line="240" w:lineRule="auto"/>
              <w:jc w:val="both"/>
              <w:rPr>
                <w:lang w:val="bg-BG"/>
              </w:rPr>
            </w:pPr>
            <w:r w:rsidRPr="0092403F">
              <w:rPr>
                <w:lang w:val="bg-BG"/>
              </w:rPr>
              <w:t>ha</w:t>
            </w:r>
          </w:p>
        </w:tc>
        <w:tc>
          <w:tcPr>
            <w:tcW w:w="695" w:type="pct"/>
            <w:shd w:val="clear" w:color="auto" w:fill="auto"/>
          </w:tcPr>
          <w:p w:rsidR="00D513FD" w:rsidRPr="0092403F" w:rsidRDefault="00D513FD" w:rsidP="00E31E53">
            <w:pPr>
              <w:spacing w:after="120" w:line="240" w:lineRule="auto"/>
              <w:jc w:val="both"/>
              <w:rPr>
                <w:lang w:val="en-GB"/>
              </w:rPr>
            </w:pPr>
            <w:r w:rsidRPr="0092403F">
              <w:rPr>
                <w:lang w:val="bg-BG"/>
              </w:rPr>
              <w:t xml:space="preserve">Най-малко 667,4  </w:t>
            </w:r>
            <w:r w:rsidRPr="0092403F">
              <w:rPr>
                <w:lang w:val="en-GB"/>
              </w:rPr>
              <w:t>ha</w:t>
            </w:r>
          </w:p>
        </w:tc>
        <w:tc>
          <w:tcPr>
            <w:tcW w:w="1652" w:type="pct"/>
            <w:shd w:val="clear" w:color="auto" w:fill="auto"/>
          </w:tcPr>
          <w:p w:rsidR="00D513FD" w:rsidRPr="0092403F" w:rsidRDefault="00D513FD" w:rsidP="00E31E53">
            <w:pPr>
              <w:spacing w:after="120" w:line="240" w:lineRule="auto"/>
              <w:jc w:val="both"/>
              <w:rPr>
                <w:lang w:val="bg-BG"/>
              </w:rPr>
            </w:pPr>
            <w:r w:rsidRPr="0092403F">
              <w:rPr>
                <w:lang w:val="bg-BG"/>
              </w:rPr>
              <w:t>Определена на база на % участие на подходящите местообитания на вида – N06 - Вътрешни водни тела (застояла вода, течаща вода)</w:t>
            </w:r>
            <w:r w:rsidRPr="0092403F">
              <w:rPr>
                <w:lang w:val="ru-RU"/>
              </w:rPr>
              <w:t xml:space="preserve"> </w:t>
            </w:r>
            <w:r w:rsidRPr="0092403F">
              <w:rPr>
                <w:lang w:val="bg-BG"/>
              </w:rPr>
              <w:t>и N10 Хидрофилни съобщества от високи</w:t>
            </w:r>
          </w:p>
          <w:p w:rsidR="00D513FD" w:rsidRPr="0092403F" w:rsidRDefault="00D513FD" w:rsidP="00E31E53">
            <w:pPr>
              <w:spacing w:after="120" w:line="240" w:lineRule="auto"/>
              <w:jc w:val="both"/>
              <w:rPr>
                <w:lang w:val="bg-BG"/>
              </w:rPr>
            </w:pPr>
            <w:r w:rsidRPr="0092403F">
              <w:rPr>
                <w:lang w:val="bg-BG"/>
              </w:rPr>
              <w:t>треви. Гнезди и се храни в плитководни водоеми с халофитна растителност, а в по-редки случаи по бреговете на стоящи бракични води и стоящи пресни води. Определящо е хидрологичното състояние на влажните зони и числеността на популацията е силно флуктуираща през годините.</w:t>
            </w:r>
          </w:p>
        </w:tc>
        <w:tc>
          <w:tcPr>
            <w:tcW w:w="879" w:type="pct"/>
          </w:tcPr>
          <w:p w:rsidR="00D513FD" w:rsidRPr="0092403F" w:rsidRDefault="00D513FD" w:rsidP="00E31E53">
            <w:pPr>
              <w:spacing w:after="120" w:line="240" w:lineRule="auto"/>
              <w:jc w:val="both"/>
              <w:rPr>
                <w:lang w:val="bg-BG"/>
              </w:rPr>
            </w:pPr>
            <w:r w:rsidRPr="0092403F">
              <w:rPr>
                <w:lang w:val="bg-BG"/>
              </w:rPr>
              <w:t>Поддържане на площта на подходящите гнездови местообитания на вида в защитената зона, в размер на най-малко  667,4  ha.</w:t>
            </w:r>
          </w:p>
        </w:tc>
      </w:tr>
      <w:tr w:rsidR="00D513FD" w:rsidRPr="0092403F" w:rsidTr="00FD3D66">
        <w:trPr>
          <w:jc w:val="center"/>
        </w:trPr>
        <w:tc>
          <w:tcPr>
            <w:tcW w:w="1081" w:type="pct"/>
            <w:shd w:val="clear" w:color="auto" w:fill="auto"/>
          </w:tcPr>
          <w:p w:rsidR="00D513FD" w:rsidRPr="0092403F" w:rsidRDefault="00D513FD" w:rsidP="00E31E53">
            <w:pPr>
              <w:spacing w:after="120" w:line="240" w:lineRule="auto"/>
              <w:jc w:val="both"/>
              <w:rPr>
                <w:b/>
                <w:lang w:val="bg-BG"/>
              </w:rPr>
            </w:pPr>
            <w:r w:rsidRPr="0092403F">
              <w:rPr>
                <w:b/>
                <w:lang w:val="bg-BG"/>
              </w:rPr>
              <w:t xml:space="preserve">Местообитание на вида: </w:t>
            </w:r>
            <w:r w:rsidRPr="0092403F">
              <w:rPr>
                <w:lang w:val="bg-BG"/>
              </w:rPr>
              <w:t>Екологично състояние на водните тела с местообитания на вида, по биологичен елемент водни безгръбначни (JDS4-Aquatic Macroinvertebrates)</w:t>
            </w:r>
          </w:p>
        </w:tc>
        <w:tc>
          <w:tcPr>
            <w:tcW w:w="693" w:type="pct"/>
            <w:shd w:val="clear" w:color="auto" w:fill="auto"/>
          </w:tcPr>
          <w:p w:rsidR="00D513FD" w:rsidRPr="0092403F" w:rsidRDefault="00D513FD" w:rsidP="00E31E53">
            <w:pPr>
              <w:spacing w:after="120" w:line="240" w:lineRule="auto"/>
              <w:jc w:val="both"/>
              <w:rPr>
                <w:lang w:val="bg-BG"/>
              </w:rPr>
            </w:pPr>
            <w:r w:rsidRPr="0092403F">
              <w:rPr>
                <w:lang w:val="bg-BG"/>
              </w:rPr>
              <w:t>5 степенна скала</w:t>
            </w:r>
          </w:p>
        </w:tc>
        <w:tc>
          <w:tcPr>
            <w:tcW w:w="695" w:type="pct"/>
            <w:shd w:val="clear" w:color="auto" w:fill="auto"/>
          </w:tcPr>
          <w:p w:rsidR="00D513FD" w:rsidRPr="0092403F" w:rsidRDefault="00D513FD" w:rsidP="00E31E53">
            <w:pPr>
              <w:spacing w:after="120" w:line="240" w:lineRule="auto"/>
              <w:jc w:val="both"/>
              <w:rPr>
                <w:lang w:val="bg-BG"/>
              </w:rPr>
            </w:pPr>
            <w:r w:rsidRPr="0092403F">
              <w:rPr>
                <w:lang w:val="bg-BG"/>
              </w:rPr>
              <w:t>2-Добро или 1-Отлично</w:t>
            </w:r>
          </w:p>
        </w:tc>
        <w:tc>
          <w:tcPr>
            <w:tcW w:w="1652" w:type="pct"/>
            <w:shd w:val="clear" w:color="auto" w:fill="auto"/>
          </w:tcPr>
          <w:tbl>
            <w:tblPr>
              <w:tblW w:w="3082" w:type="dxa"/>
              <w:jc w:val="center"/>
              <w:tblCellMar>
                <w:left w:w="70" w:type="dxa"/>
                <w:right w:w="70" w:type="dxa"/>
              </w:tblCellMar>
              <w:tblLook w:val="04A0" w:firstRow="1" w:lastRow="0" w:firstColumn="1" w:lastColumn="0" w:noHBand="0" w:noVBand="1"/>
            </w:tblPr>
            <w:tblGrid>
              <w:gridCol w:w="3029"/>
            </w:tblGrid>
            <w:tr w:rsidR="00D513FD" w:rsidRPr="0092403F" w:rsidTr="00FD3D66">
              <w:trPr>
                <w:trHeight w:val="300"/>
                <w:jc w:val="center"/>
              </w:trPr>
              <w:tc>
                <w:tcPr>
                  <w:tcW w:w="3082" w:type="dxa"/>
                  <w:tcBorders>
                    <w:top w:val="single" w:sz="4" w:space="0" w:color="auto"/>
                    <w:left w:val="single" w:sz="4" w:space="0" w:color="auto"/>
                    <w:bottom w:val="single" w:sz="4" w:space="0" w:color="auto"/>
                    <w:right w:val="nil"/>
                  </w:tcBorders>
                  <w:shd w:val="clear" w:color="000000" w:fill="BFBFBF"/>
                  <w:noWrap/>
                  <w:vAlign w:val="bottom"/>
                  <w:hideMark/>
                </w:tcPr>
                <w:p w:rsidR="00D513FD" w:rsidRPr="0092403F" w:rsidRDefault="00D513FD" w:rsidP="00E31E53">
                  <w:pPr>
                    <w:spacing w:after="120" w:line="240" w:lineRule="auto"/>
                    <w:jc w:val="both"/>
                    <w:rPr>
                      <w:b/>
                      <w:bCs/>
                      <w:lang w:val="bg-BG"/>
                    </w:rPr>
                  </w:pPr>
                  <w:r w:rsidRPr="0092403F">
                    <w:rPr>
                      <w:b/>
                      <w:bCs/>
                      <w:lang w:val="bg-BG"/>
                    </w:rPr>
                    <w:t>Екологично състояние</w:t>
                  </w:r>
                </w:p>
              </w:tc>
            </w:tr>
            <w:tr w:rsidR="00D513FD" w:rsidRPr="0092403F" w:rsidTr="00FD3D66">
              <w:trPr>
                <w:trHeight w:val="300"/>
                <w:jc w:val="center"/>
              </w:trPr>
              <w:tc>
                <w:tcPr>
                  <w:tcW w:w="3082" w:type="dxa"/>
                  <w:tcBorders>
                    <w:top w:val="single" w:sz="4" w:space="0" w:color="auto"/>
                    <w:left w:val="single" w:sz="4" w:space="0" w:color="auto"/>
                    <w:bottom w:val="single" w:sz="4" w:space="0" w:color="auto"/>
                    <w:right w:val="single" w:sz="4" w:space="0" w:color="auto"/>
                  </w:tcBorders>
                  <w:shd w:val="clear" w:color="000000" w:fill="00B0F0"/>
                  <w:noWrap/>
                  <w:vAlign w:val="bottom"/>
                  <w:hideMark/>
                </w:tcPr>
                <w:p w:rsidR="00D513FD" w:rsidRPr="0092403F" w:rsidRDefault="00D513FD" w:rsidP="00E31E53">
                  <w:pPr>
                    <w:spacing w:after="120" w:line="240" w:lineRule="auto"/>
                    <w:jc w:val="both"/>
                    <w:rPr>
                      <w:lang w:val="bg-BG"/>
                    </w:rPr>
                  </w:pPr>
                  <w:r w:rsidRPr="0092403F">
                    <w:rPr>
                      <w:lang w:val="bg-BG"/>
                    </w:rPr>
                    <w:t>1-Отлично – High</w:t>
                  </w:r>
                </w:p>
              </w:tc>
            </w:tr>
            <w:tr w:rsidR="00D513FD" w:rsidRPr="0092403F" w:rsidTr="00FD3D66">
              <w:trPr>
                <w:trHeight w:val="300"/>
                <w:jc w:val="center"/>
              </w:trPr>
              <w:tc>
                <w:tcPr>
                  <w:tcW w:w="3082" w:type="dxa"/>
                  <w:tcBorders>
                    <w:top w:val="single" w:sz="4" w:space="0" w:color="auto"/>
                    <w:left w:val="single" w:sz="4" w:space="0" w:color="auto"/>
                    <w:bottom w:val="single" w:sz="4" w:space="0" w:color="auto"/>
                    <w:right w:val="single" w:sz="4" w:space="0" w:color="auto"/>
                  </w:tcBorders>
                  <w:shd w:val="clear" w:color="000000" w:fill="92D050"/>
                  <w:noWrap/>
                  <w:vAlign w:val="bottom"/>
                  <w:hideMark/>
                </w:tcPr>
                <w:p w:rsidR="00D513FD" w:rsidRPr="0092403F" w:rsidRDefault="00D513FD" w:rsidP="00E31E53">
                  <w:pPr>
                    <w:spacing w:after="120" w:line="240" w:lineRule="auto"/>
                    <w:jc w:val="both"/>
                    <w:rPr>
                      <w:lang w:val="bg-BG"/>
                    </w:rPr>
                  </w:pPr>
                  <w:r w:rsidRPr="0092403F">
                    <w:rPr>
                      <w:lang w:val="bg-BG"/>
                    </w:rPr>
                    <w:t>2-Добро – Good</w:t>
                  </w:r>
                </w:p>
              </w:tc>
            </w:tr>
            <w:tr w:rsidR="00D513FD" w:rsidRPr="0092403F" w:rsidTr="00FD3D66">
              <w:trPr>
                <w:trHeight w:val="300"/>
                <w:jc w:val="center"/>
              </w:trPr>
              <w:tc>
                <w:tcPr>
                  <w:tcW w:w="3082"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D513FD" w:rsidRPr="0092403F" w:rsidRDefault="00D513FD" w:rsidP="00E31E53">
                  <w:pPr>
                    <w:spacing w:after="120" w:line="240" w:lineRule="auto"/>
                    <w:jc w:val="both"/>
                    <w:rPr>
                      <w:lang w:val="bg-BG"/>
                    </w:rPr>
                  </w:pPr>
                  <w:r w:rsidRPr="0092403F">
                    <w:rPr>
                      <w:lang w:val="bg-BG"/>
                    </w:rPr>
                    <w:t>3-Умерено – Moderate</w:t>
                  </w:r>
                </w:p>
              </w:tc>
            </w:tr>
            <w:tr w:rsidR="00D513FD" w:rsidRPr="0092403F" w:rsidTr="00FD3D66">
              <w:trPr>
                <w:trHeight w:val="300"/>
                <w:jc w:val="center"/>
              </w:trPr>
              <w:tc>
                <w:tcPr>
                  <w:tcW w:w="3082" w:type="dxa"/>
                  <w:tcBorders>
                    <w:top w:val="single" w:sz="4" w:space="0" w:color="auto"/>
                    <w:left w:val="single" w:sz="4" w:space="0" w:color="auto"/>
                    <w:bottom w:val="single" w:sz="4" w:space="0" w:color="auto"/>
                    <w:right w:val="single" w:sz="4" w:space="0" w:color="auto"/>
                  </w:tcBorders>
                  <w:shd w:val="clear" w:color="000000" w:fill="FFC000"/>
                  <w:noWrap/>
                  <w:vAlign w:val="bottom"/>
                  <w:hideMark/>
                </w:tcPr>
                <w:p w:rsidR="00D513FD" w:rsidRPr="0092403F" w:rsidRDefault="00D513FD" w:rsidP="00E31E53">
                  <w:pPr>
                    <w:spacing w:after="120" w:line="240" w:lineRule="auto"/>
                    <w:jc w:val="both"/>
                    <w:rPr>
                      <w:lang w:val="bg-BG"/>
                    </w:rPr>
                  </w:pPr>
                  <w:r w:rsidRPr="0092403F">
                    <w:rPr>
                      <w:lang w:val="bg-BG"/>
                    </w:rPr>
                    <w:t>4-Лошо – Poor</w:t>
                  </w:r>
                </w:p>
              </w:tc>
            </w:tr>
            <w:tr w:rsidR="00D513FD" w:rsidRPr="0092403F" w:rsidTr="00FD3D66">
              <w:trPr>
                <w:trHeight w:val="300"/>
                <w:jc w:val="center"/>
              </w:trPr>
              <w:tc>
                <w:tcPr>
                  <w:tcW w:w="3082" w:type="dxa"/>
                  <w:tcBorders>
                    <w:top w:val="single" w:sz="4" w:space="0" w:color="auto"/>
                    <w:left w:val="single" w:sz="4" w:space="0" w:color="auto"/>
                    <w:bottom w:val="single" w:sz="4" w:space="0" w:color="auto"/>
                    <w:right w:val="single" w:sz="4" w:space="0" w:color="auto"/>
                  </w:tcBorders>
                  <w:shd w:val="clear" w:color="000000" w:fill="FF0000"/>
                  <w:noWrap/>
                  <w:vAlign w:val="bottom"/>
                  <w:hideMark/>
                </w:tcPr>
                <w:p w:rsidR="00D513FD" w:rsidRPr="0092403F" w:rsidRDefault="00D513FD" w:rsidP="00E31E53">
                  <w:pPr>
                    <w:spacing w:after="120" w:line="240" w:lineRule="auto"/>
                    <w:jc w:val="both"/>
                    <w:rPr>
                      <w:lang w:val="bg-BG"/>
                    </w:rPr>
                  </w:pPr>
                  <w:r w:rsidRPr="0092403F">
                    <w:rPr>
                      <w:lang w:val="bg-BG"/>
                    </w:rPr>
                    <w:t>5-Много лошо – Bad</w:t>
                  </w:r>
                </w:p>
              </w:tc>
            </w:tr>
          </w:tbl>
          <w:p w:rsidR="00D513FD" w:rsidRPr="0092403F" w:rsidRDefault="00D513FD" w:rsidP="00E31E53">
            <w:pPr>
              <w:spacing w:after="120" w:line="240" w:lineRule="auto"/>
              <w:jc w:val="both"/>
              <w:rPr>
                <w:lang w:val="bg-BG"/>
              </w:rPr>
            </w:pPr>
            <w:r w:rsidRPr="0092403F">
              <w:rPr>
                <w:lang w:val="bg-BG"/>
              </w:rPr>
              <w:t xml:space="preserve">Екологичното състояние на водите по р. Дунав по показател водни безгръбначни (пункт Ново село и Русе) е оценено на </w:t>
            </w:r>
            <w:r w:rsidRPr="0092403F">
              <w:rPr>
                <w:b/>
                <w:lang w:val="bg-BG"/>
              </w:rPr>
              <w:lastRenderedPageBreak/>
              <w:t xml:space="preserve">добро (2) </w:t>
            </w:r>
            <w:r w:rsidRPr="0092403F">
              <w:rPr>
                <w:lang w:val="bg-BG"/>
              </w:rPr>
              <w:t>според доклада на JDS4 (2019-2020, Табл. 1, стр. 62).</w:t>
            </w:r>
          </w:p>
        </w:tc>
        <w:tc>
          <w:tcPr>
            <w:tcW w:w="879" w:type="pct"/>
            <w:shd w:val="clear" w:color="auto" w:fill="auto"/>
          </w:tcPr>
          <w:p w:rsidR="00D513FD" w:rsidRPr="0092403F" w:rsidRDefault="00D513FD" w:rsidP="00E31E53">
            <w:pPr>
              <w:spacing w:after="120" w:line="240" w:lineRule="auto"/>
              <w:jc w:val="both"/>
              <w:rPr>
                <w:lang w:val="bg-BG"/>
              </w:rPr>
            </w:pPr>
            <w:r w:rsidRPr="0092403F">
              <w:rPr>
                <w:lang w:val="bg-BG"/>
              </w:rPr>
              <w:lastRenderedPageBreak/>
              <w:t>Поддържане на екологичното състояние на водните тела с подходящи местообитания на вида, на стойности 2-Добро или 1-Отлично състояние</w:t>
            </w:r>
          </w:p>
        </w:tc>
      </w:tr>
    </w:tbl>
    <w:p w:rsidR="00D513FD" w:rsidRPr="0092403F" w:rsidRDefault="00D513FD" w:rsidP="00E31E53">
      <w:pPr>
        <w:spacing w:after="120" w:line="240" w:lineRule="auto"/>
        <w:jc w:val="both"/>
        <w:rPr>
          <w:lang w:val="ru-RU"/>
        </w:rPr>
      </w:pPr>
    </w:p>
    <w:p w:rsidR="00D513FD" w:rsidRPr="00211527" w:rsidRDefault="00D513FD" w:rsidP="00E31E53">
      <w:pPr>
        <w:pStyle w:val="ListParagraph"/>
        <w:numPr>
          <w:ilvl w:val="0"/>
          <w:numId w:val="16"/>
        </w:numPr>
        <w:spacing w:after="120" w:line="240" w:lineRule="auto"/>
        <w:ind w:left="0"/>
        <w:jc w:val="both"/>
        <w:rPr>
          <w:b/>
          <w:bCs/>
          <w:lang w:val="bg-BG"/>
        </w:rPr>
      </w:pPr>
      <w:r w:rsidRPr="00211527">
        <w:rPr>
          <w:b/>
          <w:bCs/>
          <w:lang w:val="bg-BG"/>
        </w:rPr>
        <w:t>Необходимост от промени в СФ</w:t>
      </w:r>
      <w:r>
        <w:rPr>
          <w:b/>
          <w:bCs/>
          <w:lang w:val="bg-BG"/>
        </w:rPr>
        <w:t>Д</w:t>
      </w:r>
      <w:r w:rsidRPr="00211527">
        <w:rPr>
          <w:b/>
          <w:bCs/>
          <w:lang w:val="bg-BG"/>
        </w:rPr>
        <w:t xml:space="preserve"> за СЗЗ </w:t>
      </w:r>
      <w:bookmarkStart w:id="113" w:name="_Hlk89609967"/>
      <w:r>
        <w:rPr>
          <w:b/>
          <w:lang w:val="bg-BG"/>
        </w:rPr>
        <w:t>BG0002074</w:t>
      </w:r>
      <w:r w:rsidRPr="00211527">
        <w:rPr>
          <w:b/>
          <w:lang w:val="bg-BG"/>
        </w:rPr>
        <w:t xml:space="preserve"> „Никополско плато“</w:t>
      </w:r>
      <w:bookmarkEnd w:id="113"/>
    </w:p>
    <w:p w:rsidR="00D513FD" w:rsidRPr="0092403F" w:rsidRDefault="00D513FD" w:rsidP="00E31E53">
      <w:pPr>
        <w:spacing w:after="120" w:line="240" w:lineRule="auto"/>
        <w:jc w:val="both"/>
        <w:rPr>
          <w:lang w:val="bg-BG"/>
        </w:rPr>
      </w:pPr>
      <w:r w:rsidRPr="0092403F">
        <w:rPr>
          <w:bCs/>
          <w:lang w:val="bg-BG"/>
        </w:rPr>
        <w:t>Не са необходими промени за този вид.</w:t>
      </w:r>
    </w:p>
    <w:p w:rsidR="002852D2" w:rsidRDefault="002852D2" w:rsidP="00E31E53">
      <w:pPr>
        <w:spacing w:after="120" w:line="240" w:lineRule="auto"/>
        <w:jc w:val="both"/>
        <w:rPr>
          <w:lang w:val="bg-BG"/>
        </w:rPr>
      </w:pPr>
    </w:p>
    <w:p w:rsidR="00FD3D66" w:rsidRPr="00FD3D66" w:rsidRDefault="00FD3D66" w:rsidP="00E31E53">
      <w:pPr>
        <w:pStyle w:val="Heading1"/>
        <w:jc w:val="both"/>
        <w:rPr>
          <w:lang w:val="bg-BG"/>
        </w:rPr>
      </w:pPr>
      <w:bookmarkStart w:id="114" w:name="_Toc89945815"/>
      <w:r w:rsidRPr="00FD3D66">
        <w:rPr>
          <w:lang w:val="bg-BG"/>
        </w:rPr>
        <w:t xml:space="preserve">Специфични цели за А168 </w:t>
      </w:r>
      <w:r w:rsidRPr="00FD3D66">
        <w:rPr>
          <w:i/>
          <w:lang w:val="bg-BG"/>
        </w:rPr>
        <w:t>Actitis hypoleucos</w:t>
      </w:r>
      <w:r w:rsidRPr="00FD3D66">
        <w:rPr>
          <w:lang w:val="bg-BG"/>
        </w:rPr>
        <w:t xml:space="preserve"> (късокрил кюкавец)</w:t>
      </w:r>
      <w:bookmarkEnd w:id="114"/>
    </w:p>
    <w:p w:rsidR="00FD3D66" w:rsidRPr="00FD3D66" w:rsidRDefault="00FD3D66" w:rsidP="00E31E53">
      <w:pPr>
        <w:spacing w:after="120" w:line="240" w:lineRule="auto"/>
        <w:jc w:val="both"/>
        <w:rPr>
          <w:lang w:val="bg-BG"/>
        </w:rPr>
      </w:pPr>
    </w:p>
    <w:p w:rsidR="00FD3D66" w:rsidRPr="00C90F13" w:rsidRDefault="00FD3D66" w:rsidP="00E31E53">
      <w:pPr>
        <w:pStyle w:val="ListParagraph"/>
        <w:numPr>
          <w:ilvl w:val="0"/>
          <w:numId w:val="61"/>
        </w:numPr>
        <w:spacing w:after="120" w:line="240" w:lineRule="auto"/>
        <w:ind w:left="0"/>
        <w:jc w:val="both"/>
        <w:rPr>
          <w:b/>
          <w:lang w:val="bg-BG"/>
        </w:rPr>
      </w:pPr>
      <w:r w:rsidRPr="00C90F13">
        <w:rPr>
          <w:b/>
          <w:lang w:val="bg-BG"/>
        </w:rPr>
        <w:t>Кратка хaрактеристика на вида</w:t>
      </w:r>
    </w:p>
    <w:p w:rsidR="00FD3D66" w:rsidRPr="00FD3D66" w:rsidRDefault="00FD3D66" w:rsidP="00E31E53">
      <w:pPr>
        <w:spacing w:after="120" w:line="240" w:lineRule="auto"/>
        <w:jc w:val="both"/>
        <w:rPr>
          <w:lang w:val="bg-BG"/>
        </w:rPr>
      </w:pPr>
      <w:r w:rsidRPr="00FD3D66">
        <w:rPr>
          <w:lang w:val="bg-BG"/>
        </w:rPr>
        <w:t>Дължина на тялото: 19,5-22 cm. Размах на крилата: 29,5-37 cm. Най-лесно се разпознава по поведението и по положението на тялото: често движи опашката си нагоре-надолу и тялото му е разположено хоризонтално. Възрастните през размножителния период отгоре са тъмнокафяви; гърдите и шията отстрани са светлокафяви, а останалата долна част на тялото е бяла. С характерен полет – съчетания на махaния на крилете и планиране. Лети ниско над водата. При полет се забелязва бялата ивица върху крилете.</w:t>
      </w:r>
    </w:p>
    <w:p w:rsidR="00FD3D66" w:rsidRPr="00FD3D66" w:rsidRDefault="00FD3D66" w:rsidP="00E31E53">
      <w:pPr>
        <w:spacing w:after="120" w:line="240" w:lineRule="auto"/>
        <w:jc w:val="both"/>
        <w:rPr>
          <w:i/>
          <w:lang w:val="bg-BG"/>
        </w:rPr>
      </w:pPr>
      <w:r w:rsidRPr="00FD3D66">
        <w:rPr>
          <w:i/>
          <w:lang w:val="bg-BG"/>
        </w:rPr>
        <w:t>Характер на пребиваване в страната</w:t>
      </w:r>
    </w:p>
    <w:p w:rsidR="00FD3D66" w:rsidRPr="00FD3D66" w:rsidRDefault="00FD3D66" w:rsidP="00E31E53">
      <w:pPr>
        <w:spacing w:after="120" w:line="240" w:lineRule="auto"/>
        <w:jc w:val="both"/>
        <w:rPr>
          <w:lang w:val="bg-BG"/>
        </w:rPr>
      </w:pPr>
      <w:r w:rsidRPr="00FD3D66">
        <w:rPr>
          <w:lang w:val="bg-BG"/>
        </w:rPr>
        <w:t>Постоянен, гнездящ, мигриращ и рядко зимуващ вид за страната. Има едно поколение годишно през периода април-юли. Пролетната миграция е през март-април, а есенната – през август-септември. Обикновено се среща на двойки, а при миграция поединично, на двойки или малки ята (Нанкинов и др., 1997).</w:t>
      </w:r>
    </w:p>
    <w:p w:rsidR="00FD3D66" w:rsidRPr="00FD3D66" w:rsidRDefault="00FD3D66" w:rsidP="00E31E53">
      <w:pPr>
        <w:spacing w:after="120" w:line="240" w:lineRule="auto"/>
        <w:jc w:val="both"/>
        <w:rPr>
          <w:i/>
          <w:lang w:val="bg-BG"/>
        </w:rPr>
      </w:pPr>
      <w:r w:rsidRPr="00FD3D66">
        <w:rPr>
          <w:i/>
          <w:lang w:val="bg-BG"/>
        </w:rPr>
        <w:t>Характерно местообитание</w:t>
      </w:r>
    </w:p>
    <w:p w:rsidR="00FD3D66" w:rsidRPr="00FD3D66" w:rsidRDefault="00FD3D66" w:rsidP="00E31E53">
      <w:pPr>
        <w:spacing w:after="120" w:line="240" w:lineRule="auto"/>
        <w:jc w:val="both"/>
        <w:rPr>
          <w:lang w:val="bg-BG"/>
        </w:rPr>
      </w:pPr>
      <w:r w:rsidRPr="00FD3D66">
        <w:rPr>
          <w:lang w:val="bg-BG"/>
        </w:rPr>
        <w:t>Гнезди покрай пясъчни и каменисти брегове на реки и потоци, течащи води, обикновено в средните и горните им течения и в участъци с богата и гъста крайбрежна растителност, близка до алувиални и много влажни гори и храсталаци или сред широколистни листопадни гори, по-рядко сред смесени гори и иглолистни гори, понякога се среща около сладководни басейни с растителност (Янков отг. ред., 2007). Видът предпочита да гнезди далече от селища и е по-изобилен в средните участъци на реките, където бреговете се характеризират със смесица от крайбрежни горички и отворени чакълести или песъчливи брегове. Гнездовата плътност на вида е от 1,77 дв./1 км речно течение (Lengyel, 1998). Някои от индивидите търсят храна в съседни на речните участъци тревисти местообитания, но не се отдалечават на повече от 100 м. (Yalden, 1986). Средното разстояние между гнездата e 131,4 м. (Elas &amp; Meissner, 2019). Подходящи местообитания вероятно са 3260 и 3130 според Директивата за хaбитатите (Кавръкова и др., 2009).</w:t>
      </w:r>
    </w:p>
    <w:p w:rsidR="00FD3D66" w:rsidRPr="00FD3D66" w:rsidRDefault="00FD3D66" w:rsidP="00E31E53">
      <w:pPr>
        <w:spacing w:after="120" w:line="240" w:lineRule="auto"/>
        <w:jc w:val="both"/>
        <w:rPr>
          <w:i/>
          <w:lang w:val="bg-BG"/>
        </w:rPr>
      </w:pPr>
      <w:r w:rsidRPr="00FD3D66">
        <w:rPr>
          <w:i/>
          <w:lang w:val="bg-BG"/>
        </w:rPr>
        <w:t>Хранене</w:t>
      </w:r>
    </w:p>
    <w:p w:rsidR="00FD3D66" w:rsidRPr="00FD3D66" w:rsidRDefault="00FD3D66" w:rsidP="00E31E53">
      <w:pPr>
        <w:spacing w:after="120" w:line="240" w:lineRule="auto"/>
        <w:jc w:val="both"/>
        <w:rPr>
          <w:lang w:val="bg-BG"/>
        </w:rPr>
      </w:pPr>
      <w:r w:rsidRPr="00FD3D66">
        <w:rPr>
          <w:lang w:val="bg-BG"/>
        </w:rPr>
        <w:t>Събира храна по земята, в тинята, под камъните и във водата. Различни видове насекоми и техните ларви (бръмбари, мухи), червеи, охлюви, миди, рачета, части от растения и изключително рядко дребна риба (Нанкинов и др., 1997).</w:t>
      </w:r>
    </w:p>
    <w:p w:rsidR="00FD3D66" w:rsidRPr="00C90F13" w:rsidRDefault="00FD3D66" w:rsidP="00E31E53">
      <w:pPr>
        <w:pStyle w:val="ListParagraph"/>
        <w:numPr>
          <w:ilvl w:val="0"/>
          <w:numId w:val="61"/>
        </w:numPr>
        <w:spacing w:after="120" w:line="240" w:lineRule="auto"/>
        <w:ind w:left="0"/>
        <w:jc w:val="both"/>
        <w:rPr>
          <w:b/>
          <w:lang w:val="bg-BG"/>
        </w:rPr>
      </w:pPr>
      <w:r w:rsidRPr="00C90F13">
        <w:rPr>
          <w:b/>
          <w:lang w:val="bg-BG"/>
        </w:rPr>
        <w:lastRenderedPageBreak/>
        <w:t>Разпространение, природозащитно състояние и тенденции в популацията на вида на национално ниво</w:t>
      </w:r>
    </w:p>
    <w:p w:rsidR="00FD3D66" w:rsidRPr="00FD3D66" w:rsidRDefault="00FD3D66" w:rsidP="00E31E53">
      <w:pPr>
        <w:spacing w:after="120" w:line="240" w:lineRule="auto"/>
        <w:jc w:val="both"/>
        <w:rPr>
          <w:lang w:val="bg-BG"/>
        </w:rPr>
      </w:pPr>
      <w:r w:rsidRPr="00FD3D66">
        <w:rPr>
          <w:lang w:val="bg-BG"/>
        </w:rPr>
        <w:t>Среща се повсеместно из цялата страна, по-рядко в източната ѝ част (Черноморското крайбрежие и прилежащите му райони, Добруджа и Югоизточна България). Среща се предимно по поречията на големите реки в равнините, но на места и в планините, включително в по-високите им части до 2000 м. н.м.в. През гнездовия период е отбелязан край р. Дунав, в Стара планина, Подбалканските полета, Добруджа, по Черноморското крайбрежие, в Софийско, Горнотракийската низина, по долините на реките Струма и Места, Рила, Пирин и Родопите (Нанкинов и др., 1997). Публикуваната информация за гнезденето на вида, сочи общата численост на гнездящите и потенциално гнездещи двойки за България е между 100-250. Обитава крайбрежия на сладководни водоеми в равнини и планини; по време на миграции е обикновен, а много рядък – през зимата (Янков отг. ред., 2007).</w:t>
      </w:r>
    </w:p>
    <w:p w:rsidR="00FD3D66" w:rsidRPr="00FD3D66" w:rsidRDefault="00FD3D66" w:rsidP="00E31E53">
      <w:pPr>
        <w:spacing w:after="120" w:line="240" w:lineRule="auto"/>
        <w:jc w:val="both"/>
        <w:rPr>
          <w:lang w:val="bg-BG"/>
        </w:rPr>
      </w:pPr>
      <w:r w:rsidRPr="00FD3D66">
        <w:rPr>
          <w:lang w:val="bg-BG"/>
        </w:rPr>
        <w:t>Защитен вид на територията на цялата страна (ЗБР, Приложение 3). Не е включен в Директивата за птиците. Според IUCN – LC (Least Concern), за територията на континентална Европа – LC (Least Concern). Включен в SPEC 3. Включен е в Червената книга на Р България (2015) в категория слабо засегнат (LC).</w:t>
      </w:r>
    </w:p>
    <w:p w:rsidR="00FD3D66" w:rsidRPr="00FD3D66" w:rsidRDefault="00FD3D66" w:rsidP="00E31E53">
      <w:pPr>
        <w:spacing w:after="120" w:line="240" w:lineRule="auto"/>
        <w:jc w:val="both"/>
        <w:rPr>
          <w:lang w:val="bg-BG"/>
        </w:rPr>
      </w:pPr>
      <w:r w:rsidRPr="00FD3D66">
        <w:rPr>
          <w:lang w:val="bg-BG"/>
        </w:rPr>
        <w:t xml:space="preserve">Съгласно Докладването от 2019 г. (за периода 2005-2018 г.), националната гнездяща популация на вида се оценява на 120-220 двойки. Краткосрочната популационна тенденция (2000-2018 г.) е </w:t>
      </w:r>
      <w:r w:rsidRPr="00FD3D66">
        <w:rPr>
          <w:b/>
          <w:lang w:val="bg-BG"/>
        </w:rPr>
        <w:t>стабилна</w:t>
      </w:r>
      <w:r w:rsidRPr="00FD3D66">
        <w:rPr>
          <w:lang w:val="bg-BG"/>
        </w:rPr>
        <w:t xml:space="preserve">, а дългосрочната (1980-2018 г.) е </w:t>
      </w:r>
      <w:r w:rsidRPr="00FD3D66">
        <w:rPr>
          <w:b/>
          <w:lang w:val="bg-BG"/>
        </w:rPr>
        <w:t>неизвестна</w:t>
      </w:r>
      <w:r w:rsidRPr="00FD3D66">
        <w:rPr>
          <w:lang w:val="bg-BG"/>
        </w:rPr>
        <w:t xml:space="preserve">. Краткосрочната тенденция на гнездящата популацията в рамките на Натура 2000 е стабилна. Посочени са следните заплахи и влияния: J02 </w:t>
      </w:r>
    </w:p>
    <w:p w:rsidR="00FD3D66" w:rsidRPr="00FD3D66" w:rsidRDefault="00FD3D66" w:rsidP="00E31E53">
      <w:pPr>
        <w:spacing w:after="120" w:line="240" w:lineRule="auto"/>
        <w:jc w:val="both"/>
        <w:rPr>
          <w:lang w:val="bg-BG"/>
        </w:rPr>
      </w:pPr>
      <w:r w:rsidRPr="00FD3D66">
        <w:rPr>
          <w:lang w:val="bg-BG"/>
        </w:rPr>
        <w:t xml:space="preserve">Мигриращата национална популация е оценена на </w:t>
      </w:r>
      <w:r w:rsidRPr="00FD3D66">
        <w:rPr>
          <w:b/>
          <w:lang w:val="bg-BG"/>
        </w:rPr>
        <w:t>200-400 индивида</w:t>
      </w:r>
      <w:r w:rsidRPr="00FD3D66">
        <w:rPr>
          <w:lang w:val="bg-BG"/>
        </w:rPr>
        <w:t>. Не са посочени краткосрочни и дългосрочни тенденции в числеността на преминаващите индивиди. Посочени са следните заплахи и влияния: K04.</w:t>
      </w:r>
    </w:p>
    <w:p w:rsidR="00FD3D66" w:rsidRPr="00C90F13" w:rsidRDefault="00FD3D66" w:rsidP="00E31E53">
      <w:pPr>
        <w:pStyle w:val="ListParagraph"/>
        <w:numPr>
          <w:ilvl w:val="0"/>
          <w:numId w:val="61"/>
        </w:numPr>
        <w:spacing w:after="120" w:line="240" w:lineRule="auto"/>
        <w:ind w:left="0"/>
        <w:jc w:val="both"/>
        <w:rPr>
          <w:b/>
          <w:lang w:val="bg-BG"/>
        </w:rPr>
      </w:pPr>
      <w:r w:rsidRPr="00C90F13">
        <w:rPr>
          <w:b/>
          <w:lang w:val="bg-BG"/>
        </w:rPr>
        <w:t xml:space="preserve">Състояние в </w:t>
      </w:r>
      <w:r w:rsidR="00C90F13" w:rsidRPr="00211527">
        <w:rPr>
          <w:b/>
          <w:bCs/>
          <w:lang w:val="bg-BG"/>
        </w:rPr>
        <w:t xml:space="preserve">СЗЗ </w:t>
      </w:r>
      <w:r w:rsidR="00C90F13">
        <w:rPr>
          <w:b/>
          <w:lang w:val="bg-BG"/>
        </w:rPr>
        <w:t>BG0002074</w:t>
      </w:r>
      <w:r w:rsidR="00C90F13" w:rsidRPr="00211527">
        <w:rPr>
          <w:b/>
          <w:lang w:val="bg-BG"/>
        </w:rPr>
        <w:t xml:space="preserve"> „Никополско плато“</w:t>
      </w:r>
    </w:p>
    <w:p w:rsidR="00FD3D66" w:rsidRPr="00FD3D66" w:rsidRDefault="00FD3D66" w:rsidP="00E31E53">
      <w:pPr>
        <w:spacing w:after="120" w:line="240" w:lineRule="auto"/>
        <w:jc w:val="both"/>
        <w:rPr>
          <w:lang w:val="bg-BG"/>
        </w:rPr>
      </w:pPr>
      <w:r w:rsidRPr="00FD3D66">
        <w:rPr>
          <w:lang w:val="bg-BG"/>
        </w:rPr>
        <w:t xml:space="preserve">Съгласно СФД, видът се опазва в зоната като гнездящ и мигриращ (концентриращ се). Гнездящата популация е оценена на 1 дв., което е под 0,5 % от националната популация (оценка „С“). Опазването на вида е добро (оценка „В“), популацията не е изолирана в рамките на разширен ареал (оценка „С“). Общата оценка на стойността на зоната за съхранение на вида е „С“ – значима стойност. </w:t>
      </w:r>
    </w:p>
    <w:p w:rsidR="00FD3D66" w:rsidRPr="00FD3D66" w:rsidRDefault="00FD3D66" w:rsidP="00E31E53">
      <w:pPr>
        <w:spacing w:after="120" w:line="240" w:lineRule="auto"/>
        <w:jc w:val="both"/>
        <w:rPr>
          <w:lang w:val="bg-BG"/>
        </w:rPr>
      </w:pPr>
      <w:r w:rsidRPr="00FD3D66">
        <w:rPr>
          <w:lang w:val="bg-BG"/>
        </w:rPr>
        <w:t>В СФД не е отбелязана численост на мигриращата популация и е поставена оценка „С“. Опазването на вида е добро (оценка „В“), популацията не е изолирана в рамките на разширен ареал (оценка „С“). Общата оценка на стойността на зоната за съхранение на вида е „С“ – значима стойност.</w:t>
      </w:r>
    </w:p>
    <w:p w:rsidR="00FD3D66" w:rsidRPr="00C90F13" w:rsidRDefault="00FD3D66" w:rsidP="00E31E53">
      <w:pPr>
        <w:pStyle w:val="ListParagraph"/>
        <w:numPr>
          <w:ilvl w:val="0"/>
          <w:numId w:val="61"/>
        </w:numPr>
        <w:spacing w:after="120" w:line="240" w:lineRule="auto"/>
        <w:ind w:left="0"/>
        <w:jc w:val="both"/>
        <w:rPr>
          <w:b/>
          <w:lang w:val="bg-BG"/>
        </w:rPr>
      </w:pPr>
      <w:r w:rsidRPr="00C90F13">
        <w:rPr>
          <w:b/>
          <w:lang w:val="bg-BG"/>
        </w:rPr>
        <w:t xml:space="preserve">Анализ на наличната информация </w:t>
      </w:r>
    </w:p>
    <w:p w:rsidR="00FD3D66" w:rsidRPr="00FD3D66" w:rsidRDefault="00FD3D66" w:rsidP="00E31E53">
      <w:pPr>
        <w:spacing w:after="120" w:line="240" w:lineRule="auto"/>
        <w:jc w:val="both"/>
        <w:rPr>
          <w:lang w:val="bg-BG"/>
        </w:rPr>
      </w:pPr>
      <w:r w:rsidRPr="00FD3D66">
        <w:rPr>
          <w:lang w:val="bg-BG"/>
        </w:rPr>
        <w:t>Късокрилият кюкавец гнезди сравнително често по р. Дунав и притоците ѝ. Двойки са установени през гнездовия период по р. Дунав – между Белене и Никопол – 12.07.2000 г. – 50 екз. при с. Сомовит, устието на р. Вит, о. Персин и с. Черковица (Шурулинков и др., 2005). През прелета обикновено се среща поединично или на малки групички до 5-7 екз. През зимата е установен еднократно на 5.12.2001 г. на р. Дунав над с. Загражден (Шурулинков и др., 2005).</w:t>
      </w:r>
    </w:p>
    <w:p w:rsidR="00FD3D66" w:rsidRPr="00FD3D66" w:rsidRDefault="00FD3D66" w:rsidP="00E31E53">
      <w:pPr>
        <w:spacing w:after="120" w:line="240" w:lineRule="auto"/>
        <w:jc w:val="both"/>
        <w:rPr>
          <w:lang w:val="bg-BG"/>
        </w:rPr>
      </w:pPr>
      <w:r w:rsidRPr="00FD3D66">
        <w:rPr>
          <w:lang w:val="bg-BG"/>
        </w:rPr>
        <w:t>През 2021 г. по време на пролетната и есенната миграция в СЗЗ „Никополско плато” кюкавецът е наблюдаван в края на април – 10 инд. (</w:t>
      </w:r>
      <w:r w:rsidRPr="00FD3D66">
        <w:rPr>
          <w:lang w:val="en-GB"/>
        </w:rPr>
        <w:t>L. Profirov, I. Tonev)</w:t>
      </w:r>
      <w:r w:rsidRPr="00FD3D66">
        <w:rPr>
          <w:lang w:val="bg-BG"/>
        </w:rPr>
        <w:t xml:space="preserve"> и на 14 септември – 2 екз. (на брега на р. Дунав при р.км 594 и 599).</w:t>
      </w:r>
    </w:p>
    <w:p w:rsidR="00FD3D66" w:rsidRPr="00C90F13" w:rsidRDefault="00FD3D66" w:rsidP="00E31E53">
      <w:pPr>
        <w:pStyle w:val="ListParagraph"/>
        <w:numPr>
          <w:ilvl w:val="0"/>
          <w:numId w:val="61"/>
        </w:numPr>
        <w:spacing w:after="120" w:line="240" w:lineRule="auto"/>
        <w:ind w:left="0"/>
        <w:jc w:val="both"/>
        <w:rPr>
          <w:b/>
          <w:lang w:val="bg-BG"/>
        </w:rPr>
      </w:pPr>
      <w:r w:rsidRPr="00C90F13">
        <w:rPr>
          <w:b/>
          <w:lang w:val="bg-BG"/>
        </w:rPr>
        <w:lastRenderedPageBreak/>
        <w:t>Цели за подобряване/поддържане на стабилна/нарастваща тенденция на популацията на вида в зоната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62"/>
        <w:gridCol w:w="1216"/>
        <w:gridCol w:w="1182"/>
        <w:gridCol w:w="3173"/>
        <w:gridCol w:w="2100"/>
      </w:tblGrid>
      <w:tr w:rsidR="00FD3D66" w:rsidRPr="00FD3D66" w:rsidTr="00FD3D66">
        <w:trPr>
          <w:tblHeader/>
          <w:jc w:val="center"/>
        </w:trPr>
        <w:tc>
          <w:tcPr>
            <w:tcW w:w="810" w:type="pct"/>
            <w:shd w:val="clear" w:color="auto" w:fill="B6DDE8"/>
            <w:vAlign w:val="center"/>
          </w:tcPr>
          <w:p w:rsidR="00FD3D66" w:rsidRPr="00FD3D66" w:rsidRDefault="00FD3D66" w:rsidP="00E31E53">
            <w:pPr>
              <w:spacing w:after="0" w:line="240" w:lineRule="auto"/>
              <w:jc w:val="both"/>
              <w:rPr>
                <w:b/>
                <w:bCs/>
                <w:lang w:val="bg-BG"/>
              </w:rPr>
            </w:pPr>
            <w:r w:rsidRPr="00FD3D66">
              <w:rPr>
                <w:b/>
                <w:bCs/>
                <w:lang w:val="bg-BG"/>
              </w:rPr>
              <w:t>Параметър</w:t>
            </w:r>
          </w:p>
        </w:tc>
        <w:tc>
          <w:tcPr>
            <w:tcW w:w="600" w:type="pct"/>
            <w:shd w:val="clear" w:color="auto" w:fill="B6DDE8"/>
            <w:vAlign w:val="center"/>
          </w:tcPr>
          <w:p w:rsidR="00FD3D66" w:rsidRPr="00FD3D66" w:rsidRDefault="00FD3D66" w:rsidP="00E31E53">
            <w:pPr>
              <w:spacing w:after="0" w:line="240" w:lineRule="auto"/>
              <w:jc w:val="both"/>
              <w:rPr>
                <w:b/>
                <w:bCs/>
                <w:lang w:val="bg-BG"/>
              </w:rPr>
            </w:pPr>
            <w:r w:rsidRPr="00FD3D66">
              <w:rPr>
                <w:b/>
                <w:bCs/>
                <w:lang w:val="bg-BG"/>
              </w:rPr>
              <w:t>Мерна единица</w:t>
            </w:r>
          </w:p>
        </w:tc>
        <w:tc>
          <w:tcPr>
            <w:tcW w:w="596" w:type="pct"/>
            <w:shd w:val="clear" w:color="auto" w:fill="B6DDE8"/>
            <w:vAlign w:val="center"/>
          </w:tcPr>
          <w:p w:rsidR="00FD3D66" w:rsidRPr="00FD3D66" w:rsidRDefault="00FD3D66" w:rsidP="00E31E53">
            <w:pPr>
              <w:spacing w:after="0" w:line="240" w:lineRule="auto"/>
              <w:jc w:val="both"/>
              <w:rPr>
                <w:b/>
                <w:bCs/>
                <w:lang w:val="bg-BG"/>
              </w:rPr>
            </w:pPr>
            <w:r w:rsidRPr="00FD3D66">
              <w:rPr>
                <w:b/>
                <w:bCs/>
                <w:lang w:val="bg-BG"/>
              </w:rPr>
              <w:t>Целева стойност</w:t>
            </w:r>
          </w:p>
        </w:tc>
        <w:tc>
          <w:tcPr>
            <w:tcW w:w="1770" w:type="pct"/>
            <w:shd w:val="clear" w:color="auto" w:fill="B6DDE8"/>
            <w:vAlign w:val="center"/>
          </w:tcPr>
          <w:p w:rsidR="00FD3D66" w:rsidRPr="00FD3D66" w:rsidRDefault="00FD3D66" w:rsidP="00E31E53">
            <w:pPr>
              <w:spacing w:after="0" w:line="240" w:lineRule="auto"/>
              <w:jc w:val="both"/>
              <w:rPr>
                <w:b/>
                <w:bCs/>
                <w:lang w:val="bg-BG"/>
              </w:rPr>
            </w:pPr>
            <w:r w:rsidRPr="00FD3D66">
              <w:rPr>
                <w:b/>
                <w:bCs/>
                <w:lang w:val="bg-BG"/>
              </w:rPr>
              <w:t>Допълнителна информация</w:t>
            </w:r>
          </w:p>
        </w:tc>
        <w:tc>
          <w:tcPr>
            <w:tcW w:w="1224" w:type="pct"/>
            <w:shd w:val="clear" w:color="auto" w:fill="B6DDE8"/>
            <w:vAlign w:val="center"/>
          </w:tcPr>
          <w:p w:rsidR="00FD3D66" w:rsidRPr="00FD3D66" w:rsidRDefault="00FD3D66" w:rsidP="00E31E53">
            <w:pPr>
              <w:spacing w:after="0" w:line="240" w:lineRule="auto"/>
              <w:jc w:val="both"/>
              <w:rPr>
                <w:b/>
                <w:bCs/>
                <w:lang w:val="bg-BG"/>
              </w:rPr>
            </w:pPr>
            <w:r w:rsidRPr="00FD3D66">
              <w:rPr>
                <w:b/>
                <w:bCs/>
                <w:lang w:val="bg-BG"/>
              </w:rPr>
              <w:t>Специфични за зоната цели</w:t>
            </w:r>
          </w:p>
        </w:tc>
      </w:tr>
      <w:tr w:rsidR="00FD3D66" w:rsidRPr="00FD3D66" w:rsidTr="00FD3D66">
        <w:trPr>
          <w:jc w:val="center"/>
        </w:trPr>
        <w:tc>
          <w:tcPr>
            <w:tcW w:w="810" w:type="pct"/>
            <w:shd w:val="clear" w:color="auto" w:fill="auto"/>
          </w:tcPr>
          <w:p w:rsidR="00FD3D66" w:rsidRPr="00FD3D66" w:rsidRDefault="00FD3D66" w:rsidP="00E31E53">
            <w:pPr>
              <w:spacing w:after="0" w:line="240" w:lineRule="auto"/>
              <w:jc w:val="both"/>
              <w:rPr>
                <w:lang w:val="bg-BG"/>
              </w:rPr>
            </w:pPr>
            <w:r w:rsidRPr="00FD3D66">
              <w:rPr>
                <w:b/>
                <w:lang w:val="bg-BG"/>
              </w:rPr>
              <w:t xml:space="preserve">Популация: </w:t>
            </w:r>
            <w:r w:rsidRPr="00FD3D66">
              <w:rPr>
                <w:lang w:val="bg-BG"/>
              </w:rPr>
              <w:t>Размер на гнездящата популация</w:t>
            </w:r>
          </w:p>
        </w:tc>
        <w:tc>
          <w:tcPr>
            <w:tcW w:w="600" w:type="pct"/>
            <w:shd w:val="clear" w:color="auto" w:fill="auto"/>
          </w:tcPr>
          <w:p w:rsidR="00FD3D66" w:rsidRPr="00FD3D66" w:rsidRDefault="00FD3D66" w:rsidP="00E31E53">
            <w:pPr>
              <w:spacing w:after="0" w:line="240" w:lineRule="auto"/>
              <w:jc w:val="both"/>
              <w:rPr>
                <w:lang w:val="bg-BG"/>
              </w:rPr>
            </w:pPr>
            <w:r w:rsidRPr="00FD3D66">
              <w:rPr>
                <w:lang w:val="bg-BG"/>
              </w:rPr>
              <w:t>Брой двойки</w:t>
            </w:r>
          </w:p>
        </w:tc>
        <w:tc>
          <w:tcPr>
            <w:tcW w:w="596" w:type="pct"/>
            <w:shd w:val="clear" w:color="auto" w:fill="auto"/>
          </w:tcPr>
          <w:p w:rsidR="00FD3D66" w:rsidRPr="00FD3D66" w:rsidRDefault="00FD3D66" w:rsidP="00E31E53">
            <w:pPr>
              <w:spacing w:after="0" w:line="240" w:lineRule="auto"/>
              <w:jc w:val="both"/>
              <w:rPr>
                <w:lang w:val="bg-BG"/>
              </w:rPr>
            </w:pPr>
            <w:r w:rsidRPr="00FD3D66">
              <w:rPr>
                <w:lang w:val="bg-BG"/>
              </w:rPr>
              <w:t>Най-малко 1 дв.</w:t>
            </w:r>
          </w:p>
        </w:tc>
        <w:tc>
          <w:tcPr>
            <w:tcW w:w="1770" w:type="pct"/>
            <w:shd w:val="clear" w:color="auto" w:fill="auto"/>
          </w:tcPr>
          <w:p w:rsidR="00FD3D66" w:rsidRPr="00FD3D66" w:rsidRDefault="00FD3D66" w:rsidP="00E31E53">
            <w:pPr>
              <w:spacing w:after="0" w:line="240" w:lineRule="auto"/>
              <w:jc w:val="both"/>
              <w:rPr>
                <w:lang w:val="bg-BG"/>
              </w:rPr>
            </w:pPr>
            <w:r w:rsidRPr="00FD3D66">
              <w:rPr>
                <w:lang w:val="bg-BG"/>
              </w:rPr>
              <w:t>Определена на база теренните проучвания през 2021 г.</w:t>
            </w:r>
          </w:p>
        </w:tc>
        <w:tc>
          <w:tcPr>
            <w:tcW w:w="1224" w:type="pct"/>
          </w:tcPr>
          <w:p w:rsidR="00FD3D66" w:rsidRPr="00FD3D66" w:rsidRDefault="00FD3D66" w:rsidP="00E31E53">
            <w:pPr>
              <w:spacing w:after="0" w:line="240" w:lineRule="auto"/>
              <w:jc w:val="both"/>
              <w:rPr>
                <w:lang w:val="bg-BG"/>
              </w:rPr>
            </w:pPr>
            <w:r w:rsidRPr="00FD3D66">
              <w:rPr>
                <w:lang w:val="bg-BG"/>
              </w:rPr>
              <w:t>Поддържане на гнездовата популация в размер най-малко 1 дв.</w:t>
            </w:r>
          </w:p>
        </w:tc>
      </w:tr>
      <w:tr w:rsidR="00FD3D66" w:rsidRPr="00FD3D66" w:rsidTr="00FD3D66">
        <w:trPr>
          <w:jc w:val="center"/>
        </w:trPr>
        <w:tc>
          <w:tcPr>
            <w:tcW w:w="810" w:type="pct"/>
            <w:shd w:val="clear" w:color="auto" w:fill="auto"/>
          </w:tcPr>
          <w:p w:rsidR="00FD3D66" w:rsidRPr="00FD3D66" w:rsidRDefault="00FD3D66" w:rsidP="00E31E53">
            <w:pPr>
              <w:spacing w:after="0" w:line="240" w:lineRule="auto"/>
              <w:jc w:val="both"/>
              <w:rPr>
                <w:b/>
                <w:lang w:val="bg-BG"/>
              </w:rPr>
            </w:pPr>
            <w:r w:rsidRPr="00FD3D66">
              <w:rPr>
                <w:b/>
                <w:lang w:val="bg-BG"/>
              </w:rPr>
              <w:t xml:space="preserve">Популация: </w:t>
            </w:r>
            <w:r w:rsidRPr="00FD3D66">
              <w:rPr>
                <w:bCs/>
                <w:lang w:val="bg-BG"/>
              </w:rPr>
              <w:t>Размер на мигриращата популация</w:t>
            </w:r>
          </w:p>
        </w:tc>
        <w:tc>
          <w:tcPr>
            <w:tcW w:w="600" w:type="pct"/>
            <w:shd w:val="clear" w:color="auto" w:fill="auto"/>
          </w:tcPr>
          <w:p w:rsidR="00FD3D66" w:rsidRPr="00FD3D66" w:rsidRDefault="00FD3D66" w:rsidP="00E31E53">
            <w:pPr>
              <w:spacing w:after="0" w:line="240" w:lineRule="auto"/>
              <w:jc w:val="both"/>
              <w:rPr>
                <w:lang w:val="bg-BG"/>
              </w:rPr>
            </w:pPr>
            <w:r w:rsidRPr="00FD3D66">
              <w:rPr>
                <w:lang w:val="bg-BG"/>
              </w:rPr>
              <w:t>Брой индивиди</w:t>
            </w:r>
          </w:p>
        </w:tc>
        <w:tc>
          <w:tcPr>
            <w:tcW w:w="596" w:type="pct"/>
            <w:shd w:val="clear" w:color="auto" w:fill="auto"/>
          </w:tcPr>
          <w:p w:rsidR="00FD3D66" w:rsidRPr="00FD3D66" w:rsidRDefault="00FD3D66" w:rsidP="00E31E53">
            <w:pPr>
              <w:spacing w:after="0" w:line="240" w:lineRule="auto"/>
              <w:jc w:val="both"/>
              <w:rPr>
                <w:lang w:val="bg-BG"/>
              </w:rPr>
            </w:pPr>
            <w:r w:rsidRPr="00FD3D66">
              <w:rPr>
                <w:lang w:val="bg-BG"/>
              </w:rPr>
              <w:t>Най-малко 2 дв.</w:t>
            </w:r>
          </w:p>
        </w:tc>
        <w:tc>
          <w:tcPr>
            <w:tcW w:w="1770" w:type="pct"/>
            <w:shd w:val="clear" w:color="auto" w:fill="auto"/>
          </w:tcPr>
          <w:p w:rsidR="00FD3D66" w:rsidRPr="00FD3D66" w:rsidRDefault="00FD3D66" w:rsidP="00E31E53">
            <w:pPr>
              <w:spacing w:after="0" w:line="240" w:lineRule="auto"/>
              <w:jc w:val="both"/>
              <w:rPr>
                <w:lang w:val="bg-BG"/>
              </w:rPr>
            </w:pPr>
            <w:r w:rsidRPr="00FD3D66">
              <w:rPr>
                <w:lang w:val="bg-BG"/>
              </w:rPr>
              <w:t>Определен на база данните от 2021 г.</w:t>
            </w:r>
          </w:p>
        </w:tc>
        <w:tc>
          <w:tcPr>
            <w:tcW w:w="1224" w:type="pct"/>
          </w:tcPr>
          <w:p w:rsidR="00FD3D66" w:rsidRPr="00FD3D66" w:rsidRDefault="00FD3D66" w:rsidP="00E31E53">
            <w:pPr>
              <w:spacing w:after="0" w:line="240" w:lineRule="auto"/>
              <w:jc w:val="both"/>
              <w:rPr>
                <w:lang w:val="bg-BG"/>
              </w:rPr>
            </w:pPr>
            <w:r w:rsidRPr="00FD3D66">
              <w:rPr>
                <w:lang w:val="bg-BG"/>
              </w:rPr>
              <w:t>Поддържане на мигриращата популацията в размер най-малко 2 инд.</w:t>
            </w:r>
          </w:p>
        </w:tc>
      </w:tr>
      <w:tr w:rsidR="00FD3D66" w:rsidRPr="00FD3D66" w:rsidTr="00FD3D66">
        <w:trPr>
          <w:jc w:val="center"/>
        </w:trPr>
        <w:tc>
          <w:tcPr>
            <w:tcW w:w="810" w:type="pct"/>
            <w:shd w:val="clear" w:color="auto" w:fill="auto"/>
          </w:tcPr>
          <w:p w:rsidR="00FD3D66" w:rsidRPr="00FD3D66" w:rsidRDefault="00FD3D66" w:rsidP="00E31E53">
            <w:pPr>
              <w:spacing w:after="0" w:line="240" w:lineRule="auto"/>
              <w:jc w:val="both"/>
              <w:rPr>
                <w:b/>
                <w:lang w:val="bg-BG"/>
              </w:rPr>
            </w:pPr>
            <w:r w:rsidRPr="00FD3D66">
              <w:rPr>
                <w:b/>
                <w:lang w:val="bg-BG"/>
              </w:rPr>
              <w:t xml:space="preserve">Местообитание на вида: </w:t>
            </w:r>
            <w:r w:rsidRPr="00FD3D66">
              <w:rPr>
                <w:bCs/>
                <w:lang w:val="bg-BG"/>
              </w:rPr>
              <w:t>Площ на подходящите хранителни местообитания на вида</w:t>
            </w:r>
            <w:r w:rsidRPr="00FD3D66">
              <w:rPr>
                <w:b/>
                <w:lang w:val="bg-BG"/>
              </w:rPr>
              <w:t xml:space="preserve"> </w:t>
            </w:r>
          </w:p>
        </w:tc>
        <w:tc>
          <w:tcPr>
            <w:tcW w:w="600" w:type="pct"/>
            <w:shd w:val="clear" w:color="auto" w:fill="auto"/>
          </w:tcPr>
          <w:p w:rsidR="00FD3D66" w:rsidRPr="00FD3D66" w:rsidRDefault="00FD3D66" w:rsidP="00E31E53">
            <w:pPr>
              <w:spacing w:after="0" w:line="240" w:lineRule="auto"/>
              <w:jc w:val="both"/>
              <w:rPr>
                <w:lang w:val="bg-BG"/>
              </w:rPr>
            </w:pPr>
            <w:r w:rsidRPr="00FD3D66">
              <w:rPr>
                <w:lang w:val="bg-BG"/>
              </w:rPr>
              <w:t>ha</w:t>
            </w:r>
          </w:p>
        </w:tc>
        <w:tc>
          <w:tcPr>
            <w:tcW w:w="596" w:type="pct"/>
            <w:shd w:val="clear" w:color="auto" w:fill="auto"/>
          </w:tcPr>
          <w:p w:rsidR="00FD3D66" w:rsidRPr="00FD3D66" w:rsidRDefault="00FD3D66" w:rsidP="00E31E53">
            <w:pPr>
              <w:spacing w:after="0" w:line="240" w:lineRule="auto"/>
              <w:jc w:val="both"/>
              <w:rPr>
                <w:lang w:val="bg-BG"/>
              </w:rPr>
            </w:pPr>
            <w:r w:rsidRPr="00FD3D66">
              <w:rPr>
                <w:lang w:val="bg-BG"/>
              </w:rPr>
              <w:t>Най-малко 120 ha.</w:t>
            </w:r>
          </w:p>
        </w:tc>
        <w:tc>
          <w:tcPr>
            <w:tcW w:w="1770" w:type="pct"/>
            <w:shd w:val="clear" w:color="auto" w:fill="auto"/>
          </w:tcPr>
          <w:p w:rsidR="00FD3D66" w:rsidRPr="00FD3D66" w:rsidRDefault="00FD3D66" w:rsidP="00E31E53">
            <w:pPr>
              <w:spacing w:after="0" w:line="240" w:lineRule="auto"/>
              <w:jc w:val="both"/>
              <w:rPr>
                <w:lang w:val="bg-BG"/>
              </w:rPr>
            </w:pPr>
            <w:r w:rsidRPr="00FD3D66">
              <w:rPr>
                <w:lang w:val="bg-BG"/>
              </w:rPr>
              <w:t xml:space="preserve">Изчислена на база плитката част от р. Дунав в рамките на зоната и р. Осъм. </w:t>
            </w:r>
          </w:p>
        </w:tc>
        <w:tc>
          <w:tcPr>
            <w:tcW w:w="1224" w:type="pct"/>
          </w:tcPr>
          <w:p w:rsidR="00FD3D66" w:rsidRPr="00FD3D66" w:rsidRDefault="00FD3D66" w:rsidP="00E31E53">
            <w:pPr>
              <w:spacing w:after="0" w:line="240" w:lineRule="auto"/>
              <w:jc w:val="both"/>
              <w:rPr>
                <w:lang w:val="bg-BG"/>
              </w:rPr>
            </w:pPr>
            <w:r w:rsidRPr="00FD3D66">
              <w:rPr>
                <w:lang w:val="bg-BG"/>
              </w:rPr>
              <w:t>Поддържане на площта на подходящите хранителни местообитания на вида в размер най-малко 120 ha.</w:t>
            </w:r>
          </w:p>
        </w:tc>
      </w:tr>
      <w:tr w:rsidR="00FD3D66" w:rsidRPr="00FD3D66" w:rsidTr="00FD3D66">
        <w:trPr>
          <w:jc w:val="center"/>
        </w:trPr>
        <w:tc>
          <w:tcPr>
            <w:tcW w:w="810" w:type="pct"/>
            <w:shd w:val="clear" w:color="auto" w:fill="auto"/>
          </w:tcPr>
          <w:p w:rsidR="00FD3D66" w:rsidRPr="00FD3D66" w:rsidRDefault="00FD3D66" w:rsidP="00E31E53">
            <w:pPr>
              <w:spacing w:after="0" w:line="240" w:lineRule="auto"/>
              <w:jc w:val="both"/>
              <w:rPr>
                <w:b/>
                <w:lang w:val="bg-BG"/>
              </w:rPr>
            </w:pPr>
            <w:r w:rsidRPr="00FD3D66">
              <w:rPr>
                <w:b/>
                <w:lang w:val="bg-BG"/>
              </w:rPr>
              <w:t xml:space="preserve">Местообитание на вида: </w:t>
            </w:r>
            <w:r w:rsidRPr="00FD3D66">
              <w:rPr>
                <w:lang w:val="bg-BG"/>
              </w:rPr>
              <w:t>Екологично състояние на водните тела с местообитания на вида, по биологичен елемент водни безгръбначни (JDS4-Aquatic Macroinvertebrates)</w:t>
            </w:r>
          </w:p>
        </w:tc>
        <w:tc>
          <w:tcPr>
            <w:tcW w:w="600" w:type="pct"/>
            <w:shd w:val="clear" w:color="auto" w:fill="auto"/>
          </w:tcPr>
          <w:p w:rsidR="00FD3D66" w:rsidRPr="00FD3D66" w:rsidRDefault="00FD3D66" w:rsidP="00E31E53">
            <w:pPr>
              <w:spacing w:after="0" w:line="240" w:lineRule="auto"/>
              <w:jc w:val="both"/>
              <w:rPr>
                <w:lang w:val="bg-BG"/>
              </w:rPr>
            </w:pPr>
            <w:r w:rsidRPr="00FD3D66">
              <w:rPr>
                <w:lang w:val="bg-BG"/>
              </w:rPr>
              <w:t>5 степенна скала</w:t>
            </w:r>
          </w:p>
        </w:tc>
        <w:tc>
          <w:tcPr>
            <w:tcW w:w="596" w:type="pct"/>
            <w:shd w:val="clear" w:color="auto" w:fill="auto"/>
          </w:tcPr>
          <w:p w:rsidR="00FD3D66" w:rsidRPr="00FD3D66" w:rsidRDefault="00FD3D66" w:rsidP="00E31E53">
            <w:pPr>
              <w:spacing w:after="0" w:line="240" w:lineRule="auto"/>
              <w:jc w:val="both"/>
              <w:rPr>
                <w:lang w:val="bg-BG"/>
              </w:rPr>
            </w:pPr>
            <w:r w:rsidRPr="00FD3D66">
              <w:rPr>
                <w:lang w:val="bg-BG"/>
              </w:rPr>
              <w:t>2-Добро или 1-Отлично</w:t>
            </w:r>
          </w:p>
        </w:tc>
        <w:tc>
          <w:tcPr>
            <w:tcW w:w="1770" w:type="pct"/>
            <w:shd w:val="clear" w:color="auto" w:fill="auto"/>
          </w:tcPr>
          <w:tbl>
            <w:tblPr>
              <w:tblW w:w="2912" w:type="dxa"/>
              <w:jc w:val="center"/>
              <w:tblCellMar>
                <w:left w:w="70" w:type="dxa"/>
                <w:right w:w="70" w:type="dxa"/>
              </w:tblCellMar>
              <w:tblLook w:val="04A0" w:firstRow="1" w:lastRow="0" w:firstColumn="1" w:lastColumn="0" w:noHBand="0" w:noVBand="1"/>
            </w:tblPr>
            <w:tblGrid>
              <w:gridCol w:w="2912"/>
            </w:tblGrid>
            <w:tr w:rsidR="00FD3D66" w:rsidRPr="00FD3D66" w:rsidTr="00C90F13">
              <w:trPr>
                <w:trHeight w:val="300"/>
                <w:jc w:val="center"/>
              </w:trPr>
              <w:tc>
                <w:tcPr>
                  <w:tcW w:w="2912" w:type="dxa"/>
                  <w:tcBorders>
                    <w:top w:val="single" w:sz="4" w:space="0" w:color="auto"/>
                    <w:left w:val="single" w:sz="4" w:space="0" w:color="auto"/>
                    <w:bottom w:val="single" w:sz="4" w:space="0" w:color="auto"/>
                    <w:right w:val="nil"/>
                  </w:tcBorders>
                  <w:shd w:val="clear" w:color="000000" w:fill="BFBFBF"/>
                  <w:noWrap/>
                  <w:vAlign w:val="bottom"/>
                  <w:hideMark/>
                </w:tcPr>
                <w:p w:rsidR="00FD3D66" w:rsidRPr="00FD3D66" w:rsidRDefault="00FD3D66" w:rsidP="00E31E53">
                  <w:pPr>
                    <w:spacing w:after="0" w:line="240" w:lineRule="auto"/>
                    <w:jc w:val="both"/>
                    <w:rPr>
                      <w:b/>
                      <w:bCs/>
                      <w:lang w:val="bg-BG"/>
                    </w:rPr>
                  </w:pPr>
                  <w:r w:rsidRPr="00FD3D66">
                    <w:rPr>
                      <w:b/>
                      <w:bCs/>
                      <w:lang w:val="bg-BG"/>
                    </w:rPr>
                    <w:t>Екологично състояние</w:t>
                  </w:r>
                </w:p>
              </w:tc>
            </w:tr>
            <w:tr w:rsidR="00FD3D66" w:rsidRPr="00FD3D66" w:rsidTr="00C90F13">
              <w:trPr>
                <w:trHeight w:val="300"/>
                <w:jc w:val="center"/>
              </w:trPr>
              <w:tc>
                <w:tcPr>
                  <w:tcW w:w="2912" w:type="dxa"/>
                  <w:tcBorders>
                    <w:top w:val="single" w:sz="4" w:space="0" w:color="auto"/>
                    <w:left w:val="single" w:sz="4" w:space="0" w:color="auto"/>
                    <w:bottom w:val="single" w:sz="4" w:space="0" w:color="auto"/>
                    <w:right w:val="single" w:sz="4" w:space="0" w:color="auto"/>
                  </w:tcBorders>
                  <w:shd w:val="clear" w:color="000000" w:fill="00B0F0"/>
                  <w:noWrap/>
                  <w:vAlign w:val="bottom"/>
                  <w:hideMark/>
                </w:tcPr>
                <w:p w:rsidR="00FD3D66" w:rsidRPr="00FD3D66" w:rsidRDefault="00FD3D66" w:rsidP="00E31E53">
                  <w:pPr>
                    <w:spacing w:after="0" w:line="240" w:lineRule="auto"/>
                    <w:jc w:val="both"/>
                    <w:rPr>
                      <w:lang w:val="bg-BG"/>
                    </w:rPr>
                  </w:pPr>
                  <w:r w:rsidRPr="00FD3D66">
                    <w:rPr>
                      <w:lang w:val="bg-BG"/>
                    </w:rPr>
                    <w:t>1-Отлично - High</w:t>
                  </w:r>
                </w:p>
              </w:tc>
            </w:tr>
            <w:tr w:rsidR="00FD3D66" w:rsidRPr="00FD3D66" w:rsidTr="00C90F13">
              <w:trPr>
                <w:trHeight w:val="300"/>
                <w:jc w:val="center"/>
              </w:trPr>
              <w:tc>
                <w:tcPr>
                  <w:tcW w:w="2912" w:type="dxa"/>
                  <w:tcBorders>
                    <w:top w:val="single" w:sz="4" w:space="0" w:color="auto"/>
                    <w:left w:val="single" w:sz="4" w:space="0" w:color="auto"/>
                    <w:bottom w:val="single" w:sz="4" w:space="0" w:color="auto"/>
                    <w:right w:val="single" w:sz="4" w:space="0" w:color="auto"/>
                  </w:tcBorders>
                  <w:shd w:val="clear" w:color="000000" w:fill="92D050"/>
                  <w:noWrap/>
                  <w:vAlign w:val="bottom"/>
                  <w:hideMark/>
                </w:tcPr>
                <w:p w:rsidR="00FD3D66" w:rsidRPr="00FD3D66" w:rsidRDefault="00FD3D66" w:rsidP="00E31E53">
                  <w:pPr>
                    <w:spacing w:after="0" w:line="240" w:lineRule="auto"/>
                    <w:jc w:val="both"/>
                    <w:rPr>
                      <w:lang w:val="bg-BG"/>
                    </w:rPr>
                  </w:pPr>
                  <w:r w:rsidRPr="00FD3D66">
                    <w:rPr>
                      <w:lang w:val="bg-BG"/>
                    </w:rPr>
                    <w:t>2-Добро - Good</w:t>
                  </w:r>
                </w:p>
              </w:tc>
            </w:tr>
            <w:tr w:rsidR="00FD3D66" w:rsidRPr="00FD3D66" w:rsidTr="00C90F13">
              <w:trPr>
                <w:trHeight w:val="300"/>
                <w:jc w:val="center"/>
              </w:trPr>
              <w:tc>
                <w:tcPr>
                  <w:tcW w:w="2912"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FD3D66" w:rsidRPr="00FD3D66" w:rsidRDefault="00FD3D66" w:rsidP="00E31E53">
                  <w:pPr>
                    <w:spacing w:after="0" w:line="240" w:lineRule="auto"/>
                    <w:jc w:val="both"/>
                    <w:rPr>
                      <w:lang w:val="bg-BG"/>
                    </w:rPr>
                  </w:pPr>
                  <w:r w:rsidRPr="00FD3D66">
                    <w:rPr>
                      <w:lang w:val="bg-BG"/>
                    </w:rPr>
                    <w:t>3-Умерено - Moderate</w:t>
                  </w:r>
                </w:p>
              </w:tc>
            </w:tr>
            <w:tr w:rsidR="00FD3D66" w:rsidRPr="00FD3D66" w:rsidTr="00C90F13">
              <w:trPr>
                <w:trHeight w:val="300"/>
                <w:jc w:val="center"/>
              </w:trPr>
              <w:tc>
                <w:tcPr>
                  <w:tcW w:w="2912" w:type="dxa"/>
                  <w:tcBorders>
                    <w:top w:val="single" w:sz="4" w:space="0" w:color="auto"/>
                    <w:left w:val="single" w:sz="4" w:space="0" w:color="auto"/>
                    <w:bottom w:val="single" w:sz="4" w:space="0" w:color="auto"/>
                    <w:right w:val="single" w:sz="4" w:space="0" w:color="auto"/>
                  </w:tcBorders>
                  <w:shd w:val="clear" w:color="000000" w:fill="FFC000"/>
                  <w:noWrap/>
                  <w:vAlign w:val="bottom"/>
                  <w:hideMark/>
                </w:tcPr>
                <w:p w:rsidR="00FD3D66" w:rsidRPr="00FD3D66" w:rsidRDefault="00FD3D66" w:rsidP="00E31E53">
                  <w:pPr>
                    <w:spacing w:after="0" w:line="240" w:lineRule="auto"/>
                    <w:jc w:val="both"/>
                    <w:rPr>
                      <w:lang w:val="bg-BG"/>
                    </w:rPr>
                  </w:pPr>
                  <w:r w:rsidRPr="00FD3D66">
                    <w:rPr>
                      <w:lang w:val="bg-BG"/>
                    </w:rPr>
                    <w:t>4-Лошо - Poor</w:t>
                  </w:r>
                </w:p>
              </w:tc>
            </w:tr>
            <w:tr w:rsidR="00FD3D66" w:rsidRPr="00FD3D66" w:rsidTr="00C90F13">
              <w:trPr>
                <w:trHeight w:val="300"/>
                <w:jc w:val="center"/>
              </w:trPr>
              <w:tc>
                <w:tcPr>
                  <w:tcW w:w="2912" w:type="dxa"/>
                  <w:tcBorders>
                    <w:top w:val="single" w:sz="4" w:space="0" w:color="auto"/>
                    <w:left w:val="single" w:sz="4" w:space="0" w:color="auto"/>
                    <w:bottom w:val="single" w:sz="4" w:space="0" w:color="auto"/>
                    <w:right w:val="single" w:sz="4" w:space="0" w:color="auto"/>
                  </w:tcBorders>
                  <w:shd w:val="clear" w:color="000000" w:fill="FF0000"/>
                  <w:noWrap/>
                  <w:vAlign w:val="bottom"/>
                  <w:hideMark/>
                </w:tcPr>
                <w:p w:rsidR="00FD3D66" w:rsidRPr="00FD3D66" w:rsidRDefault="00FD3D66" w:rsidP="00E31E53">
                  <w:pPr>
                    <w:spacing w:after="0" w:line="240" w:lineRule="auto"/>
                    <w:jc w:val="both"/>
                    <w:rPr>
                      <w:lang w:val="bg-BG"/>
                    </w:rPr>
                  </w:pPr>
                  <w:r w:rsidRPr="00FD3D66">
                    <w:rPr>
                      <w:lang w:val="bg-BG"/>
                    </w:rPr>
                    <w:t>5-Много лошо - Bad</w:t>
                  </w:r>
                </w:p>
              </w:tc>
            </w:tr>
          </w:tbl>
          <w:p w:rsidR="00FD3D66" w:rsidRPr="00FD3D66" w:rsidRDefault="00FD3D66" w:rsidP="00E31E53">
            <w:pPr>
              <w:spacing w:after="0" w:line="240" w:lineRule="auto"/>
              <w:jc w:val="both"/>
              <w:rPr>
                <w:lang w:val="bg-BG"/>
              </w:rPr>
            </w:pPr>
            <w:r w:rsidRPr="00FD3D66">
              <w:rPr>
                <w:lang w:val="bg-BG"/>
              </w:rPr>
              <w:t xml:space="preserve">Екологичното състояние на водите по р. Дунав по показател водни безгръбначни на пункт Русе е </w:t>
            </w:r>
            <w:r w:rsidRPr="00FD3D66">
              <w:rPr>
                <w:b/>
                <w:lang w:val="bg-BG"/>
              </w:rPr>
              <w:t>добро (2)</w:t>
            </w:r>
            <w:r w:rsidRPr="00FD3D66">
              <w:rPr>
                <w:lang w:val="bg-BG"/>
              </w:rPr>
              <w:t xml:space="preserve">, а на пункт Силистра е оценено на </w:t>
            </w:r>
            <w:r w:rsidRPr="00FD3D66">
              <w:rPr>
                <w:b/>
                <w:lang w:val="bg-BG"/>
              </w:rPr>
              <w:t xml:space="preserve">умерено (3) </w:t>
            </w:r>
            <w:r w:rsidRPr="00FD3D66">
              <w:rPr>
                <w:lang w:val="bg-BG"/>
              </w:rPr>
              <w:t>според доклада на JDS4 (2019-2020, Табл. 1, стр. 62).</w:t>
            </w:r>
          </w:p>
        </w:tc>
        <w:tc>
          <w:tcPr>
            <w:tcW w:w="1224" w:type="pct"/>
          </w:tcPr>
          <w:p w:rsidR="00FD3D66" w:rsidRPr="00FD3D66" w:rsidRDefault="00FD3D66" w:rsidP="00E31E53">
            <w:pPr>
              <w:spacing w:after="0" w:line="240" w:lineRule="auto"/>
              <w:jc w:val="both"/>
              <w:rPr>
                <w:lang w:val="bg-BG"/>
              </w:rPr>
            </w:pPr>
            <w:r w:rsidRPr="00FD3D66">
              <w:rPr>
                <w:lang w:val="bg-BG"/>
              </w:rPr>
              <w:t>Подобряване на екологичното състояние на водните тела с подходящи местообитания на вида, на стойности 2-Добро или 1-Отлично състояние</w:t>
            </w:r>
          </w:p>
        </w:tc>
      </w:tr>
    </w:tbl>
    <w:p w:rsidR="00FD3D66" w:rsidRPr="00FD3D66" w:rsidRDefault="00FD3D66" w:rsidP="00E31E53">
      <w:pPr>
        <w:spacing w:after="120" w:line="240" w:lineRule="auto"/>
        <w:jc w:val="both"/>
        <w:rPr>
          <w:b/>
          <w:lang w:val="bg-BG"/>
        </w:rPr>
      </w:pPr>
    </w:p>
    <w:p w:rsidR="00FD3D66" w:rsidRPr="00C90F13" w:rsidRDefault="00FD3D66" w:rsidP="00E31E53">
      <w:pPr>
        <w:pStyle w:val="ListParagraph"/>
        <w:numPr>
          <w:ilvl w:val="0"/>
          <w:numId w:val="61"/>
        </w:numPr>
        <w:spacing w:after="120" w:line="240" w:lineRule="auto"/>
        <w:ind w:left="0"/>
        <w:jc w:val="both"/>
        <w:rPr>
          <w:b/>
          <w:lang w:val="bg-BG"/>
        </w:rPr>
      </w:pPr>
      <w:r w:rsidRPr="00C90F13">
        <w:rPr>
          <w:b/>
          <w:lang w:val="bg-BG"/>
        </w:rPr>
        <w:t xml:space="preserve">Необходимост от промени в СФД за </w:t>
      </w:r>
      <w:r w:rsidR="00C90F13" w:rsidRPr="00211527">
        <w:rPr>
          <w:b/>
          <w:bCs/>
          <w:lang w:val="bg-BG"/>
        </w:rPr>
        <w:t xml:space="preserve">СЗЗ </w:t>
      </w:r>
      <w:r w:rsidR="00C90F13">
        <w:rPr>
          <w:b/>
          <w:lang w:val="bg-BG"/>
        </w:rPr>
        <w:t>BG0002074</w:t>
      </w:r>
      <w:r w:rsidR="00C90F13" w:rsidRPr="00211527">
        <w:rPr>
          <w:b/>
          <w:lang w:val="bg-BG"/>
        </w:rPr>
        <w:t xml:space="preserve"> „Никополско плато“</w:t>
      </w:r>
    </w:p>
    <w:p w:rsidR="00FD3D66" w:rsidRPr="00FD3D66" w:rsidRDefault="00FD3D66" w:rsidP="00E31E53">
      <w:pPr>
        <w:spacing w:after="120" w:line="240" w:lineRule="auto"/>
        <w:jc w:val="both"/>
        <w:rPr>
          <w:lang w:val="bg-BG"/>
        </w:rPr>
      </w:pPr>
      <w:r w:rsidRPr="00FD3D66">
        <w:rPr>
          <w:lang w:val="bg-BG"/>
        </w:rPr>
        <w:t>Предвид наличната информация към момента предлагаме да бъде добавен показател за численост на популацията по време на миграция</w:t>
      </w:r>
      <w:r w:rsidR="00C90F13">
        <w:rPr>
          <w:lang w:val="bg-BG"/>
        </w:rPr>
        <w:t xml:space="preserve"> и промяна в качеството на данните от „</w:t>
      </w:r>
      <w:r w:rsidR="00C90F13">
        <w:rPr>
          <w:lang w:val="en-GB"/>
        </w:rPr>
        <w:t>DD</w:t>
      </w:r>
      <w:r w:rsidR="00C90F13">
        <w:rPr>
          <w:lang w:val="bg-BG"/>
        </w:rPr>
        <w:t>“ на „</w:t>
      </w:r>
      <w:r w:rsidR="00C90F13">
        <w:rPr>
          <w:lang w:val="en-GB"/>
        </w:rPr>
        <w:t>G</w:t>
      </w:r>
      <w:r w:rsidR="00C90F13">
        <w:rPr>
          <w:lang w:val="bg-BG"/>
        </w:rPr>
        <w:t>“</w:t>
      </w:r>
      <w:r w:rsidR="00C90F13">
        <w:rPr>
          <w:lang w:val="en-GB"/>
        </w:rPr>
        <w:t xml:space="preserve"> (</w:t>
      </w:r>
      <w:r w:rsidR="00C90F13">
        <w:rPr>
          <w:lang w:val="bg-BG"/>
        </w:rPr>
        <w:t>в червено</w:t>
      </w:r>
      <w:r w:rsidR="00C90F13">
        <w:rPr>
          <w:lang w:val="en-GB"/>
        </w:rPr>
        <w:t>)</w:t>
      </w:r>
      <w:r w:rsidRPr="00FD3D66">
        <w:rPr>
          <w:lang w:val="bg-BG"/>
        </w:rPr>
        <w:t>.</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2"/>
        <w:gridCol w:w="706"/>
        <w:gridCol w:w="1190"/>
        <w:gridCol w:w="348"/>
        <w:gridCol w:w="513"/>
        <w:gridCol w:w="47"/>
        <w:gridCol w:w="362"/>
        <w:gridCol w:w="610"/>
        <w:gridCol w:w="643"/>
        <w:gridCol w:w="633"/>
        <w:gridCol w:w="616"/>
        <w:gridCol w:w="893"/>
        <w:gridCol w:w="53"/>
        <w:gridCol w:w="995"/>
        <w:gridCol w:w="661"/>
        <w:gridCol w:w="555"/>
        <w:gridCol w:w="616"/>
      </w:tblGrid>
      <w:tr w:rsidR="00FD3D66" w:rsidRPr="00C90F13" w:rsidTr="00C90F13">
        <w:trPr>
          <w:jc w:val="center"/>
        </w:trPr>
        <w:tc>
          <w:tcPr>
            <w:tcW w:w="1626" w:type="pct"/>
            <w:gridSpan w:val="6"/>
            <w:shd w:val="clear" w:color="auto" w:fill="auto"/>
            <w:vAlign w:val="center"/>
          </w:tcPr>
          <w:p w:rsidR="00FD3D66" w:rsidRPr="00C90F13" w:rsidRDefault="00FD3D66" w:rsidP="00E31E53">
            <w:pPr>
              <w:spacing w:after="0" w:line="240" w:lineRule="auto"/>
              <w:jc w:val="both"/>
              <w:rPr>
                <w:b/>
                <w:sz w:val="20"/>
                <w:szCs w:val="20"/>
                <w:lang w:val="bg-BG"/>
              </w:rPr>
            </w:pPr>
            <w:r w:rsidRPr="00C90F13">
              <w:rPr>
                <w:b/>
                <w:sz w:val="20"/>
                <w:szCs w:val="20"/>
                <w:lang w:val="bg-BG"/>
              </w:rPr>
              <w:t>Species</w:t>
            </w:r>
          </w:p>
        </w:tc>
        <w:tc>
          <w:tcPr>
            <w:tcW w:w="1937" w:type="pct"/>
            <w:gridSpan w:val="7"/>
            <w:shd w:val="clear" w:color="auto" w:fill="auto"/>
            <w:vAlign w:val="center"/>
          </w:tcPr>
          <w:p w:rsidR="00FD3D66" w:rsidRPr="00C90F13" w:rsidRDefault="00FD3D66" w:rsidP="00E31E53">
            <w:pPr>
              <w:spacing w:after="0" w:line="240" w:lineRule="auto"/>
              <w:jc w:val="both"/>
              <w:rPr>
                <w:b/>
                <w:sz w:val="20"/>
                <w:szCs w:val="20"/>
                <w:lang w:val="bg-BG"/>
              </w:rPr>
            </w:pPr>
            <w:r w:rsidRPr="00C90F13">
              <w:rPr>
                <w:b/>
                <w:sz w:val="20"/>
                <w:szCs w:val="20"/>
                <w:lang w:val="bg-BG"/>
              </w:rPr>
              <w:t>Population in the site</w:t>
            </w:r>
          </w:p>
        </w:tc>
        <w:tc>
          <w:tcPr>
            <w:tcW w:w="1437" w:type="pct"/>
            <w:gridSpan w:val="4"/>
            <w:shd w:val="clear" w:color="auto" w:fill="auto"/>
            <w:vAlign w:val="center"/>
          </w:tcPr>
          <w:p w:rsidR="00FD3D66" w:rsidRPr="00C90F13" w:rsidRDefault="00FD3D66" w:rsidP="00E31E53">
            <w:pPr>
              <w:spacing w:after="0" w:line="240" w:lineRule="auto"/>
              <w:jc w:val="both"/>
              <w:rPr>
                <w:b/>
                <w:sz w:val="20"/>
                <w:szCs w:val="20"/>
                <w:lang w:val="bg-BG"/>
              </w:rPr>
            </w:pPr>
            <w:r w:rsidRPr="00C90F13">
              <w:rPr>
                <w:b/>
                <w:sz w:val="20"/>
                <w:szCs w:val="20"/>
                <w:lang w:val="bg-BG"/>
              </w:rPr>
              <w:t>Site assessment</w:t>
            </w:r>
          </w:p>
        </w:tc>
      </w:tr>
      <w:tr w:rsidR="00FD3D66" w:rsidRPr="00C90F13" w:rsidTr="00C90F13">
        <w:trPr>
          <w:jc w:val="center"/>
        </w:trPr>
        <w:tc>
          <w:tcPr>
            <w:tcW w:w="200" w:type="pct"/>
            <w:vMerge w:val="restart"/>
            <w:shd w:val="clear" w:color="auto" w:fill="auto"/>
            <w:vAlign w:val="center"/>
          </w:tcPr>
          <w:p w:rsidR="00FD3D66" w:rsidRPr="00C90F13" w:rsidRDefault="00FD3D66" w:rsidP="00E31E53">
            <w:pPr>
              <w:spacing w:after="0" w:line="240" w:lineRule="auto"/>
              <w:jc w:val="both"/>
              <w:rPr>
                <w:b/>
                <w:sz w:val="20"/>
                <w:szCs w:val="20"/>
                <w:lang w:val="bg-BG"/>
              </w:rPr>
            </w:pPr>
            <w:r w:rsidRPr="00C90F13">
              <w:rPr>
                <w:b/>
                <w:sz w:val="20"/>
                <w:szCs w:val="20"/>
                <w:lang w:val="bg-BG"/>
              </w:rPr>
              <w:t>G</w:t>
            </w:r>
          </w:p>
        </w:tc>
        <w:tc>
          <w:tcPr>
            <w:tcW w:w="359" w:type="pct"/>
            <w:vMerge w:val="restart"/>
            <w:shd w:val="clear" w:color="auto" w:fill="auto"/>
            <w:vAlign w:val="center"/>
          </w:tcPr>
          <w:p w:rsidR="00FD3D66" w:rsidRPr="00C90F13" w:rsidRDefault="00FD3D66" w:rsidP="00E31E53">
            <w:pPr>
              <w:spacing w:after="0" w:line="240" w:lineRule="auto"/>
              <w:jc w:val="both"/>
              <w:rPr>
                <w:b/>
                <w:sz w:val="20"/>
                <w:szCs w:val="20"/>
                <w:lang w:val="bg-BG"/>
              </w:rPr>
            </w:pPr>
            <w:r w:rsidRPr="00C90F13">
              <w:rPr>
                <w:b/>
                <w:sz w:val="20"/>
                <w:szCs w:val="20"/>
                <w:lang w:val="bg-BG"/>
              </w:rPr>
              <w:t>Code</w:t>
            </w:r>
          </w:p>
        </w:tc>
        <w:tc>
          <w:tcPr>
            <w:tcW w:w="605" w:type="pct"/>
            <w:vMerge w:val="restart"/>
            <w:shd w:val="clear" w:color="auto" w:fill="auto"/>
            <w:vAlign w:val="center"/>
          </w:tcPr>
          <w:p w:rsidR="00FD3D66" w:rsidRPr="00C90F13" w:rsidRDefault="00FD3D66" w:rsidP="00E31E53">
            <w:pPr>
              <w:spacing w:after="0" w:line="240" w:lineRule="auto"/>
              <w:jc w:val="both"/>
              <w:rPr>
                <w:b/>
                <w:sz w:val="20"/>
                <w:szCs w:val="20"/>
                <w:lang w:val="bg-BG"/>
              </w:rPr>
            </w:pPr>
            <w:r w:rsidRPr="00C90F13">
              <w:rPr>
                <w:b/>
                <w:sz w:val="20"/>
                <w:szCs w:val="20"/>
                <w:lang w:val="bg-BG"/>
              </w:rPr>
              <w:t>Scientific Name</w:t>
            </w:r>
          </w:p>
        </w:tc>
        <w:tc>
          <w:tcPr>
            <w:tcW w:w="177" w:type="pct"/>
            <w:vMerge w:val="restart"/>
            <w:shd w:val="clear" w:color="auto" w:fill="auto"/>
            <w:vAlign w:val="center"/>
          </w:tcPr>
          <w:p w:rsidR="00FD3D66" w:rsidRPr="00C90F13" w:rsidRDefault="00FD3D66" w:rsidP="00E31E53">
            <w:pPr>
              <w:spacing w:after="0" w:line="240" w:lineRule="auto"/>
              <w:jc w:val="both"/>
              <w:rPr>
                <w:b/>
                <w:sz w:val="20"/>
                <w:szCs w:val="20"/>
                <w:lang w:val="bg-BG"/>
              </w:rPr>
            </w:pPr>
            <w:r w:rsidRPr="00C90F13">
              <w:rPr>
                <w:b/>
                <w:sz w:val="20"/>
                <w:szCs w:val="20"/>
                <w:lang w:val="bg-BG"/>
              </w:rPr>
              <w:t>S</w:t>
            </w:r>
          </w:p>
        </w:tc>
        <w:tc>
          <w:tcPr>
            <w:tcW w:w="261" w:type="pct"/>
            <w:vMerge w:val="restart"/>
            <w:shd w:val="clear" w:color="auto" w:fill="auto"/>
            <w:vAlign w:val="center"/>
          </w:tcPr>
          <w:p w:rsidR="00FD3D66" w:rsidRPr="00C90F13" w:rsidRDefault="00FD3D66" w:rsidP="00E31E53">
            <w:pPr>
              <w:spacing w:after="0" w:line="240" w:lineRule="auto"/>
              <w:jc w:val="both"/>
              <w:rPr>
                <w:b/>
                <w:sz w:val="20"/>
                <w:szCs w:val="20"/>
                <w:lang w:val="bg-BG"/>
              </w:rPr>
            </w:pPr>
            <w:r w:rsidRPr="00C90F13">
              <w:rPr>
                <w:b/>
                <w:sz w:val="20"/>
                <w:szCs w:val="20"/>
                <w:lang w:val="bg-BG"/>
              </w:rPr>
              <w:t>NP</w:t>
            </w:r>
          </w:p>
        </w:tc>
        <w:tc>
          <w:tcPr>
            <w:tcW w:w="208" w:type="pct"/>
            <w:gridSpan w:val="2"/>
            <w:vMerge w:val="restart"/>
            <w:shd w:val="clear" w:color="auto" w:fill="auto"/>
            <w:vAlign w:val="center"/>
          </w:tcPr>
          <w:p w:rsidR="00FD3D66" w:rsidRPr="00C90F13" w:rsidRDefault="00FD3D66" w:rsidP="00E31E53">
            <w:pPr>
              <w:spacing w:after="0" w:line="240" w:lineRule="auto"/>
              <w:jc w:val="both"/>
              <w:rPr>
                <w:b/>
                <w:sz w:val="20"/>
                <w:szCs w:val="20"/>
                <w:lang w:val="bg-BG"/>
              </w:rPr>
            </w:pPr>
            <w:r w:rsidRPr="00C90F13">
              <w:rPr>
                <w:b/>
                <w:sz w:val="20"/>
                <w:szCs w:val="20"/>
                <w:lang w:val="bg-BG"/>
              </w:rPr>
              <w:t>T</w:t>
            </w:r>
          </w:p>
        </w:tc>
        <w:tc>
          <w:tcPr>
            <w:tcW w:w="637" w:type="pct"/>
            <w:gridSpan w:val="2"/>
            <w:shd w:val="clear" w:color="auto" w:fill="auto"/>
            <w:vAlign w:val="center"/>
          </w:tcPr>
          <w:p w:rsidR="00FD3D66" w:rsidRPr="00C90F13" w:rsidRDefault="00FD3D66" w:rsidP="00E31E53">
            <w:pPr>
              <w:spacing w:after="0" w:line="240" w:lineRule="auto"/>
              <w:jc w:val="both"/>
              <w:rPr>
                <w:b/>
                <w:sz w:val="20"/>
                <w:szCs w:val="20"/>
                <w:lang w:val="bg-BG"/>
              </w:rPr>
            </w:pPr>
            <w:r w:rsidRPr="00C90F13">
              <w:rPr>
                <w:b/>
                <w:sz w:val="20"/>
                <w:szCs w:val="20"/>
                <w:lang w:val="bg-BG"/>
              </w:rPr>
              <w:t>Size</w:t>
            </w:r>
          </w:p>
        </w:tc>
        <w:tc>
          <w:tcPr>
            <w:tcW w:w="322" w:type="pct"/>
            <w:vMerge w:val="restart"/>
            <w:shd w:val="clear" w:color="auto" w:fill="auto"/>
            <w:vAlign w:val="center"/>
          </w:tcPr>
          <w:p w:rsidR="00FD3D66" w:rsidRPr="00C90F13" w:rsidRDefault="00FD3D66" w:rsidP="00E31E53">
            <w:pPr>
              <w:spacing w:after="0" w:line="240" w:lineRule="auto"/>
              <w:jc w:val="both"/>
              <w:rPr>
                <w:b/>
                <w:sz w:val="20"/>
                <w:szCs w:val="20"/>
                <w:lang w:val="bg-BG"/>
              </w:rPr>
            </w:pPr>
            <w:r w:rsidRPr="00C90F13">
              <w:rPr>
                <w:b/>
                <w:sz w:val="20"/>
                <w:szCs w:val="20"/>
                <w:lang w:val="bg-BG"/>
              </w:rPr>
              <w:t>Unit</w:t>
            </w:r>
          </w:p>
        </w:tc>
        <w:tc>
          <w:tcPr>
            <w:tcW w:w="313" w:type="pct"/>
            <w:vMerge w:val="restart"/>
            <w:shd w:val="clear" w:color="auto" w:fill="auto"/>
            <w:vAlign w:val="center"/>
          </w:tcPr>
          <w:p w:rsidR="00FD3D66" w:rsidRPr="00C90F13" w:rsidRDefault="00FD3D66" w:rsidP="00E31E53">
            <w:pPr>
              <w:spacing w:after="0" w:line="240" w:lineRule="auto"/>
              <w:jc w:val="both"/>
              <w:rPr>
                <w:b/>
                <w:sz w:val="20"/>
                <w:szCs w:val="20"/>
                <w:lang w:val="bg-BG"/>
              </w:rPr>
            </w:pPr>
            <w:r w:rsidRPr="00C90F13">
              <w:rPr>
                <w:b/>
                <w:sz w:val="20"/>
                <w:szCs w:val="20"/>
                <w:lang w:val="bg-BG"/>
              </w:rPr>
              <w:t>Cat.</w:t>
            </w:r>
          </w:p>
        </w:tc>
        <w:tc>
          <w:tcPr>
            <w:tcW w:w="454" w:type="pct"/>
            <w:vMerge w:val="restart"/>
            <w:shd w:val="clear" w:color="auto" w:fill="auto"/>
            <w:vAlign w:val="center"/>
          </w:tcPr>
          <w:p w:rsidR="00FD3D66" w:rsidRPr="00C90F13" w:rsidRDefault="00FD3D66" w:rsidP="00E31E53">
            <w:pPr>
              <w:spacing w:after="0" w:line="240" w:lineRule="auto"/>
              <w:jc w:val="both"/>
              <w:rPr>
                <w:b/>
                <w:sz w:val="20"/>
                <w:szCs w:val="20"/>
                <w:lang w:val="bg-BG"/>
              </w:rPr>
            </w:pPr>
            <w:r w:rsidRPr="00C90F13">
              <w:rPr>
                <w:b/>
                <w:sz w:val="20"/>
                <w:szCs w:val="20"/>
                <w:lang w:val="bg-BG"/>
              </w:rPr>
              <w:t>D.qual.</w:t>
            </w:r>
          </w:p>
        </w:tc>
        <w:tc>
          <w:tcPr>
            <w:tcW w:w="533" w:type="pct"/>
            <w:gridSpan w:val="2"/>
            <w:shd w:val="clear" w:color="auto" w:fill="auto"/>
            <w:vAlign w:val="center"/>
          </w:tcPr>
          <w:p w:rsidR="00FD3D66" w:rsidRPr="00C90F13" w:rsidRDefault="00FD3D66" w:rsidP="00E31E53">
            <w:pPr>
              <w:spacing w:after="0" w:line="240" w:lineRule="auto"/>
              <w:jc w:val="both"/>
              <w:rPr>
                <w:b/>
                <w:sz w:val="20"/>
                <w:szCs w:val="20"/>
                <w:lang w:val="bg-BG"/>
              </w:rPr>
            </w:pPr>
            <w:r w:rsidRPr="00C90F13">
              <w:rPr>
                <w:b/>
                <w:sz w:val="20"/>
                <w:szCs w:val="20"/>
                <w:lang w:val="bg-BG"/>
              </w:rPr>
              <w:t>A/B/C/D</w:t>
            </w:r>
          </w:p>
        </w:tc>
        <w:tc>
          <w:tcPr>
            <w:tcW w:w="931" w:type="pct"/>
            <w:gridSpan w:val="3"/>
            <w:shd w:val="clear" w:color="auto" w:fill="auto"/>
            <w:vAlign w:val="center"/>
          </w:tcPr>
          <w:p w:rsidR="00FD3D66" w:rsidRPr="00C90F13" w:rsidRDefault="00FD3D66" w:rsidP="00E31E53">
            <w:pPr>
              <w:spacing w:after="0" w:line="240" w:lineRule="auto"/>
              <w:jc w:val="both"/>
              <w:rPr>
                <w:b/>
                <w:sz w:val="20"/>
                <w:szCs w:val="20"/>
                <w:lang w:val="bg-BG"/>
              </w:rPr>
            </w:pPr>
            <w:r w:rsidRPr="00C90F13">
              <w:rPr>
                <w:b/>
                <w:sz w:val="20"/>
                <w:szCs w:val="20"/>
                <w:lang w:val="bg-BG"/>
              </w:rPr>
              <w:t>A/B/C</w:t>
            </w:r>
          </w:p>
        </w:tc>
      </w:tr>
      <w:tr w:rsidR="00FD3D66" w:rsidRPr="00C90F13" w:rsidTr="00C90F13">
        <w:trPr>
          <w:jc w:val="center"/>
        </w:trPr>
        <w:tc>
          <w:tcPr>
            <w:tcW w:w="200" w:type="pct"/>
            <w:vMerge/>
            <w:shd w:val="clear" w:color="auto" w:fill="auto"/>
            <w:vAlign w:val="center"/>
          </w:tcPr>
          <w:p w:rsidR="00FD3D66" w:rsidRPr="00C90F13" w:rsidRDefault="00FD3D66" w:rsidP="00E31E53">
            <w:pPr>
              <w:spacing w:after="0" w:line="240" w:lineRule="auto"/>
              <w:jc w:val="both"/>
              <w:rPr>
                <w:sz w:val="20"/>
                <w:szCs w:val="20"/>
                <w:lang w:val="bg-BG"/>
              </w:rPr>
            </w:pPr>
          </w:p>
        </w:tc>
        <w:tc>
          <w:tcPr>
            <w:tcW w:w="359" w:type="pct"/>
            <w:vMerge/>
            <w:shd w:val="clear" w:color="auto" w:fill="auto"/>
            <w:vAlign w:val="center"/>
          </w:tcPr>
          <w:p w:rsidR="00FD3D66" w:rsidRPr="00C90F13" w:rsidRDefault="00FD3D66" w:rsidP="00E31E53">
            <w:pPr>
              <w:spacing w:after="0" w:line="240" w:lineRule="auto"/>
              <w:jc w:val="both"/>
              <w:rPr>
                <w:sz w:val="20"/>
                <w:szCs w:val="20"/>
                <w:lang w:val="bg-BG"/>
              </w:rPr>
            </w:pPr>
          </w:p>
        </w:tc>
        <w:tc>
          <w:tcPr>
            <w:tcW w:w="605" w:type="pct"/>
            <w:vMerge/>
            <w:shd w:val="clear" w:color="auto" w:fill="auto"/>
            <w:vAlign w:val="center"/>
          </w:tcPr>
          <w:p w:rsidR="00FD3D66" w:rsidRPr="00C90F13" w:rsidRDefault="00FD3D66" w:rsidP="00E31E53">
            <w:pPr>
              <w:spacing w:after="0" w:line="240" w:lineRule="auto"/>
              <w:jc w:val="both"/>
              <w:rPr>
                <w:sz w:val="20"/>
                <w:szCs w:val="20"/>
                <w:lang w:val="bg-BG"/>
              </w:rPr>
            </w:pPr>
          </w:p>
        </w:tc>
        <w:tc>
          <w:tcPr>
            <w:tcW w:w="177" w:type="pct"/>
            <w:vMerge/>
            <w:shd w:val="clear" w:color="auto" w:fill="auto"/>
            <w:vAlign w:val="center"/>
          </w:tcPr>
          <w:p w:rsidR="00FD3D66" w:rsidRPr="00C90F13" w:rsidRDefault="00FD3D66" w:rsidP="00E31E53">
            <w:pPr>
              <w:spacing w:after="0" w:line="240" w:lineRule="auto"/>
              <w:jc w:val="both"/>
              <w:rPr>
                <w:sz w:val="20"/>
                <w:szCs w:val="20"/>
                <w:lang w:val="bg-BG"/>
              </w:rPr>
            </w:pPr>
          </w:p>
        </w:tc>
        <w:tc>
          <w:tcPr>
            <w:tcW w:w="261" w:type="pct"/>
            <w:vMerge/>
            <w:shd w:val="clear" w:color="auto" w:fill="auto"/>
            <w:vAlign w:val="center"/>
          </w:tcPr>
          <w:p w:rsidR="00FD3D66" w:rsidRPr="00C90F13" w:rsidRDefault="00FD3D66" w:rsidP="00E31E53">
            <w:pPr>
              <w:spacing w:after="0" w:line="240" w:lineRule="auto"/>
              <w:jc w:val="both"/>
              <w:rPr>
                <w:b/>
                <w:sz w:val="20"/>
                <w:szCs w:val="20"/>
                <w:lang w:val="bg-BG"/>
              </w:rPr>
            </w:pPr>
          </w:p>
        </w:tc>
        <w:tc>
          <w:tcPr>
            <w:tcW w:w="208" w:type="pct"/>
            <w:gridSpan w:val="2"/>
            <w:vMerge/>
            <w:shd w:val="clear" w:color="auto" w:fill="auto"/>
            <w:vAlign w:val="center"/>
          </w:tcPr>
          <w:p w:rsidR="00FD3D66" w:rsidRPr="00C90F13" w:rsidRDefault="00FD3D66" w:rsidP="00E31E53">
            <w:pPr>
              <w:spacing w:after="0" w:line="240" w:lineRule="auto"/>
              <w:jc w:val="both"/>
              <w:rPr>
                <w:b/>
                <w:sz w:val="20"/>
                <w:szCs w:val="20"/>
                <w:lang w:val="bg-BG"/>
              </w:rPr>
            </w:pPr>
          </w:p>
        </w:tc>
        <w:tc>
          <w:tcPr>
            <w:tcW w:w="310" w:type="pct"/>
            <w:shd w:val="clear" w:color="auto" w:fill="auto"/>
            <w:vAlign w:val="center"/>
          </w:tcPr>
          <w:p w:rsidR="00FD3D66" w:rsidRPr="00C90F13" w:rsidRDefault="00FD3D66" w:rsidP="00E31E53">
            <w:pPr>
              <w:spacing w:after="0" w:line="240" w:lineRule="auto"/>
              <w:jc w:val="both"/>
              <w:rPr>
                <w:b/>
                <w:sz w:val="20"/>
                <w:szCs w:val="20"/>
                <w:lang w:val="bg-BG"/>
              </w:rPr>
            </w:pPr>
            <w:r w:rsidRPr="00C90F13">
              <w:rPr>
                <w:b/>
                <w:sz w:val="20"/>
                <w:szCs w:val="20"/>
                <w:lang w:val="bg-BG"/>
              </w:rPr>
              <w:t>Min</w:t>
            </w:r>
          </w:p>
        </w:tc>
        <w:tc>
          <w:tcPr>
            <w:tcW w:w="327" w:type="pct"/>
            <w:shd w:val="clear" w:color="auto" w:fill="auto"/>
            <w:vAlign w:val="center"/>
          </w:tcPr>
          <w:p w:rsidR="00FD3D66" w:rsidRPr="00C90F13" w:rsidRDefault="00FD3D66" w:rsidP="00E31E53">
            <w:pPr>
              <w:spacing w:after="0" w:line="240" w:lineRule="auto"/>
              <w:jc w:val="both"/>
              <w:rPr>
                <w:b/>
                <w:sz w:val="20"/>
                <w:szCs w:val="20"/>
                <w:lang w:val="bg-BG"/>
              </w:rPr>
            </w:pPr>
            <w:r w:rsidRPr="00C90F13">
              <w:rPr>
                <w:b/>
                <w:sz w:val="20"/>
                <w:szCs w:val="20"/>
                <w:lang w:val="bg-BG"/>
              </w:rPr>
              <w:t>Max</w:t>
            </w:r>
          </w:p>
        </w:tc>
        <w:tc>
          <w:tcPr>
            <w:tcW w:w="322" w:type="pct"/>
            <w:vMerge/>
            <w:shd w:val="clear" w:color="auto" w:fill="auto"/>
            <w:vAlign w:val="center"/>
          </w:tcPr>
          <w:p w:rsidR="00FD3D66" w:rsidRPr="00C90F13" w:rsidRDefault="00FD3D66" w:rsidP="00E31E53">
            <w:pPr>
              <w:spacing w:after="0" w:line="240" w:lineRule="auto"/>
              <w:jc w:val="both"/>
              <w:rPr>
                <w:b/>
                <w:sz w:val="20"/>
                <w:szCs w:val="20"/>
                <w:lang w:val="bg-BG"/>
              </w:rPr>
            </w:pPr>
          </w:p>
        </w:tc>
        <w:tc>
          <w:tcPr>
            <w:tcW w:w="313" w:type="pct"/>
            <w:vMerge/>
            <w:shd w:val="clear" w:color="auto" w:fill="auto"/>
            <w:vAlign w:val="center"/>
          </w:tcPr>
          <w:p w:rsidR="00FD3D66" w:rsidRPr="00C90F13" w:rsidRDefault="00FD3D66" w:rsidP="00E31E53">
            <w:pPr>
              <w:spacing w:after="0" w:line="240" w:lineRule="auto"/>
              <w:jc w:val="both"/>
              <w:rPr>
                <w:b/>
                <w:sz w:val="20"/>
                <w:szCs w:val="20"/>
                <w:lang w:val="bg-BG"/>
              </w:rPr>
            </w:pPr>
          </w:p>
        </w:tc>
        <w:tc>
          <w:tcPr>
            <w:tcW w:w="454" w:type="pct"/>
            <w:vMerge/>
            <w:shd w:val="clear" w:color="auto" w:fill="auto"/>
            <w:vAlign w:val="center"/>
          </w:tcPr>
          <w:p w:rsidR="00FD3D66" w:rsidRPr="00C90F13" w:rsidRDefault="00FD3D66" w:rsidP="00E31E53">
            <w:pPr>
              <w:spacing w:after="0" w:line="240" w:lineRule="auto"/>
              <w:jc w:val="both"/>
              <w:rPr>
                <w:b/>
                <w:sz w:val="20"/>
                <w:szCs w:val="20"/>
                <w:lang w:val="bg-BG"/>
              </w:rPr>
            </w:pPr>
          </w:p>
        </w:tc>
        <w:tc>
          <w:tcPr>
            <w:tcW w:w="533" w:type="pct"/>
            <w:gridSpan w:val="2"/>
            <w:shd w:val="clear" w:color="auto" w:fill="auto"/>
            <w:vAlign w:val="center"/>
          </w:tcPr>
          <w:p w:rsidR="00FD3D66" w:rsidRPr="00C90F13" w:rsidRDefault="00FD3D66" w:rsidP="00E31E53">
            <w:pPr>
              <w:spacing w:after="0" w:line="240" w:lineRule="auto"/>
              <w:jc w:val="both"/>
              <w:rPr>
                <w:b/>
                <w:sz w:val="20"/>
                <w:szCs w:val="20"/>
                <w:lang w:val="bg-BG"/>
              </w:rPr>
            </w:pPr>
            <w:r w:rsidRPr="00C90F13">
              <w:rPr>
                <w:b/>
                <w:sz w:val="20"/>
                <w:szCs w:val="20"/>
                <w:lang w:val="bg-BG"/>
              </w:rPr>
              <w:t>Pop.</w:t>
            </w:r>
          </w:p>
        </w:tc>
        <w:tc>
          <w:tcPr>
            <w:tcW w:w="336" w:type="pct"/>
            <w:shd w:val="clear" w:color="auto" w:fill="auto"/>
            <w:vAlign w:val="center"/>
          </w:tcPr>
          <w:p w:rsidR="00FD3D66" w:rsidRPr="00C90F13" w:rsidRDefault="00FD3D66" w:rsidP="00E31E53">
            <w:pPr>
              <w:spacing w:after="0" w:line="240" w:lineRule="auto"/>
              <w:jc w:val="both"/>
              <w:rPr>
                <w:b/>
                <w:sz w:val="20"/>
                <w:szCs w:val="20"/>
                <w:lang w:val="bg-BG"/>
              </w:rPr>
            </w:pPr>
            <w:r w:rsidRPr="00C90F13">
              <w:rPr>
                <w:b/>
                <w:sz w:val="20"/>
                <w:szCs w:val="20"/>
                <w:lang w:val="bg-BG"/>
              </w:rPr>
              <w:t>Con.</w:t>
            </w:r>
          </w:p>
        </w:tc>
        <w:tc>
          <w:tcPr>
            <w:tcW w:w="282" w:type="pct"/>
            <w:shd w:val="clear" w:color="auto" w:fill="auto"/>
            <w:vAlign w:val="center"/>
          </w:tcPr>
          <w:p w:rsidR="00FD3D66" w:rsidRPr="00C90F13" w:rsidRDefault="00FD3D66" w:rsidP="00E31E53">
            <w:pPr>
              <w:spacing w:after="0" w:line="240" w:lineRule="auto"/>
              <w:jc w:val="both"/>
              <w:rPr>
                <w:b/>
                <w:sz w:val="20"/>
                <w:szCs w:val="20"/>
                <w:lang w:val="bg-BG"/>
              </w:rPr>
            </w:pPr>
            <w:r w:rsidRPr="00C90F13">
              <w:rPr>
                <w:b/>
                <w:sz w:val="20"/>
                <w:szCs w:val="20"/>
                <w:lang w:val="bg-BG"/>
              </w:rPr>
              <w:t>Iso.</w:t>
            </w:r>
          </w:p>
        </w:tc>
        <w:tc>
          <w:tcPr>
            <w:tcW w:w="313" w:type="pct"/>
            <w:shd w:val="clear" w:color="auto" w:fill="auto"/>
            <w:vAlign w:val="center"/>
          </w:tcPr>
          <w:p w:rsidR="00FD3D66" w:rsidRPr="00C90F13" w:rsidRDefault="00FD3D66" w:rsidP="00E31E53">
            <w:pPr>
              <w:spacing w:after="0" w:line="240" w:lineRule="auto"/>
              <w:jc w:val="both"/>
              <w:rPr>
                <w:b/>
                <w:sz w:val="20"/>
                <w:szCs w:val="20"/>
                <w:lang w:val="bg-BG"/>
              </w:rPr>
            </w:pPr>
            <w:r w:rsidRPr="00C90F13">
              <w:rPr>
                <w:b/>
                <w:sz w:val="20"/>
                <w:szCs w:val="20"/>
                <w:lang w:val="bg-BG"/>
              </w:rPr>
              <w:t>Glo.</w:t>
            </w:r>
          </w:p>
        </w:tc>
      </w:tr>
      <w:tr w:rsidR="00FD3D66" w:rsidRPr="00C90F13" w:rsidTr="00C90F13">
        <w:trPr>
          <w:jc w:val="center"/>
        </w:trPr>
        <w:tc>
          <w:tcPr>
            <w:tcW w:w="200" w:type="pct"/>
            <w:shd w:val="clear" w:color="auto" w:fill="auto"/>
            <w:vAlign w:val="center"/>
          </w:tcPr>
          <w:p w:rsidR="00FD3D66" w:rsidRPr="00C90F13" w:rsidRDefault="00FD3D66" w:rsidP="00E31E53">
            <w:pPr>
              <w:spacing w:after="0" w:line="240" w:lineRule="auto"/>
              <w:jc w:val="both"/>
              <w:rPr>
                <w:sz w:val="20"/>
                <w:szCs w:val="20"/>
                <w:lang w:val="en-GB"/>
              </w:rPr>
            </w:pPr>
            <w:r w:rsidRPr="00C90F13">
              <w:rPr>
                <w:sz w:val="20"/>
                <w:szCs w:val="20"/>
                <w:lang w:val="en-GB"/>
              </w:rPr>
              <w:t>B</w:t>
            </w:r>
          </w:p>
        </w:tc>
        <w:tc>
          <w:tcPr>
            <w:tcW w:w="359" w:type="pct"/>
            <w:shd w:val="clear" w:color="auto" w:fill="auto"/>
            <w:vAlign w:val="center"/>
          </w:tcPr>
          <w:p w:rsidR="00FD3D66" w:rsidRPr="00C90F13" w:rsidRDefault="00FD3D66" w:rsidP="00E31E53">
            <w:pPr>
              <w:spacing w:after="0" w:line="240" w:lineRule="auto"/>
              <w:jc w:val="both"/>
              <w:rPr>
                <w:sz w:val="20"/>
                <w:szCs w:val="20"/>
              </w:rPr>
            </w:pPr>
            <w:r w:rsidRPr="00C90F13">
              <w:rPr>
                <w:sz w:val="20"/>
                <w:szCs w:val="20"/>
              </w:rPr>
              <w:t>A168</w:t>
            </w:r>
          </w:p>
        </w:tc>
        <w:tc>
          <w:tcPr>
            <w:tcW w:w="605" w:type="pct"/>
            <w:shd w:val="clear" w:color="auto" w:fill="auto"/>
            <w:vAlign w:val="center"/>
          </w:tcPr>
          <w:p w:rsidR="00FD3D66" w:rsidRPr="00C90F13" w:rsidRDefault="00FD3D66" w:rsidP="00E31E53">
            <w:pPr>
              <w:spacing w:after="0" w:line="240" w:lineRule="auto"/>
              <w:jc w:val="both"/>
              <w:rPr>
                <w:i/>
                <w:sz w:val="20"/>
                <w:szCs w:val="20"/>
              </w:rPr>
            </w:pPr>
            <w:r w:rsidRPr="00C90F13">
              <w:rPr>
                <w:i/>
                <w:sz w:val="20"/>
                <w:szCs w:val="20"/>
              </w:rPr>
              <w:t>Actitis hypoleucos</w:t>
            </w:r>
          </w:p>
        </w:tc>
        <w:tc>
          <w:tcPr>
            <w:tcW w:w="177" w:type="pct"/>
            <w:shd w:val="clear" w:color="auto" w:fill="auto"/>
            <w:vAlign w:val="center"/>
          </w:tcPr>
          <w:p w:rsidR="00FD3D66" w:rsidRPr="00C90F13" w:rsidRDefault="00FD3D66" w:rsidP="00E31E53">
            <w:pPr>
              <w:spacing w:after="0" w:line="240" w:lineRule="auto"/>
              <w:jc w:val="both"/>
              <w:rPr>
                <w:sz w:val="20"/>
                <w:szCs w:val="20"/>
                <w:lang w:val="bg-BG"/>
              </w:rPr>
            </w:pPr>
          </w:p>
        </w:tc>
        <w:tc>
          <w:tcPr>
            <w:tcW w:w="261" w:type="pct"/>
            <w:shd w:val="clear" w:color="auto" w:fill="auto"/>
            <w:vAlign w:val="center"/>
          </w:tcPr>
          <w:p w:rsidR="00FD3D66" w:rsidRPr="00C90F13" w:rsidRDefault="00FD3D66" w:rsidP="00E31E53">
            <w:pPr>
              <w:spacing w:after="0" w:line="240" w:lineRule="auto"/>
              <w:jc w:val="both"/>
              <w:rPr>
                <w:sz w:val="20"/>
                <w:szCs w:val="20"/>
                <w:lang w:val="bg-BG"/>
              </w:rPr>
            </w:pPr>
          </w:p>
        </w:tc>
        <w:tc>
          <w:tcPr>
            <w:tcW w:w="208" w:type="pct"/>
            <w:gridSpan w:val="2"/>
            <w:shd w:val="clear" w:color="auto" w:fill="auto"/>
            <w:vAlign w:val="center"/>
          </w:tcPr>
          <w:p w:rsidR="00FD3D66" w:rsidRPr="00C90F13" w:rsidRDefault="00FD3D66" w:rsidP="00E31E53">
            <w:pPr>
              <w:spacing w:after="0" w:line="240" w:lineRule="auto"/>
              <w:jc w:val="both"/>
              <w:rPr>
                <w:sz w:val="20"/>
                <w:szCs w:val="20"/>
                <w:lang w:val="bg-BG"/>
              </w:rPr>
            </w:pPr>
            <w:r w:rsidRPr="00C90F13">
              <w:rPr>
                <w:sz w:val="20"/>
                <w:szCs w:val="20"/>
              </w:rPr>
              <w:t>c</w:t>
            </w:r>
          </w:p>
        </w:tc>
        <w:tc>
          <w:tcPr>
            <w:tcW w:w="310" w:type="pct"/>
            <w:shd w:val="clear" w:color="auto" w:fill="auto"/>
            <w:vAlign w:val="center"/>
          </w:tcPr>
          <w:p w:rsidR="00FD3D66" w:rsidRPr="00C90F13" w:rsidRDefault="00FD3D66" w:rsidP="00E31E53">
            <w:pPr>
              <w:spacing w:after="0" w:line="240" w:lineRule="auto"/>
              <w:jc w:val="both"/>
              <w:rPr>
                <w:color w:val="FF0000"/>
                <w:sz w:val="20"/>
                <w:szCs w:val="20"/>
                <w:lang w:val="bg-BG"/>
              </w:rPr>
            </w:pPr>
            <w:r w:rsidRPr="00C90F13">
              <w:rPr>
                <w:color w:val="FF0000"/>
                <w:sz w:val="20"/>
                <w:szCs w:val="20"/>
                <w:lang w:val="bg-BG"/>
              </w:rPr>
              <w:t>2</w:t>
            </w:r>
          </w:p>
        </w:tc>
        <w:tc>
          <w:tcPr>
            <w:tcW w:w="327" w:type="pct"/>
            <w:shd w:val="clear" w:color="auto" w:fill="auto"/>
            <w:vAlign w:val="center"/>
          </w:tcPr>
          <w:p w:rsidR="00FD3D66" w:rsidRPr="00C90F13" w:rsidRDefault="00FD3D66" w:rsidP="00E31E53">
            <w:pPr>
              <w:spacing w:after="0" w:line="240" w:lineRule="auto"/>
              <w:jc w:val="both"/>
              <w:rPr>
                <w:color w:val="FF0000"/>
                <w:sz w:val="20"/>
                <w:szCs w:val="20"/>
              </w:rPr>
            </w:pPr>
            <w:r w:rsidRPr="00C90F13">
              <w:rPr>
                <w:color w:val="FF0000"/>
                <w:sz w:val="20"/>
                <w:szCs w:val="20"/>
              </w:rPr>
              <w:t>10</w:t>
            </w:r>
          </w:p>
        </w:tc>
        <w:tc>
          <w:tcPr>
            <w:tcW w:w="322" w:type="pct"/>
            <w:shd w:val="clear" w:color="auto" w:fill="auto"/>
            <w:vAlign w:val="center"/>
          </w:tcPr>
          <w:p w:rsidR="00FD3D66" w:rsidRPr="00C90F13" w:rsidRDefault="00FD3D66" w:rsidP="00E31E53">
            <w:pPr>
              <w:spacing w:after="0" w:line="240" w:lineRule="auto"/>
              <w:jc w:val="both"/>
              <w:rPr>
                <w:bCs/>
                <w:sz w:val="20"/>
                <w:szCs w:val="20"/>
              </w:rPr>
            </w:pPr>
            <w:r w:rsidRPr="00C90F13">
              <w:rPr>
                <w:sz w:val="20"/>
                <w:szCs w:val="20"/>
              </w:rPr>
              <w:t>i</w:t>
            </w:r>
          </w:p>
        </w:tc>
        <w:tc>
          <w:tcPr>
            <w:tcW w:w="313" w:type="pct"/>
            <w:shd w:val="clear" w:color="auto" w:fill="auto"/>
            <w:vAlign w:val="center"/>
          </w:tcPr>
          <w:p w:rsidR="00FD3D66" w:rsidRPr="00C90F13" w:rsidRDefault="00FD3D66" w:rsidP="00E31E53">
            <w:pPr>
              <w:spacing w:after="0" w:line="240" w:lineRule="auto"/>
              <w:jc w:val="both"/>
              <w:rPr>
                <w:sz w:val="20"/>
                <w:szCs w:val="20"/>
                <w:lang w:val="bg-BG"/>
              </w:rPr>
            </w:pPr>
          </w:p>
        </w:tc>
        <w:tc>
          <w:tcPr>
            <w:tcW w:w="454" w:type="pct"/>
            <w:shd w:val="clear" w:color="auto" w:fill="auto"/>
            <w:vAlign w:val="center"/>
          </w:tcPr>
          <w:p w:rsidR="00FD3D66" w:rsidRPr="00C90F13" w:rsidRDefault="00FD3D66" w:rsidP="00E31E53">
            <w:pPr>
              <w:spacing w:after="0" w:line="240" w:lineRule="auto"/>
              <w:jc w:val="both"/>
              <w:rPr>
                <w:sz w:val="20"/>
                <w:szCs w:val="20"/>
              </w:rPr>
            </w:pPr>
            <w:r w:rsidRPr="00C90F13">
              <w:rPr>
                <w:color w:val="FF0000"/>
                <w:sz w:val="20"/>
                <w:szCs w:val="20"/>
              </w:rPr>
              <w:t>G</w:t>
            </w:r>
          </w:p>
        </w:tc>
        <w:tc>
          <w:tcPr>
            <w:tcW w:w="533" w:type="pct"/>
            <w:gridSpan w:val="2"/>
            <w:shd w:val="clear" w:color="auto" w:fill="auto"/>
            <w:vAlign w:val="center"/>
          </w:tcPr>
          <w:p w:rsidR="00FD3D66" w:rsidRPr="00C90F13" w:rsidRDefault="00FD3D66" w:rsidP="00E31E53">
            <w:pPr>
              <w:spacing w:after="0" w:line="240" w:lineRule="auto"/>
              <w:jc w:val="both"/>
              <w:rPr>
                <w:sz w:val="20"/>
                <w:szCs w:val="20"/>
              </w:rPr>
            </w:pPr>
            <w:r w:rsidRPr="00C90F13">
              <w:rPr>
                <w:sz w:val="20"/>
                <w:szCs w:val="20"/>
              </w:rPr>
              <w:t>C</w:t>
            </w:r>
          </w:p>
        </w:tc>
        <w:tc>
          <w:tcPr>
            <w:tcW w:w="336" w:type="pct"/>
            <w:shd w:val="clear" w:color="auto" w:fill="auto"/>
            <w:vAlign w:val="center"/>
          </w:tcPr>
          <w:p w:rsidR="00FD3D66" w:rsidRPr="00C90F13" w:rsidRDefault="00FD3D66" w:rsidP="00E31E53">
            <w:pPr>
              <w:spacing w:after="0" w:line="240" w:lineRule="auto"/>
              <w:jc w:val="both"/>
              <w:rPr>
                <w:sz w:val="20"/>
                <w:szCs w:val="20"/>
              </w:rPr>
            </w:pPr>
            <w:r w:rsidRPr="00C90F13">
              <w:rPr>
                <w:sz w:val="20"/>
                <w:szCs w:val="20"/>
              </w:rPr>
              <w:t>B</w:t>
            </w:r>
          </w:p>
        </w:tc>
        <w:tc>
          <w:tcPr>
            <w:tcW w:w="282" w:type="pct"/>
            <w:shd w:val="clear" w:color="auto" w:fill="auto"/>
            <w:vAlign w:val="center"/>
          </w:tcPr>
          <w:p w:rsidR="00FD3D66" w:rsidRPr="00C90F13" w:rsidRDefault="00FD3D66" w:rsidP="00E31E53">
            <w:pPr>
              <w:spacing w:after="0" w:line="240" w:lineRule="auto"/>
              <w:jc w:val="both"/>
              <w:rPr>
                <w:sz w:val="20"/>
                <w:szCs w:val="20"/>
              </w:rPr>
            </w:pPr>
            <w:r w:rsidRPr="00C90F13">
              <w:rPr>
                <w:sz w:val="20"/>
                <w:szCs w:val="20"/>
              </w:rPr>
              <w:t>C</w:t>
            </w:r>
          </w:p>
        </w:tc>
        <w:tc>
          <w:tcPr>
            <w:tcW w:w="313" w:type="pct"/>
            <w:shd w:val="clear" w:color="auto" w:fill="auto"/>
            <w:vAlign w:val="center"/>
          </w:tcPr>
          <w:p w:rsidR="00FD3D66" w:rsidRPr="00C90F13" w:rsidRDefault="00FD3D66" w:rsidP="00E31E53">
            <w:pPr>
              <w:spacing w:after="0" w:line="240" w:lineRule="auto"/>
              <w:jc w:val="both"/>
              <w:rPr>
                <w:sz w:val="20"/>
                <w:szCs w:val="20"/>
              </w:rPr>
            </w:pPr>
            <w:r w:rsidRPr="00C90F13">
              <w:rPr>
                <w:sz w:val="20"/>
                <w:szCs w:val="20"/>
              </w:rPr>
              <w:t>C</w:t>
            </w:r>
          </w:p>
        </w:tc>
      </w:tr>
    </w:tbl>
    <w:p w:rsidR="00D513FD" w:rsidRDefault="00D513FD" w:rsidP="00E31E53">
      <w:pPr>
        <w:spacing w:after="120" w:line="240" w:lineRule="auto"/>
        <w:jc w:val="both"/>
        <w:rPr>
          <w:lang w:val="bg-BG"/>
        </w:rPr>
      </w:pPr>
    </w:p>
    <w:p w:rsidR="00F00B38" w:rsidRPr="00F00B38" w:rsidRDefault="00F00B38" w:rsidP="00E31E53">
      <w:pPr>
        <w:pStyle w:val="Heading1"/>
        <w:jc w:val="both"/>
        <w:rPr>
          <w:lang w:val="ru-RU"/>
        </w:rPr>
      </w:pPr>
      <w:bookmarkStart w:id="115" w:name="_Toc86409802"/>
      <w:bookmarkStart w:id="116" w:name="_Toc86775629"/>
      <w:bookmarkStart w:id="117" w:name="_Toc87467264"/>
      <w:bookmarkStart w:id="118" w:name="_Toc87692181"/>
      <w:bookmarkStart w:id="119" w:name="_Toc88865724"/>
      <w:bookmarkStart w:id="120" w:name="_Toc89106131"/>
      <w:bookmarkStart w:id="121" w:name="_Toc89122036"/>
      <w:bookmarkStart w:id="122" w:name="_Toc89945816"/>
      <w:r w:rsidRPr="00F00B38">
        <w:rPr>
          <w:lang w:val="ru-RU"/>
        </w:rPr>
        <w:lastRenderedPageBreak/>
        <w:t xml:space="preserve">Специфични цели за А179 </w:t>
      </w:r>
      <w:r w:rsidRPr="00F00B38">
        <w:rPr>
          <w:i/>
        </w:rPr>
        <w:t>Larus</w:t>
      </w:r>
      <w:r w:rsidRPr="00F00B38">
        <w:rPr>
          <w:i/>
          <w:lang w:val="ru-RU"/>
        </w:rPr>
        <w:t xml:space="preserve"> </w:t>
      </w:r>
      <w:r w:rsidRPr="00F00B38">
        <w:rPr>
          <w:i/>
        </w:rPr>
        <w:t>ridibundus</w:t>
      </w:r>
      <w:r w:rsidRPr="00F00B38">
        <w:rPr>
          <w:lang w:val="ru-RU"/>
        </w:rPr>
        <w:t xml:space="preserve"> (речна чайка)</w:t>
      </w:r>
      <w:bookmarkEnd w:id="115"/>
      <w:bookmarkEnd w:id="116"/>
      <w:bookmarkEnd w:id="117"/>
      <w:bookmarkEnd w:id="118"/>
      <w:bookmarkEnd w:id="119"/>
      <w:bookmarkEnd w:id="120"/>
      <w:bookmarkEnd w:id="121"/>
      <w:bookmarkEnd w:id="122"/>
    </w:p>
    <w:p w:rsidR="00F00B38" w:rsidRDefault="00F00B38" w:rsidP="00E31E53">
      <w:pPr>
        <w:spacing w:after="120" w:line="240" w:lineRule="auto"/>
        <w:jc w:val="both"/>
        <w:rPr>
          <w:b/>
          <w:lang w:val="bg-BG"/>
        </w:rPr>
      </w:pPr>
    </w:p>
    <w:p w:rsidR="00F00B38" w:rsidRPr="00F00B38" w:rsidRDefault="00F00B38" w:rsidP="00E31E53">
      <w:pPr>
        <w:pStyle w:val="ListParagraph"/>
        <w:numPr>
          <w:ilvl w:val="0"/>
          <w:numId w:val="68"/>
        </w:numPr>
        <w:spacing w:after="120" w:line="240" w:lineRule="auto"/>
        <w:ind w:left="0"/>
        <w:jc w:val="both"/>
        <w:rPr>
          <w:b/>
          <w:lang w:val="bg-BG"/>
        </w:rPr>
      </w:pPr>
      <w:r w:rsidRPr="00F00B38">
        <w:rPr>
          <w:b/>
          <w:lang w:val="bg-BG"/>
        </w:rPr>
        <w:t>Кратка характеристика на вида</w:t>
      </w:r>
    </w:p>
    <w:p w:rsidR="00F00B38" w:rsidRPr="00F00B38" w:rsidRDefault="00F00B38" w:rsidP="00E31E53">
      <w:pPr>
        <w:spacing w:after="120" w:line="240" w:lineRule="auto"/>
        <w:jc w:val="both"/>
        <w:rPr>
          <w:lang w:val="bg-BG"/>
        </w:rPr>
      </w:pPr>
      <w:r w:rsidRPr="00F00B38">
        <w:rPr>
          <w:lang w:val="bg-BG"/>
        </w:rPr>
        <w:t>Дължина на тялото: 34-37 см. Размах на крилата: 100-110 см. Има сезонен и възрастов диморфизъм. Възрастните през размножителния период наподобяват тези на малката черноглава чайка, но темето е бяло и първостепенните махови пера отдолу са черни. Клюнът и краката червени. Възрастните през есенно-зимния период имат изцяло бяла глава с малко тъмно петно зад окото. Клюнът с черен или с кафяв връх. Краката забележимо по-светли. Младите имат пъстро кафяво</w:t>
      </w:r>
      <w:r w:rsidRPr="00F00B38">
        <w:rPr>
          <w:lang w:val="ru-RU"/>
        </w:rPr>
        <w:t>-</w:t>
      </w:r>
      <w:r w:rsidRPr="00F00B38">
        <w:rPr>
          <w:lang w:val="bg-BG"/>
        </w:rPr>
        <w:t>сиво оперение, отдолу бели. Клюнът жълтеникав или оранжево</w:t>
      </w:r>
      <w:r w:rsidRPr="00F00B38">
        <w:rPr>
          <w:lang w:val="ru-RU"/>
        </w:rPr>
        <w:t>-</w:t>
      </w:r>
      <w:r w:rsidRPr="00F00B38">
        <w:rPr>
          <w:lang w:val="bg-BG"/>
        </w:rPr>
        <w:t>жълт с черен връх. Краката жълтеникави или охристи. Опашката бяла с тясна черна ивица на върха.</w:t>
      </w:r>
    </w:p>
    <w:p w:rsidR="00F00B38" w:rsidRPr="00F00B38" w:rsidRDefault="00F00B38" w:rsidP="00E31E53">
      <w:pPr>
        <w:spacing w:after="120" w:line="240" w:lineRule="auto"/>
        <w:jc w:val="both"/>
        <w:rPr>
          <w:i/>
          <w:lang w:val="bg-BG"/>
        </w:rPr>
      </w:pPr>
      <w:r w:rsidRPr="00F00B38">
        <w:rPr>
          <w:i/>
          <w:lang w:val="bg-BG"/>
        </w:rPr>
        <w:t>Характер на пребиваване в страната</w:t>
      </w:r>
    </w:p>
    <w:p w:rsidR="00F00B38" w:rsidRPr="00F00B38" w:rsidRDefault="00F00B38" w:rsidP="00E31E53">
      <w:pPr>
        <w:spacing w:after="120" w:line="240" w:lineRule="auto"/>
        <w:jc w:val="both"/>
        <w:rPr>
          <w:lang w:val="bg-BG"/>
        </w:rPr>
      </w:pPr>
      <w:r w:rsidRPr="00F00B38">
        <w:rPr>
          <w:lang w:val="bg-BG"/>
        </w:rPr>
        <w:t>Постоянен, преминаващ и зимуващ вид. Гнезди в самостоятелни или смесени колонии. Малките се излюпват в края на май и началото на юни. След края на гнездовия период младите и възрастните птици скитат на големи ята.</w:t>
      </w:r>
      <w:r w:rsidRPr="00F00B38">
        <w:rPr>
          <w:lang w:val="ru-RU"/>
        </w:rPr>
        <w:t xml:space="preserve"> </w:t>
      </w:r>
      <w:r w:rsidRPr="00F00B38">
        <w:rPr>
          <w:lang w:val="bg-BG"/>
        </w:rPr>
        <w:t>По време на миграции и зимуване е една от най-често срещаните и многобройни видове чайки в ниските части на страната (Янков, ред., 2007; Нанкинов и др., 1997).</w:t>
      </w:r>
    </w:p>
    <w:p w:rsidR="00F00B38" w:rsidRPr="00F00B38" w:rsidRDefault="00F00B38" w:rsidP="00E31E53">
      <w:pPr>
        <w:spacing w:after="120" w:line="240" w:lineRule="auto"/>
        <w:jc w:val="both"/>
        <w:rPr>
          <w:i/>
          <w:lang w:val="bg-BG"/>
        </w:rPr>
      </w:pPr>
      <w:r w:rsidRPr="00F00B38">
        <w:rPr>
          <w:i/>
          <w:lang w:val="bg-BG"/>
        </w:rPr>
        <w:t>Характерно местообитание</w:t>
      </w:r>
    </w:p>
    <w:p w:rsidR="00F00B38" w:rsidRPr="00F00B38" w:rsidRDefault="00F00B38" w:rsidP="00E31E53">
      <w:pPr>
        <w:spacing w:after="120" w:line="240" w:lineRule="auto"/>
        <w:jc w:val="both"/>
        <w:rPr>
          <w:lang w:val="bg-BG"/>
        </w:rPr>
      </w:pPr>
      <w:r w:rsidRPr="00F00B38">
        <w:rPr>
          <w:lang w:val="bg-BG"/>
        </w:rPr>
        <w:t>През размножителния период обитава предимно сладководни езера и блата, обрасли с тръстика и папур, но и с наличие на открита водна площ, покрита с плаваща растителност; разливи на реки. По време на миграция и зимуване се среща в разнообразни влажни зони както по морски крайбрежия, така и навътре в сушата. Разстоянието между гнездата е най-малко 1-1,5 м. Гнездата са разположени върху плаващи коренища на тръстика, листа от водна лилия (ез. Сребърна, Гарванското блато) и стърчащи от водата пънове (ПП „Персина“) (Нанкинов и др., 1997; Янков, ред., 2007). Подходящи местообитания вероятно са 3150 и 3130 според Директивата за хабитатите (Кавръкова и др., 2009).</w:t>
      </w:r>
    </w:p>
    <w:p w:rsidR="00F00B38" w:rsidRPr="00F00B38" w:rsidRDefault="00F00B38" w:rsidP="00E31E53">
      <w:pPr>
        <w:spacing w:after="120" w:line="240" w:lineRule="auto"/>
        <w:jc w:val="both"/>
        <w:rPr>
          <w:i/>
          <w:lang w:val="bg-BG"/>
        </w:rPr>
      </w:pPr>
      <w:r w:rsidRPr="00F00B38">
        <w:rPr>
          <w:i/>
          <w:lang w:val="bg-BG"/>
        </w:rPr>
        <w:t>Хранене</w:t>
      </w:r>
    </w:p>
    <w:p w:rsidR="00F00B38" w:rsidRPr="00F00B38" w:rsidRDefault="00F00B38" w:rsidP="00E31E53">
      <w:pPr>
        <w:spacing w:after="120" w:line="240" w:lineRule="auto"/>
        <w:jc w:val="both"/>
        <w:rPr>
          <w:lang w:val="bg-BG"/>
        </w:rPr>
      </w:pPr>
      <w:r w:rsidRPr="00F00B38">
        <w:rPr>
          <w:lang w:val="bg-BG"/>
        </w:rPr>
        <w:t>Храни се с риба, скариди, насекоми (</w:t>
      </w:r>
      <w:r w:rsidRPr="00F00B38">
        <w:rPr>
          <w:i/>
          <w:lang w:val="bg-BG"/>
        </w:rPr>
        <w:t>Carabidae, Staphylinidae, Tenebrionidae, Orthoptera (Gryllus sp.)</w:t>
      </w:r>
      <w:r w:rsidRPr="00F00B38">
        <w:rPr>
          <w:lang w:val="bg-BG"/>
        </w:rPr>
        <w:t>.</w:t>
      </w:r>
    </w:p>
    <w:p w:rsidR="00F00B38" w:rsidRPr="00F00B38" w:rsidRDefault="00F00B38" w:rsidP="00E31E53">
      <w:pPr>
        <w:pStyle w:val="ListParagraph"/>
        <w:numPr>
          <w:ilvl w:val="0"/>
          <w:numId w:val="68"/>
        </w:numPr>
        <w:spacing w:after="120" w:line="240" w:lineRule="auto"/>
        <w:ind w:left="0"/>
        <w:jc w:val="both"/>
        <w:rPr>
          <w:b/>
          <w:lang w:val="bg-BG"/>
        </w:rPr>
      </w:pPr>
      <w:r w:rsidRPr="00F00B38">
        <w:rPr>
          <w:b/>
          <w:lang w:val="bg-BG"/>
        </w:rPr>
        <w:t>Разпространение, природозащитно състояние и тенденции в популацията на вида на национално ниво</w:t>
      </w:r>
    </w:p>
    <w:p w:rsidR="00F00B38" w:rsidRPr="00F00B38" w:rsidRDefault="00F00B38" w:rsidP="00E31E53">
      <w:pPr>
        <w:spacing w:after="120" w:line="240" w:lineRule="auto"/>
        <w:jc w:val="both"/>
        <w:rPr>
          <w:lang w:val="bg-BG"/>
        </w:rPr>
      </w:pPr>
      <w:r w:rsidRPr="00F00B38">
        <w:rPr>
          <w:lang w:val="bg-BG"/>
        </w:rPr>
        <w:t>Епизодични гнездови находища е имало в Атанасовското езеро и при с. Черноморец, Бургаско. Относително постоянни гнездови находища има само по Дунавското крайбрежие – о. Белене, блатото при с. Гарван, Русенско и резервата „Сребърна“.</w:t>
      </w:r>
    </w:p>
    <w:p w:rsidR="00F00B38" w:rsidRPr="00F00B38" w:rsidRDefault="00F00B38" w:rsidP="00E31E53">
      <w:pPr>
        <w:spacing w:after="120" w:line="240" w:lineRule="auto"/>
        <w:jc w:val="both"/>
        <w:rPr>
          <w:lang w:val="bg-BG"/>
        </w:rPr>
      </w:pPr>
      <w:r w:rsidRPr="00F00B38">
        <w:rPr>
          <w:lang w:val="bg-BG"/>
        </w:rPr>
        <w:t>Защитен вид на територията на цялата страна (ЗБР, Приложение 3). Включен е в Червената книга на Р България (2015) в категория застрашен (EN).  Според IUCN – LC (Least Concern), за територията на континентална Европа – LC (Least Concern). Включен в Приложение 2Б на Директивата за птиците.</w:t>
      </w:r>
    </w:p>
    <w:p w:rsidR="00F00B38" w:rsidRPr="00F00B38" w:rsidRDefault="00F00B38" w:rsidP="00E31E53">
      <w:pPr>
        <w:spacing w:after="120" w:line="240" w:lineRule="auto"/>
        <w:jc w:val="both"/>
        <w:rPr>
          <w:lang w:val="bg-BG"/>
        </w:rPr>
      </w:pPr>
      <w:r w:rsidRPr="00F00B38">
        <w:rPr>
          <w:lang w:val="bg-BG"/>
        </w:rPr>
        <w:t xml:space="preserve">Съгласно докладването през 2019 г. (за периода 2005-2018 г.), националната </w:t>
      </w:r>
      <w:r w:rsidRPr="00F00B38">
        <w:rPr>
          <w:b/>
          <w:lang w:val="bg-BG"/>
        </w:rPr>
        <w:t>гнездяща</w:t>
      </w:r>
      <w:r w:rsidRPr="00F00B38">
        <w:rPr>
          <w:lang w:val="bg-BG"/>
        </w:rPr>
        <w:t xml:space="preserve"> популация на вида се оценява на 180-300 двойки. Краткосрочната популационна тенденция (2001-2018 г.) е флуктуираща, а дългосрочната (1980-2018 г.) е намаляваща. Посочени са следните заплахи и влияния: J02. </w:t>
      </w:r>
    </w:p>
    <w:p w:rsidR="00F00B38" w:rsidRPr="00F00B38" w:rsidRDefault="00F00B38" w:rsidP="00E31E53">
      <w:pPr>
        <w:spacing w:after="120" w:line="240" w:lineRule="auto"/>
        <w:jc w:val="both"/>
        <w:rPr>
          <w:lang w:val="bg-BG"/>
        </w:rPr>
      </w:pPr>
      <w:r w:rsidRPr="00F00B38">
        <w:rPr>
          <w:b/>
          <w:lang w:val="bg-BG"/>
        </w:rPr>
        <w:lastRenderedPageBreak/>
        <w:t>Мигриращата</w:t>
      </w:r>
      <w:r w:rsidRPr="00F00B38">
        <w:rPr>
          <w:lang w:val="bg-BG"/>
        </w:rPr>
        <w:t xml:space="preserve"> национална популация (за периода 2013 – 2018 г.) е оценена на 1000-2000 индивида. Краткосрочната тенденция на популацията в рамките на Натура 2000 е нарастваща. Посочени са следните заплахи и влияния: C03; F26.</w:t>
      </w:r>
    </w:p>
    <w:p w:rsidR="00F00B38" w:rsidRPr="00F00B38" w:rsidRDefault="00F00B38" w:rsidP="00E31E53">
      <w:pPr>
        <w:spacing w:after="120" w:line="240" w:lineRule="auto"/>
        <w:jc w:val="both"/>
        <w:rPr>
          <w:lang w:val="bg-BG"/>
        </w:rPr>
      </w:pPr>
      <w:r w:rsidRPr="00F00B38">
        <w:rPr>
          <w:b/>
          <w:lang w:val="bg-BG"/>
        </w:rPr>
        <w:t>Зимуващата</w:t>
      </w:r>
      <w:r w:rsidRPr="00F00B38">
        <w:rPr>
          <w:lang w:val="bg-BG"/>
        </w:rPr>
        <w:t xml:space="preserve"> популация е оценена на 2000-6500 индивида. Краткосрочната популационна тенденция (2000-2018 г.) е нарастваща, а дългосрочната (1980-2018 г.) е флуктуираща.  Посочени са следните заплахи и влияния: C03; D02.</w:t>
      </w:r>
    </w:p>
    <w:p w:rsidR="00F00B38" w:rsidRPr="00F00B38" w:rsidRDefault="00F00B38" w:rsidP="00E31E53">
      <w:pPr>
        <w:spacing w:after="120" w:line="240" w:lineRule="auto"/>
        <w:jc w:val="both"/>
        <w:rPr>
          <w:lang w:val="bg-BG"/>
        </w:rPr>
      </w:pPr>
      <w:r w:rsidRPr="00F00B38">
        <w:rPr>
          <w:lang w:val="bg-BG"/>
        </w:rPr>
        <w:t>В Червената книга като вероятни заплахи са посочени промени на естествения воден режим в традиционни гнездови находища (ПП „Персина“, Гарванското блато, ез. Сребърна).</w:t>
      </w:r>
    </w:p>
    <w:p w:rsidR="00F00B38" w:rsidRPr="00F00B38" w:rsidRDefault="00F00B38" w:rsidP="00E31E53">
      <w:pPr>
        <w:pStyle w:val="ListParagraph"/>
        <w:numPr>
          <w:ilvl w:val="0"/>
          <w:numId w:val="68"/>
        </w:numPr>
        <w:spacing w:after="120" w:line="240" w:lineRule="auto"/>
        <w:ind w:left="0"/>
        <w:jc w:val="both"/>
        <w:rPr>
          <w:b/>
          <w:bCs/>
          <w:lang w:val="bg-BG"/>
        </w:rPr>
      </w:pPr>
      <w:r w:rsidRPr="00F00B38">
        <w:rPr>
          <w:b/>
          <w:bCs/>
          <w:lang w:val="bg-BG"/>
        </w:rPr>
        <w:t>Състояние в СЗЗ BG000</w:t>
      </w:r>
      <w:r w:rsidRPr="00F00B38">
        <w:rPr>
          <w:b/>
          <w:bCs/>
          <w:lang w:val="ru-RU"/>
        </w:rPr>
        <w:t>2047</w:t>
      </w:r>
      <w:r w:rsidRPr="00F00B38">
        <w:rPr>
          <w:b/>
          <w:bCs/>
          <w:lang w:val="bg-BG"/>
        </w:rPr>
        <w:t xml:space="preserve"> „Никополско плато“</w:t>
      </w:r>
    </w:p>
    <w:p w:rsidR="00F00B38" w:rsidRPr="00F00B38" w:rsidRDefault="00F00B38" w:rsidP="00E31E53">
      <w:pPr>
        <w:spacing w:after="120" w:line="240" w:lineRule="auto"/>
        <w:jc w:val="both"/>
        <w:rPr>
          <w:lang w:val="bg-BG"/>
        </w:rPr>
      </w:pPr>
      <w:r w:rsidRPr="00F00B38">
        <w:rPr>
          <w:lang w:val="bg-BG"/>
        </w:rPr>
        <w:t>Съгласно стандартния формуляр за данни СФ на зоната видът е концентриращ/мигриращ, като числеността на популацията не е посочена. Видът не се докладва като мигриращ по чл. 12 на Директива за птиците и не може да се оцени какъв процент представлява от националната преминаваща популация. Оценката на популацията е категория „</w:t>
      </w:r>
      <w:r w:rsidRPr="00F00B38">
        <w:t>D</w:t>
      </w:r>
      <w:r w:rsidRPr="00F00B38">
        <w:rPr>
          <w:lang w:val="bg-BG"/>
        </w:rPr>
        <w:t>“ – незначително наличие.</w:t>
      </w:r>
    </w:p>
    <w:p w:rsidR="00F00B38" w:rsidRPr="00284D79" w:rsidRDefault="00F00B38" w:rsidP="00E31E53">
      <w:pPr>
        <w:pStyle w:val="ListParagraph"/>
        <w:numPr>
          <w:ilvl w:val="0"/>
          <w:numId w:val="68"/>
        </w:numPr>
        <w:spacing w:after="120" w:line="240" w:lineRule="auto"/>
        <w:ind w:left="0"/>
        <w:jc w:val="both"/>
        <w:rPr>
          <w:b/>
          <w:lang w:val="bg-BG"/>
        </w:rPr>
      </w:pPr>
      <w:r w:rsidRPr="00284D79">
        <w:rPr>
          <w:b/>
          <w:lang w:val="bg-BG"/>
        </w:rPr>
        <w:t xml:space="preserve">Анализ на наличната информация </w:t>
      </w:r>
    </w:p>
    <w:p w:rsidR="00F00B38" w:rsidRPr="00F00B38" w:rsidRDefault="00F00B38" w:rsidP="00E31E53">
      <w:pPr>
        <w:spacing w:after="120" w:line="240" w:lineRule="auto"/>
        <w:jc w:val="both"/>
        <w:rPr>
          <w:lang w:val="bg-BG"/>
        </w:rPr>
      </w:pPr>
      <w:r w:rsidRPr="00F00B38">
        <w:rPr>
          <w:lang w:val="bg-BG"/>
        </w:rPr>
        <w:t>Извън периода на гнездене речната чайка е чест и многочислен вид в средната Дунавска равнина, като най-висока численост (1500 екз.) е установена в р. Дунав срещу устието на р. Осъм на 17.02.2002 г. (Шурулинков 2005).</w:t>
      </w:r>
      <w:r w:rsidRPr="00F00B38">
        <w:rPr>
          <w:lang w:val="ru-RU"/>
        </w:rPr>
        <w:t xml:space="preserve"> П</w:t>
      </w:r>
      <w:r w:rsidRPr="00F00B38">
        <w:rPr>
          <w:lang w:val="bg-BG"/>
        </w:rPr>
        <w:t>рез септември 2021 г. видът е наблюдаван с численост 40 индивида по поречието на р. Дунав срещу с. Черковица в непосредствена близост до зоната (И. Христов).</w:t>
      </w:r>
    </w:p>
    <w:p w:rsidR="00F00B38" w:rsidRPr="00F00B38" w:rsidRDefault="00F00B38" w:rsidP="00E31E53">
      <w:pPr>
        <w:spacing w:after="120" w:line="240" w:lineRule="auto"/>
        <w:jc w:val="both"/>
        <w:rPr>
          <w:b/>
          <w:lang w:val="bg-BG"/>
        </w:rPr>
      </w:pPr>
      <w:r w:rsidRPr="00F00B38">
        <w:rPr>
          <w:lang w:val="bg-BG"/>
        </w:rPr>
        <w:t xml:space="preserve">Заплахата за вида в зоната е промяна на естествения воден режим </w:t>
      </w:r>
      <w:r w:rsidRPr="00F00B38">
        <w:rPr>
          <w:lang w:val="ru-RU"/>
        </w:rPr>
        <w:t>(</w:t>
      </w:r>
      <w:r w:rsidRPr="00F00B38">
        <w:t>K</w:t>
      </w:r>
      <w:r w:rsidRPr="00F00B38">
        <w:rPr>
          <w:lang w:val="ru-RU"/>
        </w:rPr>
        <w:t>04)</w:t>
      </w:r>
      <w:r w:rsidRPr="00F00B38">
        <w:rPr>
          <w:lang w:val="bg-BG"/>
        </w:rPr>
        <w:t>.</w:t>
      </w:r>
    </w:p>
    <w:p w:rsidR="00F00B38" w:rsidRPr="00284D79" w:rsidRDefault="00F00B38" w:rsidP="00E31E53">
      <w:pPr>
        <w:pStyle w:val="ListParagraph"/>
        <w:numPr>
          <w:ilvl w:val="0"/>
          <w:numId w:val="68"/>
        </w:numPr>
        <w:spacing w:after="120" w:line="240" w:lineRule="auto"/>
        <w:ind w:left="0"/>
        <w:jc w:val="both"/>
        <w:rPr>
          <w:lang w:val="bg-BG"/>
        </w:rPr>
      </w:pPr>
      <w:r w:rsidRPr="00284D79">
        <w:rPr>
          <w:b/>
          <w:lang w:val="bg-BG"/>
        </w:rPr>
        <w:t>Цели за подобряване/поддържане на стабилна/нарастваща тенденция на популацията на вида в зоната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93"/>
        <w:gridCol w:w="1365"/>
        <w:gridCol w:w="1386"/>
        <w:gridCol w:w="2870"/>
        <w:gridCol w:w="2319"/>
      </w:tblGrid>
      <w:tr w:rsidR="00F00B38" w:rsidRPr="00F00B38" w:rsidTr="00284D79">
        <w:trPr>
          <w:tblHeader/>
          <w:jc w:val="center"/>
        </w:trPr>
        <w:tc>
          <w:tcPr>
            <w:tcW w:w="880" w:type="pct"/>
            <w:shd w:val="clear" w:color="auto" w:fill="ADD8E5"/>
            <w:vAlign w:val="center"/>
          </w:tcPr>
          <w:p w:rsidR="00F00B38" w:rsidRPr="00F00B38" w:rsidRDefault="00F00B38" w:rsidP="00E31E53">
            <w:pPr>
              <w:spacing w:after="0" w:line="240" w:lineRule="auto"/>
              <w:jc w:val="both"/>
              <w:rPr>
                <w:b/>
                <w:bCs/>
                <w:lang w:val="bg-BG"/>
              </w:rPr>
            </w:pPr>
            <w:r w:rsidRPr="00F00B38">
              <w:rPr>
                <w:b/>
                <w:bCs/>
                <w:lang w:val="bg-BG"/>
              </w:rPr>
              <w:t>Параметър</w:t>
            </w:r>
          </w:p>
        </w:tc>
        <w:tc>
          <w:tcPr>
            <w:tcW w:w="736" w:type="pct"/>
            <w:shd w:val="clear" w:color="auto" w:fill="ADD8E5"/>
            <w:vAlign w:val="center"/>
          </w:tcPr>
          <w:p w:rsidR="00F00B38" w:rsidRPr="00F00B38" w:rsidRDefault="00F00B38" w:rsidP="00E31E53">
            <w:pPr>
              <w:spacing w:after="0" w:line="240" w:lineRule="auto"/>
              <w:jc w:val="both"/>
              <w:rPr>
                <w:b/>
                <w:bCs/>
                <w:lang w:val="bg-BG"/>
              </w:rPr>
            </w:pPr>
            <w:r w:rsidRPr="00F00B38">
              <w:rPr>
                <w:b/>
                <w:bCs/>
                <w:lang w:val="bg-BG"/>
              </w:rPr>
              <w:t>Мерна единица</w:t>
            </w:r>
          </w:p>
        </w:tc>
        <w:tc>
          <w:tcPr>
            <w:tcW w:w="662" w:type="pct"/>
            <w:shd w:val="clear" w:color="auto" w:fill="ADD8E5"/>
            <w:vAlign w:val="center"/>
          </w:tcPr>
          <w:p w:rsidR="00F00B38" w:rsidRPr="00F00B38" w:rsidRDefault="00F00B38" w:rsidP="00E31E53">
            <w:pPr>
              <w:spacing w:after="0" w:line="240" w:lineRule="auto"/>
              <w:jc w:val="both"/>
              <w:rPr>
                <w:b/>
                <w:bCs/>
                <w:lang w:val="bg-BG"/>
              </w:rPr>
            </w:pPr>
            <w:r w:rsidRPr="00F00B38">
              <w:rPr>
                <w:b/>
                <w:bCs/>
                <w:lang w:val="bg-BG"/>
              </w:rPr>
              <w:t>Целева стойност</w:t>
            </w:r>
          </w:p>
        </w:tc>
        <w:tc>
          <w:tcPr>
            <w:tcW w:w="1471" w:type="pct"/>
            <w:shd w:val="clear" w:color="auto" w:fill="ADD8E5"/>
            <w:vAlign w:val="center"/>
          </w:tcPr>
          <w:p w:rsidR="00F00B38" w:rsidRPr="00F00B38" w:rsidRDefault="00F00B38" w:rsidP="00E31E53">
            <w:pPr>
              <w:spacing w:after="0" w:line="240" w:lineRule="auto"/>
              <w:jc w:val="both"/>
              <w:rPr>
                <w:b/>
                <w:bCs/>
                <w:lang w:val="bg-BG"/>
              </w:rPr>
            </w:pPr>
            <w:r w:rsidRPr="00F00B38">
              <w:rPr>
                <w:b/>
                <w:bCs/>
                <w:lang w:val="bg-BG"/>
              </w:rPr>
              <w:t>Допълнителна информация</w:t>
            </w:r>
          </w:p>
        </w:tc>
        <w:tc>
          <w:tcPr>
            <w:tcW w:w="1252" w:type="pct"/>
            <w:shd w:val="clear" w:color="auto" w:fill="ADD8E5"/>
            <w:vAlign w:val="center"/>
          </w:tcPr>
          <w:p w:rsidR="00F00B38" w:rsidRPr="00F00B38" w:rsidRDefault="00F00B38" w:rsidP="00E31E53">
            <w:pPr>
              <w:spacing w:after="0" w:line="240" w:lineRule="auto"/>
              <w:jc w:val="both"/>
              <w:rPr>
                <w:b/>
                <w:bCs/>
                <w:lang w:val="bg-BG"/>
              </w:rPr>
            </w:pPr>
            <w:r w:rsidRPr="00F00B38">
              <w:rPr>
                <w:b/>
                <w:bCs/>
                <w:lang w:val="bg-BG"/>
              </w:rPr>
              <w:t>Специфични за зоната цели за опазване</w:t>
            </w:r>
          </w:p>
        </w:tc>
      </w:tr>
      <w:tr w:rsidR="00F00B38" w:rsidRPr="00F00B38" w:rsidTr="00284D79">
        <w:trPr>
          <w:trHeight w:val="606"/>
          <w:jc w:val="center"/>
        </w:trPr>
        <w:tc>
          <w:tcPr>
            <w:tcW w:w="880" w:type="pct"/>
            <w:shd w:val="clear" w:color="auto" w:fill="auto"/>
          </w:tcPr>
          <w:p w:rsidR="00F00B38" w:rsidRPr="00F00B38" w:rsidRDefault="00F00B38" w:rsidP="00E31E53">
            <w:pPr>
              <w:spacing w:after="0" w:line="240" w:lineRule="auto"/>
              <w:jc w:val="both"/>
              <w:rPr>
                <w:lang w:val="bg-BG"/>
              </w:rPr>
            </w:pPr>
            <w:r w:rsidRPr="00F00B38">
              <w:rPr>
                <w:b/>
                <w:lang w:val="bg-BG"/>
              </w:rPr>
              <w:t>Популация</w:t>
            </w:r>
            <w:r w:rsidRPr="00F00B38">
              <w:rPr>
                <w:lang w:val="bg-BG"/>
              </w:rPr>
              <w:t xml:space="preserve">: </w:t>
            </w:r>
            <w:r w:rsidRPr="00F00B38">
              <w:rPr>
                <w:bCs/>
                <w:lang w:val="bg-BG"/>
              </w:rPr>
              <w:t>Размер на мигриращата популация</w:t>
            </w:r>
          </w:p>
        </w:tc>
        <w:tc>
          <w:tcPr>
            <w:tcW w:w="736" w:type="pct"/>
            <w:shd w:val="clear" w:color="auto" w:fill="auto"/>
          </w:tcPr>
          <w:p w:rsidR="00F00B38" w:rsidRPr="00F00B38" w:rsidRDefault="00F00B38" w:rsidP="00E31E53">
            <w:pPr>
              <w:spacing w:after="0" w:line="240" w:lineRule="auto"/>
              <w:jc w:val="both"/>
              <w:rPr>
                <w:lang w:val="bg-BG"/>
              </w:rPr>
            </w:pPr>
            <w:r w:rsidRPr="00F00B38">
              <w:rPr>
                <w:lang w:val="bg-BG"/>
              </w:rPr>
              <w:t>Брой индивиди</w:t>
            </w:r>
          </w:p>
        </w:tc>
        <w:tc>
          <w:tcPr>
            <w:tcW w:w="662" w:type="pct"/>
            <w:shd w:val="clear" w:color="auto" w:fill="auto"/>
          </w:tcPr>
          <w:p w:rsidR="00F00B38" w:rsidRPr="00F00B38" w:rsidRDefault="00F00B38" w:rsidP="00E31E53">
            <w:pPr>
              <w:spacing w:after="0" w:line="240" w:lineRule="auto"/>
              <w:jc w:val="both"/>
              <w:rPr>
                <w:lang w:val="bg-BG"/>
              </w:rPr>
            </w:pPr>
            <w:r w:rsidRPr="00F00B38">
              <w:rPr>
                <w:lang w:val="bg-BG"/>
              </w:rPr>
              <w:t>Неизвестен</w:t>
            </w:r>
          </w:p>
        </w:tc>
        <w:tc>
          <w:tcPr>
            <w:tcW w:w="1471" w:type="pct"/>
            <w:shd w:val="clear" w:color="auto" w:fill="auto"/>
          </w:tcPr>
          <w:p w:rsidR="00F00B38" w:rsidRPr="00F00B38" w:rsidRDefault="00F00B38" w:rsidP="00E31E53">
            <w:pPr>
              <w:spacing w:after="0" w:line="240" w:lineRule="auto"/>
              <w:jc w:val="both"/>
              <w:rPr>
                <w:lang w:val="bg-BG"/>
              </w:rPr>
            </w:pPr>
            <w:r w:rsidRPr="00F00B38">
              <w:rPr>
                <w:lang w:val="bg-BG"/>
              </w:rPr>
              <w:t>В СФ не е посочена минимална и максимална численост на мигриращата популация. Видът не е докладван като мигриращ по чл. 12.</w:t>
            </w:r>
          </w:p>
        </w:tc>
        <w:tc>
          <w:tcPr>
            <w:tcW w:w="1252" w:type="pct"/>
          </w:tcPr>
          <w:p w:rsidR="00F00B38" w:rsidRPr="00F00B38" w:rsidRDefault="00F00B38" w:rsidP="00E31E53">
            <w:pPr>
              <w:spacing w:after="0" w:line="240" w:lineRule="auto"/>
              <w:jc w:val="both"/>
              <w:rPr>
                <w:lang w:val="bg-BG"/>
              </w:rPr>
            </w:pPr>
            <w:r w:rsidRPr="00F00B38">
              <w:rPr>
                <w:lang w:val="bg-BG"/>
              </w:rPr>
              <w:t>Междинна цел до 2025 г: провеждане на проучване за установяване на текущата миграционна численост на вида в зоната в подходящите местообитания.</w:t>
            </w:r>
          </w:p>
        </w:tc>
      </w:tr>
      <w:tr w:rsidR="00F00B38" w:rsidRPr="00F00B38" w:rsidTr="00284D79">
        <w:trPr>
          <w:trHeight w:val="606"/>
          <w:jc w:val="center"/>
        </w:trPr>
        <w:tc>
          <w:tcPr>
            <w:tcW w:w="880" w:type="pct"/>
            <w:shd w:val="clear" w:color="auto" w:fill="auto"/>
          </w:tcPr>
          <w:p w:rsidR="00F00B38" w:rsidRPr="00F00B38" w:rsidRDefault="00F00B38" w:rsidP="00E31E53">
            <w:pPr>
              <w:spacing w:after="0" w:line="240" w:lineRule="auto"/>
              <w:jc w:val="both"/>
              <w:rPr>
                <w:b/>
                <w:lang w:val="bg-BG"/>
              </w:rPr>
            </w:pPr>
            <w:r w:rsidRPr="00F00B38">
              <w:rPr>
                <w:b/>
                <w:lang w:val="bg-BG"/>
              </w:rPr>
              <w:t xml:space="preserve">Местообитание на вида: </w:t>
            </w:r>
            <w:r w:rsidRPr="00F00B38">
              <w:rPr>
                <w:bCs/>
                <w:lang w:val="bg-BG"/>
              </w:rPr>
              <w:t>Площ на подходящите хранителни местообитания на вида</w:t>
            </w:r>
            <w:r w:rsidRPr="00F00B38">
              <w:rPr>
                <w:b/>
                <w:lang w:val="bg-BG"/>
              </w:rPr>
              <w:t xml:space="preserve"> </w:t>
            </w:r>
          </w:p>
        </w:tc>
        <w:tc>
          <w:tcPr>
            <w:tcW w:w="736" w:type="pct"/>
            <w:shd w:val="clear" w:color="auto" w:fill="auto"/>
          </w:tcPr>
          <w:p w:rsidR="00F00B38" w:rsidRPr="00F00B38" w:rsidRDefault="00F00B38" w:rsidP="00E31E53">
            <w:pPr>
              <w:spacing w:after="0" w:line="240" w:lineRule="auto"/>
              <w:jc w:val="both"/>
              <w:rPr>
                <w:lang w:val="bg-BG"/>
              </w:rPr>
            </w:pPr>
            <w:r w:rsidRPr="00F00B38">
              <w:t>ha</w:t>
            </w:r>
          </w:p>
          <w:p w:rsidR="00F00B38" w:rsidRPr="00F00B38" w:rsidRDefault="00F00B38" w:rsidP="00E31E53">
            <w:pPr>
              <w:spacing w:after="0" w:line="240" w:lineRule="auto"/>
              <w:jc w:val="both"/>
              <w:rPr>
                <w:lang w:val="bg-BG"/>
              </w:rPr>
            </w:pPr>
          </w:p>
        </w:tc>
        <w:tc>
          <w:tcPr>
            <w:tcW w:w="662" w:type="pct"/>
            <w:shd w:val="clear" w:color="auto" w:fill="auto"/>
          </w:tcPr>
          <w:p w:rsidR="00F00B38" w:rsidRPr="00F00B38" w:rsidRDefault="00F00B38" w:rsidP="00E31E53">
            <w:pPr>
              <w:spacing w:after="0" w:line="240" w:lineRule="auto"/>
              <w:jc w:val="both"/>
              <w:rPr>
                <w:lang w:val="bg-BG"/>
              </w:rPr>
            </w:pPr>
            <w:r w:rsidRPr="00F00B38">
              <w:rPr>
                <w:lang w:val="bg-BG"/>
              </w:rPr>
              <w:t>444,9</w:t>
            </w:r>
            <w:r w:rsidRPr="00F00B38">
              <w:t xml:space="preserve"> </w:t>
            </w:r>
          </w:p>
        </w:tc>
        <w:tc>
          <w:tcPr>
            <w:tcW w:w="1471" w:type="pct"/>
            <w:shd w:val="clear" w:color="auto" w:fill="auto"/>
          </w:tcPr>
          <w:p w:rsidR="00F00B38" w:rsidRPr="00F00B38" w:rsidRDefault="00F00B38" w:rsidP="00E31E53">
            <w:pPr>
              <w:spacing w:after="0" w:line="240" w:lineRule="auto"/>
              <w:jc w:val="both"/>
              <w:rPr>
                <w:lang w:val="bg-BG"/>
              </w:rPr>
            </w:pPr>
            <w:r w:rsidRPr="00F00B38">
              <w:rPr>
                <w:lang w:val="bg-BG"/>
              </w:rPr>
              <w:t xml:space="preserve">Изчислена на база % участие на местообитания </w:t>
            </w:r>
            <w:r w:rsidRPr="00F00B38">
              <w:t>N</w:t>
            </w:r>
            <w:r w:rsidRPr="00F00B38">
              <w:rPr>
                <w:lang w:val="ru-RU"/>
              </w:rPr>
              <w:t>06-</w:t>
            </w:r>
            <w:r w:rsidRPr="00F00B38">
              <w:rPr>
                <w:lang w:val="bg-BG"/>
              </w:rPr>
              <w:t>вътрешни водни тела</w:t>
            </w:r>
            <w:r w:rsidRPr="00F00B38">
              <w:rPr>
                <w:lang w:val="ru-RU"/>
              </w:rPr>
              <w:t xml:space="preserve"> </w:t>
            </w:r>
            <w:r w:rsidRPr="00F00B38">
              <w:rPr>
                <w:lang w:val="bg-BG"/>
              </w:rPr>
              <w:t>и в СФ на зоната.</w:t>
            </w:r>
          </w:p>
        </w:tc>
        <w:tc>
          <w:tcPr>
            <w:tcW w:w="1252" w:type="pct"/>
          </w:tcPr>
          <w:p w:rsidR="00F00B38" w:rsidRPr="00F00B38" w:rsidRDefault="00F00B38" w:rsidP="00E31E53">
            <w:pPr>
              <w:spacing w:after="0" w:line="240" w:lineRule="auto"/>
              <w:jc w:val="both"/>
              <w:rPr>
                <w:lang w:val="bg-BG"/>
              </w:rPr>
            </w:pPr>
            <w:r w:rsidRPr="00F00B38">
              <w:rPr>
                <w:lang w:val="bg-BG"/>
              </w:rPr>
              <w:t>Поддържане на подходящите местообитания за хранене на вида в зоната чрез недопускане на промяна на естествения воден режим.</w:t>
            </w:r>
          </w:p>
        </w:tc>
      </w:tr>
      <w:tr w:rsidR="00F00B38" w:rsidRPr="00F00B38" w:rsidTr="00284D79">
        <w:trPr>
          <w:trHeight w:val="748"/>
          <w:jc w:val="center"/>
        </w:trPr>
        <w:tc>
          <w:tcPr>
            <w:tcW w:w="880" w:type="pct"/>
            <w:shd w:val="clear" w:color="auto" w:fill="auto"/>
          </w:tcPr>
          <w:p w:rsidR="00F00B38" w:rsidRPr="00F00B38" w:rsidRDefault="00F00B38" w:rsidP="00E31E53">
            <w:pPr>
              <w:spacing w:after="0" w:line="240" w:lineRule="auto"/>
              <w:jc w:val="both"/>
              <w:rPr>
                <w:lang w:val="bg-BG"/>
              </w:rPr>
            </w:pPr>
            <w:r w:rsidRPr="00F00B38">
              <w:rPr>
                <w:b/>
                <w:lang w:val="bg-BG"/>
              </w:rPr>
              <w:lastRenderedPageBreak/>
              <w:t xml:space="preserve">Местообитание на вида: </w:t>
            </w:r>
            <w:r w:rsidRPr="00F00B38">
              <w:rPr>
                <w:lang w:val="bg-BG"/>
              </w:rPr>
              <w:t>Екологично състояние на водните тела с местообитания на вида, по биологичен елемент риби (JDS4-Fish)</w:t>
            </w:r>
          </w:p>
        </w:tc>
        <w:tc>
          <w:tcPr>
            <w:tcW w:w="736" w:type="pct"/>
            <w:shd w:val="clear" w:color="auto" w:fill="auto"/>
          </w:tcPr>
          <w:p w:rsidR="00F00B38" w:rsidRPr="00F00B38" w:rsidRDefault="00F00B38" w:rsidP="00E31E53">
            <w:pPr>
              <w:spacing w:after="0" w:line="240" w:lineRule="auto"/>
              <w:jc w:val="both"/>
              <w:rPr>
                <w:lang w:val="bg-BG"/>
              </w:rPr>
            </w:pPr>
            <w:r w:rsidRPr="00F00B38">
              <w:rPr>
                <w:lang w:val="bg-BG"/>
              </w:rPr>
              <w:t>5 степенна скала</w:t>
            </w:r>
          </w:p>
        </w:tc>
        <w:tc>
          <w:tcPr>
            <w:tcW w:w="662" w:type="pct"/>
            <w:shd w:val="clear" w:color="auto" w:fill="auto"/>
          </w:tcPr>
          <w:p w:rsidR="00F00B38" w:rsidRPr="00F00B38" w:rsidRDefault="00F00B38" w:rsidP="00E31E53">
            <w:pPr>
              <w:spacing w:after="0" w:line="240" w:lineRule="auto"/>
              <w:jc w:val="both"/>
              <w:rPr>
                <w:lang w:val="bg-BG"/>
              </w:rPr>
            </w:pPr>
            <w:r w:rsidRPr="00F00B38">
              <w:rPr>
                <w:lang w:val="bg-BG"/>
              </w:rPr>
              <w:t>2-Добро или 1-Отлично</w:t>
            </w:r>
          </w:p>
        </w:tc>
        <w:tc>
          <w:tcPr>
            <w:tcW w:w="1471" w:type="pct"/>
            <w:shd w:val="clear" w:color="auto" w:fill="auto"/>
          </w:tcPr>
          <w:tbl>
            <w:tblPr>
              <w:tblW w:w="2649" w:type="dxa"/>
              <w:jc w:val="center"/>
              <w:tblCellMar>
                <w:left w:w="70" w:type="dxa"/>
                <w:right w:w="70" w:type="dxa"/>
              </w:tblCellMar>
              <w:tblLook w:val="04A0" w:firstRow="1" w:lastRow="0" w:firstColumn="1" w:lastColumn="0" w:noHBand="0" w:noVBand="1"/>
            </w:tblPr>
            <w:tblGrid>
              <w:gridCol w:w="2649"/>
            </w:tblGrid>
            <w:tr w:rsidR="00F00B38" w:rsidRPr="00F00B38" w:rsidTr="00284D79">
              <w:trPr>
                <w:trHeight w:val="300"/>
                <w:jc w:val="center"/>
              </w:trPr>
              <w:tc>
                <w:tcPr>
                  <w:tcW w:w="2649" w:type="dxa"/>
                  <w:tcBorders>
                    <w:top w:val="single" w:sz="4" w:space="0" w:color="auto"/>
                    <w:left w:val="single" w:sz="4" w:space="0" w:color="auto"/>
                    <w:bottom w:val="single" w:sz="4" w:space="0" w:color="auto"/>
                    <w:right w:val="nil"/>
                  </w:tcBorders>
                  <w:shd w:val="clear" w:color="000000" w:fill="BFBFBF"/>
                  <w:noWrap/>
                  <w:vAlign w:val="bottom"/>
                  <w:hideMark/>
                </w:tcPr>
                <w:p w:rsidR="00F00B38" w:rsidRPr="00F00B38" w:rsidRDefault="00F00B38" w:rsidP="00E31E53">
                  <w:pPr>
                    <w:spacing w:after="0" w:line="240" w:lineRule="auto"/>
                    <w:jc w:val="both"/>
                    <w:rPr>
                      <w:b/>
                      <w:bCs/>
                      <w:lang w:val="bg-BG"/>
                    </w:rPr>
                  </w:pPr>
                  <w:r w:rsidRPr="00F00B38">
                    <w:rPr>
                      <w:b/>
                      <w:bCs/>
                      <w:lang w:val="bg-BG"/>
                    </w:rPr>
                    <w:t>Екологично състояние</w:t>
                  </w:r>
                </w:p>
              </w:tc>
            </w:tr>
            <w:tr w:rsidR="00F00B38" w:rsidRPr="00F00B38" w:rsidTr="00284D79">
              <w:trPr>
                <w:trHeight w:val="300"/>
                <w:jc w:val="center"/>
              </w:trPr>
              <w:tc>
                <w:tcPr>
                  <w:tcW w:w="2649" w:type="dxa"/>
                  <w:tcBorders>
                    <w:top w:val="single" w:sz="4" w:space="0" w:color="auto"/>
                    <w:left w:val="single" w:sz="4" w:space="0" w:color="auto"/>
                    <w:bottom w:val="single" w:sz="4" w:space="0" w:color="auto"/>
                    <w:right w:val="single" w:sz="4" w:space="0" w:color="auto"/>
                  </w:tcBorders>
                  <w:shd w:val="clear" w:color="000000" w:fill="00B0F0"/>
                  <w:noWrap/>
                  <w:vAlign w:val="bottom"/>
                  <w:hideMark/>
                </w:tcPr>
                <w:p w:rsidR="00F00B38" w:rsidRPr="00F00B38" w:rsidRDefault="00F00B38" w:rsidP="00E31E53">
                  <w:pPr>
                    <w:spacing w:after="0" w:line="240" w:lineRule="auto"/>
                    <w:jc w:val="both"/>
                    <w:rPr>
                      <w:lang w:val="bg-BG"/>
                    </w:rPr>
                  </w:pPr>
                  <w:r w:rsidRPr="00F00B38">
                    <w:rPr>
                      <w:lang w:val="bg-BG"/>
                    </w:rPr>
                    <w:t>1-Отлично - High</w:t>
                  </w:r>
                </w:p>
              </w:tc>
            </w:tr>
            <w:tr w:rsidR="00F00B38" w:rsidRPr="00F00B38" w:rsidTr="00284D79">
              <w:trPr>
                <w:trHeight w:val="300"/>
                <w:jc w:val="center"/>
              </w:trPr>
              <w:tc>
                <w:tcPr>
                  <w:tcW w:w="2649" w:type="dxa"/>
                  <w:tcBorders>
                    <w:top w:val="single" w:sz="4" w:space="0" w:color="auto"/>
                    <w:left w:val="single" w:sz="4" w:space="0" w:color="auto"/>
                    <w:bottom w:val="single" w:sz="4" w:space="0" w:color="auto"/>
                    <w:right w:val="single" w:sz="4" w:space="0" w:color="auto"/>
                  </w:tcBorders>
                  <w:shd w:val="clear" w:color="000000" w:fill="92D050"/>
                  <w:noWrap/>
                  <w:vAlign w:val="bottom"/>
                  <w:hideMark/>
                </w:tcPr>
                <w:p w:rsidR="00F00B38" w:rsidRPr="00F00B38" w:rsidRDefault="00F00B38" w:rsidP="00E31E53">
                  <w:pPr>
                    <w:spacing w:after="0" w:line="240" w:lineRule="auto"/>
                    <w:jc w:val="both"/>
                    <w:rPr>
                      <w:lang w:val="bg-BG"/>
                    </w:rPr>
                  </w:pPr>
                  <w:r w:rsidRPr="00F00B38">
                    <w:rPr>
                      <w:lang w:val="bg-BG"/>
                    </w:rPr>
                    <w:t>2-Добро - Good</w:t>
                  </w:r>
                </w:p>
              </w:tc>
            </w:tr>
            <w:tr w:rsidR="00F00B38" w:rsidRPr="00F00B38" w:rsidTr="00284D79">
              <w:trPr>
                <w:trHeight w:val="300"/>
                <w:jc w:val="center"/>
              </w:trPr>
              <w:tc>
                <w:tcPr>
                  <w:tcW w:w="2649"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F00B38" w:rsidRPr="00F00B38" w:rsidRDefault="00F00B38" w:rsidP="00E31E53">
                  <w:pPr>
                    <w:spacing w:after="0" w:line="240" w:lineRule="auto"/>
                    <w:jc w:val="both"/>
                    <w:rPr>
                      <w:lang w:val="bg-BG"/>
                    </w:rPr>
                  </w:pPr>
                  <w:r w:rsidRPr="00F00B38">
                    <w:rPr>
                      <w:lang w:val="bg-BG"/>
                    </w:rPr>
                    <w:t>3-Умерено - Moderate</w:t>
                  </w:r>
                </w:p>
              </w:tc>
            </w:tr>
            <w:tr w:rsidR="00F00B38" w:rsidRPr="00F00B38" w:rsidTr="00284D79">
              <w:trPr>
                <w:trHeight w:val="300"/>
                <w:jc w:val="center"/>
              </w:trPr>
              <w:tc>
                <w:tcPr>
                  <w:tcW w:w="2649" w:type="dxa"/>
                  <w:tcBorders>
                    <w:top w:val="single" w:sz="4" w:space="0" w:color="auto"/>
                    <w:left w:val="single" w:sz="4" w:space="0" w:color="auto"/>
                    <w:bottom w:val="single" w:sz="4" w:space="0" w:color="auto"/>
                    <w:right w:val="single" w:sz="4" w:space="0" w:color="auto"/>
                  </w:tcBorders>
                  <w:shd w:val="clear" w:color="000000" w:fill="FFC000"/>
                  <w:noWrap/>
                  <w:vAlign w:val="bottom"/>
                  <w:hideMark/>
                </w:tcPr>
                <w:p w:rsidR="00F00B38" w:rsidRPr="00F00B38" w:rsidRDefault="00F00B38" w:rsidP="00E31E53">
                  <w:pPr>
                    <w:spacing w:after="0" w:line="240" w:lineRule="auto"/>
                    <w:jc w:val="both"/>
                    <w:rPr>
                      <w:lang w:val="bg-BG"/>
                    </w:rPr>
                  </w:pPr>
                  <w:r w:rsidRPr="00F00B38">
                    <w:rPr>
                      <w:lang w:val="bg-BG"/>
                    </w:rPr>
                    <w:t>4-Лошо - Poor</w:t>
                  </w:r>
                </w:p>
              </w:tc>
            </w:tr>
            <w:tr w:rsidR="00F00B38" w:rsidRPr="00F00B38" w:rsidTr="00284D79">
              <w:trPr>
                <w:trHeight w:val="300"/>
                <w:jc w:val="center"/>
              </w:trPr>
              <w:tc>
                <w:tcPr>
                  <w:tcW w:w="2649" w:type="dxa"/>
                  <w:tcBorders>
                    <w:top w:val="single" w:sz="4" w:space="0" w:color="auto"/>
                    <w:left w:val="single" w:sz="4" w:space="0" w:color="auto"/>
                    <w:bottom w:val="single" w:sz="4" w:space="0" w:color="auto"/>
                    <w:right w:val="single" w:sz="4" w:space="0" w:color="auto"/>
                  </w:tcBorders>
                  <w:shd w:val="clear" w:color="000000" w:fill="FF0000"/>
                  <w:noWrap/>
                  <w:vAlign w:val="bottom"/>
                  <w:hideMark/>
                </w:tcPr>
                <w:p w:rsidR="00F00B38" w:rsidRPr="00F00B38" w:rsidRDefault="00F00B38" w:rsidP="00E31E53">
                  <w:pPr>
                    <w:spacing w:after="0" w:line="240" w:lineRule="auto"/>
                    <w:jc w:val="both"/>
                    <w:rPr>
                      <w:lang w:val="bg-BG"/>
                    </w:rPr>
                  </w:pPr>
                  <w:r w:rsidRPr="00F00B38">
                    <w:rPr>
                      <w:lang w:val="bg-BG"/>
                    </w:rPr>
                    <w:t>5-Много лошо - Bad</w:t>
                  </w:r>
                </w:p>
              </w:tc>
            </w:tr>
          </w:tbl>
          <w:p w:rsidR="00F00B38" w:rsidRPr="00F00B38" w:rsidRDefault="00F00B38" w:rsidP="00E31E53">
            <w:pPr>
              <w:spacing w:after="0" w:line="240" w:lineRule="auto"/>
              <w:jc w:val="both"/>
              <w:rPr>
                <w:lang w:val="bg-BG"/>
              </w:rPr>
            </w:pPr>
            <w:r w:rsidRPr="00F00B38">
              <w:rPr>
                <w:lang w:val="bg-BG"/>
              </w:rPr>
              <w:t xml:space="preserve">Екологичното състояние на водите по р. Дунав по показател риби (пункт устието на Искър и устието на Янтра) е оценено на </w:t>
            </w:r>
            <w:r w:rsidRPr="00F00B38">
              <w:rPr>
                <w:b/>
                <w:lang w:val="bg-BG"/>
              </w:rPr>
              <w:t xml:space="preserve">добро (2) </w:t>
            </w:r>
            <w:r w:rsidRPr="00F00B38">
              <w:rPr>
                <w:lang w:val="bg-BG"/>
              </w:rPr>
              <w:t>според доклада на JDS4 (2019-2020, Табл. 5, стр. 51).</w:t>
            </w:r>
          </w:p>
        </w:tc>
        <w:tc>
          <w:tcPr>
            <w:tcW w:w="1252" w:type="pct"/>
          </w:tcPr>
          <w:p w:rsidR="00F00B38" w:rsidRPr="00F00B38" w:rsidRDefault="00F00B38" w:rsidP="00E31E53">
            <w:pPr>
              <w:spacing w:after="0" w:line="240" w:lineRule="auto"/>
              <w:jc w:val="both"/>
              <w:rPr>
                <w:lang w:val="bg-BG"/>
              </w:rPr>
            </w:pPr>
            <w:r w:rsidRPr="00F00B38">
              <w:rPr>
                <w:lang w:val="bg-BG"/>
              </w:rPr>
              <w:t>Поддържане или подобряване на екологичното състояние на водните тела с подходящи местообитания на вида, на стойности 2-Добро или 1-Отлично състояние</w:t>
            </w:r>
          </w:p>
        </w:tc>
      </w:tr>
    </w:tbl>
    <w:p w:rsidR="00F00B38" w:rsidRPr="00F00B38" w:rsidRDefault="00F00B38" w:rsidP="00E31E53">
      <w:pPr>
        <w:spacing w:after="120" w:line="240" w:lineRule="auto"/>
        <w:jc w:val="both"/>
        <w:rPr>
          <w:b/>
          <w:bCs/>
          <w:lang w:val="bg-BG"/>
        </w:rPr>
      </w:pPr>
    </w:p>
    <w:p w:rsidR="00F00B38" w:rsidRPr="00284D79" w:rsidRDefault="00F00B38" w:rsidP="00E31E53">
      <w:pPr>
        <w:pStyle w:val="ListParagraph"/>
        <w:numPr>
          <w:ilvl w:val="0"/>
          <w:numId w:val="68"/>
        </w:numPr>
        <w:spacing w:after="120" w:line="240" w:lineRule="auto"/>
        <w:ind w:left="0"/>
        <w:jc w:val="both"/>
        <w:rPr>
          <w:b/>
          <w:bCs/>
          <w:lang w:val="bg-BG"/>
        </w:rPr>
      </w:pPr>
      <w:r w:rsidRPr="00284D79">
        <w:rPr>
          <w:b/>
          <w:bCs/>
          <w:lang w:val="bg-BG"/>
        </w:rPr>
        <w:t>Н</w:t>
      </w:r>
      <w:r w:rsidR="00284D79" w:rsidRPr="00284D79">
        <w:rPr>
          <w:b/>
          <w:bCs/>
          <w:lang w:val="bg-BG"/>
        </w:rPr>
        <w:t xml:space="preserve">еобходимост от промени в СФ за </w:t>
      </w:r>
      <w:r w:rsidRPr="00284D79">
        <w:rPr>
          <w:b/>
          <w:bCs/>
          <w:lang w:val="bg-BG"/>
        </w:rPr>
        <w:t>СЗЗ BG000</w:t>
      </w:r>
      <w:r w:rsidRPr="00284D79">
        <w:rPr>
          <w:b/>
          <w:bCs/>
          <w:lang w:val="ru-RU"/>
        </w:rPr>
        <w:t>2047</w:t>
      </w:r>
      <w:r w:rsidRPr="00284D79">
        <w:rPr>
          <w:b/>
          <w:bCs/>
          <w:lang w:val="bg-BG"/>
        </w:rPr>
        <w:t xml:space="preserve"> „Никополско плато“</w:t>
      </w:r>
    </w:p>
    <w:p w:rsidR="00F00B38" w:rsidRPr="00F00B38" w:rsidRDefault="00F00B38" w:rsidP="00E31E53">
      <w:pPr>
        <w:spacing w:after="120" w:line="240" w:lineRule="auto"/>
        <w:jc w:val="both"/>
        <w:rPr>
          <w:bCs/>
          <w:lang w:val="bg-BG"/>
        </w:rPr>
      </w:pPr>
      <w:r w:rsidRPr="00F00B38">
        <w:rPr>
          <w:bCs/>
          <w:lang w:val="bg-BG"/>
        </w:rPr>
        <w:t>Предвид наличната информация за настоящата гнездяща популация на вида в защитената зона не е необходима актуализация на СФ.</w:t>
      </w:r>
    </w:p>
    <w:p w:rsidR="00284D79" w:rsidRDefault="00284D79" w:rsidP="00E31E53">
      <w:pPr>
        <w:spacing w:after="120" w:line="240" w:lineRule="auto"/>
        <w:jc w:val="both"/>
        <w:rPr>
          <w:lang w:val="bg-BG"/>
        </w:rPr>
      </w:pPr>
      <w:bookmarkStart w:id="123" w:name="_Toc88865749"/>
      <w:bookmarkStart w:id="124" w:name="_Toc89106159"/>
      <w:bookmarkStart w:id="125" w:name="_Toc89122064"/>
    </w:p>
    <w:p w:rsidR="00F00B38" w:rsidRPr="00F00B38" w:rsidRDefault="00F00B38" w:rsidP="00E31E53">
      <w:pPr>
        <w:pStyle w:val="Heading1"/>
        <w:jc w:val="both"/>
        <w:rPr>
          <w:lang w:val="bg-BG"/>
        </w:rPr>
      </w:pPr>
      <w:bookmarkStart w:id="126" w:name="_Toc89945817"/>
      <w:r w:rsidRPr="00F00B38">
        <w:rPr>
          <w:lang w:val="bg-BG"/>
        </w:rPr>
        <w:t>Специфични цели за А</w:t>
      </w:r>
      <w:r w:rsidRPr="00F00B38">
        <w:rPr>
          <w:lang w:val="ru-RU"/>
        </w:rPr>
        <w:t>459</w:t>
      </w:r>
      <w:r w:rsidRPr="00F00B38">
        <w:rPr>
          <w:lang w:val="bg-BG"/>
        </w:rPr>
        <w:t xml:space="preserve"> </w:t>
      </w:r>
      <w:r w:rsidRPr="00F00B38">
        <w:rPr>
          <w:i/>
          <w:lang w:val="en-GB"/>
        </w:rPr>
        <w:t>Larus</w:t>
      </w:r>
      <w:r w:rsidRPr="00F00B38">
        <w:rPr>
          <w:i/>
          <w:lang w:val="ru-RU"/>
        </w:rPr>
        <w:t xml:space="preserve"> </w:t>
      </w:r>
      <w:r w:rsidRPr="00F00B38">
        <w:rPr>
          <w:i/>
          <w:lang w:val="en-GB"/>
        </w:rPr>
        <w:t>cachinans</w:t>
      </w:r>
      <w:r w:rsidRPr="00F00B38">
        <w:rPr>
          <w:lang w:val="bg-BG"/>
        </w:rPr>
        <w:t xml:space="preserve"> (Каспийска чайка)</w:t>
      </w:r>
      <w:bookmarkEnd w:id="123"/>
      <w:bookmarkEnd w:id="124"/>
      <w:bookmarkEnd w:id="125"/>
      <w:bookmarkEnd w:id="126"/>
    </w:p>
    <w:p w:rsidR="00284D79" w:rsidRDefault="00284D79" w:rsidP="00E31E53">
      <w:pPr>
        <w:spacing w:after="120" w:line="240" w:lineRule="auto"/>
        <w:jc w:val="both"/>
        <w:rPr>
          <w:b/>
          <w:lang w:val="bg-BG"/>
        </w:rPr>
      </w:pPr>
    </w:p>
    <w:p w:rsidR="00F00B38" w:rsidRPr="00284D79" w:rsidRDefault="00F00B38" w:rsidP="00E31E53">
      <w:pPr>
        <w:pStyle w:val="ListParagraph"/>
        <w:numPr>
          <w:ilvl w:val="0"/>
          <w:numId w:val="69"/>
        </w:numPr>
        <w:spacing w:after="120" w:line="240" w:lineRule="auto"/>
        <w:ind w:left="0"/>
        <w:jc w:val="both"/>
        <w:rPr>
          <w:b/>
          <w:lang w:val="bg-BG"/>
        </w:rPr>
      </w:pPr>
      <w:r w:rsidRPr="00284D79">
        <w:rPr>
          <w:b/>
          <w:lang w:val="bg-BG"/>
        </w:rPr>
        <w:t>Кратка характеристика на вида</w:t>
      </w:r>
    </w:p>
    <w:p w:rsidR="00F00B38" w:rsidRPr="00F00B38" w:rsidRDefault="00F00B38" w:rsidP="00E31E53">
      <w:pPr>
        <w:spacing w:after="120" w:line="240" w:lineRule="auto"/>
        <w:jc w:val="both"/>
        <w:rPr>
          <w:lang w:val="bg-BG"/>
        </w:rPr>
      </w:pPr>
      <w:r w:rsidRPr="00F00B38">
        <w:rPr>
          <w:lang w:val="bg-BG"/>
        </w:rPr>
        <w:t>Дължина на тялото: 55–60 см. Размах на крилата: 138–147 см. Трудно отличим от средиземноморската жълтонога чайка, с която доскоро бяха смятани за два подвида на един вид. Отличава се по по-дългите човка и крака, по-тъмните очи, черните петна на върха на крилата са по-малки, а бялото там – повече, при това както откъм тялото, така и откъм върха, краката са по-бледи, червеното петно на клюна е само върху долната получовка. Гърбът е сив, коремът и главата – бели. Младите са пъстро-кафяви и с възрастта постепенно придобиват оперението на възрастните (Нанкинов и др., 1997).</w:t>
      </w:r>
    </w:p>
    <w:p w:rsidR="00F00B38" w:rsidRPr="00F00B38" w:rsidRDefault="00F00B38" w:rsidP="00E31E53">
      <w:pPr>
        <w:spacing w:after="120" w:line="240" w:lineRule="auto"/>
        <w:jc w:val="both"/>
        <w:rPr>
          <w:i/>
          <w:lang w:val="bg-BG"/>
        </w:rPr>
      </w:pPr>
      <w:r w:rsidRPr="00F00B38">
        <w:rPr>
          <w:i/>
          <w:lang w:val="bg-BG"/>
        </w:rPr>
        <w:t>Характер на пребиваване в страната</w:t>
      </w:r>
    </w:p>
    <w:p w:rsidR="00F00B38" w:rsidRPr="00F00B38" w:rsidRDefault="00F00B38" w:rsidP="00E31E53">
      <w:pPr>
        <w:spacing w:after="120" w:line="240" w:lineRule="auto"/>
        <w:jc w:val="both"/>
        <w:rPr>
          <w:lang w:val="bg-BG"/>
        </w:rPr>
      </w:pPr>
      <w:r w:rsidRPr="00F00B38">
        <w:rPr>
          <w:lang w:val="bg-BG"/>
        </w:rPr>
        <w:t>Каспийската чайка е гнездящ, преминаващ и зимуващ вид в България. В България гнезди поединично или на колонии до около 300 двойки. Гнездата са разположени по недостъпни отвесни брегове, малки островчета или скали по крайбрежието на Черно море. От края на миналия век гнезди и по покриви, комини, корнизи в черноморските градове (Нанкинов и др., 1997).</w:t>
      </w:r>
    </w:p>
    <w:p w:rsidR="00F00B38" w:rsidRPr="00F00B38" w:rsidRDefault="00F00B38" w:rsidP="00E31E53">
      <w:pPr>
        <w:spacing w:after="120" w:line="240" w:lineRule="auto"/>
        <w:jc w:val="both"/>
        <w:rPr>
          <w:i/>
          <w:lang w:val="bg-BG"/>
        </w:rPr>
      </w:pPr>
      <w:r w:rsidRPr="00F00B38">
        <w:rPr>
          <w:i/>
          <w:lang w:val="bg-BG"/>
        </w:rPr>
        <w:t>Характерно местообитание</w:t>
      </w:r>
    </w:p>
    <w:p w:rsidR="00F00B38" w:rsidRPr="00F00B38" w:rsidRDefault="00F00B38" w:rsidP="00E31E53">
      <w:pPr>
        <w:spacing w:after="120" w:line="240" w:lineRule="auto"/>
        <w:jc w:val="both"/>
        <w:rPr>
          <w:lang w:val="bg-BG"/>
        </w:rPr>
      </w:pPr>
      <w:r w:rsidRPr="00F00B38">
        <w:rPr>
          <w:lang w:val="bg-BG"/>
        </w:rPr>
        <w:t>Обитава скалисти морски крайбрежия и водоеми във вътрешността на страната, както и градове, разположени в близост до големи реки (Нанкинов и др., 1997). През зимата може да се срещне в разнородни влажни зони. Предпочитаните местообитания са 1110, 1130, 1140, 1150, 1160, 3130, 3150 според Директивата за хабитатите (Кавръкова и др., 2009).</w:t>
      </w:r>
    </w:p>
    <w:p w:rsidR="00F00B38" w:rsidRPr="00F00B38" w:rsidRDefault="00F00B38" w:rsidP="00E31E53">
      <w:pPr>
        <w:spacing w:after="120" w:line="240" w:lineRule="auto"/>
        <w:jc w:val="both"/>
        <w:rPr>
          <w:i/>
          <w:lang w:val="bg-BG"/>
        </w:rPr>
      </w:pPr>
      <w:r w:rsidRPr="00F00B38">
        <w:rPr>
          <w:i/>
          <w:lang w:val="bg-BG"/>
        </w:rPr>
        <w:lastRenderedPageBreak/>
        <w:t>Хранене</w:t>
      </w:r>
    </w:p>
    <w:p w:rsidR="00F00B38" w:rsidRPr="00F00B38" w:rsidRDefault="00F00B38" w:rsidP="00E31E53">
      <w:pPr>
        <w:spacing w:after="120" w:line="240" w:lineRule="auto"/>
        <w:jc w:val="both"/>
        <w:rPr>
          <w:lang w:val="bg-BG"/>
        </w:rPr>
      </w:pPr>
      <w:r w:rsidRPr="00F00B38">
        <w:rPr>
          <w:lang w:val="bg-BG"/>
        </w:rPr>
        <w:t>Храни се с разнообразни безгръбначни животни, риба, умрели животни и хранителни отпадъци, често се струпва около сметищата.</w:t>
      </w:r>
    </w:p>
    <w:p w:rsidR="00F00B38" w:rsidRPr="00284D79" w:rsidRDefault="00F00B38" w:rsidP="00E31E53">
      <w:pPr>
        <w:pStyle w:val="ListParagraph"/>
        <w:numPr>
          <w:ilvl w:val="0"/>
          <w:numId w:val="69"/>
        </w:numPr>
        <w:spacing w:after="120" w:line="240" w:lineRule="auto"/>
        <w:ind w:left="0"/>
        <w:jc w:val="both"/>
        <w:rPr>
          <w:b/>
          <w:lang w:val="bg-BG"/>
        </w:rPr>
      </w:pPr>
      <w:r w:rsidRPr="00284D79">
        <w:rPr>
          <w:b/>
          <w:lang w:val="bg-BG"/>
        </w:rPr>
        <w:t>Разпространение, природозащитно състояние и тенденции в популацията на вида на национално ниво</w:t>
      </w:r>
    </w:p>
    <w:p w:rsidR="00F00B38" w:rsidRPr="00F00B38" w:rsidRDefault="00F00B38" w:rsidP="00E31E53">
      <w:pPr>
        <w:spacing w:after="120" w:line="240" w:lineRule="auto"/>
        <w:jc w:val="both"/>
        <w:rPr>
          <w:lang w:val="bg-BG"/>
        </w:rPr>
      </w:pPr>
      <w:r w:rsidRPr="00F00B38">
        <w:rPr>
          <w:lang w:val="bg-BG"/>
        </w:rPr>
        <w:t xml:space="preserve">Каспийската чайка е доказана като гнездящ вид в България през 2014 и 2015 г. при улов на възрастни птици на покрива на сградата на Общинска администрация в гр. Русе </w:t>
      </w:r>
      <w:r w:rsidRPr="00F00B38">
        <w:rPr>
          <w:lang w:val="ru-RU"/>
        </w:rPr>
        <w:t>(</w:t>
      </w:r>
      <w:r w:rsidRPr="00F00B38">
        <w:rPr>
          <w:lang w:val="en-GB"/>
        </w:rPr>
        <w:t>BUNARCO</w:t>
      </w:r>
      <w:r w:rsidRPr="00F00B38">
        <w:rPr>
          <w:lang w:val="ru-RU"/>
        </w:rPr>
        <w:t>)</w:t>
      </w:r>
      <w:r w:rsidRPr="00F00B38">
        <w:rPr>
          <w:lang w:val="bg-BG"/>
        </w:rPr>
        <w:t xml:space="preserve">. Възможно е видът да гнезди и на други места в страната. Разпространението на вида е разпръснато и линейно групирано по Черноморското крайбрежие (където гнезди основно в крайморските селища) и донякъде по р. Дунав. </w:t>
      </w:r>
    </w:p>
    <w:p w:rsidR="00F00B38" w:rsidRPr="00F00B38" w:rsidRDefault="00F00B38" w:rsidP="00E31E53">
      <w:pPr>
        <w:spacing w:after="120" w:line="240" w:lineRule="auto"/>
        <w:jc w:val="both"/>
        <w:rPr>
          <w:lang w:val="bg-BG"/>
        </w:rPr>
      </w:pPr>
      <w:r w:rsidRPr="00F00B38">
        <w:rPr>
          <w:lang w:val="bg-BG"/>
        </w:rPr>
        <w:t xml:space="preserve">Включен е в Приложение 2 на Директивата за птиците. Природозащитният статус на каспийската чайка според </w:t>
      </w:r>
      <w:r w:rsidRPr="00F00B38">
        <w:rPr>
          <w:lang w:val="en-GB"/>
        </w:rPr>
        <w:t>IUCN</w:t>
      </w:r>
      <w:r w:rsidRPr="00F00B38">
        <w:rPr>
          <w:lang w:val="ru-RU"/>
        </w:rPr>
        <w:t xml:space="preserve"> </w:t>
      </w:r>
      <w:r w:rsidRPr="00F00B38">
        <w:rPr>
          <w:lang w:val="bg-BG"/>
        </w:rPr>
        <w:t>е</w:t>
      </w:r>
      <w:r w:rsidRPr="00F00B38">
        <w:rPr>
          <w:lang w:val="ru-RU"/>
        </w:rPr>
        <w:t xml:space="preserve"> </w:t>
      </w:r>
      <w:r w:rsidRPr="00F00B38">
        <w:rPr>
          <w:lang w:val="en-GB"/>
        </w:rPr>
        <w:t>LC</w:t>
      </w:r>
      <w:r w:rsidRPr="00F00B38">
        <w:rPr>
          <w:lang w:val="bg-BG"/>
        </w:rPr>
        <w:t xml:space="preserve"> (</w:t>
      </w:r>
      <w:r w:rsidRPr="00F00B38">
        <w:rPr>
          <w:lang w:val="en-GB"/>
        </w:rPr>
        <w:t>Least</w:t>
      </w:r>
      <w:r w:rsidRPr="00F00B38">
        <w:rPr>
          <w:lang w:val="ru-RU"/>
        </w:rPr>
        <w:t xml:space="preserve"> </w:t>
      </w:r>
      <w:r w:rsidRPr="00F00B38">
        <w:rPr>
          <w:lang w:val="en-GB"/>
        </w:rPr>
        <w:t>Concern</w:t>
      </w:r>
      <w:r w:rsidRPr="00F00B38">
        <w:rPr>
          <w:lang w:val="ru-RU"/>
        </w:rPr>
        <w:t>)</w:t>
      </w:r>
      <w:r w:rsidRPr="00F00B38">
        <w:rPr>
          <w:lang w:val="bg-BG"/>
        </w:rPr>
        <w:t xml:space="preserve">. </w:t>
      </w:r>
    </w:p>
    <w:p w:rsidR="00F00B38" w:rsidRPr="00F00B38" w:rsidRDefault="00F00B38" w:rsidP="00E31E53">
      <w:pPr>
        <w:spacing w:after="120" w:line="240" w:lineRule="auto"/>
        <w:jc w:val="both"/>
        <w:rPr>
          <w:lang w:val="bg-BG"/>
        </w:rPr>
      </w:pPr>
      <w:r w:rsidRPr="00F00B38">
        <w:rPr>
          <w:lang w:val="bg-BG"/>
        </w:rPr>
        <w:t xml:space="preserve">Съгласно Докладването от 2019 г. (за периода 2013 – 2018 г.) националната </w:t>
      </w:r>
      <w:r w:rsidRPr="00F00B38">
        <w:rPr>
          <w:b/>
          <w:lang w:val="bg-BG"/>
        </w:rPr>
        <w:t>зимуващата</w:t>
      </w:r>
      <w:r w:rsidRPr="00F00B38">
        <w:rPr>
          <w:lang w:val="bg-BG"/>
        </w:rPr>
        <w:t xml:space="preserve"> популация е оценена на 10 – 120 индивида. Краткосрочната тенденция на зимуващата популацията (за периода 2000 – 2018 г.) е неизвестна, а дългосрочната (за периода 1980 – 2018 г.) – също неизвестна. Не са посочени заплахи и въздействия.</w:t>
      </w:r>
    </w:p>
    <w:p w:rsidR="00F00B38" w:rsidRPr="007F5CA6" w:rsidRDefault="00F00B38" w:rsidP="00E31E53">
      <w:pPr>
        <w:pStyle w:val="ListParagraph"/>
        <w:numPr>
          <w:ilvl w:val="0"/>
          <w:numId w:val="69"/>
        </w:numPr>
        <w:spacing w:after="120" w:line="240" w:lineRule="auto"/>
        <w:ind w:left="0"/>
        <w:jc w:val="both"/>
        <w:rPr>
          <w:b/>
          <w:bCs/>
          <w:lang w:val="bg-BG"/>
        </w:rPr>
      </w:pPr>
      <w:r w:rsidRPr="007F5CA6">
        <w:rPr>
          <w:b/>
          <w:bCs/>
          <w:lang w:val="bg-BG"/>
        </w:rPr>
        <w:t>Състо</w:t>
      </w:r>
      <w:r w:rsidR="007F5CA6">
        <w:rPr>
          <w:b/>
          <w:bCs/>
          <w:lang w:val="bg-BG"/>
        </w:rPr>
        <w:t xml:space="preserve">яние в </w:t>
      </w:r>
      <w:r w:rsidRPr="007F5CA6">
        <w:rPr>
          <w:b/>
          <w:bCs/>
          <w:lang w:val="bg-BG"/>
        </w:rPr>
        <w:t>СЗЗ BG000</w:t>
      </w:r>
      <w:r w:rsidRPr="007F5CA6">
        <w:rPr>
          <w:b/>
          <w:bCs/>
          <w:lang w:val="ru-RU"/>
        </w:rPr>
        <w:t>2047</w:t>
      </w:r>
      <w:r w:rsidRPr="007F5CA6">
        <w:rPr>
          <w:b/>
          <w:bCs/>
          <w:lang w:val="bg-BG"/>
        </w:rPr>
        <w:t xml:space="preserve"> „Никополско плато“</w:t>
      </w:r>
    </w:p>
    <w:p w:rsidR="00F00B38" w:rsidRPr="00F00B38" w:rsidRDefault="00F00B38" w:rsidP="00E31E53">
      <w:pPr>
        <w:spacing w:after="120" w:line="240" w:lineRule="auto"/>
        <w:jc w:val="both"/>
        <w:rPr>
          <w:lang w:val="bg-BG"/>
        </w:rPr>
      </w:pPr>
      <w:r w:rsidRPr="00F00B38">
        <w:rPr>
          <w:lang w:val="bg-BG"/>
        </w:rPr>
        <w:t xml:space="preserve">Съгласно стандартния формуляр за данни СФ на зоната видът е </w:t>
      </w:r>
      <w:r w:rsidRPr="00F00B38">
        <w:rPr>
          <w:b/>
          <w:bCs/>
          <w:lang w:val="bg-BG"/>
        </w:rPr>
        <w:t>концентриращ/мигриращ</w:t>
      </w:r>
      <w:r w:rsidRPr="00F00B38">
        <w:rPr>
          <w:lang w:val="bg-BG"/>
        </w:rPr>
        <w:t>, като числеността на популацията не е посочена. Видът не се докладва като мигриращ по чл. 12 на Директива за птиците и не може да се оцени какъв процент представлява от националната преминаваща популация. Оценката на популацията е категория „</w:t>
      </w:r>
      <w:r w:rsidRPr="00F00B38">
        <w:t>D</w:t>
      </w:r>
      <w:r w:rsidRPr="00F00B38">
        <w:rPr>
          <w:lang w:val="bg-BG"/>
        </w:rPr>
        <w:t xml:space="preserve">“ – незначително наличие. </w:t>
      </w:r>
    </w:p>
    <w:p w:rsidR="00F00B38" w:rsidRPr="00001CC7" w:rsidRDefault="00F00B38" w:rsidP="00E31E53">
      <w:pPr>
        <w:pStyle w:val="ListParagraph"/>
        <w:numPr>
          <w:ilvl w:val="0"/>
          <w:numId w:val="69"/>
        </w:numPr>
        <w:spacing w:after="120" w:line="240" w:lineRule="auto"/>
        <w:ind w:left="0"/>
        <w:jc w:val="both"/>
        <w:rPr>
          <w:b/>
          <w:lang w:val="bg-BG"/>
        </w:rPr>
      </w:pPr>
      <w:r w:rsidRPr="00001CC7">
        <w:rPr>
          <w:b/>
          <w:lang w:val="bg-BG"/>
        </w:rPr>
        <w:t xml:space="preserve">Анализ на наличната информация </w:t>
      </w:r>
    </w:p>
    <w:p w:rsidR="00F00B38" w:rsidRPr="00F00B38" w:rsidRDefault="00F00B38" w:rsidP="00E31E53">
      <w:pPr>
        <w:spacing w:after="120" w:line="240" w:lineRule="auto"/>
        <w:jc w:val="both"/>
        <w:rPr>
          <w:lang w:val="ru-RU"/>
        </w:rPr>
      </w:pPr>
      <w:r w:rsidRPr="00F00B38">
        <w:rPr>
          <w:lang w:val="bg-BG"/>
        </w:rPr>
        <w:t xml:space="preserve">В средна Дунавска равнина е целогодишно срещан вид. Разпръснат е из почти всички възможни водоеми </w:t>
      </w:r>
      <w:r w:rsidRPr="00F00B38">
        <w:rPr>
          <w:lang w:val="ru-RU"/>
        </w:rPr>
        <w:t>(</w:t>
      </w:r>
      <w:r w:rsidRPr="00F00B38">
        <w:rPr>
          <w:lang w:val="bg-BG"/>
        </w:rPr>
        <w:t>Шурулинков и др., 2005</w:t>
      </w:r>
      <w:r w:rsidRPr="00F00B38">
        <w:rPr>
          <w:lang w:val="ru-RU"/>
        </w:rPr>
        <w:t>)</w:t>
      </w:r>
      <w:r w:rsidRPr="00F00B38">
        <w:rPr>
          <w:lang w:val="bg-BG"/>
        </w:rPr>
        <w:t>. Липсват публикувани данни за концентрацията на вида в зоната, както и наблюдения през 2021 г., поради което се налага поставянето на междинна цел до 2025 г. да се проведе мониторинг, който да изясни тази численост.</w:t>
      </w:r>
    </w:p>
    <w:p w:rsidR="00F00B38" w:rsidRPr="00001CC7" w:rsidRDefault="00F00B38" w:rsidP="00E31E53">
      <w:pPr>
        <w:pStyle w:val="ListParagraph"/>
        <w:numPr>
          <w:ilvl w:val="0"/>
          <w:numId w:val="69"/>
        </w:numPr>
        <w:spacing w:after="120" w:line="240" w:lineRule="auto"/>
        <w:ind w:left="0"/>
        <w:jc w:val="both"/>
        <w:rPr>
          <w:b/>
          <w:lang w:val="bg-BG"/>
        </w:rPr>
      </w:pPr>
      <w:r w:rsidRPr="00001CC7">
        <w:rPr>
          <w:b/>
          <w:lang w:val="bg-BG"/>
        </w:rPr>
        <w:t>Цели за подобряване/поддържане на стабилна/нарастваща тенденция на популацията на вида в зоната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93"/>
        <w:gridCol w:w="1354"/>
        <w:gridCol w:w="1386"/>
        <w:gridCol w:w="2870"/>
        <w:gridCol w:w="2330"/>
      </w:tblGrid>
      <w:tr w:rsidR="00F00B38" w:rsidRPr="00F00B38" w:rsidTr="004A4AE9">
        <w:trPr>
          <w:tblHeader/>
          <w:jc w:val="center"/>
        </w:trPr>
        <w:tc>
          <w:tcPr>
            <w:tcW w:w="818" w:type="pct"/>
            <w:shd w:val="clear" w:color="auto" w:fill="ADD8E5"/>
            <w:vAlign w:val="center"/>
          </w:tcPr>
          <w:p w:rsidR="00F00B38" w:rsidRPr="00F00B38" w:rsidRDefault="00F00B38" w:rsidP="00E31E53">
            <w:pPr>
              <w:spacing w:after="0" w:line="240" w:lineRule="auto"/>
              <w:jc w:val="both"/>
              <w:rPr>
                <w:b/>
                <w:bCs/>
                <w:lang w:val="bg-BG"/>
              </w:rPr>
            </w:pPr>
            <w:r w:rsidRPr="00F00B38">
              <w:rPr>
                <w:b/>
                <w:bCs/>
                <w:lang w:val="bg-BG"/>
              </w:rPr>
              <w:t>Параметър</w:t>
            </w:r>
          </w:p>
        </w:tc>
        <w:tc>
          <w:tcPr>
            <w:tcW w:w="748" w:type="pct"/>
            <w:shd w:val="clear" w:color="auto" w:fill="ADD8E5"/>
            <w:vAlign w:val="center"/>
          </w:tcPr>
          <w:p w:rsidR="00F00B38" w:rsidRPr="00F00B38" w:rsidRDefault="00F00B38" w:rsidP="00E31E53">
            <w:pPr>
              <w:spacing w:after="0" w:line="240" w:lineRule="auto"/>
              <w:jc w:val="both"/>
              <w:rPr>
                <w:b/>
                <w:bCs/>
                <w:lang w:val="bg-BG"/>
              </w:rPr>
            </w:pPr>
            <w:r w:rsidRPr="00F00B38">
              <w:rPr>
                <w:b/>
                <w:bCs/>
                <w:lang w:val="bg-BG"/>
              </w:rPr>
              <w:t>Мерна единица</w:t>
            </w:r>
          </w:p>
        </w:tc>
        <w:tc>
          <w:tcPr>
            <w:tcW w:w="671" w:type="pct"/>
            <w:shd w:val="clear" w:color="auto" w:fill="ADD8E5"/>
            <w:vAlign w:val="center"/>
          </w:tcPr>
          <w:p w:rsidR="00F00B38" w:rsidRPr="00F00B38" w:rsidRDefault="00F00B38" w:rsidP="00E31E53">
            <w:pPr>
              <w:spacing w:after="0" w:line="240" w:lineRule="auto"/>
              <w:jc w:val="both"/>
              <w:rPr>
                <w:b/>
                <w:bCs/>
                <w:lang w:val="bg-BG"/>
              </w:rPr>
            </w:pPr>
            <w:r w:rsidRPr="00F00B38">
              <w:rPr>
                <w:b/>
                <w:bCs/>
                <w:lang w:val="bg-BG"/>
              </w:rPr>
              <w:t>Целева стойност</w:t>
            </w:r>
          </w:p>
        </w:tc>
        <w:tc>
          <w:tcPr>
            <w:tcW w:w="1490" w:type="pct"/>
            <w:shd w:val="clear" w:color="auto" w:fill="ADD8E5"/>
            <w:vAlign w:val="center"/>
          </w:tcPr>
          <w:p w:rsidR="00F00B38" w:rsidRPr="00F00B38" w:rsidRDefault="00F00B38" w:rsidP="00E31E53">
            <w:pPr>
              <w:spacing w:after="0" w:line="240" w:lineRule="auto"/>
              <w:jc w:val="both"/>
              <w:rPr>
                <w:b/>
                <w:bCs/>
                <w:lang w:val="bg-BG"/>
              </w:rPr>
            </w:pPr>
            <w:r w:rsidRPr="00F00B38">
              <w:rPr>
                <w:b/>
                <w:bCs/>
                <w:lang w:val="bg-BG"/>
              </w:rPr>
              <w:t>Допълнителна информация</w:t>
            </w:r>
          </w:p>
        </w:tc>
        <w:tc>
          <w:tcPr>
            <w:tcW w:w="1272" w:type="pct"/>
            <w:shd w:val="clear" w:color="auto" w:fill="ADD8E5"/>
            <w:vAlign w:val="center"/>
          </w:tcPr>
          <w:p w:rsidR="00F00B38" w:rsidRPr="00F00B38" w:rsidRDefault="00F00B38" w:rsidP="00E31E53">
            <w:pPr>
              <w:spacing w:after="0" w:line="240" w:lineRule="auto"/>
              <w:jc w:val="both"/>
              <w:rPr>
                <w:b/>
                <w:bCs/>
                <w:lang w:val="bg-BG"/>
              </w:rPr>
            </w:pPr>
            <w:r w:rsidRPr="00F00B38">
              <w:rPr>
                <w:b/>
                <w:bCs/>
                <w:lang w:val="bg-BG"/>
              </w:rPr>
              <w:t>Специ</w:t>
            </w:r>
            <w:r w:rsidR="004A4AE9">
              <w:rPr>
                <w:b/>
                <w:bCs/>
                <w:lang w:val="bg-BG"/>
              </w:rPr>
              <w:t>фични за зоната цели</w:t>
            </w:r>
          </w:p>
        </w:tc>
      </w:tr>
      <w:tr w:rsidR="00F00B38" w:rsidRPr="00F00B38" w:rsidTr="00001CC7">
        <w:trPr>
          <w:jc w:val="center"/>
        </w:trPr>
        <w:tc>
          <w:tcPr>
            <w:tcW w:w="818" w:type="pct"/>
            <w:shd w:val="clear" w:color="auto" w:fill="auto"/>
          </w:tcPr>
          <w:p w:rsidR="00F00B38" w:rsidRPr="00F00B38" w:rsidRDefault="00F00B38" w:rsidP="00E31E53">
            <w:pPr>
              <w:spacing w:after="0" w:line="240" w:lineRule="auto"/>
              <w:jc w:val="both"/>
              <w:rPr>
                <w:b/>
                <w:lang w:val="bg-BG"/>
              </w:rPr>
            </w:pPr>
            <w:r w:rsidRPr="00F00B38">
              <w:rPr>
                <w:b/>
                <w:lang w:val="bg-BG"/>
              </w:rPr>
              <w:t xml:space="preserve">Популация: </w:t>
            </w:r>
            <w:r w:rsidRPr="00F00B38">
              <w:rPr>
                <w:bCs/>
                <w:lang w:val="bg-BG"/>
              </w:rPr>
              <w:t>Размер на мигриращата популация</w:t>
            </w:r>
          </w:p>
        </w:tc>
        <w:tc>
          <w:tcPr>
            <w:tcW w:w="748" w:type="pct"/>
            <w:shd w:val="clear" w:color="auto" w:fill="auto"/>
          </w:tcPr>
          <w:p w:rsidR="00F00B38" w:rsidRPr="00F00B38" w:rsidRDefault="00F00B38" w:rsidP="00E31E53">
            <w:pPr>
              <w:spacing w:after="0" w:line="240" w:lineRule="auto"/>
              <w:jc w:val="both"/>
              <w:rPr>
                <w:lang w:val="bg-BG"/>
              </w:rPr>
            </w:pPr>
            <w:r w:rsidRPr="00F00B38">
              <w:rPr>
                <w:lang w:val="bg-BG"/>
              </w:rPr>
              <w:t>Брой индивиди</w:t>
            </w:r>
          </w:p>
        </w:tc>
        <w:tc>
          <w:tcPr>
            <w:tcW w:w="671" w:type="pct"/>
            <w:shd w:val="clear" w:color="auto" w:fill="auto"/>
          </w:tcPr>
          <w:p w:rsidR="00F00B38" w:rsidRPr="00F00B38" w:rsidRDefault="00F00B38" w:rsidP="00E31E53">
            <w:pPr>
              <w:spacing w:after="0" w:line="240" w:lineRule="auto"/>
              <w:jc w:val="both"/>
              <w:rPr>
                <w:lang w:val="bg-BG"/>
              </w:rPr>
            </w:pPr>
            <w:r w:rsidRPr="00F00B38">
              <w:rPr>
                <w:lang w:val="bg-BG"/>
              </w:rPr>
              <w:t>Неизвестен</w:t>
            </w:r>
          </w:p>
        </w:tc>
        <w:tc>
          <w:tcPr>
            <w:tcW w:w="1490" w:type="pct"/>
            <w:shd w:val="clear" w:color="auto" w:fill="auto"/>
          </w:tcPr>
          <w:p w:rsidR="00F00B38" w:rsidRPr="00F00B38" w:rsidRDefault="00F00B38" w:rsidP="00E31E53">
            <w:pPr>
              <w:spacing w:after="0" w:line="240" w:lineRule="auto"/>
              <w:jc w:val="both"/>
              <w:rPr>
                <w:lang w:val="bg-BG"/>
              </w:rPr>
            </w:pPr>
            <w:r w:rsidRPr="00F00B38">
              <w:rPr>
                <w:lang w:val="bg-BG"/>
              </w:rPr>
              <w:t>В СФ не е посочена минимална и максимална численост на мигриращата популация. Видът не е докладван като мигриращ по чл. 12.</w:t>
            </w:r>
          </w:p>
        </w:tc>
        <w:tc>
          <w:tcPr>
            <w:tcW w:w="1272" w:type="pct"/>
          </w:tcPr>
          <w:p w:rsidR="00F00B38" w:rsidRPr="00F00B38" w:rsidRDefault="00F00B38" w:rsidP="00E31E53">
            <w:pPr>
              <w:spacing w:after="0" w:line="240" w:lineRule="auto"/>
              <w:jc w:val="both"/>
              <w:rPr>
                <w:lang w:val="bg-BG"/>
              </w:rPr>
            </w:pPr>
            <w:r w:rsidRPr="00F00B38">
              <w:rPr>
                <w:lang w:val="bg-BG"/>
              </w:rPr>
              <w:t>Междинна цел до 2025 г: провеждане на проучване за установяване на текущата миграционна численост на вида в зоната в подходящите местообитания.</w:t>
            </w:r>
          </w:p>
        </w:tc>
      </w:tr>
      <w:tr w:rsidR="00F00B38" w:rsidRPr="00F00B38" w:rsidTr="00001CC7">
        <w:trPr>
          <w:jc w:val="center"/>
        </w:trPr>
        <w:tc>
          <w:tcPr>
            <w:tcW w:w="818" w:type="pct"/>
            <w:shd w:val="clear" w:color="auto" w:fill="auto"/>
          </w:tcPr>
          <w:p w:rsidR="00F00B38" w:rsidRPr="00F00B38" w:rsidRDefault="00F00B38" w:rsidP="00E31E53">
            <w:pPr>
              <w:spacing w:after="0" w:line="240" w:lineRule="auto"/>
              <w:jc w:val="both"/>
              <w:rPr>
                <w:b/>
                <w:lang w:val="bg-BG"/>
              </w:rPr>
            </w:pPr>
            <w:r w:rsidRPr="00F00B38">
              <w:rPr>
                <w:b/>
                <w:lang w:val="bg-BG"/>
              </w:rPr>
              <w:t xml:space="preserve">Местообитание на вида: </w:t>
            </w:r>
            <w:r w:rsidRPr="00F00B38">
              <w:rPr>
                <w:bCs/>
                <w:lang w:val="bg-BG"/>
              </w:rPr>
              <w:t xml:space="preserve">Площ на подходящите </w:t>
            </w:r>
            <w:r w:rsidRPr="00F00B38">
              <w:rPr>
                <w:bCs/>
                <w:lang w:val="bg-BG"/>
              </w:rPr>
              <w:lastRenderedPageBreak/>
              <w:t>хранителни местообитания на вида</w:t>
            </w:r>
            <w:r w:rsidRPr="00F00B38">
              <w:rPr>
                <w:b/>
                <w:lang w:val="bg-BG"/>
              </w:rPr>
              <w:t xml:space="preserve"> </w:t>
            </w:r>
          </w:p>
        </w:tc>
        <w:tc>
          <w:tcPr>
            <w:tcW w:w="748" w:type="pct"/>
            <w:shd w:val="clear" w:color="auto" w:fill="auto"/>
          </w:tcPr>
          <w:p w:rsidR="00F00B38" w:rsidRPr="00F00B38" w:rsidRDefault="00F00B38" w:rsidP="00E31E53">
            <w:pPr>
              <w:spacing w:after="0" w:line="240" w:lineRule="auto"/>
              <w:jc w:val="both"/>
              <w:rPr>
                <w:lang w:val="bg-BG"/>
              </w:rPr>
            </w:pPr>
            <w:r w:rsidRPr="00F00B38">
              <w:lastRenderedPageBreak/>
              <w:t>ha</w:t>
            </w:r>
          </w:p>
        </w:tc>
        <w:tc>
          <w:tcPr>
            <w:tcW w:w="671" w:type="pct"/>
            <w:shd w:val="clear" w:color="auto" w:fill="auto"/>
          </w:tcPr>
          <w:p w:rsidR="00F00B38" w:rsidRPr="00F00B38" w:rsidRDefault="00F00B38" w:rsidP="00E31E53">
            <w:pPr>
              <w:spacing w:after="0" w:line="240" w:lineRule="auto"/>
              <w:jc w:val="both"/>
              <w:rPr>
                <w:lang w:val="bg-BG"/>
              </w:rPr>
            </w:pPr>
            <w:r w:rsidRPr="00F00B38">
              <w:rPr>
                <w:lang w:val="bg-BG"/>
              </w:rPr>
              <w:t>най-малко 10678,3</w:t>
            </w:r>
          </w:p>
        </w:tc>
        <w:tc>
          <w:tcPr>
            <w:tcW w:w="1490" w:type="pct"/>
            <w:shd w:val="clear" w:color="auto" w:fill="auto"/>
          </w:tcPr>
          <w:p w:rsidR="00F00B38" w:rsidRPr="00F00B38" w:rsidRDefault="00F00B38" w:rsidP="00E31E53">
            <w:pPr>
              <w:spacing w:after="0" w:line="240" w:lineRule="auto"/>
              <w:jc w:val="both"/>
              <w:rPr>
                <w:lang w:val="bg-BG"/>
              </w:rPr>
            </w:pPr>
            <w:r w:rsidRPr="00F00B38">
              <w:rPr>
                <w:lang w:val="bg-BG"/>
              </w:rPr>
              <w:t xml:space="preserve">Изчислена на база % участие на местообитание </w:t>
            </w:r>
            <w:r w:rsidRPr="00F00B38">
              <w:rPr>
                <w:lang w:val="en-GB"/>
              </w:rPr>
              <w:t>N</w:t>
            </w:r>
            <w:r w:rsidRPr="00F00B38">
              <w:rPr>
                <w:lang w:val="ru-RU"/>
              </w:rPr>
              <w:t xml:space="preserve">06 </w:t>
            </w:r>
            <w:r w:rsidRPr="00F00B38">
              <w:rPr>
                <w:lang w:val="bg-BG"/>
              </w:rPr>
              <w:t xml:space="preserve">– </w:t>
            </w:r>
            <w:r w:rsidRPr="00F00B38">
              <w:rPr>
                <w:lang w:val="bg-BG"/>
              </w:rPr>
              <w:lastRenderedPageBreak/>
              <w:t>вътрешни водни тела, N12 – Обширни зърнени култури и N23 – Други земи (включително градове, села, пътища, места за отпадъци, мини, индустриални обекти) в зоната. Видът е силно пластичен по отношение на хранителните си предпочитания.</w:t>
            </w:r>
          </w:p>
        </w:tc>
        <w:tc>
          <w:tcPr>
            <w:tcW w:w="1272" w:type="pct"/>
          </w:tcPr>
          <w:p w:rsidR="00F00B38" w:rsidRPr="00F00B38" w:rsidRDefault="00F00B38" w:rsidP="00E31E53">
            <w:pPr>
              <w:spacing w:after="0" w:line="240" w:lineRule="auto"/>
              <w:jc w:val="both"/>
              <w:rPr>
                <w:lang w:val="bg-BG"/>
              </w:rPr>
            </w:pPr>
            <w:r w:rsidRPr="00F00B38">
              <w:rPr>
                <w:lang w:val="bg-BG"/>
              </w:rPr>
              <w:lastRenderedPageBreak/>
              <w:t xml:space="preserve">Поддържане на подходящите места за търсене на храна </w:t>
            </w:r>
            <w:r w:rsidRPr="00F00B38">
              <w:rPr>
                <w:lang w:val="bg-BG"/>
              </w:rPr>
              <w:lastRenderedPageBreak/>
              <w:t>по време на миграция в зоната чрез недопускане на промяна на естествения воден режим и начина на земеползване на селскостопанските земи.</w:t>
            </w:r>
          </w:p>
        </w:tc>
      </w:tr>
      <w:tr w:rsidR="00F00B38" w:rsidRPr="00F00B38" w:rsidTr="00001CC7">
        <w:trPr>
          <w:trHeight w:val="381"/>
          <w:jc w:val="center"/>
        </w:trPr>
        <w:tc>
          <w:tcPr>
            <w:tcW w:w="818" w:type="pct"/>
            <w:shd w:val="clear" w:color="auto" w:fill="auto"/>
          </w:tcPr>
          <w:p w:rsidR="00F00B38" w:rsidRPr="00F00B38" w:rsidRDefault="00F00B38" w:rsidP="00E31E53">
            <w:pPr>
              <w:spacing w:after="0" w:line="240" w:lineRule="auto"/>
              <w:jc w:val="both"/>
              <w:rPr>
                <w:lang w:val="bg-BG"/>
              </w:rPr>
            </w:pPr>
            <w:r w:rsidRPr="00F00B38">
              <w:rPr>
                <w:b/>
                <w:lang w:val="bg-BG"/>
              </w:rPr>
              <w:lastRenderedPageBreak/>
              <w:t xml:space="preserve">Местообитание на вида: </w:t>
            </w:r>
            <w:r w:rsidRPr="00F00B38">
              <w:rPr>
                <w:lang w:val="bg-BG"/>
              </w:rPr>
              <w:t>Екологично състояние на водните тела с местообитания на вида, по биологичен елемент риби (JDS4-Fish)</w:t>
            </w:r>
          </w:p>
        </w:tc>
        <w:tc>
          <w:tcPr>
            <w:tcW w:w="748" w:type="pct"/>
            <w:shd w:val="clear" w:color="auto" w:fill="auto"/>
          </w:tcPr>
          <w:p w:rsidR="00F00B38" w:rsidRPr="00F00B38" w:rsidRDefault="00F00B38" w:rsidP="00E31E53">
            <w:pPr>
              <w:spacing w:after="0" w:line="240" w:lineRule="auto"/>
              <w:jc w:val="both"/>
              <w:rPr>
                <w:lang w:val="bg-BG"/>
              </w:rPr>
            </w:pPr>
            <w:r w:rsidRPr="00F00B38">
              <w:rPr>
                <w:lang w:val="bg-BG"/>
              </w:rPr>
              <w:t>5 степенна скала</w:t>
            </w:r>
          </w:p>
        </w:tc>
        <w:tc>
          <w:tcPr>
            <w:tcW w:w="671" w:type="pct"/>
            <w:shd w:val="clear" w:color="auto" w:fill="auto"/>
          </w:tcPr>
          <w:p w:rsidR="00F00B38" w:rsidRPr="00F00B38" w:rsidRDefault="00F00B38" w:rsidP="00E31E53">
            <w:pPr>
              <w:spacing w:after="0" w:line="240" w:lineRule="auto"/>
              <w:jc w:val="both"/>
              <w:rPr>
                <w:lang w:val="bg-BG"/>
              </w:rPr>
            </w:pPr>
            <w:r w:rsidRPr="00F00B38">
              <w:rPr>
                <w:lang w:val="bg-BG"/>
              </w:rPr>
              <w:t>2-Добро или 1-Отлично</w:t>
            </w:r>
          </w:p>
        </w:tc>
        <w:tc>
          <w:tcPr>
            <w:tcW w:w="1490" w:type="pct"/>
            <w:shd w:val="clear" w:color="auto" w:fill="auto"/>
          </w:tcPr>
          <w:tbl>
            <w:tblPr>
              <w:tblW w:w="2649" w:type="dxa"/>
              <w:jc w:val="center"/>
              <w:tblCellMar>
                <w:left w:w="70" w:type="dxa"/>
                <w:right w:w="70" w:type="dxa"/>
              </w:tblCellMar>
              <w:tblLook w:val="04A0" w:firstRow="1" w:lastRow="0" w:firstColumn="1" w:lastColumn="0" w:noHBand="0" w:noVBand="1"/>
            </w:tblPr>
            <w:tblGrid>
              <w:gridCol w:w="2649"/>
            </w:tblGrid>
            <w:tr w:rsidR="00F00B38" w:rsidRPr="00F00B38" w:rsidTr="00001CC7">
              <w:trPr>
                <w:trHeight w:val="300"/>
                <w:jc w:val="center"/>
              </w:trPr>
              <w:tc>
                <w:tcPr>
                  <w:tcW w:w="2649" w:type="dxa"/>
                  <w:tcBorders>
                    <w:top w:val="single" w:sz="4" w:space="0" w:color="auto"/>
                    <w:left w:val="single" w:sz="4" w:space="0" w:color="auto"/>
                    <w:bottom w:val="single" w:sz="4" w:space="0" w:color="auto"/>
                    <w:right w:val="nil"/>
                  </w:tcBorders>
                  <w:shd w:val="clear" w:color="000000" w:fill="BFBFBF"/>
                  <w:noWrap/>
                  <w:vAlign w:val="bottom"/>
                  <w:hideMark/>
                </w:tcPr>
                <w:p w:rsidR="00F00B38" w:rsidRPr="00F00B38" w:rsidRDefault="00F00B38" w:rsidP="00E31E53">
                  <w:pPr>
                    <w:spacing w:after="0" w:line="240" w:lineRule="auto"/>
                    <w:jc w:val="both"/>
                    <w:rPr>
                      <w:b/>
                      <w:bCs/>
                      <w:lang w:val="bg-BG"/>
                    </w:rPr>
                  </w:pPr>
                  <w:r w:rsidRPr="00F00B38">
                    <w:rPr>
                      <w:b/>
                      <w:bCs/>
                      <w:lang w:val="bg-BG"/>
                    </w:rPr>
                    <w:t>Екологично състояние</w:t>
                  </w:r>
                </w:p>
              </w:tc>
            </w:tr>
            <w:tr w:rsidR="00F00B38" w:rsidRPr="00F00B38" w:rsidTr="00001CC7">
              <w:trPr>
                <w:trHeight w:val="300"/>
                <w:jc w:val="center"/>
              </w:trPr>
              <w:tc>
                <w:tcPr>
                  <w:tcW w:w="2649" w:type="dxa"/>
                  <w:tcBorders>
                    <w:top w:val="single" w:sz="4" w:space="0" w:color="auto"/>
                    <w:left w:val="single" w:sz="4" w:space="0" w:color="auto"/>
                    <w:bottom w:val="single" w:sz="4" w:space="0" w:color="auto"/>
                    <w:right w:val="single" w:sz="4" w:space="0" w:color="auto"/>
                  </w:tcBorders>
                  <w:shd w:val="clear" w:color="000000" w:fill="00B0F0"/>
                  <w:noWrap/>
                  <w:vAlign w:val="bottom"/>
                  <w:hideMark/>
                </w:tcPr>
                <w:p w:rsidR="00F00B38" w:rsidRPr="00F00B38" w:rsidRDefault="00F00B38" w:rsidP="00E31E53">
                  <w:pPr>
                    <w:spacing w:after="0" w:line="240" w:lineRule="auto"/>
                    <w:jc w:val="both"/>
                    <w:rPr>
                      <w:lang w:val="bg-BG"/>
                    </w:rPr>
                  </w:pPr>
                  <w:r w:rsidRPr="00F00B38">
                    <w:rPr>
                      <w:lang w:val="bg-BG"/>
                    </w:rPr>
                    <w:t>1-Отлично - High</w:t>
                  </w:r>
                </w:p>
              </w:tc>
            </w:tr>
            <w:tr w:rsidR="00F00B38" w:rsidRPr="00F00B38" w:rsidTr="00001CC7">
              <w:trPr>
                <w:trHeight w:val="300"/>
                <w:jc w:val="center"/>
              </w:trPr>
              <w:tc>
                <w:tcPr>
                  <w:tcW w:w="2649" w:type="dxa"/>
                  <w:tcBorders>
                    <w:top w:val="single" w:sz="4" w:space="0" w:color="auto"/>
                    <w:left w:val="single" w:sz="4" w:space="0" w:color="auto"/>
                    <w:bottom w:val="single" w:sz="4" w:space="0" w:color="auto"/>
                    <w:right w:val="single" w:sz="4" w:space="0" w:color="auto"/>
                  </w:tcBorders>
                  <w:shd w:val="clear" w:color="000000" w:fill="92D050"/>
                  <w:noWrap/>
                  <w:vAlign w:val="bottom"/>
                  <w:hideMark/>
                </w:tcPr>
                <w:p w:rsidR="00F00B38" w:rsidRPr="00F00B38" w:rsidRDefault="00F00B38" w:rsidP="00E31E53">
                  <w:pPr>
                    <w:spacing w:after="0" w:line="240" w:lineRule="auto"/>
                    <w:jc w:val="both"/>
                    <w:rPr>
                      <w:lang w:val="bg-BG"/>
                    </w:rPr>
                  </w:pPr>
                  <w:r w:rsidRPr="00F00B38">
                    <w:rPr>
                      <w:lang w:val="bg-BG"/>
                    </w:rPr>
                    <w:t>2-Добро - Good</w:t>
                  </w:r>
                </w:p>
              </w:tc>
            </w:tr>
            <w:tr w:rsidR="00F00B38" w:rsidRPr="00F00B38" w:rsidTr="00001CC7">
              <w:trPr>
                <w:trHeight w:val="300"/>
                <w:jc w:val="center"/>
              </w:trPr>
              <w:tc>
                <w:tcPr>
                  <w:tcW w:w="2649"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F00B38" w:rsidRPr="00F00B38" w:rsidRDefault="00F00B38" w:rsidP="00E31E53">
                  <w:pPr>
                    <w:spacing w:after="0" w:line="240" w:lineRule="auto"/>
                    <w:jc w:val="both"/>
                    <w:rPr>
                      <w:lang w:val="bg-BG"/>
                    </w:rPr>
                  </w:pPr>
                  <w:r w:rsidRPr="00F00B38">
                    <w:rPr>
                      <w:lang w:val="bg-BG"/>
                    </w:rPr>
                    <w:t>3-Умерено - Moderate</w:t>
                  </w:r>
                </w:p>
              </w:tc>
            </w:tr>
            <w:tr w:rsidR="00F00B38" w:rsidRPr="00F00B38" w:rsidTr="00001CC7">
              <w:trPr>
                <w:trHeight w:val="300"/>
                <w:jc w:val="center"/>
              </w:trPr>
              <w:tc>
                <w:tcPr>
                  <w:tcW w:w="2649" w:type="dxa"/>
                  <w:tcBorders>
                    <w:top w:val="single" w:sz="4" w:space="0" w:color="auto"/>
                    <w:left w:val="single" w:sz="4" w:space="0" w:color="auto"/>
                    <w:bottom w:val="single" w:sz="4" w:space="0" w:color="auto"/>
                    <w:right w:val="single" w:sz="4" w:space="0" w:color="auto"/>
                  </w:tcBorders>
                  <w:shd w:val="clear" w:color="000000" w:fill="FFC000"/>
                  <w:noWrap/>
                  <w:vAlign w:val="bottom"/>
                  <w:hideMark/>
                </w:tcPr>
                <w:p w:rsidR="00F00B38" w:rsidRPr="00F00B38" w:rsidRDefault="00F00B38" w:rsidP="00E31E53">
                  <w:pPr>
                    <w:spacing w:after="0" w:line="240" w:lineRule="auto"/>
                    <w:jc w:val="both"/>
                    <w:rPr>
                      <w:lang w:val="bg-BG"/>
                    </w:rPr>
                  </w:pPr>
                  <w:r w:rsidRPr="00F00B38">
                    <w:rPr>
                      <w:lang w:val="bg-BG"/>
                    </w:rPr>
                    <w:t>4-Лошо - Poor</w:t>
                  </w:r>
                </w:p>
              </w:tc>
            </w:tr>
            <w:tr w:rsidR="00F00B38" w:rsidRPr="00F00B38" w:rsidTr="00001CC7">
              <w:trPr>
                <w:trHeight w:val="300"/>
                <w:jc w:val="center"/>
              </w:trPr>
              <w:tc>
                <w:tcPr>
                  <w:tcW w:w="2649" w:type="dxa"/>
                  <w:tcBorders>
                    <w:top w:val="single" w:sz="4" w:space="0" w:color="auto"/>
                    <w:left w:val="single" w:sz="4" w:space="0" w:color="auto"/>
                    <w:bottom w:val="single" w:sz="4" w:space="0" w:color="auto"/>
                    <w:right w:val="single" w:sz="4" w:space="0" w:color="auto"/>
                  </w:tcBorders>
                  <w:shd w:val="clear" w:color="000000" w:fill="FF0000"/>
                  <w:noWrap/>
                  <w:vAlign w:val="bottom"/>
                  <w:hideMark/>
                </w:tcPr>
                <w:p w:rsidR="00F00B38" w:rsidRPr="00F00B38" w:rsidRDefault="00F00B38" w:rsidP="00E31E53">
                  <w:pPr>
                    <w:spacing w:after="0" w:line="240" w:lineRule="auto"/>
                    <w:jc w:val="both"/>
                    <w:rPr>
                      <w:lang w:val="bg-BG"/>
                    </w:rPr>
                  </w:pPr>
                  <w:r w:rsidRPr="00F00B38">
                    <w:rPr>
                      <w:lang w:val="bg-BG"/>
                    </w:rPr>
                    <w:t>5-Много лошо - Bad</w:t>
                  </w:r>
                </w:p>
              </w:tc>
            </w:tr>
          </w:tbl>
          <w:p w:rsidR="00F00B38" w:rsidRPr="00F00B38" w:rsidRDefault="00F00B38" w:rsidP="00E31E53">
            <w:pPr>
              <w:spacing w:after="0" w:line="240" w:lineRule="auto"/>
              <w:jc w:val="both"/>
              <w:rPr>
                <w:lang w:val="bg-BG"/>
              </w:rPr>
            </w:pPr>
            <w:r w:rsidRPr="00F00B38">
              <w:rPr>
                <w:lang w:val="bg-BG"/>
              </w:rPr>
              <w:t xml:space="preserve">Екологичното състояние на водите по р. Дунав по показател риби (пункт устието на Искър и устието на Янтра) е оценено на </w:t>
            </w:r>
            <w:r w:rsidRPr="00F00B38">
              <w:rPr>
                <w:b/>
                <w:lang w:val="bg-BG"/>
              </w:rPr>
              <w:t xml:space="preserve">добро (2) </w:t>
            </w:r>
            <w:r w:rsidRPr="00F00B38">
              <w:rPr>
                <w:lang w:val="bg-BG"/>
              </w:rPr>
              <w:t>според доклада на JDS4 (2019-2020, Табл. 5, стр. 51).</w:t>
            </w:r>
          </w:p>
        </w:tc>
        <w:tc>
          <w:tcPr>
            <w:tcW w:w="1272" w:type="pct"/>
          </w:tcPr>
          <w:p w:rsidR="00F00B38" w:rsidRPr="00F00B38" w:rsidRDefault="00F00B38" w:rsidP="00E31E53">
            <w:pPr>
              <w:spacing w:after="0" w:line="240" w:lineRule="auto"/>
              <w:jc w:val="both"/>
              <w:rPr>
                <w:lang w:val="bg-BG"/>
              </w:rPr>
            </w:pPr>
            <w:r w:rsidRPr="00F00B38">
              <w:rPr>
                <w:lang w:val="bg-BG"/>
              </w:rPr>
              <w:t>Поддържане или подобряване на екологичното състояние на водните тела с подходящи местообитания на вида, на стойности 2-Добро или 1-Отлично състояние</w:t>
            </w:r>
          </w:p>
        </w:tc>
      </w:tr>
    </w:tbl>
    <w:p w:rsidR="00F00B38" w:rsidRPr="00F00B38" w:rsidRDefault="00F00B38" w:rsidP="00E31E53">
      <w:pPr>
        <w:spacing w:after="120" w:line="240" w:lineRule="auto"/>
        <w:jc w:val="both"/>
        <w:rPr>
          <w:b/>
          <w:bCs/>
          <w:lang w:val="bg-BG"/>
        </w:rPr>
      </w:pPr>
    </w:p>
    <w:p w:rsidR="00F00B38" w:rsidRPr="004A4AE9" w:rsidRDefault="00F00B38" w:rsidP="00E31E53">
      <w:pPr>
        <w:pStyle w:val="ListParagraph"/>
        <w:numPr>
          <w:ilvl w:val="0"/>
          <w:numId w:val="69"/>
        </w:numPr>
        <w:spacing w:after="120" w:line="240" w:lineRule="auto"/>
        <w:ind w:left="0"/>
        <w:jc w:val="both"/>
        <w:rPr>
          <w:b/>
          <w:bCs/>
          <w:lang w:val="bg-BG"/>
        </w:rPr>
      </w:pPr>
      <w:r w:rsidRPr="004A4AE9">
        <w:rPr>
          <w:b/>
          <w:bCs/>
          <w:lang w:val="bg-BG"/>
        </w:rPr>
        <w:t>Н</w:t>
      </w:r>
      <w:r w:rsidR="004A4AE9">
        <w:rPr>
          <w:b/>
          <w:bCs/>
          <w:lang w:val="bg-BG"/>
        </w:rPr>
        <w:t xml:space="preserve">еобходимост от промени в СФ за </w:t>
      </w:r>
      <w:r w:rsidRPr="004A4AE9">
        <w:rPr>
          <w:b/>
          <w:bCs/>
          <w:lang w:val="bg-BG"/>
        </w:rPr>
        <w:t>СЗЗ BG000</w:t>
      </w:r>
      <w:r w:rsidRPr="004A4AE9">
        <w:rPr>
          <w:b/>
          <w:bCs/>
          <w:lang w:val="ru-RU"/>
        </w:rPr>
        <w:t>2047</w:t>
      </w:r>
      <w:r w:rsidRPr="004A4AE9">
        <w:rPr>
          <w:b/>
          <w:bCs/>
          <w:lang w:val="bg-BG"/>
        </w:rPr>
        <w:t xml:space="preserve"> „Никополско плато“</w:t>
      </w:r>
    </w:p>
    <w:p w:rsidR="00F00B38" w:rsidRPr="00F00B38" w:rsidRDefault="00F00B38" w:rsidP="00E31E53">
      <w:pPr>
        <w:spacing w:after="120" w:line="240" w:lineRule="auto"/>
        <w:jc w:val="both"/>
        <w:rPr>
          <w:bCs/>
          <w:lang w:val="bg-BG"/>
        </w:rPr>
      </w:pPr>
      <w:r w:rsidRPr="00F00B38">
        <w:rPr>
          <w:bCs/>
          <w:lang w:val="bg-BG"/>
        </w:rPr>
        <w:t>Предвид наличната информация за настоящата гнездяща популация на вида в защитената зона не е необходима актуализация на СФ</w:t>
      </w:r>
      <w:r w:rsidR="004A4AE9">
        <w:rPr>
          <w:bCs/>
          <w:lang w:val="bg-BG"/>
        </w:rPr>
        <w:t>Д</w:t>
      </w:r>
      <w:r w:rsidRPr="00F00B38">
        <w:rPr>
          <w:bCs/>
          <w:lang w:val="bg-BG"/>
        </w:rPr>
        <w:t>.</w:t>
      </w:r>
    </w:p>
    <w:p w:rsidR="00677A91" w:rsidRPr="0092403F" w:rsidRDefault="00677A91" w:rsidP="00E31E53">
      <w:pPr>
        <w:spacing w:after="120" w:line="240" w:lineRule="auto"/>
        <w:jc w:val="both"/>
        <w:rPr>
          <w:lang w:val="bg-BG"/>
        </w:rPr>
      </w:pPr>
    </w:p>
    <w:p w:rsidR="00677A91" w:rsidRPr="0092403F" w:rsidRDefault="00677A91" w:rsidP="00E31E53">
      <w:pPr>
        <w:pStyle w:val="Heading1"/>
        <w:jc w:val="both"/>
        <w:rPr>
          <w:lang w:val="bg-BG"/>
        </w:rPr>
      </w:pPr>
      <w:bookmarkStart w:id="127" w:name="_Toc89945818"/>
      <w:r w:rsidRPr="0092403F">
        <w:rPr>
          <w:lang w:val="bg-BG"/>
        </w:rPr>
        <w:t xml:space="preserve">Специфични цели за А196 </w:t>
      </w:r>
      <w:r w:rsidRPr="0092403F">
        <w:rPr>
          <w:i/>
          <w:lang w:val="bg-BG"/>
        </w:rPr>
        <w:t>Chlidonias hybridus</w:t>
      </w:r>
      <w:r w:rsidRPr="0092403F">
        <w:rPr>
          <w:lang w:val="bg-BG"/>
        </w:rPr>
        <w:t xml:space="preserve"> (белобуза рибарка)</w:t>
      </w:r>
      <w:bookmarkEnd w:id="127"/>
    </w:p>
    <w:p w:rsidR="00677A91" w:rsidRDefault="00677A91" w:rsidP="00E31E53">
      <w:pPr>
        <w:spacing w:after="120" w:line="240" w:lineRule="auto"/>
        <w:jc w:val="both"/>
        <w:rPr>
          <w:b/>
          <w:lang w:val="bg-BG"/>
        </w:rPr>
      </w:pPr>
    </w:p>
    <w:p w:rsidR="00677A91" w:rsidRPr="00211527" w:rsidRDefault="00677A91" w:rsidP="00E31E53">
      <w:pPr>
        <w:pStyle w:val="ListParagraph"/>
        <w:numPr>
          <w:ilvl w:val="0"/>
          <w:numId w:val="17"/>
        </w:numPr>
        <w:spacing w:after="120" w:line="240" w:lineRule="auto"/>
        <w:ind w:left="0"/>
        <w:jc w:val="both"/>
        <w:rPr>
          <w:b/>
          <w:lang w:val="bg-BG"/>
        </w:rPr>
      </w:pPr>
      <w:r w:rsidRPr="00211527">
        <w:rPr>
          <w:b/>
          <w:lang w:val="bg-BG"/>
        </w:rPr>
        <w:t>Кратка характеристика на вида</w:t>
      </w:r>
    </w:p>
    <w:p w:rsidR="00677A91" w:rsidRPr="0092403F" w:rsidRDefault="00677A91" w:rsidP="00E31E53">
      <w:pPr>
        <w:spacing w:after="120" w:line="240" w:lineRule="auto"/>
        <w:jc w:val="both"/>
        <w:rPr>
          <w:lang w:val="bg-BG"/>
        </w:rPr>
      </w:pPr>
      <w:r w:rsidRPr="0092403F">
        <w:rPr>
          <w:lang w:val="bg-BG"/>
        </w:rPr>
        <w:t>Дължина на тялото: 23-25 см. Размах на крилата: 74-78 см. Има възрастов и сезонен диморфизъм. Възрастните през лятото са сиви; челото, темето и тилът са черни, а крилата отдолу са бели; клюнът е тъмночервен През другите сезони челото е бяло, темето - изпъстрено с черни ивици, а тилът е черен. Младите са с петна по гърба, а главата е като на възрастните в зимно оперение; може трудно да се отличат от младите на черната и белокрилата рибарка по окраската на гърба и главата.</w:t>
      </w:r>
    </w:p>
    <w:p w:rsidR="00677A91" w:rsidRPr="0092403F" w:rsidRDefault="00677A91" w:rsidP="00E31E53">
      <w:pPr>
        <w:spacing w:after="120" w:line="240" w:lineRule="auto"/>
        <w:jc w:val="both"/>
        <w:rPr>
          <w:i/>
          <w:lang w:val="bg-BG"/>
        </w:rPr>
      </w:pPr>
      <w:r w:rsidRPr="0092403F">
        <w:rPr>
          <w:i/>
          <w:lang w:val="bg-BG"/>
        </w:rPr>
        <w:t>Характер на пребиваване в страната</w:t>
      </w:r>
    </w:p>
    <w:p w:rsidR="00677A91" w:rsidRPr="0092403F" w:rsidRDefault="00677A91" w:rsidP="00E31E53">
      <w:pPr>
        <w:spacing w:after="120" w:line="240" w:lineRule="auto"/>
        <w:jc w:val="both"/>
        <w:rPr>
          <w:lang w:val="bg-BG"/>
        </w:rPr>
      </w:pPr>
      <w:r w:rsidRPr="0092403F">
        <w:rPr>
          <w:lang w:val="bg-BG"/>
        </w:rPr>
        <w:t xml:space="preserve">Гнездящо-прелетен и преминаващ вид.През последните години отделни индивиди нередовно зимуват у нас. Гнезди на колонии, които у нас достигат максимум 300-500 двойки. Има едно </w:t>
      </w:r>
      <w:r w:rsidRPr="0092403F">
        <w:rPr>
          <w:lang w:val="bg-BG"/>
        </w:rPr>
        <w:lastRenderedPageBreak/>
        <w:t>поколение годишно през периода май-юли (Нанкинов и др., 1997, собствени данни на авторите).</w:t>
      </w:r>
    </w:p>
    <w:p w:rsidR="00677A91" w:rsidRPr="0092403F" w:rsidRDefault="00677A91" w:rsidP="00E31E53">
      <w:pPr>
        <w:spacing w:after="120" w:line="240" w:lineRule="auto"/>
        <w:jc w:val="both"/>
        <w:rPr>
          <w:i/>
          <w:lang w:val="bg-BG"/>
        </w:rPr>
      </w:pPr>
      <w:r w:rsidRPr="0092403F">
        <w:rPr>
          <w:i/>
          <w:lang w:val="bg-BG"/>
        </w:rPr>
        <w:t>Характерно местообитание</w:t>
      </w:r>
    </w:p>
    <w:p w:rsidR="00677A91" w:rsidRPr="0092403F" w:rsidRDefault="00677A91" w:rsidP="00E31E53">
      <w:pPr>
        <w:spacing w:after="120" w:line="240" w:lineRule="auto"/>
        <w:jc w:val="both"/>
        <w:rPr>
          <w:lang w:val="bg-BG"/>
        </w:rPr>
      </w:pPr>
      <w:r w:rsidRPr="0092403F">
        <w:rPr>
          <w:lang w:val="bg-BG"/>
        </w:rPr>
        <w:t xml:space="preserve">Блата, мочурища, постоянни сладководни езера, рибарници и язовири гъсто обрасли с надводна и околоводна растителност. По време на миграция се среща и в соленоводни и бракични водоеми. </w:t>
      </w:r>
    </w:p>
    <w:p w:rsidR="00677A91" w:rsidRPr="0092403F" w:rsidRDefault="00677A91" w:rsidP="00E31E53">
      <w:pPr>
        <w:spacing w:after="120" w:line="240" w:lineRule="auto"/>
        <w:jc w:val="both"/>
        <w:rPr>
          <w:lang w:val="bg-BG"/>
        </w:rPr>
      </w:pPr>
      <w:r w:rsidRPr="0092403F">
        <w:rPr>
          <w:lang w:val="bg-BG"/>
        </w:rPr>
        <w:t>Предпочита литоралната зона с дълбочина на водата от 1 до 2 м (Nesterenko, 2000). Гнезди върху листа на водни лилии или друга висша водна растителност с плътност 25-40 двойки на около 40 м</w:t>
      </w:r>
      <w:r w:rsidRPr="0092403F">
        <w:rPr>
          <w:vertAlign w:val="superscript"/>
          <w:lang w:val="bg-BG"/>
        </w:rPr>
        <w:t>2</w:t>
      </w:r>
      <w:r w:rsidRPr="0092403F">
        <w:rPr>
          <w:lang w:val="bg-BG"/>
        </w:rPr>
        <w:t xml:space="preserve"> (Kambourova, 2005). Най-малкото разстояние между гнездата е около 1 м (Нанкинов и др., 1997). Подходящи местообитания вероятно са 3150 и 3130 според Директивата за хабитатите (Кавръкова и др., 2009). </w:t>
      </w:r>
    </w:p>
    <w:p w:rsidR="00677A91" w:rsidRPr="0092403F" w:rsidRDefault="00677A91" w:rsidP="00E31E53">
      <w:pPr>
        <w:spacing w:after="120" w:line="240" w:lineRule="auto"/>
        <w:jc w:val="both"/>
        <w:rPr>
          <w:i/>
          <w:lang w:val="bg-BG"/>
        </w:rPr>
      </w:pPr>
      <w:r w:rsidRPr="0092403F">
        <w:rPr>
          <w:i/>
          <w:lang w:val="bg-BG"/>
        </w:rPr>
        <w:t>Хранене</w:t>
      </w:r>
    </w:p>
    <w:p w:rsidR="00677A91" w:rsidRPr="0092403F" w:rsidRDefault="00677A91" w:rsidP="00E31E53">
      <w:pPr>
        <w:spacing w:after="120" w:line="240" w:lineRule="auto"/>
        <w:jc w:val="both"/>
        <w:rPr>
          <w:lang w:val="bg-BG"/>
        </w:rPr>
      </w:pPr>
      <w:r w:rsidRPr="0092403F">
        <w:rPr>
          <w:lang w:val="bg-BG"/>
        </w:rPr>
        <w:t>Храни се с дребни рибки, жаби и голям брой насекоми, които лови предимно над водата и в полет.</w:t>
      </w:r>
      <w:r>
        <w:rPr>
          <w:lang w:val="bg-BG"/>
        </w:rPr>
        <w:t xml:space="preserve"> </w:t>
      </w:r>
      <w:r w:rsidRPr="0092403F">
        <w:rPr>
          <w:lang w:val="bg-BG"/>
        </w:rPr>
        <w:t>Редовно ловува и над пасища и ливади, а понякога дори над ниви, вблизост до водоемите.</w:t>
      </w:r>
    </w:p>
    <w:p w:rsidR="00677A91" w:rsidRPr="00211527" w:rsidRDefault="00677A91" w:rsidP="00E31E53">
      <w:pPr>
        <w:pStyle w:val="ListParagraph"/>
        <w:numPr>
          <w:ilvl w:val="0"/>
          <w:numId w:val="17"/>
        </w:numPr>
        <w:spacing w:after="120" w:line="240" w:lineRule="auto"/>
        <w:ind w:left="0"/>
        <w:jc w:val="both"/>
        <w:rPr>
          <w:b/>
          <w:lang w:val="bg-BG"/>
        </w:rPr>
      </w:pPr>
      <w:r w:rsidRPr="00211527">
        <w:rPr>
          <w:b/>
          <w:lang w:val="bg-BG"/>
        </w:rPr>
        <w:t>Разпространение, природозащитно състояние и тенденции в популацията на вида на национално ниво</w:t>
      </w:r>
    </w:p>
    <w:p w:rsidR="00677A91" w:rsidRPr="0092403F" w:rsidRDefault="00677A91" w:rsidP="00E31E53">
      <w:pPr>
        <w:spacing w:after="120" w:line="240" w:lineRule="auto"/>
        <w:jc w:val="both"/>
        <w:rPr>
          <w:lang w:val="bg-BG"/>
        </w:rPr>
      </w:pPr>
      <w:r w:rsidRPr="0092403F">
        <w:rPr>
          <w:lang w:val="bg-BG"/>
        </w:rPr>
        <w:t>В миналото е гнездил в единични находища: Свищовско, Беленски острови, ез. Сребърна, възможно в Бургаските езера. Сега се среща предимно в големите крайдунавски водоеми. По време на миграции се наблюдава в редица вътрешни водоеми и микроязовири, както и по Черноморското крайбрежие и крайчерноморските езера (Янков, ред., 2007).</w:t>
      </w:r>
    </w:p>
    <w:p w:rsidR="00677A91" w:rsidRPr="0092403F" w:rsidRDefault="00677A91" w:rsidP="00E31E53">
      <w:pPr>
        <w:spacing w:after="120" w:line="240" w:lineRule="auto"/>
        <w:jc w:val="both"/>
        <w:rPr>
          <w:lang w:val="bg-BG"/>
        </w:rPr>
      </w:pPr>
      <w:r w:rsidRPr="0092403F">
        <w:rPr>
          <w:lang w:val="bg-BG"/>
        </w:rPr>
        <w:t>Защитен вид по ЗБР (Приложения 2 и 3). Включен в Червената книга на Р България (2015) в категория уязвим (VU). Според IUCN – LC (Least Concern), за територията на континентална Европа – LC (Least Concern). Включен в Директивата за птиците (Приложение 1). Включен в SPEC 3.</w:t>
      </w:r>
    </w:p>
    <w:p w:rsidR="00677A91" w:rsidRPr="0092403F" w:rsidRDefault="00677A91" w:rsidP="00E31E53">
      <w:pPr>
        <w:spacing w:after="120" w:line="240" w:lineRule="auto"/>
        <w:jc w:val="both"/>
        <w:rPr>
          <w:lang w:val="bg-BG"/>
        </w:rPr>
      </w:pPr>
      <w:r w:rsidRPr="0092403F">
        <w:rPr>
          <w:lang w:val="bg-BG"/>
        </w:rPr>
        <w:t xml:space="preserve">Съгласно докладването през 2019 г. (за периода 2013-2018 г.), </w:t>
      </w:r>
      <w:r w:rsidRPr="0092403F">
        <w:rPr>
          <w:b/>
          <w:lang w:val="bg-BG"/>
        </w:rPr>
        <w:t>гнездящата</w:t>
      </w:r>
      <w:r w:rsidRPr="0092403F">
        <w:rPr>
          <w:lang w:val="bg-BG"/>
        </w:rPr>
        <w:t xml:space="preserve"> национална популация се оценява на </w:t>
      </w:r>
      <w:r w:rsidRPr="0092403F">
        <w:rPr>
          <w:b/>
          <w:lang w:val="bg-BG"/>
        </w:rPr>
        <w:t>320-1680</w:t>
      </w:r>
      <w:r w:rsidRPr="0092403F">
        <w:rPr>
          <w:lang w:val="bg-BG"/>
        </w:rPr>
        <w:t xml:space="preserve"> двойки. Краткосрочната (2000-2018 г.) и дългосрочната (1980-2018 г.) популационни тенденции са флуктуиращи. Посочени са следните заплахи и влияния: </w:t>
      </w:r>
      <w:r w:rsidRPr="0092403F">
        <w:rPr>
          <w:i/>
          <w:lang w:val="bg-BG"/>
        </w:rPr>
        <w:t>H01; A09; F02; J02</w:t>
      </w:r>
      <w:r w:rsidRPr="0092403F">
        <w:rPr>
          <w:lang w:val="bg-BG"/>
        </w:rPr>
        <w:t xml:space="preserve">. </w:t>
      </w:r>
    </w:p>
    <w:p w:rsidR="00677A91" w:rsidRPr="0092403F" w:rsidRDefault="00677A91" w:rsidP="00E31E53">
      <w:pPr>
        <w:spacing w:after="120" w:line="240" w:lineRule="auto"/>
        <w:jc w:val="both"/>
        <w:rPr>
          <w:lang w:val="bg-BG"/>
        </w:rPr>
      </w:pPr>
      <w:r w:rsidRPr="0092403F">
        <w:rPr>
          <w:b/>
          <w:lang w:val="bg-BG"/>
        </w:rPr>
        <w:t>Мигриращата</w:t>
      </w:r>
      <w:r w:rsidRPr="0092403F">
        <w:rPr>
          <w:lang w:val="bg-BG"/>
        </w:rPr>
        <w:t xml:space="preserve"> национална популация се оценява на </w:t>
      </w:r>
      <w:r w:rsidRPr="0092403F">
        <w:rPr>
          <w:b/>
          <w:lang w:val="bg-BG"/>
        </w:rPr>
        <w:t>5000-10000</w:t>
      </w:r>
      <w:r w:rsidRPr="0092403F">
        <w:rPr>
          <w:lang w:val="bg-BG"/>
        </w:rPr>
        <w:t xml:space="preserve"> индивида. Не са посочени краткосрочни и дългосрочни тенденции в числеността на преминаващите индивиди. Посочени са следните заплахи и влияния: </w:t>
      </w:r>
      <w:r w:rsidRPr="0092403F">
        <w:rPr>
          <w:i/>
          <w:lang w:val="bg-BG"/>
        </w:rPr>
        <w:t>F01; F03; F26.</w:t>
      </w:r>
    </w:p>
    <w:p w:rsidR="00677A91" w:rsidRPr="0092403F" w:rsidRDefault="00677A91" w:rsidP="00E31E53">
      <w:pPr>
        <w:spacing w:after="120" w:line="240" w:lineRule="auto"/>
        <w:jc w:val="both"/>
        <w:rPr>
          <w:lang w:val="bg-BG"/>
        </w:rPr>
      </w:pPr>
      <w:r w:rsidRPr="0092403F">
        <w:rPr>
          <w:lang w:val="bg-BG"/>
        </w:rPr>
        <w:t>В Червената книга (2015) като заплахи са посочени интензификация на сладководното рибовъдство, случайна смъртност при риболов с мрежи, природни бедствия.</w:t>
      </w:r>
    </w:p>
    <w:p w:rsidR="00677A91" w:rsidRPr="00211527" w:rsidRDefault="00677A91" w:rsidP="00E31E53">
      <w:pPr>
        <w:pStyle w:val="ListParagraph"/>
        <w:numPr>
          <w:ilvl w:val="0"/>
          <w:numId w:val="17"/>
        </w:numPr>
        <w:spacing w:after="120" w:line="240" w:lineRule="auto"/>
        <w:ind w:left="0"/>
        <w:jc w:val="both"/>
        <w:rPr>
          <w:b/>
          <w:lang w:val="bg-BG"/>
        </w:rPr>
      </w:pPr>
      <w:r w:rsidRPr="00211527">
        <w:rPr>
          <w:b/>
          <w:lang w:val="bg-BG"/>
        </w:rPr>
        <w:t xml:space="preserve">Състояние в </w:t>
      </w:r>
      <w:r w:rsidRPr="00211527">
        <w:rPr>
          <w:b/>
          <w:bCs/>
          <w:lang w:val="bg-BG"/>
        </w:rPr>
        <w:t xml:space="preserve">СЗЗ </w:t>
      </w:r>
      <w:r>
        <w:rPr>
          <w:b/>
          <w:lang w:val="bg-BG"/>
        </w:rPr>
        <w:t>BG0002074</w:t>
      </w:r>
      <w:r w:rsidRPr="00211527">
        <w:rPr>
          <w:b/>
          <w:lang w:val="bg-BG"/>
        </w:rPr>
        <w:t xml:space="preserve"> „Никополско плато“</w:t>
      </w:r>
    </w:p>
    <w:p w:rsidR="00677A91" w:rsidRPr="0092403F" w:rsidRDefault="00677A91" w:rsidP="00E31E53">
      <w:pPr>
        <w:spacing w:after="120" w:line="240" w:lineRule="auto"/>
        <w:jc w:val="both"/>
        <w:rPr>
          <w:lang w:val="bg-BG"/>
        </w:rPr>
      </w:pPr>
      <w:r w:rsidRPr="0092403F">
        <w:rPr>
          <w:lang w:val="bg-BG"/>
        </w:rPr>
        <w:t xml:space="preserve">Съгласно </w:t>
      </w:r>
      <w:r>
        <w:rPr>
          <w:lang w:val="bg-BG"/>
        </w:rPr>
        <w:t>СФД</w:t>
      </w:r>
      <w:r w:rsidRPr="0092403F">
        <w:rPr>
          <w:lang w:val="bg-BG"/>
        </w:rPr>
        <w:t>на зоната белобузата рибарка е гнездещ,</w:t>
      </w:r>
      <w:r>
        <w:rPr>
          <w:lang w:val="bg-BG"/>
        </w:rPr>
        <w:t xml:space="preserve"> </w:t>
      </w:r>
      <w:r w:rsidRPr="0092403F">
        <w:rPr>
          <w:lang w:val="bg-BG"/>
        </w:rPr>
        <w:t>прелетен и преминаващ по време на миграция вид. Гнездовата популация е посочена с численост 1-5 дв. Това представлява 0,3 % от националната гнездяща популация (оценка „С”). Опазването на вида е добро (оценка „</w:t>
      </w:r>
      <w:r w:rsidRPr="0092403F">
        <w:rPr>
          <w:lang w:val="ru-RU"/>
        </w:rPr>
        <w:t>В</w:t>
      </w:r>
      <w:r w:rsidRPr="0092403F">
        <w:rPr>
          <w:lang w:val="bg-BG"/>
        </w:rPr>
        <w:t>”), популацията не е изолирана в рамките на разширен ареал (оценка „С”). Общата оценка на стойността на зоната за съхранение на вида е „С” .</w:t>
      </w:r>
    </w:p>
    <w:p w:rsidR="00677A91" w:rsidRPr="0092403F" w:rsidRDefault="00677A91" w:rsidP="00E31E53">
      <w:pPr>
        <w:spacing w:after="120" w:line="240" w:lineRule="auto"/>
        <w:jc w:val="both"/>
        <w:rPr>
          <w:lang w:val="bg-BG"/>
        </w:rPr>
      </w:pPr>
      <w:r w:rsidRPr="0092403F">
        <w:rPr>
          <w:lang w:val="bg-BG"/>
        </w:rPr>
        <w:t>Мигриращата популация през зоната не е оценена числово. Отбелязано, е че има недостиг на данни.  За попълване на тази празнина са нужни по-дълготрайни и специализирани проучвания през миграционния период. Оценките за значимост са същите както за гнездовата популация.</w:t>
      </w:r>
    </w:p>
    <w:p w:rsidR="00677A91" w:rsidRPr="00211527" w:rsidRDefault="00677A91" w:rsidP="00E31E53">
      <w:pPr>
        <w:pStyle w:val="ListParagraph"/>
        <w:numPr>
          <w:ilvl w:val="0"/>
          <w:numId w:val="17"/>
        </w:numPr>
        <w:spacing w:after="120" w:line="240" w:lineRule="auto"/>
        <w:ind w:left="0"/>
        <w:jc w:val="both"/>
        <w:rPr>
          <w:b/>
          <w:lang w:val="bg-BG"/>
        </w:rPr>
      </w:pPr>
      <w:r w:rsidRPr="00211527">
        <w:rPr>
          <w:b/>
          <w:lang w:val="bg-BG"/>
        </w:rPr>
        <w:lastRenderedPageBreak/>
        <w:t>Анализ на наличната информация</w:t>
      </w:r>
    </w:p>
    <w:p w:rsidR="00677A91" w:rsidRPr="0092403F" w:rsidRDefault="00677A91" w:rsidP="00E31E53">
      <w:pPr>
        <w:spacing w:after="120" w:line="240" w:lineRule="auto"/>
        <w:jc w:val="both"/>
        <w:rPr>
          <w:lang w:val="ru-RU"/>
        </w:rPr>
      </w:pPr>
      <w:r w:rsidRPr="0092403F">
        <w:rPr>
          <w:lang w:val="bg-BG"/>
        </w:rPr>
        <w:t>Белобузата рибарка не гнезди редовно в зоната. И в миналото случаите на гнездене са били епизодични, при много високи нива на р.</w:t>
      </w:r>
      <w:r>
        <w:rPr>
          <w:lang w:val="bg-BG"/>
        </w:rPr>
        <w:t xml:space="preserve"> </w:t>
      </w:r>
      <w:r w:rsidRPr="0092403F">
        <w:rPr>
          <w:lang w:val="bg-BG"/>
        </w:rPr>
        <w:t>Осъм или Дунав. Единственото място за където има данни за гнездене в зоната са разливи на р.</w:t>
      </w:r>
      <w:r>
        <w:rPr>
          <w:lang w:val="bg-BG"/>
        </w:rPr>
        <w:t xml:space="preserve"> </w:t>
      </w:r>
      <w:r w:rsidRPr="0092403F">
        <w:rPr>
          <w:lang w:val="bg-BG"/>
        </w:rPr>
        <w:t>Осъм до с.</w:t>
      </w:r>
      <w:r w:rsidRPr="0092403F">
        <w:rPr>
          <w:lang w:val="ru-RU"/>
        </w:rPr>
        <w:t xml:space="preserve"> </w:t>
      </w:r>
      <w:r w:rsidRPr="0092403F">
        <w:rPr>
          <w:lang w:val="bg-BG"/>
        </w:rPr>
        <w:t>Новачене,</w:t>
      </w:r>
      <w:r w:rsidRPr="0092403F">
        <w:rPr>
          <w:lang w:val="ru-RU"/>
        </w:rPr>
        <w:t xml:space="preserve"> </w:t>
      </w:r>
      <w:r w:rsidRPr="0092403F">
        <w:rPr>
          <w:lang w:val="bg-BG"/>
        </w:rPr>
        <w:t xml:space="preserve">където през 1998 г. са установени 2 гнездящи двойки и още 16 инд. готвещи се за гнездене </w:t>
      </w:r>
      <w:r w:rsidRPr="0092403F">
        <w:rPr>
          <w:lang w:val="ru-RU"/>
        </w:rPr>
        <w:t>(</w:t>
      </w:r>
      <w:r w:rsidRPr="0092403F">
        <w:rPr>
          <w:lang w:val="bg-BG"/>
        </w:rPr>
        <w:t>Шурулинков и др.2005</w:t>
      </w:r>
      <w:r w:rsidRPr="0092403F">
        <w:rPr>
          <w:lang w:val="ru-RU"/>
        </w:rPr>
        <w:t>)</w:t>
      </w:r>
      <w:r w:rsidRPr="0092403F">
        <w:rPr>
          <w:lang w:val="bg-BG"/>
        </w:rPr>
        <w:t xml:space="preserve">. При изследванията през 2021 г. видът не е установен в зоната. </w:t>
      </w:r>
    </w:p>
    <w:p w:rsidR="00677A91" w:rsidRPr="0092403F" w:rsidRDefault="00677A91" w:rsidP="00E31E53">
      <w:pPr>
        <w:spacing w:after="120" w:line="240" w:lineRule="auto"/>
        <w:jc w:val="both"/>
        <w:rPr>
          <w:lang w:val="bg-BG"/>
        </w:rPr>
      </w:pPr>
      <w:r w:rsidRPr="0092403F">
        <w:rPr>
          <w:lang w:val="bg-BG"/>
        </w:rPr>
        <w:t>По отношение на мигриращата популация зоната предоставя подходящи местообитания за белобузата рибарка, които са основно в акваторията на р. Дунав, където птиците се хранят и почиват по плитчините по пясъчните коси. В по-малка степен хранителни местообитания има и по р.</w:t>
      </w:r>
      <w:r>
        <w:rPr>
          <w:lang w:val="bg-BG"/>
        </w:rPr>
        <w:t xml:space="preserve"> </w:t>
      </w:r>
      <w:r w:rsidRPr="0092403F">
        <w:rPr>
          <w:lang w:val="bg-BG"/>
        </w:rPr>
        <w:t>Осъм и на яз.</w:t>
      </w:r>
      <w:r>
        <w:rPr>
          <w:lang w:val="bg-BG"/>
        </w:rPr>
        <w:t xml:space="preserve"> </w:t>
      </w:r>
      <w:r w:rsidRPr="0092403F">
        <w:rPr>
          <w:lang w:val="bg-BG"/>
        </w:rPr>
        <w:t>Драгаш войвода. Общата площ на водните местообитания в зоната е около 444 ха. Трябва да се има предвид че понякога белобузите рибарки се хранят и над канали, ливади и пасища около основните акватории,</w:t>
      </w:r>
      <w:r>
        <w:rPr>
          <w:lang w:val="bg-BG"/>
        </w:rPr>
        <w:t xml:space="preserve"> </w:t>
      </w:r>
      <w:r w:rsidRPr="0092403F">
        <w:rPr>
          <w:lang w:val="bg-BG"/>
        </w:rPr>
        <w:t>но  определянето на площта на тези хабитати в зоната е практически невъзможно.</w:t>
      </w:r>
    </w:p>
    <w:p w:rsidR="00677A91" w:rsidRPr="0092403F" w:rsidRDefault="00677A91" w:rsidP="00E31E53">
      <w:pPr>
        <w:spacing w:after="120" w:line="240" w:lineRule="auto"/>
        <w:jc w:val="both"/>
        <w:rPr>
          <w:lang w:val="bg-BG"/>
        </w:rPr>
      </w:pPr>
      <w:r w:rsidRPr="0092403F">
        <w:rPr>
          <w:lang w:val="bg-BG"/>
        </w:rPr>
        <w:t>За да се направи адекватна оценка на концентрациите на вида по време на миграция е необходимо залагане на междинна цел за извършване на специализиран орнитологичен мониторинг до 2025 г. в периодите на пролетна (април – май) и есенната миграция (юли – септември).При експедицията проведена с лодка през юли 2021 по целия български участък на Дунав бяха установени 59 белобузи рибарки в 13 находища. През август 2006 г. видът е установен в р.</w:t>
      </w:r>
      <w:r>
        <w:rPr>
          <w:lang w:val="bg-BG"/>
        </w:rPr>
        <w:t xml:space="preserve"> </w:t>
      </w:r>
      <w:r w:rsidRPr="0092403F">
        <w:rPr>
          <w:lang w:val="bg-BG"/>
        </w:rPr>
        <w:t>Дунав източно от гр. Никопол</w:t>
      </w:r>
      <w:r w:rsidRPr="0092403F">
        <w:rPr>
          <w:lang w:val="ru-RU"/>
        </w:rPr>
        <w:t xml:space="preserve"> (</w:t>
      </w:r>
      <w:r w:rsidRPr="0092403F">
        <w:t>P</w:t>
      </w:r>
      <w:r w:rsidRPr="0092403F">
        <w:rPr>
          <w:lang w:val="ru-RU"/>
        </w:rPr>
        <w:t>.</w:t>
      </w:r>
      <w:r w:rsidRPr="0092403F">
        <w:t>Bono</w:t>
      </w:r>
      <w:r w:rsidRPr="0092403F">
        <w:rPr>
          <w:lang w:val="ru-RU"/>
        </w:rPr>
        <w:t xml:space="preserve"> -</w:t>
      </w:r>
      <w:r w:rsidRPr="0092403F">
        <w:t>ebird</w:t>
      </w:r>
      <w:r w:rsidRPr="0092403F">
        <w:rPr>
          <w:lang w:val="ru-RU"/>
        </w:rPr>
        <w:t>)</w:t>
      </w:r>
      <w:r w:rsidRPr="0092403F">
        <w:rPr>
          <w:lang w:val="bg-BG"/>
        </w:rPr>
        <w:t>.</w:t>
      </w:r>
    </w:p>
    <w:p w:rsidR="00677A91" w:rsidRPr="0092403F" w:rsidRDefault="00677A91" w:rsidP="00E31E53">
      <w:pPr>
        <w:spacing w:after="120" w:line="240" w:lineRule="auto"/>
        <w:jc w:val="both"/>
        <w:rPr>
          <w:lang w:val="bg-BG"/>
        </w:rPr>
      </w:pPr>
      <w:r w:rsidRPr="0092403F">
        <w:rPr>
          <w:lang w:val="bg-BG"/>
        </w:rPr>
        <w:t>Основна заплаха за вида, установена по време на теренните проучвания през 2021 г. е активното хидротехническо строителство по р.</w:t>
      </w:r>
      <w:r>
        <w:rPr>
          <w:lang w:val="bg-BG"/>
        </w:rPr>
        <w:t xml:space="preserve"> </w:t>
      </w:r>
      <w:r w:rsidRPr="0092403F">
        <w:rPr>
          <w:lang w:val="bg-BG"/>
        </w:rPr>
        <w:t>Осъм ,което е довело до минимум съществуването на крайречни разливи и други влажни зони и е довело до дълбоко вкопаване на речното русло.</w:t>
      </w:r>
    </w:p>
    <w:p w:rsidR="00677A91" w:rsidRPr="00211527" w:rsidRDefault="00677A91" w:rsidP="00E31E53">
      <w:pPr>
        <w:pStyle w:val="ListParagraph"/>
        <w:numPr>
          <w:ilvl w:val="0"/>
          <w:numId w:val="17"/>
        </w:numPr>
        <w:spacing w:after="120" w:line="240" w:lineRule="auto"/>
        <w:ind w:left="0"/>
        <w:jc w:val="both"/>
        <w:rPr>
          <w:lang w:val="bg-BG"/>
        </w:rPr>
      </w:pPr>
      <w:r w:rsidRPr="00211527">
        <w:rPr>
          <w:b/>
          <w:lang w:val="bg-BG"/>
        </w:rPr>
        <w:t>Цели за подобряване/поддържане на стабилна/нарастваща тенденция на популацията на вида в зоната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93"/>
        <w:gridCol w:w="1240"/>
        <w:gridCol w:w="1497"/>
        <w:gridCol w:w="3435"/>
        <w:gridCol w:w="1768"/>
      </w:tblGrid>
      <w:tr w:rsidR="00677A91" w:rsidRPr="0092403F" w:rsidTr="00011FE8">
        <w:trPr>
          <w:tblHeader/>
          <w:jc w:val="center"/>
        </w:trPr>
        <w:tc>
          <w:tcPr>
            <w:tcW w:w="941" w:type="pct"/>
            <w:shd w:val="clear" w:color="auto" w:fill="B6DDE8"/>
            <w:vAlign w:val="center"/>
          </w:tcPr>
          <w:p w:rsidR="00677A91" w:rsidRPr="0092403F" w:rsidRDefault="00677A91" w:rsidP="00E31E53">
            <w:pPr>
              <w:spacing w:after="120" w:line="240" w:lineRule="auto"/>
              <w:jc w:val="both"/>
              <w:rPr>
                <w:b/>
                <w:bCs/>
                <w:lang w:val="bg-BG"/>
              </w:rPr>
            </w:pPr>
            <w:r w:rsidRPr="0092403F">
              <w:rPr>
                <w:b/>
                <w:bCs/>
                <w:lang w:val="bg-BG"/>
              </w:rPr>
              <w:t>Параметър</w:t>
            </w:r>
          </w:p>
        </w:tc>
        <w:tc>
          <w:tcPr>
            <w:tcW w:w="636" w:type="pct"/>
            <w:shd w:val="clear" w:color="auto" w:fill="B6DDE8"/>
            <w:vAlign w:val="center"/>
          </w:tcPr>
          <w:p w:rsidR="00677A91" w:rsidRPr="0092403F" w:rsidRDefault="00677A91" w:rsidP="00E31E53">
            <w:pPr>
              <w:spacing w:after="120" w:line="240" w:lineRule="auto"/>
              <w:jc w:val="both"/>
              <w:rPr>
                <w:b/>
                <w:bCs/>
                <w:lang w:val="bg-BG"/>
              </w:rPr>
            </w:pPr>
            <w:r w:rsidRPr="0092403F">
              <w:rPr>
                <w:b/>
                <w:bCs/>
                <w:lang w:val="bg-BG"/>
              </w:rPr>
              <w:t>Мерна единица</w:t>
            </w:r>
          </w:p>
        </w:tc>
        <w:tc>
          <w:tcPr>
            <w:tcW w:w="767" w:type="pct"/>
            <w:shd w:val="clear" w:color="auto" w:fill="B6DDE8"/>
            <w:vAlign w:val="center"/>
          </w:tcPr>
          <w:p w:rsidR="00677A91" w:rsidRPr="0092403F" w:rsidRDefault="00677A91" w:rsidP="00E31E53">
            <w:pPr>
              <w:spacing w:after="120" w:line="240" w:lineRule="auto"/>
              <w:jc w:val="both"/>
              <w:rPr>
                <w:b/>
                <w:bCs/>
                <w:lang w:val="bg-BG"/>
              </w:rPr>
            </w:pPr>
            <w:r w:rsidRPr="0092403F">
              <w:rPr>
                <w:b/>
                <w:bCs/>
                <w:lang w:val="bg-BG"/>
              </w:rPr>
              <w:t>Целева стойност</w:t>
            </w:r>
          </w:p>
        </w:tc>
        <w:tc>
          <w:tcPr>
            <w:tcW w:w="1752" w:type="pct"/>
            <w:shd w:val="clear" w:color="auto" w:fill="B6DDE8"/>
            <w:vAlign w:val="center"/>
          </w:tcPr>
          <w:p w:rsidR="00677A91" w:rsidRPr="0092403F" w:rsidRDefault="00677A91" w:rsidP="00E31E53">
            <w:pPr>
              <w:spacing w:after="120" w:line="240" w:lineRule="auto"/>
              <w:jc w:val="both"/>
              <w:rPr>
                <w:b/>
                <w:bCs/>
                <w:lang w:val="bg-BG"/>
              </w:rPr>
            </w:pPr>
            <w:r w:rsidRPr="0092403F">
              <w:rPr>
                <w:b/>
                <w:bCs/>
                <w:lang w:val="bg-BG"/>
              </w:rPr>
              <w:t>Допълнителна информация</w:t>
            </w:r>
          </w:p>
        </w:tc>
        <w:tc>
          <w:tcPr>
            <w:tcW w:w="904" w:type="pct"/>
            <w:shd w:val="clear" w:color="auto" w:fill="B6DDE8"/>
            <w:vAlign w:val="center"/>
          </w:tcPr>
          <w:p w:rsidR="00677A91" w:rsidRPr="0092403F" w:rsidRDefault="00677A91" w:rsidP="00E31E53">
            <w:pPr>
              <w:spacing w:after="120" w:line="240" w:lineRule="auto"/>
              <w:jc w:val="both"/>
              <w:rPr>
                <w:b/>
                <w:bCs/>
                <w:lang w:val="bg-BG"/>
              </w:rPr>
            </w:pPr>
            <w:r w:rsidRPr="0092403F">
              <w:rPr>
                <w:b/>
                <w:bCs/>
                <w:lang w:val="bg-BG"/>
              </w:rPr>
              <w:t>Специфични за зоната цели</w:t>
            </w:r>
          </w:p>
        </w:tc>
      </w:tr>
      <w:tr w:rsidR="00677A91" w:rsidRPr="0092403F" w:rsidTr="00011FE8">
        <w:trPr>
          <w:jc w:val="center"/>
        </w:trPr>
        <w:tc>
          <w:tcPr>
            <w:tcW w:w="941" w:type="pct"/>
            <w:shd w:val="clear" w:color="auto" w:fill="auto"/>
          </w:tcPr>
          <w:p w:rsidR="00677A91" w:rsidRPr="0092403F" w:rsidRDefault="00677A91" w:rsidP="00E31E53">
            <w:pPr>
              <w:spacing w:after="120" w:line="240" w:lineRule="auto"/>
              <w:jc w:val="both"/>
              <w:rPr>
                <w:b/>
                <w:lang w:val="bg-BG"/>
              </w:rPr>
            </w:pPr>
            <w:r w:rsidRPr="0092403F">
              <w:rPr>
                <w:b/>
                <w:lang w:val="bg-BG"/>
              </w:rPr>
              <w:t xml:space="preserve">Популация: </w:t>
            </w:r>
            <w:r w:rsidRPr="0092403F">
              <w:rPr>
                <w:bCs/>
                <w:lang w:val="bg-BG"/>
              </w:rPr>
              <w:t>Размер на гнездовата популация</w:t>
            </w:r>
          </w:p>
        </w:tc>
        <w:tc>
          <w:tcPr>
            <w:tcW w:w="636" w:type="pct"/>
            <w:shd w:val="clear" w:color="auto" w:fill="auto"/>
          </w:tcPr>
          <w:p w:rsidR="00677A91" w:rsidRPr="0092403F" w:rsidRDefault="00677A91" w:rsidP="00E31E53">
            <w:pPr>
              <w:spacing w:after="120" w:line="240" w:lineRule="auto"/>
              <w:jc w:val="both"/>
              <w:rPr>
                <w:lang w:val="bg-BG"/>
              </w:rPr>
            </w:pPr>
            <w:r w:rsidRPr="0092403F">
              <w:rPr>
                <w:lang w:val="bg-BG"/>
              </w:rPr>
              <w:t>Брой гнездящи двойки</w:t>
            </w:r>
          </w:p>
        </w:tc>
        <w:tc>
          <w:tcPr>
            <w:tcW w:w="767" w:type="pct"/>
            <w:shd w:val="clear" w:color="auto" w:fill="auto"/>
          </w:tcPr>
          <w:p w:rsidR="00677A91" w:rsidRPr="0092403F" w:rsidRDefault="00677A91" w:rsidP="00E31E53">
            <w:pPr>
              <w:spacing w:after="120" w:line="240" w:lineRule="auto"/>
              <w:jc w:val="both"/>
              <w:rPr>
                <w:lang w:val="bg-BG"/>
              </w:rPr>
            </w:pPr>
            <w:r w:rsidRPr="0092403F">
              <w:rPr>
                <w:lang w:val="bg-BG"/>
              </w:rPr>
              <w:t xml:space="preserve">Най-малко 2 двойки </w:t>
            </w:r>
          </w:p>
        </w:tc>
        <w:tc>
          <w:tcPr>
            <w:tcW w:w="1752" w:type="pct"/>
            <w:shd w:val="clear" w:color="auto" w:fill="auto"/>
          </w:tcPr>
          <w:p w:rsidR="00677A91" w:rsidRPr="0092403F" w:rsidRDefault="00677A91" w:rsidP="00E31E53">
            <w:pPr>
              <w:spacing w:after="120" w:line="240" w:lineRule="auto"/>
              <w:jc w:val="both"/>
              <w:rPr>
                <w:lang w:val="bg-BG"/>
              </w:rPr>
            </w:pPr>
            <w:r w:rsidRPr="0092403F">
              <w:rPr>
                <w:lang w:val="bg-BG"/>
              </w:rPr>
              <w:t>Целта може да се реализира само в години с високи нива на р. Осъм. Площта на гнездовите местообитания е непостоянна и силно зависи от водните нива.</w:t>
            </w:r>
          </w:p>
        </w:tc>
        <w:tc>
          <w:tcPr>
            <w:tcW w:w="904" w:type="pct"/>
          </w:tcPr>
          <w:p w:rsidR="00677A91" w:rsidRPr="0092403F" w:rsidRDefault="00677A91" w:rsidP="00E31E53">
            <w:pPr>
              <w:spacing w:after="120" w:line="240" w:lineRule="auto"/>
              <w:jc w:val="both"/>
              <w:rPr>
                <w:lang w:val="bg-BG"/>
              </w:rPr>
            </w:pPr>
            <w:r w:rsidRPr="0092403F">
              <w:rPr>
                <w:lang w:val="bg-BG"/>
              </w:rPr>
              <w:t>Поддържане на популацията на вида в зоната в размер от най-малко 2 гнездящи двойки.</w:t>
            </w:r>
          </w:p>
        </w:tc>
      </w:tr>
      <w:tr w:rsidR="00677A91" w:rsidRPr="0092403F" w:rsidTr="00011FE8">
        <w:trPr>
          <w:jc w:val="center"/>
        </w:trPr>
        <w:tc>
          <w:tcPr>
            <w:tcW w:w="941" w:type="pct"/>
            <w:shd w:val="clear" w:color="auto" w:fill="auto"/>
          </w:tcPr>
          <w:p w:rsidR="00677A91" w:rsidRPr="0092403F" w:rsidRDefault="00677A91" w:rsidP="00E31E53">
            <w:pPr>
              <w:spacing w:after="120" w:line="240" w:lineRule="auto"/>
              <w:jc w:val="both"/>
              <w:rPr>
                <w:b/>
                <w:lang w:val="bg-BG"/>
              </w:rPr>
            </w:pPr>
            <w:r w:rsidRPr="0092403F">
              <w:rPr>
                <w:b/>
                <w:lang w:val="bg-BG"/>
              </w:rPr>
              <w:t xml:space="preserve">Популация: </w:t>
            </w:r>
            <w:r w:rsidRPr="0092403F">
              <w:rPr>
                <w:bCs/>
                <w:lang w:val="bg-BG"/>
              </w:rPr>
              <w:t>Размер на мигриращата популация</w:t>
            </w:r>
          </w:p>
        </w:tc>
        <w:tc>
          <w:tcPr>
            <w:tcW w:w="636" w:type="pct"/>
            <w:shd w:val="clear" w:color="auto" w:fill="auto"/>
          </w:tcPr>
          <w:p w:rsidR="00677A91" w:rsidRPr="0092403F" w:rsidRDefault="00677A91" w:rsidP="00E31E53">
            <w:pPr>
              <w:spacing w:after="120" w:line="240" w:lineRule="auto"/>
              <w:jc w:val="both"/>
              <w:rPr>
                <w:lang w:val="bg-BG"/>
              </w:rPr>
            </w:pPr>
            <w:r w:rsidRPr="0092403F">
              <w:rPr>
                <w:lang w:val="bg-BG"/>
              </w:rPr>
              <w:t>Брой индивиди</w:t>
            </w:r>
          </w:p>
        </w:tc>
        <w:tc>
          <w:tcPr>
            <w:tcW w:w="767" w:type="pct"/>
            <w:shd w:val="clear" w:color="auto" w:fill="auto"/>
          </w:tcPr>
          <w:p w:rsidR="00677A91" w:rsidRPr="0092403F" w:rsidRDefault="00677A91" w:rsidP="00E31E53">
            <w:pPr>
              <w:spacing w:after="120" w:line="240" w:lineRule="auto"/>
              <w:jc w:val="both"/>
              <w:rPr>
                <w:lang w:val="bg-BG"/>
              </w:rPr>
            </w:pPr>
            <w:r w:rsidRPr="0092403F">
              <w:rPr>
                <w:lang w:val="bg-BG"/>
              </w:rPr>
              <w:t>неизвестен</w:t>
            </w:r>
          </w:p>
        </w:tc>
        <w:tc>
          <w:tcPr>
            <w:tcW w:w="1752" w:type="pct"/>
            <w:shd w:val="clear" w:color="auto" w:fill="auto"/>
          </w:tcPr>
          <w:p w:rsidR="00677A91" w:rsidRPr="0092403F" w:rsidRDefault="00677A91" w:rsidP="00E31E53">
            <w:pPr>
              <w:spacing w:after="120" w:line="240" w:lineRule="auto"/>
              <w:jc w:val="both"/>
              <w:rPr>
                <w:lang w:val="bg-BG"/>
              </w:rPr>
            </w:pPr>
          </w:p>
        </w:tc>
        <w:tc>
          <w:tcPr>
            <w:tcW w:w="904" w:type="pct"/>
          </w:tcPr>
          <w:p w:rsidR="00677A91" w:rsidRPr="0092403F" w:rsidRDefault="00677A91" w:rsidP="00E31E53">
            <w:pPr>
              <w:spacing w:after="120" w:line="240" w:lineRule="auto"/>
              <w:jc w:val="both"/>
              <w:rPr>
                <w:lang w:val="bg-BG"/>
              </w:rPr>
            </w:pPr>
            <w:r w:rsidRPr="0092403F">
              <w:rPr>
                <w:lang w:val="bg-BG"/>
              </w:rPr>
              <w:t>Да се извърши целенасочен мониторинг за установяване на размера на мигриращата популация до 2025 г.</w:t>
            </w:r>
          </w:p>
        </w:tc>
      </w:tr>
      <w:tr w:rsidR="00677A91" w:rsidRPr="0092403F" w:rsidTr="00011FE8">
        <w:trPr>
          <w:jc w:val="center"/>
        </w:trPr>
        <w:tc>
          <w:tcPr>
            <w:tcW w:w="941" w:type="pct"/>
            <w:shd w:val="clear" w:color="auto" w:fill="auto"/>
          </w:tcPr>
          <w:p w:rsidR="00677A91" w:rsidRPr="0092403F" w:rsidRDefault="00677A91" w:rsidP="00E31E53">
            <w:pPr>
              <w:spacing w:after="120" w:line="240" w:lineRule="auto"/>
              <w:jc w:val="both"/>
              <w:rPr>
                <w:b/>
                <w:lang w:val="bg-BG"/>
              </w:rPr>
            </w:pPr>
            <w:r w:rsidRPr="0092403F">
              <w:rPr>
                <w:b/>
                <w:lang w:val="bg-BG"/>
              </w:rPr>
              <w:t xml:space="preserve">Местообитание </w:t>
            </w:r>
            <w:r w:rsidRPr="0092403F">
              <w:rPr>
                <w:b/>
                <w:lang w:val="bg-BG"/>
              </w:rPr>
              <w:lastRenderedPageBreak/>
              <w:t xml:space="preserve">на вида: </w:t>
            </w:r>
            <w:r w:rsidRPr="0092403F">
              <w:rPr>
                <w:bCs/>
                <w:lang w:val="bg-BG"/>
              </w:rPr>
              <w:t>Площ на подходящите хранителни местообитания на вида</w:t>
            </w:r>
            <w:r w:rsidRPr="0092403F">
              <w:rPr>
                <w:b/>
                <w:lang w:val="bg-BG"/>
              </w:rPr>
              <w:t xml:space="preserve"> </w:t>
            </w:r>
          </w:p>
        </w:tc>
        <w:tc>
          <w:tcPr>
            <w:tcW w:w="636" w:type="pct"/>
            <w:shd w:val="clear" w:color="auto" w:fill="auto"/>
          </w:tcPr>
          <w:p w:rsidR="00677A91" w:rsidRPr="0092403F" w:rsidRDefault="00677A91" w:rsidP="00E31E53">
            <w:pPr>
              <w:spacing w:after="120" w:line="240" w:lineRule="auto"/>
              <w:jc w:val="both"/>
              <w:rPr>
                <w:lang w:val="bg-BG"/>
              </w:rPr>
            </w:pPr>
            <w:r w:rsidRPr="0092403F">
              <w:rPr>
                <w:lang w:val="bg-BG"/>
              </w:rPr>
              <w:lastRenderedPageBreak/>
              <w:t>ha</w:t>
            </w:r>
          </w:p>
        </w:tc>
        <w:tc>
          <w:tcPr>
            <w:tcW w:w="767" w:type="pct"/>
            <w:shd w:val="clear" w:color="auto" w:fill="auto"/>
          </w:tcPr>
          <w:p w:rsidR="00677A91" w:rsidRPr="0092403F" w:rsidRDefault="00677A91" w:rsidP="00E31E53">
            <w:pPr>
              <w:spacing w:after="120" w:line="240" w:lineRule="auto"/>
              <w:jc w:val="both"/>
              <w:rPr>
                <w:lang w:val="bg-BG"/>
              </w:rPr>
            </w:pPr>
            <w:r w:rsidRPr="0092403F">
              <w:rPr>
                <w:lang w:val="bg-BG"/>
              </w:rPr>
              <w:t xml:space="preserve">Най-малко </w:t>
            </w:r>
            <w:r w:rsidRPr="0092403F">
              <w:rPr>
                <w:lang w:val="bg-BG"/>
              </w:rPr>
              <w:lastRenderedPageBreak/>
              <w:t>444</w:t>
            </w:r>
            <w:r w:rsidRPr="0092403F">
              <w:rPr>
                <w:lang w:val="en-GB"/>
              </w:rPr>
              <w:t xml:space="preserve"> ha</w:t>
            </w:r>
          </w:p>
        </w:tc>
        <w:tc>
          <w:tcPr>
            <w:tcW w:w="1752" w:type="pct"/>
            <w:shd w:val="clear" w:color="auto" w:fill="auto"/>
          </w:tcPr>
          <w:p w:rsidR="00677A91" w:rsidRPr="0092403F" w:rsidRDefault="00677A91" w:rsidP="00E31E53">
            <w:pPr>
              <w:spacing w:after="120" w:line="240" w:lineRule="auto"/>
              <w:jc w:val="both"/>
              <w:rPr>
                <w:lang w:val="bg-BG"/>
              </w:rPr>
            </w:pPr>
            <w:r w:rsidRPr="0092403F">
              <w:rPr>
                <w:lang w:val="bg-BG"/>
              </w:rPr>
              <w:lastRenderedPageBreak/>
              <w:t xml:space="preserve">Включва участъка от р. Дунав, </w:t>
            </w:r>
            <w:r w:rsidRPr="0092403F">
              <w:rPr>
                <w:lang w:val="bg-BG"/>
              </w:rPr>
              <w:lastRenderedPageBreak/>
              <w:t xml:space="preserve">р. Осъм и яз. Драгаш войвода в рамките на зоната. </w:t>
            </w:r>
          </w:p>
        </w:tc>
        <w:tc>
          <w:tcPr>
            <w:tcW w:w="904" w:type="pct"/>
          </w:tcPr>
          <w:p w:rsidR="00677A91" w:rsidRPr="0092403F" w:rsidRDefault="00677A91" w:rsidP="00E31E53">
            <w:pPr>
              <w:spacing w:after="120" w:line="240" w:lineRule="auto"/>
              <w:jc w:val="both"/>
              <w:rPr>
                <w:lang w:val="bg-BG"/>
              </w:rPr>
            </w:pPr>
            <w:r w:rsidRPr="0092403F">
              <w:rPr>
                <w:lang w:val="bg-BG"/>
              </w:rPr>
              <w:lastRenderedPageBreak/>
              <w:t xml:space="preserve">Поддържане </w:t>
            </w:r>
            <w:r w:rsidRPr="0092403F">
              <w:rPr>
                <w:lang w:val="bg-BG"/>
              </w:rPr>
              <w:lastRenderedPageBreak/>
              <w:t>на площта на подходящите хранителни местообитания на вида в размер най-малко 444 ha.</w:t>
            </w:r>
          </w:p>
        </w:tc>
      </w:tr>
      <w:tr w:rsidR="00677A91" w:rsidRPr="0092403F" w:rsidTr="00011FE8">
        <w:trPr>
          <w:jc w:val="center"/>
        </w:trPr>
        <w:tc>
          <w:tcPr>
            <w:tcW w:w="941" w:type="pct"/>
            <w:shd w:val="clear" w:color="auto" w:fill="auto"/>
          </w:tcPr>
          <w:p w:rsidR="00677A91" w:rsidRPr="0092403F" w:rsidRDefault="00677A91" w:rsidP="00E31E53">
            <w:pPr>
              <w:spacing w:after="120" w:line="240" w:lineRule="auto"/>
              <w:jc w:val="both"/>
              <w:rPr>
                <w:b/>
                <w:lang w:val="bg-BG"/>
              </w:rPr>
            </w:pPr>
            <w:r w:rsidRPr="0092403F">
              <w:rPr>
                <w:b/>
                <w:lang w:val="bg-BG"/>
              </w:rPr>
              <w:lastRenderedPageBreak/>
              <w:t xml:space="preserve">Местообитание на вида: </w:t>
            </w:r>
            <w:r w:rsidRPr="0092403F">
              <w:rPr>
                <w:lang w:val="bg-BG"/>
              </w:rPr>
              <w:t>Екологично състояние на водните тела с местообитания на вида, по биологичен елемент риби (JDS4-Fish)</w:t>
            </w:r>
          </w:p>
        </w:tc>
        <w:tc>
          <w:tcPr>
            <w:tcW w:w="636" w:type="pct"/>
            <w:shd w:val="clear" w:color="auto" w:fill="auto"/>
          </w:tcPr>
          <w:p w:rsidR="00677A91" w:rsidRPr="0092403F" w:rsidRDefault="00677A91" w:rsidP="00E31E53">
            <w:pPr>
              <w:spacing w:after="120" w:line="240" w:lineRule="auto"/>
              <w:jc w:val="both"/>
              <w:rPr>
                <w:lang w:val="bg-BG"/>
              </w:rPr>
            </w:pPr>
            <w:r w:rsidRPr="0092403F">
              <w:rPr>
                <w:lang w:val="bg-BG"/>
              </w:rPr>
              <w:t>5 степенна скала</w:t>
            </w:r>
          </w:p>
        </w:tc>
        <w:tc>
          <w:tcPr>
            <w:tcW w:w="767" w:type="pct"/>
            <w:shd w:val="clear" w:color="auto" w:fill="auto"/>
          </w:tcPr>
          <w:p w:rsidR="00677A91" w:rsidRPr="0092403F" w:rsidRDefault="00677A91" w:rsidP="00E31E53">
            <w:pPr>
              <w:spacing w:after="120" w:line="240" w:lineRule="auto"/>
              <w:jc w:val="both"/>
              <w:rPr>
                <w:lang w:val="bg-BG"/>
              </w:rPr>
            </w:pPr>
            <w:r w:rsidRPr="0092403F">
              <w:rPr>
                <w:lang w:val="bg-BG"/>
              </w:rPr>
              <w:t>2-Добро или 1-Отлично</w:t>
            </w:r>
          </w:p>
        </w:tc>
        <w:tc>
          <w:tcPr>
            <w:tcW w:w="1752" w:type="pct"/>
            <w:shd w:val="clear" w:color="auto" w:fill="auto"/>
          </w:tcPr>
          <w:tbl>
            <w:tblPr>
              <w:tblW w:w="3108" w:type="dxa"/>
              <w:jc w:val="center"/>
              <w:tblCellMar>
                <w:left w:w="70" w:type="dxa"/>
                <w:right w:w="70" w:type="dxa"/>
              </w:tblCellMar>
              <w:tblLook w:val="04A0" w:firstRow="1" w:lastRow="0" w:firstColumn="1" w:lastColumn="0" w:noHBand="0" w:noVBand="1"/>
            </w:tblPr>
            <w:tblGrid>
              <w:gridCol w:w="3108"/>
            </w:tblGrid>
            <w:tr w:rsidR="00677A91" w:rsidRPr="0092403F" w:rsidTr="00011FE8">
              <w:trPr>
                <w:trHeight w:val="300"/>
                <w:jc w:val="center"/>
              </w:trPr>
              <w:tc>
                <w:tcPr>
                  <w:tcW w:w="3108" w:type="dxa"/>
                  <w:tcBorders>
                    <w:top w:val="single" w:sz="4" w:space="0" w:color="auto"/>
                    <w:left w:val="single" w:sz="4" w:space="0" w:color="auto"/>
                    <w:bottom w:val="single" w:sz="4" w:space="0" w:color="auto"/>
                    <w:right w:val="nil"/>
                  </w:tcBorders>
                  <w:shd w:val="clear" w:color="000000" w:fill="BFBFBF"/>
                  <w:noWrap/>
                  <w:vAlign w:val="bottom"/>
                  <w:hideMark/>
                </w:tcPr>
                <w:p w:rsidR="00677A91" w:rsidRPr="0092403F" w:rsidRDefault="00677A91" w:rsidP="00E31E53">
                  <w:pPr>
                    <w:spacing w:after="120" w:line="240" w:lineRule="auto"/>
                    <w:jc w:val="both"/>
                    <w:rPr>
                      <w:b/>
                      <w:bCs/>
                      <w:lang w:val="bg-BG"/>
                    </w:rPr>
                  </w:pPr>
                  <w:r w:rsidRPr="0092403F">
                    <w:rPr>
                      <w:b/>
                      <w:bCs/>
                      <w:lang w:val="bg-BG"/>
                    </w:rPr>
                    <w:t>Екологично състояние</w:t>
                  </w:r>
                </w:p>
              </w:tc>
            </w:tr>
            <w:tr w:rsidR="00677A91" w:rsidRPr="0092403F" w:rsidTr="00011FE8">
              <w:trPr>
                <w:trHeight w:val="300"/>
                <w:jc w:val="center"/>
              </w:trPr>
              <w:tc>
                <w:tcPr>
                  <w:tcW w:w="3108" w:type="dxa"/>
                  <w:tcBorders>
                    <w:top w:val="single" w:sz="4" w:space="0" w:color="auto"/>
                    <w:left w:val="single" w:sz="4" w:space="0" w:color="auto"/>
                    <w:bottom w:val="single" w:sz="4" w:space="0" w:color="auto"/>
                    <w:right w:val="single" w:sz="4" w:space="0" w:color="auto"/>
                  </w:tcBorders>
                  <w:shd w:val="clear" w:color="000000" w:fill="00B0F0"/>
                  <w:noWrap/>
                  <w:vAlign w:val="bottom"/>
                  <w:hideMark/>
                </w:tcPr>
                <w:p w:rsidR="00677A91" w:rsidRPr="0092403F" w:rsidRDefault="00677A91" w:rsidP="00E31E53">
                  <w:pPr>
                    <w:spacing w:after="120" w:line="240" w:lineRule="auto"/>
                    <w:jc w:val="both"/>
                    <w:rPr>
                      <w:lang w:val="bg-BG"/>
                    </w:rPr>
                  </w:pPr>
                  <w:r w:rsidRPr="0092403F">
                    <w:rPr>
                      <w:lang w:val="bg-BG"/>
                    </w:rPr>
                    <w:t>1-Отлично – High</w:t>
                  </w:r>
                </w:p>
              </w:tc>
            </w:tr>
            <w:tr w:rsidR="00677A91" w:rsidRPr="0092403F" w:rsidTr="00011FE8">
              <w:trPr>
                <w:trHeight w:val="300"/>
                <w:jc w:val="center"/>
              </w:trPr>
              <w:tc>
                <w:tcPr>
                  <w:tcW w:w="3108" w:type="dxa"/>
                  <w:tcBorders>
                    <w:top w:val="single" w:sz="4" w:space="0" w:color="auto"/>
                    <w:left w:val="single" w:sz="4" w:space="0" w:color="auto"/>
                    <w:bottom w:val="single" w:sz="4" w:space="0" w:color="auto"/>
                    <w:right w:val="single" w:sz="4" w:space="0" w:color="auto"/>
                  </w:tcBorders>
                  <w:shd w:val="clear" w:color="000000" w:fill="92D050"/>
                  <w:noWrap/>
                  <w:vAlign w:val="bottom"/>
                  <w:hideMark/>
                </w:tcPr>
                <w:p w:rsidR="00677A91" w:rsidRPr="0092403F" w:rsidRDefault="00677A91" w:rsidP="00E31E53">
                  <w:pPr>
                    <w:spacing w:after="120" w:line="240" w:lineRule="auto"/>
                    <w:jc w:val="both"/>
                    <w:rPr>
                      <w:lang w:val="bg-BG"/>
                    </w:rPr>
                  </w:pPr>
                  <w:r w:rsidRPr="0092403F">
                    <w:rPr>
                      <w:lang w:val="bg-BG"/>
                    </w:rPr>
                    <w:t>2-Добро – Good</w:t>
                  </w:r>
                </w:p>
              </w:tc>
            </w:tr>
            <w:tr w:rsidR="00677A91" w:rsidRPr="0092403F" w:rsidTr="00011FE8">
              <w:trPr>
                <w:trHeight w:val="300"/>
                <w:jc w:val="center"/>
              </w:trPr>
              <w:tc>
                <w:tcPr>
                  <w:tcW w:w="3108"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677A91" w:rsidRPr="0092403F" w:rsidRDefault="00677A91" w:rsidP="00E31E53">
                  <w:pPr>
                    <w:spacing w:after="120" w:line="240" w:lineRule="auto"/>
                    <w:jc w:val="both"/>
                    <w:rPr>
                      <w:lang w:val="bg-BG"/>
                    </w:rPr>
                  </w:pPr>
                  <w:r w:rsidRPr="0092403F">
                    <w:rPr>
                      <w:lang w:val="bg-BG"/>
                    </w:rPr>
                    <w:t>3-Умерено - Moderate</w:t>
                  </w:r>
                </w:p>
              </w:tc>
            </w:tr>
            <w:tr w:rsidR="00677A91" w:rsidRPr="0092403F" w:rsidTr="00011FE8">
              <w:trPr>
                <w:trHeight w:val="300"/>
                <w:jc w:val="center"/>
              </w:trPr>
              <w:tc>
                <w:tcPr>
                  <w:tcW w:w="3108" w:type="dxa"/>
                  <w:tcBorders>
                    <w:top w:val="single" w:sz="4" w:space="0" w:color="auto"/>
                    <w:left w:val="single" w:sz="4" w:space="0" w:color="auto"/>
                    <w:bottom w:val="single" w:sz="4" w:space="0" w:color="auto"/>
                    <w:right w:val="single" w:sz="4" w:space="0" w:color="auto"/>
                  </w:tcBorders>
                  <w:shd w:val="clear" w:color="000000" w:fill="FFC000"/>
                  <w:noWrap/>
                  <w:vAlign w:val="bottom"/>
                  <w:hideMark/>
                </w:tcPr>
                <w:p w:rsidR="00677A91" w:rsidRPr="0092403F" w:rsidRDefault="00677A91" w:rsidP="00E31E53">
                  <w:pPr>
                    <w:spacing w:after="120" w:line="240" w:lineRule="auto"/>
                    <w:jc w:val="both"/>
                    <w:rPr>
                      <w:lang w:val="bg-BG"/>
                    </w:rPr>
                  </w:pPr>
                  <w:r w:rsidRPr="0092403F">
                    <w:rPr>
                      <w:lang w:val="bg-BG"/>
                    </w:rPr>
                    <w:t>4-Лошо – Poor</w:t>
                  </w:r>
                </w:p>
              </w:tc>
            </w:tr>
            <w:tr w:rsidR="00677A91" w:rsidRPr="0092403F" w:rsidTr="00011FE8">
              <w:trPr>
                <w:trHeight w:val="300"/>
                <w:jc w:val="center"/>
              </w:trPr>
              <w:tc>
                <w:tcPr>
                  <w:tcW w:w="3108" w:type="dxa"/>
                  <w:tcBorders>
                    <w:top w:val="single" w:sz="4" w:space="0" w:color="auto"/>
                    <w:left w:val="single" w:sz="4" w:space="0" w:color="auto"/>
                    <w:bottom w:val="single" w:sz="4" w:space="0" w:color="auto"/>
                    <w:right w:val="single" w:sz="4" w:space="0" w:color="auto"/>
                  </w:tcBorders>
                  <w:shd w:val="clear" w:color="000000" w:fill="FF0000"/>
                  <w:noWrap/>
                  <w:vAlign w:val="bottom"/>
                  <w:hideMark/>
                </w:tcPr>
                <w:p w:rsidR="00677A91" w:rsidRPr="0092403F" w:rsidRDefault="00677A91" w:rsidP="00E31E53">
                  <w:pPr>
                    <w:spacing w:after="120" w:line="240" w:lineRule="auto"/>
                    <w:jc w:val="both"/>
                    <w:rPr>
                      <w:lang w:val="bg-BG"/>
                    </w:rPr>
                  </w:pPr>
                  <w:r w:rsidRPr="0092403F">
                    <w:rPr>
                      <w:lang w:val="bg-BG"/>
                    </w:rPr>
                    <w:t>5-Много лошо - Bad</w:t>
                  </w:r>
                </w:p>
              </w:tc>
            </w:tr>
          </w:tbl>
          <w:p w:rsidR="00677A91" w:rsidRPr="0092403F" w:rsidRDefault="00677A91" w:rsidP="00E31E53">
            <w:pPr>
              <w:spacing w:after="120" w:line="240" w:lineRule="auto"/>
              <w:jc w:val="both"/>
              <w:rPr>
                <w:lang w:val="ru-RU"/>
              </w:rPr>
            </w:pPr>
            <w:r w:rsidRPr="0092403F">
              <w:rPr>
                <w:lang w:val="bg-BG"/>
              </w:rPr>
              <w:t xml:space="preserve">Екологичното състояние на водите по р. Дунав по показател риби (пункт устието на Искър и устието на Янтра) е оценено на </w:t>
            </w:r>
            <w:r w:rsidRPr="0092403F">
              <w:rPr>
                <w:b/>
                <w:lang w:val="bg-BG"/>
              </w:rPr>
              <w:t xml:space="preserve">добро (2) </w:t>
            </w:r>
            <w:r w:rsidRPr="0092403F">
              <w:rPr>
                <w:lang w:val="bg-BG"/>
              </w:rPr>
              <w:t>според доклада на JDS4 (2019-2020, Табл. 5, стр. 51).</w:t>
            </w:r>
          </w:p>
        </w:tc>
        <w:tc>
          <w:tcPr>
            <w:tcW w:w="904" w:type="pct"/>
          </w:tcPr>
          <w:p w:rsidR="00677A91" w:rsidRPr="0092403F" w:rsidRDefault="00677A91" w:rsidP="00E31E53">
            <w:pPr>
              <w:spacing w:after="120" w:line="240" w:lineRule="auto"/>
              <w:jc w:val="both"/>
              <w:rPr>
                <w:lang w:val="bg-BG"/>
              </w:rPr>
            </w:pPr>
            <w:r w:rsidRPr="0092403F">
              <w:rPr>
                <w:lang w:val="bg-BG"/>
              </w:rPr>
              <w:t>Поддържане или подобряване на екологичното състояние на водните тела с подходящи местообитания на вида, на стойности 2-Добро или 1-Отлично състояние</w:t>
            </w:r>
          </w:p>
        </w:tc>
      </w:tr>
    </w:tbl>
    <w:p w:rsidR="00677A91" w:rsidRPr="0092403F" w:rsidRDefault="00677A91" w:rsidP="00E31E53">
      <w:pPr>
        <w:spacing w:after="120" w:line="240" w:lineRule="auto"/>
        <w:jc w:val="both"/>
        <w:rPr>
          <w:lang w:val="bg-BG"/>
        </w:rPr>
      </w:pPr>
    </w:p>
    <w:p w:rsidR="00677A91" w:rsidRPr="00211527" w:rsidRDefault="00677A91" w:rsidP="00E31E53">
      <w:pPr>
        <w:pStyle w:val="ListParagraph"/>
        <w:numPr>
          <w:ilvl w:val="0"/>
          <w:numId w:val="17"/>
        </w:numPr>
        <w:spacing w:after="120" w:line="240" w:lineRule="auto"/>
        <w:ind w:left="0"/>
        <w:jc w:val="both"/>
        <w:rPr>
          <w:lang w:val="bg-BG"/>
        </w:rPr>
      </w:pPr>
      <w:r w:rsidRPr="00211527">
        <w:rPr>
          <w:b/>
          <w:bCs/>
          <w:lang w:val="bg-BG"/>
        </w:rPr>
        <w:t>Необходимост от промени в СФ</w:t>
      </w:r>
      <w:r>
        <w:rPr>
          <w:b/>
          <w:bCs/>
          <w:lang w:val="bg-BG"/>
        </w:rPr>
        <w:t>Д</w:t>
      </w:r>
      <w:r w:rsidRPr="00211527">
        <w:rPr>
          <w:b/>
          <w:bCs/>
          <w:lang w:val="bg-BG"/>
        </w:rPr>
        <w:t xml:space="preserve"> за СЗЗ </w:t>
      </w:r>
      <w:r>
        <w:rPr>
          <w:b/>
          <w:lang w:val="bg-BG"/>
        </w:rPr>
        <w:t>BG0002074</w:t>
      </w:r>
      <w:r w:rsidRPr="00211527">
        <w:rPr>
          <w:b/>
          <w:lang w:val="bg-BG"/>
        </w:rPr>
        <w:t xml:space="preserve"> „Никополско плато“</w:t>
      </w:r>
    </w:p>
    <w:p w:rsidR="00677A91" w:rsidRPr="0092403F" w:rsidRDefault="00677A91" w:rsidP="00E31E53">
      <w:pPr>
        <w:spacing w:after="120" w:line="240" w:lineRule="auto"/>
        <w:jc w:val="both"/>
        <w:rPr>
          <w:lang w:val="bg-BG"/>
        </w:rPr>
      </w:pPr>
      <w:r w:rsidRPr="0092403F">
        <w:rPr>
          <w:lang w:val="bg-BG"/>
        </w:rPr>
        <w:t xml:space="preserve">Не са налични данни за извършване на промени в стандартния формуляр за белобузата рибарка. </w:t>
      </w:r>
    </w:p>
    <w:p w:rsidR="00677A91" w:rsidRPr="0092403F" w:rsidRDefault="00677A91" w:rsidP="00E31E53">
      <w:pPr>
        <w:spacing w:after="120" w:line="240" w:lineRule="auto"/>
        <w:jc w:val="both"/>
        <w:rPr>
          <w:lang w:val="bg-BG"/>
        </w:rPr>
      </w:pPr>
    </w:p>
    <w:p w:rsidR="00677A91" w:rsidRPr="0092403F" w:rsidRDefault="00677A91" w:rsidP="00E31E53">
      <w:pPr>
        <w:pStyle w:val="Heading1"/>
        <w:jc w:val="both"/>
        <w:rPr>
          <w:lang w:val="bg-BG"/>
        </w:rPr>
      </w:pPr>
      <w:bookmarkStart w:id="128" w:name="_Toc89945819"/>
      <w:r w:rsidRPr="0092403F">
        <w:rPr>
          <w:lang w:val="bg-BG"/>
        </w:rPr>
        <w:t xml:space="preserve">Специфични цели за А197 </w:t>
      </w:r>
      <w:r w:rsidRPr="0092403F">
        <w:rPr>
          <w:i/>
          <w:lang w:val="bg-BG"/>
        </w:rPr>
        <w:t>Chlidonias niger</w:t>
      </w:r>
      <w:r w:rsidRPr="0092403F">
        <w:rPr>
          <w:lang w:val="bg-BG"/>
        </w:rPr>
        <w:t xml:space="preserve"> (черна рибарка)</w:t>
      </w:r>
      <w:bookmarkEnd w:id="128"/>
    </w:p>
    <w:p w:rsidR="00677A91" w:rsidRDefault="00677A91" w:rsidP="00E31E53">
      <w:pPr>
        <w:spacing w:after="120" w:line="240" w:lineRule="auto"/>
        <w:jc w:val="both"/>
        <w:rPr>
          <w:b/>
          <w:lang w:val="bg-BG"/>
        </w:rPr>
      </w:pPr>
    </w:p>
    <w:p w:rsidR="00677A91" w:rsidRPr="00211527" w:rsidRDefault="00677A91" w:rsidP="00E31E53">
      <w:pPr>
        <w:pStyle w:val="ListParagraph"/>
        <w:numPr>
          <w:ilvl w:val="0"/>
          <w:numId w:val="18"/>
        </w:numPr>
        <w:spacing w:after="120" w:line="240" w:lineRule="auto"/>
        <w:ind w:left="0"/>
        <w:jc w:val="both"/>
        <w:rPr>
          <w:b/>
          <w:lang w:val="bg-BG"/>
        </w:rPr>
      </w:pPr>
      <w:r w:rsidRPr="00211527">
        <w:rPr>
          <w:b/>
          <w:lang w:val="bg-BG"/>
        </w:rPr>
        <w:t>Кратка характеристика на вида</w:t>
      </w:r>
    </w:p>
    <w:p w:rsidR="00677A91" w:rsidRPr="0092403F" w:rsidRDefault="00677A91" w:rsidP="00E31E53">
      <w:pPr>
        <w:spacing w:after="120" w:line="240" w:lineRule="auto"/>
        <w:jc w:val="both"/>
        <w:rPr>
          <w:lang w:val="bg-BG"/>
        </w:rPr>
      </w:pPr>
      <w:r w:rsidRPr="0092403F">
        <w:rPr>
          <w:lang w:val="bg-BG"/>
        </w:rPr>
        <w:t>Дължина на тялото: 22-24</w:t>
      </w:r>
      <w:r>
        <w:rPr>
          <w:lang w:val="bg-BG"/>
        </w:rPr>
        <w:t xml:space="preserve"> </w:t>
      </w:r>
      <w:r w:rsidRPr="0092403F">
        <w:rPr>
          <w:lang w:val="bg-BG"/>
        </w:rPr>
        <w:t>см. Размах на крилата: 64-68 см. Има възрастов и сезонен диморфизъм. Възрастните през лятото са черни със сиви гръб и крила и бяла подопашка; клюнът е черен. През есенно-зимния период са като възрастните на белобузата рибарка, но отстрани на гърба имат характерни черни петна. Младите наподобяват тези на белобузата рибарка. Възрастните през лятото може да се отличат от тези на белокрилата рибарка по сивата долна страна на крилата и оцветяването на клюна.</w:t>
      </w:r>
    </w:p>
    <w:p w:rsidR="00677A91" w:rsidRPr="0092403F" w:rsidRDefault="00677A91" w:rsidP="00E31E53">
      <w:pPr>
        <w:spacing w:after="120" w:line="240" w:lineRule="auto"/>
        <w:jc w:val="both"/>
        <w:rPr>
          <w:i/>
          <w:lang w:val="bg-BG"/>
        </w:rPr>
      </w:pPr>
      <w:r w:rsidRPr="0092403F">
        <w:rPr>
          <w:i/>
          <w:lang w:val="bg-BG"/>
        </w:rPr>
        <w:t>Характер на пребиваване в страната</w:t>
      </w:r>
    </w:p>
    <w:p w:rsidR="00677A91" w:rsidRPr="0092403F" w:rsidRDefault="00677A91" w:rsidP="00E31E53">
      <w:pPr>
        <w:spacing w:after="120" w:line="240" w:lineRule="auto"/>
        <w:jc w:val="both"/>
        <w:rPr>
          <w:lang w:val="bg-BG"/>
        </w:rPr>
      </w:pPr>
      <w:r w:rsidRPr="0092403F">
        <w:rPr>
          <w:lang w:val="bg-BG"/>
        </w:rPr>
        <w:t>Прелетен и преминаващ вид. Пролетната миграция е през април-май, а есенната от края на юли до септември. Движи се на малки групи. Гнезди колониално. Снасянето на яйцата е в края на май – до средата на юни. (Нанкинов и др., 1997).</w:t>
      </w:r>
    </w:p>
    <w:p w:rsidR="00677A91" w:rsidRPr="0092403F" w:rsidRDefault="00677A91" w:rsidP="00E31E53">
      <w:pPr>
        <w:spacing w:after="120" w:line="240" w:lineRule="auto"/>
        <w:jc w:val="both"/>
        <w:rPr>
          <w:i/>
          <w:lang w:val="bg-BG"/>
        </w:rPr>
      </w:pPr>
      <w:r w:rsidRPr="0092403F">
        <w:rPr>
          <w:i/>
          <w:lang w:val="bg-BG"/>
        </w:rPr>
        <w:lastRenderedPageBreak/>
        <w:t>Характерно местообитание</w:t>
      </w:r>
    </w:p>
    <w:p w:rsidR="00677A91" w:rsidRPr="0092403F" w:rsidRDefault="00677A91" w:rsidP="00E31E53">
      <w:pPr>
        <w:spacing w:after="120" w:line="240" w:lineRule="auto"/>
        <w:jc w:val="both"/>
        <w:rPr>
          <w:lang w:val="bg-BG"/>
        </w:rPr>
      </w:pPr>
      <w:r w:rsidRPr="0092403F">
        <w:rPr>
          <w:lang w:val="bg-BG"/>
        </w:rPr>
        <w:t>Размножава се в блата и други водоеми със стоящи пресни води (рибарници, временни разливи и др.), като разполага гнездата си по плаваща водна растителност в откритите части на водоемите. През останалите сезони се среща по разнообразни водоеми в равнинни райони (Янков, ред., 2007). Минималното разстояние между отделните гнезда е 2,2 м (Нанкинов и др., 1997). Подходящи местообитания вероятно са 3150 и 3130 според Директивата за хабитатите (Кавръкова и др. 2009).</w:t>
      </w:r>
    </w:p>
    <w:p w:rsidR="00677A91" w:rsidRPr="0092403F" w:rsidRDefault="00677A91" w:rsidP="00E31E53">
      <w:pPr>
        <w:spacing w:after="120" w:line="240" w:lineRule="auto"/>
        <w:jc w:val="both"/>
        <w:rPr>
          <w:i/>
          <w:lang w:val="bg-BG"/>
        </w:rPr>
      </w:pPr>
      <w:r w:rsidRPr="0092403F">
        <w:rPr>
          <w:i/>
          <w:lang w:val="bg-BG"/>
        </w:rPr>
        <w:t>Хранене</w:t>
      </w:r>
    </w:p>
    <w:p w:rsidR="00677A91" w:rsidRPr="0092403F" w:rsidRDefault="00677A91" w:rsidP="00E31E53">
      <w:pPr>
        <w:spacing w:after="120" w:line="240" w:lineRule="auto"/>
        <w:jc w:val="both"/>
        <w:rPr>
          <w:lang w:val="bg-BG"/>
        </w:rPr>
      </w:pPr>
      <w:r w:rsidRPr="0092403F">
        <w:rPr>
          <w:lang w:val="bg-BG"/>
        </w:rPr>
        <w:t>Храни се с насекоми (</w:t>
      </w:r>
      <w:r w:rsidRPr="0092403F">
        <w:rPr>
          <w:i/>
          <w:lang w:val="bg-BG"/>
        </w:rPr>
        <w:t>Gerridae, Odonata</w:t>
      </w:r>
      <w:r w:rsidRPr="0092403F">
        <w:rPr>
          <w:lang w:val="bg-BG"/>
        </w:rPr>
        <w:t>), ракообразни (</w:t>
      </w:r>
      <w:r w:rsidRPr="0092403F">
        <w:rPr>
          <w:i/>
          <w:lang w:val="bg-BG"/>
        </w:rPr>
        <w:t>Crustacea</w:t>
      </w:r>
      <w:r w:rsidRPr="0092403F">
        <w:rPr>
          <w:lang w:val="bg-BG"/>
        </w:rPr>
        <w:t xml:space="preserve">), дребни рибки и земноводни. </w:t>
      </w:r>
    </w:p>
    <w:p w:rsidR="00677A91" w:rsidRPr="00211527" w:rsidRDefault="00677A91" w:rsidP="00E31E53">
      <w:pPr>
        <w:pStyle w:val="ListParagraph"/>
        <w:numPr>
          <w:ilvl w:val="0"/>
          <w:numId w:val="18"/>
        </w:numPr>
        <w:spacing w:after="120" w:line="240" w:lineRule="auto"/>
        <w:ind w:left="0"/>
        <w:jc w:val="both"/>
        <w:rPr>
          <w:b/>
          <w:lang w:val="bg-BG"/>
        </w:rPr>
      </w:pPr>
      <w:r w:rsidRPr="00211527">
        <w:rPr>
          <w:b/>
          <w:lang w:val="bg-BG"/>
        </w:rPr>
        <w:t>Разпространение, природозащитно състояние и тенденции в популацията на вида на национално ниво</w:t>
      </w:r>
    </w:p>
    <w:p w:rsidR="00677A91" w:rsidRPr="0092403F" w:rsidRDefault="00677A91" w:rsidP="00E31E53">
      <w:pPr>
        <w:spacing w:after="120" w:line="240" w:lineRule="auto"/>
        <w:jc w:val="both"/>
        <w:rPr>
          <w:lang w:val="bg-BG"/>
        </w:rPr>
      </w:pPr>
      <w:r w:rsidRPr="0092403F">
        <w:rPr>
          <w:lang w:val="bg-BG"/>
        </w:rPr>
        <w:t>С малко на брой разпръснати гнездовища основно във влажните зони по поречието на р. Дунав и прилежащите му части на Дунавската равнина. С по-ниска степен на достоверност за гнездене установен в Софийското поле и Тракийската низина, а там и по долината на р. Струма, Черноморското крайбрежие и Дунавската равнина са наблюдавани летуващи или неразмножаващи се индивиди (Янков, ред. 2007).</w:t>
      </w:r>
    </w:p>
    <w:p w:rsidR="00677A91" w:rsidRPr="0092403F" w:rsidRDefault="00677A91" w:rsidP="00E31E53">
      <w:pPr>
        <w:spacing w:after="120" w:line="240" w:lineRule="auto"/>
        <w:jc w:val="both"/>
        <w:rPr>
          <w:lang w:val="bg-BG"/>
        </w:rPr>
      </w:pPr>
      <w:r w:rsidRPr="0092403F">
        <w:rPr>
          <w:lang w:val="bg-BG"/>
        </w:rPr>
        <w:t>Защитен вид по ЗБР (Приложения 2 и 3). Включен е в Червената книга на Р България (2015) в категория критично застрашен (CR). Според IUCN – LC (Least Concern), за територията на континентална Европа – LC (Least Concern). Включен в SPEC 3. Включен в Приложение 1 на Директивата за птиците.</w:t>
      </w:r>
    </w:p>
    <w:p w:rsidR="00677A91" w:rsidRPr="0092403F" w:rsidRDefault="00677A91" w:rsidP="00E31E53">
      <w:pPr>
        <w:spacing w:after="120" w:line="240" w:lineRule="auto"/>
        <w:jc w:val="both"/>
        <w:rPr>
          <w:lang w:val="bg-BG"/>
        </w:rPr>
      </w:pPr>
      <w:r w:rsidRPr="0092403F">
        <w:rPr>
          <w:lang w:val="bg-BG"/>
        </w:rPr>
        <w:t xml:space="preserve">Съгласно докладването през 2019 г. (за периода 2013-2018 г.), </w:t>
      </w:r>
      <w:r w:rsidRPr="0092403F">
        <w:rPr>
          <w:b/>
          <w:lang w:val="bg-BG"/>
        </w:rPr>
        <w:t>гнездящата</w:t>
      </w:r>
      <w:r w:rsidRPr="0092403F">
        <w:rPr>
          <w:lang w:val="bg-BG"/>
        </w:rPr>
        <w:t xml:space="preserve"> национална популация се оценява на </w:t>
      </w:r>
      <w:r w:rsidRPr="0092403F">
        <w:rPr>
          <w:b/>
          <w:lang w:val="bg-BG"/>
        </w:rPr>
        <w:t>0-35</w:t>
      </w:r>
      <w:r w:rsidRPr="0092403F">
        <w:rPr>
          <w:lang w:val="bg-BG"/>
        </w:rPr>
        <w:t xml:space="preserve"> двойки. Краткосрочната популационна тенденция (2000-2018 г.) е флуктуираща, а дългосрочната (1980-2018 г.) е намаляваща. Посочени са следните заплахи и влияния: </w:t>
      </w:r>
      <w:r w:rsidRPr="0092403F">
        <w:rPr>
          <w:i/>
          <w:lang w:val="bg-BG"/>
        </w:rPr>
        <w:t>H01; J02; M08</w:t>
      </w:r>
      <w:r w:rsidRPr="0092403F">
        <w:rPr>
          <w:lang w:val="bg-BG"/>
        </w:rPr>
        <w:t>.</w:t>
      </w:r>
    </w:p>
    <w:p w:rsidR="00677A91" w:rsidRPr="0092403F" w:rsidRDefault="00677A91" w:rsidP="00E31E53">
      <w:pPr>
        <w:spacing w:after="120" w:line="240" w:lineRule="auto"/>
        <w:jc w:val="both"/>
        <w:rPr>
          <w:lang w:val="bg-BG"/>
        </w:rPr>
      </w:pPr>
      <w:r w:rsidRPr="0092403F">
        <w:rPr>
          <w:b/>
          <w:lang w:val="bg-BG"/>
        </w:rPr>
        <w:t>Мигриращата</w:t>
      </w:r>
      <w:r w:rsidRPr="0092403F">
        <w:rPr>
          <w:lang w:val="bg-BG"/>
        </w:rPr>
        <w:t xml:space="preserve"> национална популация се оценява на </w:t>
      </w:r>
      <w:r w:rsidRPr="0092403F">
        <w:rPr>
          <w:b/>
          <w:lang w:val="bg-BG"/>
        </w:rPr>
        <w:t>7000-11000</w:t>
      </w:r>
      <w:r w:rsidRPr="0092403F">
        <w:rPr>
          <w:lang w:val="bg-BG"/>
        </w:rPr>
        <w:t xml:space="preserve"> индивида. Не са посочени краткосрочни и дългосрочни тенденции в числеността на преминаващите индивиди. Посочени са следните заплахи и влияния: </w:t>
      </w:r>
      <w:r w:rsidRPr="0092403F">
        <w:rPr>
          <w:i/>
          <w:lang w:val="bg-BG"/>
        </w:rPr>
        <w:t>J02; F26.</w:t>
      </w:r>
    </w:p>
    <w:p w:rsidR="00677A91" w:rsidRPr="0092403F" w:rsidRDefault="00677A91" w:rsidP="00E31E53">
      <w:pPr>
        <w:spacing w:after="120" w:line="240" w:lineRule="auto"/>
        <w:jc w:val="both"/>
        <w:rPr>
          <w:lang w:val="bg-BG"/>
        </w:rPr>
      </w:pPr>
      <w:r w:rsidRPr="0092403F">
        <w:rPr>
          <w:lang w:val="bg-BG"/>
        </w:rPr>
        <w:t>В Червената книга (2015) като отрицателно действащи фактори са посочени непостоянният воден режим и качеството на водите във водоемите. Причини от вътрешновидов характер, свързани с общо намаляване на числеността на вида в Европа.</w:t>
      </w:r>
    </w:p>
    <w:p w:rsidR="00677A91" w:rsidRPr="00211527" w:rsidRDefault="00677A91" w:rsidP="00E31E53">
      <w:pPr>
        <w:pStyle w:val="ListParagraph"/>
        <w:numPr>
          <w:ilvl w:val="0"/>
          <w:numId w:val="18"/>
        </w:numPr>
        <w:spacing w:after="120" w:line="240" w:lineRule="auto"/>
        <w:ind w:left="0"/>
        <w:jc w:val="both"/>
        <w:rPr>
          <w:b/>
          <w:lang w:val="bg-BG"/>
        </w:rPr>
      </w:pPr>
      <w:r w:rsidRPr="00211527">
        <w:rPr>
          <w:b/>
          <w:lang w:val="bg-BG"/>
        </w:rPr>
        <w:t xml:space="preserve">Състояние в </w:t>
      </w:r>
      <w:r w:rsidRPr="00211527">
        <w:rPr>
          <w:b/>
          <w:bCs/>
          <w:lang w:val="bg-BG"/>
        </w:rPr>
        <w:t xml:space="preserve">СЗЗ </w:t>
      </w:r>
      <w:r>
        <w:rPr>
          <w:b/>
          <w:lang w:val="bg-BG"/>
        </w:rPr>
        <w:t>BG0002074</w:t>
      </w:r>
      <w:r w:rsidRPr="00211527">
        <w:rPr>
          <w:b/>
          <w:lang w:val="bg-BG"/>
        </w:rPr>
        <w:t xml:space="preserve"> „Никополско плато“</w:t>
      </w:r>
    </w:p>
    <w:p w:rsidR="00677A91" w:rsidRPr="0092403F" w:rsidRDefault="00677A91" w:rsidP="00E31E53">
      <w:pPr>
        <w:spacing w:after="120" w:line="240" w:lineRule="auto"/>
        <w:jc w:val="both"/>
        <w:rPr>
          <w:lang w:val="ru-RU"/>
        </w:rPr>
      </w:pPr>
      <w:r w:rsidRPr="0092403F">
        <w:rPr>
          <w:lang w:val="bg-BG"/>
        </w:rPr>
        <w:t xml:space="preserve">Съгласно </w:t>
      </w:r>
      <w:r>
        <w:rPr>
          <w:lang w:val="bg-BG"/>
        </w:rPr>
        <w:t>СФД</w:t>
      </w:r>
      <w:r w:rsidRPr="0092403F">
        <w:rPr>
          <w:lang w:val="bg-BG"/>
        </w:rPr>
        <w:t>на зоната черната рибарка е преминаващ по време на миграция вид. Численост на мигриращите птици не е посочена. Оценката за значимост на опазваната популация е „С”, опазването на вида е добро (оценка „</w:t>
      </w:r>
      <w:r w:rsidRPr="0092403F">
        <w:rPr>
          <w:lang w:val="ru-RU"/>
        </w:rPr>
        <w:t>В</w:t>
      </w:r>
      <w:r w:rsidRPr="0092403F">
        <w:rPr>
          <w:lang w:val="bg-BG"/>
        </w:rPr>
        <w:t>”), популацията не е изолирана в рамките на разширен ареал (оценка „С”). Общата оценка на стойността на зоната за съхранение на вида е „С”</w:t>
      </w:r>
    </w:p>
    <w:p w:rsidR="00677A91" w:rsidRPr="0092403F" w:rsidRDefault="00677A91" w:rsidP="00E31E53">
      <w:pPr>
        <w:spacing w:after="120" w:line="240" w:lineRule="auto"/>
        <w:jc w:val="both"/>
        <w:rPr>
          <w:lang w:val="bg-BG"/>
        </w:rPr>
      </w:pPr>
      <w:r w:rsidRPr="0092403F">
        <w:rPr>
          <w:lang w:val="bg-BG"/>
        </w:rPr>
        <w:t>Мигриращата популация през зоната не е оценена числово. Отбелязано, е че има недостиг на данни.  За попълване на тази празнина са нужни по-дълготрайни и специализирани проучвания през миграционния период.</w:t>
      </w:r>
    </w:p>
    <w:p w:rsidR="00677A91" w:rsidRPr="00211527" w:rsidRDefault="00677A91" w:rsidP="00E31E53">
      <w:pPr>
        <w:pStyle w:val="ListParagraph"/>
        <w:numPr>
          <w:ilvl w:val="0"/>
          <w:numId w:val="18"/>
        </w:numPr>
        <w:spacing w:after="120" w:line="240" w:lineRule="auto"/>
        <w:ind w:left="0"/>
        <w:jc w:val="both"/>
        <w:rPr>
          <w:b/>
          <w:lang w:val="bg-BG"/>
        </w:rPr>
      </w:pPr>
      <w:r w:rsidRPr="00211527">
        <w:rPr>
          <w:b/>
          <w:lang w:val="bg-BG"/>
        </w:rPr>
        <w:t>Анализ на наличната информация</w:t>
      </w:r>
    </w:p>
    <w:p w:rsidR="00677A91" w:rsidRPr="0092403F" w:rsidRDefault="00677A91" w:rsidP="00E31E53">
      <w:pPr>
        <w:spacing w:after="120" w:line="240" w:lineRule="auto"/>
        <w:jc w:val="both"/>
        <w:rPr>
          <w:lang w:val="ru-RU"/>
        </w:rPr>
      </w:pPr>
      <w:r w:rsidRPr="0092403F">
        <w:rPr>
          <w:lang w:val="bg-BG"/>
        </w:rPr>
        <w:t>При изследванията през 2021 г. видът не е установен в зоната, но беше установен при о. Алеко в р. Дунав на 7.07. – 7 екз.. В предишни години малки ята от по 5-20 екз. сме установявали по р. Дунав в района на Никопол и устието на р. Осъм</w:t>
      </w:r>
      <w:r w:rsidRPr="0092403F">
        <w:rPr>
          <w:lang w:val="ru-RU"/>
        </w:rPr>
        <w:t xml:space="preserve"> </w:t>
      </w:r>
      <w:r w:rsidRPr="0092403F">
        <w:rPr>
          <w:lang w:val="bg-BG"/>
        </w:rPr>
        <w:t xml:space="preserve">през втората половина </w:t>
      </w:r>
      <w:r w:rsidRPr="0092403F">
        <w:rPr>
          <w:lang w:val="bg-BG"/>
        </w:rPr>
        <w:lastRenderedPageBreak/>
        <w:t xml:space="preserve">на април и през май. През август видът е установен също като мигриращ източно от Никопол </w:t>
      </w:r>
      <w:r w:rsidRPr="0092403F">
        <w:rPr>
          <w:lang w:val="ru-RU"/>
        </w:rPr>
        <w:t>(</w:t>
      </w:r>
      <w:r w:rsidRPr="0092403F">
        <w:t>P</w:t>
      </w:r>
      <w:r w:rsidRPr="0092403F">
        <w:rPr>
          <w:lang w:val="ru-RU"/>
        </w:rPr>
        <w:t>.</w:t>
      </w:r>
      <w:r w:rsidRPr="0092403F">
        <w:t>Bono</w:t>
      </w:r>
      <w:r w:rsidRPr="0092403F">
        <w:rPr>
          <w:lang w:val="ru-RU"/>
        </w:rPr>
        <w:t xml:space="preserve"> -</w:t>
      </w:r>
      <w:r w:rsidRPr="0092403F">
        <w:t>ebird</w:t>
      </w:r>
      <w:r w:rsidRPr="0092403F">
        <w:rPr>
          <w:lang w:val="ru-RU"/>
        </w:rPr>
        <w:t>)</w:t>
      </w:r>
      <w:r w:rsidRPr="0092403F">
        <w:rPr>
          <w:lang w:val="bg-BG"/>
        </w:rPr>
        <w:t>.</w:t>
      </w:r>
    </w:p>
    <w:p w:rsidR="00677A91" w:rsidRPr="0092403F" w:rsidRDefault="00677A91" w:rsidP="00E31E53">
      <w:pPr>
        <w:spacing w:after="120" w:line="240" w:lineRule="auto"/>
        <w:jc w:val="both"/>
        <w:rPr>
          <w:lang w:val="bg-BG"/>
        </w:rPr>
      </w:pPr>
      <w:r w:rsidRPr="0092403F">
        <w:rPr>
          <w:lang w:val="bg-BG"/>
        </w:rPr>
        <w:t xml:space="preserve">По отношение на мигриращата популация зоната предоставя подходящи местообитания за черната рибарка, които са основно в акваторията на р. Дунав, където птиците се хранят и почиват по плитчините по пясъчните коси. В по-малка степен хранителни местообитания има и по р. Осъм и на яз. Драгаш войвода. Общата площ на водните местообитания в зоната е около 444 ха. </w:t>
      </w:r>
    </w:p>
    <w:p w:rsidR="00677A91" w:rsidRPr="0092403F" w:rsidRDefault="00677A91" w:rsidP="00E31E53">
      <w:pPr>
        <w:spacing w:after="120" w:line="240" w:lineRule="auto"/>
        <w:jc w:val="both"/>
        <w:rPr>
          <w:lang w:val="bg-BG"/>
        </w:rPr>
      </w:pPr>
      <w:r w:rsidRPr="0092403F">
        <w:rPr>
          <w:lang w:val="bg-BG"/>
        </w:rPr>
        <w:t>За да се направи адекватна оценка на концентрациите на вида по време на миграция е необходимо залагане на междинна цел за извършване на специализиран орнитологичен мониторинг до 2025 г. в периодите на пролетна (април – май) и есенната миграция (юли – септември).</w:t>
      </w:r>
    </w:p>
    <w:p w:rsidR="00677A91" w:rsidRPr="0092403F" w:rsidRDefault="00677A91" w:rsidP="00E31E53">
      <w:pPr>
        <w:spacing w:after="120" w:line="240" w:lineRule="auto"/>
        <w:jc w:val="both"/>
        <w:rPr>
          <w:lang w:val="bg-BG"/>
        </w:rPr>
      </w:pPr>
      <w:r w:rsidRPr="0092403F">
        <w:rPr>
          <w:lang w:val="bg-BG"/>
        </w:rPr>
        <w:t xml:space="preserve"> Основна заплаха за вида, установена по време на теренните проучвания през 2021 г. е активното хидротехническо строителство по р.Осъм ,което е довело до минимум съществуването на крайречни разливи и други влажни зони и е довело до дълбоко вкопаване на речното русло.</w:t>
      </w:r>
    </w:p>
    <w:p w:rsidR="00677A91" w:rsidRPr="00211527" w:rsidRDefault="00677A91" w:rsidP="00E31E53">
      <w:pPr>
        <w:pStyle w:val="ListParagraph"/>
        <w:numPr>
          <w:ilvl w:val="0"/>
          <w:numId w:val="18"/>
        </w:numPr>
        <w:spacing w:after="120" w:line="240" w:lineRule="auto"/>
        <w:ind w:left="0"/>
        <w:jc w:val="both"/>
        <w:rPr>
          <w:lang w:val="bg-BG"/>
        </w:rPr>
      </w:pPr>
      <w:r w:rsidRPr="00211527">
        <w:rPr>
          <w:b/>
          <w:lang w:val="bg-BG"/>
        </w:rPr>
        <w:t>Цели за подобряване/поддържане на стабилна/нарастваща тенденция на популацията на вида в зоната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93"/>
        <w:gridCol w:w="1240"/>
        <w:gridCol w:w="1497"/>
        <w:gridCol w:w="3435"/>
        <w:gridCol w:w="1768"/>
      </w:tblGrid>
      <w:tr w:rsidR="00677A91" w:rsidRPr="0092403F" w:rsidTr="00011FE8">
        <w:trPr>
          <w:tblHeader/>
          <w:jc w:val="center"/>
        </w:trPr>
        <w:tc>
          <w:tcPr>
            <w:tcW w:w="941" w:type="pct"/>
            <w:shd w:val="clear" w:color="auto" w:fill="B6DDE8"/>
            <w:vAlign w:val="center"/>
          </w:tcPr>
          <w:p w:rsidR="00677A91" w:rsidRPr="0092403F" w:rsidRDefault="00677A91" w:rsidP="00E31E53">
            <w:pPr>
              <w:spacing w:after="120" w:line="240" w:lineRule="auto"/>
              <w:jc w:val="both"/>
              <w:rPr>
                <w:b/>
                <w:bCs/>
                <w:lang w:val="bg-BG"/>
              </w:rPr>
            </w:pPr>
            <w:r w:rsidRPr="0092403F">
              <w:rPr>
                <w:b/>
                <w:bCs/>
                <w:lang w:val="bg-BG"/>
              </w:rPr>
              <w:t>Параметър</w:t>
            </w:r>
          </w:p>
        </w:tc>
        <w:tc>
          <w:tcPr>
            <w:tcW w:w="636" w:type="pct"/>
            <w:shd w:val="clear" w:color="auto" w:fill="B6DDE8"/>
            <w:vAlign w:val="center"/>
          </w:tcPr>
          <w:p w:rsidR="00677A91" w:rsidRPr="0092403F" w:rsidRDefault="00677A91" w:rsidP="00E31E53">
            <w:pPr>
              <w:spacing w:after="120" w:line="240" w:lineRule="auto"/>
              <w:jc w:val="both"/>
              <w:rPr>
                <w:b/>
                <w:bCs/>
                <w:lang w:val="bg-BG"/>
              </w:rPr>
            </w:pPr>
            <w:r w:rsidRPr="0092403F">
              <w:rPr>
                <w:b/>
                <w:bCs/>
                <w:lang w:val="bg-BG"/>
              </w:rPr>
              <w:t>Мерна единица</w:t>
            </w:r>
          </w:p>
        </w:tc>
        <w:tc>
          <w:tcPr>
            <w:tcW w:w="767" w:type="pct"/>
            <w:shd w:val="clear" w:color="auto" w:fill="B6DDE8"/>
            <w:vAlign w:val="center"/>
          </w:tcPr>
          <w:p w:rsidR="00677A91" w:rsidRPr="0092403F" w:rsidRDefault="00677A91" w:rsidP="00E31E53">
            <w:pPr>
              <w:spacing w:after="120" w:line="240" w:lineRule="auto"/>
              <w:jc w:val="both"/>
              <w:rPr>
                <w:b/>
                <w:bCs/>
                <w:lang w:val="bg-BG"/>
              </w:rPr>
            </w:pPr>
            <w:r w:rsidRPr="0092403F">
              <w:rPr>
                <w:b/>
                <w:bCs/>
                <w:lang w:val="bg-BG"/>
              </w:rPr>
              <w:t>Целева стойност</w:t>
            </w:r>
          </w:p>
        </w:tc>
        <w:tc>
          <w:tcPr>
            <w:tcW w:w="1752" w:type="pct"/>
            <w:shd w:val="clear" w:color="auto" w:fill="B6DDE8"/>
            <w:vAlign w:val="center"/>
          </w:tcPr>
          <w:p w:rsidR="00677A91" w:rsidRPr="0092403F" w:rsidRDefault="00677A91" w:rsidP="00E31E53">
            <w:pPr>
              <w:spacing w:after="120" w:line="240" w:lineRule="auto"/>
              <w:jc w:val="both"/>
              <w:rPr>
                <w:b/>
                <w:bCs/>
                <w:lang w:val="bg-BG"/>
              </w:rPr>
            </w:pPr>
            <w:r w:rsidRPr="0092403F">
              <w:rPr>
                <w:b/>
                <w:bCs/>
                <w:lang w:val="bg-BG"/>
              </w:rPr>
              <w:t>Допълнителна информация</w:t>
            </w:r>
          </w:p>
        </w:tc>
        <w:tc>
          <w:tcPr>
            <w:tcW w:w="904" w:type="pct"/>
            <w:shd w:val="clear" w:color="auto" w:fill="B6DDE8"/>
            <w:vAlign w:val="center"/>
          </w:tcPr>
          <w:p w:rsidR="00677A91" w:rsidRPr="0092403F" w:rsidRDefault="00677A91" w:rsidP="00E31E53">
            <w:pPr>
              <w:spacing w:after="120" w:line="240" w:lineRule="auto"/>
              <w:jc w:val="both"/>
              <w:rPr>
                <w:b/>
                <w:bCs/>
                <w:lang w:val="bg-BG"/>
              </w:rPr>
            </w:pPr>
            <w:r w:rsidRPr="0092403F">
              <w:rPr>
                <w:b/>
                <w:bCs/>
                <w:lang w:val="bg-BG"/>
              </w:rPr>
              <w:t>Специфични за зоната цели</w:t>
            </w:r>
          </w:p>
        </w:tc>
      </w:tr>
      <w:tr w:rsidR="00677A91" w:rsidRPr="0092403F" w:rsidTr="00011FE8">
        <w:trPr>
          <w:jc w:val="center"/>
        </w:trPr>
        <w:tc>
          <w:tcPr>
            <w:tcW w:w="941" w:type="pct"/>
            <w:shd w:val="clear" w:color="auto" w:fill="auto"/>
          </w:tcPr>
          <w:p w:rsidR="00677A91" w:rsidRPr="0092403F" w:rsidRDefault="00677A91" w:rsidP="00E31E53">
            <w:pPr>
              <w:spacing w:after="120" w:line="240" w:lineRule="auto"/>
              <w:jc w:val="both"/>
              <w:rPr>
                <w:b/>
                <w:lang w:val="bg-BG"/>
              </w:rPr>
            </w:pPr>
            <w:r w:rsidRPr="0092403F">
              <w:rPr>
                <w:b/>
                <w:lang w:val="bg-BG"/>
              </w:rPr>
              <w:t xml:space="preserve">Популация: </w:t>
            </w:r>
            <w:r w:rsidRPr="0092403F">
              <w:rPr>
                <w:bCs/>
                <w:lang w:val="bg-BG"/>
              </w:rPr>
              <w:t>Размер на мигриращата популация</w:t>
            </w:r>
          </w:p>
        </w:tc>
        <w:tc>
          <w:tcPr>
            <w:tcW w:w="636" w:type="pct"/>
            <w:shd w:val="clear" w:color="auto" w:fill="auto"/>
          </w:tcPr>
          <w:p w:rsidR="00677A91" w:rsidRPr="0092403F" w:rsidRDefault="00677A91" w:rsidP="00E31E53">
            <w:pPr>
              <w:spacing w:after="120" w:line="240" w:lineRule="auto"/>
              <w:jc w:val="both"/>
              <w:rPr>
                <w:lang w:val="bg-BG"/>
              </w:rPr>
            </w:pPr>
            <w:r w:rsidRPr="0092403F">
              <w:rPr>
                <w:lang w:val="bg-BG"/>
              </w:rPr>
              <w:t>Брой индивиди</w:t>
            </w:r>
          </w:p>
        </w:tc>
        <w:tc>
          <w:tcPr>
            <w:tcW w:w="767" w:type="pct"/>
            <w:shd w:val="clear" w:color="auto" w:fill="auto"/>
          </w:tcPr>
          <w:p w:rsidR="00677A91" w:rsidRPr="0092403F" w:rsidRDefault="00677A91" w:rsidP="00E31E53">
            <w:pPr>
              <w:spacing w:after="120" w:line="240" w:lineRule="auto"/>
              <w:jc w:val="both"/>
              <w:rPr>
                <w:lang w:val="bg-BG"/>
              </w:rPr>
            </w:pPr>
            <w:r w:rsidRPr="0092403F">
              <w:rPr>
                <w:lang w:val="bg-BG"/>
              </w:rPr>
              <w:t>неизвестен</w:t>
            </w:r>
          </w:p>
        </w:tc>
        <w:tc>
          <w:tcPr>
            <w:tcW w:w="1752" w:type="pct"/>
            <w:shd w:val="clear" w:color="auto" w:fill="auto"/>
          </w:tcPr>
          <w:p w:rsidR="00677A91" w:rsidRPr="0092403F" w:rsidRDefault="00677A91" w:rsidP="00E31E53">
            <w:pPr>
              <w:spacing w:after="120" w:line="240" w:lineRule="auto"/>
              <w:jc w:val="both"/>
              <w:rPr>
                <w:lang w:val="bg-BG"/>
              </w:rPr>
            </w:pPr>
          </w:p>
        </w:tc>
        <w:tc>
          <w:tcPr>
            <w:tcW w:w="904" w:type="pct"/>
          </w:tcPr>
          <w:p w:rsidR="00677A91" w:rsidRPr="0092403F" w:rsidRDefault="00677A91" w:rsidP="00E31E53">
            <w:pPr>
              <w:spacing w:after="120" w:line="240" w:lineRule="auto"/>
              <w:jc w:val="both"/>
              <w:rPr>
                <w:lang w:val="bg-BG"/>
              </w:rPr>
            </w:pPr>
            <w:r w:rsidRPr="0092403F">
              <w:rPr>
                <w:lang w:val="bg-BG"/>
              </w:rPr>
              <w:t>Да се извърши целенасочен мониторинг за установяване на размера на мигриращата популация до 2025 г.</w:t>
            </w:r>
          </w:p>
        </w:tc>
      </w:tr>
      <w:tr w:rsidR="00677A91" w:rsidRPr="0092403F" w:rsidTr="00011FE8">
        <w:trPr>
          <w:jc w:val="center"/>
        </w:trPr>
        <w:tc>
          <w:tcPr>
            <w:tcW w:w="941" w:type="pct"/>
            <w:shd w:val="clear" w:color="auto" w:fill="auto"/>
          </w:tcPr>
          <w:p w:rsidR="00677A91" w:rsidRPr="0092403F" w:rsidRDefault="00677A91" w:rsidP="00E31E53">
            <w:pPr>
              <w:spacing w:after="120" w:line="240" w:lineRule="auto"/>
              <w:jc w:val="both"/>
              <w:rPr>
                <w:b/>
                <w:lang w:val="bg-BG"/>
              </w:rPr>
            </w:pPr>
            <w:r w:rsidRPr="0092403F">
              <w:rPr>
                <w:b/>
                <w:lang w:val="bg-BG"/>
              </w:rPr>
              <w:t xml:space="preserve">Местообитание на вида: </w:t>
            </w:r>
            <w:r w:rsidRPr="0092403F">
              <w:rPr>
                <w:bCs/>
                <w:lang w:val="bg-BG"/>
              </w:rPr>
              <w:t>Площ на подходящите хранителни местообитания на вида</w:t>
            </w:r>
            <w:r w:rsidRPr="0092403F">
              <w:rPr>
                <w:b/>
                <w:lang w:val="bg-BG"/>
              </w:rPr>
              <w:t xml:space="preserve"> </w:t>
            </w:r>
          </w:p>
        </w:tc>
        <w:tc>
          <w:tcPr>
            <w:tcW w:w="636" w:type="pct"/>
            <w:shd w:val="clear" w:color="auto" w:fill="auto"/>
          </w:tcPr>
          <w:p w:rsidR="00677A91" w:rsidRPr="0092403F" w:rsidRDefault="00677A91" w:rsidP="00E31E53">
            <w:pPr>
              <w:spacing w:after="120" w:line="240" w:lineRule="auto"/>
              <w:jc w:val="both"/>
              <w:rPr>
                <w:lang w:val="bg-BG"/>
              </w:rPr>
            </w:pPr>
            <w:r w:rsidRPr="0092403F">
              <w:rPr>
                <w:lang w:val="bg-BG"/>
              </w:rPr>
              <w:t>ha</w:t>
            </w:r>
          </w:p>
        </w:tc>
        <w:tc>
          <w:tcPr>
            <w:tcW w:w="767" w:type="pct"/>
            <w:shd w:val="clear" w:color="auto" w:fill="auto"/>
          </w:tcPr>
          <w:p w:rsidR="00677A91" w:rsidRPr="0092403F" w:rsidRDefault="00677A91" w:rsidP="00E31E53">
            <w:pPr>
              <w:spacing w:after="120" w:line="240" w:lineRule="auto"/>
              <w:jc w:val="both"/>
              <w:rPr>
                <w:lang w:val="bg-BG"/>
              </w:rPr>
            </w:pPr>
            <w:r w:rsidRPr="0092403F">
              <w:rPr>
                <w:lang w:val="bg-BG"/>
              </w:rPr>
              <w:t>Най-малко 444</w:t>
            </w:r>
            <w:r w:rsidRPr="0092403F">
              <w:rPr>
                <w:lang w:val="en-GB"/>
              </w:rPr>
              <w:t xml:space="preserve"> ha</w:t>
            </w:r>
          </w:p>
        </w:tc>
        <w:tc>
          <w:tcPr>
            <w:tcW w:w="1752" w:type="pct"/>
            <w:shd w:val="clear" w:color="auto" w:fill="auto"/>
          </w:tcPr>
          <w:p w:rsidR="00677A91" w:rsidRPr="0092403F" w:rsidRDefault="00677A91" w:rsidP="00E31E53">
            <w:pPr>
              <w:spacing w:after="120" w:line="240" w:lineRule="auto"/>
              <w:jc w:val="both"/>
              <w:rPr>
                <w:lang w:val="bg-BG"/>
              </w:rPr>
            </w:pPr>
            <w:r w:rsidRPr="0092403F">
              <w:rPr>
                <w:lang w:val="bg-BG"/>
              </w:rPr>
              <w:t xml:space="preserve">Включва участъка от р. Дунав,р.Осъм и яз.Драгаш войвода в рамките на зоната. </w:t>
            </w:r>
          </w:p>
        </w:tc>
        <w:tc>
          <w:tcPr>
            <w:tcW w:w="904" w:type="pct"/>
          </w:tcPr>
          <w:p w:rsidR="00677A91" w:rsidRPr="0092403F" w:rsidRDefault="00677A91" w:rsidP="00E31E53">
            <w:pPr>
              <w:spacing w:after="120" w:line="240" w:lineRule="auto"/>
              <w:jc w:val="both"/>
              <w:rPr>
                <w:lang w:val="bg-BG"/>
              </w:rPr>
            </w:pPr>
            <w:r w:rsidRPr="0092403F">
              <w:rPr>
                <w:lang w:val="bg-BG"/>
              </w:rPr>
              <w:t>Поддържане на площта на подходящите хранителни местообитания на вида в размер най-малко 444 ha.</w:t>
            </w:r>
          </w:p>
        </w:tc>
      </w:tr>
      <w:tr w:rsidR="00677A91" w:rsidRPr="0092403F" w:rsidTr="00011FE8">
        <w:trPr>
          <w:jc w:val="center"/>
        </w:trPr>
        <w:tc>
          <w:tcPr>
            <w:tcW w:w="941" w:type="pct"/>
            <w:shd w:val="clear" w:color="auto" w:fill="auto"/>
          </w:tcPr>
          <w:p w:rsidR="00677A91" w:rsidRPr="0092403F" w:rsidRDefault="00677A91" w:rsidP="00E31E53">
            <w:pPr>
              <w:spacing w:after="120" w:line="240" w:lineRule="auto"/>
              <w:jc w:val="both"/>
              <w:rPr>
                <w:b/>
                <w:lang w:val="bg-BG"/>
              </w:rPr>
            </w:pPr>
            <w:r w:rsidRPr="0092403F">
              <w:rPr>
                <w:b/>
                <w:lang w:val="bg-BG"/>
              </w:rPr>
              <w:t xml:space="preserve">Местообитание на вида: </w:t>
            </w:r>
            <w:r w:rsidRPr="0092403F">
              <w:rPr>
                <w:lang w:val="bg-BG"/>
              </w:rPr>
              <w:t>Екологично състояние на водните тела с местообитания на вида, по биологичен елемент риби (JDS4-Fish)</w:t>
            </w:r>
          </w:p>
        </w:tc>
        <w:tc>
          <w:tcPr>
            <w:tcW w:w="636" w:type="pct"/>
            <w:shd w:val="clear" w:color="auto" w:fill="auto"/>
          </w:tcPr>
          <w:p w:rsidR="00677A91" w:rsidRPr="0092403F" w:rsidRDefault="00677A91" w:rsidP="00E31E53">
            <w:pPr>
              <w:spacing w:after="120" w:line="240" w:lineRule="auto"/>
              <w:jc w:val="both"/>
              <w:rPr>
                <w:lang w:val="bg-BG"/>
              </w:rPr>
            </w:pPr>
            <w:r w:rsidRPr="0092403F">
              <w:rPr>
                <w:lang w:val="bg-BG"/>
              </w:rPr>
              <w:t>5 степенна скала</w:t>
            </w:r>
          </w:p>
        </w:tc>
        <w:tc>
          <w:tcPr>
            <w:tcW w:w="767" w:type="pct"/>
            <w:shd w:val="clear" w:color="auto" w:fill="auto"/>
          </w:tcPr>
          <w:p w:rsidR="00677A91" w:rsidRPr="0092403F" w:rsidRDefault="00677A91" w:rsidP="00E31E53">
            <w:pPr>
              <w:spacing w:after="120" w:line="240" w:lineRule="auto"/>
              <w:jc w:val="both"/>
              <w:rPr>
                <w:lang w:val="bg-BG"/>
              </w:rPr>
            </w:pPr>
            <w:r w:rsidRPr="0092403F">
              <w:rPr>
                <w:lang w:val="bg-BG"/>
              </w:rPr>
              <w:t>2-Добро или 1-Отлично</w:t>
            </w:r>
          </w:p>
        </w:tc>
        <w:tc>
          <w:tcPr>
            <w:tcW w:w="1752" w:type="pct"/>
            <w:shd w:val="clear" w:color="auto" w:fill="auto"/>
          </w:tcPr>
          <w:tbl>
            <w:tblPr>
              <w:tblW w:w="3108" w:type="dxa"/>
              <w:jc w:val="center"/>
              <w:tblCellMar>
                <w:left w:w="70" w:type="dxa"/>
                <w:right w:w="70" w:type="dxa"/>
              </w:tblCellMar>
              <w:tblLook w:val="04A0" w:firstRow="1" w:lastRow="0" w:firstColumn="1" w:lastColumn="0" w:noHBand="0" w:noVBand="1"/>
            </w:tblPr>
            <w:tblGrid>
              <w:gridCol w:w="3108"/>
            </w:tblGrid>
            <w:tr w:rsidR="00677A91" w:rsidRPr="0092403F" w:rsidTr="00011FE8">
              <w:trPr>
                <w:trHeight w:val="300"/>
                <w:jc w:val="center"/>
              </w:trPr>
              <w:tc>
                <w:tcPr>
                  <w:tcW w:w="3108" w:type="dxa"/>
                  <w:tcBorders>
                    <w:top w:val="single" w:sz="4" w:space="0" w:color="auto"/>
                    <w:left w:val="single" w:sz="4" w:space="0" w:color="auto"/>
                    <w:bottom w:val="single" w:sz="4" w:space="0" w:color="auto"/>
                    <w:right w:val="nil"/>
                  </w:tcBorders>
                  <w:shd w:val="clear" w:color="000000" w:fill="BFBFBF"/>
                  <w:noWrap/>
                  <w:vAlign w:val="bottom"/>
                  <w:hideMark/>
                </w:tcPr>
                <w:p w:rsidR="00677A91" w:rsidRPr="0092403F" w:rsidRDefault="00677A91" w:rsidP="00E31E53">
                  <w:pPr>
                    <w:spacing w:after="120" w:line="240" w:lineRule="auto"/>
                    <w:jc w:val="both"/>
                    <w:rPr>
                      <w:b/>
                      <w:bCs/>
                      <w:lang w:val="bg-BG"/>
                    </w:rPr>
                  </w:pPr>
                  <w:r w:rsidRPr="0092403F">
                    <w:rPr>
                      <w:b/>
                      <w:bCs/>
                      <w:lang w:val="bg-BG"/>
                    </w:rPr>
                    <w:t>Екологично състояние</w:t>
                  </w:r>
                </w:p>
              </w:tc>
            </w:tr>
            <w:tr w:rsidR="00677A91" w:rsidRPr="0092403F" w:rsidTr="00011FE8">
              <w:trPr>
                <w:trHeight w:val="300"/>
                <w:jc w:val="center"/>
              </w:trPr>
              <w:tc>
                <w:tcPr>
                  <w:tcW w:w="3108" w:type="dxa"/>
                  <w:tcBorders>
                    <w:top w:val="single" w:sz="4" w:space="0" w:color="auto"/>
                    <w:left w:val="single" w:sz="4" w:space="0" w:color="auto"/>
                    <w:bottom w:val="single" w:sz="4" w:space="0" w:color="auto"/>
                    <w:right w:val="single" w:sz="4" w:space="0" w:color="auto"/>
                  </w:tcBorders>
                  <w:shd w:val="clear" w:color="000000" w:fill="00B0F0"/>
                  <w:noWrap/>
                  <w:vAlign w:val="bottom"/>
                  <w:hideMark/>
                </w:tcPr>
                <w:p w:rsidR="00677A91" w:rsidRPr="0092403F" w:rsidRDefault="00677A91" w:rsidP="00E31E53">
                  <w:pPr>
                    <w:spacing w:after="120" w:line="240" w:lineRule="auto"/>
                    <w:jc w:val="both"/>
                    <w:rPr>
                      <w:lang w:val="bg-BG"/>
                    </w:rPr>
                  </w:pPr>
                  <w:r w:rsidRPr="0092403F">
                    <w:rPr>
                      <w:lang w:val="bg-BG"/>
                    </w:rPr>
                    <w:t>1-Отлично – High</w:t>
                  </w:r>
                </w:p>
              </w:tc>
            </w:tr>
            <w:tr w:rsidR="00677A91" w:rsidRPr="0092403F" w:rsidTr="00011FE8">
              <w:trPr>
                <w:trHeight w:val="300"/>
                <w:jc w:val="center"/>
              </w:trPr>
              <w:tc>
                <w:tcPr>
                  <w:tcW w:w="3108" w:type="dxa"/>
                  <w:tcBorders>
                    <w:top w:val="single" w:sz="4" w:space="0" w:color="auto"/>
                    <w:left w:val="single" w:sz="4" w:space="0" w:color="auto"/>
                    <w:bottom w:val="single" w:sz="4" w:space="0" w:color="auto"/>
                    <w:right w:val="single" w:sz="4" w:space="0" w:color="auto"/>
                  </w:tcBorders>
                  <w:shd w:val="clear" w:color="000000" w:fill="92D050"/>
                  <w:noWrap/>
                  <w:vAlign w:val="bottom"/>
                  <w:hideMark/>
                </w:tcPr>
                <w:p w:rsidR="00677A91" w:rsidRPr="0092403F" w:rsidRDefault="00677A91" w:rsidP="00E31E53">
                  <w:pPr>
                    <w:spacing w:after="120" w:line="240" w:lineRule="auto"/>
                    <w:jc w:val="both"/>
                    <w:rPr>
                      <w:lang w:val="bg-BG"/>
                    </w:rPr>
                  </w:pPr>
                  <w:r w:rsidRPr="0092403F">
                    <w:rPr>
                      <w:lang w:val="bg-BG"/>
                    </w:rPr>
                    <w:t>2-Добро – Good</w:t>
                  </w:r>
                </w:p>
              </w:tc>
            </w:tr>
            <w:tr w:rsidR="00677A91" w:rsidRPr="0092403F" w:rsidTr="00011FE8">
              <w:trPr>
                <w:trHeight w:val="300"/>
                <w:jc w:val="center"/>
              </w:trPr>
              <w:tc>
                <w:tcPr>
                  <w:tcW w:w="3108"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677A91" w:rsidRPr="0092403F" w:rsidRDefault="00677A91" w:rsidP="00E31E53">
                  <w:pPr>
                    <w:spacing w:after="120" w:line="240" w:lineRule="auto"/>
                    <w:jc w:val="both"/>
                    <w:rPr>
                      <w:lang w:val="bg-BG"/>
                    </w:rPr>
                  </w:pPr>
                  <w:r w:rsidRPr="0092403F">
                    <w:rPr>
                      <w:lang w:val="bg-BG"/>
                    </w:rPr>
                    <w:t>3-Умерено - Moderate</w:t>
                  </w:r>
                </w:p>
              </w:tc>
            </w:tr>
            <w:tr w:rsidR="00677A91" w:rsidRPr="0092403F" w:rsidTr="00011FE8">
              <w:trPr>
                <w:trHeight w:val="300"/>
                <w:jc w:val="center"/>
              </w:trPr>
              <w:tc>
                <w:tcPr>
                  <w:tcW w:w="3108" w:type="dxa"/>
                  <w:tcBorders>
                    <w:top w:val="single" w:sz="4" w:space="0" w:color="auto"/>
                    <w:left w:val="single" w:sz="4" w:space="0" w:color="auto"/>
                    <w:bottom w:val="single" w:sz="4" w:space="0" w:color="auto"/>
                    <w:right w:val="single" w:sz="4" w:space="0" w:color="auto"/>
                  </w:tcBorders>
                  <w:shd w:val="clear" w:color="000000" w:fill="FFC000"/>
                  <w:noWrap/>
                  <w:vAlign w:val="bottom"/>
                  <w:hideMark/>
                </w:tcPr>
                <w:p w:rsidR="00677A91" w:rsidRPr="0092403F" w:rsidRDefault="00677A91" w:rsidP="00E31E53">
                  <w:pPr>
                    <w:spacing w:after="120" w:line="240" w:lineRule="auto"/>
                    <w:jc w:val="both"/>
                    <w:rPr>
                      <w:lang w:val="bg-BG"/>
                    </w:rPr>
                  </w:pPr>
                  <w:r w:rsidRPr="0092403F">
                    <w:rPr>
                      <w:lang w:val="bg-BG"/>
                    </w:rPr>
                    <w:t>4-Лошо – Poor</w:t>
                  </w:r>
                </w:p>
              </w:tc>
            </w:tr>
            <w:tr w:rsidR="00677A91" w:rsidRPr="0092403F" w:rsidTr="00011FE8">
              <w:trPr>
                <w:trHeight w:val="300"/>
                <w:jc w:val="center"/>
              </w:trPr>
              <w:tc>
                <w:tcPr>
                  <w:tcW w:w="3108" w:type="dxa"/>
                  <w:tcBorders>
                    <w:top w:val="single" w:sz="4" w:space="0" w:color="auto"/>
                    <w:left w:val="single" w:sz="4" w:space="0" w:color="auto"/>
                    <w:bottom w:val="single" w:sz="4" w:space="0" w:color="auto"/>
                    <w:right w:val="single" w:sz="4" w:space="0" w:color="auto"/>
                  </w:tcBorders>
                  <w:shd w:val="clear" w:color="000000" w:fill="FF0000"/>
                  <w:noWrap/>
                  <w:vAlign w:val="bottom"/>
                  <w:hideMark/>
                </w:tcPr>
                <w:p w:rsidR="00677A91" w:rsidRPr="0092403F" w:rsidRDefault="00677A91" w:rsidP="00E31E53">
                  <w:pPr>
                    <w:spacing w:after="120" w:line="240" w:lineRule="auto"/>
                    <w:jc w:val="both"/>
                    <w:rPr>
                      <w:lang w:val="bg-BG"/>
                    </w:rPr>
                  </w:pPr>
                  <w:r w:rsidRPr="0092403F">
                    <w:rPr>
                      <w:lang w:val="bg-BG"/>
                    </w:rPr>
                    <w:t>5-Много лошо - Bad</w:t>
                  </w:r>
                </w:p>
              </w:tc>
            </w:tr>
          </w:tbl>
          <w:p w:rsidR="00677A91" w:rsidRPr="0092403F" w:rsidRDefault="00677A91" w:rsidP="00E31E53">
            <w:pPr>
              <w:spacing w:after="120" w:line="240" w:lineRule="auto"/>
              <w:jc w:val="both"/>
              <w:rPr>
                <w:lang w:val="ru-RU"/>
              </w:rPr>
            </w:pPr>
            <w:r w:rsidRPr="0092403F">
              <w:rPr>
                <w:lang w:val="bg-BG"/>
              </w:rPr>
              <w:t xml:space="preserve">Екологичното състояние на водите по р. Дунав по </w:t>
            </w:r>
            <w:r w:rsidRPr="0092403F">
              <w:rPr>
                <w:lang w:val="bg-BG"/>
              </w:rPr>
              <w:lastRenderedPageBreak/>
              <w:t xml:space="preserve">показател риби (пункт устието на Искър и устието на Янтра) е оценено на </w:t>
            </w:r>
            <w:r w:rsidRPr="0092403F">
              <w:rPr>
                <w:b/>
                <w:lang w:val="bg-BG"/>
              </w:rPr>
              <w:t xml:space="preserve">добро (2) </w:t>
            </w:r>
            <w:r w:rsidRPr="0092403F">
              <w:rPr>
                <w:lang w:val="bg-BG"/>
              </w:rPr>
              <w:t>според доклада на JDS4 (2019-2020, Табл. 5, стр. 51).</w:t>
            </w:r>
          </w:p>
        </w:tc>
        <w:tc>
          <w:tcPr>
            <w:tcW w:w="904" w:type="pct"/>
          </w:tcPr>
          <w:p w:rsidR="00677A91" w:rsidRPr="0092403F" w:rsidRDefault="00677A91" w:rsidP="00E31E53">
            <w:pPr>
              <w:spacing w:after="120" w:line="240" w:lineRule="auto"/>
              <w:jc w:val="both"/>
              <w:rPr>
                <w:lang w:val="bg-BG"/>
              </w:rPr>
            </w:pPr>
            <w:r w:rsidRPr="0092403F">
              <w:rPr>
                <w:lang w:val="bg-BG"/>
              </w:rPr>
              <w:lastRenderedPageBreak/>
              <w:t xml:space="preserve">Поддържане или подобряване на екологичното състояние на водните тела с подходящи местообитания на вида, на </w:t>
            </w:r>
            <w:r w:rsidRPr="0092403F">
              <w:rPr>
                <w:lang w:val="bg-BG"/>
              </w:rPr>
              <w:lastRenderedPageBreak/>
              <w:t>стойности 2-Добро или 1-Отлично състояние</w:t>
            </w:r>
          </w:p>
        </w:tc>
      </w:tr>
    </w:tbl>
    <w:p w:rsidR="00677A91" w:rsidRPr="0092403F" w:rsidRDefault="00677A91" w:rsidP="00E31E53">
      <w:pPr>
        <w:spacing w:after="120" w:line="240" w:lineRule="auto"/>
        <w:jc w:val="both"/>
        <w:rPr>
          <w:lang w:val="bg-BG"/>
        </w:rPr>
      </w:pPr>
    </w:p>
    <w:p w:rsidR="00677A91" w:rsidRPr="00211527" w:rsidRDefault="00677A91" w:rsidP="00E31E53">
      <w:pPr>
        <w:pStyle w:val="ListParagraph"/>
        <w:numPr>
          <w:ilvl w:val="0"/>
          <w:numId w:val="18"/>
        </w:numPr>
        <w:spacing w:after="120" w:line="240" w:lineRule="auto"/>
        <w:ind w:left="0"/>
        <w:jc w:val="both"/>
        <w:rPr>
          <w:lang w:val="bg-BG"/>
        </w:rPr>
      </w:pPr>
      <w:r w:rsidRPr="00211527">
        <w:rPr>
          <w:b/>
          <w:bCs/>
          <w:lang w:val="bg-BG"/>
        </w:rPr>
        <w:t>Необходимост от промени в СФ</w:t>
      </w:r>
      <w:r>
        <w:rPr>
          <w:b/>
          <w:bCs/>
          <w:lang w:val="bg-BG"/>
        </w:rPr>
        <w:t>Д</w:t>
      </w:r>
      <w:r w:rsidRPr="00211527">
        <w:rPr>
          <w:b/>
          <w:bCs/>
          <w:lang w:val="bg-BG"/>
        </w:rPr>
        <w:t xml:space="preserve"> за СЗЗ </w:t>
      </w:r>
      <w:r>
        <w:rPr>
          <w:b/>
          <w:lang w:val="bg-BG"/>
        </w:rPr>
        <w:t>BG0002074</w:t>
      </w:r>
      <w:r w:rsidRPr="00211527">
        <w:rPr>
          <w:b/>
          <w:lang w:val="bg-BG"/>
        </w:rPr>
        <w:t xml:space="preserve"> „Никополско плато“</w:t>
      </w:r>
    </w:p>
    <w:p w:rsidR="00677A91" w:rsidRPr="0092403F" w:rsidRDefault="00677A91" w:rsidP="00E31E53">
      <w:pPr>
        <w:spacing w:after="120" w:line="240" w:lineRule="auto"/>
        <w:jc w:val="both"/>
        <w:rPr>
          <w:lang w:val="bg-BG"/>
        </w:rPr>
      </w:pPr>
      <w:r w:rsidRPr="0092403F">
        <w:rPr>
          <w:lang w:val="bg-BG"/>
        </w:rPr>
        <w:t xml:space="preserve">Не са налични данни за извършване на промени в стандартния формуляр за черната рибарка. </w:t>
      </w:r>
    </w:p>
    <w:p w:rsidR="00677A91" w:rsidRPr="0092403F" w:rsidRDefault="00677A91" w:rsidP="00E31E53">
      <w:pPr>
        <w:spacing w:after="120" w:line="240" w:lineRule="auto"/>
        <w:jc w:val="both"/>
        <w:rPr>
          <w:b/>
          <w:lang w:val="bg-BG"/>
        </w:rPr>
      </w:pPr>
    </w:p>
    <w:p w:rsidR="00677A91" w:rsidRPr="0092403F" w:rsidRDefault="00677A91" w:rsidP="00E31E53">
      <w:pPr>
        <w:pStyle w:val="Heading1"/>
        <w:jc w:val="both"/>
        <w:rPr>
          <w:lang w:val="bg-BG"/>
        </w:rPr>
      </w:pPr>
      <w:bookmarkStart w:id="129" w:name="_Toc89945820"/>
      <w:r w:rsidRPr="0092403F">
        <w:rPr>
          <w:lang w:val="bg-BG"/>
        </w:rPr>
        <w:t xml:space="preserve">Специфични цели за А198 </w:t>
      </w:r>
      <w:r w:rsidRPr="0092403F">
        <w:rPr>
          <w:i/>
          <w:lang w:val="bg-BG"/>
        </w:rPr>
        <w:t>Chlidonias leucopterus</w:t>
      </w:r>
      <w:r w:rsidRPr="0092403F">
        <w:rPr>
          <w:lang w:val="bg-BG"/>
        </w:rPr>
        <w:t xml:space="preserve"> (белокрила рибарка)</w:t>
      </w:r>
      <w:bookmarkEnd w:id="129"/>
    </w:p>
    <w:p w:rsidR="00677A91" w:rsidRPr="00430DCF" w:rsidRDefault="00677A91" w:rsidP="00E31E53">
      <w:pPr>
        <w:spacing w:after="120" w:line="240" w:lineRule="auto"/>
        <w:jc w:val="both"/>
        <w:rPr>
          <w:lang w:val="bg-BG"/>
        </w:rPr>
      </w:pPr>
    </w:p>
    <w:p w:rsidR="00677A91" w:rsidRPr="00211527" w:rsidRDefault="00677A91" w:rsidP="00E31E53">
      <w:pPr>
        <w:pStyle w:val="ListParagraph"/>
        <w:numPr>
          <w:ilvl w:val="0"/>
          <w:numId w:val="19"/>
        </w:numPr>
        <w:spacing w:after="120" w:line="240" w:lineRule="auto"/>
        <w:ind w:left="0"/>
        <w:jc w:val="both"/>
        <w:rPr>
          <w:b/>
          <w:lang w:val="bg-BG"/>
        </w:rPr>
      </w:pPr>
      <w:r w:rsidRPr="00211527">
        <w:rPr>
          <w:b/>
          <w:lang w:val="bg-BG"/>
        </w:rPr>
        <w:t>Кратка характеристика на вида</w:t>
      </w:r>
    </w:p>
    <w:p w:rsidR="00677A91" w:rsidRPr="0092403F" w:rsidRDefault="00677A91" w:rsidP="00E31E53">
      <w:pPr>
        <w:spacing w:after="120" w:line="240" w:lineRule="auto"/>
        <w:jc w:val="both"/>
        <w:rPr>
          <w:lang w:val="bg-BG"/>
        </w:rPr>
      </w:pPr>
      <w:r w:rsidRPr="0092403F">
        <w:rPr>
          <w:lang w:val="bg-BG"/>
        </w:rPr>
        <w:t>Дължина на тялото: 20-23 см. Размах на крилата: 63-67 см. Има възрастов и сезонен диморфизъм. Възрастните през лятото са с черно тяло и бяла опашка; крилата отгоре са сиви, а отдолу – черни със сиви махови пера; клюнът е тъмночервен. През другите сезони са с голямо черно петно зад окото. Младите са с кафяв гръб, изпъстрен с черни препаски и с малко петно зад окото.</w:t>
      </w:r>
    </w:p>
    <w:p w:rsidR="00677A91" w:rsidRPr="0092403F" w:rsidRDefault="00677A91" w:rsidP="00E31E53">
      <w:pPr>
        <w:spacing w:after="120" w:line="240" w:lineRule="auto"/>
        <w:jc w:val="both"/>
        <w:rPr>
          <w:i/>
          <w:lang w:val="bg-BG"/>
        </w:rPr>
      </w:pPr>
      <w:r w:rsidRPr="0092403F">
        <w:rPr>
          <w:i/>
          <w:lang w:val="bg-BG"/>
        </w:rPr>
        <w:t>Характер на пребиваване в страната</w:t>
      </w:r>
    </w:p>
    <w:p w:rsidR="00677A91" w:rsidRPr="0092403F" w:rsidRDefault="00677A91" w:rsidP="00E31E53">
      <w:pPr>
        <w:spacing w:after="120" w:line="240" w:lineRule="auto"/>
        <w:jc w:val="both"/>
        <w:rPr>
          <w:lang w:val="bg-BG"/>
        </w:rPr>
      </w:pPr>
      <w:r w:rsidRPr="0092403F">
        <w:rPr>
          <w:lang w:val="bg-BG"/>
        </w:rPr>
        <w:t>Преминаващ вид. Пролетната миграция е между средата на април и началото на юни, а есенната – от август до средата на октомври. Лети на малки ята. Гнезди колониално. Има едно поколение годишно през периода април-юли.  (Нанкинов и др., 1997).</w:t>
      </w:r>
    </w:p>
    <w:p w:rsidR="00677A91" w:rsidRPr="0092403F" w:rsidRDefault="00677A91" w:rsidP="00E31E53">
      <w:pPr>
        <w:spacing w:after="120" w:line="240" w:lineRule="auto"/>
        <w:jc w:val="both"/>
        <w:rPr>
          <w:i/>
          <w:lang w:val="bg-BG"/>
        </w:rPr>
      </w:pPr>
      <w:r w:rsidRPr="0092403F">
        <w:rPr>
          <w:i/>
          <w:lang w:val="bg-BG"/>
        </w:rPr>
        <w:t>Характерно местообитание</w:t>
      </w:r>
    </w:p>
    <w:p w:rsidR="00677A91" w:rsidRPr="0092403F" w:rsidRDefault="00677A91" w:rsidP="00E31E53">
      <w:pPr>
        <w:spacing w:after="120" w:line="240" w:lineRule="auto"/>
        <w:jc w:val="both"/>
        <w:rPr>
          <w:lang w:val="bg-BG"/>
        </w:rPr>
      </w:pPr>
      <w:r w:rsidRPr="0092403F">
        <w:rPr>
          <w:lang w:val="bg-BG"/>
        </w:rPr>
        <w:t>През размножителния период се среща в блата и езера с богата растителност, делти на реки със заблатени участъци, рибарници. През останалите сезони скита по разнообразни влажни зони в равнинните части (Нанкинов и др., 1997).</w:t>
      </w:r>
    </w:p>
    <w:p w:rsidR="00677A91" w:rsidRPr="0092403F" w:rsidRDefault="00677A91" w:rsidP="00E31E53">
      <w:pPr>
        <w:spacing w:after="120" w:line="240" w:lineRule="auto"/>
        <w:jc w:val="both"/>
        <w:rPr>
          <w:lang w:val="bg-BG"/>
        </w:rPr>
      </w:pPr>
      <w:r w:rsidRPr="0092403F">
        <w:rPr>
          <w:lang w:val="bg-BG"/>
        </w:rPr>
        <w:t>Гнезди във временни разливи в ливади и ниви, най-близки до крайречни и приизворни мочурища (Янков, ред., 2007). Разстоянието между гнездата е средно 31,6 м (Shurulinkov et al., 2010). Подходящи местообитания вероятно са 3150 и 3130 според Директивата за хабитатите (Кавръкова и др., 2009).</w:t>
      </w:r>
    </w:p>
    <w:p w:rsidR="00677A91" w:rsidRPr="0092403F" w:rsidRDefault="00677A91" w:rsidP="00E31E53">
      <w:pPr>
        <w:spacing w:after="120" w:line="240" w:lineRule="auto"/>
        <w:jc w:val="both"/>
        <w:rPr>
          <w:i/>
          <w:lang w:val="bg-BG"/>
        </w:rPr>
      </w:pPr>
      <w:r w:rsidRPr="0092403F">
        <w:rPr>
          <w:i/>
          <w:lang w:val="bg-BG"/>
        </w:rPr>
        <w:t>Хранене</w:t>
      </w:r>
    </w:p>
    <w:p w:rsidR="00677A91" w:rsidRPr="0092403F" w:rsidRDefault="00677A91" w:rsidP="00E31E53">
      <w:pPr>
        <w:spacing w:after="120" w:line="240" w:lineRule="auto"/>
        <w:jc w:val="both"/>
        <w:rPr>
          <w:lang w:val="bg-BG"/>
        </w:rPr>
      </w:pPr>
      <w:r w:rsidRPr="0092403F">
        <w:rPr>
          <w:lang w:val="bg-BG"/>
        </w:rPr>
        <w:t>Храни се с ракообразни, дребни рибки и земноводни и насекоми (</w:t>
      </w:r>
      <w:r w:rsidRPr="0092403F">
        <w:rPr>
          <w:i/>
          <w:lang w:val="bg-BG"/>
        </w:rPr>
        <w:t>Gerridae, Dytiscidae</w:t>
      </w:r>
      <w:r w:rsidRPr="0092403F">
        <w:rPr>
          <w:lang w:val="bg-BG"/>
        </w:rPr>
        <w:t>).</w:t>
      </w:r>
    </w:p>
    <w:p w:rsidR="00677A91" w:rsidRPr="00211527" w:rsidRDefault="00677A91" w:rsidP="00E31E53">
      <w:pPr>
        <w:pStyle w:val="ListParagraph"/>
        <w:numPr>
          <w:ilvl w:val="0"/>
          <w:numId w:val="19"/>
        </w:numPr>
        <w:spacing w:after="120" w:line="240" w:lineRule="auto"/>
        <w:ind w:left="0"/>
        <w:jc w:val="both"/>
        <w:rPr>
          <w:b/>
          <w:lang w:val="bg-BG"/>
        </w:rPr>
      </w:pPr>
      <w:r w:rsidRPr="00211527">
        <w:rPr>
          <w:b/>
          <w:lang w:val="bg-BG"/>
        </w:rPr>
        <w:t>Разпространение, природозащитно състояние и тенденции в популацията на вида на национално ниво</w:t>
      </w:r>
    </w:p>
    <w:p w:rsidR="00677A91" w:rsidRPr="0092403F" w:rsidRDefault="00677A91" w:rsidP="00E31E53">
      <w:pPr>
        <w:spacing w:after="120" w:line="240" w:lineRule="auto"/>
        <w:jc w:val="both"/>
        <w:rPr>
          <w:lang w:val="bg-BG"/>
        </w:rPr>
      </w:pPr>
      <w:r w:rsidRPr="0092403F">
        <w:rPr>
          <w:lang w:val="bg-BG"/>
        </w:rPr>
        <w:t>Има сведения за гнездене по Дунавското крайбрежие и ез. Сребърна. По време на миграция се среща както по Черноморското крайбрежие, така и във вътрешността на страната (Янков, ред., 2007).</w:t>
      </w:r>
    </w:p>
    <w:p w:rsidR="00677A91" w:rsidRPr="0092403F" w:rsidRDefault="00677A91" w:rsidP="00E31E53">
      <w:pPr>
        <w:spacing w:after="120" w:line="240" w:lineRule="auto"/>
        <w:jc w:val="both"/>
        <w:rPr>
          <w:lang w:val="bg-BG"/>
        </w:rPr>
      </w:pPr>
      <w:r w:rsidRPr="0092403F">
        <w:rPr>
          <w:lang w:val="bg-BG"/>
        </w:rPr>
        <w:lastRenderedPageBreak/>
        <w:t>Незастрашен вид в България. Не е включен в Червената книга и Директивата за птиците. Според IUCN – LC (Least Concern), за територията на континентална Европа – LC (Least Concern).</w:t>
      </w:r>
    </w:p>
    <w:p w:rsidR="00677A91" w:rsidRPr="0092403F" w:rsidRDefault="00677A91" w:rsidP="00E31E53">
      <w:pPr>
        <w:spacing w:after="120" w:line="240" w:lineRule="auto"/>
        <w:jc w:val="both"/>
        <w:rPr>
          <w:lang w:val="bg-BG"/>
        </w:rPr>
      </w:pPr>
      <w:r w:rsidRPr="0092403F">
        <w:rPr>
          <w:lang w:val="bg-BG"/>
        </w:rPr>
        <w:t xml:space="preserve">Съгласно докладването през 2019 г. (за периода 2013-2018 г.), националната </w:t>
      </w:r>
      <w:r w:rsidRPr="0092403F">
        <w:rPr>
          <w:b/>
          <w:lang w:val="bg-BG"/>
        </w:rPr>
        <w:t>гнездяща</w:t>
      </w:r>
      <w:r w:rsidRPr="0092403F">
        <w:rPr>
          <w:lang w:val="bg-BG"/>
        </w:rPr>
        <w:t xml:space="preserve"> популация се оценява на </w:t>
      </w:r>
      <w:r w:rsidRPr="0092403F">
        <w:rPr>
          <w:b/>
          <w:lang w:val="bg-BG"/>
        </w:rPr>
        <w:t>0-47</w:t>
      </w:r>
      <w:r w:rsidRPr="0092403F">
        <w:rPr>
          <w:lang w:val="bg-BG"/>
        </w:rPr>
        <w:t xml:space="preserve"> двойки. Краткосрочната популационна тенденция (2000-2018 г.) е флуктуираща, а дългосрочната (1980-2018 г.) е неизвестна. Не са посочени заплахи. </w:t>
      </w:r>
    </w:p>
    <w:p w:rsidR="00677A91" w:rsidRPr="0092403F" w:rsidRDefault="00677A91" w:rsidP="00E31E53">
      <w:pPr>
        <w:spacing w:after="120" w:line="240" w:lineRule="auto"/>
        <w:jc w:val="both"/>
        <w:rPr>
          <w:lang w:val="bg-BG"/>
        </w:rPr>
      </w:pPr>
      <w:r w:rsidRPr="0092403F">
        <w:rPr>
          <w:b/>
          <w:lang w:val="bg-BG"/>
        </w:rPr>
        <w:t xml:space="preserve">Мигриращата </w:t>
      </w:r>
      <w:r w:rsidRPr="0092403F">
        <w:rPr>
          <w:lang w:val="bg-BG"/>
        </w:rPr>
        <w:t xml:space="preserve">национална популация се оценява на </w:t>
      </w:r>
      <w:r w:rsidRPr="0092403F">
        <w:rPr>
          <w:b/>
          <w:lang w:val="bg-BG"/>
        </w:rPr>
        <w:t>500-1000</w:t>
      </w:r>
      <w:r w:rsidRPr="0092403F">
        <w:rPr>
          <w:lang w:val="bg-BG"/>
        </w:rPr>
        <w:t xml:space="preserve"> индивида. Не са посочени краткосрочни и дългосрочни тенденции в числеността на преминаващите индивиди. Посочени са следните заплахи и влияния: </w:t>
      </w:r>
      <w:r w:rsidRPr="0092403F">
        <w:rPr>
          <w:i/>
          <w:lang w:val="bg-BG"/>
        </w:rPr>
        <w:t>F26; K04</w:t>
      </w:r>
      <w:r w:rsidRPr="0092403F">
        <w:rPr>
          <w:lang w:val="bg-BG"/>
        </w:rPr>
        <w:t>.</w:t>
      </w:r>
    </w:p>
    <w:p w:rsidR="00677A91" w:rsidRPr="00211527" w:rsidRDefault="00677A91" w:rsidP="00E31E53">
      <w:pPr>
        <w:pStyle w:val="ListParagraph"/>
        <w:numPr>
          <w:ilvl w:val="0"/>
          <w:numId w:val="19"/>
        </w:numPr>
        <w:spacing w:after="120" w:line="240" w:lineRule="auto"/>
        <w:ind w:left="0"/>
        <w:jc w:val="both"/>
        <w:rPr>
          <w:b/>
          <w:lang w:val="bg-BG"/>
        </w:rPr>
      </w:pPr>
      <w:r w:rsidRPr="00211527">
        <w:rPr>
          <w:b/>
          <w:lang w:val="bg-BG"/>
        </w:rPr>
        <w:t xml:space="preserve">Състояние в </w:t>
      </w:r>
      <w:r w:rsidRPr="00211527">
        <w:rPr>
          <w:b/>
          <w:bCs/>
          <w:lang w:val="bg-BG"/>
        </w:rPr>
        <w:t xml:space="preserve">СЗЗ </w:t>
      </w:r>
      <w:r>
        <w:rPr>
          <w:b/>
          <w:lang w:val="bg-BG"/>
        </w:rPr>
        <w:t>BG0002074</w:t>
      </w:r>
      <w:r w:rsidRPr="00211527">
        <w:rPr>
          <w:b/>
          <w:lang w:val="bg-BG"/>
        </w:rPr>
        <w:t xml:space="preserve"> „Никополско плато“</w:t>
      </w:r>
    </w:p>
    <w:p w:rsidR="00677A91" w:rsidRPr="0092403F" w:rsidRDefault="00677A91" w:rsidP="00E31E53">
      <w:pPr>
        <w:spacing w:after="120" w:line="240" w:lineRule="auto"/>
        <w:jc w:val="both"/>
        <w:rPr>
          <w:lang w:val="ru-RU"/>
        </w:rPr>
      </w:pPr>
      <w:r w:rsidRPr="0092403F">
        <w:rPr>
          <w:lang w:val="bg-BG"/>
        </w:rPr>
        <w:t xml:space="preserve">Съгласно </w:t>
      </w:r>
      <w:r>
        <w:rPr>
          <w:lang w:val="bg-BG"/>
        </w:rPr>
        <w:t>СФД</w:t>
      </w:r>
      <w:r w:rsidRPr="0092403F">
        <w:rPr>
          <w:lang w:val="bg-BG"/>
        </w:rPr>
        <w:t>на зоната белокрилата рибарка е преминаващ по време на миграция вид. Численост на мигриращите птици не е посочена.Оценката за значимост на опазваната популация е „С”, опазването на вида е добро (оценка „</w:t>
      </w:r>
      <w:r w:rsidRPr="0092403F">
        <w:rPr>
          <w:lang w:val="ru-RU"/>
        </w:rPr>
        <w:t>В</w:t>
      </w:r>
      <w:r w:rsidRPr="0092403F">
        <w:rPr>
          <w:lang w:val="bg-BG"/>
        </w:rPr>
        <w:t xml:space="preserve">”), популацията не е изолирана в рамките на разширен ареал (оценка „С”). Общата оценка на стойността на зоната за съхранение на вида е „С” . </w:t>
      </w:r>
    </w:p>
    <w:p w:rsidR="00677A91" w:rsidRPr="0092403F" w:rsidRDefault="00677A91" w:rsidP="00E31E53">
      <w:pPr>
        <w:spacing w:after="120" w:line="240" w:lineRule="auto"/>
        <w:jc w:val="both"/>
        <w:rPr>
          <w:lang w:val="bg-BG"/>
        </w:rPr>
      </w:pPr>
      <w:r w:rsidRPr="0092403F">
        <w:rPr>
          <w:lang w:val="bg-BG"/>
        </w:rPr>
        <w:t>Мигриращата популация през зоната не е оценена числово. Отбелязано, е че има недостиг на данни</w:t>
      </w:r>
      <w:r w:rsidRPr="0092403F">
        <w:rPr>
          <w:lang w:val="ru-RU"/>
        </w:rPr>
        <w:t xml:space="preserve">- </w:t>
      </w:r>
      <w:r w:rsidRPr="0092403F">
        <w:t>Data</w:t>
      </w:r>
      <w:r w:rsidRPr="0092403F">
        <w:rPr>
          <w:lang w:val="ru-RU"/>
        </w:rPr>
        <w:t xml:space="preserve"> </w:t>
      </w:r>
      <w:r w:rsidRPr="0092403F">
        <w:t>Deficient</w:t>
      </w:r>
      <w:r w:rsidRPr="0092403F">
        <w:rPr>
          <w:lang w:val="bg-BG"/>
        </w:rPr>
        <w:t xml:space="preserve">.  За попълване на тази празнина са нужни по-дълготрайни проучвания през миграционния период. </w:t>
      </w:r>
    </w:p>
    <w:p w:rsidR="00677A91" w:rsidRPr="00211527" w:rsidRDefault="00677A91" w:rsidP="00E31E53">
      <w:pPr>
        <w:pStyle w:val="ListParagraph"/>
        <w:numPr>
          <w:ilvl w:val="0"/>
          <w:numId w:val="19"/>
        </w:numPr>
        <w:spacing w:after="120" w:line="240" w:lineRule="auto"/>
        <w:ind w:left="0"/>
        <w:jc w:val="both"/>
        <w:rPr>
          <w:b/>
          <w:lang w:val="bg-BG"/>
        </w:rPr>
      </w:pPr>
      <w:r w:rsidRPr="00211527">
        <w:rPr>
          <w:b/>
          <w:lang w:val="bg-BG"/>
        </w:rPr>
        <w:t>Анализ на наличната информация</w:t>
      </w:r>
    </w:p>
    <w:p w:rsidR="00677A91" w:rsidRPr="0092403F" w:rsidRDefault="00677A91" w:rsidP="00E31E53">
      <w:pPr>
        <w:spacing w:after="120" w:line="240" w:lineRule="auto"/>
        <w:jc w:val="both"/>
        <w:rPr>
          <w:lang w:val="ru-RU"/>
        </w:rPr>
      </w:pPr>
      <w:r w:rsidRPr="0092403F">
        <w:rPr>
          <w:lang w:val="bg-BG"/>
        </w:rPr>
        <w:t xml:space="preserve">При изследванията през 2021 г. видът не е установен в зоната В предишни години малки ята от по </w:t>
      </w:r>
      <w:r w:rsidRPr="0092403F">
        <w:rPr>
          <w:lang w:val="ru-RU"/>
        </w:rPr>
        <w:t>3</w:t>
      </w:r>
      <w:r w:rsidRPr="0092403F">
        <w:rPr>
          <w:lang w:val="bg-BG"/>
        </w:rPr>
        <w:t>-</w:t>
      </w:r>
      <w:r w:rsidRPr="0092403F">
        <w:rPr>
          <w:lang w:val="ru-RU"/>
        </w:rPr>
        <w:t>10</w:t>
      </w:r>
      <w:r w:rsidRPr="0092403F">
        <w:rPr>
          <w:lang w:val="bg-BG"/>
        </w:rPr>
        <w:t xml:space="preserve"> екз. сме установявали по р.</w:t>
      </w:r>
      <w:r>
        <w:rPr>
          <w:lang w:val="bg-BG"/>
        </w:rPr>
        <w:t xml:space="preserve"> </w:t>
      </w:r>
      <w:r w:rsidRPr="0092403F">
        <w:rPr>
          <w:lang w:val="bg-BG"/>
        </w:rPr>
        <w:t>Дунав в района на Никопол и устието на р.Осъм</w:t>
      </w:r>
      <w:r w:rsidRPr="0092403F">
        <w:rPr>
          <w:lang w:val="ru-RU"/>
        </w:rPr>
        <w:t xml:space="preserve"> </w:t>
      </w:r>
      <w:r w:rsidRPr="0092403F">
        <w:rPr>
          <w:lang w:val="bg-BG"/>
        </w:rPr>
        <w:t>през втората половина на април и през май.</w:t>
      </w:r>
      <w:r>
        <w:rPr>
          <w:lang w:val="bg-BG"/>
        </w:rPr>
        <w:t xml:space="preserve"> </w:t>
      </w:r>
      <w:r w:rsidRPr="0092403F">
        <w:rPr>
          <w:lang w:val="bg-BG"/>
        </w:rPr>
        <w:t xml:space="preserve">Видът е по-рядък и малоброен от белобузата и черната рибарка в района. През август видът е установен също като мигриращ източно от Никопол </w:t>
      </w:r>
      <w:r w:rsidRPr="0092403F">
        <w:rPr>
          <w:lang w:val="ru-RU"/>
        </w:rPr>
        <w:t>(</w:t>
      </w:r>
      <w:r w:rsidRPr="0092403F">
        <w:t>P</w:t>
      </w:r>
      <w:r w:rsidRPr="0092403F">
        <w:rPr>
          <w:lang w:val="ru-RU"/>
        </w:rPr>
        <w:t>.</w:t>
      </w:r>
      <w:r w:rsidRPr="0092403F">
        <w:t>Bono</w:t>
      </w:r>
      <w:r w:rsidRPr="0092403F">
        <w:rPr>
          <w:lang w:val="ru-RU"/>
        </w:rPr>
        <w:t xml:space="preserve"> -</w:t>
      </w:r>
      <w:r w:rsidRPr="0092403F">
        <w:t>ebird</w:t>
      </w:r>
      <w:r w:rsidRPr="0092403F">
        <w:rPr>
          <w:lang w:val="ru-RU"/>
        </w:rPr>
        <w:t>)</w:t>
      </w:r>
      <w:r w:rsidRPr="0092403F">
        <w:rPr>
          <w:lang w:val="bg-BG"/>
        </w:rPr>
        <w:t>.</w:t>
      </w:r>
    </w:p>
    <w:p w:rsidR="00677A91" w:rsidRPr="0092403F" w:rsidRDefault="00677A91" w:rsidP="00E31E53">
      <w:pPr>
        <w:spacing w:after="120" w:line="240" w:lineRule="auto"/>
        <w:jc w:val="both"/>
        <w:rPr>
          <w:lang w:val="bg-BG"/>
        </w:rPr>
      </w:pPr>
      <w:r w:rsidRPr="0092403F">
        <w:rPr>
          <w:lang w:val="bg-BG"/>
        </w:rPr>
        <w:t>По отношение на мигриращата популация зоната предоставя подходящи местообитания за белокрилата рибарка, които са основно в акваторията на р. Дунав, където птиците се хранят и почиват по плитчините и пясъчните коси. В по-малка степен хранителни местообитания има и по р.</w:t>
      </w:r>
      <w:r>
        <w:rPr>
          <w:lang w:val="bg-BG"/>
        </w:rPr>
        <w:t xml:space="preserve"> </w:t>
      </w:r>
      <w:r w:rsidRPr="0092403F">
        <w:rPr>
          <w:lang w:val="bg-BG"/>
        </w:rPr>
        <w:t>Осъм и на яз.</w:t>
      </w:r>
      <w:r>
        <w:rPr>
          <w:lang w:val="bg-BG"/>
        </w:rPr>
        <w:t xml:space="preserve"> </w:t>
      </w:r>
      <w:r w:rsidRPr="0092403F">
        <w:rPr>
          <w:lang w:val="bg-BG"/>
        </w:rPr>
        <w:t xml:space="preserve">Драгаш войвода. Общата площ на водните местообитания в зоната е около 444 ха. </w:t>
      </w:r>
    </w:p>
    <w:p w:rsidR="00677A91" w:rsidRPr="0092403F" w:rsidRDefault="00677A91" w:rsidP="00E31E53">
      <w:pPr>
        <w:spacing w:after="120" w:line="240" w:lineRule="auto"/>
        <w:jc w:val="both"/>
        <w:rPr>
          <w:lang w:val="bg-BG"/>
        </w:rPr>
      </w:pPr>
      <w:r w:rsidRPr="0092403F">
        <w:rPr>
          <w:lang w:val="bg-BG"/>
        </w:rPr>
        <w:t>За да се направи адекватна оценка на концентрациите на вида по време на миграция е необходимо залагане на междинна цел за извършване на специализиран орнитологичен мониторинг до 2025 г. в периодите на пролетна (април – май) и есенната миграция (юли – септември).</w:t>
      </w:r>
    </w:p>
    <w:p w:rsidR="00677A91" w:rsidRPr="0092403F" w:rsidRDefault="00677A91" w:rsidP="00E31E53">
      <w:pPr>
        <w:spacing w:after="120" w:line="240" w:lineRule="auto"/>
        <w:jc w:val="both"/>
        <w:rPr>
          <w:lang w:val="bg-BG"/>
        </w:rPr>
      </w:pPr>
      <w:r w:rsidRPr="0092403F">
        <w:rPr>
          <w:lang w:val="bg-BG"/>
        </w:rPr>
        <w:t xml:space="preserve"> Основна заплаха за вида, установена по време на теренните проучвания през 2021 г. е активното хидротехническо строителство по р.</w:t>
      </w:r>
      <w:r>
        <w:rPr>
          <w:lang w:val="bg-BG"/>
        </w:rPr>
        <w:t xml:space="preserve"> </w:t>
      </w:r>
      <w:r w:rsidRPr="0092403F">
        <w:rPr>
          <w:lang w:val="bg-BG"/>
        </w:rPr>
        <w:t>Осъм ,което е довело до минимум съществуването на крайречни разливи и други влажни зони и е довело до дълбоко вкопаване на речното русло.</w:t>
      </w:r>
    </w:p>
    <w:p w:rsidR="00677A91" w:rsidRPr="00211527" w:rsidRDefault="00677A91" w:rsidP="00E31E53">
      <w:pPr>
        <w:pStyle w:val="ListParagraph"/>
        <w:numPr>
          <w:ilvl w:val="0"/>
          <w:numId w:val="19"/>
        </w:numPr>
        <w:spacing w:after="120" w:line="240" w:lineRule="auto"/>
        <w:ind w:left="0"/>
        <w:jc w:val="both"/>
        <w:rPr>
          <w:lang w:val="bg-BG"/>
        </w:rPr>
      </w:pPr>
      <w:r w:rsidRPr="00211527">
        <w:rPr>
          <w:b/>
          <w:lang w:val="bg-BG"/>
        </w:rPr>
        <w:t>Цели за подобряване/поддържане на стабилна/нарастваща тенденция на популацията на вида в зоната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93"/>
        <w:gridCol w:w="1240"/>
        <w:gridCol w:w="1497"/>
        <w:gridCol w:w="3435"/>
        <w:gridCol w:w="1768"/>
      </w:tblGrid>
      <w:tr w:rsidR="00677A91" w:rsidRPr="0092403F" w:rsidTr="00011FE8">
        <w:trPr>
          <w:tblHeader/>
          <w:jc w:val="center"/>
        </w:trPr>
        <w:tc>
          <w:tcPr>
            <w:tcW w:w="941" w:type="pct"/>
            <w:shd w:val="clear" w:color="auto" w:fill="B6DDE8"/>
            <w:vAlign w:val="center"/>
          </w:tcPr>
          <w:p w:rsidR="00677A91" w:rsidRPr="0092403F" w:rsidRDefault="00677A91" w:rsidP="00E31E53">
            <w:pPr>
              <w:spacing w:after="0" w:line="240" w:lineRule="auto"/>
              <w:jc w:val="both"/>
              <w:rPr>
                <w:b/>
                <w:bCs/>
                <w:lang w:val="bg-BG"/>
              </w:rPr>
            </w:pPr>
            <w:r w:rsidRPr="0092403F">
              <w:rPr>
                <w:b/>
                <w:bCs/>
                <w:lang w:val="bg-BG"/>
              </w:rPr>
              <w:t>Параметър</w:t>
            </w:r>
          </w:p>
        </w:tc>
        <w:tc>
          <w:tcPr>
            <w:tcW w:w="636" w:type="pct"/>
            <w:shd w:val="clear" w:color="auto" w:fill="B6DDE8"/>
            <w:vAlign w:val="center"/>
          </w:tcPr>
          <w:p w:rsidR="00677A91" w:rsidRPr="0092403F" w:rsidRDefault="00677A91" w:rsidP="00E31E53">
            <w:pPr>
              <w:spacing w:after="0" w:line="240" w:lineRule="auto"/>
              <w:jc w:val="both"/>
              <w:rPr>
                <w:b/>
                <w:bCs/>
                <w:lang w:val="bg-BG"/>
              </w:rPr>
            </w:pPr>
            <w:r w:rsidRPr="0092403F">
              <w:rPr>
                <w:b/>
                <w:bCs/>
                <w:lang w:val="bg-BG"/>
              </w:rPr>
              <w:t>Мерна единица</w:t>
            </w:r>
          </w:p>
        </w:tc>
        <w:tc>
          <w:tcPr>
            <w:tcW w:w="767" w:type="pct"/>
            <w:shd w:val="clear" w:color="auto" w:fill="B6DDE8"/>
            <w:vAlign w:val="center"/>
          </w:tcPr>
          <w:p w:rsidR="00677A91" w:rsidRPr="0092403F" w:rsidRDefault="00677A91" w:rsidP="00E31E53">
            <w:pPr>
              <w:spacing w:after="0" w:line="240" w:lineRule="auto"/>
              <w:jc w:val="both"/>
              <w:rPr>
                <w:b/>
                <w:bCs/>
                <w:lang w:val="bg-BG"/>
              </w:rPr>
            </w:pPr>
            <w:r w:rsidRPr="0092403F">
              <w:rPr>
                <w:b/>
                <w:bCs/>
                <w:lang w:val="bg-BG"/>
              </w:rPr>
              <w:t>Целева стойност</w:t>
            </w:r>
          </w:p>
        </w:tc>
        <w:tc>
          <w:tcPr>
            <w:tcW w:w="1752" w:type="pct"/>
            <w:shd w:val="clear" w:color="auto" w:fill="B6DDE8"/>
            <w:vAlign w:val="center"/>
          </w:tcPr>
          <w:p w:rsidR="00677A91" w:rsidRPr="0092403F" w:rsidRDefault="00677A91" w:rsidP="00E31E53">
            <w:pPr>
              <w:spacing w:after="0" w:line="240" w:lineRule="auto"/>
              <w:jc w:val="both"/>
              <w:rPr>
                <w:b/>
                <w:bCs/>
                <w:lang w:val="bg-BG"/>
              </w:rPr>
            </w:pPr>
            <w:r w:rsidRPr="0092403F">
              <w:rPr>
                <w:b/>
                <w:bCs/>
                <w:lang w:val="bg-BG"/>
              </w:rPr>
              <w:t>Допълнителна информация</w:t>
            </w:r>
          </w:p>
        </w:tc>
        <w:tc>
          <w:tcPr>
            <w:tcW w:w="904" w:type="pct"/>
            <w:shd w:val="clear" w:color="auto" w:fill="B6DDE8"/>
            <w:vAlign w:val="center"/>
          </w:tcPr>
          <w:p w:rsidR="00677A91" w:rsidRPr="0092403F" w:rsidRDefault="00677A91" w:rsidP="00E31E53">
            <w:pPr>
              <w:spacing w:after="0" w:line="240" w:lineRule="auto"/>
              <w:jc w:val="both"/>
              <w:rPr>
                <w:b/>
                <w:bCs/>
                <w:lang w:val="bg-BG"/>
              </w:rPr>
            </w:pPr>
            <w:r w:rsidRPr="0092403F">
              <w:rPr>
                <w:b/>
                <w:bCs/>
                <w:lang w:val="bg-BG"/>
              </w:rPr>
              <w:t>Специфични за зоната цели</w:t>
            </w:r>
          </w:p>
        </w:tc>
      </w:tr>
      <w:tr w:rsidR="00677A91" w:rsidRPr="0092403F" w:rsidTr="00011FE8">
        <w:trPr>
          <w:jc w:val="center"/>
        </w:trPr>
        <w:tc>
          <w:tcPr>
            <w:tcW w:w="941" w:type="pct"/>
            <w:shd w:val="clear" w:color="auto" w:fill="auto"/>
          </w:tcPr>
          <w:p w:rsidR="00677A91" w:rsidRPr="0092403F" w:rsidRDefault="00677A91" w:rsidP="00E31E53">
            <w:pPr>
              <w:spacing w:after="0" w:line="240" w:lineRule="auto"/>
              <w:jc w:val="both"/>
              <w:rPr>
                <w:b/>
                <w:lang w:val="bg-BG"/>
              </w:rPr>
            </w:pPr>
            <w:r w:rsidRPr="0092403F">
              <w:rPr>
                <w:b/>
                <w:lang w:val="bg-BG"/>
              </w:rPr>
              <w:t xml:space="preserve">Популация: </w:t>
            </w:r>
            <w:r w:rsidRPr="0092403F">
              <w:rPr>
                <w:bCs/>
                <w:lang w:val="bg-BG"/>
              </w:rPr>
              <w:t xml:space="preserve">Размер на мигриращата </w:t>
            </w:r>
            <w:r w:rsidRPr="0092403F">
              <w:rPr>
                <w:bCs/>
                <w:lang w:val="bg-BG"/>
              </w:rPr>
              <w:lastRenderedPageBreak/>
              <w:t>популация</w:t>
            </w:r>
          </w:p>
        </w:tc>
        <w:tc>
          <w:tcPr>
            <w:tcW w:w="636" w:type="pct"/>
            <w:shd w:val="clear" w:color="auto" w:fill="auto"/>
          </w:tcPr>
          <w:p w:rsidR="00677A91" w:rsidRPr="0092403F" w:rsidRDefault="00677A91" w:rsidP="00E31E53">
            <w:pPr>
              <w:spacing w:after="0" w:line="240" w:lineRule="auto"/>
              <w:jc w:val="both"/>
              <w:rPr>
                <w:lang w:val="bg-BG"/>
              </w:rPr>
            </w:pPr>
            <w:r w:rsidRPr="0092403F">
              <w:rPr>
                <w:lang w:val="bg-BG"/>
              </w:rPr>
              <w:lastRenderedPageBreak/>
              <w:t>Брой индивиди</w:t>
            </w:r>
          </w:p>
        </w:tc>
        <w:tc>
          <w:tcPr>
            <w:tcW w:w="767" w:type="pct"/>
            <w:shd w:val="clear" w:color="auto" w:fill="auto"/>
          </w:tcPr>
          <w:p w:rsidR="00677A91" w:rsidRPr="0092403F" w:rsidRDefault="00677A91" w:rsidP="00E31E53">
            <w:pPr>
              <w:spacing w:after="0" w:line="240" w:lineRule="auto"/>
              <w:jc w:val="both"/>
              <w:rPr>
                <w:lang w:val="bg-BG"/>
              </w:rPr>
            </w:pPr>
            <w:r w:rsidRPr="0092403F">
              <w:rPr>
                <w:lang w:val="bg-BG"/>
              </w:rPr>
              <w:t>неизвестен</w:t>
            </w:r>
          </w:p>
        </w:tc>
        <w:tc>
          <w:tcPr>
            <w:tcW w:w="1752" w:type="pct"/>
            <w:shd w:val="clear" w:color="auto" w:fill="auto"/>
          </w:tcPr>
          <w:p w:rsidR="00677A91" w:rsidRPr="0092403F" w:rsidRDefault="00677A91" w:rsidP="00E31E53">
            <w:pPr>
              <w:spacing w:after="0" w:line="240" w:lineRule="auto"/>
              <w:jc w:val="both"/>
              <w:rPr>
                <w:lang w:val="bg-BG"/>
              </w:rPr>
            </w:pPr>
          </w:p>
        </w:tc>
        <w:tc>
          <w:tcPr>
            <w:tcW w:w="904" w:type="pct"/>
          </w:tcPr>
          <w:p w:rsidR="00677A91" w:rsidRPr="0092403F" w:rsidRDefault="00677A91" w:rsidP="00E31E53">
            <w:pPr>
              <w:spacing w:after="0" w:line="240" w:lineRule="auto"/>
              <w:jc w:val="both"/>
              <w:rPr>
                <w:lang w:val="bg-BG"/>
              </w:rPr>
            </w:pPr>
            <w:r w:rsidRPr="0092403F">
              <w:rPr>
                <w:lang w:val="bg-BG"/>
              </w:rPr>
              <w:t xml:space="preserve">Да се извърши целенасочен мониторинг за </w:t>
            </w:r>
            <w:r w:rsidRPr="0092403F">
              <w:rPr>
                <w:lang w:val="bg-BG"/>
              </w:rPr>
              <w:lastRenderedPageBreak/>
              <w:t>установяване на размера на мигриращата популация до 2025 г.</w:t>
            </w:r>
          </w:p>
        </w:tc>
      </w:tr>
      <w:tr w:rsidR="00677A91" w:rsidRPr="0092403F" w:rsidTr="00011FE8">
        <w:trPr>
          <w:jc w:val="center"/>
        </w:trPr>
        <w:tc>
          <w:tcPr>
            <w:tcW w:w="941" w:type="pct"/>
            <w:shd w:val="clear" w:color="auto" w:fill="auto"/>
          </w:tcPr>
          <w:p w:rsidR="00677A91" w:rsidRPr="0092403F" w:rsidRDefault="00677A91" w:rsidP="00E31E53">
            <w:pPr>
              <w:spacing w:after="0" w:line="240" w:lineRule="auto"/>
              <w:jc w:val="both"/>
              <w:rPr>
                <w:b/>
                <w:lang w:val="bg-BG"/>
              </w:rPr>
            </w:pPr>
            <w:r w:rsidRPr="0092403F">
              <w:rPr>
                <w:b/>
                <w:lang w:val="bg-BG"/>
              </w:rPr>
              <w:lastRenderedPageBreak/>
              <w:t xml:space="preserve">Местообитание на вида: </w:t>
            </w:r>
            <w:r w:rsidRPr="0092403F">
              <w:rPr>
                <w:bCs/>
                <w:lang w:val="bg-BG"/>
              </w:rPr>
              <w:t>Площ на подходящите хранителни местообитания на вида</w:t>
            </w:r>
            <w:r w:rsidRPr="0092403F">
              <w:rPr>
                <w:b/>
                <w:lang w:val="bg-BG"/>
              </w:rPr>
              <w:t xml:space="preserve"> </w:t>
            </w:r>
          </w:p>
        </w:tc>
        <w:tc>
          <w:tcPr>
            <w:tcW w:w="636" w:type="pct"/>
            <w:shd w:val="clear" w:color="auto" w:fill="auto"/>
          </w:tcPr>
          <w:p w:rsidR="00677A91" w:rsidRPr="0092403F" w:rsidRDefault="00677A91" w:rsidP="00E31E53">
            <w:pPr>
              <w:spacing w:after="0" w:line="240" w:lineRule="auto"/>
              <w:jc w:val="both"/>
              <w:rPr>
                <w:lang w:val="bg-BG"/>
              </w:rPr>
            </w:pPr>
            <w:r w:rsidRPr="0092403F">
              <w:rPr>
                <w:lang w:val="bg-BG"/>
              </w:rPr>
              <w:t>ha</w:t>
            </w:r>
          </w:p>
        </w:tc>
        <w:tc>
          <w:tcPr>
            <w:tcW w:w="767" w:type="pct"/>
            <w:shd w:val="clear" w:color="auto" w:fill="auto"/>
          </w:tcPr>
          <w:p w:rsidR="00677A91" w:rsidRPr="0092403F" w:rsidRDefault="00677A91" w:rsidP="00E31E53">
            <w:pPr>
              <w:spacing w:after="0" w:line="240" w:lineRule="auto"/>
              <w:jc w:val="both"/>
              <w:rPr>
                <w:lang w:val="bg-BG"/>
              </w:rPr>
            </w:pPr>
            <w:r w:rsidRPr="0092403F">
              <w:rPr>
                <w:lang w:val="bg-BG"/>
              </w:rPr>
              <w:t>Най-малко 444</w:t>
            </w:r>
            <w:r w:rsidRPr="0092403F">
              <w:rPr>
                <w:lang w:val="en-GB"/>
              </w:rPr>
              <w:t xml:space="preserve"> ha</w:t>
            </w:r>
          </w:p>
        </w:tc>
        <w:tc>
          <w:tcPr>
            <w:tcW w:w="1752" w:type="pct"/>
            <w:shd w:val="clear" w:color="auto" w:fill="auto"/>
          </w:tcPr>
          <w:p w:rsidR="00677A91" w:rsidRPr="0092403F" w:rsidRDefault="00677A91" w:rsidP="00E31E53">
            <w:pPr>
              <w:spacing w:after="0" w:line="240" w:lineRule="auto"/>
              <w:jc w:val="both"/>
              <w:rPr>
                <w:lang w:val="bg-BG"/>
              </w:rPr>
            </w:pPr>
            <w:r w:rsidRPr="0092403F">
              <w:rPr>
                <w:lang w:val="bg-BG"/>
              </w:rPr>
              <w:t xml:space="preserve">Включва участъка от р. Дунав,р.Осъм и яз.Драгаш войвода в рамките на зоната. </w:t>
            </w:r>
          </w:p>
        </w:tc>
        <w:tc>
          <w:tcPr>
            <w:tcW w:w="904" w:type="pct"/>
          </w:tcPr>
          <w:p w:rsidR="00677A91" w:rsidRPr="0092403F" w:rsidRDefault="00677A91" w:rsidP="00E31E53">
            <w:pPr>
              <w:spacing w:after="0" w:line="240" w:lineRule="auto"/>
              <w:jc w:val="both"/>
              <w:rPr>
                <w:lang w:val="bg-BG"/>
              </w:rPr>
            </w:pPr>
            <w:r w:rsidRPr="0092403F">
              <w:rPr>
                <w:lang w:val="bg-BG"/>
              </w:rPr>
              <w:t>Поддържане на площта на подходящите хранителни местообитания на вида в размер най-малко 444 ha.</w:t>
            </w:r>
          </w:p>
        </w:tc>
      </w:tr>
      <w:tr w:rsidR="00677A91" w:rsidRPr="0092403F" w:rsidTr="00011FE8">
        <w:trPr>
          <w:jc w:val="center"/>
        </w:trPr>
        <w:tc>
          <w:tcPr>
            <w:tcW w:w="941" w:type="pct"/>
            <w:shd w:val="clear" w:color="auto" w:fill="auto"/>
          </w:tcPr>
          <w:p w:rsidR="00677A91" w:rsidRPr="0092403F" w:rsidRDefault="00677A91" w:rsidP="00E31E53">
            <w:pPr>
              <w:spacing w:after="0" w:line="240" w:lineRule="auto"/>
              <w:jc w:val="both"/>
              <w:rPr>
                <w:b/>
                <w:lang w:val="bg-BG"/>
              </w:rPr>
            </w:pPr>
            <w:r w:rsidRPr="0092403F">
              <w:rPr>
                <w:b/>
                <w:lang w:val="bg-BG"/>
              </w:rPr>
              <w:t xml:space="preserve">Местообитание на вида: </w:t>
            </w:r>
            <w:r w:rsidRPr="0092403F">
              <w:rPr>
                <w:lang w:val="bg-BG"/>
              </w:rPr>
              <w:t>Екологично състояние на водните тела с местообитания на вида, по биологичен елемент риби (JDS4-Fish)</w:t>
            </w:r>
          </w:p>
        </w:tc>
        <w:tc>
          <w:tcPr>
            <w:tcW w:w="636" w:type="pct"/>
            <w:shd w:val="clear" w:color="auto" w:fill="auto"/>
          </w:tcPr>
          <w:p w:rsidR="00677A91" w:rsidRPr="0092403F" w:rsidRDefault="00677A91" w:rsidP="00E31E53">
            <w:pPr>
              <w:spacing w:after="0" w:line="240" w:lineRule="auto"/>
              <w:jc w:val="both"/>
              <w:rPr>
                <w:lang w:val="bg-BG"/>
              </w:rPr>
            </w:pPr>
            <w:r w:rsidRPr="0092403F">
              <w:rPr>
                <w:lang w:val="bg-BG"/>
              </w:rPr>
              <w:t>5 степенна скала</w:t>
            </w:r>
          </w:p>
        </w:tc>
        <w:tc>
          <w:tcPr>
            <w:tcW w:w="767" w:type="pct"/>
            <w:shd w:val="clear" w:color="auto" w:fill="auto"/>
          </w:tcPr>
          <w:p w:rsidR="00677A91" w:rsidRPr="0092403F" w:rsidRDefault="00677A91" w:rsidP="00E31E53">
            <w:pPr>
              <w:spacing w:after="0" w:line="240" w:lineRule="auto"/>
              <w:jc w:val="both"/>
              <w:rPr>
                <w:lang w:val="bg-BG"/>
              </w:rPr>
            </w:pPr>
            <w:r w:rsidRPr="0092403F">
              <w:rPr>
                <w:lang w:val="bg-BG"/>
              </w:rPr>
              <w:t>2-Добро или 1-Отлично</w:t>
            </w:r>
          </w:p>
        </w:tc>
        <w:tc>
          <w:tcPr>
            <w:tcW w:w="1752" w:type="pct"/>
            <w:shd w:val="clear" w:color="auto" w:fill="auto"/>
          </w:tcPr>
          <w:tbl>
            <w:tblPr>
              <w:tblW w:w="3108" w:type="dxa"/>
              <w:jc w:val="center"/>
              <w:tblCellMar>
                <w:left w:w="70" w:type="dxa"/>
                <w:right w:w="70" w:type="dxa"/>
              </w:tblCellMar>
              <w:tblLook w:val="04A0" w:firstRow="1" w:lastRow="0" w:firstColumn="1" w:lastColumn="0" w:noHBand="0" w:noVBand="1"/>
            </w:tblPr>
            <w:tblGrid>
              <w:gridCol w:w="3108"/>
            </w:tblGrid>
            <w:tr w:rsidR="00677A91" w:rsidRPr="0092403F" w:rsidTr="00011FE8">
              <w:trPr>
                <w:trHeight w:val="300"/>
                <w:jc w:val="center"/>
              </w:trPr>
              <w:tc>
                <w:tcPr>
                  <w:tcW w:w="3108" w:type="dxa"/>
                  <w:tcBorders>
                    <w:top w:val="single" w:sz="4" w:space="0" w:color="auto"/>
                    <w:left w:val="single" w:sz="4" w:space="0" w:color="auto"/>
                    <w:bottom w:val="single" w:sz="4" w:space="0" w:color="auto"/>
                    <w:right w:val="nil"/>
                  </w:tcBorders>
                  <w:shd w:val="clear" w:color="000000" w:fill="BFBFBF"/>
                  <w:noWrap/>
                  <w:vAlign w:val="bottom"/>
                  <w:hideMark/>
                </w:tcPr>
                <w:p w:rsidR="00677A91" w:rsidRPr="0092403F" w:rsidRDefault="00677A91" w:rsidP="00E31E53">
                  <w:pPr>
                    <w:spacing w:after="0" w:line="240" w:lineRule="auto"/>
                    <w:jc w:val="both"/>
                    <w:rPr>
                      <w:b/>
                      <w:bCs/>
                      <w:lang w:val="bg-BG"/>
                    </w:rPr>
                  </w:pPr>
                  <w:r w:rsidRPr="0092403F">
                    <w:rPr>
                      <w:b/>
                      <w:bCs/>
                      <w:lang w:val="bg-BG"/>
                    </w:rPr>
                    <w:t>Екологично състояние</w:t>
                  </w:r>
                </w:p>
              </w:tc>
            </w:tr>
            <w:tr w:rsidR="00677A91" w:rsidRPr="0092403F" w:rsidTr="00011FE8">
              <w:trPr>
                <w:trHeight w:val="300"/>
                <w:jc w:val="center"/>
              </w:trPr>
              <w:tc>
                <w:tcPr>
                  <w:tcW w:w="3108" w:type="dxa"/>
                  <w:tcBorders>
                    <w:top w:val="single" w:sz="4" w:space="0" w:color="auto"/>
                    <w:left w:val="single" w:sz="4" w:space="0" w:color="auto"/>
                    <w:bottom w:val="single" w:sz="4" w:space="0" w:color="auto"/>
                    <w:right w:val="single" w:sz="4" w:space="0" w:color="auto"/>
                  </w:tcBorders>
                  <w:shd w:val="clear" w:color="000000" w:fill="00B0F0"/>
                  <w:noWrap/>
                  <w:vAlign w:val="bottom"/>
                  <w:hideMark/>
                </w:tcPr>
                <w:p w:rsidR="00677A91" w:rsidRPr="0092403F" w:rsidRDefault="00677A91" w:rsidP="00E31E53">
                  <w:pPr>
                    <w:spacing w:after="0" w:line="240" w:lineRule="auto"/>
                    <w:jc w:val="both"/>
                    <w:rPr>
                      <w:lang w:val="bg-BG"/>
                    </w:rPr>
                  </w:pPr>
                  <w:r w:rsidRPr="0092403F">
                    <w:rPr>
                      <w:lang w:val="bg-BG"/>
                    </w:rPr>
                    <w:t>1-Отлично – High</w:t>
                  </w:r>
                </w:p>
              </w:tc>
            </w:tr>
            <w:tr w:rsidR="00677A91" w:rsidRPr="0092403F" w:rsidTr="00011FE8">
              <w:trPr>
                <w:trHeight w:val="300"/>
                <w:jc w:val="center"/>
              </w:trPr>
              <w:tc>
                <w:tcPr>
                  <w:tcW w:w="3108" w:type="dxa"/>
                  <w:tcBorders>
                    <w:top w:val="single" w:sz="4" w:space="0" w:color="auto"/>
                    <w:left w:val="single" w:sz="4" w:space="0" w:color="auto"/>
                    <w:bottom w:val="single" w:sz="4" w:space="0" w:color="auto"/>
                    <w:right w:val="single" w:sz="4" w:space="0" w:color="auto"/>
                  </w:tcBorders>
                  <w:shd w:val="clear" w:color="000000" w:fill="92D050"/>
                  <w:noWrap/>
                  <w:vAlign w:val="bottom"/>
                  <w:hideMark/>
                </w:tcPr>
                <w:p w:rsidR="00677A91" w:rsidRPr="0092403F" w:rsidRDefault="00677A91" w:rsidP="00E31E53">
                  <w:pPr>
                    <w:spacing w:after="0" w:line="240" w:lineRule="auto"/>
                    <w:jc w:val="both"/>
                    <w:rPr>
                      <w:lang w:val="bg-BG"/>
                    </w:rPr>
                  </w:pPr>
                  <w:r w:rsidRPr="0092403F">
                    <w:rPr>
                      <w:lang w:val="bg-BG"/>
                    </w:rPr>
                    <w:t>2-Добро – Good</w:t>
                  </w:r>
                </w:p>
              </w:tc>
            </w:tr>
            <w:tr w:rsidR="00677A91" w:rsidRPr="0092403F" w:rsidTr="00011FE8">
              <w:trPr>
                <w:trHeight w:val="300"/>
                <w:jc w:val="center"/>
              </w:trPr>
              <w:tc>
                <w:tcPr>
                  <w:tcW w:w="3108"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677A91" w:rsidRPr="0092403F" w:rsidRDefault="00677A91" w:rsidP="00E31E53">
                  <w:pPr>
                    <w:spacing w:after="0" w:line="240" w:lineRule="auto"/>
                    <w:jc w:val="both"/>
                    <w:rPr>
                      <w:lang w:val="bg-BG"/>
                    </w:rPr>
                  </w:pPr>
                  <w:r w:rsidRPr="0092403F">
                    <w:rPr>
                      <w:lang w:val="bg-BG"/>
                    </w:rPr>
                    <w:t>3-Умерено - Moderate</w:t>
                  </w:r>
                </w:p>
              </w:tc>
            </w:tr>
            <w:tr w:rsidR="00677A91" w:rsidRPr="0092403F" w:rsidTr="00011FE8">
              <w:trPr>
                <w:trHeight w:val="300"/>
                <w:jc w:val="center"/>
              </w:trPr>
              <w:tc>
                <w:tcPr>
                  <w:tcW w:w="3108" w:type="dxa"/>
                  <w:tcBorders>
                    <w:top w:val="single" w:sz="4" w:space="0" w:color="auto"/>
                    <w:left w:val="single" w:sz="4" w:space="0" w:color="auto"/>
                    <w:bottom w:val="single" w:sz="4" w:space="0" w:color="auto"/>
                    <w:right w:val="single" w:sz="4" w:space="0" w:color="auto"/>
                  </w:tcBorders>
                  <w:shd w:val="clear" w:color="000000" w:fill="FFC000"/>
                  <w:noWrap/>
                  <w:vAlign w:val="bottom"/>
                  <w:hideMark/>
                </w:tcPr>
                <w:p w:rsidR="00677A91" w:rsidRPr="0092403F" w:rsidRDefault="00677A91" w:rsidP="00E31E53">
                  <w:pPr>
                    <w:spacing w:after="0" w:line="240" w:lineRule="auto"/>
                    <w:jc w:val="both"/>
                    <w:rPr>
                      <w:lang w:val="bg-BG"/>
                    </w:rPr>
                  </w:pPr>
                  <w:r w:rsidRPr="0092403F">
                    <w:rPr>
                      <w:lang w:val="bg-BG"/>
                    </w:rPr>
                    <w:t>4-Лошо – Poor</w:t>
                  </w:r>
                </w:p>
              </w:tc>
            </w:tr>
            <w:tr w:rsidR="00677A91" w:rsidRPr="0092403F" w:rsidTr="00011FE8">
              <w:trPr>
                <w:trHeight w:val="300"/>
                <w:jc w:val="center"/>
              </w:trPr>
              <w:tc>
                <w:tcPr>
                  <w:tcW w:w="3108" w:type="dxa"/>
                  <w:tcBorders>
                    <w:top w:val="single" w:sz="4" w:space="0" w:color="auto"/>
                    <w:left w:val="single" w:sz="4" w:space="0" w:color="auto"/>
                    <w:bottom w:val="single" w:sz="4" w:space="0" w:color="auto"/>
                    <w:right w:val="single" w:sz="4" w:space="0" w:color="auto"/>
                  </w:tcBorders>
                  <w:shd w:val="clear" w:color="000000" w:fill="FF0000"/>
                  <w:noWrap/>
                  <w:vAlign w:val="bottom"/>
                  <w:hideMark/>
                </w:tcPr>
                <w:p w:rsidR="00677A91" w:rsidRPr="0092403F" w:rsidRDefault="00677A91" w:rsidP="00E31E53">
                  <w:pPr>
                    <w:spacing w:after="0" w:line="240" w:lineRule="auto"/>
                    <w:jc w:val="both"/>
                    <w:rPr>
                      <w:lang w:val="bg-BG"/>
                    </w:rPr>
                  </w:pPr>
                  <w:r w:rsidRPr="0092403F">
                    <w:rPr>
                      <w:lang w:val="bg-BG"/>
                    </w:rPr>
                    <w:t>5-Много лошо - Bad</w:t>
                  </w:r>
                </w:p>
              </w:tc>
            </w:tr>
          </w:tbl>
          <w:p w:rsidR="00677A91" w:rsidRPr="0092403F" w:rsidRDefault="00677A91" w:rsidP="00E31E53">
            <w:pPr>
              <w:spacing w:after="0" w:line="240" w:lineRule="auto"/>
              <w:jc w:val="both"/>
              <w:rPr>
                <w:lang w:val="ru-RU"/>
              </w:rPr>
            </w:pPr>
            <w:r w:rsidRPr="0092403F">
              <w:rPr>
                <w:lang w:val="bg-BG"/>
              </w:rPr>
              <w:t xml:space="preserve">Екологичното състояние на водите по р. Дунав по показател риби (пункт устието на Искър и устието на Янтра) е оценено на </w:t>
            </w:r>
            <w:r w:rsidRPr="0092403F">
              <w:rPr>
                <w:b/>
                <w:lang w:val="bg-BG"/>
              </w:rPr>
              <w:t xml:space="preserve">добро (2) </w:t>
            </w:r>
            <w:r w:rsidRPr="0092403F">
              <w:rPr>
                <w:lang w:val="bg-BG"/>
              </w:rPr>
              <w:t>според доклада на JDS4 (2019-2020, Табл. 5, стр. 51).</w:t>
            </w:r>
          </w:p>
        </w:tc>
        <w:tc>
          <w:tcPr>
            <w:tcW w:w="904" w:type="pct"/>
          </w:tcPr>
          <w:p w:rsidR="00677A91" w:rsidRPr="0092403F" w:rsidRDefault="00677A91" w:rsidP="00E31E53">
            <w:pPr>
              <w:spacing w:after="0" w:line="240" w:lineRule="auto"/>
              <w:jc w:val="both"/>
              <w:rPr>
                <w:lang w:val="bg-BG"/>
              </w:rPr>
            </w:pPr>
            <w:r w:rsidRPr="0092403F">
              <w:rPr>
                <w:lang w:val="bg-BG"/>
              </w:rPr>
              <w:t>Поддържане или подобряване на екологичното състояние на водните тела с подходящи местообитания на вида, на стойности 2-Добро или 1-Отлично състояние</w:t>
            </w:r>
          </w:p>
        </w:tc>
      </w:tr>
    </w:tbl>
    <w:p w:rsidR="00677A91" w:rsidRPr="0092403F" w:rsidRDefault="00677A91" w:rsidP="00E31E53">
      <w:pPr>
        <w:spacing w:after="120" w:line="240" w:lineRule="auto"/>
        <w:jc w:val="both"/>
        <w:rPr>
          <w:lang w:val="bg-BG"/>
        </w:rPr>
      </w:pPr>
    </w:p>
    <w:p w:rsidR="00677A91" w:rsidRPr="00D47E32" w:rsidRDefault="00677A91" w:rsidP="00E31E53">
      <w:pPr>
        <w:pStyle w:val="ListParagraph"/>
        <w:numPr>
          <w:ilvl w:val="0"/>
          <w:numId w:val="19"/>
        </w:numPr>
        <w:spacing w:after="120" w:line="240" w:lineRule="auto"/>
        <w:ind w:left="0"/>
        <w:jc w:val="both"/>
        <w:rPr>
          <w:lang w:val="bg-BG"/>
        </w:rPr>
      </w:pPr>
      <w:r w:rsidRPr="00D47E32">
        <w:rPr>
          <w:b/>
          <w:bCs/>
          <w:lang w:val="bg-BG"/>
        </w:rPr>
        <w:t xml:space="preserve">Необходимост от промени в СФД за СЗЗ </w:t>
      </w:r>
      <w:r>
        <w:rPr>
          <w:b/>
          <w:lang w:val="bg-BG"/>
        </w:rPr>
        <w:t>BG0002074</w:t>
      </w:r>
      <w:r w:rsidRPr="00D47E32">
        <w:rPr>
          <w:b/>
          <w:lang w:val="bg-BG"/>
        </w:rPr>
        <w:t xml:space="preserve"> „Никополско плато“</w:t>
      </w:r>
    </w:p>
    <w:p w:rsidR="00677A91" w:rsidRPr="0092403F" w:rsidRDefault="00677A91" w:rsidP="00E31E53">
      <w:pPr>
        <w:spacing w:after="120" w:line="240" w:lineRule="auto"/>
        <w:jc w:val="both"/>
        <w:rPr>
          <w:lang w:val="bg-BG"/>
        </w:rPr>
      </w:pPr>
      <w:r w:rsidRPr="0092403F">
        <w:rPr>
          <w:lang w:val="bg-BG"/>
        </w:rPr>
        <w:t xml:space="preserve">Не са налични данни за извършване на промени в стандартния формуляр за белокрилата рибарка. </w:t>
      </w:r>
    </w:p>
    <w:p w:rsidR="00071038" w:rsidRDefault="00071038" w:rsidP="00E31E53">
      <w:pPr>
        <w:spacing w:after="120" w:line="240" w:lineRule="auto"/>
        <w:jc w:val="both"/>
        <w:rPr>
          <w:lang w:val="bg-BG"/>
        </w:rPr>
      </w:pPr>
    </w:p>
    <w:p w:rsidR="0092403F" w:rsidRPr="0092403F" w:rsidRDefault="0092403F" w:rsidP="00E31E53">
      <w:pPr>
        <w:pStyle w:val="Heading1"/>
        <w:jc w:val="both"/>
        <w:rPr>
          <w:lang w:val="bg-BG"/>
        </w:rPr>
      </w:pPr>
      <w:bookmarkStart w:id="130" w:name="_Toc89945821"/>
      <w:r w:rsidRPr="0092403F">
        <w:rPr>
          <w:lang w:val="bg-BG"/>
        </w:rPr>
        <w:t xml:space="preserve">Специфични цели за А215 </w:t>
      </w:r>
      <w:r w:rsidRPr="0092403F">
        <w:rPr>
          <w:i/>
          <w:iCs/>
          <w:lang w:val="bg-BG"/>
        </w:rPr>
        <w:t>Bubo bubo</w:t>
      </w:r>
      <w:r w:rsidRPr="0092403F">
        <w:rPr>
          <w:lang w:val="bg-BG"/>
        </w:rPr>
        <w:t xml:space="preserve"> (бухал)</w:t>
      </w:r>
      <w:bookmarkEnd w:id="130"/>
    </w:p>
    <w:p w:rsidR="0092403F" w:rsidRPr="00430DCF" w:rsidRDefault="0092403F" w:rsidP="00E31E53">
      <w:pPr>
        <w:spacing w:after="120" w:line="240" w:lineRule="auto"/>
        <w:jc w:val="both"/>
        <w:rPr>
          <w:lang w:val="bg-BG"/>
        </w:rPr>
      </w:pPr>
    </w:p>
    <w:p w:rsidR="0092403F" w:rsidRPr="00535F43" w:rsidRDefault="0092403F" w:rsidP="00E31E53">
      <w:pPr>
        <w:pStyle w:val="ListParagraph"/>
        <w:numPr>
          <w:ilvl w:val="0"/>
          <w:numId w:val="10"/>
        </w:numPr>
        <w:spacing w:after="120" w:line="240" w:lineRule="auto"/>
        <w:ind w:left="0"/>
        <w:jc w:val="both"/>
        <w:rPr>
          <w:b/>
          <w:lang w:val="bg-BG"/>
        </w:rPr>
      </w:pPr>
      <w:r w:rsidRPr="00535F43">
        <w:rPr>
          <w:b/>
          <w:lang w:val="bg-BG"/>
        </w:rPr>
        <w:t>Кратка характеристика на вида</w:t>
      </w:r>
    </w:p>
    <w:p w:rsidR="0092403F" w:rsidRPr="0092403F" w:rsidRDefault="0092403F" w:rsidP="00E31E53">
      <w:pPr>
        <w:spacing w:after="120" w:line="240" w:lineRule="auto"/>
        <w:jc w:val="both"/>
        <w:rPr>
          <w:lang w:val="bg-BG"/>
        </w:rPr>
      </w:pPr>
      <w:r w:rsidRPr="0092403F">
        <w:rPr>
          <w:lang w:val="bg-BG"/>
        </w:rPr>
        <w:t>Дължина на тялото: 65-70 см. Размах на крилата: 170-180 см. Има малки възрастови различия. Възрастните отгоре са ръждивокафяви с черни и сиви пъстрини; ушите са големи, черни с ръждивокафяви шарки; подбрадието и гърлото са бели, а останалата долна част на тялото е ръждивокафява с черни надлъжни ивици, които към корема образуват вълнообразни препаски. Младите са с по-светло и рехаво оперение.</w:t>
      </w:r>
    </w:p>
    <w:p w:rsidR="0092403F" w:rsidRPr="0092403F" w:rsidRDefault="0092403F" w:rsidP="00E31E53">
      <w:pPr>
        <w:spacing w:after="120" w:line="240" w:lineRule="auto"/>
        <w:jc w:val="both"/>
        <w:rPr>
          <w:i/>
          <w:lang w:val="bg-BG"/>
        </w:rPr>
      </w:pPr>
      <w:r w:rsidRPr="0092403F">
        <w:rPr>
          <w:i/>
          <w:lang w:val="bg-BG"/>
        </w:rPr>
        <w:t>Характер на пребиваване в страната</w:t>
      </w:r>
    </w:p>
    <w:p w:rsidR="0092403F" w:rsidRPr="0092403F" w:rsidRDefault="0092403F" w:rsidP="00E31E53">
      <w:pPr>
        <w:spacing w:after="120" w:line="240" w:lineRule="auto"/>
        <w:jc w:val="both"/>
        <w:rPr>
          <w:lang w:val="bg-BG"/>
        </w:rPr>
      </w:pPr>
      <w:r w:rsidRPr="0092403F">
        <w:rPr>
          <w:lang w:val="bg-BG"/>
        </w:rPr>
        <w:lastRenderedPageBreak/>
        <w:t xml:space="preserve">Постоянен вид. Среща се поединично или на двойки. Гнездовият сезон е от февруари до август. </w:t>
      </w:r>
    </w:p>
    <w:p w:rsidR="0092403F" w:rsidRPr="0092403F" w:rsidRDefault="0092403F" w:rsidP="00E31E53">
      <w:pPr>
        <w:spacing w:after="120" w:line="240" w:lineRule="auto"/>
        <w:jc w:val="both"/>
        <w:rPr>
          <w:i/>
          <w:lang w:val="bg-BG"/>
        </w:rPr>
      </w:pPr>
      <w:r w:rsidRPr="0092403F">
        <w:rPr>
          <w:i/>
          <w:lang w:val="bg-BG"/>
        </w:rPr>
        <w:t>Характерно местообитание</w:t>
      </w:r>
    </w:p>
    <w:p w:rsidR="0092403F" w:rsidRPr="0092403F" w:rsidRDefault="0092403F" w:rsidP="00E31E53">
      <w:pPr>
        <w:spacing w:after="120" w:line="240" w:lineRule="auto"/>
        <w:jc w:val="both"/>
        <w:rPr>
          <w:lang w:val="bg-BG"/>
        </w:rPr>
      </w:pPr>
      <w:r w:rsidRPr="0092403F">
        <w:rPr>
          <w:lang w:val="bg-BG"/>
        </w:rPr>
        <w:t>Обитава слабо посещавани от човека труднодостъпни места, главно в скални масиви и сипеи, пещери, окрайнини на гори, разредени стари гори, често в речни долини, близо до река. Гнезди в долини и други скалисти райони близо до пасища, водоеми и населени места, най-често в скали и скални стени (във вътрешността на страната), вкл. до входове на пещери, по Черноморието – и по стръмни скалисти (морски) брегове. В някои райони (напр. Странджа) гнездата са в широколистни листопадни гори (Янков, ред., 2007). Разстоянието между гнездата на бухала е около 3,5 км, а в райони с висока плътност на популацията – Странджа една двойка обитава средно около 128,6 км</w:t>
      </w:r>
      <w:r w:rsidRPr="0092403F">
        <w:rPr>
          <w:vertAlign w:val="superscript"/>
          <w:lang w:val="bg-BG"/>
        </w:rPr>
        <w:t>2</w:t>
      </w:r>
      <w:r w:rsidRPr="0092403F">
        <w:rPr>
          <w:lang w:val="bg-BG"/>
        </w:rPr>
        <w:t xml:space="preserve"> (12 860 ха) (Симеонов и Милчев, 1994). Подходящо местообитание вероятно е 8210 според Директивата за хабитатите (Кавръкова и др., 2009).</w:t>
      </w:r>
    </w:p>
    <w:p w:rsidR="0092403F" w:rsidRPr="0092403F" w:rsidRDefault="0092403F" w:rsidP="00E31E53">
      <w:pPr>
        <w:spacing w:after="120" w:line="240" w:lineRule="auto"/>
        <w:jc w:val="both"/>
        <w:rPr>
          <w:i/>
          <w:lang w:val="bg-BG"/>
        </w:rPr>
      </w:pPr>
      <w:r w:rsidRPr="0092403F">
        <w:rPr>
          <w:i/>
          <w:lang w:val="bg-BG"/>
        </w:rPr>
        <w:t>Хранене</w:t>
      </w:r>
    </w:p>
    <w:p w:rsidR="0092403F" w:rsidRPr="0092403F" w:rsidRDefault="0092403F" w:rsidP="00E31E53">
      <w:pPr>
        <w:spacing w:after="120" w:line="240" w:lineRule="auto"/>
        <w:jc w:val="both"/>
        <w:rPr>
          <w:lang w:val="bg-BG"/>
        </w:rPr>
      </w:pPr>
      <w:r w:rsidRPr="0092403F">
        <w:rPr>
          <w:lang w:val="bg-BG"/>
        </w:rPr>
        <w:t>Храни се предимно с дребни бозайници (лалугери, таралежи, зайци, скитащи домашни котки). Честа плячка са и птиците – домашни гълъби, гургулици, дроздове, сврачки, патици, полски яребици и др.</w:t>
      </w:r>
    </w:p>
    <w:p w:rsidR="0092403F" w:rsidRPr="00535F43" w:rsidRDefault="0092403F" w:rsidP="00E31E53">
      <w:pPr>
        <w:pStyle w:val="ListParagraph"/>
        <w:numPr>
          <w:ilvl w:val="0"/>
          <w:numId w:val="10"/>
        </w:numPr>
        <w:spacing w:after="120" w:line="240" w:lineRule="auto"/>
        <w:ind w:left="0"/>
        <w:jc w:val="both"/>
        <w:rPr>
          <w:b/>
          <w:lang w:val="bg-BG"/>
        </w:rPr>
      </w:pPr>
      <w:r w:rsidRPr="00535F43">
        <w:rPr>
          <w:b/>
          <w:lang w:val="bg-BG"/>
        </w:rPr>
        <w:t>Разпространение, природозащитно състояние и тенденции в популацията на вида на национално ниво</w:t>
      </w:r>
    </w:p>
    <w:p w:rsidR="0092403F" w:rsidRPr="0092403F" w:rsidRDefault="0092403F" w:rsidP="00E31E53">
      <w:pPr>
        <w:spacing w:after="120" w:line="240" w:lineRule="auto"/>
        <w:jc w:val="both"/>
        <w:rPr>
          <w:lang w:val="bg-BG"/>
        </w:rPr>
      </w:pPr>
      <w:r w:rsidRPr="0092403F">
        <w:rPr>
          <w:lang w:val="bg-BG"/>
        </w:rPr>
        <w:t>Разпространението е разпръснато до петнисто в цялата страна, по-плътно в Източните Родопи, Странджа, Източна Стара планина и около Ломовете, Западна Стара планина и др. Числеността е равномерно ниска, най-висока в Югоизточна България, по Северното Черноморие, Ломовете, Искърския пролом, Източни Родопи и др. (Янков, ред., 2007).</w:t>
      </w:r>
    </w:p>
    <w:p w:rsidR="0092403F" w:rsidRPr="0092403F" w:rsidRDefault="0092403F" w:rsidP="00E31E53">
      <w:pPr>
        <w:spacing w:after="120" w:line="240" w:lineRule="auto"/>
        <w:jc w:val="both"/>
        <w:rPr>
          <w:lang w:val="bg-BG"/>
        </w:rPr>
      </w:pPr>
    </w:p>
    <w:p w:rsidR="0092403F" w:rsidRPr="0092403F" w:rsidRDefault="0092403F" w:rsidP="00E31E53">
      <w:pPr>
        <w:spacing w:after="120" w:line="240" w:lineRule="auto"/>
        <w:jc w:val="both"/>
        <w:rPr>
          <w:lang w:val="bg-BG"/>
        </w:rPr>
      </w:pPr>
      <w:r w:rsidRPr="0092403F">
        <w:rPr>
          <w:lang w:val="bg-BG"/>
        </w:rPr>
        <w:t>Защитен вид по ЗБР (Приложения 2 и 3). Включен в Червената книга на Р България (2015) в категория застрашен (EN). Според IUCN – LC (Least Concern), за територията на континентална Европа – LC (Least Concern). Включен в SPEC 3. Включен в Приложение 1 на Директивата за птиците.</w:t>
      </w:r>
    </w:p>
    <w:p w:rsidR="0092403F" w:rsidRPr="0092403F" w:rsidRDefault="0092403F" w:rsidP="00E31E53">
      <w:pPr>
        <w:spacing w:after="120" w:line="240" w:lineRule="auto"/>
        <w:jc w:val="both"/>
        <w:rPr>
          <w:lang w:val="bg-BG"/>
        </w:rPr>
      </w:pPr>
      <w:r w:rsidRPr="0092403F">
        <w:rPr>
          <w:lang w:val="bg-BG"/>
        </w:rPr>
        <w:t xml:space="preserve">Съгласно докладването през 2019 г. (за периода 2005-2018 г.), националната </w:t>
      </w:r>
      <w:r w:rsidRPr="0092403F">
        <w:rPr>
          <w:b/>
          <w:lang w:val="bg-BG"/>
        </w:rPr>
        <w:t xml:space="preserve">гнездяща </w:t>
      </w:r>
      <w:r w:rsidRPr="0092403F">
        <w:rPr>
          <w:lang w:val="bg-BG"/>
        </w:rPr>
        <w:t xml:space="preserve">популация се оценява на </w:t>
      </w:r>
      <w:r w:rsidRPr="0092403F">
        <w:rPr>
          <w:b/>
          <w:lang w:val="bg-BG"/>
        </w:rPr>
        <w:t>450-550</w:t>
      </w:r>
      <w:r w:rsidRPr="0092403F">
        <w:rPr>
          <w:lang w:val="bg-BG"/>
        </w:rPr>
        <w:t xml:space="preserve"> двойки. Краткосрочната (2000-2018 г.) и дългосрочната (1980-2018 г.) популационни тенденции са стабилни. Краткосрочната тенденция на гнездящата популация в рамките на Натура 2000 е стабилна. Посочени са следните заплахи и влияния: </w:t>
      </w:r>
      <w:r w:rsidRPr="0092403F">
        <w:rPr>
          <w:i/>
          <w:lang w:val="bg-BG"/>
        </w:rPr>
        <w:t>A02 ; A04; A07; C03; D01; E01; F03</w:t>
      </w:r>
      <w:r w:rsidRPr="0092403F">
        <w:rPr>
          <w:lang w:val="bg-BG"/>
        </w:rPr>
        <w:t>.</w:t>
      </w:r>
    </w:p>
    <w:p w:rsidR="0092403F" w:rsidRPr="0092403F" w:rsidRDefault="0092403F" w:rsidP="00E31E53">
      <w:pPr>
        <w:spacing w:after="120" w:line="240" w:lineRule="auto"/>
        <w:jc w:val="both"/>
        <w:rPr>
          <w:lang w:val="bg-BG"/>
        </w:rPr>
      </w:pPr>
      <w:r w:rsidRPr="0092403F">
        <w:rPr>
          <w:lang w:val="bg-BG"/>
        </w:rPr>
        <w:t>В Червената книга (2015) като заплахи са посочени бракониерски отстрел, унищожаване и промяна на местообитанията, безпокойство, отравяне с жертви (мишевидни гризачи), третирани с родентициди.</w:t>
      </w:r>
    </w:p>
    <w:p w:rsidR="0092403F" w:rsidRPr="00535F43" w:rsidRDefault="0092403F" w:rsidP="00E31E53">
      <w:pPr>
        <w:pStyle w:val="ListParagraph"/>
        <w:numPr>
          <w:ilvl w:val="0"/>
          <w:numId w:val="10"/>
        </w:numPr>
        <w:spacing w:after="120" w:line="240" w:lineRule="auto"/>
        <w:ind w:left="0"/>
        <w:jc w:val="both"/>
        <w:rPr>
          <w:b/>
          <w:lang w:val="bg-BG"/>
        </w:rPr>
      </w:pPr>
      <w:r w:rsidRPr="00535F43">
        <w:rPr>
          <w:b/>
          <w:lang w:val="bg-BG"/>
        </w:rPr>
        <w:t xml:space="preserve">Състояние в </w:t>
      </w:r>
      <w:r w:rsidR="00535F43" w:rsidRPr="005C1293">
        <w:rPr>
          <w:b/>
          <w:bCs/>
          <w:lang w:val="bg-BG"/>
        </w:rPr>
        <w:t xml:space="preserve">СЗЗ </w:t>
      </w:r>
      <w:r w:rsidR="004B71BA">
        <w:rPr>
          <w:b/>
          <w:lang w:val="bg-BG"/>
        </w:rPr>
        <w:t>BG0002074</w:t>
      </w:r>
      <w:r w:rsidR="00535F43" w:rsidRPr="005C1293">
        <w:rPr>
          <w:b/>
          <w:lang w:val="bg-BG"/>
        </w:rPr>
        <w:t xml:space="preserve"> „Никополско плато“</w:t>
      </w:r>
    </w:p>
    <w:p w:rsidR="0092403F" w:rsidRPr="0092403F" w:rsidRDefault="0092403F" w:rsidP="00E31E53">
      <w:pPr>
        <w:spacing w:after="120" w:line="240" w:lineRule="auto"/>
        <w:jc w:val="both"/>
        <w:rPr>
          <w:lang w:val="bg-BG"/>
        </w:rPr>
      </w:pPr>
      <w:r w:rsidRPr="0092403F">
        <w:rPr>
          <w:lang w:val="bg-BG"/>
        </w:rPr>
        <w:t xml:space="preserve">Според </w:t>
      </w:r>
      <w:r w:rsidR="00F60C39">
        <w:rPr>
          <w:lang w:val="bg-BG"/>
        </w:rPr>
        <w:t>СФД</w:t>
      </w:r>
      <w:r w:rsidRPr="0092403F">
        <w:rPr>
          <w:lang w:val="bg-BG"/>
        </w:rPr>
        <w:t xml:space="preserve"> на зоната бухалът е гнездящ, постоянен вид с численост 3-4 двойки. </w:t>
      </w:r>
      <w:r w:rsidRPr="0092403F">
        <w:rPr>
          <w:lang w:val="bg-BG"/>
        </w:rPr>
        <w:br/>
        <w:t xml:space="preserve">В зоната гнезди 0,8% от националната популация на вида. Оценката за популацията опазвана в зоната в </w:t>
      </w:r>
      <w:r w:rsidR="00F60C39">
        <w:rPr>
          <w:lang w:val="bg-BG"/>
        </w:rPr>
        <w:t>СФД</w:t>
      </w:r>
      <w:r w:rsidRPr="0092403F">
        <w:rPr>
          <w:lang w:val="bg-BG"/>
        </w:rPr>
        <w:t xml:space="preserve">  е „С“, за опазване –„А“, за изолация –„С“ и общата оценка е „С“. </w:t>
      </w:r>
    </w:p>
    <w:p w:rsidR="0092403F" w:rsidRPr="00535F43" w:rsidRDefault="0092403F" w:rsidP="00E31E53">
      <w:pPr>
        <w:pStyle w:val="ListParagraph"/>
        <w:numPr>
          <w:ilvl w:val="0"/>
          <w:numId w:val="10"/>
        </w:numPr>
        <w:spacing w:after="120" w:line="240" w:lineRule="auto"/>
        <w:ind w:left="0"/>
        <w:jc w:val="both"/>
        <w:rPr>
          <w:b/>
          <w:lang w:val="bg-BG"/>
        </w:rPr>
      </w:pPr>
      <w:r w:rsidRPr="00535F43">
        <w:rPr>
          <w:b/>
          <w:lang w:val="bg-BG"/>
        </w:rPr>
        <w:t>Анализ на наличната информация</w:t>
      </w:r>
    </w:p>
    <w:p w:rsidR="0092403F" w:rsidRPr="0092403F" w:rsidRDefault="0092403F" w:rsidP="00E31E53">
      <w:pPr>
        <w:spacing w:after="120" w:line="240" w:lineRule="auto"/>
        <w:jc w:val="both"/>
        <w:rPr>
          <w:lang w:val="bg-BG"/>
        </w:rPr>
      </w:pPr>
      <w:r w:rsidRPr="0092403F">
        <w:rPr>
          <w:lang w:val="bg-BG"/>
        </w:rPr>
        <w:t>Видът се среща рядко по скалните и льосови откоси в зоната. При проучванията през 2021 г. бухалът е установен в зоната както следва:   на 11.03. –на скален откос източно от Никопол, на 28.04. – на скален масив между с.</w:t>
      </w:r>
      <w:r w:rsidR="00535F43">
        <w:rPr>
          <w:lang w:val="en-GB"/>
        </w:rPr>
        <w:t xml:space="preserve"> </w:t>
      </w:r>
      <w:r w:rsidRPr="0092403F">
        <w:rPr>
          <w:lang w:val="bg-BG"/>
        </w:rPr>
        <w:t>Муселиево и с.</w:t>
      </w:r>
      <w:r w:rsidR="00535F43">
        <w:rPr>
          <w:lang w:val="en-GB"/>
        </w:rPr>
        <w:t xml:space="preserve"> </w:t>
      </w:r>
      <w:r w:rsidRPr="0092403F">
        <w:rPr>
          <w:lang w:val="bg-BG"/>
        </w:rPr>
        <w:t xml:space="preserve">Дебово, </w:t>
      </w:r>
      <w:r w:rsidRPr="0092403F">
        <w:rPr>
          <w:lang w:val="ru-RU"/>
        </w:rPr>
        <w:t>27.05. –</w:t>
      </w:r>
      <w:r w:rsidRPr="0092403F">
        <w:rPr>
          <w:lang w:val="bg-BG"/>
        </w:rPr>
        <w:t>край с.</w:t>
      </w:r>
      <w:r w:rsidR="00535F43">
        <w:rPr>
          <w:lang w:val="en-GB"/>
        </w:rPr>
        <w:t xml:space="preserve"> </w:t>
      </w:r>
      <w:r w:rsidRPr="0092403F">
        <w:rPr>
          <w:lang w:val="bg-BG"/>
        </w:rPr>
        <w:t xml:space="preserve">Бяла вода. В </w:t>
      </w:r>
      <w:r w:rsidRPr="0092403F">
        <w:rPr>
          <w:lang w:val="bg-BG"/>
        </w:rPr>
        <w:lastRenderedPageBreak/>
        <w:t xml:space="preserve">предишни години сме установявали и други находища в зоната. Считаме че числеността на вида в </w:t>
      </w:r>
      <w:r w:rsidR="00F60C39">
        <w:rPr>
          <w:lang w:val="bg-BG"/>
        </w:rPr>
        <w:t>СФД</w:t>
      </w:r>
      <w:r w:rsidRPr="0092403F">
        <w:rPr>
          <w:lang w:val="bg-BG"/>
        </w:rPr>
        <w:t xml:space="preserve"> е занижена и следва да се коригира на 4-7 двойки.</w:t>
      </w:r>
    </w:p>
    <w:p w:rsidR="0092403F" w:rsidRPr="0092403F" w:rsidRDefault="0092403F" w:rsidP="00E31E53">
      <w:pPr>
        <w:spacing w:after="120" w:line="240" w:lineRule="auto"/>
        <w:jc w:val="both"/>
        <w:rPr>
          <w:lang w:val="bg-BG"/>
        </w:rPr>
      </w:pPr>
      <w:r w:rsidRPr="0092403F">
        <w:rPr>
          <w:lang w:val="bg-BG"/>
        </w:rPr>
        <w:t>Бухалът е много пластичен вид и може да гнезди във всякакви местообитания- скали,</w:t>
      </w:r>
      <w:r w:rsidR="00535F43">
        <w:rPr>
          <w:lang w:val="en-GB"/>
        </w:rPr>
        <w:t xml:space="preserve"> </w:t>
      </w:r>
      <w:r w:rsidRPr="0092403F">
        <w:rPr>
          <w:lang w:val="bg-BG"/>
        </w:rPr>
        <w:t>земни откоси,</w:t>
      </w:r>
      <w:r w:rsidR="00535F43">
        <w:rPr>
          <w:lang w:val="en-GB"/>
        </w:rPr>
        <w:t xml:space="preserve"> </w:t>
      </w:r>
      <w:r w:rsidRPr="0092403F">
        <w:rPr>
          <w:lang w:val="bg-BG"/>
        </w:rPr>
        <w:t>гори, дори единични големи дървета,</w:t>
      </w:r>
      <w:r w:rsidR="00535F43">
        <w:rPr>
          <w:lang w:val="en-GB"/>
        </w:rPr>
        <w:t xml:space="preserve"> </w:t>
      </w:r>
      <w:r w:rsidRPr="0092403F">
        <w:rPr>
          <w:lang w:val="bg-BG"/>
        </w:rPr>
        <w:t>дори на земята. Затова и определянето на потенциалните му гнездови и хранителни местообитания е затруднено. Всъщност териториите на птицата са големи и обхващат всякакви хабитати. Все пак за гнезденето на вида в Дунавската равнина най –голямо значение имат скалните и льосови откоси.</w:t>
      </w:r>
      <w:r w:rsidR="00535F43">
        <w:rPr>
          <w:lang w:val="en-GB"/>
        </w:rPr>
        <w:t xml:space="preserve"> </w:t>
      </w:r>
      <w:r w:rsidRPr="0092403F">
        <w:rPr>
          <w:lang w:val="bg-BG"/>
        </w:rPr>
        <w:t>Тяхната площ –около 120 ха, не трябва да намалява в зоната.</w:t>
      </w:r>
    </w:p>
    <w:p w:rsidR="0092403F" w:rsidRPr="0092403F" w:rsidRDefault="0092403F" w:rsidP="00E31E53">
      <w:pPr>
        <w:spacing w:after="120" w:line="240" w:lineRule="auto"/>
        <w:jc w:val="both"/>
        <w:rPr>
          <w:lang w:val="bg-BG"/>
        </w:rPr>
      </w:pPr>
      <w:r w:rsidRPr="0092403F">
        <w:rPr>
          <w:lang w:val="bg-BG"/>
        </w:rPr>
        <w:t>Най-важните хранителни местообитания на вида са в степите и пасищата.</w:t>
      </w:r>
      <w:r w:rsidR="00535F43">
        <w:rPr>
          <w:lang w:val="en-GB"/>
        </w:rPr>
        <w:t xml:space="preserve"> </w:t>
      </w:r>
      <w:r w:rsidRPr="0092403F">
        <w:rPr>
          <w:lang w:val="bg-BG"/>
        </w:rPr>
        <w:t>Ако включим и останалите тревни местообитания общата площ на хранителните местообитания на вида е 3560 ха.</w:t>
      </w:r>
    </w:p>
    <w:p w:rsidR="0092403F" w:rsidRPr="0092403F" w:rsidRDefault="0092403F" w:rsidP="00E31E53">
      <w:pPr>
        <w:spacing w:after="120" w:line="240" w:lineRule="auto"/>
        <w:jc w:val="both"/>
        <w:rPr>
          <w:lang w:val="bg-BG"/>
        </w:rPr>
      </w:pPr>
      <w:r w:rsidRPr="0092403F">
        <w:rPr>
          <w:lang w:val="bg-BG"/>
        </w:rPr>
        <w:t xml:space="preserve">Сред заплахите за вида в зоната са безпокойството от хора по време на гнездовия период, развитието на пътна и електропреносна инфраструктура които водят до инцидентна смъртност при вида,  а потенциално –и бракониерски отстрел и използване на отрови срещу гризачи. Пожарите в пасища и степи влошават хранителната база за вида. </w:t>
      </w:r>
    </w:p>
    <w:p w:rsidR="0092403F" w:rsidRPr="00535F43" w:rsidRDefault="0092403F" w:rsidP="00E31E53">
      <w:pPr>
        <w:pStyle w:val="ListParagraph"/>
        <w:numPr>
          <w:ilvl w:val="0"/>
          <w:numId w:val="10"/>
        </w:numPr>
        <w:spacing w:after="120" w:line="240" w:lineRule="auto"/>
        <w:ind w:left="0"/>
        <w:jc w:val="both"/>
        <w:rPr>
          <w:lang w:val="bg-BG"/>
        </w:rPr>
      </w:pPr>
      <w:r w:rsidRPr="00535F43">
        <w:rPr>
          <w:b/>
          <w:lang w:val="bg-BG"/>
        </w:rPr>
        <w:t>Цели за подобряване/поддържане на стабилна/нарастваща тенденция на популацията на вида в зоната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9"/>
        <w:gridCol w:w="1118"/>
        <w:gridCol w:w="1185"/>
        <w:gridCol w:w="3805"/>
        <w:gridCol w:w="1756"/>
      </w:tblGrid>
      <w:tr w:rsidR="0092403F" w:rsidRPr="0092403F" w:rsidTr="00535F43">
        <w:trPr>
          <w:tblHeader/>
          <w:jc w:val="center"/>
        </w:trPr>
        <w:tc>
          <w:tcPr>
            <w:tcW w:w="1018" w:type="pct"/>
            <w:shd w:val="clear" w:color="auto" w:fill="B6DDE8"/>
            <w:vAlign w:val="center"/>
          </w:tcPr>
          <w:p w:rsidR="0092403F" w:rsidRPr="0092403F" w:rsidRDefault="0092403F" w:rsidP="00E31E53">
            <w:pPr>
              <w:spacing w:after="120" w:line="240" w:lineRule="auto"/>
              <w:jc w:val="both"/>
              <w:rPr>
                <w:b/>
                <w:bCs/>
                <w:lang w:val="bg-BG"/>
              </w:rPr>
            </w:pPr>
            <w:r w:rsidRPr="0092403F">
              <w:rPr>
                <w:b/>
                <w:bCs/>
                <w:lang w:val="bg-BG"/>
              </w:rPr>
              <w:t>Параметър</w:t>
            </w:r>
          </w:p>
        </w:tc>
        <w:tc>
          <w:tcPr>
            <w:tcW w:w="573" w:type="pct"/>
            <w:shd w:val="clear" w:color="auto" w:fill="B6DDE8"/>
            <w:vAlign w:val="center"/>
          </w:tcPr>
          <w:p w:rsidR="0092403F" w:rsidRPr="0092403F" w:rsidRDefault="0092403F" w:rsidP="00E31E53">
            <w:pPr>
              <w:spacing w:after="120" w:line="240" w:lineRule="auto"/>
              <w:jc w:val="both"/>
              <w:rPr>
                <w:b/>
                <w:bCs/>
                <w:lang w:val="bg-BG"/>
              </w:rPr>
            </w:pPr>
            <w:r w:rsidRPr="0092403F">
              <w:rPr>
                <w:b/>
                <w:bCs/>
                <w:lang w:val="bg-BG"/>
              </w:rPr>
              <w:t>Мерна единица</w:t>
            </w:r>
          </w:p>
        </w:tc>
        <w:tc>
          <w:tcPr>
            <w:tcW w:w="631" w:type="pct"/>
            <w:shd w:val="clear" w:color="auto" w:fill="B6DDE8"/>
            <w:vAlign w:val="center"/>
          </w:tcPr>
          <w:p w:rsidR="0092403F" w:rsidRPr="0092403F" w:rsidRDefault="0092403F" w:rsidP="00E31E53">
            <w:pPr>
              <w:spacing w:after="120" w:line="240" w:lineRule="auto"/>
              <w:jc w:val="both"/>
              <w:rPr>
                <w:b/>
                <w:bCs/>
                <w:lang w:val="bg-BG"/>
              </w:rPr>
            </w:pPr>
            <w:r w:rsidRPr="0092403F">
              <w:rPr>
                <w:b/>
                <w:bCs/>
                <w:lang w:val="bg-BG"/>
              </w:rPr>
              <w:t>Целева стойност</w:t>
            </w:r>
          </w:p>
        </w:tc>
        <w:tc>
          <w:tcPr>
            <w:tcW w:w="1951" w:type="pct"/>
            <w:shd w:val="clear" w:color="auto" w:fill="B6DDE8"/>
            <w:vAlign w:val="center"/>
          </w:tcPr>
          <w:p w:rsidR="0092403F" w:rsidRPr="0092403F" w:rsidRDefault="0092403F" w:rsidP="00E31E53">
            <w:pPr>
              <w:spacing w:after="120" w:line="240" w:lineRule="auto"/>
              <w:jc w:val="both"/>
              <w:rPr>
                <w:b/>
                <w:bCs/>
                <w:lang w:val="bg-BG"/>
              </w:rPr>
            </w:pPr>
            <w:r w:rsidRPr="0092403F">
              <w:rPr>
                <w:b/>
                <w:bCs/>
                <w:lang w:val="bg-BG"/>
              </w:rPr>
              <w:t>Допълнителна информация</w:t>
            </w:r>
          </w:p>
        </w:tc>
        <w:tc>
          <w:tcPr>
            <w:tcW w:w="827" w:type="pct"/>
            <w:shd w:val="clear" w:color="auto" w:fill="B6DDE8"/>
            <w:vAlign w:val="center"/>
          </w:tcPr>
          <w:p w:rsidR="0092403F" w:rsidRPr="0092403F" w:rsidRDefault="0092403F" w:rsidP="00E31E53">
            <w:pPr>
              <w:spacing w:after="120" w:line="240" w:lineRule="auto"/>
              <w:jc w:val="both"/>
              <w:rPr>
                <w:b/>
                <w:bCs/>
                <w:lang w:val="bg-BG"/>
              </w:rPr>
            </w:pPr>
            <w:r w:rsidRPr="0092403F">
              <w:rPr>
                <w:b/>
                <w:bCs/>
                <w:lang w:val="bg-BG"/>
              </w:rPr>
              <w:t>Специфични за зоната цели</w:t>
            </w:r>
          </w:p>
        </w:tc>
      </w:tr>
      <w:tr w:rsidR="0092403F" w:rsidRPr="0092403F" w:rsidTr="00535F43">
        <w:trPr>
          <w:jc w:val="center"/>
        </w:trPr>
        <w:tc>
          <w:tcPr>
            <w:tcW w:w="1018" w:type="pct"/>
            <w:shd w:val="clear" w:color="auto" w:fill="auto"/>
          </w:tcPr>
          <w:p w:rsidR="0092403F" w:rsidRPr="0092403F" w:rsidRDefault="0092403F" w:rsidP="00E31E53">
            <w:pPr>
              <w:spacing w:after="120" w:line="240" w:lineRule="auto"/>
              <w:jc w:val="both"/>
              <w:rPr>
                <w:b/>
                <w:lang w:val="bg-BG"/>
              </w:rPr>
            </w:pPr>
            <w:r w:rsidRPr="0092403F">
              <w:rPr>
                <w:b/>
                <w:lang w:val="bg-BG"/>
              </w:rPr>
              <w:t xml:space="preserve">Популация: </w:t>
            </w:r>
            <w:r w:rsidRPr="0092403F">
              <w:rPr>
                <w:lang w:val="bg-BG"/>
              </w:rPr>
              <w:t>Размер на гнездовата популация</w:t>
            </w:r>
          </w:p>
        </w:tc>
        <w:tc>
          <w:tcPr>
            <w:tcW w:w="573" w:type="pct"/>
            <w:shd w:val="clear" w:color="auto" w:fill="auto"/>
          </w:tcPr>
          <w:p w:rsidR="0092403F" w:rsidRPr="0092403F" w:rsidRDefault="0092403F" w:rsidP="00E31E53">
            <w:pPr>
              <w:spacing w:after="120" w:line="240" w:lineRule="auto"/>
              <w:jc w:val="both"/>
              <w:rPr>
                <w:lang w:val="bg-BG"/>
              </w:rPr>
            </w:pPr>
            <w:r w:rsidRPr="0092403F">
              <w:rPr>
                <w:lang w:val="bg-BG"/>
              </w:rPr>
              <w:t>Брой двойки</w:t>
            </w:r>
          </w:p>
        </w:tc>
        <w:tc>
          <w:tcPr>
            <w:tcW w:w="631" w:type="pct"/>
            <w:shd w:val="clear" w:color="auto" w:fill="auto"/>
          </w:tcPr>
          <w:p w:rsidR="0092403F" w:rsidRPr="0092403F" w:rsidRDefault="008D1D48" w:rsidP="00E31E53">
            <w:pPr>
              <w:spacing w:after="120" w:line="240" w:lineRule="auto"/>
              <w:jc w:val="both"/>
              <w:rPr>
                <w:lang w:val="bg-BG"/>
              </w:rPr>
            </w:pPr>
            <w:r>
              <w:rPr>
                <w:lang w:val="bg-BG"/>
              </w:rPr>
              <w:t xml:space="preserve">Най малко </w:t>
            </w:r>
            <w:r w:rsidR="0092403F" w:rsidRPr="0092403F">
              <w:rPr>
                <w:lang w:val="bg-BG"/>
              </w:rPr>
              <w:t>5 дв.</w:t>
            </w:r>
          </w:p>
        </w:tc>
        <w:tc>
          <w:tcPr>
            <w:tcW w:w="1951" w:type="pct"/>
            <w:shd w:val="clear" w:color="auto" w:fill="auto"/>
          </w:tcPr>
          <w:p w:rsidR="0092403F" w:rsidRPr="0092403F" w:rsidRDefault="0092403F" w:rsidP="00E31E53">
            <w:pPr>
              <w:spacing w:after="120" w:line="240" w:lineRule="auto"/>
              <w:jc w:val="both"/>
              <w:rPr>
                <w:lang w:val="bg-BG"/>
              </w:rPr>
            </w:pPr>
            <w:r w:rsidRPr="0092403F">
              <w:rPr>
                <w:lang w:val="bg-BG"/>
              </w:rPr>
              <w:t>Необходим е ежегоден мониторинг на състоянието на вида през гнездовия период –основно периода на токуване –февруари –април.</w:t>
            </w:r>
          </w:p>
        </w:tc>
        <w:tc>
          <w:tcPr>
            <w:tcW w:w="827" w:type="pct"/>
          </w:tcPr>
          <w:p w:rsidR="0092403F" w:rsidRPr="0092403F" w:rsidRDefault="0092403F" w:rsidP="00E31E53">
            <w:pPr>
              <w:spacing w:after="120" w:line="240" w:lineRule="auto"/>
              <w:jc w:val="both"/>
              <w:rPr>
                <w:lang w:val="bg-BG"/>
              </w:rPr>
            </w:pPr>
            <w:r w:rsidRPr="0092403F">
              <w:rPr>
                <w:lang w:val="bg-BG"/>
              </w:rPr>
              <w:t>Поддържане на числеността на вида през гнездовия период на ниво не по-малко от 5 дв.</w:t>
            </w:r>
          </w:p>
        </w:tc>
      </w:tr>
      <w:tr w:rsidR="0092403F" w:rsidRPr="0092403F" w:rsidTr="00535F43">
        <w:trPr>
          <w:jc w:val="center"/>
        </w:trPr>
        <w:tc>
          <w:tcPr>
            <w:tcW w:w="1018" w:type="pct"/>
            <w:shd w:val="clear" w:color="auto" w:fill="auto"/>
          </w:tcPr>
          <w:p w:rsidR="0092403F" w:rsidRPr="0092403F" w:rsidRDefault="0092403F" w:rsidP="00E31E53">
            <w:pPr>
              <w:spacing w:after="120" w:line="240" w:lineRule="auto"/>
              <w:jc w:val="both"/>
              <w:rPr>
                <w:b/>
                <w:lang w:val="bg-BG"/>
              </w:rPr>
            </w:pPr>
            <w:r w:rsidRPr="0092403F">
              <w:rPr>
                <w:b/>
                <w:lang w:val="bg-BG"/>
              </w:rPr>
              <w:t xml:space="preserve">Местообитание на вида: </w:t>
            </w:r>
            <w:r w:rsidRPr="0092403F">
              <w:rPr>
                <w:bCs/>
                <w:lang w:val="bg-BG"/>
              </w:rPr>
              <w:t>Площ на подходящите гнездови местообитания</w:t>
            </w:r>
          </w:p>
        </w:tc>
        <w:tc>
          <w:tcPr>
            <w:tcW w:w="573" w:type="pct"/>
            <w:shd w:val="clear" w:color="auto" w:fill="auto"/>
          </w:tcPr>
          <w:p w:rsidR="0092403F" w:rsidRPr="0092403F" w:rsidRDefault="0092403F" w:rsidP="00E31E53">
            <w:pPr>
              <w:spacing w:after="120" w:line="240" w:lineRule="auto"/>
              <w:jc w:val="both"/>
              <w:rPr>
                <w:lang w:val="bg-BG"/>
              </w:rPr>
            </w:pPr>
            <w:r w:rsidRPr="0092403F">
              <w:rPr>
                <w:lang w:val="bg-BG"/>
              </w:rPr>
              <w:t>Ha</w:t>
            </w:r>
          </w:p>
        </w:tc>
        <w:tc>
          <w:tcPr>
            <w:tcW w:w="631" w:type="pct"/>
            <w:shd w:val="clear" w:color="auto" w:fill="auto"/>
          </w:tcPr>
          <w:p w:rsidR="0092403F" w:rsidRPr="0092403F" w:rsidRDefault="008D1D48" w:rsidP="00E31E53">
            <w:pPr>
              <w:spacing w:after="120" w:line="240" w:lineRule="auto"/>
              <w:jc w:val="both"/>
              <w:rPr>
                <w:lang w:val="bg-BG"/>
              </w:rPr>
            </w:pPr>
            <w:r>
              <w:rPr>
                <w:lang w:val="bg-BG"/>
              </w:rPr>
              <w:t>Най-малко 120</w:t>
            </w:r>
            <w:r w:rsidR="0092403F" w:rsidRPr="0092403F">
              <w:rPr>
                <w:lang w:val="bg-BG"/>
              </w:rPr>
              <w:t xml:space="preserve"> ha</w:t>
            </w:r>
          </w:p>
        </w:tc>
        <w:tc>
          <w:tcPr>
            <w:tcW w:w="1951" w:type="pct"/>
            <w:shd w:val="clear" w:color="auto" w:fill="auto"/>
          </w:tcPr>
          <w:p w:rsidR="0092403F" w:rsidRPr="0092403F" w:rsidRDefault="0092403F" w:rsidP="00E31E53">
            <w:pPr>
              <w:spacing w:after="120" w:line="240" w:lineRule="auto"/>
              <w:jc w:val="both"/>
              <w:rPr>
                <w:lang w:val="bg-BG"/>
              </w:rPr>
            </w:pPr>
            <w:r w:rsidRPr="0092403F">
              <w:rPr>
                <w:lang w:val="bg-BG"/>
              </w:rPr>
              <w:t>Изчислена на база на площите на подходящите оптимални за вида скални гнездови местообитания в зоната – тип 8210</w:t>
            </w:r>
          </w:p>
        </w:tc>
        <w:tc>
          <w:tcPr>
            <w:tcW w:w="827" w:type="pct"/>
          </w:tcPr>
          <w:p w:rsidR="0092403F" w:rsidRPr="0092403F" w:rsidRDefault="0092403F" w:rsidP="00E31E53">
            <w:pPr>
              <w:spacing w:after="120" w:line="240" w:lineRule="auto"/>
              <w:jc w:val="both"/>
              <w:rPr>
                <w:lang w:val="bg-BG"/>
              </w:rPr>
            </w:pPr>
            <w:r w:rsidRPr="0092403F">
              <w:rPr>
                <w:lang w:val="bg-BG"/>
              </w:rPr>
              <w:t xml:space="preserve">Поддържане на площта на подходящото гнездови местообитания на вида в защитената зона, в размер на най-малко 120 ha. </w:t>
            </w:r>
          </w:p>
        </w:tc>
      </w:tr>
      <w:tr w:rsidR="0092403F" w:rsidRPr="0092403F" w:rsidTr="00535F43">
        <w:trPr>
          <w:jc w:val="center"/>
        </w:trPr>
        <w:tc>
          <w:tcPr>
            <w:tcW w:w="1018" w:type="pct"/>
            <w:shd w:val="clear" w:color="auto" w:fill="auto"/>
          </w:tcPr>
          <w:p w:rsidR="0092403F" w:rsidRPr="0092403F" w:rsidRDefault="0092403F" w:rsidP="00E31E53">
            <w:pPr>
              <w:spacing w:after="120" w:line="240" w:lineRule="auto"/>
              <w:jc w:val="both"/>
              <w:rPr>
                <w:b/>
                <w:lang w:val="bg-BG"/>
              </w:rPr>
            </w:pPr>
            <w:r w:rsidRPr="0092403F">
              <w:rPr>
                <w:b/>
                <w:lang w:val="bg-BG"/>
              </w:rPr>
              <w:t xml:space="preserve">Местообитание на вида: </w:t>
            </w:r>
            <w:r w:rsidRPr="0092403F">
              <w:rPr>
                <w:lang w:val="bg-BG"/>
              </w:rPr>
              <w:t>Хранителни местообитания –естествени тревни местообитания</w:t>
            </w:r>
          </w:p>
        </w:tc>
        <w:tc>
          <w:tcPr>
            <w:tcW w:w="573" w:type="pct"/>
            <w:shd w:val="clear" w:color="auto" w:fill="auto"/>
          </w:tcPr>
          <w:p w:rsidR="0092403F" w:rsidRPr="0092403F" w:rsidRDefault="0092403F" w:rsidP="00E31E53">
            <w:pPr>
              <w:spacing w:after="120" w:line="240" w:lineRule="auto"/>
              <w:jc w:val="both"/>
            </w:pPr>
            <w:r w:rsidRPr="0092403F">
              <w:t>ha</w:t>
            </w:r>
          </w:p>
        </w:tc>
        <w:tc>
          <w:tcPr>
            <w:tcW w:w="631" w:type="pct"/>
            <w:shd w:val="clear" w:color="auto" w:fill="auto"/>
          </w:tcPr>
          <w:p w:rsidR="0092403F" w:rsidRPr="0092403F" w:rsidRDefault="0092403F" w:rsidP="00E31E53">
            <w:pPr>
              <w:spacing w:after="120" w:line="240" w:lineRule="auto"/>
              <w:jc w:val="both"/>
              <w:rPr>
                <w:lang w:val="bg-BG"/>
              </w:rPr>
            </w:pPr>
            <w:r w:rsidRPr="0092403F">
              <w:rPr>
                <w:lang w:val="bg-BG"/>
              </w:rPr>
              <w:t>Най-малко 3560 ха</w:t>
            </w:r>
          </w:p>
        </w:tc>
        <w:tc>
          <w:tcPr>
            <w:tcW w:w="1951" w:type="pct"/>
            <w:shd w:val="clear" w:color="auto" w:fill="auto"/>
          </w:tcPr>
          <w:p w:rsidR="0092403F" w:rsidRPr="0092403F" w:rsidRDefault="0092403F" w:rsidP="00E31E53">
            <w:pPr>
              <w:spacing w:after="120" w:line="240" w:lineRule="auto"/>
              <w:jc w:val="both"/>
              <w:rPr>
                <w:lang w:val="bg-BG"/>
              </w:rPr>
            </w:pPr>
            <w:r w:rsidRPr="0092403F">
              <w:rPr>
                <w:lang w:val="bg-BG"/>
              </w:rPr>
              <w:t xml:space="preserve">Определени на база на процента даден в </w:t>
            </w:r>
            <w:r w:rsidR="00F60C39">
              <w:rPr>
                <w:lang w:val="bg-BG"/>
              </w:rPr>
              <w:t>СФД</w:t>
            </w:r>
            <w:r w:rsidRPr="0092403F">
              <w:rPr>
                <w:lang w:val="bg-BG"/>
              </w:rPr>
              <w:t xml:space="preserve"> на сухите тревни съобщества и степи, и на мезофилните ливади.</w:t>
            </w:r>
          </w:p>
        </w:tc>
        <w:tc>
          <w:tcPr>
            <w:tcW w:w="827" w:type="pct"/>
          </w:tcPr>
          <w:p w:rsidR="0092403F" w:rsidRPr="0092403F" w:rsidRDefault="0092403F" w:rsidP="00E31E53">
            <w:pPr>
              <w:spacing w:after="120" w:line="240" w:lineRule="auto"/>
              <w:jc w:val="both"/>
              <w:rPr>
                <w:lang w:val="bg-BG"/>
              </w:rPr>
            </w:pPr>
            <w:r w:rsidRPr="0092403F">
              <w:rPr>
                <w:lang w:val="bg-BG"/>
              </w:rPr>
              <w:t>Поддържане на площа на естествените тревни местообитания в размер не по-малко от 3560 ха</w:t>
            </w:r>
          </w:p>
        </w:tc>
      </w:tr>
    </w:tbl>
    <w:p w:rsidR="0092403F" w:rsidRPr="0092403F" w:rsidRDefault="0092403F" w:rsidP="00E31E53">
      <w:pPr>
        <w:spacing w:after="120" w:line="240" w:lineRule="auto"/>
        <w:jc w:val="both"/>
        <w:rPr>
          <w:b/>
          <w:bCs/>
          <w:lang w:val="bg-BG"/>
        </w:rPr>
      </w:pPr>
    </w:p>
    <w:p w:rsidR="0092403F" w:rsidRPr="008D1D48" w:rsidRDefault="0092403F" w:rsidP="00E31E53">
      <w:pPr>
        <w:pStyle w:val="ListParagraph"/>
        <w:numPr>
          <w:ilvl w:val="0"/>
          <w:numId w:val="10"/>
        </w:numPr>
        <w:spacing w:after="120" w:line="240" w:lineRule="auto"/>
        <w:ind w:left="0"/>
        <w:jc w:val="both"/>
        <w:rPr>
          <w:b/>
          <w:bCs/>
          <w:lang w:val="bg-BG"/>
        </w:rPr>
      </w:pPr>
      <w:r w:rsidRPr="008D1D48">
        <w:rPr>
          <w:b/>
          <w:bCs/>
          <w:lang w:val="bg-BG"/>
        </w:rPr>
        <w:t xml:space="preserve">Необходимост от промени в </w:t>
      </w:r>
      <w:r w:rsidR="00F60C39">
        <w:rPr>
          <w:b/>
          <w:bCs/>
          <w:lang w:val="bg-BG"/>
        </w:rPr>
        <w:t>СФД</w:t>
      </w:r>
      <w:r w:rsidRPr="008D1D48">
        <w:rPr>
          <w:b/>
          <w:bCs/>
          <w:lang w:val="bg-BG"/>
        </w:rPr>
        <w:t xml:space="preserve"> за </w:t>
      </w:r>
      <w:r w:rsidR="00062C51" w:rsidRPr="005C1293">
        <w:rPr>
          <w:b/>
          <w:bCs/>
          <w:lang w:val="bg-BG"/>
        </w:rPr>
        <w:t xml:space="preserve">СЗЗ </w:t>
      </w:r>
      <w:r w:rsidR="00062C51">
        <w:rPr>
          <w:b/>
          <w:lang w:val="bg-BG"/>
        </w:rPr>
        <w:t>BG0002074</w:t>
      </w:r>
      <w:r w:rsidR="00062C51" w:rsidRPr="005C1293">
        <w:rPr>
          <w:b/>
          <w:lang w:val="bg-BG"/>
        </w:rPr>
        <w:t xml:space="preserve"> „Никополско плато“</w:t>
      </w:r>
    </w:p>
    <w:p w:rsidR="0092403F" w:rsidRPr="0092403F" w:rsidRDefault="0092403F" w:rsidP="00E31E53">
      <w:pPr>
        <w:spacing w:after="120" w:line="240" w:lineRule="auto"/>
        <w:jc w:val="both"/>
        <w:rPr>
          <w:bCs/>
          <w:lang w:val="bg-BG"/>
        </w:rPr>
      </w:pPr>
      <w:r w:rsidRPr="0092403F">
        <w:rPr>
          <w:bCs/>
          <w:lang w:val="bg-BG"/>
        </w:rPr>
        <w:t xml:space="preserve">Необходима е промяна в числеността, която понастоящем е занижена –от 3-4 дв. на 4-7 дв. Така в зоната се опазва 1,2% от гнездовата популация на вида у нас.Оценките не се променят.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4"/>
        <w:gridCol w:w="712"/>
        <w:gridCol w:w="1103"/>
        <w:gridCol w:w="336"/>
        <w:gridCol w:w="509"/>
        <w:gridCol w:w="20"/>
        <w:gridCol w:w="340"/>
        <w:gridCol w:w="610"/>
        <w:gridCol w:w="649"/>
        <w:gridCol w:w="635"/>
        <w:gridCol w:w="618"/>
        <w:gridCol w:w="914"/>
        <w:gridCol w:w="16"/>
        <w:gridCol w:w="1025"/>
        <w:gridCol w:w="667"/>
        <w:gridCol w:w="553"/>
        <w:gridCol w:w="612"/>
      </w:tblGrid>
      <w:tr w:rsidR="0092403F" w:rsidRPr="008D1D48" w:rsidTr="008D1D48">
        <w:trPr>
          <w:jc w:val="center"/>
        </w:trPr>
        <w:tc>
          <w:tcPr>
            <w:tcW w:w="1625" w:type="pct"/>
            <w:gridSpan w:val="6"/>
            <w:shd w:val="clear" w:color="auto" w:fill="auto"/>
            <w:vAlign w:val="center"/>
          </w:tcPr>
          <w:p w:rsidR="0092403F" w:rsidRPr="008D1D48" w:rsidRDefault="0092403F" w:rsidP="00E31E53">
            <w:pPr>
              <w:spacing w:after="0" w:line="240" w:lineRule="auto"/>
              <w:jc w:val="both"/>
              <w:rPr>
                <w:b/>
                <w:sz w:val="20"/>
                <w:szCs w:val="20"/>
                <w:lang w:val="bg-BG"/>
              </w:rPr>
            </w:pPr>
            <w:r w:rsidRPr="008D1D48">
              <w:rPr>
                <w:b/>
                <w:sz w:val="20"/>
                <w:szCs w:val="20"/>
                <w:lang w:val="bg-BG"/>
              </w:rPr>
              <w:t>Species</w:t>
            </w:r>
          </w:p>
        </w:tc>
        <w:tc>
          <w:tcPr>
            <w:tcW w:w="1923" w:type="pct"/>
            <w:gridSpan w:val="7"/>
            <w:shd w:val="clear" w:color="auto" w:fill="auto"/>
            <w:vAlign w:val="center"/>
          </w:tcPr>
          <w:p w:rsidR="0092403F" w:rsidRPr="008D1D48" w:rsidRDefault="0092403F" w:rsidP="00E31E53">
            <w:pPr>
              <w:spacing w:after="0" w:line="240" w:lineRule="auto"/>
              <w:jc w:val="both"/>
              <w:rPr>
                <w:b/>
                <w:sz w:val="20"/>
                <w:szCs w:val="20"/>
                <w:lang w:val="bg-BG"/>
              </w:rPr>
            </w:pPr>
            <w:r w:rsidRPr="008D1D48">
              <w:rPr>
                <w:b/>
                <w:sz w:val="20"/>
                <w:szCs w:val="20"/>
                <w:lang w:val="bg-BG"/>
              </w:rPr>
              <w:t>Population in the site</w:t>
            </w:r>
          </w:p>
        </w:tc>
        <w:tc>
          <w:tcPr>
            <w:tcW w:w="1452" w:type="pct"/>
            <w:gridSpan w:val="4"/>
            <w:shd w:val="clear" w:color="auto" w:fill="auto"/>
            <w:vAlign w:val="center"/>
          </w:tcPr>
          <w:p w:rsidR="0092403F" w:rsidRPr="008D1D48" w:rsidRDefault="0092403F" w:rsidP="00E31E53">
            <w:pPr>
              <w:spacing w:after="0" w:line="240" w:lineRule="auto"/>
              <w:jc w:val="both"/>
              <w:rPr>
                <w:b/>
                <w:sz w:val="20"/>
                <w:szCs w:val="20"/>
                <w:lang w:val="bg-BG"/>
              </w:rPr>
            </w:pPr>
            <w:r w:rsidRPr="008D1D48">
              <w:rPr>
                <w:b/>
                <w:sz w:val="20"/>
                <w:szCs w:val="20"/>
                <w:lang w:val="bg-BG"/>
              </w:rPr>
              <w:t>Site assessment</w:t>
            </w:r>
          </w:p>
        </w:tc>
      </w:tr>
      <w:tr w:rsidR="0092403F" w:rsidRPr="008D1D48" w:rsidTr="008D1D48">
        <w:trPr>
          <w:jc w:val="center"/>
        </w:trPr>
        <w:tc>
          <w:tcPr>
            <w:tcW w:w="262" w:type="pct"/>
            <w:vMerge w:val="restart"/>
            <w:shd w:val="clear" w:color="auto" w:fill="auto"/>
            <w:vAlign w:val="center"/>
          </w:tcPr>
          <w:p w:rsidR="0092403F" w:rsidRPr="008D1D48" w:rsidRDefault="0092403F" w:rsidP="00E31E53">
            <w:pPr>
              <w:spacing w:after="0" w:line="240" w:lineRule="auto"/>
              <w:jc w:val="both"/>
              <w:rPr>
                <w:b/>
                <w:sz w:val="20"/>
                <w:szCs w:val="20"/>
                <w:lang w:val="bg-BG"/>
              </w:rPr>
            </w:pPr>
            <w:r w:rsidRPr="008D1D48">
              <w:rPr>
                <w:b/>
                <w:sz w:val="20"/>
                <w:szCs w:val="20"/>
                <w:lang w:val="bg-BG"/>
              </w:rPr>
              <w:t>G</w:t>
            </w:r>
          </w:p>
        </w:tc>
        <w:tc>
          <w:tcPr>
            <w:tcW w:w="362" w:type="pct"/>
            <w:vMerge w:val="restart"/>
            <w:shd w:val="clear" w:color="auto" w:fill="auto"/>
            <w:vAlign w:val="center"/>
          </w:tcPr>
          <w:p w:rsidR="0092403F" w:rsidRPr="008D1D48" w:rsidRDefault="0092403F" w:rsidP="00E31E53">
            <w:pPr>
              <w:spacing w:after="0" w:line="240" w:lineRule="auto"/>
              <w:jc w:val="both"/>
              <w:rPr>
                <w:b/>
                <w:sz w:val="20"/>
                <w:szCs w:val="20"/>
                <w:lang w:val="bg-BG"/>
              </w:rPr>
            </w:pPr>
            <w:r w:rsidRPr="008D1D48">
              <w:rPr>
                <w:b/>
                <w:sz w:val="20"/>
                <w:szCs w:val="20"/>
                <w:lang w:val="bg-BG"/>
              </w:rPr>
              <w:t>Code</w:t>
            </w:r>
          </w:p>
        </w:tc>
        <w:tc>
          <w:tcPr>
            <w:tcW w:w="561" w:type="pct"/>
            <w:vMerge w:val="restart"/>
            <w:shd w:val="clear" w:color="auto" w:fill="auto"/>
            <w:vAlign w:val="center"/>
          </w:tcPr>
          <w:p w:rsidR="0092403F" w:rsidRPr="008D1D48" w:rsidRDefault="0092403F" w:rsidP="00E31E53">
            <w:pPr>
              <w:spacing w:after="0" w:line="240" w:lineRule="auto"/>
              <w:jc w:val="both"/>
              <w:rPr>
                <w:b/>
                <w:sz w:val="20"/>
                <w:szCs w:val="20"/>
                <w:lang w:val="bg-BG"/>
              </w:rPr>
            </w:pPr>
            <w:r w:rsidRPr="008D1D48">
              <w:rPr>
                <w:b/>
                <w:sz w:val="20"/>
                <w:szCs w:val="20"/>
                <w:lang w:val="bg-BG"/>
              </w:rPr>
              <w:t>Scientific Name</w:t>
            </w:r>
          </w:p>
        </w:tc>
        <w:tc>
          <w:tcPr>
            <w:tcW w:w="171" w:type="pct"/>
            <w:vMerge w:val="restart"/>
            <w:shd w:val="clear" w:color="auto" w:fill="auto"/>
            <w:vAlign w:val="center"/>
          </w:tcPr>
          <w:p w:rsidR="0092403F" w:rsidRPr="008D1D48" w:rsidRDefault="0092403F" w:rsidP="00E31E53">
            <w:pPr>
              <w:spacing w:after="0" w:line="240" w:lineRule="auto"/>
              <w:jc w:val="both"/>
              <w:rPr>
                <w:b/>
                <w:sz w:val="20"/>
                <w:szCs w:val="20"/>
                <w:lang w:val="bg-BG"/>
              </w:rPr>
            </w:pPr>
            <w:r w:rsidRPr="008D1D48">
              <w:rPr>
                <w:b/>
                <w:sz w:val="20"/>
                <w:szCs w:val="20"/>
                <w:lang w:val="bg-BG"/>
              </w:rPr>
              <w:t>S</w:t>
            </w:r>
          </w:p>
        </w:tc>
        <w:tc>
          <w:tcPr>
            <w:tcW w:w="259" w:type="pct"/>
            <w:vMerge w:val="restart"/>
            <w:shd w:val="clear" w:color="auto" w:fill="auto"/>
            <w:vAlign w:val="center"/>
          </w:tcPr>
          <w:p w:rsidR="0092403F" w:rsidRPr="008D1D48" w:rsidRDefault="0092403F" w:rsidP="00E31E53">
            <w:pPr>
              <w:spacing w:after="0" w:line="240" w:lineRule="auto"/>
              <w:jc w:val="both"/>
              <w:rPr>
                <w:b/>
                <w:sz w:val="20"/>
                <w:szCs w:val="20"/>
                <w:lang w:val="bg-BG"/>
              </w:rPr>
            </w:pPr>
            <w:r w:rsidRPr="008D1D48">
              <w:rPr>
                <w:b/>
                <w:sz w:val="20"/>
                <w:szCs w:val="20"/>
                <w:lang w:val="bg-BG"/>
              </w:rPr>
              <w:t>NP</w:t>
            </w:r>
          </w:p>
        </w:tc>
        <w:tc>
          <w:tcPr>
            <w:tcW w:w="183" w:type="pct"/>
            <w:gridSpan w:val="2"/>
            <w:vMerge w:val="restart"/>
            <w:shd w:val="clear" w:color="auto" w:fill="auto"/>
            <w:vAlign w:val="center"/>
          </w:tcPr>
          <w:p w:rsidR="0092403F" w:rsidRPr="008D1D48" w:rsidRDefault="0092403F" w:rsidP="00E31E53">
            <w:pPr>
              <w:spacing w:after="0" w:line="240" w:lineRule="auto"/>
              <w:jc w:val="both"/>
              <w:rPr>
                <w:b/>
                <w:sz w:val="20"/>
                <w:szCs w:val="20"/>
                <w:lang w:val="bg-BG"/>
              </w:rPr>
            </w:pPr>
            <w:r w:rsidRPr="008D1D48">
              <w:rPr>
                <w:b/>
                <w:sz w:val="20"/>
                <w:szCs w:val="20"/>
                <w:lang w:val="bg-BG"/>
              </w:rPr>
              <w:t>T</w:t>
            </w:r>
          </w:p>
        </w:tc>
        <w:tc>
          <w:tcPr>
            <w:tcW w:w="640" w:type="pct"/>
            <w:gridSpan w:val="2"/>
            <w:shd w:val="clear" w:color="auto" w:fill="auto"/>
            <w:vAlign w:val="center"/>
          </w:tcPr>
          <w:p w:rsidR="0092403F" w:rsidRPr="008D1D48" w:rsidRDefault="0092403F" w:rsidP="00E31E53">
            <w:pPr>
              <w:spacing w:after="0" w:line="240" w:lineRule="auto"/>
              <w:jc w:val="both"/>
              <w:rPr>
                <w:b/>
                <w:sz w:val="20"/>
                <w:szCs w:val="20"/>
                <w:lang w:val="bg-BG"/>
              </w:rPr>
            </w:pPr>
            <w:r w:rsidRPr="008D1D48">
              <w:rPr>
                <w:b/>
                <w:sz w:val="20"/>
                <w:szCs w:val="20"/>
                <w:lang w:val="bg-BG"/>
              </w:rPr>
              <w:t>Size</w:t>
            </w:r>
          </w:p>
        </w:tc>
        <w:tc>
          <w:tcPr>
            <w:tcW w:w="323" w:type="pct"/>
            <w:vMerge w:val="restart"/>
            <w:shd w:val="clear" w:color="auto" w:fill="auto"/>
            <w:vAlign w:val="center"/>
          </w:tcPr>
          <w:p w:rsidR="0092403F" w:rsidRPr="008D1D48" w:rsidRDefault="0092403F" w:rsidP="00E31E53">
            <w:pPr>
              <w:spacing w:after="0" w:line="240" w:lineRule="auto"/>
              <w:jc w:val="both"/>
              <w:rPr>
                <w:b/>
                <w:sz w:val="20"/>
                <w:szCs w:val="20"/>
                <w:lang w:val="bg-BG"/>
              </w:rPr>
            </w:pPr>
            <w:r w:rsidRPr="008D1D48">
              <w:rPr>
                <w:b/>
                <w:sz w:val="20"/>
                <w:szCs w:val="20"/>
                <w:lang w:val="bg-BG"/>
              </w:rPr>
              <w:t>Unit</w:t>
            </w:r>
          </w:p>
        </w:tc>
        <w:tc>
          <w:tcPr>
            <w:tcW w:w="314" w:type="pct"/>
            <w:vMerge w:val="restart"/>
            <w:shd w:val="clear" w:color="auto" w:fill="auto"/>
            <w:vAlign w:val="center"/>
          </w:tcPr>
          <w:p w:rsidR="0092403F" w:rsidRPr="008D1D48" w:rsidRDefault="0092403F" w:rsidP="00E31E53">
            <w:pPr>
              <w:spacing w:after="0" w:line="240" w:lineRule="auto"/>
              <w:jc w:val="both"/>
              <w:rPr>
                <w:b/>
                <w:sz w:val="20"/>
                <w:szCs w:val="20"/>
                <w:lang w:val="bg-BG"/>
              </w:rPr>
            </w:pPr>
            <w:r w:rsidRPr="008D1D48">
              <w:rPr>
                <w:b/>
                <w:sz w:val="20"/>
                <w:szCs w:val="20"/>
                <w:lang w:val="bg-BG"/>
              </w:rPr>
              <w:t>Cat.</w:t>
            </w:r>
          </w:p>
        </w:tc>
        <w:tc>
          <w:tcPr>
            <w:tcW w:w="465" w:type="pct"/>
            <w:vMerge w:val="restart"/>
            <w:shd w:val="clear" w:color="auto" w:fill="auto"/>
            <w:vAlign w:val="center"/>
          </w:tcPr>
          <w:p w:rsidR="0092403F" w:rsidRPr="008D1D48" w:rsidRDefault="0092403F" w:rsidP="00E31E53">
            <w:pPr>
              <w:spacing w:after="0" w:line="240" w:lineRule="auto"/>
              <w:jc w:val="both"/>
              <w:rPr>
                <w:b/>
                <w:sz w:val="20"/>
                <w:szCs w:val="20"/>
                <w:lang w:val="bg-BG"/>
              </w:rPr>
            </w:pPr>
            <w:r w:rsidRPr="008D1D48">
              <w:rPr>
                <w:b/>
                <w:sz w:val="20"/>
                <w:szCs w:val="20"/>
                <w:lang w:val="bg-BG"/>
              </w:rPr>
              <w:t>D.qual.</w:t>
            </w:r>
          </w:p>
        </w:tc>
        <w:tc>
          <w:tcPr>
            <w:tcW w:w="529" w:type="pct"/>
            <w:gridSpan w:val="2"/>
            <w:shd w:val="clear" w:color="auto" w:fill="auto"/>
            <w:vAlign w:val="center"/>
          </w:tcPr>
          <w:p w:rsidR="0092403F" w:rsidRPr="008D1D48" w:rsidRDefault="0092403F" w:rsidP="00E31E53">
            <w:pPr>
              <w:spacing w:after="0" w:line="240" w:lineRule="auto"/>
              <w:jc w:val="both"/>
              <w:rPr>
                <w:b/>
                <w:sz w:val="20"/>
                <w:szCs w:val="20"/>
                <w:lang w:val="bg-BG"/>
              </w:rPr>
            </w:pPr>
            <w:r w:rsidRPr="008D1D48">
              <w:rPr>
                <w:b/>
                <w:sz w:val="20"/>
                <w:szCs w:val="20"/>
                <w:lang w:val="bg-BG"/>
              </w:rPr>
              <w:t>A/B/C/D</w:t>
            </w:r>
          </w:p>
        </w:tc>
        <w:tc>
          <w:tcPr>
            <w:tcW w:w="933" w:type="pct"/>
            <w:gridSpan w:val="3"/>
            <w:shd w:val="clear" w:color="auto" w:fill="auto"/>
            <w:vAlign w:val="center"/>
          </w:tcPr>
          <w:p w:rsidR="0092403F" w:rsidRPr="008D1D48" w:rsidRDefault="0092403F" w:rsidP="00E31E53">
            <w:pPr>
              <w:spacing w:after="0" w:line="240" w:lineRule="auto"/>
              <w:jc w:val="both"/>
              <w:rPr>
                <w:b/>
                <w:sz w:val="20"/>
                <w:szCs w:val="20"/>
                <w:lang w:val="bg-BG"/>
              </w:rPr>
            </w:pPr>
            <w:r w:rsidRPr="008D1D48">
              <w:rPr>
                <w:b/>
                <w:sz w:val="20"/>
                <w:szCs w:val="20"/>
                <w:lang w:val="bg-BG"/>
              </w:rPr>
              <w:t>A/B/C</w:t>
            </w:r>
          </w:p>
        </w:tc>
      </w:tr>
      <w:tr w:rsidR="0092403F" w:rsidRPr="008D1D48" w:rsidTr="008D1D48">
        <w:trPr>
          <w:jc w:val="center"/>
        </w:trPr>
        <w:tc>
          <w:tcPr>
            <w:tcW w:w="262" w:type="pct"/>
            <w:vMerge/>
            <w:shd w:val="clear" w:color="auto" w:fill="auto"/>
            <w:vAlign w:val="center"/>
          </w:tcPr>
          <w:p w:rsidR="0092403F" w:rsidRPr="008D1D48" w:rsidRDefault="0092403F" w:rsidP="00E31E53">
            <w:pPr>
              <w:spacing w:after="0" w:line="240" w:lineRule="auto"/>
              <w:jc w:val="both"/>
              <w:rPr>
                <w:sz w:val="20"/>
                <w:szCs w:val="20"/>
                <w:lang w:val="bg-BG"/>
              </w:rPr>
            </w:pPr>
          </w:p>
        </w:tc>
        <w:tc>
          <w:tcPr>
            <w:tcW w:w="362" w:type="pct"/>
            <w:vMerge/>
            <w:shd w:val="clear" w:color="auto" w:fill="auto"/>
            <w:vAlign w:val="center"/>
          </w:tcPr>
          <w:p w:rsidR="0092403F" w:rsidRPr="008D1D48" w:rsidRDefault="0092403F" w:rsidP="00E31E53">
            <w:pPr>
              <w:spacing w:after="0" w:line="240" w:lineRule="auto"/>
              <w:jc w:val="both"/>
              <w:rPr>
                <w:sz w:val="20"/>
                <w:szCs w:val="20"/>
                <w:lang w:val="bg-BG"/>
              </w:rPr>
            </w:pPr>
          </w:p>
        </w:tc>
        <w:tc>
          <w:tcPr>
            <w:tcW w:w="561" w:type="pct"/>
            <w:vMerge/>
            <w:shd w:val="clear" w:color="auto" w:fill="auto"/>
            <w:vAlign w:val="center"/>
          </w:tcPr>
          <w:p w:rsidR="0092403F" w:rsidRPr="008D1D48" w:rsidRDefault="0092403F" w:rsidP="00E31E53">
            <w:pPr>
              <w:spacing w:after="0" w:line="240" w:lineRule="auto"/>
              <w:jc w:val="both"/>
              <w:rPr>
                <w:sz w:val="20"/>
                <w:szCs w:val="20"/>
                <w:lang w:val="bg-BG"/>
              </w:rPr>
            </w:pPr>
          </w:p>
        </w:tc>
        <w:tc>
          <w:tcPr>
            <w:tcW w:w="171" w:type="pct"/>
            <w:vMerge/>
            <w:shd w:val="clear" w:color="auto" w:fill="auto"/>
            <w:vAlign w:val="center"/>
          </w:tcPr>
          <w:p w:rsidR="0092403F" w:rsidRPr="008D1D48" w:rsidRDefault="0092403F" w:rsidP="00E31E53">
            <w:pPr>
              <w:spacing w:after="0" w:line="240" w:lineRule="auto"/>
              <w:jc w:val="both"/>
              <w:rPr>
                <w:sz w:val="20"/>
                <w:szCs w:val="20"/>
                <w:lang w:val="bg-BG"/>
              </w:rPr>
            </w:pPr>
          </w:p>
        </w:tc>
        <w:tc>
          <w:tcPr>
            <w:tcW w:w="259" w:type="pct"/>
            <w:vMerge/>
            <w:shd w:val="clear" w:color="auto" w:fill="auto"/>
            <w:vAlign w:val="center"/>
          </w:tcPr>
          <w:p w:rsidR="0092403F" w:rsidRPr="008D1D48" w:rsidRDefault="0092403F" w:rsidP="00E31E53">
            <w:pPr>
              <w:spacing w:after="0" w:line="240" w:lineRule="auto"/>
              <w:jc w:val="both"/>
              <w:rPr>
                <w:b/>
                <w:sz w:val="20"/>
                <w:szCs w:val="20"/>
                <w:lang w:val="bg-BG"/>
              </w:rPr>
            </w:pPr>
          </w:p>
        </w:tc>
        <w:tc>
          <w:tcPr>
            <w:tcW w:w="183" w:type="pct"/>
            <w:gridSpan w:val="2"/>
            <w:vMerge/>
            <w:shd w:val="clear" w:color="auto" w:fill="auto"/>
            <w:vAlign w:val="center"/>
          </w:tcPr>
          <w:p w:rsidR="0092403F" w:rsidRPr="008D1D48" w:rsidRDefault="0092403F" w:rsidP="00E31E53">
            <w:pPr>
              <w:spacing w:after="0" w:line="240" w:lineRule="auto"/>
              <w:jc w:val="both"/>
              <w:rPr>
                <w:b/>
                <w:sz w:val="20"/>
                <w:szCs w:val="20"/>
                <w:lang w:val="bg-BG"/>
              </w:rPr>
            </w:pPr>
          </w:p>
        </w:tc>
        <w:tc>
          <w:tcPr>
            <w:tcW w:w="310" w:type="pct"/>
            <w:shd w:val="clear" w:color="auto" w:fill="auto"/>
            <w:vAlign w:val="center"/>
          </w:tcPr>
          <w:p w:rsidR="0092403F" w:rsidRPr="008D1D48" w:rsidRDefault="0092403F" w:rsidP="00E31E53">
            <w:pPr>
              <w:spacing w:after="0" w:line="240" w:lineRule="auto"/>
              <w:jc w:val="both"/>
              <w:rPr>
                <w:b/>
                <w:sz w:val="20"/>
                <w:szCs w:val="20"/>
                <w:lang w:val="bg-BG"/>
              </w:rPr>
            </w:pPr>
            <w:r w:rsidRPr="008D1D48">
              <w:rPr>
                <w:b/>
                <w:sz w:val="20"/>
                <w:szCs w:val="20"/>
                <w:lang w:val="bg-BG"/>
              </w:rPr>
              <w:t>Min</w:t>
            </w:r>
          </w:p>
        </w:tc>
        <w:tc>
          <w:tcPr>
            <w:tcW w:w="330" w:type="pct"/>
            <w:shd w:val="clear" w:color="auto" w:fill="auto"/>
            <w:vAlign w:val="center"/>
          </w:tcPr>
          <w:p w:rsidR="0092403F" w:rsidRPr="008D1D48" w:rsidRDefault="0092403F" w:rsidP="00E31E53">
            <w:pPr>
              <w:spacing w:after="0" w:line="240" w:lineRule="auto"/>
              <w:jc w:val="both"/>
              <w:rPr>
                <w:b/>
                <w:sz w:val="20"/>
                <w:szCs w:val="20"/>
                <w:lang w:val="bg-BG"/>
              </w:rPr>
            </w:pPr>
            <w:r w:rsidRPr="008D1D48">
              <w:rPr>
                <w:b/>
                <w:sz w:val="20"/>
                <w:szCs w:val="20"/>
                <w:lang w:val="bg-BG"/>
              </w:rPr>
              <w:t>Max</w:t>
            </w:r>
          </w:p>
        </w:tc>
        <w:tc>
          <w:tcPr>
            <w:tcW w:w="323" w:type="pct"/>
            <w:vMerge/>
            <w:shd w:val="clear" w:color="auto" w:fill="auto"/>
            <w:vAlign w:val="center"/>
          </w:tcPr>
          <w:p w:rsidR="0092403F" w:rsidRPr="008D1D48" w:rsidRDefault="0092403F" w:rsidP="00E31E53">
            <w:pPr>
              <w:spacing w:after="0" w:line="240" w:lineRule="auto"/>
              <w:jc w:val="both"/>
              <w:rPr>
                <w:b/>
                <w:sz w:val="20"/>
                <w:szCs w:val="20"/>
                <w:lang w:val="bg-BG"/>
              </w:rPr>
            </w:pPr>
          </w:p>
        </w:tc>
        <w:tc>
          <w:tcPr>
            <w:tcW w:w="314" w:type="pct"/>
            <w:vMerge/>
            <w:shd w:val="clear" w:color="auto" w:fill="auto"/>
            <w:vAlign w:val="center"/>
          </w:tcPr>
          <w:p w:rsidR="0092403F" w:rsidRPr="008D1D48" w:rsidRDefault="0092403F" w:rsidP="00E31E53">
            <w:pPr>
              <w:spacing w:after="0" w:line="240" w:lineRule="auto"/>
              <w:jc w:val="both"/>
              <w:rPr>
                <w:b/>
                <w:sz w:val="20"/>
                <w:szCs w:val="20"/>
                <w:lang w:val="bg-BG"/>
              </w:rPr>
            </w:pPr>
          </w:p>
        </w:tc>
        <w:tc>
          <w:tcPr>
            <w:tcW w:w="465" w:type="pct"/>
            <w:vMerge/>
            <w:shd w:val="clear" w:color="auto" w:fill="auto"/>
            <w:vAlign w:val="center"/>
          </w:tcPr>
          <w:p w:rsidR="0092403F" w:rsidRPr="008D1D48" w:rsidRDefault="0092403F" w:rsidP="00E31E53">
            <w:pPr>
              <w:spacing w:after="0" w:line="240" w:lineRule="auto"/>
              <w:jc w:val="both"/>
              <w:rPr>
                <w:b/>
                <w:sz w:val="20"/>
                <w:szCs w:val="20"/>
                <w:lang w:val="bg-BG"/>
              </w:rPr>
            </w:pPr>
          </w:p>
        </w:tc>
        <w:tc>
          <w:tcPr>
            <w:tcW w:w="529" w:type="pct"/>
            <w:gridSpan w:val="2"/>
            <w:shd w:val="clear" w:color="auto" w:fill="auto"/>
            <w:vAlign w:val="center"/>
          </w:tcPr>
          <w:p w:rsidR="0092403F" w:rsidRPr="008D1D48" w:rsidRDefault="0092403F" w:rsidP="00E31E53">
            <w:pPr>
              <w:spacing w:after="0" w:line="240" w:lineRule="auto"/>
              <w:jc w:val="both"/>
              <w:rPr>
                <w:b/>
                <w:sz w:val="20"/>
                <w:szCs w:val="20"/>
                <w:lang w:val="bg-BG"/>
              </w:rPr>
            </w:pPr>
            <w:r w:rsidRPr="008D1D48">
              <w:rPr>
                <w:b/>
                <w:sz w:val="20"/>
                <w:szCs w:val="20"/>
                <w:lang w:val="bg-BG"/>
              </w:rPr>
              <w:t>Pop.</w:t>
            </w:r>
          </w:p>
        </w:tc>
        <w:tc>
          <w:tcPr>
            <w:tcW w:w="339" w:type="pct"/>
            <w:shd w:val="clear" w:color="auto" w:fill="auto"/>
            <w:vAlign w:val="center"/>
          </w:tcPr>
          <w:p w:rsidR="0092403F" w:rsidRPr="008D1D48" w:rsidRDefault="0092403F" w:rsidP="00E31E53">
            <w:pPr>
              <w:spacing w:after="0" w:line="240" w:lineRule="auto"/>
              <w:jc w:val="both"/>
              <w:rPr>
                <w:b/>
                <w:sz w:val="20"/>
                <w:szCs w:val="20"/>
                <w:lang w:val="bg-BG"/>
              </w:rPr>
            </w:pPr>
            <w:r w:rsidRPr="008D1D48">
              <w:rPr>
                <w:b/>
                <w:sz w:val="20"/>
                <w:szCs w:val="20"/>
                <w:lang w:val="bg-BG"/>
              </w:rPr>
              <w:t>Con.</w:t>
            </w:r>
          </w:p>
        </w:tc>
        <w:tc>
          <w:tcPr>
            <w:tcW w:w="281" w:type="pct"/>
            <w:shd w:val="clear" w:color="auto" w:fill="auto"/>
            <w:vAlign w:val="center"/>
          </w:tcPr>
          <w:p w:rsidR="0092403F" w:rsidRPr="008D1D48" w:rsidRDefault="0092403F" w:rsidP="00E31E53">
            <w:pPr>
              <w:spacing w:after="0" w:line="240" w:lineRule="auto"/>
              <w:jc w:val="both"/>
              <w:rPr>
                <w:b/>
                <w:sz w:val="20"/>
                <w:szCs w:val="20"/>
                <w:lang w:val="bg-BG"/>
              </w:rPr>
            </w:pPr>
            <w:r w:rsidRPr="008D1D48">
              <w:rPr>
                <w:b/>
                <w:sz w:val="20"/>
                <w:szCs w:val="20"/>
                <w:lang w:val="bg-BG"/>
              </w:rPr>
              <w:t>Iso.</w:t>
            </w:r>
          </w:p>
        </w:tc>
        <w:tc>
          <w:tcPr>
            <w:tcW w:w="313" w:type="pct"/>
            <w:shd w:val="clear" w:color="auto" w:fill="auto"/>
            <w:vAlign w:val="center"/>
          </w:tcPr>
          <w:p w:rsidR="0092403F" w:rsidRPr="008D1D48" w:rsidRDefault="0092403F" w:rsidP="00E31E53">
            <w:pPr>
              <w:spacing w:after="0" w:line="240" w:lineRule="auto"/>
              <w:jc w:val="both"/>
              <w:rPr>
                <w:b/>
                <w:sz w:val="20"/>
                <w:szCs w:val="20"/>
                <w:lang w:val="bg-BG"/>
              </w:rPr>
            </w:pPr>
            <w:r w:rsidRPr="008D1D48">
              <w:rPr>
                <w:b/>
                <w:sz w:val="20"/>
                <w:szCs w:val="20"/>
                <w:lang w:val="bg-BG"/>
              </w:rPr>
              <w:t>Glo.</w:t>
            </w:r>
          </w:p>
        </w:tc>
      </w:tr>
      <w:tr w:rsidR="0092403F" w:rsidRPr="008D1D48" w:rsidTr="008D1D48">
        <w:trPr>
          <w:jc w:val="center"/>
        </w:trPr>
        <w:tc>
          <w:tcPr>
            <w:tcW w:w="262" w:type="pct"/>
            <w:shd w:val="clear" w:color="auto" w:fill="auto"/>
            <w:vAlign w:val="center"/>
          </w:tcPr>
          <w:p w:rsidR="0092403F" w:rsidRPr="008D1D48" w:rsidRDefault="0092403F" w:rsidP="00E31E53">
            <w:pPr>
              <w:spacing w:after="0" w:line="240" w:lineRule="auto"/>
              <w:jc w:val="both"/>
              <w:rPr>
                <w:sz w:val="20"/>
                <w:szCs w:val="20"/>
                <w:lang w:val="bg-BG"/>
              </w:rPr>
            </w:pPr>
            <w:r w:rsidRPr="008D1D48">
              <w:rPr>
                <w:sz w:val="20"/>
                <w:szCs w:val="20"/>
                <w:lang w:val="bg-BG"/>
              </w:rPr>
              <w:t>В</w:t>
            </w:r>
          </w:p>
        </w:tc>
        <w:tc>
          <w:tcPr>
            <w:tcW w:w="362" w:type="pct"/>
            <w:shd w:val="clear" w:color="auto" w:fill="auto"/>
            <w:vAlign w:val="center"/>
          </w:tcPr>
          <w:p w:rsidR="0092403F" w:rsidRPr="008D1D48" w:rsidRDefault="0092403F" w:rsidP="00E31E53">
            <w:pPr>
              <w:spacing w:after="0" w:line="240" w:lineRule="auto"/>
              <w:jc w:val="both"/>
              <w:rPr>
                <w:sz w:val="20"/>
                <w:szCs w:val="20"/>
                <w:lang w:val="bg-BG"/>
              </w:rPr>
            </w:pPr>
            <w:r w:rsidRPr="008D1D48">
              <w:rPr>
                <w:sz w:val="20"/>
                <w:szCs w:val="20"/>
                <w:lang w:val="bg-BG"/>
              </w:rPr>
              <w:t>A215</w:t>
            </w:r>
          </w:p>
        </w:tc>
        <w:tc>
          <w:tcPr>
            <w:tcW w:w="561" w:type="pct"/>
            <w:shd w:val="clear" w:color="auto" w:fill="auto"/>
            <w:vAlign w:val="center"/>
          </w:tcPr>
          <w:p w:rsidR="0092403F" w:rsidRPr="008D1D48" w:rsidRDefault="0092403F" w:rsidP="00E31E53">
            <w:pPr>
              <w:spacing w:after="0" w:line="240" w:lineRule="auto"/>
              <w:jc w:val="both"/>
              <w:rPr>
                <w:i/>
                <w:sz w:val="20"/>
                <w:szCs w:val="20"/>
              </w:rPr>
            </w:pPr>
            <w:r w:rsidRPr="008D1D48">
              <w:rPr>
                <w:i/>
                <w:iCs/>
                <w:sz w:val="20"/>
                <w:szCs w:val="20"/>
              </w:rPr>
              <w:t>Bubo bubo</w:t>
            </w:r>
          </w:p>
        </w:tc>
        <w:tc>
          <w:tcPr>
            <w:tcW w:w="171" w:type="pct"/>
            <w:shd w:val="clear" w:color="auto" w:fill="auto"/>
            <w:vAlign w:val="center"/>
          </w:tcPr>
          <w:p w:rsidR="0092403F" w:rsidRPr="008D1D48" w:rsidRDefault="0092403F" w:rsidP="00E31E53">
            <w:pPr>
              <w:spacing w:after="0" w:line="240" w:lineRule="auto"/>
              <w:jc w:val="both"/>
              <w:rPr>
                <w:sz w:val="20"/>
                <w:szCs w:val="20"/>
                <w:lang w:val="bg-BG"/>
              </w:rPr>
            </w:pPr>
          </w:p>
        </w:tc>
        <w:tc>
          <w:tcPr>
            <w:tcW w:w="259" w:type="pct"/>
            <w:shd w:val="clear" w:color="auto" w:fill="auto"/>
            <w:vAlign w:val="center"/>
          </w:tcPr>
          <w:p w:rsidR="0092403F" w:rsidRPr="008D1D48" w:rsidRDefault="0092403F" w:rsidP="00E31E53">
            <w:pPr>
              <w:spacing w:after="0" w:line="240" w:lineRule="auto"/>
              <w:jc w:val="both"/>
              <w:rPr>
                <w:b/>
                <w:sz w:val="20"/>
                <w:szCs w:val="20"/>
                <w:lang w:val="bg-BG"/>
              </w:rPr>
            </w:pPr>
          </w:p>
        </w:tc>
        <w:tc>
          <w:tcPr>
            <w:tcW w:w="183" w:type="pct"/>
            <w:gridSpan w:val="2"/>
            <w:shd w:val="clear" w:color="auto" w:fill="auto"/>
            <w:vAlign w:val="center"/>
          </w:tcPr>
          <w:p w:rsidR="0092403F" w:rsidRPr="008D1D48" w:rsidRDefault="0092403F" w:rsidP="00E31E53">
            <w:pPr>
              <w:spacing w:after="0" w:line="240" w:lineRule="auto"/>
              <w:jc w:val="both"/>
              <w:rPr>
                <w:b/>
                <w:sz w:val="20"/>
                <w:szCs w:val="20"/>
                <w:lang w:val="bg-BG"/>
              </w:rPr>
            </w:pPr>
            <w:r w:rsidRPr="008D1D48">
              <w:rPr>
                <w:sz w:val="20"/>
                <w:szCs w:val="20"/>
                <w:lang w:val="bg-BG"/>
              </w:rPr>
              <w:t>p</w:t>
            </w:r>
          </w:p>
        </w:tc>
        <w:tc>
          <w:tcPr>
            <w:tcW w:w="310" w:type="pct"/>
            <w:shd w:val="clear" w:color="auto" w:fill="auto"/>
            <w:vAlign w:val="center"/>
          </w:tcPr>
          <w:p w:rsidR="0092403F" w:rsidRPr="00E62989" w:rsidRDefault="0092403F" w:rsidP="00E31E53">
            <w:pPr>
              <w:spacing w:after="0" w:line="240" w:lineRule="auto"/>
              <w:jc w:val="both"/>
              <w:rPr>
                <w:color w:val="FF0000"/>
                <w:sz w:val="20"/>
                <w:szCs w:val="20"/>
                <w:lang w:val="bg-BG"/>
              </w:rPr>
            </w:pPr>
            <w:r w:rsidRPr="00E62989">
              <w:rPr>
                <w:color w:val="FF0000"/>
                <w:sz w:val="20"/>
                <w:szCs w:val="20"/>
              </w:rPr>
              <w:t>4</w:t>
            </w:r>
          </w:p>
        </w:tc>
        <w:tc>
          <w:tcPr>
            <w:tcW w:w="330" w:type="pct"/>
            <w:shd w:val="clear" w:color="auto" w:fill="auto"/>
            <w:vAlign w:val="center"/>
          </w:tcPr>
          <w:p w:rsidR="0092403F" w:rsidRPr="00E62989" w:rsidRDefault="0092403F" w:rsidP="00E31E53">
            <w:pPr>
              <w:spacing w:after="0" w:line="240" w:lineRule="auto"/>
              <w:jc w:val="both"/>
              <w:rPr>
                <w:color w:val="FF0000"/>
                <w:sz w:val="20"/>
                <w:szCs w:val="20"/>
                <w:lang w:val="bg-BG"/>
              </w:rPr>
            </w:pPr>
            <w:r w:rsidRPr="00E62989">
              <w:rPr>
                <w:color w:val="FF0000"/>
                <w:sz w:val="20"/>
                <w:szCs w:val="20"/>
              </w:rPr>
              <w:t>7</w:t>
            </w:r>
          </w:p>
        </w:tc>
        <w:tc>
          <w:tcPr>
            <w:tcW w:w="323" w:type="pct"/>
            <w:shd w:val="clear" w:color="auto" w:fill="auto"/>
            <w:vAlign w:val="center"/>
          </w:tcPr>
          <w:p w:rsidR="0092403F" w:rsidRPr="008D1D48" w:rsidRDefault="0092403F" w:rsidP="00E31E53">
            <w:pPr>
              <w:spacing w:after="0" w:line="240" w:lineRule="auto"/>
              <w:jc w:val="both"/>
              <w:rPr>
                <w:bCs/>
                <w:sz w:val="20"/>
                <w:szCs w:val="20"/>
                <w:lang w:val="bg-BG"/>
              </w:rPr>
            </w:pPr>
            <w:r w:rsidRPr="008D1D48">
              <w:rPr>
                <w:sz w:val="20"/>
                <w:szCs w:val="20"/>
                <w:lang w:val="bg-BG"/>
              </w:rPr>
              <w:t>p</w:t>
            </w:r>
          </w:p>
        </w:tc>
        <w:tc>
          <w:tcPr>
            <w:tcW w:w="314" w:type="pct"/>
            <w:shd w:val="clear" w:color="auto" w:fill="auto"/>
            <w:vAlign w:val="center"/>
          </w:tcPr>
          <w:p w:rsidR="0092403F" w:rsidRPr="008D1D48" w:rsidRDefault="0092403F" w:rsidP="00E31E53">
            <w:pPr>
              <w:spacing w:after="0" w:line="240" w:lineRule="auto"/>
              <w:jc w:val="both"/>
              <w:rPr>
                <w:b/>
                <w:sz w:val="20"/>
                <w:szCs w:val="20"/>
                <w:lang w:val="bg-BG"/>
              </w:rPr>
            </w:pPr>
          </w:p>
        </w:tc>
        <w:tc>
          <w:tcPr>
            <w:tcW w:w="465" w:type="pct"/>
            <w:shd w:val="clear" w:color="auto" w:fill="auto"/>
            <w:vAlign w:val="center"/>
          </w:tcPr>
          <w:p w:rsidR="0092403F" w:rsidRPr="008D1D48" w:rsidRDefault="0092403F" w:rsidP="00E31E53">
            <w:pPr>
              <w:spacing w:after="0" w:line="240" w:lineRule="auto"/>
              <w:jc w:val="both"/>
              <w:rPr>
                <w:b/>
                <w:sz w:val="20"/>
                <w:szCs w:val="20"/>
                <w:lang w:val="bg-BG"/>
              </w:rPr>
            </w:pPr>
            <w:r w:rsidRPr="008D1D48">
              <w:rPr>
                <w:sz w:val="20"/>
                <w:szCs w:val="20"/>
                <w:lang w:val="bg-BG"/>
              </w:rPr>
              <w:t>G</w:t>
            </w:r>
          </w:p>
        </w:tc>
        <w:tc>
          <w:tcPr>
            <w:tcW w:w="529" w:type="pct"/>
            <w:gridSpan w:val="2"/>
            <w:shd w:val="clear" w:color="auto" w:fill="auto"/>
            <w:vAlign w:val="center"/>
          </w:tcPr>
          <w:p w:rsidR="0092403F" w:rsidRPr="008D1D48" w:rsidRDefault="0092403F" w:rsidP="00E31E53">
            <w:pPr>
              <w:spacing w:after="0" w:line="240" w:lineRule="auto"/>
              <w:jc w:val="both"/>
              <w:rPr>
                <w:b/>
                <w:sz w:val="20"/>
                <w:szCs w:val="20"/>
                <w:lang w:val="bg-BG"/>
              </w:rPr>
            </w:pPr>
            <w:r w:rsidRPr="008D1D48">
              <w:rPr>
                <w:sz w:val="20"/>
                <w:szCs w:val="20"/>
                <w:lang w:val="bg-BG"/>
              </w:rPr>
              <w:t>C</w:t>
            </w:r>
          </w:p>
        </w:tc>
        <w:tc>
          <w:tcPr>
            <w:tcW w:w="339" w:type="pct"/>
            <w:shd w:val="clear" w:color="auto" w:fill="auto"/>
            <w:vAlign w:val="center"/>
          </w:tcPr>
          <w:p w:rsidR="0092403F" w:rsidRPr="008D1D48" w:rsidRDefault="0092403F" w:rsidP="00E31E53">
            <w:pPr>
              <w:spacing w:after="0" w:line="240" w:lineRule="auto"/>
              <w:jc w:val="both"/>
              <w:rPr>
                <w:b/>
                <w:sz w:val="20"/>
                <w:szCs w:val="20"/>
                <w:lang w:val="bg-BG"/>
              </w:rPr>
            </w:pPr>
            <w:r w:rsidRPr="008D1D48">
              <w:rPr>
                <w:sz w:val="20"/>
                <w:szCs w:val="20"/>
                <w:lang w:val="bg-BG"/>
              </w:rPr>
              <w:t>A</w:t>
            </w:r>
          </w:p>
        </w:tc>
        <w:tc>
          <w:tcPr>
            <w:tcW w:w="281" w:type="pct"/>
            <w:shd w:val="clear" w:color="auto" w:fill="auto"/>
            <w:vAlign w:val="center"/>
          </w:tcPr>
          <w:p w:rsidR="0092403F" w:rsidRPr="008D1D48" w:rsidRDefault="0092403F" w:rsidP="00E31E53">
            <w:pPr>
              <w:spacing w:after="0" w:line="240" w:lineRule="auto"/>
              <w:jc w:val="both"/>
              <w:rPr>
                <w:b/>
                <w:sz w:val="20"/>
                <w:szCs w:val="20"/>
                <w:lang w:val="bg-BG"/>
              </w:rPr>
            </w:pPr>
            <w:r w:rsidRPr="008D1D48">
              <w:rPr>
                <w:sz w:val="20"/>
                <w:szCs w:val="20"/>
                <w:lang w:val="bg-BG"/>
              </w:rPr>
              <w:t>C</w:t>
            </w:r>
          </w:p>
        </w:tc>
        <w:tc>
          <w:tcPr>
            <w:tcW w:w="313" w:type="pct"/>
            <w:shd w:val="clear" w:color="auto" w:fill="auto"/>
            <w:vAlign w:val="center"/>
          </w:tcPr>
          <w:p w:rsidR="0092403F" w:rsidRPr="008D1D48" w:rsidRDefault="0092403F" w:rsidP="00E31E53">
            <w:pPr>
              <w:spacing w:after="0" w:line="240" w:lineRule="auto"/>
              <w:jc w:val="both"/>
              <w:rPr>
                <w:b/>
                <w:sz w:val="20"/>
                <w:szCs w:val="20"/>
                <w:lang w:val="bg-BG"/>
              </w:rPr>
            </w:pPr>
            <w:r w:rsidRPr="008D1D48">
              <w:rPr>
                <w:sz w:val="20"/>
                <w:szCs w:val="20"/>
                <w:lang w:val="bg-BG"/>
              </w:rPr>
              <w:t>C</w:t>
            </w:r>
          </w:p>
        </w:tc>
      </w:tr>
    </w:tbl>
    <w:p w:rsidR="0092403F" w:rsidRPr="0092403F" w:rsidRDefault="0092403F" w:rsidP="00E31E53">
      <w:pPr>
        <w:spacing w:after="120" w:line="240" w:lineRule="auto"/>
        <w:jc w:val="both"/>
        <w:rPr>
          <w:lang w:val="bg-BG"/>
        </w:rPr>
      </w:pPr>
    </w:p>
    <w:p w:rsidR="00E62989" w:rsidRPr="00E62989" w:rsidRDefault="00E62989" w:rsidP="00E31E53">
      <w:pPr>
        <w:pStyle w:val="Heading1"/>
        <w:jc w:val="both"/>
        <w:rPr>
          <w:lang w:val="bg-BG"/>
        </w:rPr>
      </w:pPr>
      <w:bookmarkStart w:id="131" w:name="_Toc87115690"/>
      <w:bookmarkStart w:id="132" w:name="_Toc88794015"/>
      <w:bookmarkStart w:id="133" w:name="_Toc89945822"/>
      <w:bookmarkStart w:id="134" w:name="_Toc87487819"/>
      <w:r w:rsidRPr="00E62989">
        <w:rPr>
          <w:lang w:val="bg-BG"/>
        </w:rPr>
        <w:t xml:space="preserve">Специфични цели за А229 </w:t>
      </w:r>
      <w:r w:rsidRPr="00E62989">
        <w:rPr>
          <w:i/>
          <w:lang w:val="bg-BG"/>
        </w:rPr>
        <w:t>Alcedo atthis</w:t>
      </w:r>
      <w:r w:rsidRPr="00E62989">
        <w:rPr>
          <w:lang w:val="bg-BG"/>
        </w:rPr>
        <w:t xml:space="preserve"> (земеродно рибарче)</w:t>
      </w:r>
      <w:bookmarkEnd w:id="131"/>
      <w:bookmarkEnd w:id="132"/>
      <w:bookmarkEnd w:id="133"/>
    </w:p>
    <w:p w:rsidR="00E62989" w:rsidRPr="00E62989" w:rsidRDefault="00E62989" w:rsidP="00E31E53">
      <w:pPr>
        <w:spacing w:after="120" w:line="240" w:lineRule="auto"/>
        <w:jc w:val="both"/>
        <w:rPr>
          <w:lang w:val="bg-BG"/>
        </w:rPr>
      </w:pPr>
    </w:p>
    <w:p w:rsidR="00E62989" w:rsidRPr="00E62989" w:rsidRDefault="00E62989" w:rsidP="00E31E53">
      <w:pPr>
        <w:pStyle w:val="ListParagraph"/>
        <w:numPr>
          <w:ilvl w:val="0"/>
          <w:numId w:val="62"/>
        </w:numPr>
        <w:spacing w:after="120" w:line="240" w:lineRule="auto"/>
        <w:ind w:left="0"/>
        <w:jc w:val="both"/>
        <w:rPr>
          <w:b/>
          <w:lang w:val="bg-BG"/>
        </w:rPr>
      </w:pPr>
      <w:r w:rsidRPr="00E62989">
        <w:rPr>
          <w:b/>
          <w:lang w:val="bg-BG"/>
        </w:rPr>
        <w:t>Кратка хaрактеристика на вида</w:t>
      </w:r>
    </w:p>
    <w:p w:rsidR="00E62989" w:rsidRPr="00E62989" w:rsidRDefault="00E62989" w:rsidP="00E31E53">
      <w:pPr>
        <w:spacing w:after="120" w:line="240" w:lineRule="auto"/>
        <w:jc w:val="both"/>
        <w:rPr>
          <w:lang w:val="bg-BG"/>
        </w:rPr>
      </w:pPr>
      <w:r w:rsidRPr="00E62989">
        <w:rPr>
          <w:lang w:val="bg-BG"/>
        </w:rPr>
        <w:t>Дължина на тялото 16-17 cm. Горната страна на главата зелена с напречни сини и синьозелени препаски. Гърбът и надопашката сини до лазурно сини със слаб метален блясък. Плещите тъмнозелени, а надкрилията със светлосини петна. Маховите пера чернокафяви със сини вътрешни ветрила. Опашка тъмносиня. Отстрани на шията по едно белезникаво петно. Гърло бяло. Гърдите и коремът ръждиви до раждивокафяви. Клюнът черен. Крака коралово червени. Женските с по-бледо оперение, матово , без метален блясък по гърба, кръста и надопашката. Основата на подклюнието светлочервено (Нанкинов и др., 1997).</w:t>
      </w:r>
    </w:p>
    <w:p w:rsidR="00E62989" w:rsidRPr="00E62989" w:rsidRDefault="00E62989" w:rsidP="00E31E53">
      <w:pPr>
        <w:spacing w:after="120" w:line="240" w:lineRule="auto"/>
        <w:jc w:val="both"/>
        <w:rPr>
          <w:i/>
          <w:lang w:val="bg-BG"/>
        </w:rPr>
      </w:pPr>
      <w:r w:rsidRPr="00E62989">
        <w:rPr>
          <w:i/>
          <w:lang w:val="bg-BG"/>
        </w:rPr>
        <w:t>Характер на пребиваване в страната</w:t>
      </w:r>
    </w:p>
    <w:p w:rsidR="00E62989" w:rsidRPr="00E62989" w:rsidRDefault="00E62989" w:rsidP="00E31E53">
      <w:pPr>
        <w:spacing w:after="120" w:line="240" w:lineRule="auto"/>
        <w:jc w:val="both"/>
        <w:rPr>
          <w:lang w:val="bg-BG"/>
        </w:rPr>
      </w:pPr>
      <w:r w:rsidRPr="00E62989">
        <w:rPr>
          <w:lang w:val="bg-BG"/>
        </w:rPr>
        <w:t>Постоянен и скитащ вид. През зимата напуска водоемите, които обитава през гнездовия сезон и се среща по не замръзващи части на реки, язовири, рибарници и др. В ез. Сребърна се среща най-късно до началото на ноември и се появява в края на април (Нанкинов и др., 1997).</w:t>
      </w:r>
    </w:p>
    <w:p w:rsidR="00E62989" w:rsidRPr="00E62989" w:rsidRDefault="00E62989" w:rsidP="00E31E53">
      <w:pPr>
        <w:spacing w:after="120" w:line="240" w:lineRule="auto"/>
        <w:jc w:val="both"/>
        <w:rPr>
          <w:i/>
          <w:lang w:val="bg-BG"/>
        </w:rPr>
      </w:pPr>
      <w:r w:rsidRPr="00E62989">
        <w:rPr>
          <w:i/>
          <w:lang w:val="bg-BG"/>
        </w:rPr>
        <w:t>Характерно местообитание</w:t>
      </w:r>
    </w:p>
    <w:p w:rsidR="00E62989" w:rsidRPr="00E62989" w:rsidRDefault="00E62989" w:rsidP="00E31E53">
      <w:pPr>
        <w:spacing w:after="120" w:line="240" w:lineRule="auto"/>
        <w:jc w:val="both"/>
        <w:rPr>
          <w:lang w:val="bg-BG"/>
        </w:rPr>
      </w:pPr>
      <w:r w:rsidRPr="00E62989">
        <w:rPr>
          <w:lang w:val="bg-BG"/>
        </w:rPr>
        <w:t>Отвесни глинести, песъчливи и чакълести брегове. Течащи води, стоящи пресни води, стоящи бракични води, тесни морски заливи, естуари. (Нанкинов и др., 1997; Янков отг. ред., 2007). Изследване по поречието на р. Дунав в Словакия (Turčoková et al., 2016) установява гнездова плътност от 23-27 дв./ 55 км речен участък и разстояние между гнездата около 816 м. Следователно може да кажем, че на една двойка ѝ трябва около 1-2 км речно течение. Друго изследване (Vilches et al., 2012) установява, че за гнезденето на земеродното рибарче е важно водата в речните течения да е богата на кислород и да не е дълбока, тъй като максималната дълбочина, на която се гмурка рибарчето е около 30 cm. Подходящи местообитания за гнездене на вида са – 2340, 3260, 3270, 1130 (Кавръкова и др., 2009).</w:t>
      </w:r>
    </w:p>
    <w:p w:rsidR="00E62989" w:rsidRPr="00E62989" w:rsidRDefault="00E62989" w:rsidP="00E31E53">
      <w:pPr>
        <w:spacing w:after="120" w:line="240" w:lineRule="auto"/>
        <w:jc w:val="both"/>
        <w:rPr>
          <w:i/>
          <w:lang w:val="bg-BG"/>
        </w:rPr>
      </w:pPr>
      <w:r w:rsidRPr="00E62989">
        <w:rPr>
          <w:i/>
          <w:lang w:val="bg-BG"/>
        </w:rPr>
        <w:t>Хранене</w:t>
      </w:r>
    </w:p>
    <w:p w:rsidR="00E62989" w:rsidRPr="00E62989" w:rsidRDefault="00E62989" w:rsidP="00E31E53">
      <w:pPr>
        <w:spacing w:after="120" w:line="240" w:lineRule="auto"/>
        <w:jc w:val="both"/>
        <w:rPr>
          <w:lang w:val="bg-BG"/>
        </w:rPr>
      </w:pPr>
      <w:r w:rsidRPr="00E62989">
        <w:rPr>
          <w:lang w:val="bg-BG"/>
        </w:rPr>
        <w:t>Предимно с дребни риби с дължина 6-7 cm.</w:t>
      </w:r>
    </w:p>
    <w:p w:rsidR="00E62989" w:rsidRPr="00E62989" w:rsidRDefault="00E62989" w:rsidP="00E31E53">
      <w:pPr>
        <w:pStyle w:val="ListParagraph"/>
        <w:numPr>
          <w:ilvl w:val="0"/>
          <w:numId w:val="62"/>
        </w:numPr>
        <w:spacing w:after="120" w:line="240" w:lineRule="auto"/>
        <w:ind w:left="0"/>
        <w:jc w:val="both"/>
        <w:rPr>
          <w:b/>
          <w:lang w:val="bg-BG"/>
        </w:rPr>
      </w:pPr>
      <w:r w:rsidRPr="00E62989">
        <w:rPr>
          <w:b/>
          <w:lang w:val="bg-BG"/>
        </w:rPr>
        <w:t>Разпространение, природозащитно състояние и тенденции в популацията на вида на национално ниво</w:t>
      </w:r>
    </w:p>
    <w:p w:rsidR="00E62989" w:rsidRPr="00E62989" w:rsidRDefault="00E62989" w:rsidP="00E31E53">
      <w:pPr>
        <w:spacing w:after="120" w:line="240" w:lineRule="auto"/>
        <w:jc w:val="both"/>
        <w:rPr>
          <w:lang w:val="bg-BG"/>
        </w:rPr>
      </w:pPr>
      <w:r w:rsidRPr="00E62989">
        <w:rPr>
          <w:lang w:val="bg-BG"/>
        </w:rPr>
        <w:t>С групово и линейно разпространение, свързано с речната мрежа. Водоеми в равнините и хълмисти части на цялата страна. Разпространението се колебае силно на места според динамиката на речните брегове (Янков отг. ред., 2007).</w:t>
      </w:r>
    </w:p>
    <w:p w:rsidR="00E62989" w:rsidRPr="00E62989" w:rsidRDefault="00E62989" w:rsidP="00E31E53">
      <w:pPr>
        <w:spacing w:after="120" w:line="240" w:lineRule="auto"/>
        <w:jc w:val="both"/>
        <w:rPr>
          <w:lang w:val="bg-BG"/>
        </w:rPr>
      </w:pPr>
      <w:r w:rsidRPr="00E62989">
        <w:rPr>
          <w:lang w:val="bg-BG"/>
        </w:rPr>
        <w:lastRenderedPageBreak/>
        <w:t xml:space="preserve">Включен в </w:t>
      </w:r>
      <w:r w:rsidRPr="00E62989">
        <w:rPr>
          <w:b/>
          <w:lang w:val="bg-BG"/>
        </w:rPr>
        <w:t>Приложение 1</w:t>
      </w:r>
      <w:r w:rsidRPr="00E62989">
        <w:rPr>
          <w:lang w:val="bg-BG"/>
        </w:rPr>
        <w:t xml:space="preserve"> на Директивата за птиците. Според IUCN – LC (Least Concern). Включен в Приложение 2 на ЗБР. С категория SPEC3 за България. </w:t>
      </w:r>
    </w:p>
    <w:p w:rsidR="00E62989" w:rsidRPr="00E62989" w:rsidRDefault="00E62989" w:rsidP="00E31E53">
      <w:pPr>
        <w:spacing w:after="120" w:line="240" w:lineRule="auto"/>
        <w:jc w:val="both"/>
        <w:rPr>
          <w:lang w:val="bg-BG"/>
        </w:rPr>
      </w:pPr>
      <w:r w:rsidRPr="00E62989">
        <w:rPr>
          <w:lang w:val="bg-BG"/>
        </w:rPr>
        <w:t xml:space="preserve">Съгласно Докладването от 2019 г. (за периода 2005-2018 г.), гнездящата популация е от </w:t>
      </w:r>
      <w:r w:rsidRPr="00E62989">
        <w:rPr>
          <w:b/>
          <w:lang w:val="bg-BG"/>
        </w:rPr>
        <w:t>900 – 3600 двойки</w:t>
      </w:r>
      <w:r w:rsidRPr="00E62989">
        <w:rPr>
          <w:lang w:val="bg-BG"/>
        </w:rPr>
        <w:t xml:space="preserve">, като краткосрочната тенденция (за периода 2001 – 2018 г.) на популацията е оценена на </w:t>
      </w:r>
      <w:r w:rsidRPr="00E62989">
        <w:rPr>
          <w:b/>
          <w:lang w:val="bg-BG"/>
        </w:rPr>
        <w:t>намаляваща</w:t>
      </w:r>
      <w:r w:rsidRPr="00E62989">
        <w:rPr>
          <w:lang w:val="bg-BG"/>
        </w:rPr>
        <w:t xml:space="preserve">. Дългосрочната тенденция (за периода 1980 – 2018 г.) на популацията е оценена на </w:t>
      </w:r>
      <w:r w:rsidRPr="00E62989">
        <w:rPr>
          <w:b/>
          <w:lang w:val="bg-BG"/>
        </w:rPr>
        <w:t>намаляваща</w:t>
      </w:r>
      <w:r w:rsidRPr="00E62989">
        <w:rPr>
          <w:lang w:val="bg-BG"/>
        </w:rPr>
        <w:t>.</w:t>
      </w:r>
    </w:p>
    <w:p w:rsidR="00E62989" w:rsidRPr="00E62989" w:rsidRDefault="00E62989" w:rsidP="00E31E53">
      <w:pPr>
        <w:spacing w:after="120" w:line="240" w:lineRule="auto"/>
        <w:jc w:val="both"/>
        <w:rPr>
          <w:lang w:val="bg-BG"/>
        </w:rPr>
      </w:pPr>
      <w:r w:rsidRPr="00E62989">
        <w:rPr>
          <w:lang w:val="bg-BG"/>
        </w:rPr>
        <w:t>За гнездящата популация са посочени следните заплахи и влияния: K04.</w:t>
      </w:r>
    </w:p>
    <w:p w:rsidR="00E62989" w:rsidRPr="00E62989" w:rsidRDefault="00E62989" w:rsidP="00E31E53">
      <w:pPr>
        <w:pStyle w:val="ListParagraph"/>
        <w:numPr>
          <w:ilvl w:val="0"/>
          <w:numId w:val="62"/>
        </w:numPr>
        <w:spacing w:after="120" w:line="240" w:lineRule="auto"/>
        <w:ind w:left="0"/>
        <w:jc w:val="both"/>
        <w:rPr>
          <w:b/>
          <w:lang w:val="bg-BG"/>
        </w:rPr>
      </w:pPr>
      <w:r w:rsidRPr="00E62989">
        <w:rPr>
          <w:b/>
          <w:lang w:val="bg-BG"/>
        </w:rPr>
        <w:t xml:space="preserve">Състояние в </w:t>
      </w:r>
      <w:r w:rsidRPr="00E62989">
        <w:rPr>
          <w:b/>
          <w:bCs/>
          <w:lang w:val="bg-BG"/>
        </w:rPr>
        <w:t xml:space="preserve">СЗЗ </w:t>
      </w:r>
      <w:r w:rsidRPr="00E62989">
        <w:rPr>
          <w:b/>
          <w:lang w:val="bg-BG"/>
        </w:rPr>
        <w:t>BG0002074 „Никополско плато“</w:t>
      </w:r>
    </w:p>
    <w:p w:rsidR="00E62989" w:rsidRPr="00E62989" w:rsidRDefault="00E62989" w:rsidP="00E31E53">
      <w:pPr>
        <w:spacing w:after="120" w:line="240" w:lineRule="auto"/>
        <w:jc w:val="both"/>
        <w:rPr>
          <w:lang w:val="bg-BG"/>
        </w:rPr>
      </w:pPr>
      <w:r w:rsidRPr="00E62989">
        <w:rPr>
          <w:lang w:val="bg-BG"/>
        </w:rPr>
        <w:t>Съгласно СФД в зоната вида се опазва като постоянен. Популация на вида се оценява на 1-3 двойки, което е под 0,5% от националната гнездяща популация (оценка „С“). Опазването на вида е добро (оценка „</w:t>
      </w:r>
      <w:r w:rsidRPr="00E62989">
        <w:t>B</w:t>
      </w:r>
      <w:r w:rsidRPr="00E62989">
        <w:rPr>
          <w:lang w:val="bg-BG"/>
        </w:rPr>
        <w:t>“), популацията не е изолирана в рамките на разширен ареал (оценка „С“). Общата оценка на стойността на зоната за съхранение на вида е „С“ – значима стойност.</w:t>
      </w:r>
    </w:p>
    <w:p w:rsidR="00E62989" w:rsidRPr="00E62989" w:rsidRDefault="00E62989" w:rsidP="00E31E53">
      <w:pPr>
        <w:pStyle w:val="ListParagraph"/>
        <w:numPr>
          <w:ilvl w:val="0"/>
          <w:numId w:val="62"/>
        </w:numPr>
        <w:spacing w:after="120" w:line="240" w:lineRule="auto"/>
        <w:ind w:left="0"/>
        <w:jc w:val="both"/>
        <w:rPr>
          <w:b/>
          <w:lang w:val="bg-BG"/>
        </w:rPr>
      </w:pPr>
      <w:r w:rsidRPr="00E62989">
        <w:rPr>
          <w:b/>
          <w:lang w:val="bg-BG"/>
        </w:rPr>
        <w:t xml:space="preserve">Анализ на наличната информация </w:t>
      </w:r>
    </w:p>
    <w:p w:rsidR="00E62989" w:rsidRPr="00E62989" w:rsidRDefault="00E62989" w:rsidP="00E31E53">
      <w:pPr>
        <w:spacing w:after="120" w:line="240" w:lineRule="auto"/>
        <w:jc w:val="both"/>
        <w:rPr>
          <w:lang w:val="bg-BG"/>
        </w:rPr>
      </w:pPr>
      <w:r w:rsidRPr="00E62989">
        <w:rPr>
          <w:lang w:val="bg-BG"/>
        </w:rPr>
        <w:t>Земеродното рибарче е широко разпространен, но малочислен гнездящ вид по р. Дунав и в Дунавската равнина (Шурулинков и др., 2005; Янков отг. ред., 2007). По време на теренното проучване през 2021 г. вероятно гнездяща птица (вероятност на гнездене Б3) е установена на 5 юли при р.км 594. Предходната 2020 г. видът е наблюдаван на 18 юни при р.км.596 и р.км. 598 (Чешмеджиев</w:t>
      </w:r>
      <w:r>
        <w:rPr>
          <w:lang w:val="en-GB"/>
        </w:rPr>
        <w:t xml:space="preserve"> </w:t>
      </w:r>
      <w:r>
        <w:rPr>
          <w:lang w:val="bg-BG"/>
        </w:rPr>
        <w:t>и Христов</w:t>
      </w:r>
      <w:r w:rsidRPr="00E62989">
        <w:rPr>
          <w:lang w:val="bg-BG"/>
        </w:rPr>
        <w:t>, 2020). Подходящите гнездови местообитания на вида в зоната са разположени на брега на р. Дунав и по р. Осъм.</w:t>
      </w:r>
    </w:p>
    <w:p w:rsidR="00E62989" w:rsidRPr="00E62989" w:rsidRDefault="00E62989" w:rsidP="00E31E53">
      <w:pPr>
        <w:spacing w:after="120" w:line="240" w:lineRule="auto"/>
        <w:jc w:val="both"/>
        <w:rPr>
          <w:lang w:val="bg-BG"/>
        </w:rPr>
      </w:pPr>
      <w:r w:rsidRPr="00E62989">
        <w:rPr>
          <w:lang w:val="bg-BG"/>
        </w:rPr>
        <w:t>Определената от Докладването заплаха за гнездящата популация K04 - Изменение на хидродинамичните Характеристики; е валидна и за с пълна сила и за СЗЗ „Никополско плато”, както и за всички зони по р Дунав. Колебанието на водното ниво и заливането на гнездовите местообитания през размножителния период е допълнителен негативен фактор със случаен характер.</w:t>
      </w:r>
    </w:p>
    <w:p w:rsidR="00E62989" w:rsidRPr="00E62989" w:rsidRDefault="00E62989" w:rsidP="00E31E53">
      <w:pPr>
        <w:pStyle w:val="ListParagraph"/>
        <w:numPr>
          <w:ilvl w:val="0"/>
          <w:numId w:val="62"/>
        </w:numPr>
        <w:spacing w:after="120" w:line="240" w:lineRule="auto"/>
        <w:ind w:left="0"/>
        <w:jc w:val="both"/>
        <w:rPr>
          <w:b/>
          <w:lang w:val="bg-BG"/>
        </w:rPr>
      </w:pPr>
      <w:r w:rsidRPr="00E62989">
        <w:rPr>
          <w:b/>
          <w:lang w:val="bg-BG"/>
        </w:rPr>
        <w:t>Цели за подобряване/поддържане на стабилна/нарастваща тенденция на популацията на вида в зоната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93"/>
        <w:gridCol w:w="1300"/>
        <w:gridCol w:w="1237"/>
        <w:gridCol w:w="3243"/>
        <w:gridCol w:w="2160"/>
      </w:tblGrid>
      <w:tr w:rsidR="00E62989" w:rsidRPr="00E62989" w:rsidTr="00E62989">
        <w:trPr>
          <w:tblHeader/>
          <w:jc w:val="center"/>
        </w:trPr>
        <w:tc>
          <w:tcPr>
            <w:tcW w:w="923" w:type="pct"/>
            <w:shd w:val="clear" w:color="auto" w:fill="B6DDE8"/>
            <w:vAlign w:val="center"/>
          </w:tcPr>
          <w:p w:rsidR="00E62989" w:rsidRPr="00E62989" w:rsidRDefault="00E62989" w:rsidP="00E31E53">
            <w:pPr>
              <w:spacing w:after="0" w:line="240" w:lineRule="auto"/>
              <w:jc w:val="both"/>
              <w:rPr>
                <w:b/>
                <w:bCs/>
                <w:lang w:val="bg-BG"/>
              </w:rPr>
            </w:pPr>
            <w:r w:rsidRPr="00E62989">
              <w:rPr>
                <w:b/>
                <w:bCs/>
                <w:lang w:val="bg-BG"/>
              </w:rPr>
              <w:t>Параметър</w:t>
            </w:r>
          </w:p>
        </w:tc>
        <w:tc>
          <w:tcPr>
            <w:tcW w:w="671" w:type="pct"/>
            <w:shd w:val="clear" w:color="auto" w:fill="B6DDE8"/>
            <w:vAlign w:val="center"/>
          </w:tcPr>
          <w:p w:rsidR="00E62989" w:rsidRPr="00E62989" w:rsidRDefault="00E62989" w:rsidP="00E31E53">
            <w:pPr>
              <w:spacing w:after="0" w:line="240" w:lineRule="auto"/>
              <w:jc w:val="both"/>
              <w:rPr>
                <w:b/>
                <w:bCs/>
                <w:lang w:val="bg-BG"/>
              </w:rPr>
            </w:pPr>
            <w:r w:rsidRPr="00E62989">
              <w:rPr>
                <w:b/>
                <w:bCs/>
                <w:lang w:val="bg-BG"/>
              </w:rPr>
              <w:t>Мерна единица</w:t>
            </w:r>
          </w:p>
        </w:tc>
        <w:tc>
          <w:tcPr>
            <w:tcW w:w="639" w:type="pct"/>
            <w:shd w:val="clear" w:color="auto" w:fill="B6DDE8"/>
            <w:vAlign w:val="center"/>
          </w:tcPr>
          <w:p w:rsidR="00E62989" w:rsidRPr="00E62989" w:rsidRDefault="00E62989" w:rsidP="00E31E53">
            <w:pPr>
              <w:spacing w:after="0" w:line="240" w:lineRule="auto"/>
              <w:jc w:val="both"/>
              <w:rPr>
                <w:b/>
                <w:bCs/>
                <w:lang w:val="bg-BG"/>
              </w:rPr>
            </w:pPr>
            <w:r w:rsidRPr="00E62989">
              <w:rPr>
                <w:b/>
                <w:bCs/>
                <w:lang w:val="bg-BG"/>
              </w:rPr>
              <w:t>Целева стойност</w:t>
            </w:r>
          </w:p>
        </w:tc>
        <w:tc>
          <w:tcPr>
            <w:tcW w:w="1659" w:type="pct"/>
            <w:shd w:val="clear" w:color="auto" w:fill="B6DDE8"/>
            <w:vAlign w:val="center"/>
          </w:tcPr>
          <w:p w:rsidR="00E62989" w:rsidRPr="00E62989" w:rsidRDefault="00E62989" w:rsidP="00E31E53">
            <w:pPr>
              <w:spacing w:after="0" w:line="240" w:lineRule="auto"/>
              <w:jc w:val="both"/>
              <w:rPr>
                <w:b/>
                <w:bCs/>
                <w:lang w:val="bg-BG"/>
              </w:rPr>
            </w:pPr>
            <w:r w:rsidRPr="00E62989">
              <w:rPr>
                <w:b/>
                <w:bCs/>
                <w:lang w:val="bg-BG"/>
              </w:rPr>
              <w:t>Допълнителна информация</w:t>
            </w:r>
          </w:p>
        </w:tc>
        <w:tc>
          <w:tcPr>
            <w:tcW w:w="1109" w:type="pct"/>
            <w:shd w:val="clear" w:color="auto" w:fill="B6DDE8"/>
            <w:vAlign w:val="center"/>
          </w:tcPr>
          <w:p w:rsidR="00E62989" w:rsidRPr="00E62989" w:rsidRDefault="00E62989" w:rsidP="00E31E53">
            <w:pPr>
              <w:spacing w:after="0" w:line="240" w:lineRule="auto"/>
              <w:jc w:val="both"/>
              <w:rPr>
                <w:b/>
                <w:bCs/>
                <w:lang w:val="bg-BG"/>
              </w:rPr>
            </w:pPr>
            <w:r w:rsidRPr="00E62989">
              <w:rPr>
                <w:b/>
                <w:bCs/>
                <w:lang w:val="bg-BG"/>
              </w:rPr>
              <w:t>Специфични за зоната цели</w:t>
            </w:r>
          </w:p>
        </w:tc>
      </w:tr>
      <w:tr w:rsidR="00E62989" w:rsidRPr="00E62989" w:rsidTr="00E62989">
        <w:trPr>
          <w:jc w:val="center"/>
        </w:trPr>
        <w:tc>
          <w:tcPr>
            <w:tcW w:w="923" w:type="pct"/>
            <w:shd w:val="clear" w:color="auto" w:fill="auto"/>
          </w:tcPr>
          <w:p w:rsidR="00E62989" w:rsidRPr="00E62989" w:rsidRDefault="00E62989" w:rsidP="00E31E53">
            <w:pPr>
              <w:spacing w:after="0" w:line="240" w:lineRule="auto"/>
              <w:jc w:val="both"/>
              <w:rPr>
                <w:b/>
                <w:lang w:val="bg-BG"/>
              </w:rPr>
            </w:pPr>
            <w:r w:rsidRPr="00E62989">
              <w:rPr>
                <w:b/>
                <w:lang w:val="bg-BG"/>
              </w:rPr>
              <w:t xml:space="preserve">Популация: </w:t>
            </w:r>
            <w:r w:rsidRPr="00E62989">
              <w:rPr>
                <w:bCs/>
                <w:lang w:val="bg-BG"/>
              </w:rPr>
              <w:t>Размер гнездовата популацията</w:t>
            </w:r>
          </w:p>
        </w:tc>
        <w:tc>
          <w:tcPr>
            <w:tcW w:w="671" w:type="pct"/>
            <w:shd w:val="clear" w:color="auto" w:fill="auto"/>
          </w:tcPr>
          <w:p w:rsidR="00E62989" w:rsidRPr="00E62989" w:rsidRDefault="00E62989" w:rsidP="00E31E53">
            <w:pPr>
              <w:spacing w:after="0" w:line="240" w:lineRule="auto"/>
              <w:jc w:val="both"/>
              <w:rPr>
                <w:lang w:val="bg-BG"/>
              </w:rPr>
            </w:pPr>
            <w:r w:rsidRPr="00E62989">
              <w:rPr>
                <w:lang w:val="bg-BG"/>
              </w:rPr>
              <w:t>Брой гнездящи двойки</w:t>
            </w:r>
          </w:p>
        </w:tc>
        <w:tc>
          <w:tcPr>
            <w:tcW w:w="639" w:type="pct"/>
            <w:shd w:val="clear" w:color="auto" w:fill="auto"/>
          </w:tcPr>
          <w:p w:rsidR="00E62989" w:rsidRPr="00E62989" w:rsidRDefault="00E62989" w:rsidP="00E31E53">
            <w:pPr>
              <w:spacing w:after="0" w:line="240" w:lineRule="auto"/>
              <w:jc w:val="both"/>
              <w:rPr>
                <w:lang w:val="bg-BG"/>
              </w:rPr>
            </w:pPr>
            <w:r w:rsidRPr="00E62989">
              <w:rPr>
                <w:lang w:val="bg-BG"/>
              </w:rPr>
              <w:t xml:space="preserve">Най-малко 1 двойка </w:t>
            </w:r>
          </w:p>
        </w:tc>
        <w:tc>
          <w:tcPr>
            <w:tcW w:w="1659" w:type="pct"/>
            <w:shd w:val="clear" w:color="auto" w:fill="auto"/>
          </w:tcPr>
          <w:p w:rsidR="00E62989" w:rsidRPr="00E62989" w:rsidRDefault="00E62989" w:rsidP="00E31E53">
            <w:pPr>
              <w:spacing w:after="0" w:line="240" w:lineRule="auto"/>
              <w:jc w:val="both"/>
              <w:rPr>
                <w:lang w:val="bg-BG"/>
              </w:rPr>
            </w:pPr>
            <w:r w:rsidRPr="00E62989">
              <w:rPr>
                <w:lang w:val="bg-BG"/>
              </w:rPr>
              <w:t>Определена според СФД и данните от теренните проучвания през 2021г.</w:t>
            </w:r>
          </w:p>
        </w:tc>
        <w:tc>
          <w:tcPr>
            <w:tcW w:w="1109" w:type="pct"/>
          </w:tcPr>
          <w:p w:rsidR="00E62989" w:rsidRPr="00E62989" w:rsidRDefault="00E62989" w:rsidP="00E31E53">
            <w:pPr>
              <w:spacing w:after="0" w:line="240" w:lineRule="auto"/>
              <w:jc w:val="both"/>
              <w:rPr>
                <w:lang w:val="bg-BG"/>
              </w:rPr>
            </w:pPr>
            <w:r w:rsidRPr="00E62989">
              <w:rPr>
                <w:lang w:val="bg-BG"/>
              </w:rPr>
              <w:t>Поддържане на популацията на вида в зоната в размер от най-малко 1 гнездящи двойки.</w:t>
            </w:r>
          </w:p>
        </w:tc>
      </w:tr>
      <w:tr w:rsidR="00E62989" w:rsidRPr="00E62989" w:rsidTr="00E62989">
        <w:trPr>
          <w:jc w:val="center"/>
        </w:trPr>
        <w:tc>
          <w:tcPr>
            <w:tcW w:w="923" w:type="pct"/>
            <w:shd w:val="clear" w:color="auto" w:fill="auto"/>
          </w:tcPr>
          <w:p w:rsidR="00E62989" w:rsidRPr="00E62989" w:rsidRDefault="00E62989" w:rsidP="00E31E53">
            <w:pPr>
              <w:spacing w:after="0" w:line="240" w:lineRule="auto"/>
              <w:jc w:val="both"/>
              <w:rPr>
                <w:b/>
                <w:lang w:val="bg-BG"/>
              </w:rPr>
            </w:pPr>
            <w:r w:rsidRPr="00E62989">
              <w:rPr>
                <w:b/>
                <w:lang w:val="bg-BG"/>
              </w:rPr>
              <w:t xml:space="preserve">Местообитание на вида: </w:t>
            </w:r>
            <w:r w:rsidRPr="00E62989">
              <w:rPr>
                <w:bCs/>
                <w:lang w:val="bg-BG"/>
              </w:rPr>
              <w:t>Площ на подходящото местообитание за вида</w:t>
            </w:r>
          </w:p>
        </w:tc>
        <w:tc>
          <w:tcPr>
            <w:tcW w:w="671" w:type="pct"/>
            <w:shd w:val="clear" w:color="auto" w:fill="auto"/>
          </w:tcPr>
          <w:p w:rsidR="00E62989" w:rsidRPr="00E62989" w:rsidRDefault="00E62989" w:rsidP="00E31E53">
            <w:pPr>
              <w:spacing w:after="0" w:line="240" w:lineRule="auto"/>
              <w:jc w:val="both"/>
              <w:rPr>
                <w:lang w:val="bg-BG"/>
              </w:rPr>
            </w:pPr>
            <w:r w:rsidRPr="00E62989">
              <w:rPr>
                <w:lang w:val="bg-BG"/>
              </w:rPr>
              <w:t>ha</w:t>
            </w:r>
          </w:p>
        </w:tc>
        <w:tc>
          <w:tcPr>
            <w:tcW w:w="639" w:type="pct"/>
            <w:shd w:val="clear" w:color="auto" w:fill="auto"/>
          </w:tcPr>
          <w:p w:rsidR="00E62989" w:rsidRPr="00E62989" w:rsidRDefault="00E62989" w:rsidP="00E31E53">
            <w:pPr>
              <w:spacing w:after="0" w:line="240" w:lineRule="auto"/>
              <w:jc w:val="both"/>
              <w:rPr>
                <w:lang w:val="bg-BG"/>
              </w:rPr>
            </w:pPr>
            <w:r w:rsidRPr="00E62989">
              <w:rPr>
                <w:lang w:val="bg-BG"/>
              </w:rPr>
              <w:t>Най-малко 60 ha</w:t>
            </w:r>
          </w:p>
        </w:tc>
        <w:tc>
          <w:tcPr>
            <w:tcW w:w="1659" w:type="pct"/>
            <w:shd w:val="clear" w:color="auto" w:fill="auto"/>
          </w:tcPr>
          <w:p w:rsidR="00E62989" w:rsidRPr="00E62989" w:rsidRDefault="00E62989" w:rsidP="00E31E53">
            <w:pPr>
              <w:spacing w:after="0" w:line="240" w:lineRule="auto"/>
              <w:jc w:val="both"/>
              <w:rPr>
                <w:lang w:val="bg-BG"/>
              </w:rPr>
            </w:pPr>
            <w:r w:rsidRPr="00E62989">
              <w:rPr>
                <w:lang w:val="bg-BG"/>
              </w:rPr>
              <w:t>Изчислена е на база брега на р. Дунав и р. Осъм.</w:t>
            </w:r>
          </w:p>
        </w:tc>
        <w:tc>
          <w:tcPr>
            <w:tcW w:w="1109" w:type="pct"/>
          </w:tcPr>
          <w:p w:rsidR="00E62989" w:rsidRPr="00E62989" w:rsidRDefault="00E62989" w:rsidP="00E31E53">
            <w:pPr>
              <w:spacing w:after="0" w:line="240" w:lineRule="auto"/>
              <w:jc w:val="both"/>
              <w:rPr>
                <w:lang w:val="bg-BG"/>
              </w:rPr>
            </w:pPr>
            <w:r w:rsidRPr="00E62989">
              <w:rPr>
                <w:lang w:val="bg-BG"/>
              </w:rPr>
              <w:t>Поддържане на подходящото местообитание на вида в размер най-малко 60 ha.</w:t>
            </w:r>
          </w:p>
        </w:tc>
      </w:tr>
      <w:tr w:rsidR="00E62989" w:rsidRPr="00E62989" w:rsidTr="00E62989">
        <w:trPr>
          <w:jc w:val="center"/>
        </w:trPr>
        <w:tc>
          <w:tcPr>
            <w:tcW w:w="923" w:type="pct"/>
            <w:shd w:val="clear" w:color="auto" w:fill="auto"/>
          </w:tcPr>
          <w:p w:rsidR="00E62989" w:rsidRPr="00E62989" w:rsidRDefault="00E62989" w:rsidP="00E31E53">
            <w:pPr>
              <w:spacing w:after="0" w:line="240" w:lineRule="auto"/>
              <w:jc w:val="both"/>
              <w:rPr>
                <w:b/>
                <w:lang w:val="bg-BG"/>
              </w:rPr>
            </w:pPr>
            <w:r w:rsidRPr="00E62989">
              <w:rPr>
                <w:b/>
                <w:lang w:val="bg-BG"/>
              </w:rPr>
              <w:t xml:space="preserve">Местообитание на вида: </w:t>
            </w:r>
            <w:r w:rsidRPr="00E62989">
              <w:rPr>
                <w:lang w:val="bg-BG"/>
              </w:rPr>
              <w:t xml:space="preserve">Екологично състояние на водните тела с местообитания </w:t>
            </w:r>
            <w:r w:rsidRPr="00E62989">
              <w:rPr>
                <w:lang w:val="bg-BG"/>
              </w:rPr>
              <w:lastRenderedPageBreak/>
              <w:t>на вида, по биологичен елемент риби (JDS4-Fish)</w:t>
            </w:r>
          </w:p>
        </w:tc>
        <w:tc>
          <w:tcPr>
            <w:tcW w:w="671" w:type="pct"/>
            <w:shd w:val="clear" w:color="auto" w:fill="auto"/>
          </w:tcPr>
          <w:p w:rsidR="00E62989" w:rsidRPr="00E62989" w:rsidRDefault="00E62989" w:rsidP="00E31E53">
            <w:pPr>
              <w:spacing w:after="0" w:line="240" w:lineRule="auto"/>
              <w:jc w:val="both"/>
              <w:rPr>
                <w:lang w:val="bg-BG"/>
              </w:rPr>
            </w:pPr>
            <w:r w:rsidRPr="00E62989">
              <w:rPr>
                <w:lang w:val="bg-BG"/>
              </w:rPr>
              <w:lastRenderedPageBreak/>
              <w:t>5 степенна скала</w:t>
            </w:r>
          </w:p>
        </w:tc>
        <w:tc>
          <w:tcPr>
            <w:tcW w:w="639" w:type="pct"/>
            <w:shd w:val="clear" w:color="auto" w:fill="auto"/>
          </w:tcPr>
          <w:p w:rsidR="00E62989" w:rsidRPr="00E62989" w:rsidRDefault="00E62989" w:rsidP="00E31E53">
            <w:pPr>
              <w:spacing w:after="0" w:line="240" w:lineRule="auto"/>
              <w:jc w:val="both"/>
              <w:rPr>
                <w:lang w:val="bg-BG"/>
              </w:rPr>
            </w:pPr>
            <w:r w:rsidRPr="00E62989">
              <w:rPr>
                <w:lang w:val="bg-BG"/>
              </w:rPr>
              <w:t>2-Добро или 1-Отлично</w:t>
            </w:r>
          </w:p>
        </w:tc>
        <w:tc>
          <w:tcPr>
            <w:tcW w:w="1659" w:type="pct"/>
            <w:shd w:val="clear" w:color="auto" w:fill="auto"/>
          </w:tcPr>
          <w:tbl>
            <w:tblPr>
              <w:tblW w:w="2834" w:type="dxa"/>
              <w:jc w:val="center"/>
              <w:tblCellMar>
                <w:left w:w="70" w:type="dxa"/>
                <w:right w:w="70" w:type="dxa"/>
              </w:tblCellMar>
              <w:tblLook w:val="04A0" w:firstRow="1" w:lastRow="0" w:firstColumn="1" w:lastColumn="0" w:noHBand="0" w:noVBand="1"/>
            </w:tblPr>
            <w:tblGrid>
              <w:gridCol w:w="2834"/>
            </w:tblGrid>
            <w:tr w:rsidR="00E62989" w:rsidRPr="00E62989" w:rsidTr="00E62989">
              <w:trPr>
                <w:trHeight w:val="300"/>
                <w:jc w:val="center"/>
              </w:trPr>
              <w:tc>
                <w:tcPr>
                  <w:tcW w:w="2834" w:type="dxa"/>
                  <w:tcBorders>
                    <w:top w:val="single" w:sz="4" w:space="0" w:color="auto"/>
                    <w:left w:val="single" w:sz="4" w:space="0" w:color="auto"/>
                    <w:bottom w:val="single" w:sz="4" w:space="0" w:color="auto"/>
                    <w:right w:val="nil"/>
                  </w:tcBorders>
                  <w:shd w:val="clear" w:color="000000" w:fill="BFBFBF"/>
                  <w:noWrap/>
                  <w:vAlign w:val="bottom"/>
                  <w:hideMark/>
                </w:tcPr>
                <w:p w:rsidR="00E62989" w:rsidRPr="00E62989" w:rsidRDefault="00E62989" w:rsidP="00E31E53">
                  <w:pPr>
                    <w:spacing w:after="0" w:line="240" w:lineRule="auto"/>
                    <w:jc w:val="both"/>
                    <w:rPr>
                      <w:b/>
                      <w:bCs/>
                      <w:lang w:val="bg-BG"/>
                    </w:rPr>
                  </w:pPr>
                  <w:r w:rsidRPr="00E62989">
                    <w:rPr>
                      <w:b/>
                      <w:bCs/>
                      <w:lang w:val="bg-BG"/>
                    </w:rPr>
                    <w:t>Екологично състояние</w:t>
                  </w:r>
                </w:p>
              </w:tc>
            </w:tr>
            <w:tr w:rsidR="00E62989" w:rsidRPr="00E62989" w:rsidTr="00E62989">
              <w:trPr>
                <w:trHeight w:val="300"/>
                <w:jc w:val="center"/>
              </w:trPr>
              <w:tc>
                <w:tcPr>
                  <w:tcW w:w="2834" w:type="dxa"/>
                  <w:tcBorders>
                    <w:top w:val="single" w:sz="4" w:space="0" w:color="auto"/>
                    <w:left w:val="single" w:sz="4" w:space="0" w:color="auto"/>
                    <w:bottom w:val="single" w:sz="4" w:space="0" w:color="auto"/>
                    <w:right w:val="single" w:sz="4" w:space="0" w:color="auto"/>
                  </w:tcBorders>
                  <w:shd w:val="clear" w:color="000000" w:fill="00B0F0"/>
                  <w:noWrap/>
                  <w:vAlign w:val="bottom"/>
                  <w:hideMark/>
                </w:tcPr>
                <w:p w:rsidR="00E62989" w:rsidRPr="00E62989" w:rsidRDefault="00E62989" w:rsidP="00E31E53">
                  <w:pPr>
                    <w:spacing w:after="0" w:line="240" w:lineRule="auto"/>
                    <w:jc w:val="both"/>
                    <w:rPr>
                      <w:lang w:val="bg-BG"/>
                    </w:rPr>
                  </w:pPr>
                  <w:r w:rsidRPr="00E62989">
                    <w:rPr>
                      <w:lang w:val="bg-BG"/>
                    </w:rPr>
                    <w:t>1-Отлично - High</w:t>
                  </w:r>
                </w:p>
              </w:tc>
            </w:tr>
            <w:tr w:rsidR="00E62989" w:rsidRPr="00E62989" w:rsidTr="00E62989">
              <w:trPr>
                <w:trHeight w:val="300"/>
                <w:jc w:val="center"/>
              </w:trPr>
              <w:tc>
                <w:tcPr>
                  <w:tcW w:w="2834" w:type="dxa"/>
                  <w:tcBorders>
                    <w:top w:val="single" w:sz="4" w:space="0" w:color="auto"/>
                    <w:left w:val="single" w:sz="4" w:space="0" w:color="auto"/>
                    <w:bottom w:val="single" w:sz="4" w:space="0" w:color="auto"/>
                    <w:right w:val="single" w:sz="4" w:space="0" w:color="auto"/>
                  </w:tcBorders>
                  <w:shd w:val="clear" w:color="000000" w:fill="92D050"/>
                  <w:noWrap/>
                  <w:vAlign w:val="bottom"/>
                  <w:hideMark/>
                </w:tcPr>
                <w:p w:rsidR="00E62989" w:rsidRPr="00E62989" w:rsidRDefault="00E62989" w:rsidP="00E31E53">
                  <w:pPr>
                    <w:spacing w:after="0" w:line="240" w:lineRule="auto"/>
                    <w:jc w:val="both"/>
                    <w:rPr>
                      <w:lang w:val="bg-BG"/>
                    </w:rPr>
                  </w:pPr>
                  <w:r w:rsidRPr="00E62989">
                    <w:rPr>
                      <w:lang w:val="bg-BG"/>
                    </w:rPr>
                    <w:t>2-Добро - Good</w:t>
                  </w:r>
                </w:p>
              </w:tc>
            </w:tr>
            <w:tr w:rsidR="00E62989" w:rsidRPr="00E62989" w:rsidTr="00E62989">
              <w:trPr>
                <w:trHeight w:val="300"/>
                <w:jc w:val="center"/>
              </w:trPr>
              <w:tc>
                <w:tcPr>
                  <w:tcW w:w="2834"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E62989" w:rsidRPr="00E62989" w:rsidRDefault="00E62989" w:rsidP="00E31E53">
                  <w:pPr>
                    <w:spacing w:after="0" w:line="240" w:lineRule="auto"/>
                    <w:jc w:val="both"/>
                    <w:rPr>
                      <w:lang w:val="bg-BG"/>
                    </w:rPr>
                  </w:pPr>
                  <w:r w:rsidRPr="00E62989">
                    <w:rPr>
                      <w:lang w:val="bg-BG"/>
                    </w:rPr>
                    <w:t>3-Умерено - Moderate</w:t>
                  </w:r>
                </w:p>
              </w:tc>
            </w:tr>
            <w:tr w:rsidR="00E62989" w:rsidRPr="00E62989" w:rsidTr="00E62989">
              <w:trPr>
                <w:trHeight w:val="300"/>
                <w:jc w:val="center"/>
              </w:trPr>
              <w:tc>
                <w:tcPr>
                  <w:tcW w:w="2834" w:type="dxa"/>
                  <w:tcBorders>
                    <w:top w:val="single" w:sz="4" w:space="0" w:color="auto"/>
                    <w:left w:val="single" w:sz="4" w:space="0" w:color="auto"/>
                    <w:bottom w:val="single" w:sz="4" w:space="0" w:color="auto"/>
                    <w:right w:val="single" w:sz="4" w:space="0" w:color="auto"/>
                  </w:tcBorders>
                  <w:shd w:val="clear" w:color="000000" w:fill="FFC000"/>
                  <w:noWrap/>
                  <w:vAlign w:val="bottom"/>
                  <w:hideMark/>
                </w:tcPr>
                <w:p w:rsidR="00E62989" w:rsidRPr="00E62989" w:rsidRDefault="00E62989" w:rsidP="00E31E53">
                  <w:pPr>
                    <w:spacing w:after="0" w:line="240" w:lineRule="auto"/>
                    <w:jc w:val="both"/>
                    <w:rPr>
                      <w:lang w:val="bg-BG"/>
                    </w:rPr>
                  </w:pPr>
                  <w:r w:rsidRPr="00E62989">
                    <w:rPr>
                      <w:lang w:val="bg-BG"/>
                    </w:rPr>
                    <w:t>4-Лошо - Poor</w:t>
                  </w:r>
                </w:p>
              </w:tc>
            </w:tr>
            <w:tr w:rsidR="00E62989" w:rsidRPr="00E62989" w:rsidTr="00E62989">
              <w:trPr>
                <w:trHeight w:val="300"/>
                <w:jc w:val="center"/>
              </w:trPr>
              <w:tc>
                <w:tcPr>
                  <w:tcW w:w="2834" w:type="dxa"/>
                  <w:tcBorders>
                    <w:top w:val="single" w:sz="4" w:space="0" w:color="auto"/>
                    <w:left w:val="single" w:sz="4" w:space="0" w:color="auto"/>
                    <w:bottom w:val="single" w:sz="4" w:space="0" w:color="auto"/>
                    <w:right w:val="single" w:sz="4" w:space="0" w:color="auto"/>
                  </w:tcBorders>
                  <w:shd w:val="clear" w:color="000000" w:fill="FF0000"/>
                  <w:noWrap/>
                  <w:vAlign w:val="bottom"/>
                  <w:hideMark/>
                </w:tcPr>
                <w:p w:rsidR="00E62989" w:rsidRPr="00E62989" w:rsidRDefault="00E62989" w:rsidP="00E31E53">
                  <w:pPr>
                    <w:spacing w:after="0" w:line="240" w:lineRule="auto"/>
                    <w:jc w:val="both"/>
                    <w:rPr>
                      <w:lang w:val="bg-BG"/>
                    </w:rPr>
                  </w:pPr>
                  <w:r w:rsidRPr="00E62989">
                    <w:rPr>
                      <w:lang w:val="bg-BG"/>
                    </w:rPr>
                    <w:lastRenderedPageBreak/>
                    <w:t>5-Много лошо - Bad</w:t>
                  </w:r>
                </w:p>
              </w:tc>
            </w:tr>
          </w:tbl>
          <w:p w:rsidR="00E62989" w:rsidRPr="00E62989" w:rsidRDefault="00E62989" w:rsidP="00E31E53">
            <w:pPr>
              <w:spacing w:after="0" w:line="240" w:lineRule="auto"/>
              <w:jc w:val="both"/>
              <w:rPr>
                <w:lang w:val="bg-BG"/>
              </w:rPr>
            </w:pPr>
            <w:r w:rsidRPr="00E62989">
              <w:rPr>
                <w:lang w:val="bg-BG"/>
              </w:rPr>
              <w:t xml:space="preserve">Екологичното състояние на водите по р. Дунав по показател риби (пункт устието на Искър и устието на Янтра) е оценено на </w:t>
            </w:r>
            <w:r w:rsidRPr="00E62989">
              <w:rPr>
                <w:b/>
                <w:lang w:val="bg-BG"/>
              </w:rPr>
              <w:t xml:space="preserve">добро (2) </w:t>
            </w:r>
            <w:r w:rsidRPr="00E62989">
              <w:rPr>
                <w:lang w:val="bg-BG"/>
              </w:rPr>
              <w:t>според доклада на JDS4 (2019-2020, Табл. 5, стр. 51).</w:t>
            </w:r>
          </w:p>
        </w:tc>
        <w:tc>
          <w:tcPr>
            <w:tcW w:w="1109" w:type="pct"/>
          </w:tcPr>
          <w:p w:rsidR="00E62989" w:rsidRPr="00E62989" w:rsidRDefault="00E62989" w:rsidP="00E31E53">
            <w:pPr>
              <w:spacing w:after="0" w:line="240" w:lineRule="auto"/>
              <w:jc w:val="both"/>
              <w:rPr>
                <w:lang w:val="bg-BG"/>
              </w:rPr>
            </w:pPr>
            <w:r w:rsidRPr="00E62989">
              <w:rPr>
                <w:lang w:val="bg-BG"/>
              </w:rPr>
              <w:lastRenderedPageBreak/>
              <w:t xml:space="preserve">Поддържане или подобряване на екологичното състояние на водните тела с подходящи </w:t>
            </w:r>
            <w:r w:rsidRPr="00E62989">
              <w:rPr>
                <w:lang w:val="bg-BG"/>
              </w:rPr>
              <w:lastRenderedPageBreak/>
              <w:t>местообитания на вида, на стойности 2-Добро или 1-Отлично състояние</w:t>
            </w:r>
          </w:p>
        </w:tc>
      </w:tr>
    </w:tbl>
    <w:p w:rsidR="00E62989" w:rsidRPr="00E62989" w:rsidRDefault="00E62989" w:rsidP="00E31E53">
      <w:pPr>
        <w:spacing w:after="120" w:line="240" w:lineRule="auto"/>
        <w:jc w:val="both"/>
        <w:rPr>
          <w:b/>
          <w:lang w:val="bg-BG"/>
        </w:rPr>
      </w:pPr>
    </w:p>
    <w:p w:rsidR="00E62989" w:rsidRPr="00E62989" w:rsidRDefault="00E62989" w:rsidP="00E31E53">
      <w:pPr>
        <w:pStyle w:val="ListParagraph"/>
        <w:numPr>
          <w:ilvl w:val="0"/>
          <w:numId w:val="62"/>
        </w:numPr>
        <w:spacing w:after="120" w:line="240" w:lineRule="auto"/>
        <w:ind w:left="0"/>
        <w:jc w:val="both"/>
        <w:rPr>
          <w:b/>
          <w:lang w:val="bg-BG"/>
        </w:rPr>
      </w:pPr>
      <w:r w:rsidRPr="00E62989">
        <w:rPr>
          <w:b/>
          <w:lang w:val="bg-BG"/>
        </w:rPr>
        <w:t xml:space="preserve">Необходимост от промени в СФД за </w:t>
      </w:r>
      <w:r w:rsidRPr="00E62989">
        <w:rPr>
          <w:b/>
          <w:bCs/>
          <w:lang w:val="bg-BG"/>
        </w:rPr>
        <w:t xml:space="preserve">СЗЗ </w:t>
      </w:r>
      <w:r w:rsidRPr="00E62989">
        <w:rPr>
          <w:b/>
          <w:lang w:val="bg-BG"/>
        </w:rPr>
        <w:t>BG0002074 „Никополско плато“</w:t>
      </w:r>
    </w:p>
    <w:p w:rsidR="00211527" w:rsidRDefault="00E62989" w:rsidP="00E31E53">
      <w:pPr>
        <w:spacing w:after="120" w:line="240" w:lineRule="auto"/>
        <w:jc w:val="both"/>
        <w:rPr>
          <w:lang w:val="bg-BG"/>
        </w:rPr>
      </w:pPr>
      <w:r w:rsidRPr="00E62989">
        <w:rPr>
          <w:lang w:val="bg-BG"/>
        </w:rPr>
        <w:t>Не са необходими промени в СФД.</w:t>
      </w:r>
    </w:p>
    <w:p w:rsidR="0092403F" w:rsidRPr="0092403F" w:rsidRDefault="0092403F" w:rsidP="00E31E53">
      <w:pPr>
        <w:spacing w:after="120" w:line="240" w:lineRule="auto"/>
        <w:jc w:val="both"/>
        <w:rPr>
          <w:lang w:val="bg-BG"/>
        </w:rPr>
      </w:pPr>
      <w:bookmarkStart w:id="135" w:name="_Toc87115691"/>
      <w:bookmarkEnd w:id="134"/>
    </w:p>
    <w:p w:rsidR="0092403F" w:rsidRPr="0092403F" w:rsidRDefault="0092403F" w:rsidP="00E31E53">
      <w:pPr>
        <w:pStyle w:val="Heading1"/>
        <w:jc w:val="both"/>
        <w:rPr>
          <w:lang w:val="bg-BG"/>
        </w:rPr>
      </w:pPr>
      <w:bookmarkStart w:id="136" w:name="_Toc87487825"/>
      <w:bookmarkStart w:id="137" w:name="_Toc89945823"/>
      <w:r w:rsidRPr="0092403F">
        <w:rPr>
          <w:lang w:val="bg-BG"/>
        </w:rPr>
        <w:t xml:space="preserve">Специфични цели за A230 </w:t>
      </w:r>
      <w:r w:rsidRPr="0092403F">
        <w:rPr>
          <w:i/>
          <w:lang w:val="en-GB"/>
        </w:rPr>
        <w:t>Merops</w:t>
      </w:r>
      <w:r w:rsidRPr="0092403F">
        <w:rPr>
          <w:i/>
          <w:lang w:val="bg-BG"/>
        </w:rPr>
        <w:t xml:space="preserve"> </w:t>
      </w:r>
      <w:r w:rsidRPr="0092403F">
        <w:rPr>
          <w:i/>
          <w:lang w:val="en-GB"/>
        </w:rPr>
        <w:t>apiaster</w:t>
      </w:r>
      <w:r w:rsidRPr="0092403F">
        <w:rPr>
          <w:lang w:val="bg-BG"/>
        </w:rPr>
        <w:t xml:space="preserve"> (обикновен пчелояд)</w:t>
      </w:r>
      <w:bookmarkEnd w:id="136"/>
      <w:bookmarkEnd w:id="137"/>
    </w:p>
    <w:p w:rsidR="0092403F" w:rsidRPr="0092403F" w:rsidRDefault="0092403F" w:rsidP="00E31E53">
      <w:pPr>
        <w:spacing w:after="120" w:line="240" w:lineRule="auto"/>
        <w:jc w:val="both"/>
        <w:rPr>
          <w:lang w:val="bg-BG"/>
        </w:rPr>
      </w:pPr>
    </w:p>
    <w:p w:rsidR="0092403F" w:rsidRPr="00D47E32" w:rsidRDefault="0092403F" w:rsidP="00E31E53">
      <w:pPr>
        <w:pStyle w:val="ListParagraph"/>
        <w:numPr>
          <w:ilvl w:val="0"/>
          <w:numId w:val="20"/>
        </w:numPr>
        <w:spacing w:after="120" w:line="240" w:lineRule="auto"/>
        <w:ind w:left="0"/>
        <w:jc w:val="both"/>
        <w:rPr>
          <w:b/>
          <w:lang w:val="bg-BG"/>
        </w:rPr>
      </w:pPr>
      <w:r w:rsidRPr="00D47E32">
        <w:rPr>
          <w:b/>
          <w:lang w:val="bg-BG"/>
        </w:rPr>
        <w:t xml:space="preserve">Кратка характеристика на вида </w:t>
      </w:r>
    </w:p>
    <w:p w:rsidR="0092403F" w:rsidRPr="0092403F" w:rsidRDefault="0092403F" w:rsidP="00E31E53">
      <w:pPr>
        <w:spacing w:after="120" w:line="240" w:lineRule="auto"/>
        <w:jc w:val="both"/>
        <w:rPr>
          <w:lang w:val="bg-BG"/>
        </w:rPr>
      </w:pPr>
      <w:r w:rsidRPr="0092403F">
        <w:rPr>
          <w:lang w:val="bg-BG"/>
        </w:rPr>
        <w:t xml:space="preserve">Дължина на тялото 27-29 </w:t>
      </w:r>
      <w:r w:rsidRPr="0092403F">
        <w:rPr>
          <w:lang w:val="en-GB"/>
        </w:rPr>
        <w:t>cm</w:t>
      </w:r>
      <w:r w:rsidRPr="0092403F">
        <w:rPr>
          <w:lang w:val="bg-BG"/>
        </w:rPr>
        <w:t>. Темето, гърбът и крилата кафяви. Челото светло, белезникаво с със синьозелено петно. Двете средни опашни пера силно удължени. Гърлото жълто оградено с черна огърлица. Клюнът черен. Останалата долна страна синьозелена.</w:t>
      </w:r>
    </w:p>
    <w:p w:rsidR="0092403F" w:rsidRPr="00D47E32" w:rsidRDefault="0092403F" w:rsidP="00E31E53">
      <w:pPr>
        <w:spacing w:after="120" w:line="240" w:lineRule="auto"/>
        <w:jc w:val="both"/>
        <w:rPr>
          <w:i/>
          <w:lang w:val="bg-BG"/>
        </w:rPr>
      </w:pPr>
      <w:r w:rsidRPr="00D47E32">
        <w:rPr>
          <w:i/>
          <w:lang w:val="bg-BG"/>
        </w:rPr>
        <w:t>Характер на пребиваване в страната</w:t>
      </w:r>
    </w:p>
    <w:p w:rsidR="0092403F" w:rsidRPr="0092403F" w:rsidRDefault="0092403F" w:rsidP="00E31E53">
      <w:pPr>
        <w:spacing w:after="120" w:line="240" w:lineRule="auto"/>
        <w:jc w:val="both"/>
        <w:rPr>
          <w:lang w:val="bg-BG"/>
        </w:rPr>
      </w:pPr>
      <w:r w:rsidRPr="0092403F">
        <w:rPr>
          <w:lang w:val="bg-BG"/>
        </w:rPr>
        <w:t>В България видът е гнездящо-прелетен. Мигрира най-често на ята по 10-50 индивида. През пролетта е наблюдаван най-рано в средата на април, а през есента – до средата на октомври. Масовият пролетен прелет е през май, а есенния – от август до средата на септември (Нанкинов и др., 1997).</w:t>
      </w:r>
    </w:p>
    <w:p w:rsidR="0092403F" w:rsidRPr="0092403F" w:rsidRDefault="0092403F" w:rsidP="00E31E53">
      <w:pPr>
        <w:spacing w:after="120" w:line="240" w:lineRule="auto"/>
        <w:jc w:val="both"/>
        <w:rPr>
          <w:i/>
          <w:lang w:val="bg-BG"/>
        </w:rPr>
      </w:pPr>
      <w:r w:rsidRPr="0092403F">
        <w:rPr>
          <w:i/>
          <w:lang w:val="bg-BG"/>
        </w:rPr>
        <w:t>Характерно местообитание</w:t>
      </w:r>
    </w:p>
    <w:p w:rsidR="0092403F" w:rsidRPr="0092403F" w:rsidRDefault="0092403F" w:rsidP="00E31E53">
      <w:pPr>
        <w:spacing w:after="120" w:line="240" w:lineRule="auto"/>
        <w:jc w:val="both"/>
        <w:rPr>
          <w:lang w:val="bg-BG"/>
        </w:rPr>
      </w:pPr>
      <w:r w:rsidRPr="0092403F">
        <w:rPr>
          <w:lang w:val="bg-BG"/>
        </w:rPr>
        <w:t>Открити и песъчливи места, отвесни песъчливи и глинести брегове на различни водоеми, оврази, склонове и свлачища, ерозирани долове, понякога каменни кариери (Нанкинов и др., 1997).</w:t>
      </w:r>
    </w:p>
    <w:p w:rsidR="0092403F" w:rsidRPr="0092403F" w:rsidRDefault="0092403F" w:rsidP="00E31E53">
      <w:pPr>
        <w:spacing w:after="120" w:line="240" w:lineRule="auto"/>
        <w:jc w:val="both"/>
        <w:rPr>
          <w:lang w:val="bg-BG"/>
        </w:rPr>
      </w:pPr>
      <w:r w:rsidRPr="0092403F">
        <w:rPr>
          <w:lang w:val="bg-BG"/>
        </w:rPr>
        <w:t>Подходящи местообитания за гнездене на вида са – 2340, 6210, 6250, 6260 (Кавръкова и др., 2009).</w:t>
      </w:r>
    </w:p>
    <w:p w:rsidR="0092403F" w:rsidRPr="0092403F" w:rsidRDefault="0092403F" w:rsidP="00E31E53">
      <w:pPr>
        <w:spacing w:after="120" w:line="240" w:lineRule="auto"/>
        <w:jc w:val="both"/>
        <w:rPr>
          <w:i/>
          <w:lang w:val="bg-BG"/>
        </w:rPr>
      </w:pPr>
      <w:r w:rsidRPr="0092403F">
        <w:rPr>
          <w:i/>
          <w:lang w:val="bg-BG"/>
        </w:rPr>
        <w:t>Хранене</w:t>
      </w:r>
    </w:p>
    <w:p w:rsidR="0092403F" w:rsidRPr="0092403F" w:rsidRDefault="0092403F" w:rsidP="00E31E53">
      <w:pPr>
        <w:spacing w:after="120" w:line="240" w:lineRule="auto"/>
        <w:jc w:val="both"/>
        <w:rPr>
          <w:lang w:val="bg-BG"/>
        </w:rPr>
      </w:pPr>
      <w:r w:rsidRPr="0092403F">
        <w:rPr>
          <w:lang w:val="bg-BG"/>
        </w:rPr>
        <w:t>Ентомофаг. Храни се с над 60 вида насекоми, като пчелите съставляват 19,57% от храната (Нанкинов и др., 1997).</w:t>
      </w:r>
    </w:p>
    <w:p w:rsidR="0092403F" w:rsidRPr="00D47E32" w:rsidRDefault="0092403F" w:rsidP="00E31E53">
      <w:pPr>
        <w:pStyle w:val="ListParagraph"/>
        <w:numPr>
          <w:ilvl w:val="0"/>
          <w:numId w:val="20"/>
        </w:numPr>
        <w:spacing w:after="120" w:line="240" w:lineRule="auto"/>
        <w:ind w:left="0"/>
        <w:jc w:val="both"/>
        <w:rPr>
          <w:b/>
          <w:lang w:val="bg-BG"/>
        </w:rPr>
      </w:pPr>
      <w:r w:rsidRPr="00D47E32">
        <w:rPr>
          <w:b/>
          <w:lang w:val="bg-BG"/>
        </w:rPr>
        <w:t>Разпространение, природозащитно състояние и тенденции в популацията на вида на национално ниво</w:t>
      </w:r>
    </w:p>
    <w:p w:rsidR="0092403F" w:rsidRPr="0092403F" w:rsidRDefault="0092403F" w:rsidP="00E31E53">
      <w:pPr>
        <w:spacing w:after="120" w:line="240" w:lineRule="auto"/>
        <w:jc w:val="both"/>
        <w:rPr>
          <w:lang w:val="bg-BG"/>
        </w:rPr>
      </w:pPr>
      <w:r w:rsidRPr="0092403F">
        <w:rPr>
          <w:lang w:val="bg-BG"/>
        </w:rPr>
        <w:t>Разпространен в почти цялата страна в ниските, равнинни и хълмисти части (до 875 м н.в.). (Янков отг. ред., 2007).</w:t>
      </w:r>
    </w:p>
    <w:p w:rsidR="0092403F" w:rsidRPr="0092403F" w:rsidRDefault="0092403F" w:rsidP="00E31E53">
      <w:pPr>
        <w:spacing w:after="120" w:line="240" w:lineRule="auto"/>
        <w:jc w:val="both"/>
        <w:rPr>
          <w:lang w:val="bg-BG"/>
        </w:rPr>
      </w:pPr>
      <w:r w:rsidRPr="0092403F">
        <w:rPr>
          <w:lang w:val="bg-BG"/>
        </w:rPr>
        <w:t>Включен в Приложение 2 и 3 на ЗБР. Природозащитен статус в България – не е застрашен.</w:t>
      </w:r>
    </w:p>
    <w:p w:rsidR="0092403F" w:rsidRPr="0092403F" w:rsidRDefault="0092403F" w:rsidP="00E31E53">
      <w:pPr>
        <w:spacing w:after="120" w:line="240" w:lineRule="auto"/>
        <w:jc w:val="both"/>
        <w:rPr>
          <w:lang w:val="bg-BG"/>
        </w:rPr>
      </w:pPr>
      <w:r w:rsidRPr="0092403F">
        <w:rPr>
          <w:lang w:val="bg-BG"/>
        </w:rPr>
        <w:lastRenderedPageBreak/>
        <w:t xml:space="preserve">Съгласно Докладването от 2019 г. (за периода 2005-2018 г.), гнездящата популация е от </w:t>
      </w:r>
      <w:r w:rsidRPr="0092403F">
        <w:rPr>
          <w:b/>
          <w:lang w:val="bg-BG"/>
        </w:rPr>
        <w:t>20 000 – 60 000 двойки</w:t>
      </w:r>
      <w:r w:rsidRPr="0092403F">
        <w:rPr>
          <w:lang w:val="bg-BG"/>
        </w:rPr>
        <w:t xml:space="preserve">, като краткосрочната тенденция на популацията е оценена на </w:t>
      </w:r>
      <w:r w:rsidRPr="0092403F">
        <w:rPr>
          <w:b/>
          <w:lang w:val="bg-BG"/>
        </w:rPr>
        <w:t>нарастваща</w:t>
      </w:r>
      <w:r w:rsidRPr="0092403F">
        <w:rPr>
          <w:lang w:val="bg-BG"/>
        </w:rPr>
        <w:t xml:space="preserve">. Дългосрочната тенденция (1980-2018 г.) на популацията също е </w:t>
      </w:r>
      <w:r w:rsidRPr="0092403F">
        <w:rPr>
          <w:b/>
          <w:lang w:val="bg-BG"/>
        </w:rPr>
        <w:t>нарастваща</w:t>
      </w:r>
      <w:r w:rsidRPr="0092403F">
        <w:rPr>
          <w:lang w:val="bg-BG"/>
        </w:rPr>
        <w:t>.</w:t>
      </w:r>
    </w:p>
    <w:p w:rsidR="0092403F" w:rsidRPr="0092403F" w:rsidRDefault="0092403F" w:rsidP="00E31E53">
      <w:pPr>
        <w:spacing w:after="120" w:line="240" w:lineRule="auto"/>
        <w:jc w:val="both"/>
        <w:rPr>
          <w:lang w:val="bg-BG"/>
        </w:rPr>
      </w:pPr>
      <w:r w:rsidRPr="0092403F">
        <w:rPr>
          <w:lang w:val="bg-BG"/>
        </w:rPr>
        <w:t xml:space="preserve">Мигриращата популация се оценява на </w:t>
      </w:r>
      <w:r w:rsidRPr="0092403F">
        <w:rPr>
          <w:b/>
          <w:lang w:val="bg-BG"/>
        </w:rPr>
        <w:t>80 000 – 120 000</w:t>
      </w:r>
      <w:r w:rsidRPr="0092403F">
        <w:rPr>
          <w:lang w:val="bg-BG"/>
        </w:rPr>
        <w:t xml:space="preserve"> </w:t>
      </w:r>
      <w:r w:rsidRPr="0092403F">
        <w:rPr>
          <w:b/>
          <w:lang w:val="bg-BG"/>
        </w:rPr>
        <w:t>индивида.</w:t>
      </w:r>
      <w:r w:rsidRPr="0092403F">
        <w:rPr>
          <w:lang w:val="bg-BG"/>
        </w:rPr>
        <w:t xml:space="preserve"> Не са посочени тенденции в популацията.</w:t>
      </w:r>
    </w:p>
    <w:p w:rsidR="0092403F" w:rsidRPr="0092403F" w:rsidRDefault="0092403F" w:rsidP="00E31E53">
      <w:pPr>
        <w:spacing w:after="120" w:line="240" w:lineRule="auto"/>
        <w:jc w:val="both"/>
        <w:rPr>
          <w:lang w:val="bg-BG"/>
        </w:rPr>
      </w:pPr>
      <w:r w:rsidRPr="0092403F">
        <w:rPr>
          <w:lang w:val="bg-BG"/>
        </w:rPr>
        <w:t>За гнездящата и мигриращата популация са посочени следните заплахи и влияния: F03</w:t>
      </w:r>
    </w:p>
    <w:p w:rsidR="0092403F" w:rsidRPr="00D47E32" w:rsidRDefault="0092403F" w:rsidP="00E31E53">
      <w:pPr>
        <w:pStyle w:val="ListParagraph"/>
        <w:numPr>
          <w:ilvl w:val="0"/>
          <w:numId w:val="20"/>
        </w:numPr>
        <w:spacing w:after="120" w:line="240" w:lineRule="auto"/>
        <w:ind w:left="0"/>
        <w:jc w:val="both"/>
        <w:rPr>
          <w:b/>
          <w:lang w:val="bg-BG"/>
        </w:rPr>
      </w:pPr>
      <w:r w:rsidRPr="00D47E32">
        <w:rPr>
          <w:b/>
          <w:lang w:val="bg-BG"/>
        </w:rPr>
        <w:t xml:space="preserve">Състояние в СЗЗ </w:t>
      </w:r>
      <w:r w:rsidR="004B71BA">
        <w:rPr>
          <w:b/>
          <w:lang w:val="bg-BG"/>
        </w:rPr>
        <w:t>BG0002074</w:t>
      </w:r>
      <w:r w:rsidRPr="00D47E32">
        <w:rPr>
          <w:b/>
          <w:lang w:val="bg-BG"/>
        </w:rPr>
        <w:t xml:space="preserve"> „Никополско плато“</w:t>
      </w:r>
    </w:p>
    <w:p w:rsidR="0092403F" w:rsidRPr="0092403F" w:rsidRDefault="0092403F" w:rsidP="00E31E53">
      <w:pPr>
        <w:spacing w:after="120" w:line="240" w:lineRule="auto"/>
        <w:jc w:val="both"/>
        <w:rPr>
          <w:lang w:val="bg-BG"/>
        </w:rPr>
      </w:pPr>
      <w:r w:rsidRPr="0092403F">
        <w:rPr>
          <w:lang w:val="bg-BG"/>
        </w:rPr>
        <w:t xml:space="preserve">Съгласно СФ, зоната опазва гнездящата популация на вида в численост </w:t>
      </w:r>
      <w:r w:rsidRPr="0092403F">
        <w:rPr>
          <w:b/>
          <w:lang w:val="bg-BG"/>
        </w:rPr>
        <w:t>490 двойки</w:t>
      </w:r>
      <w:r w:rsidRPr="0092403F">
        <w:rPr>
          <w:lang w:val="bg-BG"/>
        </w:rPr>
        <w:t xml:space="preserve">, което е </w:t>
      </w:r>
      <w:r w:rsidRPr="0092403F">
        <w:rPr>
          <w:b/>
          <w:lang w:val="bg-BG"/>
        </w:rPr>
        <w:t>0,8 – 2,45 %</w:t>
      </w:r>
      <w:r w:rsidRPr="0092403F">
        <w:rPr>
          <w:lang w:val="bg-BG"/>
        </w:rPr>
        <w:t xml:space="preserve"> от националната гнездяща популация (оценка „С”). Опазването на вида е добро (оценка „</w:t>
      </w:r>
      <w:r w:rsidRPr="0092403F">
        <w:rPr>
          <w:lang w:val="ru-RU"/>
        </w:rPr>
        <w:t>В</w:t>
      </w:r>
      <w:r w:rsidRPr="0092403F">
        <w:rPr>
          <w:lang w:val="bg-BG"/>
        </w:rPr>
        <w:t xml:space="preserve">”), популацията не е изолирана в рамките на разширен ареал (оценка „С”). Общата оценка на стойността на зоната за съхранение на вида е „С” – </w:t>
      </w:r>
      <w:bookmarkStart w:id="138" w:name="_Hlk89610189"/>
      <w:r w:rsidRPr="0092403F">
        <w:rPr>
          <w:lang w:val="bg-BG"/>
        </w:rPr>
        <w:t xml:space="preserve">значима </w:t>
      </w:r>
      <w:bookmarkEnd w:id="138"/>
      <w:r w:rsidRPr="0092403F">
        <w:rPr>
          <w:lang w:val="bg-BG"/>
        </w:rPr>
        <w:t>стойност.</w:t>
      </w:r>
    </w:p>
    <w:p w:rsidR="0092403F" w:rsidRPr="0092403F" w:rsidRDefault="0092403F" w:rsidP="00E31E53">
      <w:pPr>
        <w:spacing w:after="120" w:line="240" w:lineRule="auto"/>
        <w:jc w:val="both"/>
        <w:rPr>
          <w:lang w:val="bg-BG"/>
        </w:rPr>
      </w:pPr>
      <w:r w:rsidRPr="0092403F">
        <w:rPr>
          <w:lang w:val="bg-BG"/>
        </w:rPr>
        <w:t xml:space="preserve">Според </w:t>
      </w:r>
      <w:r w:rsidR="00507577">
        <w:rPr>
          <w:lang w:val="bg-BG"/>
        </w:rPr>
        <w:t>СФД</w:t>
      </w:r>
      <w:r w:rsidRPr="0092403F">
        <w:rPr>
          <w:lang w:val="bg-BG"/>
        </w:rPr>
        <w:t xml:space="preserve">на зоната видът се опазва с концентрация </w:t>
      </w:r>
      <w:r w:rsidRPr="0092403F">
        <w:rPr>
          <w:b/>
          <w:lang w:val="bg-BG"/>
        </w:rPr>
        <w:t>73 – 1256 индивида</w:t>
      </w:r>
      <w:r w:rsidRPr="0092403F">
        <w:rPr>
          <w:lang w:val="bg-BG"/>
        </w:rPr>
        <w:t xml:space="preserve"> по време на миграция, което е </w:t>
      </w:r>
      <w:r w:rsidRPr="0092403F">
        <w:rPr>
          <w:b/>
          <w:lang w:val="bg-BG"/>
        </w:rPr>
        <w:t>0,09 – 1,05 %</w:t>
      </w:r>
      <w:r w:rsidRPr="0092403F">
        <w:rPr>
          <w:lang w:val="bg-BG"/>
        </w:rPr>
        <w:t xml:space="preserve"> от националната мигрираща популация (оценка „С”). Опазването на вида е добро (оценка „</w:t>
      </w:r>
      <w:r w:rsidRPr="0092403F">
        <w:rPr>
          <w:lang w:val="ru-RU"/>
        </w:rPr>
        <w:t>В</w:t>
      </w:r>
      <w:r w:rsidRPr="0092403F">
        <w:rPr>
          <w:lang w:val="bg-BG"/>
        </w:rPr>
        <w:t>”), популацията не е изолирана в рамките на разширен ареал (оценка „С”). Общата оценка на стойността на зоната за съхранение на вида е „С ” – значима стойност.</w:t>
      </w:r>
    </w:p>
    <w:p w:rsidR="0092403F" w:rsidRPr="00D47E32" w:rsidRDefault="0092403F" w:rsidP="00E31E53">
      <w:pPr>
        <w:pStyle w:val="ListParagraph"/>
        <w:numPr>
          <w:ilvl w:val="0"/>
          <w:numId w:val="20"/>
        </w:numPr>
        <w:spacing w:after="120" w:line="240" w:lineRule="auto"/>
        <w:ind w:left="0"/>
        <w:jc w:val="both"/>
        <w:rPr>
          <w:b/>
          <w:lang w:val="bg-BG"/>
        </w:rPr>
      </w:pPr>
      <w:r w:rsidRPr="00D47E32">
        <w:rPr>
          <w:b/>
          <w:lang w:val="bg-BG"/>
        </w:rPr>
        <w:t>Анализ на наличната информация</w:t>
      </w:r>
    </w:p>
    <w:p w:rsidR="0092403F" w:rsidRPr="0092403F" w:rsidRDefault="0092403F" w:rsidP="00E31E53">
      <w:pPr>
        <w:spacing w:after="120" w:line="240" w:lineRule="auto"/>
        <w:jc w:val="both"/>
        <w:rPr>
          <w:lang w:val="bg-BG"/>
        </w:rPr>
      </w:pPr>
      <w:r w:rsidRPr="0092403F">
        <w:rPr>
          <w:lang w:val="bg-BG"/>
        </w:rPr>
        <w:t>В ОВМ „Никополско плато“ пчелоядът е посочен като гнездящ с численост 150-850 дв. (Костадинова и Граматиков, отг. ред., 2007). Същата численост е посочена в доклада „Проучване на гнездящите птици в защитени зони за птици от Натура 2000“ (Матеева и др. 2013). По време на теренните проучвания в зоната през май 2021 г. са установени 42 гнезда с яйца между селата Жернов и Въбел (Чешмеджиев</w:t>
      </w:r>
      <w:r w:rsidR="00C97AC4">
        <w:rPr>
          <w:lang w:val="bg-BG"/>
        </w:rPr>
        <w:t>, лично съобщ.</w:t>
      </w:r>
      <w:r w:rsidRPr="0092403F">
        <w:rPr>
          <w:lang w:val="bg-BG"/>
        </w:rPr>
        <w:t>). В края на май и средата на юни 2021 г. в зоната са наблюдавани общо 127 индивида в местообитания с възможно гнездене (Кр. Христов). Няма публикувани данни за числеността на гнездящата популация в зоната.</w:t>
      </w:r>
    </w:p>
    <w:p w:rsidR="0092403F" w:rsidRPr="0092403F" w:rsidRDefault="0092403F" w:rsidP="00E31E53">
      <w:pPr>
        <w:spacing w:after="120" w:line="240" w:lineRule="auto"/>
        <w:jc w:val="both"/>
        <w:rPr>
          <w:lang w:val="bg-BG"/>
        </w:rPr>
      </w:pPr>
      <w:r w:rsidRPr="0092403F">
        <w:rPr>
          <w:lang w:val="bg-BG"/>
        </w:rPr>
        <w:t>В зоната при с. Въбел по време на пролетната миграция през 2010 г. са регистрирани 73 пчелояда, а в периода 2008 – 2009 г. по време на есенната миграция са наблюдавани 1256 индивида (Матеева, Янков. 2013). Към момента местата с по-значими концентрации в зоната не са известни и няма актуална публикувана информация за числеността на мигриращата популация. В тази връзка е необходимо залагането на междинна цел до 2025 г. да се проведе мониторинг на мигриращата популация и да се изясни нейната численост и места на концентрация.</w:t>
      </w:r>
    </w:p>
    <w:p w:rsidR="0092403F" w:rsidRPr="00C97AC4" w:rsidRDefault="0092403F" w:rsidP="00E31E53">
      <w:pPr>
        <w:pStyle w:val="ListParagraph"/>
        <w:numPr>
          <w:ilvl w:val="0"/>
          <w:numId w:val="20"/>
        </w:numPr>
        <w:spacing w:after="120" w:line="240" w:lineRule="auto"/>
        <w:ind w:left="0"/>
        <w:jc w:val="both"/>
        <w:rPr>
          <w:lang w:val="bg-BG"/>
        </w:rPr>
      </w:pPr>
      <w:r w:rsidRPr="00C97AC4">
        <w:rPr>
          <w:b/>
          <w:lang w:val="bg-BG"/>
        </w:rPr>
        <w:t>Цели за подобряване/поддържане на стабилна/нарастваща тенденция на популацията на вида в зоната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38"/>
        <w:gridCol w:w="1868"/>
        <w:gridCol w:w="1868"/>
        <w:gridCol w:w="2362"/>
        <w:gridCol w:w="1797"/>
      </w:tblGrid>
      <w:tr w:rsidR="0092403F" w:rsidRPr="0092403F" w:rsidTr="00C97AC4">
        <w:trPr>
          <w:tblHeader/>
          <w:jc w:val="center"/>
        </w:trPr>
        <w:tc>
          <w:tcPr>
            <w:tcW w:w="985" w:type="pct"/>
            <w:shd w:val="clear" w:color="auto" w:fill="B6DDE8"/>
            <w:vAlign w:val="center"/>
          </w:tcPr>
          <w:p w:rsidR="0092403F" w:rsidRPr="0092403F" w:rsidRDefault="0092403F" w:rsidP="00E31E53">
            <w:pPr>
              <w:spacing w:after="120" w:line="240" w:lineRule="auto"/>
              <w:jc w:val="both"/>
              <w:rPr>
                <w:b/>
                <w:bCs/>
                <w:lang w:val="bg-BG"/>
              </w:rPr>
            </w:pPr>
            <w:r w:rsidRPr="0092403F">
              <w:rPr>
                <w:b/>
                <w:bCs/>
                <w:lang w:val="bg-BG"/>
              </w:rPr>
              <w:t>Параметър</w:t>
            </w:r>
          </w:p>
        </w:tc>
        <w:tc>
          <w:tcPr>
            <w:tcW w:w="950" w:type="pct"/>
            <w:shd w:val="clear" w:color="auto" w:fill="B6DDE8"/>
            <w:vAlign w:val="center"/>
          </w:tcPr>
          <w:p w:rsidR="0092403F" w:rsidRPr="0092403F" w:rsidRDefault="0092403F" w:rsidP="00E31E53">
            <w:pPr>
              <w:spacing w:after="120" w:line="240" w:lineRule="auto"/>
              <w:jc w:val="both"/>
              <w:rPr>
                <w:b/>
                <w:bCs/>
                <w:lang w:val="bg-BG"/>
              </w:rPr>
            </w:pPr>
            <w:r w:rsidRPr="0092403F">
              <w:rPr>
                <w:b/>
                <w:bCs/>
                <w:lang w:val="bg-BG"/>
              </w:rPr>
              <w:t>Мерна единица</w:t>
            </w:r>
          </w:p>
        </w:tc>
        <w:tc>
          <w:tcPr>
            <w:tcW w:w="950" w:type="pct"/>
            <w:shd w:val="clear" w:color="auto" w:fill="B6DDE8"/>
            <w:vAlign w:val="center"/>
          </w:tcPr>
          <w:p w:rsidR="0092403F" w:rsidRPr="0092403F" w:rsidRDefault="0092403F" w:rsidP="00E31E53">
            <w:pPr>
              <w:spacing w:after="120" w:line="240" w:lineRule="auto"/>
              <w:jc w:val="both"/>
              <w:rPr>
                <w:b/>
                <w:bCs/>
                <w:lang w:val="bg-BG"/>
              </w:rPr>
            </w:pPr>
            <w:r w:rsidRPr="0092403F">
              <w:rPr>
                <w:b/>
                <w:bCs/>
                <w:lang w:val="bg-BG"/>
              </w:rPr>
              <w:t>Целева стойност</w:t>
            </w:r>
          </w:p>
        </w:tc>
        <w:tc>
          <w:tcPr>
            <w:tcW w:w="1201" w:type="pct"/>
            <w:shd w:val="clear" w:color="auto" w:fill="B6DDE8"/>
            <w:vAlign w:val="center"/>
          </w:tcPr>
          <w:p w:rsidR="0092403F" w:rsidRPr="0092403F" w:rsidRDefault="0092403F" w:rsidP="00E31E53">
            <w:pPr>
              <w:spacing w:after="120" w:line="240" w:lineRule="auto"/>
              <w:jc w:val="both"/>
              <w:rPr>
                <w:b/>
                <w:bCs/>
                <w:lang w:val="bg-BG"/>
              </w:rPr>
            </w:pPr>
            <w:r w:rsidRPr="0092403F">
              <w:rPr>
                <w:b/>
                <w:bCs/>
                <w:lang w:val="bg-BG"/>
              </w:rPr>
              <w:t>Допълнителна информация</w:t>
            </w:r>
          </w:p>
        </w:tc>
        <w:tc>
          <w:tcPr>
            <w:tcW w:w="914" w:type="pct"/>
            <w:shd w:val="clear" w:color="auto" w:fill="B6DDE8"/>
            <w:vAlign w:val="center"/>
          </w:tcPr>
          <w:p w:rsidR="0092403F" w:rsidRPr="0092403F" w:rsidRDefault="0092403F" w:rsidP="00E31E53">
            <w:pPr>
              <w:spacing w:after="120" w:line="240" w:lineRule="auto"/>
              <w:jc w:val="both"/>
              <w:rPr>
                <w:b/>
                <w:bCs/>
                <w:lang w:val="bg-BG"/>
              </w:rPr>
            </w:pPr>
            <w:r w:rsidRPr="0092403F">
              <w:rPr>
                <w:b/>
                <w:bCs/>
                <w:lang w:val="bg-BG"/>
              </w:rPr>
              <w:t>Специфични за зоната цели</w:t>
            </w:r>
          </w:p>
        </w:tc>
      </w:tr>
      <w:tr w:rsidR="0092403F" w:rsidRPr="0092403F" w:rsidTr="00C97AC4">
        <w:trPr>
          <w:jc w:val="center"/>
        </w:trPr>
        <w:tc>
          <w:tcPr>
            <w:tcW w:w="985" w:type="pct"/>
            <w:shd w:val="clear" w:color="auto" w:fill="auto"/>
          </w:tcPr>
          <w:p w:rsidR="0092403F" w:rsidRPr="0092403F" w:rsidRDefault="0092403F" w:rsidP="00E31E53">
            <w:pPr>
              <w:spacing w:after="120" w:line="240" w:lineRule="auto"/>
              <w:jc w:val="both"/>
              <w:rPr>
                <w:b/>
                <w:lang w:val="bg-BG"/>
              </w:rPr>
            </w:pPr>
            <w:r w:rsidRPr="0092403F">
              <w:rPr>
                <w:b/>
                <w:lang w:val="bg-BG"/>
              </w:rPr>
              <w:t xml:space="preserve">Популация: </w:t>
            </w:r>
            <w:r w:rsidRPr="0092403F">
              <w:rPr>
                <w:bCs/>
                <w:lang w:val="bg-BG"/>
              </w:rPr>
              <w:t>Размер на гнездовата популация</w:t>
            </w:r>
          </w:p>
        </w:tc>
        <w:tc>
          <w:tcPr>
            <w:tcW w:w="950" w:type="pct"/>
            <w:shd w:val="clear" w:color="auto" w:fill="auto"/>
          </w:tcPr>
          <w:p w:rsidR="0092403F" w:rsidRPr="0092403F" w:rsidRDefault="0092403F" w:rsidP="00E31E53">
            <w:pPr>
              <w:spacing w:after="120" w:line="240" w:lineRule="auto"/>
              <w:jc w:val="both"/>
              <w:rPr>
                <w:lang w:val="bg-BG"/>
              </w:rPr>
            </w:pPr>
            <w:r w:rsidRPr="0092403F">
              <w:rPr>
                <w:lang w:val="bg-BG"/>
              </w:rPr>
              <w:t>Брой гнездящи двойки</w:t>
            </w:r>
          </w:p>
        </w:tc>
        <w:tc>
          <w:tcPr>
            <w:tcW w:w="950" w:type="pct"/>
            <w:shd w:val="clear" w:color="auto" w:fill="auto"/>
          </w:tcPr>
          <w:p w:rsidR="0092403F" w:rsidRPr="0092403F" w:rsidRDefault="0092403F" w:rsidP="00E31E53">
            <w:pPr>
              <w:spacing w:after="120" w:line="240" w:lineRule="auto"/>
              <w:jc w:val="both"/>
              <w:rPr>
                <w:lang w:val="bg-BG"/>
              </w:rPr>
            </w:pPr>
            <w:r w:rsidRPr="0092403F">
              <w:rPr>
                <w:lang w:val="bg-BG"/>
              </w:rPr>
              <w:t xml:space="preserve">Най-малко 100 двойки </w:t>
            </w:r>
          </w:p>
        </w:tc>
        <w:tc>
          <w:tcPr>
            <w:tcW w:w="1201" w:type="pct"/>
            <w:shd w:val="clear" w:color="auto" w:fill="auto"/>
          </w:tcPr>
          <w:p w:rsidR="0092403F" w:rsidRPr="0092403F" w:rsidRDefault="0092403F" w:rsidP="00E31E53">
            <w:pPr>
              <w:spacing w:after="120" w:line="240" w:lineRule="auto"/>
              <w:jc w:val="both"/>
              <w:rPr>
                <w:lang w:val="bg-BG"/>
              </w:rPr>
            </w:pPr>
            <w:r w:rsidRPr="0092403F">
              <w:rPr>
                <w:lang w:val="bg-BG"/>
              </w:rPr>
              <w:t xml:space="preserve">На база </w:t>
            </w:r>
            <w:r w:rsidR="00507577">
              <w:rPr>
                <w:lang w:val="bg-BG"/>
              </w:rPr>
              <w:t>СФД</w:t>
            </w:r>
            <w:r w:rsidRPr="0092403F">
              <w:rPr>
                <w:lang w:val="bg-BG"/>
              </w:rPr>
              <w:t xml:space="preserve">на зоната и данните от теренните проучвания през 2021  г. </w:t>
            </w:r>
          </w:p>
        </w:tc>
        <w:tc>
          <w:tcPr>
            <w:tcW w:w="914" w:type="pct"/>
          </w:tcPr>
          <w:p w:rsidR="0092403F" w:rsidRPr="0092403F" w:rsidRDefault="0092403F" w:rsidP="00E31E53">
            <w:pPr>
              <w:spacing w:after="120" w:line="240" w:lineRule="auto"/>
              <w:jc w:val="both"/>
              <w:rPr>
                <w:lang w:val="bg-BG"/>
              </w:rPr>
            </w:pPr>
            <w:r w:rsidRPr="0092403F">
              <w:rPr>
                <w:lang w:val="bg-BG"/>
              </w:rPr>
              <w:t>Поддържане на популацията на вида в зоната в размер от най-малко 100 гнездящи двойки.</w:t>
            </w:r>
          </w:p>
        </w:tc>
      </w:tr>
      <w:tr w:rsidR="0092403F" w:rsidRPr="0092403F" w:rsidTr="00C97AC4">
        <w:trPr>
          <w:jc w:val="center"/>
        </w:trPr>
        <w:tc>
          <w:tcPr>
            <w:tcW w:w="985" w:type="pct"/>
            <w:shd w:val="clear" w:color="auto" w:fill="auto"/>
          </w:tcPr>
          <w:p w:rsidR="0092403F" w:rsidRPr="0092403F" w:rsidRDefault="0092403F" w:rsidP="00E31E53">
            <w:pPr>
              <w:spacing w:after="120" w:line="240" w:lineRule="auto"/>
              <w:jc w:val="both"/>
              <w:rPr>
                <w:b/>
                <w:lang w:val="bg-BG"/>
              </w:rPr>
            </w:pPr>
            <w:r w:rsidRPr="0092403F">
              <w:rPr>
                <w:b/>
                <w:lang w:val="bg-BG"/>
              </w:rPr>
              <w:lastRenderedPageBreak/>
              <w:t xml:space="preserve">Популация: </w:t>
            </w:r>
            <w:r w:rsidRPr="0092403F">
              <w:rPr>
                <w:bCs/>
                <w:lang w:val="bg-BG"/>
              </w:rPr>
              <w:t>Размер на мигриращата популация</w:t>
            </w:r>
          </w:p>
        </w:tc>
        <w:tc>
          <w:tcPr>
            <w:tcW w:w="950" w:type="pct"/>
            <w:shd w:val="clear" w:color="auto" w:fill="auto"/>
          </w:tcPr>
          <w:p w:rsidR="0092403F" w:rsidRPr="0092403F" w:rsidRDefault="0092403F" w:rsidP="00E31E53">
            <w:pPr>
              <w:spacing w:after="120" w:line="240" w:lineRule="auto"/>
              <w:jc w:val="both"/>
              <w:rPr>
                <w:lang w:val="bg-BG"/>
              </w:rPr>
            </w:pPr>
            <w:r w:rsidRPr="0092403F">
              <w:rPr>
                <w:lang w:val="bg-BG"/>
              </w:rPr>
              <w:t>Брой индивиди</w:t>
            </w:r>
          </w:p>
        </w:tc>
        <w:tc>
          <w:tcPr>
            <w:tcW w:w="950" w:type="pct"/>
            <w:shd w:val="clear" w:color="auto" w:fill="auto"/>
          </w:tcPr>
          <w:p w:rsidR="0092403F" w:rsidRPr="0092403F" w:rsidRDefault="0092403F" w:rsidP="00E31E53">
            <w:pPr>
              <w:spacing w:after="120" w:line="240" w:lineRule="auto"/>
              <w:jc w:val="both"/>
              <w:rPr>
                <w:lang w:val="bg-BG"/>
              </w:rPr>
            </w:pPr>
            <w:r w:rsidRPr="0092403F">
              <w:rPr>
                <w:lang w:val="bg-BG"/>
              </w:rPr>
              <w:t>Най-малко 73</w:t>
            </w:r>
          </w:p>
        </w:tc>
        <w:tc>
          <w:tcPr>
            <w:tcW w:w="1201" w:type="pct"/>
            <w:shd w:val="clear" w:color="auto" w:fill="auto"/>
          </w:tcPr>
          <w:p w:rsidR="0092403F" w:rsidRPr="0092403F" w:rsidRDefault="0092403F" w:rsidP="00E31E53">
            <w:pPr>
              <w:spacing w:after="120" w:line="240" w:lineRule="auto"/>
              <w:jc w:val="both"/>
              <w:rPr>
                <w:lang w:val="ru-RU"/>
              </w:rPr>
            </w:pPr>
            <w:r w:rsidRPr="0092403F">
              <w:rPr>
                <w:lang w:val="bg-BG"/>
              </w:rPr>
              <w:t>Целевата стойност е определена от СФ. Тези данни се нуждаят от потвърждение в резултат на адекватен мониторинг в периода август – септември и април – май.</w:t>
            </w:r>
          </w:p>
        </w:tc>
        <w:tc>
          <w:tcPr>
            <w:tcW w:w="914" w:type="pct"/>
          </w:tcPr>
          <w:p w:rsidR="0092403F" w:rsidRPr="0092403F" w:rsidRDefault="0092403F" w:rsidP="00E31E53">
            <w:pPr>
              <w:spacing w:after="120" w:line="240" w:lineRule="auto"/>
              <w:jc w:val="both"/>
              <w:rPr>
                <w:lang w:val="bg-BG"/>
              </w:rPr>
            </w:pPr>
            <w:r w:rsidRPr="0092403F">
              <w:rPr>
                <w:lang w:val="bg-BG"/>
              </w:rPr>
              <w:t>Да се извърши целенасочен мониторинг за установяване на размера на мигриращата популация до 2025 г.</w:t>
            </w:r>
          </w:p>
        </w:tc>
      </w:tr>
      <w:tr w:rsidR="0092403F" w:rsidRPr="0092403F" w:rsidTr="00C97AC4">
        <w:trPr>
          <w:jc w:val="center"/>
        </w:trPr>
        <w:tc>
          <w:tcPr>
            <w:tcW w:w="985" w:type="pct"/>
            <w:shd w:val="clear" w:color="auto" w:fill="auto"/>
          </w:tcPr>
          <w:p w:rsidR="0092403F" w:rsidRPr="0092403F" w:rsidRDefault="0092403F" w:rsidP="00E31E53">
            <w:pPr>
              <w:spacing w:after="120" w:line="240" w:lineRule="auto"/>
              <w:jc w:val="both"/>
              <w:rPr>
                <w:b/>
                <w:lang w:val="bg-BG"/>
              </w:rPr>
            </w:pPr>
            <w:r w:rsidRPr="0092403F">
              <w:rPr>
                <w:b/>
                <w:lang w:val="bg-BG"/>
              </w:rPr>
              <w:t xml:space="preserve">Местообитание на вида: </w:t>
            </w:r>
            <w:r w:rsidRPr="0092403F">
              <w:rPr>
                <w:bCs/>
                <w:lang w:val="bg-BG"/>
              </w:rPr>
              <w:t>Площ на подходящите гнездови местообитания на вида</w:t>
            </w:r>
          </w:p>
        </w:tc>
        <w:tc>
          <w:tcPr>
            <w:tcW w:w="950" w:type="pct"/>
            <w:shd w:val="clear" w:color="auto" w:fill="auto"/>
          </w:tcPr>
          <w:p w:rsidR="0092403F" w:rsidRPr="0092403F" w:rsidRDefault="0092403F" w:rsidP="00E31E53">
            <w:pPr>
              <w:spacing w:after="120" w:line="240" w:lineRule="auto"/>
              <w:jc w:val="both"/>
              <w:rPr>
                <w:lang w:val="bg-BG"/>
              </w:rPr>
            </w:pPr>
            <w:r w:rsidRPr="0092403F">
              <w:rPr>
                <w:lang w:val="bg-BG"/>
              </w:rPr>
              <w:t>ha</w:t>
            </w:r>
          </w:p>
        </w:tc>
        <w:tc>
          <w:tcPr>
            <w:tcW w:w="950" w:type="pct"/>
            <w:shd w:val="clear" w:color="auto" w:fill="auto"/>
          </w:tcPr>
          <w:p w:rsidR="0092403F" w:rsidRPr="0092403F" w:rsidRDefault="0092403F" w:rsidP="00E31E53">
            <w:pPr>
              <w:spacing w:after="120" w:line="240" w:lineRule="auto"/>
              <w:jc w:val="both"/>
              <w:rPr>
                <w:lang w:val="bg-BG"/>
              </w:rPr>
            </w:pPr>
            <w:r w:rsidRPr="0092403F">
              <w:rPr>
                <w:lang w:val="bg-BG"/>
              </w:rPr>
              <w:t>Неизвестна</w:t>
            </w:r>
          </w:p>
        </w:tc>
        <w:tc>
          <w:tcPr>
            <w:tcW w:w="1201" w:type="pct"/>
            <w:shd w:val="clear" w:color="auto" w:fill="auto"/>
          </w:tcPr>
          <w:p w:rsidR="0092403F" w:rsidRPr="0092403F" w:rsidRDefault="0092403F" w:rsidP="00E31E53">
            <w:pPr>
              <w:spacing w:after="120" w:line="240" w:lineRule="auto"/>
              <w:jc w:val="both"/>
              <w:rPr>
                <w:lang w:val="bg-BG"/>
              </w:rPr>
            </w:pPr>
            <w:r w:rsidRPr="0092403F">
              <w:rPr>
                <w:lang w:val="bg-BG"/>
              </w:rPr>
              <w:t xml:space="preserve">На този етап площта не може да бъде определена поради липса на систематизирани проучвания на местата на гнездене в зоната. </w:t>
            </w:r>
          </w:p>
        </w:tc>
        <w:tc>
          <w:tcPr>
            <w:tcW w:w="914" w:type="pct"/>
          </w:tcPr>
          <w:p w:rsidR="0092403F" w:rsidRPr="0092403F" w:rsidRDefault="0092403F" w:rsidP="00E31E53">
            <w:pPr>
              <w:spacing w:after="120" w:line="240" w:lineRule="auto"/>
              <w:jc w:val="both"/>
              <w:rPr>
                <w:lang w:val="bg-BG"/>
              </w:rPr>
            </w:pPr>
            <w:r w:rsidRPr="0092403F">
              <w:rPr>
                <w:lang w:val="bg-BG"/>
              </w:rPr>
              <w:t>Да се извърши целенасочен мониторинг за установяване на площта на подходящите гнездови местообитания до 2025 г.</w:t>
            </w:r>
          </w:p>
        </w:tc>
      </w:tr>
      <w:tr w:rsidR="0092403F" w:rsidRPr="0092403F" w:rsidTr="00C97AC4">
        <w:trPr>
          <w:jc w:val="center"/>
        </w:trPr>
        <w:tc>
          <w:tcPr>
            <w:tcW w:w="985" w:type="pct"/>
            <w:shd w:val="clear" w:color="auto" w:fill="auto"/>
          </w:tcPr>
          <w:p w:rsidR="0092403F" w:rsidRPr="0092403F" w:rsidRDefault="0092403F" w:rsidP="00E31E53">
            <w:pPr>
              <w:spacing w:after="120" w:line="240" w:lineRule="auto"/>
              <w:jc w:val="both"/>
              <w:rPr>
                <w:b/>
                <w:lang w:val="bg-BG"/>
              </w:rPr>
            </w:pPr>
            <w:r w:rsidRPr="0092403F">
              <w:rPr>
                <w:b/>
                <w:lang w:val="bg-BG"/>
              </w:rPr>
              <w:t xml:space="preserve">Местообитание на вида: </w:t>
            </w:r>
            <w:r w:rsidRPr="0092403F">
              <w:rPr>
                <w:bCs/>
                <w:lang w:val="bg-BG"/>
              </w:rPr>
              <w:t>Площ на подходящите хранителни местообитания на вида</w:t>
            </w:r>
            <w:r w:rsidRPr="0092403F">
              <w:rPr>
                <w:b/>
                <w:lang w:val="bg-BG"/>
              </w:rPr>
              <w:t xml:space="preserve"> </w:t>
            </w:r>
          </w:p>
        </w:tc>
        <w:tc>
          <w:tcPr>
            <w:tcW w:w="950" w:type="pct"/>
            <w:shd w:val="clear" w:color="auto" w:fill="auto"/>
          </w:tcPr>
          <w:p w:rsidR="0092403F" w:rsidRPr="0092403F" w:rsidRDefault="0092403F" w:rsidP="00E31E53">
            <w:pPr>
              <w:spacing w:after="120" w:line="240" w:lineRule="auto"/>
              <w:jc w:val="both"/>
              <w:rPr>
                <w:lang w:val="bg-BG"/>
              </w:rPr>
            </w:pPr>
            <w:r w:rsidRPr="0092403F">
              <w:rPr>
                <w:lang w:val="bg-BG"/>
              </w:rPr>
              <w:t>ha</w:t>
            </w:r>
          </w:p>
        </w:tc>
        <w:tc>
          <w:tcPr>
            <w:tcW w:w="950" w:type="pct"/>
            <w:shd w:val="clear" w:color="auto" w:fill="auto"/>
          </w:tcPr>
          <w:p w:rsidR="0092403F" w:rsidRPr="0092403F" w:rsidRDefault="0092403F" w:rsidP="00E31E53">
            <w:pPr>
              <w:spacing w:after="120" w:line="240" w:lineRule="auto"/>
              <w:jc w:val="both"/>
              <w:rPr>
                <w:lang w:val="bg-BG"/>
              </w:rPr>
            </w:pPr>
            <w:r w:rsidRPr="0092403F">
              <w:rPr>
                <w:lang w:val="bg-BG"/>
              </w:rPr>
              <w:t xml:space="preserve">Най-малко 11568,1 </w:t>
            </w:r>
            <w:r w:rsidRPr="0092403F">
              <w:rPr>
                <w:lang w:val="en-GB"/>
              </w:rPr>
              <w:t>ha</w:t>
            </w:r>
          </w:p>
        </w:tc>
        <w:tc>
          <w:tcPr>
            <w:tcW w:w="1201" w:type="pct"/>
            <w:shd w:val="clear" w:color="auto" w:fill="auto"/>
          </w:tcPr>
          <w:p w:rsidR="0092403F" w:rsidRPr="0092403F" w:rsidRDefault="0092403F" w:rsidP="00E31E53">
            <w:pPr>
              <w:spacing w:after="120" w:line="240" w:lineRule="auto"/>
              <w:jc w:val="both"/>
              <w:rPr>
                <w:lang w:val="bg-BG"/>
              </w:rPr>
            </w:pPr>
            <w:r w:rsidRPr="0092403F">
              <w:rPr>
                <w:lang w:val="bg-BG"/>
              </w:rPr>
              <w:t>Грубо изчислена обща площ на</w:t>
            </w:r>
            <w:r w:rsidRPr="0092403F">
              <w:rPr>
                <w:lang w:val="ru-RU"/>
              </w:rPr>
              <w:t xml:space="preserve"> </w:t>
            </w:r>
            <w:r w:rsidRPr="0092403F">
              <w:rPr>
                <w:lang w:val="bg-BG"/>
              </w:rPr>
              <w:t xml:space="preserve">базата на N12 - Обширни зърнени култури и N15 - Други обработваеми земи в зоната. </w:t>
            </w:r>
          </w:p>
        </w:tc>
        <w:tc>
          <w:tcPr>
            <w:tcW w:w="914" w:type="pct"/>
          </w:tcPr>
          <w:p w:rsidR="0092403F" w:rsidRPr="0092403F" w:rsidRDefault="0092403F" w:rsidP="00E31E53">
            <w:pPr>
              <w:spacing w:after="120" w:line="240" w:lineRule="auto"/>
              <w:jc w:val="both"/>
              <w:rPr>
                <w:lang w:val="bg-BG"/>
              </w:rPr>
            </w:pPr>
            <w:r w:rsidRPr="0092403F">
              <w:rPr>
                <w:lang w:val="bg-BG"/>
              </w:rPr>
              <w:t>Поддържане на площта на подходящите хранителни местообитания на вида в размер най-малко 11568,1 ha.</w:t>
            </w:r>
          </w:p>
        </w:tc>
      </w:tr>
      <w:tr w:rsidR="0092403F" w:rsidRPr="0092403F" w:rsidTr="00C97AC4">
        <w:trPr>
          <w:jc w:val="center"/>
        </w:trPr>
        <w:tc>
          <w:tcPr>
            <w:tcW w:w="985" w:type="pct"/>
            <w:shd w:val="clear" w:color="auto" w:fill="auto"/>
          </w:tcPr>
          <w:p w:rsidR="0092403F" w:rsidRPr="0092403F" w:rsidRDefault="0092403F" w:rsidP="00E31E53">
            <w:pPr>
              <w:spacing w:after="120" w:line="240" w:lineRule="auto"/>
              <w:jc w:val="both"/>
              <w:rPr>
                <w:b/>
                <w:lang w:val="bg-BG"/>
              </w:rPr>
            </w:pPr>
            <w:r w:rsidRPr="0092403F">
              <w:rPr>
                <w:b/>
                <w:lang w:val="bg-BG"/>
              </w:rPr>
              <w:t xml:space="preserve">Местообитание на вида: </w:t>
            </w:r>
            <w:r w:rsidRPr="0092403F">
              <w:rPr>
                <w:bCs/>
                <w:lang w:val="bg-BG"/>
              </w:rPr>
              <w:t>Употреба на пестициди в подходящото хранително местообитание на вида в СЗЗ</w:t>
            </w:r>
          </w:p>
        </w:tc>
        <w:tc>
          <w:tcPr>
            <w:tcW w:w="950" w:type="pct"/>
            <w:shd w:val="clear" w:color="auto" w:fill="auto"/>
          </w:tcPr>
          <w:p w:rsidR="0092403F" w:rsidRPr="0092403F" w:rsidRDefault="0092403F" w:rsidP="00E31E53">
            <w:pPr>
              <w:spacing w:after="120" w:line="240" w:lineRule="auto"/>
              <w:jc w:val="both"/>
              <w:rPr>
                <w:lang w:val="bg-BG"/>
              </w:rPr>
            </w:pPr>
            <w:r w:rsidRPr="0092403F">
              <w:rPr>
                <w:lang w:val="bg-BG"/>
              </w:rPr>
              <w:t xml:space="preserve">% от площта на подходящите хранителни местообитания на вида в зоната, в които не се използват пестициди или те са квалифицирани като „продукти за растителна защита с нисък риск”, съгласно Регламент (ЕО) № 1107/2009 </w:t>
            </w:r>
          </w:p>
        </w:tc>
        <w:tc>
          <w:tcPr>
            <w:tcW w:w="950" w:type="pct"/>
            <w:shd w:val="clear" w:color="auto" w:fill="auto"/>
          </w:tcPr>
          <w:p w:rsidR="0092403F" w:rsidRPr="0092403F" w:rsidRDefault="0092403F" w:rsidP="00E31E53">
            <w:pPr>
              <w:spacing w:after="120" w:line="240" w:lineRule="auto"/>
              <w:jc w:val="both"/>
              <w:rPr>
                <w:lang w:val="bg-BG"/>
              </w:rPr>
            </w:pPr>
            <w:r w:rsidRPr="0092403F">
              <w:rPr>
                <w:lang w:val="bg-BG"/>
              </w:rPr>
              <w:t xml:space="preserve">В 100% от площта на подходящите хранителни местообитания на вида в зоната не се използват пестициди или се използват пестициди, които са квалифицирани като „продукти за растителна защита с нисък риск”, съгласно </w:t>
            </w:r>
            <w:r w:rsidRPr="0092403F">
              <w:rPr>
                <w:lang w:val="bg-BG"/>
              </w:rPr>
              <w:lastRenderedPageBreak/>
              <w:t>Регламент (ЕО) № 1107/2009</w:t>
            </w:r>
          </w:p>
        </w:tc>
        <w:tc>
          <w:tcPr>
            <w:tcW w:w="1201" w:type="pct"/>
            <w:shd w:val="clear" w:color="auto" w:fill="auto"/>
          </w:tcPr>
          <w:p w:rsidR="0092403F" w:rsidRPr="0092403F" w:rsidRDefault="0092403F" w:rsidP="00E31E53">
            <w:pPr>
              <w:spacing w:after="120" w:line="240" w:lineRule="auto"/>
              <w:jc w:val="both"/>
              <w:rPr>
                <w:lang w:val="bg-BG"/>
              </w:rPr>
            </w:pPr>
            <w:r w:rsidRPr="0092403F">
              <w:rPr>
                <w:lang w:val="bg-BG"/>
              </w:rPr>
              <w:lastRenderedPageBreak/>
              <w:t>Видът ловува във въздуха  и по тази причина не е пряко свързан с типа земеползване, при условие, че начинът на управление на земеделските земи не води до намаляване на наличието на плячка, 20% от която са пчели.</w:t>
            </w:r>
          </w:p>
          <w:p w:rsidR="0092403F" w:rsidRPr="0092403F" w:rsidRDefault="0092403F" w:rsidP="00E31E53">
            <w:pPr>
              <w:spacing w:after="120" w:line="240" w:lineRule="auto"/>
              <w:jc w:val="both"/>
              <w:rPr>
                <w:lang w:val="bg-BG"/>
              </w:rPr>
            </w:pPr>
            <w:r w:rsidRPr="0092403F">
              <w:rPr>
                <w:lang w:val="bg-BG"/>
              </w:rPr>
              <w:t xml:space="preserve">В този смисъл, качеството на местообитанието може да се влоши </w:t>
            </w:r>
            <w:r w:rsidRPr="0092403F">
              <w:rPr>
                <w:lang w:val="bg-BG"/>
              </w:rPr>
              <w:lastRenderedPageBreak/>
              <w:t>при използване на пестициди, намаляващи количеството на пчелите. За да бъдат опазени пчелите, законодателството на ЕС прилага следната устойчива употреба на пестицидите. С Регламент (ЕО) № 1107/2009 се въвежда понятието „продукти за растителна защита с нисък риск”.</w:t>
            </w:r>
          </w:p>
          <w:p w:rsidR="0092403F" w:rsidRPr="0092403F" w:rsidRDefault="0092403F" w:rsidP="00E31E53">
            <w:pPr>
              <w:spacing w:after="120" w:line="240" w:lineRule="auto"/>
              <w:jc w:val="both"/>
              <w:rPr>
                <w:lang w:val="en-GB"/>
              </w:rPr>
            </w:pPr>
            <w:r w:rsidRPr="0092403F">
              <w:rPr>
                <w:lang w:val="bg-BG"/>
              </w:rPr>
              <w:t>Към настоящия момент не е налична информация в какъв процент от земеделските земи се използват „продукти за растителна защита с нисък риск”. Поради тази причина е формулирана междинна цел.</w:t>
            </w:r>
          </w:p>
        </w:tc>
        <w:tc>
          <w:tcPr>
            <w:tcW w:w="914" w:type="pct"/>
          </w:tcPr>
          <w:p w:rsidR="0092403F" w:rsidRPr="0092403F" w:rsidRDefault="0092403F" w:rsidP="00E31E53">
            <w:pPr>
              <w:spacing w:after="120" w:line="240" w:lineRule="auto"/>
              <w:jc w:val="both"/>
              <w:rPr>
                <w:lang w:val="bg-BG"/>
              </w:rPr>
            </w:pPr>
            <w:r w:rsidRPr="0092403F">
              <w:rPr>
                <w:lang w:val="bg-BG"/>
              </w:rPr>
              <w:lastRenderedPageBreak/>
              <w:t xml:space="preserve">Междинна цел: Да се установи процента на земеделските земи, в управлението на които се използват „продукти за растителна защита с нисък риск”, чрез набиране на информация от земеделските стопани до </w:t>
            </w:r>
            <w:r w:rsidRPr="0092403F">
              <w:rPr>
                <w:lang w:val="bg-BG"/>
              </w:rPr>
              <w:lastRenderedPageBreak/>
              <w:t>2025 г.</w:t>
            </w:r>
          </w:p>
        </w:tc>
      </w:tr>
    </w:tbl>
    <w:p w:rsidR="0092403F" w:rsidRPr="0092403F" w:rsidRDefault="0092403F" w:rsidP="00E31E53">
      <w:pPr>
        <w:spacing w:after="120" w:line="240" w:lineRule="auto"/>
        <w:jc w:val="both"/>
        <w:rPr>
          <w:lang w:val="ru-RU"/>
        </w:rPr>
      </w:pPr>
    </w:p>
    <w:p w:rsidR="0092403F" w:rsidRPr="00C97AC4" w:rsidRDefault="0092403F" w:rsidP="00E31E53">
      <w:pPr>
        <w:pStyle w:val="ListParagraph"/>
        <w:numPr>
          <w:ilvl w:val="0"/>
          <w:numId w:val="20"/>
        </w:numPr>
        <w:spacing w:after="120" w:line="240" w:lineRule="auto"/>
        <w:ind w:left="0"/>
        <w:jc w:val="both"/>
        <w:rPr>
          <w:b/>
          <w:bCs/>
          <w:lang w:val="bg-BG"/>
        </w:rPr>
      </w:pPr>
      <w:r w:rsidRPr="00C97AC4">
        <w:rPr>
          <w:b/>
          <w:bCs/>
          <w:lang w:val="bg-BG"/>
        </w:rPr>
        <w:t>Необходимост от промени в СФ</w:t>
      </w:r>
      <w:r w:rsidR="00C97AC4">
        <w:rPr>
          <w:b/>
          <w:bCs/>
          <w:lang w:val="bg-BG"/>
        </w:rPr>
        <w:t>Д</w:t>
      </w:r>
      <w:r w:rsidRPr="00C97AC4">
        <w:rPr>
          <w:b/>
          <w:bCs/>
          <w:lang w:val="bg-BG"/>
        </w:rPr>
        <w:t xml:space="preserve"> за СЗЗ </w:t>
      </w:r>
      <w:r w:rsidR="004B71BA">
        <w:rPr>
          <w:b/>
          <w:lang w:val="bg-BG"/>
        </w:rPr>
        <w:t>BG0002074</w:t>
      </w:r>
      <w:r w:rsidRPr="00C97AC4">
        <w:rPr>
          <w:b/>
          <w:lang w:val="bg-BG"/>
        </w:rPr>
        <w:t xml:space="preserve"> „Никополско плато“</w:t>
      </w:r>
    </w:p>
    <w:p w:rsidR="0092403F" w:rsidRPr="0092403F" w:rsidRDefault="0092403F" w:rsidP="00E31E53">
      <w:pPr>
        <w:spacing w:after="120" w:line="240" w:lineRule="auto"/>
        <w:jc w:val="both"/>
        <w:rPr>
          <w:lang w:val="bg-BG"/>
        </w:rPr>
      </w:pPr>
      <w:r w:rsidRPr="0092403F">
        <w:rPr>
          <w:lang w:val="bg-BG"/>
        </w:rPr>
        <w:t>Предвид факта, че не е коректно минималната и максималните стойности в гнездящата популация на вида да съвпадат и въз основа на наличната информация от теренните проучвания през 2021 г. за числеността на</w:t>
      </w:r>
      <w:r w:rsidRPr="0092403F">
        <w:rPr>
          <w:lang w:val="ru-RU"/>
        </w:rPr>
        <w:t xml:space="preserve"> </w:t>
      </w:r>
      <w:r w:rsidRPr="0092403F">
        <w:rPr>
          <w:lang w:val="bg-BG"/>
        </w:rPr>
        <w:t>гнездящата популация на вида в защитената зона е необходима актуализация на минималната численост, чиято стойност предлагаме да се промени от 490 на 100 дв.</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2"/>
        <w:gridCol w:w="798"/>
        <w:gridCol w:w="1209"/>
        <w:gridCol w:w="336"/>
        <w:gridCol w:w="594"/>
        <w:gridCol w:w="77"/>
        <w:gridCol w:w="281"/>
        <w:gridCol w:w="600"/>
        <w:gridCol w:w="747"/>
        <w:gridCol w:w="608"/>
        <w:gridCol w:w="592"/>
        <w:gridCol w:w="869"/>
        <w:gridCol w:w="486"/>
        <w:gridCol w:w="486"/>
        <w:gridCol w:w="639"/>
        <w:gridCol w:w="535"/>
        <w:gridCol w:w="594"/>
      </w:tblGrid>
      <w:tr w:rsidR="0092403F" w:rsidRPr="00911DEE" w:rsidTr="00911DEE">
        <w:trPr>
          <w:jc w:val="center"/>
        </w:trPr>
        <w:tc>
          <w:tcPr>
            <w:tcW w:w="1727" w:type="pct"/>
            <w:gridSpan w:val="6"/>
            <w:shd w:val="clear" w:color="auto" w:fill="auto"/>
            <w:vAlign w:val="center"/>
          </w:tcPr>
          <w:p w:rsidR="0092403F" w:rsidRPr="00911DEE" w:rsidRDefault="0092403F" w:rsidP="00E31E53">
            <w:pPr>
              <w:spacing w:after="0" w:line="240" w:lineRule="auto"/>
              <w:jc w:val="both"/>
              <w:rPr>
                <w:b/>
                <w:sz w:val="20"/>
                <w:szCs w:val="20"/>
                <w:lang w:val="bg-BG"/>
              </w:rPr>
            </w:pPr>
            <w:r w:rsidRPr="00911DEE">
              <w:rPr>
                <w:b/>
                <w:sz w:val="20"/>
                <w:szCs w:val="20"/>
                <w:lang w:val="bg-BG"/>
              </w:rPr>
              <w:t>Species</w:t>
            </w:r>
          </w:p>
        </w:tc>
        <w:tc>
          <w:tcPr>
            <w:tcW w:w="2127" w:type="pct"/>
            <w:gridSpan w:val="7"/>
            <w:shd w:val="clear" w:color="auto" w:fill="auto"/>
            <w:vAlign w:val="center"/>
          </w:tcPr>
          <w:p w:rsidR="0092403F" w:rsidRPr="00911DEE" w:rsidRDefault="0092403F" w:rsidP="00E31E53">
            <w:pPr>
              <w:spacing w:after="0" w:line="240" w:lineRule="auto"/>
              <w:jc w:val="both"/>
              <w:rPr>
                <w:b/>
                <w:sz w:val="20"/>
                <w:szCs w:val="20"/>
                <w:lang w:val="bg-BG"/>
              </w:rPr>
            </w:pPr>
            <w:r w:rsidRPr="00911DEE">
              <w:rPr>
                <w:b/>
                <w:sz w:val="20"/>
                <w:szCs w:val="20"/>
                <w:lang w:val="bg-BG"/>
              </w:rPr>
              <w:t>Population in the site</w:t>
            </w:r>
          </w:p>
        </w:tc>
        <w:tc>
          <w:tcPr>
            <w:tcW w:w="1147" w:type="pct"/>
            <w:gridSpan w:val="4"/>
            <w:shd w:val="clear" w:color="auto" w:fill="auto"/>
            <w:vAlign w:val="center"/>
          </w:tcPr>
          <w:p w:rsidR="0092403F" w:rsidRPr="00911DEE" w:rsidRDefault="0092403F" w:rsidP="00E31E53">
            <w:pPr>
              <w:spacing w:after="0" w:line="240" w:lineRule="auto"/>
              <w:jc w:val="both"/>
              <w:rPr>
                <w:b/>
                <w:sz w:val="20"/>
                <w:szCs w:val="20"/>
                <w:lang w:val="bg-BG"/>
              </w:rPr>
            </w:pPr>
            <w:r w:rsidRPr="00911DEE">
              <w:rPr>
                <w:b/>
                <w:sz w:val="20"/>
                <w:szCs w:val="20"/>
                <w:lang w:val="bg-BG"/>
              </w:rPr>
              <w:t>Site assessment</w:t>
            </w:r>
          </w:p>
        </w:tc>
      </w:tr>
      <w:tr w:rsidR="0092403F" w:rsidRPr="00911DEE" w:rsidTr="00911DEE">
        <w:trPr>
          <w:jc w:val="center"/>
        </w:trPr>
        <w:tc>
          <w:tcPr>
            <w:tcW w:w="194" w:type="pct"/>
            <w:vMerge w:val="restart"/>
            <w:shd w:val="clear" w:color="auto" w:fill="auto"/>
            <w:vAlign w:val="center"/>
          </w:tcPr>
          <w:p w:rsidR="0092403F" w:rsidRPr="00911DEE" w:rsidRDefault="0092403F" w:rsidP="00E31E53">
            <w:pPr>
              <w:spacing w:after="0" w:line="240" w:lineRule="auto"/>
              <w:jc w:val="both"/>
              <w:rPr>
                <w:b/>
                <w:sz w:val="20"/>
                <w:szCs w:val="20"/>
                <w:lang w:val="bg-BG"/>
              </w:rPr>
            </w:pPr>
            <w:r w:rsidRPr="00911DEE">
              <w:rPr>
                <w:b/>
                <w:sz w:val="20"/>
                <w:szCs w:val="20"/>
                <w:lang w:val="bg-BG"/>
              </w:rPr>
              <w:t>G</w:t>
            </w:r>
          </w:p>
        </w:tc>
        <w:tc>
          <w:tcPr>
            <w:tcW w:w="406" w:type="pct"/>
            <w:vMerge w:val="restart"/>
            <w:shd w:val="clear" w:color="auto" w:fill="auto"/>
            <w:vAlign w:val="center"/>
          </w:tcPr>
          <w:p w:rsidR="0092403F" w:rsidRPr="00911DEE" w:rsidRDefault="0092403F" w:rsidP="00E31E53">
            <w:pPr>
              <w:spacing w:after="0" w:line="240" w:lineRule="auto"/>
              <w:jc w:val="both"/>
              <w:rPr>
                <w:b/>
                <w:sz w:val="20"/>
                <w:szCs w:val="20"/>
                <w:lang w:val="bg-BG"/>
              </w:rPr>
            </w:pPr>
            <w:r w:rsidRPr="00911DEE">
              <w:rPr>
                <w:b/>
                <w:sz w:val="20"/>
                <w:szCs w:val="20"/>
                <w:lang w:val="bg-BG"/>
              </w:rPr>
              <w:t>Code</w:t>
            </w:r>
          </w:p>
        </w:tc>
        <w:tc>
          <w:tcPr>
            <w:tcW w:w="615" w:type="pct"/>
            <w:vMerge w:val="restart"/>
            <w:shd w:val="clear" w:color="auto" w:fill="auto"/>
            <w:vAlign w:val="center"/>
          </w:tcPr>
          <w:p w:rsidR="0092403F" w:rsidRPr="00911DEE" w:rsidRDefault="0092403F" w:rsidP="00E31E53">
            <w:pPr>
              <w:spacing w:after="0" w:line="240" w:lineRule="auto"/>
              <w:jc w:val="both"/>
              <w:rPr>
                <w:b/>
                <w:sz w:val="20"/>
                <w:szCs w:val="20"/>
                <w:lang w:val="bg-BG"/>
              </w:rPr>
            </w:pPr>
            <w:r w:rsidRPr="00911DEE">
              <w:rPr>
                <w:b/>
                <w:sz w:val="20"/>
                <w:szCs w:val="20"/>
                <w:lang w:val="bg-BG"/>
              </w:rPr>
              <w:t>Scientific Name</w:t>
            </w:r>
          </w:p>
        </w:tc>
        <w:tc>
          <w:tcPr>
            <w:tcW w:w="171" w:type="pct"/>
            <w:vMerge w:val="restart"/>
            <w:shd w:val="clear" w:color="auto" w:fill="auto"/>
            <w:vAlign w:val="center"/>
          </w:tcPr>
          <w:p w:rsidR="0092403F" w:rsidRPr="00911DEE" w:rsidRDefault="0092403F" w:rsidP="00E31E53">
            <w:pPr>
              <w:spacing w:after="0" w:line="240" w:lineRule="auto"/>
              <w:jc w:val="both"/>
              <w:rPr>
                <w:b/>
                <w:sz w:val="20"/>
                <w:szCs w:val="20"/>
                <w:lang w:val="bg-BG"/>
              </w:rPr>
            </w:pPr>
            <w:r w:rsidRPr="00911DEE">
              <w:rPr>
                <w:b/>
                <w:sz w:val="20"/>
                <w:szCs w:val="20"/>
                <w:lang w:val="bg-BG"/>
              </w:rPr>
              <w:t>S</w:t>
            </w:r>
          </w:p>
        </w:tc>
        <w:tc>
          <w:tcPr>
            <w:tcW w:w="302" w:type="pct"/>
            <w:vMerge w:val="restart"/>
            <w:shd w:val="clear" w:color="auto" w:fill="auto"/>
            <w:vAlign w:val="center"/>
          </w:tcPr>
          <w:p w:rsidR="0092403F" w:rsidRPr="00911DEE" w:rsidRDefault="0092403F" w:rsidP="00E31E53">
            <w:pPr>
              <w:spacing w:after="0" w:line="240" w:lineRule="auto"/>
              <w:jc w:val="both"/>
              <w:rPr>
                <w:b/>
                <w:sz w:val="20"/>
                <w:szCs w:val="20"/>
                <w:lang w:val="bg-BG"/>
              </w:rPr>
            </w:pPr>
            <w:r w:rsidRPr="00911DEE">
              <w:rPr>
                <w:b/>
                <w:sz w:val="20"/>
                <w:szCs w:val="20"/>
                <w:lang w:val="bg-BG"/>
              </w:rPr>
              <w:t>NP</w:t>
            </w:r>
          </w:p>
        </w:tc>
        <w:tc>
          <w:tcPr>
            <w:tcW w:w="182" w:type="pct"/>
            <w:gridSpan w:val="2"/>
            <w:vMerge w:val="restart"/>
            <w:shd w:val="clear" w:color="auto" w:fill="auto"/>
            <w:vAlign w:val="center"/>
          </w:tcPr>
          <w:p w:rsidR="0092403F" w:rsidRPr="00911DEE" w:rsidRDefault="0092403F" w:rsidP="00E31E53">
            <w:pPr>
              <w:spacing w:after="0" w:line="240" w:lineRule="auto"/>
              <w:jc w:val="both"/>
              <w:rPr>
                <w:b/>
                <w:sz w:val="20"/>
                <w:szCs w:val="20"/>
                <w:lang w:val="bg-BG"/>
              </w:rPr>
            </w:pPr>
            <w:r w:rsidRPr="00911DEE">
              <w:rPr>
                <w:b/>
                <w:sz w:val="20"/>
                <w:szCs w:val="20"/>
                <w:lang w:val="bg-BG"/>
              </w:rPr>
              <w:t>T</w:t>
            </w:r>
          </w:p>
        </w:tc>
        <w:tc>
          <w:tcPr>
            <w:tcW w:w="685" w:type="pct"/>
            <w:gridSpan w:val="2"/>
            <w:shd w:val="clear" w:color="auto" w:fill="auto"/>
            <w:vAlign w:val="center"/>
          </w:tcPr>
          <w:p w:rsidR="0092403F" w:rsidRPr="00911DEE" w:rsidRDefault="0092403F" w:rsidP="00E31E53">
            <w:pPr>
              <w:spacing w:after="0" w:line="240" w:lineRule="auto"/>
              <w:jc w:val="both"/>
              <w:rPr>
                <w:b/>
                <w:sz w:val="20"/>
                <w:szCs w:val="20"/>
                <w:lang w:val="bg-BG"/>
              </w:rPr>
            </w:pPr>
            <w:r w:rsidRPr="00911DEE">
              <w:rPr>
                <w:b/>
                <w:sz w:val="20"/>
                <w:szCs w:val="20"/>
                <w:lang w:val="bg-BG"/>
              </w:rPr>
              <w:t>Size</w:t>
            </w:r>
          </w:p>
        </w:tc>
        <w:tc>
          <w:tcPr>
            <w:tcW w:w="309" w:type="pct"/>
            <w:vMerge w:val="restart"/>
            <w:shd w:val="clear" w:color="auto" w:fill="auto"/>
            <w:vAlign w:val="center"/>
          </w:tcPr>
          <w:p w:rsidR="0092403F" w:rsidRPr="00911DEE" w:rsidRDefault="0092403F" w:rsidP="00E31E53">
            <w:pPr>
              <w:spacing w:after="0" w:line="240" w:lineRule="auto"/>
              <w:jc w:val="both"/>
              <w:rPr>
                <w:b/>
                <w:sz w:val="20"/>
                <w:szCs w:val="20"/>
                <w:lang w:val="bg-BG"/>
              </w:rPr>
            </w:pPr>
            <w:r w:rsidRPr="00911DEE">
              <w:rPr>
                <w:b/>
                <w:sz w:val="20"/>
                <w:szCs w:val="20"/>
                <w:lang w:val="bg-BG"/>
              </w:rPr>
              <w:t>Unit</w:t>
            </w:r>
          </w:p>
        </w:tc>
        <w:tc>
          <w:tcPr>
            <w:tcW w:w="301" w:type="pct"/>
            <w:vMerge w:val="restart"/>
            <w:shd w:val="clear" w:color="auto" w:fill="auto"/>
            <w:vAlign w:val="center"/>
          </w:tcPr>
          <w:p w:rsidR="0092403F" w:rsidRPr="00911DEE" w:rsidRDefault="0092403F" w:rsidP="00E31E53">
            <w:pPr>
              <w:spacing w:after="0" w:line="240" w:lineRule="auto"/>
              <w:jc w:val="both"/>
              <w:rPr>
                <w:b/>
                <w:sz w:val="20"/>
                <w:szCs w:val="20"/>
                <w:lang w:val="bg-BG"/>
              </w:rPr>
            </w:pPr>
            <w:r w:rsidRPr="00911DEE">
              <w:rPr>
                <w:b/>
                <w:sz w:val="20"/>
                <w:szCs w:val="20"/>
                <w:lang w:val="bg-BG"/>
              </w:rPr>
              <w:t>Cat.</w:t>
            </w:r>
          </w:p>
        </w:tc>
        <w:tc>
          <w:tcPr>
            <w:tcW w:w="442" w:type="pct"/>
            <w:vMerge w:val="restart"/>
            <w:shd w:val="clear" w:color="auto" w:fill="auto"/>
            <w:vAlign w:val="center"/>
          </w:tcPr>
          <w:p w:rsidR="0092403F" w:rsidRPr="00911DEE" w:rsidRDefault="0092403F" w:rsidP="00E31E53">
            <w:pPr>
              <w:spacing w:after="0" w:line="240" w:lineRule="auto"/>
              <w:jc w:val="both"/>
              <w:rPr>
                <w:b/>
                <w:sz w:val="20"/>
                <w:szCs w:val="20"/>
                <w:lang w:val="bg-BG"/>
              </w:rPr>
            </w:pPr>
            <w:r w:rsidRPr="00911DEE">
              <w:rPr>
                <w:b/>
                <w:sz w:val="20"/>
                <w:szCs w:val="20"/>
                <w:lang w:val="bg-BG"/>
              </w:rPr>
              <w:t>D.qual.</w:t>
            </w:r>
          </w:p>
        </w:tc>
        <w:tc>
          <w:tcPr>
            <w:tcW w:w="494" w:type="pct"/>
            <w:gridSpan w:val="2"/>
            <w:shd w:val="clear" w:color="auto" w:fill="auto"/>
            <w:vAlign w:val="center"/>
          </w:tcPr>
          <w:p w:rsidR="0092403F" w:rsidRPr="00911DEE" w:rsidRDefault="0092403F" w:rsidP="00E31E53">
            <w:pPr>
              <w:spacing w:after="0" w:line="240" w:lineRule="auto"/>
              <w:jc w:val="both"/>
              <w:rPr>
                <w:b/>
                <w:sz w:val="20"/>
                <w:szCs w:val="20"/>
                <w:lang w:val="bg-BG"/>
              </w:rPr>
            </w:pPr>
            <w:r w:rsidRPr="00911DEE">
              <w:rPr>
                <w:b/>
                <w:sz w:val="20"/>
                <w:szCs w:val="20"/>
                <w:lang w:val="bg-BG"/>
              </w:rPr>
              <w:t>A/B/C/D</w:t>
            </w:r>
          </w:p>
        </w:tc>
        <w:tc>
          <w:tcPr>
            <w:tcW w:w="899" w:type="pct"/>
            <w:gridSpan w:val="3"/>
            <w:shd w:val="clear" w:color="auto" w:fill="auto"/>
            <w:vAlign w:val="center"/>
          </w:tcPr>
          <w:p w:rsidR="0092403F" w:rsidRPr="00911DEE" w:rsidRDefault="0092403F" w:rsidP="00E31E53">
            <w:pPr>
              <w:spacing w:after="0" w:line="240" w:lineRule="auto"/>
              <w:jc w:val="both"/>
              <w:rPr>
                <w:b/>
                <w:sz w:val="20"/>
                <w:szCs w:val="20"/>
                <w:lang w:val="bg-BG"/>
              </w:rPr>
            </w:pPr>
            <w:r w:rsidRPr="00911DEE">
              <w:rPr>
                <w:b/>
                <w:sz w:val="20"/>
                <w:szCs w:val="20"/>
                <w:lang w:val="bg-BG"/>
              </w:rPr>
              <w:t>A/B/C</w:t>
            </w:r>
          </w:p>
        </w:tc>
      </w:tr>
      <w:tr w:rsidR="0092403F" w:rsidRPr="00911DEE" w:rsidTr="00911DEE">
        <w:trPr>
          <w:jc w:val="center"/>
        </w:trPr>
        <w:tc>
          <w:tcPr>
            <w:tcW w:w="194" w:type="pct"/>
            <w:vMerge/>
            <w:shd w:val="clear" w:color="auto" w:fill="D9D9D9" w:themeFill="background1" w:themeFillShade="D9"/>
            <w:vAlign w:val="center"/>
          </w:tcPr>
          <w:p w:rsidR="0092403F" w:rsidRPr="00911DEE" w:rsidRDefault="0092403F" w:rsidP="00E31E53">
            <w:pPr>
              <w:spacing w:after="0" w:line="240" w:lineRule="auto"/>
              <w:jc w:val="both"/>
              <w:rPr>
                <w:sz w:val="20"/>
                <w:szCs w:val="20"/>
                <w:lang w:val="bg-BG"/>
              </w:rPr>
            </w:pPr>
          </w:p>
        </w:tc>
        <w:tc>
          <w:tcPr>
            <w:tcW w:w="406" w:type="pct"/>
            <w:vMerge/>
            <w:shd w:val="clear" w:color="auto" w:fill="D9D9D9" w:themeFill="background1" w:themeFillShade="D9"/>
            <w:vAlign w:val="center"/>
          </w:tcPr>
          <w:p w:rsidR="0092403F" w:rsidRPr="00911DEE" w:rsidRDefault="0092403F" w:rsidP="00E31E53">
            <w:pPr>
              <w:spacing w:after="0" w:line="240" w:lineRule="auto"/>
              <w:jc w:val="both"/>
              <w:rPr>
                <w:sz w:val="20"/>
                <w:szCs w:val="20"/>
                <w:lang w:val="bg-BG"/>
              </w:rPr>
            </w:pPr>
          </w:p>
        </w:tc>
        <w:tc>
          <w:tcPr>
            <w:tcW w:w="615" w:type="pct"/>
            <w:vMerge/>
            <w:shd w:val="clear" w:color="auto" w:fill="D9D9D9" w:themeFill="background1" w:themeFillShade="D9"/>
            <w:vAlign w:val="center"/>
          </w:tcPr>
          <w:p w:rsidR="0092403F" w:rsidRPr="00911DEE" w:rsidRDefault="0092403F" w:rsidP="00E31E53">
            <w:pPr>
              <w:spacing w:after="0" w:line="240" w:lineRule="auto"/>
              <w:jc w:val="both"/>
              <w:rPr>
                <w:sz w:val="20"/>
                <w:szCs w:val="20"/>
                <w:lang w:val="bg-BG"/>
              </w:rPr>
            </w:pPr>
          </w:p>
        </w:tc>
        <w:tc>
          <w:tcPr>
            <w:tcW w:w="171" w:type="pct"/>
            <w:vMerge/>
            <w:shd w:val="clear" w:color="auto" w:fill="D9D9D9" w:themeFill="background1" w:themeFillShade="D9"/>
            <w:vAlign w:val="center"/>
          </w:tcPr>
          <w:p w:rsidR="0092403F" w:rsidRPr="00911DEE" w:rsidRDefault="0092403F" w:rsidP="00E31E53">
            <w:pPr>
              <w:spacing w:after="0" w:line="240" w:lineRule="auto"/>
              <w:jc w:val="both"/>
              <w:rPr>
                <w:sz w:val="20"/>
                <w:szCs w:val="20"/>
                <w:lang w:val="bg-BG"/>
              </w:rPr>
            </w:pPr>
          </w:p>
        </w:tc>
        <w:tc>
          <w:tcPr>
            <w:tcW w:w="302" w:type="pct"/>
            <w:vMerge/>
            <w:shd w:val="clear" w:color="auto" w:fill="D9D9D9" w:themeFill="background1" w:themeFillShade="D9"/>
            <w:vAlign w:val="center"/>
          </w:tcPr>
          <w:p w:rsidR="0092403F" w:rsidRPr="00911DEE" w:rsidRDefault="0092403F" w:rsidP="00E31E53">
            <w:pPr>
              <w:spacing w:after="0" w:line="240" w:lineRule="auto"/>
              <w:jc w:val="both"/>
              <w:rPr>
                <w:b/>
                <w:sz w:val="20"/>
                <w:szCs w:val="20"/>
                <w:lang w:val="bg-BG"/>
              </w:rPr>
            </w:pPr>
          </w:p>
        </w:tc>
        <w:tc>
          <w:tcPr>
            <w:tcW w:w="182" w:type="pct"/>
            <w:gridSpan w:val="2"/>
            <w:vMerge/>
            <w:shd w:val="clear" w:color="auto" w:fill="D9D9D9" w:themeFill="background1" w:themeFillShade="D9"/>
            <w:vAlign w:val="center"/>
          </w:tcPr>
          <w:p w:rsidR="0092403F" w:rsidRPr="00911DEE" w:rsidRDefault="0092403F" w:rsidP="00E31E53">
            <w:pPr>
              <w:spacing w:after="0" w:line="240" w:lineRule="auto"/>
              <w:jc w:val="both"/>
              <w:rPr>
                <w:b/>
                <w:sz w:val="20"/>
                <w:szCs w:val="20"/>
                <w:lang w:val="bg-BG"/>
              </w:rPr>
            </w:pPr>
          </w:p>
        </w:tc>
        <w:tc>
          <w:tcPr>
            <w:tcW w:w="305" w:type="pct"/>
            <w:shd w:val="clear" w:color="auto" w:fill="auto"/>
            <w:vAlign w:val="center"/>
          </w:tcPr>
          <w:p w:rsidR="0092403F" w:rsidRPr="00911DEE" w:rsidRDefault="0092403F" w:rsidP="00E31E53">
            <w:pPr>
              <w:spacing w:after="0" w:line="240" w:lineRule="auto"/>
              <w:jc w:val="both"/>
              <w:rPr>
                <w:b/>
                <w:sz w:val="20"/>
                <w:szCs w:val="20"/>
                <w:lang w:val="bg-BG"/>
              </w:rPr>
            </w:pPr>
            <w:r w:rsidRPr="00911DEE">
              <w:rPr>
                <w:b/>
                <w:sz w:val="20"/>
                <w:szCs w:val="20"/>
                <w:lang w:val="bg-BG"/>
              </w:rPr>
              <w:t>Min</w:t>
            </w:r>
          </w:p>
        </w:tc>
        <w:tc>
          <w:tcPr>
            <w:tcW w:w="380" w:type="pct"/>
            <w:shd w:val="clear" w:color="auto" w:fill="auto"/>
            <w:vAlign w:val="center"/>
          </w:tcPr>
          <w:p w:rsidR="0092403F" w:rsidRPr="00911DEE" w:rsidRDefault="0092403F" w:rsidP="00E31E53">
            <w:pPr>
              <w:spacing w:after="0" w:line="240" w:lineRule="auto"/>
              <w:jc w:val="both"/>
              <w:rPr>
                <w:b/>
                <w:sz w:val="20"/>
                <w:szCs w:val="20"/>
                <w:lang w:val="bg-BG"/>
              </w:rPr>
            </w:pPr>
            <w:r w:rsidRPr="00911DEE">
              <w:rPr>
                <w:b/>
                <w:sz w:val="20"/>
                <w:szCs w:val="20"/>
                <w:lang w:val="bg-BG"/>
              </w:rPr>
              <w:t>Max</w:t>
            </w:r>
          </w:p>
        </w:tc>
        <w:tc>
          <w:tcPr>
            <w:tcW w:w="309" w:type="pct"/>
            <w:vMerge/>
            <w:shd w:val="clear" w:color="auto" w:fill="D9D9D9" w:themeFill="background1" w:themeFillShade="D9"/>
            <w:vAlign w:val="center"/>
          </w:tcPr>
          <w:p w:rsidR="0092403F" w:rsidRPr="00911DEE" w:rsidRDefault="0092403F" w:rsidP="00E31E53">
            <w:pPr>
              <w:spacing w:after="0" w:line="240" w:lineRule="auto"/>
              <w:jc w:val="both"/>
              <w:rPr>
                <w:b/>
                <w:sz w:val="20"/>
                <w:szCs w:val="20"/>
                <w:lang w:val="bg-BG"/>
              </w:rPr>
            </w:pPr>
          </w:p>
        </w:tc>
        <w:tc>
          <w:tcPr>
            <w:tcW w:w="301" w:type="pct"/>
            <w:vMerge/>
            <w:shd w:val="clear" w:color="auto" w:fill="D9D9D9" w:themeFill="background1" w:themeFillShade="D9"/>
            <w:vAlign w:val="center"/>
          </w:tcPr>
          <w:p w:rsidR="0092403F" w:rsidRPr="00911DEE" w:rsidRDefault="0092403F" w:rsidP="00E31E53">
            <w:pPr>
              <w:spacing w:after="0" w:line="240" w:lineRule="auto"/>
              <w:jc w:val="both"/>
              <w:rPr>
                <w:b/>
                <w:sz w:val="20"/>
                <w:szCs w:val="20"/>
                <w:lang w:val="bg-BG"/>
              </w:rPr>
            </w:pPr>
          </w:p>
        </w:tc>
        <w:tc>
          <w:tcPr>
            <w:tcW w:w="442" w:type="pct"/>
            <w:vMerge/>
            <w:shd w:val="clear" w:color="auto" w:fill="D9D9D9" w:themeFill="background1" w:themeFillShade="D9"/>
            <w:vAlign w:val="center"/>
          </w:tcPr>
          <w:p w:rsidR="0092403F" w:rsidRPr="00911DEE" w:rsidRDefault="0092403F" w:rsidP="00E31E53">
            <w:pPr>
              <w:spacing w:after="0" w:line="240" w:lineRule="auto"/>
              <w:jc w:val="both"/>
              <w:rPr>
                <w:b/>
                <w:sz w:val="20"/>
                <w:szCs w:val="20"/>
                <w:lang w:val="bg-BG"/>
              </w:rPr>
            </w:pPr>
          </w:p>
        </w:tc>
        <w:tc>
          <w:tcPr>
            <w:tcW w:w="494" w:type="pct"/>
            <w:gridSpan w:val="2"/>
            <w:shd w:val="clear" w:color="auto" w:fill="auto"/>
            <w:vAlign w:val="center"/>
          </w:tcPr>
          <w:p w:rsidR="0092403F" w:rsidRPr="00911DEE" w:rsidRDefault="0092403F" w:rsidP="00E31E53">
            <w:pPr>
              <w:spacing w:after="0" w:line="240" w:lineRule="auto"/>
              <w:jc w:val="both"/>
              <w:rPr>
                <w:b/>
                <w:sz w:val="20"/>
                <w:szCs w:val="20"/>
                <w:lang w:val="bg-BG"/>
              </w:rPr>
            </w:pPr>
            <w:r w:rsidRPr="00911DEE">
              <w:rPr>
                <w:b/>
                <w:sz w:val="20"/>
                <w:szCs w:val="20"/>
                <w:lang w:val="bg-BG"/>
              </w:rPr>
              <w:t>Pop.</w:t>
            </w:r>
          </w:p>
        </w:tc>
        <w:tc>
          <w:tcPr>
            <w:tcW w:w="325" w:type="pct"/>
            <w:shd w:val="clear" w:color="auto" w:fill="auto"/>
            <w:vAlign w:val="center"/>
          </w:tcPr>
          <w:p w:rsidR="0092403F" w:rsidRPr="00911DEE" w:rsidRDefault="0092403F" w:rsidP="00E31E53">
            <w:pPr>
              <w:spacing w:after="0" w:line="240" w:lineRule="auto"/>
              <w:jc w:val="both"/>
              <w:rPr>
                <w:b/>
                <w:sz w:val="20"/>
                <w:szCs w:val="20"/>
                <w:lang w:val="bg-BG"/>
              </w:rPr>
            </w:pPr>
            <w:r w:rsidRPr="00911DEE">
              <w:rPr>
                <w:b/>
                <w:sz w:val="20"/>
                <w:szCs w:val="20"/>
                <w:lang w:val="bg-BG"/>
              </w:rPr>
              <w:t>Con.</w:t>
            </w:r>
          </w:p>
        </w:tc>
        <w:tc>
          <w:tcPr>
            <w:tcW w:w="272" w:type="pct"/>
            <w:shd w:val="clear" w:color="auto" w:fill="auto"/>
            <w:vAlign w:val="center"/>
          </w:tcPr>
          <w:p w:rsidR="0092403F" w:rsidRPr="00911DEE" w:rsidRDefault="0092403F" w:rsidP="00E31E53">
            <w:pPr>
              <w:spacing w:after="0" w:line="240" w:lineRule="auto"/>
              <w:jc w:val="both"/>
              <w:rPr>
                <w:b/>
                <w:sz w:val="20"/>
                <w:szCs w:val="20"/>
                <w:lang w:val="bg-BG"/>
              </w:rPr>
            </w:pPr>
            <w:r w:rsidRPr="00911DEE">
              <w:rPr>
                <w:b/>
                <w:sz w:val="20"/>
                <w:szCs w:val="20"/>
                <w:lang w:val="bg-BG"/>
              </w:rPr>
              <w:t>Iso.</w:t>
            </w:r>
          </w:p>
        </w:tc>
        <w:tc>
          <w:tcPr>
            <w:tcW w:w="302" w:type="pct"/>
            <w:shd w:val="clear" w:color="auto" w:fill="auto"/>
            <w:vAlign w:val="center"/>
          </w:tcPr>
          <w:p w:rsidR="0092403F" w:rsidRPr="00911DEE" w:rsidRDefault="0092403F" w:rsidP="00E31E53">
            <w:pPr>
              <w:spacing w:after="0" w:line="240" w:lineRule="auto"/>
              <w:jc w:val="both"/>
              <w:rPr>
                <w:b/>
                <w:sz w:val="20"/>
                <w:szCs w:val="20"/>
                <w:lang w:val="bg-BG"/>
              </w:rPr>
            </w:pPr>
            <w:r w:rsidRPr="00911DEE">
              <w:rPr>
                <w:b/>
                <w:sz w:val="20"/>
                <w:szCs w:val="20"/>
                <w:lang w:val="bg-BG"/>
              </w:rPr>
              <w:t>Glo.</w:t>
            </w:r>
          </w:p>
        </w:tc>
      </w:tr>
      <w:tr w:rsidR="0092403F" w:rsidRPr="00911DEE" w:rsidTr="00911DEE">
        <w:trPr>
          <w:jc w:val="center"/>
        </w:trPr>
        <w:tc>
          <w:tcPr>
            <w:tcW w:w="194" w:type="pct"/>
            <w:shd w:val="clear" w:color="auto" w:fill="auto"/>
            <w:vAlign w:val="center"/>
          </w:tcPr>
          <w:p w:rsidR="0092403F" w:rsidRPr="00911DEE" w:rsidRDefault="0092403F" w:rsidP="00E31E53">
            <w:pPr>
              <w:spacing w:after="0" w:line="240" w:lineRule="auto"/>
              <w:jc w:val="both"/>
              <w:rPr>
                <w:sz w:val="20"/>
                <w:szCs w:val="20"/>
                <w:lang w:val="bg-BG"/>
              </w:rPr>
            </w:pPr>
            <w:r w:rsidRPr="00911DEE">
              <w:rPr>
                <w:sz w:val="20"/>
                <w:szCs w:val="20"/>
                <w:lang w:val="bg-BG"/>
              </w:rPr>
              <w:t>В</w:t>
            </w:r>
          </w:p>
        </w:tc>
        <w:tc>
          <w:tcPr>
            <w:tcW w:w="406" w:type="pct"/>
            <w:shd w:val="clear" w:color="auto" w:fill="auto"/>
            <w:vAlign w:val="center"/>
          </w:tcPr>
          <w:p w:rsidR="0092403F" w:rsidRPr="00911DEE" w:rsidRDefault="0092403F" w:rsidP="00E31E53">
            <w:pPr>
              <w:spacing w:after="0" w:line="240" w:lineRule="auto"/>
              <w:jc w:val="both"/>
              <w:rPr>
                <w:sz w:val="20"/>
                <w:szCs w:val="20"/>
                <w:lang w:val="bg-BG"/>
              </w:rPr>
            </w:pPr>
            <w:r w:rsidRPr="00911DEE">
              <w:rPr>
                <w:sz w:val="20"/>
                <w:szCs w:val="20"/>
                <w:lang w:val="bg-BG"/>
              </w:rPr>
              <w:t>A230</w:t>
            </w:r>
          </w:p>
        </w:tc>
        <w:tc>
          <w:tcPr>
            <w:tcW w:w="615" w:type="pct"/>
            <w:shd w:val="clear" w:color="auto" w:fill="auto"/>
            <w:vAlign w:val="center"/>
          </w:tcPr>
          <w:p w:rsidR="0092403F" w:rsidRPr="00911DEE" w:rsidRDefault="0092403F" w:rsidP="00E31E53">
            <w:pPr>
              <w:spacing w:after="0" w:line="240" w:lineRule="auto"/>
              <w:jc w:val="both"/>
              <w:rPr>
                <w:i/>
                <w:sz w:val="20"/>
                <w:szCs w:val="20"/>
              </w:rPr>
            </w:pPr>
            <w:r w:rsidRPr="00911DEE">
              <w:rPr>
                <w:i/>
                <w:iCs/>
                <w:sz w:val="20"/>
                <w:szCs w:val="20"/>
              </w:rPr>
              <w:t>Merops apiaster</w:t>
            </w:r>
          </w:p>
        </w:tc>
        <w:tc>
          <w:tcPr>
            <w:tcW w:w="171" w:type="pct"/>
            <w:shd w:val="clear" w:color="auto" w:fill="auto"/>
            <w:vAlign w:val="center"/>
          </w:tcPr>
          <w:p w:rsidR="0092403F" w:rsidRPr="00911DEE" w:rsidRDefault="0092403F" w:rsidP="00E31E53">
            <w:pPr>
              <w:spacing w:after="0" w:line="240" w:lineRule="auto"/>
              <w:jc w:val="both"/>
              <w:rPr>
                <w:sz w:val="20"/>
                <w:szCs w:val="20"/>
                <w:lang w:val="bg-BG"/>
              </w:rPr>
            </w:pPr>
          </w:p>
        </w:tc>
        <w:tc>
          <w:tcPr>
            <w:tcW w:w="302" w:type="pct"/>
            <w:shd w:val="clear" w:color="auto" w:fill="auto"/>
            <w:vAlign w:val="center"/>
          </w:tcPr>
          <w:p w:rsidR="0092403F" w:rsidRPr="00911DEE" w:rsidRDefault="0092403F" w:rsidP="00E31E53">
            <w:pPr>
              <w:spacing w:after="0" w:line="240" w:lineRule="auto"/>
              <w:jc w:val="both"/>
              <w:rPr>
                <w:b/>
                <w:sz w:val="20"/>
                <w:szCs w:val="20"/>
                <w:lang w:val="bg-BG"/>
              </w:rPr>
            </w:pPr>
          </w:p>
        </w:tc>
        <w:tc>
          <w:tcPr>
            <w:tcW w:w="182" w:type="pct"/>
            <w:gridSpan w:val="2"/>
            <w:shd w:val="clear" w:color="auto" w:fill="auto"/>
            <w:vAlign w:val="center"/>
          </w:tcPr>
          <w:p w:rsidR="0092403F" w:rsidRPr="00911DEE" w:rsidRDefault="0092403F" w:rsidP="00E31E53">
            <w:pPr>
              <w:spacing w:after="0" w:line="240" w:lineRule="auto"/>
              <w:jc w:val="both"/>
              <w:rPr>
                <w:b/>
                <w:sz w:val="20"/>
                <w:szCs w:val="20"/>
              </w:rPr>
            </w:pPr>
            <w:r w:rsidRPr="00911DEE">
              <w:rPr>
                <w:sz w:val="20"/>
                <w:szCs w:val="20"/>
              </w:rPr>
              <w:t>c</w:t>
            </w:r>
          </w:p>
        </w:tc>
        <w:tc>
          <w:tcPr>
            <w:tcW w:w="305" w:type="pct"/>
            <w:shd w:val="clear" w:color="auto" w:fill="auto"/>
            <w:vAlign w:val="center"/>
          </w:tcPr>
          <w:p w:rsidR="0092403F" w:rsidRPr="00911DEE" w:rsidRDefault="0092403F" w:rsidP="00E31E53">
            <w:pPr>
              <w:spacing w:after="0" w:line="240" w:lineRule="auto"/>
              <w:jc w:val="both"/>
              <w:rPr>
                <w:sz w:val="20"/>
                <w:szCs w:val="20"/>
                <w:lang w:val="bg-BG"/>
              </w:rPr>
            </w:pPr>
            <w:r w:rsidRPr="00911DEE">
              <w:rPr>
                <w:sz w:val="20"/>
                <w:szCs w:val="20"/>
                <w:lang w:val="bg-BG"/>
              </w:rPr>
              <w:t>73</w:t>
            </w:r>
          </w:p>
        </w:tc>
        <w:tc>
          <w:tcPr>
            <w:tcW w:w="380" w:type="pct"/>
            <w:shd w:val="clear" w:color="auto" w:fill="auto"/>
            <w:vAlign w:val="center"/>
          </w:tcPr>
          <w:p w:rsidR="0092403F" w:rsidRPr="00911DEE" w:rsidRDefault="0092403F" w:rsidP="00E31E53">
            <w:pPr>
              <w:spacing w:after="0" w:line="240" w:lineRule="auto"/>
              <w:jc w:val="both"/>
              <w:rPr>
                <w:sz w:val="20"/>
                <w:szCs w:val="20"/>
                <w:lang w:val="bg-BG"/>
              </w:rPr>
            </w:pPr>
            <w:r w:rsidRPr="00911DEE">
              <w:rPr>
                <w:sz w:val="20"/>
                <w:szCs w:val="20"/>
                <w:lang w:val="bg-BG"/>
              </w:rPr>
              <w:t>1256</w:t>
            </w:r>
          </w:p>
        </w:tc>
        <w:tc>
          <w:tcPr>
            <w:tcW w:w="309" w:type="pct"/>
            <w:shd w:val="clear" w:color="auto" w:fill="auto"/>
            <w:vAlign w:val="center"/>
          </w:tcPr>
          <w:p w:rsidR="0092403F" w:rsidRPr="00911DEE" w:rsidRDefault="0092403F" w:rsidP="00E31E53">
            <w:pPr>
              <w:spacing w:after="0" w:line="240" w:lineRule="auto"/>
              <w:jc w:val="both"/>
              <w:rPr>
                <w:bCs/>
                <w:sz w:val="20"/>
                <w:szCs w:val="20"/>
              </w:rPr>
            </w:pPr>
            <w:r w:rsidRPr="00911DEE">
              <w:rPr>
                <w:sz w:val="20"/>
                <w:szCs w:val="20"/>
              </w:rPr>
              <w:t>i</w:t>
            </w:r>
          </w:p>
        </w:tc>
        <w:tc>
          <w:tcPr>
            <w:tcW w:w="301" w:type="pct"/>
            <w:shd w:val="clear" w:color="auto" w:fill="auto"/>
            <w:vAlign w:val="center"/>
          </w:tcPr>
          <w:p w:rsidR="0092403F" w:rsidRPr="00911DEE" w:rsidRDefault="0092403F" w:rsidP="00E31E53">
            <w:pPr>
              <w:spacing w:after="0" w:line="240" w:lineRule="auto"/>
              <w:jc w:val="both"/>
              <w:rPr>
                <w:b/>
                <w:sz w:val="20"/>
                <w:szCs w:val="20"/>
                <w:lang w:val="bg-BG"/>
              </w:rPr>
            </w:pPr>
          </w:p>
        </w:tc>
        <w:tc>
          <w:tcPr>
            <w:tcW w:w="442" w:type="pct"/>
            <w:shd w:val="clear" w:color="auto" w:fill="auto"/>
            <w:vAlign w:val="center"/>
          </w:tcPr>
          <w:p w:rsidR="0092403F" w:rsidRPr="00911DEE" w:rsidRDefault="0092403F" w:rsidP="00E31E53">
            <w:pPr>
              <w:spacing w:after="0" w:line="240" w:lineRule="auto"/>
              <w:jc w:val="both"/>
              <w:rPr>
                <w:sz w:val="20"/>
                <w:szCs w:val="20"/>
                <w:lang w:val="bg-BG"/>
              </w:rPr>
            </w:pPr>
            <w:r w:rsidRPr="00911DEE">
              <w:rPr>
                <w:sz w:val="20"/>
                <w:szCs w:val="20"/>
                <w:lang w:val="bg-BG"/>
              </w:rPr>
              <w:t>G</w:t>
            </w:r>
          </w:p>
        </w:tc>
        <w:tc>
          <w:tcPr>
            <w:tcW w:w="494" w:type="pct"/>
            <w:gridSpan w:val="2"/>
            <w:shd w:val="clear" w:color="auto" w:fill="auto"/>
            <w:vAlign w:val="center"/>
          </w:tcPr>
          <w:p w:rsidR="0092403F" w:rsidRPr="00911DEE" w:rsidRDefault="0092403F" w:rsidP="00E31E53">
            <w:pPr>
              <w:spacing w:after="0" w:line="240" w:lineRule="auto"/>
              <w:jc w:val="both"/>
              <w:rPr>
                <w:bCs/>
                <w:sz w:val="20"/>
                <w:szCs w:val="20"/>
              </w:rPr>
            </w:pPr>
            <w:r w:rsidRPr="00911DEE">
              <w:rPr>
                <w:bCs/>
                <w:sz w:val="20"/>
                <w:szCs w:val="20"/>
              </w:rPr>
              <w:t>C</w:t>
            </w:r>
          </w:p>
        </w:tc>
        <w:tc>
          <w:tcPr>
            <w:tcW w:w="325" w:type="pct"/>
            <w:shd w:val="clear" w:color="auto" w:fill="auto"/>
            <w:vAlign w:val="center"/>
          </w:tcPr>
          <w:p w:rsidR="0092403F" w:rsidRPr="00911DEE" w:rsidRDefault="0092403F" w:rsidP="00E31E53">
            <w:pPr>
              <w:spacing w:after="0" w:line="240" w:lineRule="auto"/>
              <w:jc w:val="both"/>
              <w:rPr>
                <w:b/>
                <w:sz w:val="20"/>
                <w:szCs w:val="20"/>
              </w:rPr>
            </w:pPr>
            <w:r w:rsidRPr="00911DEE">
              <w:rPr>
                <w:sz w:val="20"/>
                <w:szCs w:val="20"/>
              </w:rPr>
              <w:t>B</w:t>
            </w:r>
          </w:p>
        </w:tc>
        <w:tc>
          <w:tcPr>
            <w:tcW w:w="272" w:type="pct"/>
            <w:shd w:val="clear" w:color="auto" w:fill="auto"/>
            <w:vAlign w:val="center"/>
          </w:tcPr>
          <w:p w:rsidR="0092403F" w:rsidRPr="00911DEE" w:rsidRDefault="0092403F" w:rsidP="00E31E53">
            <w:pPr>
              <w:spacing w:after="0" w:line="240" w:lineRule="auto"/>
              <w:jc w:val="both"/>
              <w:rPr>
                <w:b/>
                <w:sz w:val="20"/>
                <w:szCs w:val="20"/>
              </w:rPr>
            </w:pPr>
            <w:r w:rsidRPr="00911DEE">
              <w:rPr>
                <w:sz w:val="20"/>
                <w:szCs w:val="20"/>
              </w:rPr>
              <w:t>C</w:t>
            </w:r>
          </w:p>
        </w:tc>
        <w:tc>
          <w:tcPr>
            <w:tcW w:w="302" w:type="pct"/>
            <w:shd w:val="clear" w:color="auto" w:fill="auto"/>
            <w:vAlign w:val="center"/>
          </w:tcPr>
          <w:p w:rsidR="0092403F" w:rsidRPr="00911DEE" w:rsidRDefault="0092403F" w:rsidP="00E31E53">
            <w:pPr>
              <w:spacing w:after="0" w:line="240" w:lineRule="auto"/>
              <w:jc w:val="both"/>
              <w:rPr>
                <w:b/>
                <w:sz w:val="20"/>
                <w:szCs w:val="20"/>
              </w:rPr>
            </w:pPr>
            <w:r w:rsidRPr="00911DEE">
              <w:rPr>
                <w:sz w:val="20"/>
                <w:szCs w:val="20"/>
              </w:rPr>
              <w:t>C</w:t>
            </w:r>
          </w:p>
        </w:tc>
      </w:tr>
      <w:tr w:rsidR="0092403F" w:rsidRPr="00C97AC4" w:rsidTr="00911DEE">
        <w:trPr>
          <w:jc w:val="center"/>
        </w:trPr>
        <w:tc>
          <w:tcPr>
            <w:tcW w:w="194" w:type="pct"/>
            <w:shd w:val="clear" w:color="auto" w:fill="auto"/>
            <w:vAlign w:val="center"/>
          </w:tcPr>
          <w:p w:rsidR="0092403F" w:rsidRPr="00911DEE" w:rsidRDefault="0092403F" w:rsidP="00E31E53">
            <w:pPr>
              <w:spacing w:after="0" w:line="240" w:lineRule="auto"/>
              <w:jc w:val="both"/>
              <w:rPr>
                <w:sz w:val="20"/>
                <w:szCs w:val="20"/>
                <w:lang w:val="bg-BG"/>
              </w:rPr>
            </w:pPr>
            <w:r w:rsidRPr="00911DEE">
              <w:rPr>
                <w:sz w:val="20"/>
                <w:szCs w:val="20"/>
                <w:lang w:val="bg-BG"/>
              </w:rPr>
              <w:t>В</w:t>
            </w:r>
          </w:p>
        </w:tc>
        <w:tc>
          <w:tcPr>
            <w:tcW w:w="406" w:type="pct"/>
            <w:shd w:val="clear" w:color="auto" w:fill="auto"/>
            <w:vAlign w:val="center"/>
          </w:tcPr>
          <w:p w:rsidR="0092403F" w:rsidRPr="00911DEE" w:rsidRDefault="0092403F" w:rsidP="00E31E53">
            <w:pPr>
              <w:spacing w:after="0" w:line="240" w:lineRule="auto"/>
              <w:jc w:val="both"/>
              <w:rPr>
                <w:sz w:val="20"/>
                <w:szCs w:val="20"/>
                <w:lang w:val="bg-BG"/>
              </w:rPr>
            </w:pPr>
            <w:r w:rsidRPr="00911DEE">
              <w:rPr>
                <w:sz w:val="20"/>
                <w:szCs w:val="20"/>
                <w:lang w:val="bg-BG"/>
              </w:rPr>
              <w:t>A230</w:t>
            </w:r>
          </w:p>
        </w:tc>
        <w:tc>
          <w:tcPr>
            <w:tcW w:w="615" w:type="pct"/>
            <w:shd w:val="clear" w:color="auto" w:fill="auto"/>
            <w:vAlign w:val="center"/>
          </w:tcPr>
          <w:p w:rsidR="0092403F" w:rsidRPr="00911DEE" w:rsidRDefault="0092403F" w:rsidP="00E31E53">
            <w:pPr>
              <w:spacing w:after="0" w:line="240" w:lineRule="auto"/>
              <w:jc w:val="both"/>
              <w:rPr>
                <w:i/>
                <w:iCs/>
                <w:sz w:val="20"/>
                <w:szCs w:val="20"/>
              </w:rPr>
            </w:pPr>
            <w:r w:rsidRPr="00911DEE">
              <w:rPr>
                <w:i/>
                <w:iCs/>
                <w:sz w:val="20"/>
                <w:szCs w:val="20"/>
              </w:rPr>
              <w:t>Merops apiaster</w:t>
            </w:r>
          </w:p>
        </w:tc>
        <w:tc>
          <w:tcPr>
            <w:tcW w:w="171" w:type="pct"/>
            <w:shd w:val="clear" w:color="auto" w:fill="auto"/>
            <w:vAlign w:val="center"/>
          </w:tcPr>
          <w:p w:rsidR="0092403F" w:rsidRPr="00911DEE" w:rsidRDefault="0092403F" w:rsidP="00E31E53">
            <w:pPr>
              <w:spacing w:after="0" w:line="240" w:lineRule="auto"/>
              <w:jc w:val="both"/>
              <w:rPr>
                <w:sz w:val="20"/>
                <w:szCs w:val="20"/>
                <w:lang w:val="bg-BG"/>
              </w:rPr>
            </w:pPr>
          </w:p>
        </w:tc>
        <w:tc>
          <w:tcPr>
            <w:tcW w:w="302" w:type="pct"/>
            <w:shd w:val="clear" w:color="auto" w:fill="auto"/>
            <w:vAlign w:val="center"/>
          </w:tcPr>
          <w:p w:rsidR="0092403F" w:rsidRPr="00911DEE" w:rsidRDefault="0092403F" w:rsidP="00E31E53">
            <w:pPr>
              <w:spacing w:after="0" w:line="240" w:lineRule="auto"/>
              <w:jc w:val="both"/>
              <w:rPr>
                <w:b/>
                <w:sz w:val="20"/>
                <w:szCs w:val="20"/>
                <w:lang w:val="bg-BG"/>
              </w:rPr>
            </w:pPr>
          </w:p>
        </w:tc>
        <w:tc>
          <w:tcPr>
            <w:tcW w:w="182" w:type="pct"/>
            <w:gridSpan w:val="2"/>
            <w:shd w:val="clear" w:color="auto" w:fill="auto"/>
            <w:vAlign w:val="center"/>
          </w:tcPr>
          <w:p w:rsidR="0092403F" w:rsidRPr="00911DEE" w:rsidRDefault="0092403F" w:rsidP="00E31E53">
            <w:pPr>
              <w:spacing w:after="0" w:line="240" w:lineRule="auto"/>
              <w:jc w:val="both"/>
              <w:rPr>
                <w:sz w:val="20"/>
                <w:szCs w:val="20"/>
              </w:rPr>
            </w:pPr>
            <w:r w:rsidRPr="00911DEE">
              <w:rPr>
                <w:sz w:val="20"/>
                <w:szCs w:val="20"/>
              </w:rPr>
              <w:t>r</w:t>
            </w:r>
          </w:p>
        </w:tc>
        <w:tc>
          <w:tcPr>
            <w:tcW w:w="305" w:type="pct"/>
            <w:shd w:val="clear" w:color="auto" w:fill="auto"/>
            <w:vAlign w:val="center"/>
          </w:tcPr>
          <w:p w:rsidR="0092403F" w:rsidRPr="00911DEE" w:rsidRDefault="0092403F" w:rsidP="00E31E53">
            <w:pPr>
              <w:spacing w:after="0" w:line="240" w:lineRule="auto"/>
              <w:jc w:val="both"/>
              <w:rPr>
                <w:bCs/>
                <w:sz w:val="20"/>
                <w:szCs w:val="20"/>
              </w:rPr>
            </w:pPr>
            <w:r w:rsidRPr="00911DEE">
              <w:rPr>
                <w:bCs/>
                <w:color w:val="FF0000"/>
                <w:sz w:val="20"/>
                <w:szCs w:val="20"/>
                <w:lang w:val="bg-BG"/>
              </w:rPr>
              <w:t>10</w:t>
            </w:r>
            <w:r w:rsidRPr="00911DEE">
              <w:rPr>
                <w:bCs/>
                <w:color w:val="FF0000"/>
                <w:sz w:val="20"/>
                <w:szCs w:val="20"/>
              </w:rPr>
              <w:t>0</w:t>
            </w:r>
          </w:p>
        </w:tc>
        <w:tc>
          <w:tcPr>
            <w:tcW w:w="380" w:type="pct"/>
            <w:shd w:val="clear" w:color="auto" w:fill="auto"/>
            <w:vAlign w:val="center"/>
          </w:tcPr>
          <w:p w:rsidR="0092403F" w:rsidRPr="00911DEE" w:rsidRDefault="0092403F" w:rsidP="00E31E53">
            <w:pPr>
              <w:spacing w:after="0" w:line="240" w:lineRule="auto"/>
              <w:jc w:val="both"/>
              <w:rPr>
                <w:sz w:val="20"/>
                <w:szCs w:val="20"/>
                <w:lang w:val="bg-BG"/>
              </w:rPr>
            </w:pPr>
            <w:r w:rsidRPr="00911DEE">
              <w:rPr>
                <w:sz w:val="20"/>
                <w:szCs w:val="20"/>
                <w:lang w:val="bg-BG"/>
              </w:rPr>
              <w:t>490</w:t>
            </w:r>
          </w:p>
        </w:tc>
        <w:tc>
          <w:tcPr>
            <w:tcW w:w="309" w:type="pct"/>
            <w:shd w:val="clear" w:color="auto" w:fill="auto"/>
            <w:vAlign w:val="center"/>
          </w:tcPr>
          <w:p w:rsidR="0092403F" w:rsidRPr="00911DEE" w:rsidRDefault="0092403F" w:rsidP="00E31E53">
            <w:pPr>
              <w:spacing w:after="0" w:line="240" w:lineRule="auto"/>
              <w:jc w:val="both"/>
              <w:rPr>
                <w:sz w:val="20"/>
                <w:szCs w:val="20"/>
              </w:rPr>
            </w:pPr>
            <w:r w:rsidRPr="00911DEE">
              <w:rPr>
                <w:sz w:val="20"/>
                <w:szCs w:val="20"/>
              </w:rPr>
              <w:t>p</w:t>
            </w:r>
          </w:p>
        </w:tc>
        <w:tc>
          <w:tcPr>
            <w:tcW w:w="301" w:type="pct"/>
            <w:shd w:val="clear" w:color="auto" w:fill="auto"/>
            <w:vAlign w:val="center"/>
          </w:tcPr>
          <w:p w:rsidR="0092403F" w:rsidRPr="00911DEE" w:rsidRDefault="0092403F" w:rsidP="00E31E53">
            <w:pPr>
              <w:spacing w:after="0" w:line="240" w:lineRule="auto"/>
              <w:jc w:val="both"/>
              <w:rPr>
                <w:b/>
                <w:sz w:val="20"/>
                <w:szCs w:val="20"/>
                <w:lang w:val="bg-BG"/>
              </w:rPr>
            </w:pPr>
          </w:p>
        </w:tc>
        <w:tc>
          <w:tcPr>
            <w:tcW w:w="442" w:type="pct"/>
            <w:shd w:val="clear" w:color="auto" w:fill="auto"/>
            <w:vAlign w:val="center"/>
          </w:tcPr>
          <w:p w:rsidR="0092403F" w:rsidRPr="00911DEE" w:rsidRDefault="0092403F" w:rsidP="00E31E53">
            <w:pPr>
              <w:spacing w:after="0" w:line="240" w:lineRule="auto"/>
              <w:jc w:val="both"/>
              <w:rPr>
                <w:b/>
                <w:bCs/>
                <w:sz w:val="20"/>
                <w:szCs w:val="20"/>
              </w:rPr>
            </w:pPr>
            <w:r w:rsidRPr="00911DEE">
              <w:rPr>
                <w:sz w:val="20"/>
                <w:szCs w:val="20"/>
                <w:lang w:val="bg-BG"/>
              </w:rPr>
              <w:t>G</w:t>
            </w:r>
          </w:p>
        </w:tc>
        <w:tc>
          <w:tcPr>
            <w:tcW w:w="494" w:type="pct"/>
            <w:gridSpan w:val="2"/>
            <w:shd w:val="clear" w:color="auto" w:fill="auto"/>
            <w:vAlign w:val="center"/>
          </w:tcPr>
          <w:p w:rsidR="0092403F" w:rsidRPr="00911DEE" w:rsidRDefault="0092403F" w:rsidP="00E31E53">
            <w:pPr>
              <w:spacing w:after="0" w:line="240" w:lineRule="auto"/>
              <w:jc w:val="both"/>
              <w:rPr>
                <w:bCs/>
                <w:sz w:val="20"/>
                <w:szCs w:val="20"/>
              </w:rPr>
            </w:pPr>
            <w:r w:rsidRPr="00911DEE">
              <w:rPr>
                <w:bCs/>
                <w:sz w:val="20"/>
                <w:szCs w:val="20"/>
              </w:rPr>
              <w:t>C</w:t>
            </w:r>
          </w:p>
        </w:tc>
        <w:tc>
          <w:tcPr>
            <w:tcW w:w="325" w:type="pct"/>
            <w:shd w:val="clear" w:color="auto" w:fill="auto"/>
            <w:vAlign w:val="center"/>
          </w:tcPr>
          <w:p w:rsidR="0092403F" w:rsidRPr="00911DEE" w:rsidRDefault="0092403F" w:rsidP="00E31E53">
            <w:pPr>
              <w:spacing w:after="0" w:line="240" w:lineRule="auto"/>
              <w:jc w:val="both"/>
              <w:rPr>
                <w:sz w:val="20"/>
                <w:szCs w:val="20"/>
              </w:rPr>
            </w:pPr>
            <w:r w:rsidRPr="00911DEE">
              <w:rPr>
                <w:sz w:val="20"/>
                <w:szCs w:val="20"/>
              </w:rPr>
              <w:t>B</w:t>
            </w:r>
          </w:p>
        </w:tc>
        <w:tc>
          <w:tcPr>
            <w:tcW w:w="272" w:type="pct"/>
            <w:shd w:val="clear" w:color="auto" w:fill="auto"/>
            <w:vAlign w:val="center"/>
          </w:tcPr>
          <w:p w:rsidR="0092403F" w:rsidRPr="00911DEE" w:rsidRDefault="0092403F" w:rsidP="00E31E53">
            <w:pPr>
              <w:spacing w:after="0" w:line="240" w:lineRule="auto"/>
              <w:jc w:val="both"/>
              <w:rPr>
                <w:sz w:val="20"/>
                <w:szCs w:val="20"/>
              </w:rPr>
            </w:pPr>
            <w:r w:rsidRPr="00911DEE">
              <w:rPr>
                <w:sz w:val="20"/>
                <w:szCs w:val="20"/>
              </w:rPr>
              <w:t>C</w:t>
            </w:r>
          </w:p>
        </w:tc>
        <w:tc>
          <w:tcPr>
            <w:tcW w:w="302" w:type="pct"/>
            <w:shd w:val="clear" w:color="auto" w:fill="auto"/>
            <w:vAlign w:val="center"/>
          </w:tcPr>
          <w:p w:rsidR="0092403F" w:rsidRPr="00C97AC4" w:rsidRDefault="0092403F" w:rsidP="00E31E53">
            <w:pPr>
              <w:spacing w:after="0" w:line="240" w:lineRule="auto"/>
              <w:jc w:val="both"/>
              <w:rPr>
                <w:sz w:val="20"/>
                <w:szCs w:val="20"/>
                <w:lang w:val="bg-BG"/>
              </w:rPr>
            </w:pPr>
            <w:r w:rsidRPr="00911DEE">
              <w:rPr>
                <w:sz w:val="20"/>
                <w:szCs w:val="20"/>
              </w:rPr>
              <w:t>C</w:t>
            </w:r>
          </w:p>
        </w:tc>
      </w:tr>
    </w:tbl>
    <w:p w:rsidR="0092403F" w:rsidRPr="0092403F" w:rsidRDefault="0092403F" w:rsidP="00E31E53">
      <w:pPr>
        <w:spacing w:after="120" w:line="240" w:lineRule="auto"/>
        <w:jc w:val="both"/>
        <w:rPr>
          <w:lang w:val="bg-BG"/>
        </w:rPr>
      </w:pPr>
    </w:p>
    <w:p w:rsidR="0092403F" w:rsidRPr="0092403F" w:rsidRDefault="0092403F" w:rsidP="00E31E53">
      <w:pPr>
        <w:pStyle w:val="Heading1"/>
        <w:jc w:val="both"/>
        <w:rPr>
          <w:lang w:val="bg-BG"/>
        </w:rPr>
      </w:pPr>
      <w:bookmarkStart w:id="139" w:name="_Toc89945824"/>
      <w:r w:rsidRPr="0092403F">
        <w:rPr>
          <w:lang w:val="bg-BG"/>
        </w:rPr>
        <w:lastRenderedPageBreak/>
        <w:t xml:space="preserve">Специфични цели за A231 </w:t>
      </w:r>
      <w:r w:rsidRPr="0092403F">
        <w:rPr>
          <w:i/>
          <w:lang w:val="bg-BG"/>
        </w:rPr>
        <w:t>Coracias garrulus</w:t>
      </w:r>
      <w:r w:rsidRPr="0092403F">
        <w:rPr>
          <w:lang w:val="bg-BG"/>
        </w:rPr>
        <w:t xml:space="preserve"> (синявица)</w:t>
      </w:r>
      <w:bookmarkEnd w:id="135"/>
      <w:bookmarkEnd w:id="139"/>
    </w:p>
    <w:p w:rsidR="00C97AC4" w:rsidRPr="00911DEE" w:rsidRDefault="00C97AC4" w:rsidP="00E31E53">
      <w:pPr>
        <w:spacing w:after="120" w:line="240" w:lineRule="auto"/>
        <w:jc w:val="both"/>
        <w:rPr>
          <w:lang w:val="bg-BG"/>
        </w:rPr>
      </w:pPr>
    </w:p>
    <w:p w:rsidR="0092403F" w:rsidRPr="00C97AC4" w:rsidRDefault="0092403F" w:rsidP="00E31E53">
      <w:pPr>
        <w:pStyle w:val="ListParagraph"/>
        <w:numPr>
          <w:ilvl w:val="0"/>
          <w:numId w:val="21"/>
        </w:numPr>
        <w:spacing w:after="120" w:line="240" w:lineRule="auto"/>
        <w:ind w:left="0"/>
        <w:jc w:val="both"/>
        <w:rPr>
          <w:b/>
          <w:lang w:val="bg-BG"/>
        </w:rPr>
      </w:pPr>
      <w:r w:rsidRPr="00C97AC4">
        <w:rPr>
          <w:b/>
          <w:lang w:val="bg-BG"/>
        </w:rPr>
        <w:t xml:space="preserve">Кратка </w:t>
      </w:r>
      <w:r w:rsidR="00C97AC4" w:rsidRPr="00C97AC4">
        <w:rPr>
          <w:b/>
          <w:lang w:val="bg-BG"/>
        </w:rPr>
        <w:t>характеристика</w:t>
      </w:r>
      <w:r w:rsidRPr="00C97AC4">
        <w:rPr>
          <w:b/>
          <w:lang w:val="bg-BG"/>
        </w:rPr>
        <w:t xml:space="preserve"> на вида </w:t>
      </w:r>
    </w:p>
    <w:p w:rsidR="0092403F" w:rsidRPr="0092403F" w:rsidRDefault="0092403F" w:rsidP="00E31E53">
      <w:pPr>
        <w:spacing w:after="120" w:line="240" w:lineRule="auto"/>
        <w:jc w:val="both"/>
        <w:rPr>
          <w:lang w:val="bg-BG"/>
        </w:rPr>
      </w:pPr>
      <w:r w:rsidRPr="0092403F">
        <w:rPr>
          <w:lang w:val="bg-BG"/>
        </w:rPr>
        <w:t>Дължина на тялото 30-32 cm. Главата, шията и долната страна на тялото светлосини със зеленикав оттенък. Гърбът и плещите ръждивокафяви. Крилата синкави с почти черни махови пера. Надопашката тъмносиня. Средните опашни пера тъмнозелени, останалите възчерно тъмносини със светли върхове. Клюнът черен (Нанкинов и др., 1997).</w:t>
      </w:r>
    </w:p>
    <w:p w:rsidR="0092403F" w:rsidRPr="0092403F" w:rsidRDefault="0092403F" w:rsidP="00E31E53">
      <w:pPr>
        <w:spacing w:after="120" w:line="240" w:lineRule="auto"/>
        <w:jc w:val="both"/>
        <w:rPr>
          <w:i/>
          <w:lang w:val="bg-BG"/>
        </w:rPr>
      </w:pPr>
      <w:r w:rsidRPr="0092403F">
        <w:rPr>
          <w:i/>
          <w:lang w:val="bg-BG"/>
        </w:rPr>
        <w:t>Характер на пребиваване в страната</w:t>
      </w:r>
    </w:p>
    <w:p w:rsidR="0092403F" w:rsidRPr="0092403F" w:rsidRDefault="0092403F" w:rsidP="00E31E53">
      <w:pPr>
        <w:spacing w:after="120" w:line="240" w:lineRule="auto"/>
        <w:jc w:val="both"/>
        <w:rPr>
          <w:lang w:val="bg-BG"/>
        </w:rPr>
      </w:pPr>
      <w:r w:rsidRPr="0092403F">
        <w:rPr>
          <w:lang w:val="bg-BG"/>
        </w:rPr>
        <w:t>Гнездящ и прелетен вид. Размножителния период е от средата на май до края на юли. Пролетният прелет през втората половина на април и през май, когато се среща на групи. Есенният прелет от края на юли до втората половина на септември. Единични екземпляри наблюдавани и през октомври (Нанкинов и др., 1997).</w:t>
      </w:r>
    </w:p>
    <w:p w:rsidR="0092403F" w:rsidRPr="0092403F" w:rsidRDefault="0092403F" w:rsidP="00E31E53">
      <w:pPr>
        <w:spacing w:after="120" w:line="240" w:lineRule="auto"/>
        <w:jc w:val="both"/>
        <w:rPr>
          <w:i/>
          <w:lang w:val="bg-BG"/>
        </w:rPr>
      </w:pPr>
      <w:r w:rsidRPr="0092403F">
        <w:rPr>
          <w:i/>
          <w:lang w:val="bg-BG"/>
        </w:rPr>
        <w:t>Характерно местообитание</w:t>
      </w:r>
    </w:p>
    <w:p w:rsidR="0092403F" w:rsidRPr="0092403F" w:rsidRDefault="0092403F" w:rsidP="00E31E53">
      <w:pPr>
        <w:spacing w:after="120" w:line="240" w:lineRule="auto"/>
        <w:jc w:val="both"/>
        <w:rPr>
          <w:lang w:val="bg-BG"/>
        </w:rPr>
      </w:pPr>
      <w:r w:rsidRPr="0092403F">
        <w:rPr>
          <w:lang w:val="bg-BG"/>
        </w:rPr>
        <w:t xml:space="preserve">Единични стари дървета, крайречни насаждения, окрайнини на гори (Нанкинов и др., 1997). Ивици дървета, храсти и мозайки от тях, широколистни листопадни гори, овощни градини, дървесни и храстови плантации, скали и скални стени в равнините, (Янков отг. ред., 2007). </w:t>
      </w:r>
    </w:p>
    <w:p w:rsidR="0092403F" w:rsidRPr="0092403F" w:rsidRDefault="0092403F" w:rsidP="00E31E53">
      <w:pPr>
        <w:spacing w:after="120" w:line="240" w:lineRule="auto"/>
        <w:jc w:val="both"/>
        <w:rPr>
          <w:lang w:val="bg-BG"/>
        </w:rPr>
      </w:pPr>
      <w:r w:rsidRPr="0092403F">
        <w:rPr>
          <w:lang w:val="bg-BG"/>
        </w:rPr>
        <w:t>Подходящи местообитания за гнездене на вида са – 2340, 8210, 91F0 (Кавръкова и др., 2009).</w:t>
      </w:r>
    </w:p>
    <w:p w:rsidR="0092403F" w:rsidRPr="0092403F" w:rsidRDefault="0092403F" w:rsidP="00E31E53">
      <w:pPr>
        <w:spacing w:after="120" w:line="240" w:lineRule="auto"/>
        <w:jc w:val="both"/>
        <w:rPr>
          <w:i/>
          <w:lang w:val="bg-BG"/>
        </w:rPr>
      </w:pPr>
      <w:r w:rsidRPr="0092403F">
        <w:rPr>
          <w:i/>
          <w:lang w:val="bg-BG"/>
        </w:rPr>
        <w:t>Хранене</w:t>
      </w:r>
    </w:p>
    <w:p w:rsidR="0092403F" w:rsidRPr="0092403F" w:rsidRDefault="0092403F" w:rsidP="00E31E53">
      <w:pPr>
        <w:spacing w:after="120" w:line="240" w:lineRule="auto"/>
        <w:jc w:val="both"/>
        <w:rPr>
          <w:i/>
          <w:lang w:val="bg-BG"/>
        </w:rPr>
      </w:pPr>
      <w:r w:rsidRPr="0092403F">
        <w:rPr>
          <w:lang w:val="bg-BG"/>
        </w:rPr>
        <w:t>С различни безгръбначни, предимно насекоми и дребни гръбначни.</w:t>
      </w:r>
    </w:p>
    <w:p w:rsidR="0092403F" w:rsidRPr="00C97AC4" w:rsidRDefault="0092403F" w:rsidP="00E31E53">
      <w:pPr>
        <w:pStyle w:val="ListParagraph"/>
        <w:numPr>
          <w:ilvl w:val="0"/>
          <w:numId w:val="21"/>
        </w:numPr>
        <w:spacing w:after="120" w:line="240" w:lineRule="auto"/>
        <w:ind w:left="0"/>
        <w:jc w:val="both"/>
        <w:rPr>
          <w:b/>
          <w:lang w:val="bg-BG"/>
        </w:rPr>
      </w:pPr>
      <w:r w:rsidRPr="00C97AC4">
        <w:rPr>
          <w:b/>
          <w:lang w:val="bg-BG"/>
        </w:rPr>
        <w:t>Разпространение, природозащитно състояние и тенденции в популацията на вида на национално ниво</w:t>
      </w:r>
    </w:p>
    <w:p w:rsidR="0092403F" w:rsidRPr="0092403F" w:rsidRDefault="0092403F" w:rsidP="00E31E53">
      <w:pPr>
        <w:spacing w:after="120" w:line="240" w:lineRule="auto"/>
        <w:jc w:val="both"/>
        <w:rPr>
          <w:lang w:val="bg-BG"/>
        </w:rPr>
      </w:pPr>
      <w:r w:rsidRPr="0092403F">
        <w:rPr>
          <w:lang w:val="bg-BG"/>
        </w:rPr>
        <w:t>В равнините и някои нископланински части на страната. (Янков, П. (отг. ред.). 2007). Гнезди по поречието на р. Дунав и притоците й, Лудогорието, Добруджа, Югоизточна България, на много малко места в Западна България, предимно по долината на р. Струма. Най-многобройна е по поречието на р. Дунав. (Големански гл. ред., 2015)</w:t>
      </w:r>
    </w:p>
    <w:p w:rsidR="0092403F" w:rsidRPr="0092403F" w:rsidRDefault="0092403F" w:rsidP="00E31E53">
      <w:pPr>
        <w:spacing w:after="120" w:line="240" w:lineRule="auto"/>
        <w:jc w:val="both"/>
        <w:rPr>
          <w:lang w:val="bg-BG"/>
        </w:rPr>
      </w:pPr>
      <w:r w:rsidRPr="0092403F">
        <w:rPr>
          <w:lang w:val="bg-BG"/>
        </w:rPr>
        <w:t>Включен в Приложение 1 на Директивата за птиците. Според Червената книга на Р България – VU. Включен в ЗБР Приложения 2, 3. Международен: IUCN – NT (Near Threatened).</w:t>
      </w:r>
    </w:p>
    <w:p w:rsidR="0092403F" w:rsidRPr="0092403F" w:rsidRDefault="0092403F" w:rsidP="00E31E53">
      <w:pPr>
        <w:spacing w:after="120" w:line="240" w:lineRule="auto"/>
        <w:jc w:val="both"/>
        <w:rPr>
          <w:lang w:val="bg-BG"/>
        </w:rPr>
      </w:pPr>
      <w:r w:rsidRPr="0092403F">
        <w:rPr>
          <w:lang w:val="bg-BG"/>
        </w:rPr>
        <w:t xml:space="preserve">Съгласно Докладването от 2019 г. (за периода 2013 - 2018 г.), гнездящата популация е от </w:t>
      </w:r>
      <w:r w:rsidRPr="0092403F">
        <w:rPr>
          <w:b/>
          <w:lang w:val="bg-BG"/>
        </w:rPr>
        <w:t>2000-4500 двойки</w:t>
      </w:r>
      <w:r w:rsidRPr="0092403F">
        <w:rPr>
          <w:lang w:val="bg-BG"/>
        </w:rPr>
        <w:t xml:space="preserve">, като краткосрочната тенденция (за периода 2001 – 2018) на популацията е оценена на </w:t>
      </w:r>
      <w:r w:rsidRPr="0092403F">
        <w:rPr>
          <w:b/>
          <w:lang w:val="bg-BG"/>
        </w:rPr>
        <w:t>намаляваща</w:t>
      </w:r>
      <w:r w:rsidRPr="0092403F">
        <w:rPr>
          <w:lang w:val="bg-BG"/>
        </w:rPr>
        <w:t xml:space="preserve">. Дългосрочната тенденция (за периода 1980 – 2018) на популацията е оценена на </w:t>
      </w:r>
      <w:r w:rsidRPr="0092403F">
        <w:rPr>
          <w:b/>
          <w:lang w:val="bg-BG"/>
        </w:rPr>
        <w:t>нарастваща</w:t>
      </w:r>
      <w:r w:rsidRPr="0092403F">
        <w:rPr>
          <w:lang w:val="bg-BG"/>
        </w:rPr>
        <w:t>.</w:t>
      </w:r>
    </w:p>
    <w:p w:rsidR="0092403F" w:rsidRPr="0092403F" w:rsidRDefault="0092403F" w:rsidP="00E31E53">
      <w:pPr>
        <w:spacing w:after="120" w:line="240" w:lineRule="auto"/>
        <w:jc w:val="both"/>
        <w:rPr>
          <w:lang w:val="bg-BG"/>
        </w:rPr>
      </w:pPr>
      <w:r w:rsidRPr="0092403F">
        <w:rPr>
          <w:lang w:val="bg-BG"/>
        </w:rPr>
        <w:t>За гнездящата популация са посочени следните заплахи и влияния: А07, А02.</w:t>
      </w:r>
    </w:p>
    <w:p w:rsidR="0092403F" w:rsidRPr="00C97AC4" w:rsidRDefault="0092403F" w:rsidP="00E31E53">
      <w:pPr>
        <w:pStyle w:val="ListParagraph"/>
        <w:numPr>
          <w:ilvl w:val="0"/>
          <w:numId w:val="21"/>
        </w:numPr>
        <w:spacing w:after="120" w:line="240" w:lineRule="auto"/>
        <w:ind w:left="0"/>
        <w:jc w:val="both"/>
        <w:rPr>
          <w:b/>
          <w:lang w:val="bg-BG"/>
        </w:rPr>
      </w:pPr>
      <w:r w:rsidRPr="00C97AC4">
        <w:rPr>
          <w:b/>
          <w:lang w:val="bg-BG"/>
        </w:rPr>
        <w:t xml:space="preserve">Състояние в </w:t>
      </w:r>
      <w:r w:rsidR="00C97AC4" w:rsidRPr="00211527">
        <w:rPr>
          <w:b/>
          <w:bCs/>
          <w:lang w:val="bg-BG"/>
        </w:rPr>
        <w:t xml:space="preserve">СЗЗ </w:t>
      </w:r>
      <w:r w:rsidR="004B71BA">
        <w:rPr>
          <w:b/>
          <w:lang w:val="bg-BG"/>
        </w:rPr>
        <w:t>BG0002074</w:t>
      </w:r>
      <w:r w:rsidR="00C97AC4" w:rsidRPr="00211527">
        <w:rPr>
          <w:b/>
          <w:lang w:val="bg-BG"/>
        </w:rPr>
        <w:t xml:space="preserve"> „Никополско плато“</w:t>
      </w:r>
    </w:p>
    <w:p w:rsidR="0092403F" w:rsidRPr="0092403F" w:rsidRDefault="0092403F" w:rsidP="00E31E53">
      <w:pPr>
        <w:spacing w:after="120" w:line="240" w:lineRule="auto"/>
        <w:jc w:val="both"/>
        <w:rPr>
          <w:lang w:val="bg-BG"/>
        </w:rPr>
      </w:pPr>
      <w:r w:rsidRPr="0092403F">
        <w:rPr>
          <w:lang w:val="bg-BG"/>
        </w:rPr>
        <w:t xml:space="preserve">Съгласно </w:t>
      </w:r>
      <w:r w:rsidR="00507577">
        <w:rPr>
          <w:lang w:val="bg-BG"/>
        </w:rPr>
        <w:t>СФД</w:t>
      </w:r>
      <w:r w:rsidRPr="0092403F">
        <w:rPr>
          <w:lang w:val="bg-BG"/>
        </w:rPr>
        <w:t xml:space="preserve">за зоната вида е се опазва като гнездящ. Гнездящата популация се оценява на </w:t>
      </w:r>
      <w:r w:rsidRPr="0092403F">
        <w:rPr>
          <w:lang w:val="ru-RU"/>
        </w:rPr>
        <w:t>30-50</w:t>
      </w:r>
      <w:r w:rsidRPr="0092403F">
        <w:rPr>
          <w:b/>
          <w:lang w:val="bg-BG"/>
        </w:rPr>
        <w:t xml:space="preserve"> двойки</w:t>
      </w:r>
      <w:r w:rsidRPr="0092403F">
        <w:rPr>
          <w:lang w:val="bg-BG"/>
        </w:rPr>
        <w:t xml:space="preserve">, което е </w:t>
      </w:r>
      <w:r w:rsidRPr="0092403F">
        <w:rPr>
          <w:lang w:val="ru-RU"/>
        </w:rPr>
        <w:t>1</w:t>
      </w:r>
      <w:r w:rsidRPr="0092403F">
        <w:rPr>
          <w:b/>
          <w:lang w:val="bg-BG"/>
        </w:rPr>
        <w:t>,</w:t>
      </w:r>
      <w:r w:rsidRPr="0092403F">
        <w:rPr>
          <w:b/>
          <w:lang w:val="ru-RU"/>
        </w:rPr>
        <w:t>2</w:t>
      </w:r>
      <w:r w:rsidRPr="0092403F">
        <w:rPr>
          <w:b/>
          <w:lang w:val="bg-BG"/>
        </w:rPr>
        <w:t xml:space="preserve"> % </w:t>
      </w:r>
      <w:r w:rsidRPr="0092403F">
        <w:rPr>
          <w:lang w:val="bg-BG"/>
        </w:rPr>
        <w:t>от националната гнездяща популация (оценка „С“). Опазването на вида е отлично (оценка „А“), популацията не е изолирана в рамките на разширен ареал (оценка „С“). Общата оценка на стойността на зоната за съхранение на вида е „A“ – значима стойност.</w:t>
      </w:r>
    </w:p>
    <w:p w:rsidR="0092403F" w:rsidRPr="00C97AC4" w:rsidRDefault="0092403F" w:rsidP="00E31E53">
      <w:pPr>
        <w:pStyle w:val="ListParagraph"/>
        <w:numPr>
          <w:ilvl w:val="0"/>
          <w:numId w:val="21"/>
        </w:numPr>
        <w:spacing w:after="120" w:line="240" w:lineRule="auto"/>
        <w:ind w:left="0"/>
        <w:jc w:val="both"/>
        <w:rPr>
          <w:b/>
          <w:bCs/>
          <w:lang w:val="bg-BG"/>
        </w:rPr>
      </w:pPr>
      <w:r w:rsidRPr="00C97AC4">
        <w:rPr>
          <w:b/>
          <w:bCs/>
          <w:lang w:val="bg-BG"/>
        </w:rPr>
        <w:t xml:space="preserve">Анализ на наличната информация </w:t>
      </w:r>
    </w:p>
    <w:p w:rsidR="0092403F" w:rsidRPr="0092403F" w:rsidRDefault="0092403F" w:rsidP="00E31E53">
      <w:pPr>
        <w:spacing w:after="120" w:line="240" w:lineRule="auto"/>
        <w:jc w:val="both"/>
        <w:rPr>
          <w:lang w:val="bg-BG"/>
        </w:rPr>
      </w:pPr>
      <w:r w:rsidRPr="0092403F">
        <w:rPr>
          <w:lang w:val="bg-BG"/>
        </w:rPr>
        <w:t>Синявицата гнезди по поречието на р. Дунав и притоците ѝ в сравнително голям брой (Шурулинков и др., 2005). По врем</w:t>
      </w:r>
      <w:r w:rsidRPr="0092403F">
        <w:t>e</w:t>
      </w:r>
      <w:r w:rsidRPr="0092403F">
        <w:rPr>
          <w:lang w:val="bg-BG"/>
        </w:rPr>
        <w:t xml:space="preserve"> на теренните проучвания през 2021 г. видът е установен в зоната при с.</w:t>
      </w:r>
      <w:r w:rsidR="00C97AC4">
        <w:rPr>
          <w:lang w:val="bg-BG"/>
        </w:rPr>
        <w:t xml:space="preserve"> </w:t>
      </w:r>
      <w:r w:rsidRPr="0092403F">
        <w:rPr>
          <w:lang w:val="bg-BG"/>
        </w:rPr>
        <w:t xml:space="preserve">Драгаш войвода- поне 2 дв, с. Въбел – поне 2 дв., с. Муселиево, с. Жернов, с. </w:t>
      </w:r>
      <w:r w:rsidRPr="0092403F">
        <w:rPr>
          <w:lang w:val="bg-BG"/>
        </w:rPr>
        <w:lastRenderedPageBreak/>
        <w:t xml:space="preserve">Новачене, с. Любеново, с. Евлогиево –поне 2 дв., Никопол – поне 3 дв. и с. Лозица.  Общо са установени 27 екз.  Считаме че числеността посочена в </w:t>
      </w:r>
      <w:r w:rsidR="00507577">
        <w:rPr>
          <w:lang w:val="bg-BG"/>
        </w:rPr>
        <w:t>СФД</w:t>
      </w:r>
      <w:r w:rsidRPr="0092403F">
        <w:rPr>
          <w:lang w:val="bg-BG"/>
        </w:rPr>
        <w:t>отговаря на действителната.</w:t>
      </w:r>
    </w:p>
    <w:p w:rsidR="0092403F" w:rsidRPr="0092403F" w:rsidRDefault="0092403F" w:rsidP="00E31E53">
      <w:pPr>
        <w:spacing w:after="120" w:line="240" w:lineRule="auto"/>
        <w:jc w:val="both"/>
        <w:rPr>
          <w:lang w:val="bg-BG"/>
        </w:rPr>
      </w:pPr>
      <w:r w:rsidRPr="0092403F">
        <w:rPr>
          <w:lang w:val="bg-BG"/>
        </w:rPr>
        <w:t>Любими местообитания на синявицата в зоната са льосовите откоси с степна растителност около тях. Храни се и из всякакви други типове тревни естествени местообитания, а също и в някои обработваеми площи. Гнездово местообитание представляват и крайречните гори, където гнезди в хралупи в стари тополи или върби. Общата площ на гнездовите и хранителни местообитания на вида в зоната е 3597 ха.</w:t>
      </w:r>
    </w:p>
    <w:p w:rsidR="0092403F" w:rsidRPr="0092403F" w:rsidRDefault="0092403F" w:rsidP="00E31E53">
      <w:pPr>
        <w:spacing w:after="120" w:line="240" w:lineRule="auto"/>
        <w:jc w:val="both"/>
        <w:rPr>
          <w:lang w:val="bg-BG"/>
        </w:rPr>
      </w:pPr>
      <w:r w:rsidRPr="0092403F">
        <w:rPr>
          <w:lang w:val="bg-BG"/>
        </w:rPr>
        <w:t>Заплахи за вида в зоната са химизацията в селското стопанство, замърсяването на земите с отпадъци, изсичането на крайречните гори, пътната инфраструктура ,която води до случаи на смърт на синявици на пътя.</w:t>
      </w:r>
    </w:p>
    <w:p w:rsidR="0092403F" w:rsidRPr="00C97AC4" w:rsidRDefault="0092403F" w:rsidP="00E31E53">
      <w:pPr>
        <w:pStyle w:val="ListParagraph"/>
        <w:numPr>
          <w:ilvl w:val="0"/>
          <w:numId w:val="21"/>
        </w:numPr>
        <w:spacing w:after="120" w:line="240" w:lineRule="auto"/>
        <w:ind w:left="0"/>
        <w:jc w:val="both"/>
        <w:rPr>
          <w:b/>
          <w:lang w:val="bg-BG"/>
        </w:rPr>
      </w:pPr>
      <w:r w:rsidRPr="00C97AC4">
        <w:rPr>
          <w:b/>
          <w:lang w:val="bg-BG"/>
        </w:rPr>
        <w:t>Цели за подобряване/поддържане на стабилна/нарастваща тенденция на популацията на вида в зоната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93"/>
        <w:gridCol w:w="1584"/>
        <w:gridCol w:w="1307"/>
        <w:gridCol w:w="2762"/>
        <w:gridCol w:w="2287"/>
      </w:tblGrid>
      <w:tr w:rsidR="0092403F" w:rsidRPr="0092403F" w:rsidTr="00C97AC4">
        <w:trPr>
          <w:tblHeader/>
          <w:jc w:val="center"/>
        </w:trPr>
        <w:tc>
          <w:tcPr>
            <w:tcW w:w="913" w:type="pct"/>
            <w:shd w:val="clear" w:color="auto" w:fill="B6DDE8"/>
            <w:vAlign w:val="center"/>
          </w:tcPr>
          <w:p w:rsidR="0092403F" w:rsidRPr="0092403F" w:rsidRDefault="0092403F" w:rsidP="00E31E53">
            <w:pPr>
              <w:spacing w:after="0" w:line="240" w:lineRule="auto"/>
              <w:jc w:val="both"/>
              <w:rPr>
                <w:b/>
                <w:bCs/>
                <w:lang w:val="bg-BG"/>
              </w:rPr>
            </w:pPr>
            <w:r w:rsidRPr="0092403F">
              <w:rPr>
                <w:b/>
                <w:bCs/>
                <w:lang w:val="bg-BG"/>
              </w:rPr>
              <w:t>Параметър</w:t>
            </w:r>
          </w:p>
        </w:tc>
        <w:tc>
          <w:tcPr>
            <w:tcW w:w="764" w:type="pct"/>
            <w:shd w:val="clear" w:color="auto" w:fill="B6DDE8"/>
            <w:vAlign w:val="center"/>
          </w:tcPr>
          <w:p w:rsidR="0092403F" w:rsidRPr="0092403F" w:rsidRDefault="0092403F" w:rsidP="00E31E53">
            <w:pPr>
              <w:spacing w:after="0" w:line="240" w:lineRule="auto"/>
              <w:jc w:val="both"/>
              <w:rPr>
                <w:b/>
                <w:bCs/>
                <w:lang w:val="bg-BG"/>
              </w:rPr>
            </w:pPr>
            <w:r w:rsidRPr="0092403F">
              <w:rPr>
                <w:b/>
                <w:bCs/>
                <w:lang w:val="bg-BG"/>
              </w:rPr>
              <w:t>Мерна единица</w:t>
            </w:r>
          </w:p>
        </w:tc>
        <w:tc>
          <w:tcPr>
            <w:tcW w:w="645" w:type="pct"/>
            <w:shd w:val="clear" w:color="auto" w:fill="B6DDE8"/>
            <w:vAlign w:val="center"/>
          </w:tcPr>
          <w:p w:rsidR="0092403F" w:rsidRPr="0092403F" w:rsidRDefault="0092403F" w:rsidP="00E31E53">
            <w:pPr>
              <w:spacing w:after="0" w:line="240" w:lineRule="auto"/>
              <w:jc w:val="both"/>
              <w:rPr>
                <w:b/>
                <w:bCs/>
                <w:lang w:val="bg-BG"/>
              </w:rPr>
            </w:pPr>
            <w:r w:rsidRPr="0092403F">
              <w:rPr>
                <w:b/>
                <w:bCs/>
                <w:lang w:val="bg-BG"/>
              </w:rPr>
              <w:t>Целева стойност</w:t>
            </w:r>
          </w:p>
        </w:tc>
        <w:tc>
          <w:tcPr>
            <w:tcW w:w="1460" w:type="pct"/>
            <w:shd w:val="clear" w:color="auto" w:fill="B6DDE8"/>
            <w:vAlign w:val="center"/>
          </w:tcPr>
          <w:p w:rsidR="0092403F" w:rsidRPr="0092403F" w:rsidRDefault="0092403F" w:rsidP="00E31E53">
            <w:pPr>
              <w:spacing w:after="0" w:line="240" w:lineRule="auto"/>
              <w:jc w:val="both"/>
              <w:rPr>
                <w:b/>
                <w:bCs/>
                <w:lang w:val="bg-BG"/>
              </w:rPr>
            </w:pPr>
            <w:r w:rsidRPr="0092403F">
              <w:rPr>
                <w:b/>
                <w:bCs/>
                <w:lang w:val="bg-BG"/>
              </w:rPr>
              <w:t>Допълнителна информация</w:t>
            </w:r>
          </w:p>
        </w:tc>
        <w:tc>
          <w:tcPr>
            <w:tcW w:w="1218" w:type="pct"/>
            <w:shd w:val="clear" w:color="auto" w:fill="B6DDE8"/>
            <w:vAlign w:val="center"/>
          </w:tcPr>
          <w:p w:rsidR="0092403F" w:rsidRPr="0092403F" w:rsidRDefault="0092403F" w:rsidP="00E31E53">
            <w:pPr>
              <w:spacing w:after="0" w:line="240" w:lineRule="auto"/>
              <w:jc w:val="both"/>
              <w:rPr>
                <w:b/>
                <w:bCs/>
                <w:lang w:val="bg-BG"/>
              </w:rPr>
            </w:pPr>
            <w:r w:rsidRPr="0092403F">
              <w:rPr>
                <w:b/>
                <w:bCs/>
                <w:lang w:val="bg-BG"/>
              </w:rPr>
              <w:t>Специфични за зоната цели</w:t>
            </w:r>
          </w:p>
        </w:tc>
      </w:tr>
      <w:tr w:rsidR="0092403F" w:rsidRPr="0092403F" w:rsidTr="00C97AC4">
        <w:trPr>
          <w:jc w:val="center"/>
        </w:trPr>
        <w:tc>
          <w:tcPr>
            <w:tcW w:w="913" w:type="pct"/>
            <w:shd w:val="clear" w:color="auto" w:fill="auto"/>
          </w:tcPr>
          <w:p w:rsidR="0092403F" w:rsidRPr="0092403F" w:rsidRDefault="0092403F" w:rsidP="00E31E53">
            <w:pPr>
              <w:spacing w:after="0" w:line="240" w:lineRule="auto"/>
              <w:jc w:val="both"/>
              <w:rPr>
                <w:b/>
                <w:lang w:val="bg-BG"/>
              </w:rPr>
            </w:pPr>
            <w:r w:rsidRPr="0092403F">
              <w:rPr>
                <w:b/>
                <w:lang w:val="bg-BG"/>
              </w:rPr>
              <w:t xml:space="preserve">Популация: </w:t>
            </w:r>
            <w:r w:rsidRPr="0092403F">
              <w:rPr>
                <w:bCs/>
                <w:lang w:val="bg-BG"/>
              </w:rPr>
              <w:t>Размер гнездовата популация</w:t>
            </w:r>
          </w:p>
        </w:tc>
        <w:tc>
          <w:tcPr>
            <w:tcW w:w="764" w:type="pct"/>
            <w:shd w:val="clear" w:color="auto" w:fill="auto"/>
          </w:tcPr>
          <w:p w:rsidR="0092403F" w:rsidRPr="0092403F" w:rsidRDefault="0092403F" w:rsidP="00E31E53">
            <w:pPr>
              <w:spacing w:after="0" w:line="240" w:lineRule="auto"/>
              <w:jc w:val="both"/>
              <w:rPr>
                <w:lang w:val="bg-BG"/>
              </w:rPr>
            </w:pPr>
            <w:r w:rsidRPr="0092403F">
              <w:rPr>
                <w:lang w:val="bg-BG"/>
              </w:rPr>
              <w:t>Брой гнездящи двойки</w:t>
            </w:r>
          </w:p>
        </w:tc>
        <w:tc>
          <w:tcPr>
            <w:tcW w:w="645" w:type="pct"/>
            <w:shd w:val="clear" w:color="auto" w:fill="auto"/>
          </w:tcPr>
          <w:p w:rsidR="0092403F" w:rsidRPr="0092403F" w:rsidRDefault="0092403F" w:rsidP="00E31E53">
            <w:pPr>
              <w:spacing w:after="0" w:line="240" w:lineRule="auto"/>
              <w:jc w:val="both"/>
              <w:rPr>
                <w:lang w:val="bg-BG"/>
              </w:rPr>
            </w:pPr>
            <w:r w:rsidRPr="0092403F">
              <w:rPr>
                <w:lang w:val="bg-BG"/>
              </w:rPr>
              <w:t xml:space="preserve">Най-малко 40 двойки </w:t>
            </w:r>
          </w:p>
        </w:tc>
        <w:tc>
          <w:tcPr>
            <w:tcW w:w="1460" w:type="pct"/>
            <w:shd w:val="clear" w:color="auto" w:fill="auto"/>
          </w:tcPr>
          <w:p w:rsidR="0092403F" w:rsidRPr="0092403F" w:rsidRDefault="0092403F" w:rsidP="00E31E53">
            <w:pPr>
              <w:spacing w:after="0" w:line="240" w:lineRule="auto"/>
              <w:jc w:val="both"/>
              <w:rPr>
                <w:lang w:val="bg-BG"/>
              </w:rPr>
            </w:pPr>
            <w:r w:rsidRPr="0092403F">
              <w:rPr>
                <w:lang w:val="bg-BG"/>
              </w:rPr>
              <w:t xml:space="preserve">Определена на база </w:t>
            </w:r>
            <w:r w:rsidR="00507577">
              <w:rPr>
                <w:lang w:val="bg-BG"/>
              </w:rPr>
              <w:t>СФД</w:t>
            </w:r>
            <w:r w:rsidRPr="0092403F">
              <w:rPr>
                <w:lang w:val="bg-BG"/>
              </w:rPr>
              <w:t xml:space="preserve">(актуализиран през 2015 г.) и полевото проучване през 2021 г. </w:t>
            </w:r>
          </w:p>
        </w:tc>
        <w:tc>
          <w:tcPr>
            <w:tcW w:w="1218" w:type="pct"/>
          </w:tcPr>
          <w:p w:rsidR="0092403F" w:rsidRPr="0092403F" w:rsidRDefault="0092403F" w:rsidP="00E31E53">
            <w:pPr>
              <w:spacing w:after="0" w:line="240" w:lineRule="auto"/>
              <w:jc w:val="both"/>
              <w:rPr>
                <w:lang w:val="bg-BG"/>
              </w:rPr>
            </w:pPr>
            <w:r w:rsidRPr="0092403F">
              <w:rPr>
                <w:lang w:val="bg-BG"/>
              </w:rPr>
              <w:t>Поддържане на популацията на вида в зоната в размер от най-малко 40 гнездящи двойки.</w:t>
            </w:r>
          </w:p>
        </w:tc>
      </w:tr>
      <w:tr w:rsidR="0092403F" w:rsidRPr="0092403F" w:rsidTr="00C97AC4">
        <w:trPr>
          <w:jc w:val="center"/>
        </w:trPr>
        <w:tc>
          <w:tcPr>
            <w:tcW w:w="913" w:type="pct"/>
            <w:shd w:val="clear" w:color="auto" w:fill="auto"/>
          </w:tcPr>
          <w:p w:rsidR="0092403F" w:rsidRPr="0092403F" w:rsidRDefault="0092403F" w:rsidP="00E31E53">
            <w:pPr>
              <w:spacing w:after="0" w:line="240" w:lineRule="auto"/>
              <w:jc w:val="both"/>
              <w:rPr>
                <w:b/>
                <w:lang w:val="bg-BG"/>
              </w:rPr>
            </w:pPr>
            <w:r w:rsidRPr="0092403F">
              <w:rPr>
                <w:b/>
                <w:lang w:val="bg-BG"/>
              </w:rPr>
              <w:t xml:space="preserve">Местообитание на вида: </w:t>
            </w:r>
            <w:r w:rsidRPr="0092403F">
              <w:rPr>
                <w:bCs/>
                <w:lang w:val="bg-BG"/>
              </w:rPr>
              <w:t>Площ на подходящите гнездови и хранителни местообитания на вида</w:t>
            </w:r>
          </w:p>
        </w:tc>
        <w:tc>
          <w:tcPr>
            <w:tcW w:w="764" w:type="pct"/>
            <w:shd w:val="clear" w:color="auto" w:fill="auto"/>
          </w:tcPr>
          <w:p w:rsidR="0092403F" w:rsidRPr="0092403F" w:rsidRDefault="0092403F" w:rsidP="00E31E53">
            <w:pPr>
              <w:spacing w:after="0" w:line="240" w:lineRule="auto"/>
              <w:jc w:val="both"/>
              <w:rPr>
                <w:lang w:val="bg-BG"/>
              </w:rPr>
            </w:pPr>
            <w:r w:rsidRPr="0092403F">
              <w:rPr>
                <w:lang w:val="bg-BG"/>
              </w:rPr>
              <w:t>ha</w:t>
            </w:r>
          </w:p>
        </w:tc>
        <w:tc>
          <w:tcPr>
            <w:tcW w:w="645" w:type="pct"/>
            <w:shd w:val="clear" w:color="auto" w:fill="auto"/>
          </w:tcPr>
          <w:p w:rsidR="0092403F" w:rsidRPr="0092403F" w:rsidRDefault="0092403F" w:rsidP="00E31E53">
            <w:pPr>
              <w:spacing w:after="0" w:line="240" w:lineRule="auto"/>
              <w:jc w:val="both"/>
              <w:rPr>
                <w:lang w:val="bg-BG"/>
              </w:rPr>
            </w:pPr>
            <w:r w:rsidRPr="0092403F">
              <w:rPr>
                <w:lang w:val="bg-BG"/>
              </w:rPr>
              <w:t>Най-малко 3597 ha</w:t>
            </w:r>
          </w:p>
        </w:tc>
        <w:tc>
          <w:tcPr>
            <w:tcW w:w="1460" w:type="pct"/>
            <w:shd w:val="clear" w:color="auto" w:fill="auto"/>
          </w:tcPr>
          <w:p w:rsidR="0092403F" w:rsidRPr="0092403F" w:rsidRDefault="0092403F" w:rsidP="00E31E53">
            <w:pPr>
              <w:spacing w:after="0" w:line="240" w:lineRule="auto"/>
              <w:jc w:val="both"/>
              <w:rPr>
                <w:lang w:val="bg-BG"/>
              </w:rPr>
            </w:pPr>
            <w:r w:rsidRPr="0092403F">
              <w:rPr>
                <w:lang w:val="bg-BG"/>
              </w:rPr>
              <w:t xml:space="preserve">Изчислена на база % на местообитания N09 и </w:t>
            </w:r>
            <w:r w:rsidRPr="0092403F">
              <w:t>N</w:t>
            </w:r>
            <w:r w:rsidRPr="0092403F">
              <w:rPr>
                <w:lang w:val="ru-RU"/>
              </w:rPr>
              <w:t>10</w:t>
            </w:r>
            <w:r w:rsidRPr="0092403F">
              <w:rPr>
                <w:lang w:val="bg-BG"/>
              </w:rPr>
              <w:t>– сухи тревни съобщества</w:t>
            </w:r>
            <w:r w:rsidRPr="0092403F">
              <w:rPr>
                <w:lang w:val="ru-RU"/>
              </w:rPr>
              <w:t xml:space="preserve"> </w:t>
            </w:r>
            <w:r w:rsidRPr="0092403F">
              <w:rPr>
                <w:lang w:val="bg-BG"/>
              </w:rPr>
              <w:t xml:space="preserve">и влажни и мезофилни ливади според </w:t>
            </w:r>
            <w:r w:rsidR="00507577">
              <w:rPr>
                <w:lang w:val="bg-BG"/>
              </w:rPr>
              <w:t>СФД</w:t>
            </w:r>
            <w:r w:rsidRPr="0092403F">
              <w:rPr>
                <w:lang w:val="bg-BG"/>
              </w:rPr>
              <w:t xml:space="preserve">на зоната. Видът гнезди и в хралупи на стари крайречни дървета, затова са добавени и площите на крайречните гори. </w:t>
            </w:r>
          </w:p>
        </w:tc>
        <w:tc>
          <w:tcPr>
            <w:tcW w:w="1218" w:type="pct"/>
          </w:tcPr>
          <w:p w:rsidR="0092403F" w:rsidRPr="0092403F" w:rsidRDefault="0092403F" w:rsidP="00E31E53">
            <w:pPr>
              <w:spacing w:after="0" w:line="240" w:lineRule="auto"/>
              <w:jc w:val="both"/>
              <w:rPr>
                <w:lang w:val="bg-BG"/>
              </w:rPr>
            </w:pPr>
            <w:r w:rsidRPr="0092403F">
              <w:rPr>
                <w:lang w:val="bg-BG"/>
              </w:rPr>
              <w:t>Поддържане на площта на подходящите местообитания за вида в зоната в размер най-малко 3597 ha.</w:t>
            </w:r>
          </w:p>
        </w:tc>
      </w:tr>
      <w:tr w:rsidR="0092403F" w:rsidRPr="0092403F" w:rsidTr="00C97AC4">
        <w:trPr>
          <w:jc w:val="center"/>
        </w:trPr>
        <w:tc>
          <w:tcPr>
            <w:tcW w:w="913" w:type="pct"/>
            <w:shd w:val="clear" w:color="auto" w:fill="auto"/>
          </w:tcPr>
          <w:p w:rsidR="0092403F" w:rsidRPr="0092403F" w:rsidRDefault="0092403F" w:rsidP="00E31E53">
            <w:pPr>
              <w:spacing w:after="0" w:line="240" w:lineRule="auto"/>
              <w:jc w:val="both"/>
              <w:rPr>
                <w:b/>
                <w:lang w:val="bg-BG"/>
              </w:rPr>
            </w:pPr>
            <w:r w:rsidRPr="0092403F">
              <w:rPr>
                <w:b/>
                <w:lang w:val="bg-BG"/>
              </w:rPr>
              <w:t>Местообитание на вида:</w:t>
            </w:r>
            <w:r w:rsidRPr="0092403F">
              <w:rPr>
                <w:lang w:val="bg-BG"/>
              </w:rPr>
              <w:t xml:space="preserve"> Качество на подходящото местообитание на вида</w:t>
            </w:r>
          </w:p>
        </w:tc>
        <w:tc>
          <w:tcPr>
            <w:tcW w:w="764" w:type="pct"/>
            <w:shd w:val="clear" w:color="auto" w:fill="auto"/>
          </w:tcPr>
          <w:p w:rsidR="0092403F" w:rsidRPr="0092403F" w:rsidRDefault="0092403F" w:rsidP="00E31E53">
            <w:pPr>
              <w:spacing w:after="0" w:line="240" w:lineRule="auto"/>
              <w:jc w:val="both"/>
              <w:rPr>
                <w:lang w:val="bg-BG"/>
              </w:rPr>
            </w:pPr>
            <w:r w:rsidRPr="0092403F">
              <w:rPr>
                <w:lang w:val="bg-BG"/>
              </w:rPr>
              <w:t>Брой на подходящите биотопни дървета с хралупи за гнездене</w:t>
            </w:r>
          </w:p>
          <w:p w:rsidR="0092403F" w:rsidRPr="0092403F" w:rsidRDefault="0092403F" w:rsidP="00E31E53">
            <w:pPr>
              <w:spacing w:after="0" w:line="240" w:lineRule="auto"/>
              <w:jc w:val="both"/>
              <w:rPr>
                <w:lang w:val="bg-BG"/>
              </w:rPr>
            </w:pPr>
            <w:r w:rsidRPr="0092403F">
              <w:rPr>
                <w:lang w:val="bg-BG"/>
              </w:rPr>
              <w:t xml:space="preserve">Брой на кацалките за улов на плячка </w:t>
            </w:r>
          </w:p>
        </w:tc>
        <w:tc>
          <w:tcPr>
            <w:tcW w:w="645" w:type="pct"/>
            <w:shd w:val="clear" w:color="auto" w:fill="auto"/>
          </w:tcPr>
          <w:p w:rsidR="0092403F" w:rsidRPr="0092403F" w:rsidRDefault="0092403F" w:rsidP="00E31E53">
            <w:pPr>
              <w:spacing w:after="0" w:line="240" w:lineRule="auto"/>
              <w:jc w:val="both"/>
              <w:rPr>
                <w:lang w:val="bg-BG"/>
              </w:rPr>
            </w:pPr>
            <w:r w:rsidRPr="0092403F">
              <w:rPr>
                <w:lang w:val="bg-BG"/>
              </w:rPr>
              <w:t>Най-малко 5 биотопни дървета/ha</w:t>
            </w:r>
          </w:p>
          <w:p w:rsidR="0092403F" w:rsidRPr="0092403F" w:rsidRDefault="0092403F" w:rsidP="00E31E53">
            <w:pPr>
              <w:spacing w:after="0" w:line="240" w:lineRule="auto"/>
              <w:jc w:val="both"/>
              <w:rPr>
                <w:lang w:val="bg-BG"/>
              </w:rPr>
            </w:pPr>
          </w:p>
          <w:p w:rsidR="0092403F" w:rsidRPr="0092403F" w:rsidRDefault="0092403F" w:rsidP="00E31E53">
            <w:pPr>
              <w:spacing w:after="0" w:line="240" w:lineRule="auto"/>
              <w:jc w:val="both"/>
              <w:rPr>
                <w:lang w:val="bg-BG"/>
              </w:rPr>
            </w:pPr>
          </w:p>
          <w:p w:rsidR="0092403F" w:rsidRPr="0092403F" w:rsidRDefault="0092403F" w:rsidP="00E31E53">
            <w:pPr>
              <w:spacing w:after="0" w:line="240" w:lineRule="auto"/>
              <w:jc w:val="both"/>
              <w:rPr>
                <w:lang w:val="bg-BG"/>
              </w:rPr>
            </w:pPr>
            <w:r w:rsidRPr="0092403F">
              <w:rPr>
                <w:lang w:val="bg-BG"/>
              </w:rPr>
              <w:t>Най-малко 10 кацалки за улов/ha</w:t>
            </w:r>
          </w:p>
          <w:p w:rsidR="0092403F" w:rsidRPr="0092403F" w:rsidRDefault="0092403F" w:rsidP="00E31E53">
            <w:pPr>
              <w:spacing w:after="0" w:line="240" w:lineRule="auto"/>
              <w:jc w:val="both"/>
              <w:rPr>
                <w:lang w:val="bg-BG"/>
              </w:rPr>
            </w:pPr>
          </w:p>
        </w:tc>
        <w:tc>
          <w:tcPr>
            <w:tcW w:w="1460" w:type="pct"/>
            <w:shd w:val="clear" w:color="auto" w:fill="auto"/>
          </w:tcPr>
          <w:p w:rsidR="0092403F" w:rsidRPr="0092403F" w:rsidRDefault="0092403F" w:rsidP="00E31E53">
            <w:pPr>
              <w:spacing w:after="0" w:line="240" w:lineRule="auto"/>
              <w:jc w:val="both"/>
              <w:rPr>
                <w:lang w:val="bg-BG"/>
              </w:rPr>
            </w:pPr>
            <w:r w:rsidRPr="0092403F">
              <w:rPr>
                <w:lang w:val="bg-BG"/>
              </w:rPr>
              <w:t xml:space="preserve">Вида гнезди в хралупи на стари върби, тополи, брястове и др. На височина около 3-7 м от земята. </w:t>
            </w:r>
          </w:p>
          <w:p w:rsidR="0092403F" w:rsidRPr="0092403F" w:rsidRDefault="0092403F" w:rsidP="00E31E53">
            <w:pPr>
              <w:spacing w:after="0" w:line="240" w:lineRule="auto"/>
              <w:jc w:val="both"/>
              <w:rPr>
                <w:lang w:val="bg-BG"/>
              </w:rPr>
            </w:pPr>
          </w:p>
          <w:p w:rsidR="0092403F" w:rsidRPr="0092403F" w:rsidRDefault="0092403F" w:rsidP="00E31E53">
            <w:pPr>
              <w:spacing w:after="0" w:line="240" w:lineRule="auto"/>
              <w:jc w:val="both"/>
              <w:rPr>
                <w:lang w:val="bg-BG"/>
              </w:rPr>
            </w:pPr>
          </w:p>
          <w:p w:rsidR="0092403F" w:rsidRPr="0092403F" w:rsidRDefault="0092403F" w:rsidP="00E31E53">
            <w:pPr>
              <w:spacing w:after="0" w:line="240" w:lineRule="auto"/>
              <w:jc w:val="both"/>
              <w:rPr>
                <w:lang w:val="bg-BG"/>
              </w:rPr>
            </w:pPr>
            <w:r w:rsidRPr="0092403F">
              <w:rPr>
                <w:lang w:val="bg-BG"/>
              </w:rPr>
              <w:t>Ловува едри насекоми от кацалки на подходяща височина по открити места.</w:t>
            </w:r>
          </w:p>
        </w:tc>
        <w:tc>
          <w:tcPr>
            <w:tcW w:w="1218" w:type="pct"/>
          </w:tcPr>
          <w:p w:rsidR="0092403F" w:rsidRPr="0092403F" w:rsidRDefault="0092403F" w:rsidP="00E31E53">
            <w:pPr>
              <w:spacing w:after="0" w:line="240" w:lineRule="auto"/>
              <w:jc w:val="both"/>
              <w:rPr>
                <w:lang w:val="bg-BG"/>
              </w:rPr>
            </w:pPr>
            <w:r w:rsidRPr="0092403F">
              <w:rPr>
                <w:lang w:val="bg-BG"/>
              </w:rPr>
              <w:t>Междинна цел: да се изясни броя на подходящите за гнездене дървета и броя на кацалките в зоната до 2025 г.</w:t>
            </w:r>
          </w:p>
          <w:p w:rsidR="0092403F" w:rsidRPr="0092403F" w:rsidRDefault="0092403F" w:rsidP="00E31E53">
            <w:pPr>
              <w:spacing w:after="0" w:line="240" w:lineRule="auto"/>
              <w:jc w:val="both"/>
              <w:rPr>
                <w:lang w:val="bg-BG"/>
              </w:rPr>
            </w:pPr>
            <w:r w:rsidRPr="0092403F">
              <w:rPr>
                <w:lang w:val="bg-BG"/>
              </w:rPr>
              <w:t xml:space="preserve">При нужда може да се поставят изкуствени кацалки и изкуствени гнездилки за вида в участъци от зоната със степна раститеност но без високи места за кацане и без места </w:t>
            </w:r>
            <w:r w:rsidRPr="0092403F">
              <w:rPr>
                <w:lang w:val="bg-BG"/>
              </w:rPr>
              <w:lastRenderedPageBreak/>
              <w:t>за гнездене</w:t>
            </w:r>
          </w:p>
        </w:tc>
      </w:tr>
    </w:tbl>
    <w:p w:rsidR="0092403F" w:rsidRPr="0092403F" w:rsidRDefault="0092403F" w:rsidP="00E31E53">
      <w:pPr>
        <w:spacing w:after="120" w:line="240" w:lineRule="auto"/>
        <w:jc w:val="both"/>
        <w:rPr>
          <w:lang w:val="bg-BG"/>
        </w:rPr>
      </w:pPr>
    </w:p>
    <w:p w:rsidR="0092403F" w:rsidRPr="00C97AC4" w:rsidRDefault="0092403F" w:rsidP="00E31E53">
      <w:pPr>
        <w:pStyle w:val="ListParagraph"/>
        <w:numPr>
          <w:ilvl w:val="0"/>
          <w:numId w:val="21"/>
        </w:numPr>
        <w:spacing w:after="120" w:line="240" w:lineRule="auto"/>
        <w:ind w:left="0"/>
        <w:jc w:val="both"/>
        <w:rPr>
          <w:b/>
          <w:lang w:val="bg-BG"/>
        </w:rPr>
      </w:pPr>
      <w:r w:rsidRPr="00C97AC4">
        <w:rPr>
          <w:b/>
          <w:lang w:val="bg-BG"/>
        </w:rPr>
        <w:t>Необходимост от промени в СФ</w:t>
      </w:r>
      <w:r w:rsidR="00C97AC4">
        <w:rPr>
          <w:b/>
          <w:lang w:val="bg-BG"/>
        </w:rPr>
        <w:t>Д</w:t>
      </w:r>
      <w:r w:rsidRPr="00C97AC4">
        <w:rPr>
          <w:b/>
          <w:lang w:val="bg-BG"/>
        </w:rPr>
        <w:t xml:space="preserve"> за </w:t>
      </w:r>
      <w:r w:rsidR="00C97AC4" w:rsidRPr="00211527">
        <w:rPr>
          <w:b/>
          <w:bCs/>
          <w:lang w:val="bg-BG"/>
        </w:rPr>
        <w:t xml:space="preserve">СЗЗ </w:t>
      </w:r>
      <w:r w:rsidR="004B71BA">
        <w:rPr>
          <w:b/>
          <w:lang w:val="bg-BG"/>
        </w:rPr>
        <w:t>BG0002074</w:t>
      </w:r>
      <w:r w:rsidR="00C97AC4" w:rsidRPr="00211527">
        <w:rPr>
          <w:b/>
          <w:lang w:val="bg-BG"/>
        </w:rPr>
        <w:t xml:space="preserve"> „Никополско плато“</w:t>
      </w:r>
    </w:p>
    <w:p w:rsidR="0092403F" w:rsidRPr="0092403F" w:rsidRDefault="0092403F" w:rsidP="00E31E53">
      <w:pPr>
        <w:spacing w:after="120" w:line="240" w:lineRule="auto"/>
        <w:jc w:val="both"/>
        <w:rPr>
          <w:lang w:val="bg-BG"/>
        </w:rPr>
      </w:pPr>
      <w:r w:rsidRPr="0092403F">
        <w:rPr>
          <w:lang w:val="bg-BG"/>
        </w:rPr>
        <w:t>Предвид наличната информация за гнездящата популация на вида в зоната не са необходими промени в СФ</w:t>
      </w:r>
      <w:r w:rsidR="00F22E91">
        <w:rPr>
          <w:lang w:val="bg-BG"/>
        </w:rPr>
        <w:t>Д</w:t>
      </w:r>
      <w:r w:rsidRPr="0092403F">
        <w:rPr>
          <w:lang w:val="bg-BG"/>
        </w:rPr>
        <w:t>.</w:t>
      </w:r>
    </w:p>
    <w:p w:rsidR="00C97AC4" w:rsidRDefault="00C97AC4" w:rsidP="00E31E53">
      <w:pPr>
        <w:spacing w:after="120" w:line="240" w:lineRule="auto"/>
        <w:jc w:val="both"/>
        <w:rPr>
          <w:lang w:val="bg-BG"/>
        </w:rPr>
      </w:pPr>
      <w:bookmarkStart w:id="140" w:name="_Toc87487830"/>
    </w:p>
    <w:p w:rsidR="00F22E91" w:rsidRPr="00F22E91" w:rsidRDefault="00F22E91" w:rsidP="00E31E53">
      <w:pPr>
        <w:pStyle w:val="Heading1"/>
        <w:jc w:val="both"/>
        <w:rPr>
          <w:lang w:val="bg-BG"/>
        </w:rPr>
      </w:pPr>
      <w:bookmarkStart w:id="141" w:name="_Toc87115694"/>
      <w:bookmarkStart w:id="142" w:name="_Toc89945825"/>
      <w:r w:rsidRPr="00F22E91">
        <w:rPr>
          <w:lang w:val="bg-BG"/>
        </w:rPr>
        <w:t xml:space="preserve">Специфични цели за А429 </w:t>
      </w:r>
      <w:r w:rsidRPr="00F22E91">
        <w:rPr>
          <w:i/>
          <w:lang w:val="en-GB"/>
        </w:rPr>
        <w:t>D</w:t>
      </w:r>
      <w:r w:rsidRPr="00F22E91">
        <w:rPr>
          <w:i/>
          <w:lang w:val="bg-BG"/>
        </w:rPr>
        <w:t>endrocopos syriacus</w:t>
      </w:r>
      <w:r>
        <w:rPr>
          <w:lang w:val="bg-BG"/>
        </w:rPr>
        <w:t xml:space="preserve"> (с</w:t>
      </w:r>
      <w:r w:rsidRPr="00F22E91">
        <w:rPr>
          <w:lang w:val="bg-BG"/>
        </w:rPr>
        <w:t>ирийски пъстър кълвач)</w:t>
      </w:r>
      <w:bookmarkEnd w:id="141"/>
      <w:bookmarkEnd w:id="142"/>
    </w:p>
    <w:p w:rsidR="00F22E91" w:rsidRPr="00F22E91" w:rsidRDefault="00F22E91" w:rsidP="00E31E53">
      <w:pPr>
        <w:spacing w:after="120" w:line="240" w:lineRule="auto"/>
        <w:jc w:val="both"/>
        <w:rPr>
          <w:b/>
          <w:lang w:val="bg-BG"/>
        </w:rPr>
      </w:pPr>
    </w:p>
    <w:p w:rsidR="00F22E91" w:rsidRPr="00F22E91" w:rsidRDefault="00F22E91" w:rsidP="00E31E53">
      <w:pPr>
        <w:pStyle w:val="ListParagraph"/>
        <w:numPr>
          <w:ilvl w:val="0"/>
          <w:numId w:val="63"/>
        </w:numPr>
        <w:spacing w:after="120" w:line="240" w:lineRule="auto"/>
        <w:ind w:left="0"/>
        <w:jc w:val="both"/>
        <w:rPr>
          <w:b/>
          <w:lang w:val="bg-BG"/>
        </w:rPr>
      </w:pPr>
      <w:r w:rsidRPr="00F22E91">
        <w:rPr>
          <w:b/>
          <w:lang w:val="bg-BG"/>
        </w:rPr>
        <w:t>Кратка хaрактеристика на вида</w:t>
      </w:r>
    </w:p>
    <w:p w:rsidR="00F22E91" w:rsidRPr="00F22E91" w:rsidRDefault="00F22E91" w:rsidP="00E31E53">
      <w:pPr>
        <w:spacing w:after="120" w:line="240" w:lineRule="auto"/>
        <w:jc w:val="both"/>
        <w:rPr>
          <w:lang w:val="bg-BG"/>
        </w:rPr>
      </w:pPr>
      <w:r w:rsidRPr="00F22E91">
        <w:rPr>
          <w:lang w:val="bg-BG"/>
        </w:rPr>
        <w:t xml:space="preserve">Дължината на тялото 22-25 cm, тегло 55- 83 </w:t>
      </w:r>
      <w:r w:rsidRPr="00F22E91">
        <w:t>g</w:t>
      </w:r>
      <w:r w:rsidRPr="00F22E91">
        <w:rPr>
          <w:lang w:val="bg-BG"/>
        </w:rPr>
        <w:t xml:space="preserve">, размах на крилата 34-39  cm. Гърбът е черен с две добре изразени дълги бели петна. Коремът е бял, подопашието –розово. Мъжките имат червено петно на тила, което при женските липсва. Кормилните пера са черни, като крайните кормилни са с бели петна. При младите цялото теме и тил са червени, а на корема и гърдите имат фини тъмни ивици. </w:t>
      </w:r>
    </w:p>
    <w:p w:rsidR="00F22E91" w:rsidRPr="00F22E91" w:rsidRDefault="00F22E91" w:rsidP="00E31E53">
      <w:pPr>
        <w:spacing w:after="120" w:line="240" w:lineRule="auto"/>
        <w:jc w:val="both"/>
        <w:rPr>
          <w:i/>
          <w:lang w:val="bg-BG"/>
        </w:rPr>
      </w:pPr>
      <w:r w:rsidRPr="00F22E91">
        <w:rPr>
          <w:i/>
          <w:lang w:val="bg-BG"/>
        </w:rPr>
        <w:t>Характер на пребиваване в страната</w:t>
      </w:r>
    </w:p>
    <w:p w:rsidR="00F22E91" w:rsidRPr="00F22E91" w:rsidRDefault="00F22E91" w:rsidP="00E31E53">
      <w:pPr>
        <w:spacing w:after="120" w:line="240" w:lineRule="auto"/>
        <w:jc w:val="both"/>
        <w:rPr>
          <w:lang w:val="bg-BG"/>
        </w:rPr>
      </w:pPr>
      <w:r w:rsidRPr="00F22E91">
        <w:rPr>
          <w:lang w:val="bg-BG"/>
        </w:rPr>
        <w:t>Постоянен</w:t>
      </w:r>
      <w:r w:rsidRPr="00F22E91">
        <w:t xml:space="preserve"> </w:t>
      </w:r>
      <w:r w:rsidRPr="00F22E91">
        <w:rPr>
          <w:lang w:val="bg-BG"/>
        </w:rPr>
        <w:t xml:space="preserve">и скитащ. През зимата често се включва в ята с участието на редица видове врабчоподобни птици и скитат в по-широка околност. </w:t>
      </w:r>
    </w:p>
    <w:p w:rsidR="00F22E91" w:rsidRPr="00F22E91" w:rsidRDefault="00F22E91" w:rsidP="00E31E53">
      <w:pPr>
        <w:spacing w:after="120" w:line="240" w:lineRule="auto"/>
        <w:jc w:val="both"/>
        <w:rPr>
          <w:i/>
          <w:lang w:val="bg-BG"/>
        </w:rPr>
      </w:pPr>
      <w:r w:rsidRPr="00F22E91">
        <w:rPr>
          <w:i/>
          <w:lang w:val="bg-BG"/>
        </w:rPr>
        <w:t>Характерно местообитание</w:t>
      </w:r>
    </w:p>
    <w:p w:rsidR="00F22E91" w:rsidRPr="00F22E91" w:rsidRDefault="00F22E91" w:rsidP="00E31E53">
      <w:pPr>
        <w:spacing w:after="120" w:line="240" w:lineRule="auto"/>
        <w:jc w:val="both"/>
        <w:rPr>
          <w:b/>
          <w:lang w:val="bg-BG"/>
        </w:rPr>
      </w:pPr>
      <w:r w:rsidRPr="00F22E91">
        <w:rPr>
          <w:lang w:val="bg-BG"/>
        </w:rPr>
        <w:t>Гнезди в стари овощни градини, редки широколистни гори от парков тип, градини, дворове в малките населени места, окрайнини на гори, крайречни галерии от върба, елша и топола, островни гори сред полето (често от дъб, ясен, бряст). Може да гнезди в местообитания с кодове 9180, 91Е0, 91F0, 92A0, 91Z0, както и във всички кодове дъбови гори, но само в разредени участъци или в окрайнините им. Среща се в низините и в хълмисти и предпланински райони, до около 1000 м.н.в. През зимата се среща в същите местообитания в които и гнезди.</w:t>
      </w:r>
    </w:p>
    <w:p w:rsidR="00F22E91" w:rsidRPr="00F22E91" w:rsidRDefault="00F22E91" w:rsidP="00E31E53">
      <w:pPr>
        <w:spacing w:after="120" w:line="240" w:lineRule="auto"/>
        <w:jc w:val="both"/>
        <w:rPr>
          <w:i/>
          <w:lang w:val="bg-BG"/>
        </w:rPr>
      </w:pPr>
      <w:r w:rsidRPr="00F22E91">
        <w:rPr>
          <w:i/>
          <w:lang w:val="bg-BG"/>
        </w:rPr>
        <w:t>Хранене</w:t>
      </w:r>
    </w:p>
    <w:p w:rsidR="00F22E91" w:rsidRPr="00F22E91" w:rsidRDefault="00F22E91" w:rsidP="00E31E53">
      <w:pPr>
        <w:spacing w:after="120" w:line="240" w:lineRule="auto"/>
        <w:jc w:val="both"/>
        <w:rPr>
          <w:lang w:val="bg-BG"/>
        </w:rPr>
      </w:pPr>
      <w:r w:rsidRPr="00F22E91">
        <w:rPr>
          <w:lang w:val="bg-BG"/>
        </w:rPr>
        <w:t>Сирийският пъстър кълвач се храни с различни насекоми – бръмбари, мравки, щурци, ларви на насекоми, главно бръмбари и пеперуди, паяци, които намира в кората на засъхващи и здрави дървета. Понякога се храни и с плодове - грозде, ябълки, орехи, костилки на кайсии и др. (Нанкинов и др., 1997).</w:t>
      </w:r>
    </w:p>
    <w:p w:rsidR="00F22E91" w:rsidRPr="00F22E91" w:rsidRDefault="00F22E91" w:rsidP="00E31E53">
      <w:pPr>
        <w:pStyle w:val="ListParagraph"/>
        <w:numPr>
          <w:ilvl w:val="0"/>
          <w:numId w:val="63"/>
        </w:numPr>
        <w:spacing w:after="120" w:line="240" w:lineRule="auto"/>
        <w:ind w:left="0"/>
        <w:jc w:val="both"/>
        <w:rPr>
          <w:b/>
          <w:lang w:val="bg-BG"/>
        </w:rPr>
      </w:pPr>
      <w:r w:rsidRPr="00F22E91">
        <w:rPr>
          <w:b/>
          <w:lang w:val="bg-BG"/>
        </w:rPr>
        <w:t>Разпространение, природозащитно състояние и тенденции в популацията на вида на национално ниво</w:t>
      </w:r>
    </w:p>
    <w:p w:rsidR="00F22E91" w:rsidRPr="00F22E91" w:rsidRDefault="00F22E91" w:rsidP="00E31E53">
      <w:pPr>
        <w:spacing w:after="120" w:line="240" w:lineRule="auto"/>
        <w:jc w:val="both"/>
        <w:rPr>
          <w:lang w:val="bg-BG"/>
        </w:rPr>
      </w:pPr>
      <w:r w:rsidRPr="00F22E91">
        <w:rPr>
          <w:lang w:val="bg-BG"/>
        </w:rPr>
        <w:t xml:space="preserve">Сирийският пъстър кълвач се среща в цялата страна с изключение на високите планини, над 1000 м.н.в. Отсъства и в компактни, обширни горски масиви като тези във вътрешността на Странджа, Източна Стара планина и Същинска Средна гора. В безлесните равнини се среща в селищата и покрай реките. Сравнително многочислен вид, но с намаляваща численост през последните 15-20 години. Според Атласа на гнездещите птици у нас гнездят 14 000 – 25 000 двойки (Янков отг. ред., 2007). </w:t>
      </w:r>
    </w:p>
    <w:p w:rsidR="00F22E91" w:rsidRPr="00F22E91" w:rsidRDefault="00F22E91" w:rsidP="00E31E53">
      <w:pPr>
        <w:spacing w:after="120" w:line="240" w:lineRule="auto"/>
        <w:jc w:val="both"/>
        <w:rPr>
          <w:lang w:val="bg-BG"/>
        </w:rPr>
      </w:pPr>
      <w:r w:rsidRPr="00F22E91">
        <w:rPr>
          <w:lang w:val="bg-BG"/>
        </w:rPr>
        <w:t xml:space="preserve">Включен в Приложение 1 на Директивата за птиците. Според </w:t>
      </w:r>
      <w:r w:rsidRPr="00F22E91">
        <w:rPr>
          <w:lang w:val="en-GB"/>
        </w:rPr>
        <w:t xml:space="preserve">IUCN – LC, </w:t>
      </w:r>
      <w:r w:rsidRPr="00F22E91">
        <w:rPr>
          <w:lang w:val="bg-BG"/>
        </w:rPr>
        <w:t xml:space="preserve">слабо засегнат. </w:t>
      </w:r>
    </w:p>
    <w:p w:rsidR="00F22E91" w:rsidRPr="00F22E91" w:rsidRDefault="00F22E91" w:rsidP="00E31E53">
      <w:pPr>
        <w:spacing w:after="120" w:line="240" w:lineRule="auto"/>
        <w:jc w:val="both"/>
        <w:rPr>
          <w:lang w:val="bg-BG"/>
        </w:rPr>
      </w:pPr>
      <w:r w:rsidRPr="00F22E91">
        <w:rPr>
          <w:lang w:val="bg-BG"/>
        </w:rPr>
        <w:lastRenderedPageBreak/>
        <w:t>Според Докладването по чл.12 от 2019 г. гнездовата популация e оценена на 12 000 – 25 000 двойки, но според нас е намаляла. Краткосрочната намаляваща тенденция е потвърдена и в този източник. Дългосрочната тенденция е стабилна.</w:t>
      </w:r>
    </w:p>
    <w:p w:rsidR="00F22E91" w:rsidRPr="00F22E91" w:rsidRDefault="00F22E91" w:rsidP="00E31E53">
      <w:pPr>
        <w:spacing w:after="120" w:line="240" w:lineRule="auto"/>
        <w:jc w:val="both"/>
        <w:rPr>
          <w:lang w:val="bg-BG"/>
        </w:rPr>
      </w:pPr>
      <w:r w:rsidRPr="00F22E91">
        <w:rPr>
          <w:lang w:val="bg-BG"/>
        </w:rPr>
        <w:t>При Докладването по чл.12 като заплахи за вида са посочени превръщането на горите в култури и промяната на предназначението на земите/горите в индустриални, промишлени зони. Други негативни фактори са пожарите, изоставянето и впоследствие, изсичането на старите овощни градини. Химизацията в овощарството и растениевъдството, изсичането на крайречните и крайпътни гори, особено на ивиците тополи покрай реки и канали. Вероятно е и негативно въздействие в резултат на конкуренция с големия пъстър кълвач.</w:t>
      </w:r>
    </w:p>
    <w:p w:rsidR="00F22E91" w:rsidRPr="00F22E91" w:rsidRDefault="00F22E91" w:rsidP="00E31E53">
      <w:pPr>
        <w:pStyle w:val="ListParagraph"/>
        <w:numPr>
          <w:ilvl w:val="0"/>
          <w:numId w:val="63"/>
        </w:numPr>
        <w:spacing w:after="120" w:line="240" w:lineRule="auto"/>
        <w:ind w:left="0"/>
        <w:jc w:val="both"/>
        <w:rPr>
          <w:lang w:val="bg-BG"/>
        </w:rPr>
      </w:pPr>
      <w:r w:rsidRPr="00F22E91">
        <w:rPr>
          <w:b/>
          <w:lang w:val="bg-BG"/>
        </w:rPr>
        <w:t>Състояние в СЗЗ BG00020</w:t>
      </w:r>
      <w:r w:rsidRPr="00F22E91">
        <w:rPr>
          <w:b/>
          <w:lang w:val="en-GB"/>
        </w:rPr>
        <w:t>74</w:t>
      </w:r>
      <w:r w:rsidRPr="00F22E91">
        <w:rPr>
          <w:b/>
          <w:lang w:val="bg-BG"/>
        </w:rPr>
        <w:t xml:space="preserve"> „Никополско плато“</w:t>
      </w:r>
    </w:p>
    <w:p w:rsidR="00F22E91" w:rsidRPr="00F22E91" w:rsidRDefault="00F22E91" w:rsidP="00E31E53">
      <w:pPr>
        <w:spacing w:after="120" w:line="240" w:lineRule="auto"/>
        <w:jc w:val="both"/>
        <w:rPr>
          <w:lang w:val="bg-BG"/>
        </w:rPr>
      </w:pPr>
      <w:r w:rsidRPr="00F22E91">
        <w:rPr>
          <w:lang w:val="bg-BG"/>
        </w:rPr>
        <w:t xml:space="preserve">Според СФД на зоната сирийският пъстър кълвач е гнездещ, постоянен вид с численост </w:t>
      </w:r>
      <w:r w:rsidRPr="00F22E91">
        <w:rPr>
          <w:b/>
          <w:lang w:val="bg-BG"/>
        </w:rPr>
        <w:t>33 – 80 двойки</w:t>
      </w:r>
      <w:r w:rsidRPr="00F22E91">
        <w:rPr>
          <w:lang w:val="bg-BG"/>
        </w:rPr>
        <w:t xml:space="preserve">, което представлява представлява </w:t>
      </w:r>
      <w:r w:rsidRPr="00F22E91">
        <w:rPr>
          <w:b/>
          <w:lang w:val="bg-BG"/>
        </w:rPr>
        <w:t>0,27 – 0,32 % от националната гнездова</w:t>
      </w:r>
      <w:r w:rsidRPr="00F22E91">
        <w:rPr>
          <w:lang w:val="bg-BG"/>
        </w:rPr>
        <w:t xml:space="preserve"> популация (оценка „С“). Опазването на вида е отлично (оценка „А“), популацията не е изолирана в рамките на разширен ареал (оценка „С“). Общата оценка на стойността на зоната за съхранение на вида е „С“ – значима стойност.</w:t>
      </w:r>
    </w:p>
    <w:p w:rsidR="00F22E91" w:rsidRPr="00F22E91" w:rsidRDefault="00F22E91" w:rsidP="00E31E53">
      <w:pPr>
        <w:pStyle w:val="ListParagraph"/>
        <w:numPr>
          <w:ilvl w:val="0"/>
          <w:numId w:val="63"/>
        </w:numPr>
        <w:spacing w:after="120" w:line="240" w:lineRule="auto"/>
        <w:ind w:left="0"/>
        <w:jc w:val="both"/>
        <w:rPr>
          <w:b/>
          <w:bCs/>
          <w:lang w:val="bg-BG"/>
        </w:rPr>
      </w:pPr>
      <w:r w:rsidRPr="00F22E91">
        <w:rPr>
          <w:b/>
          <w:bCs/>
          <w:lang w:val="bg-BG"/>
        </w:rPr>
        <w:t>Анализ на наличната информация</w:t>
      </w:r>
    </w:p>
    <w:p w:rsidR="00F22E91" w:rsidRPr="00F22E91" w:rsidRDefault="00F22E91" w:rsidP="00E31E53">
      <w:pPr>
        <w:spacing w:after="120" w:line="240" w:lineRule="auto"/>
        <w:jc w:val="both"/>
        <w:rPr>
          <w:lang w:val="bg-BG"/>
        </w:rPr>
      </w:pPr>
      <w:r w:rsidRPr="00F22E91">
        <w:rPr>
          <w:lang w:val="bg-BG"/>
        </w:rPr>
        <w:t xml:space="preserve">Сирийският пъстър кълвач е сравнително често срещан в границите на СЗЗ „Никополско плато“. Обикновен и повсеместно разпространен гнездящ вид в Средна Дунавска равнина. Обитава градини, акациеви и тополови насаждения, паркове, крайречни разредени горички, групи дървета. Често се среща в селищата, включително в градовете особено през есенно-зимния период </w:t>
      </w:r>
      <w:r w:rsidRPr="00F22E91">
        <w:rPr>
          <w:lang w:val="en-GB"/>
        </w:rPr>
        <w:t>(</w:t>
      </w:r>
      <w:r w:rsidRPr="00F22E91">
        <w:rPr>
          <w:lang w:val="bg-BG"/>
        </w:rPr>
        <w:t>Шурулинков, 2005</w:t>
      </w:r>
      <w:r w:rsidRPr="00F22E91">
        <w:rPr>
          <w:lang w:val="en-GB"/>
        </w:rPr>
        <w:t>)</w:t>
      </w:r>
      <w:r w:rsidRPr="00F22E91">
        <w:rPr>
          <w:lang w:val="bg-BG"/>
        </w:rPr>
        <w:t xml:space="preserve">. Сирийският пъстър кълвач е регистриран в и в близост до почти всички населени места, които влизат в границита на СЗЗ „Никополско плато“. На 26.09.2007 г., 10.02.2011 г., 02.10.2011 г., 16.05.2015 г., 01.06.2018 г. и 28.05.2020 г. видът е установен в град Никопол </w:t>
      </w:r>
      <w:r w:rsidRPr="00F22E91">
        <w:rPr>
          <w:lang w:val="en-GB"/>
        </w:rPr>
        <w:t>(</w:t>
      </w:r>
      <w:r w:rsidRPr="00F22E91">
        <w:rPr>
          <w:lang w:val="bg-BG"/>
        </w:rPr>
        <w:t>Чешмеджиев, непубл. данни</w:t>
      </w:r>
      <w:r w:rsidRPr="00F22E91">
        <w:rPr>
          <w:lang w:val="en-GB"/>
        </w:rPr>
        <w:t>)</w:t>
      </w:r>
      <w:r w:rsidRPr="00F22E91">
        <w:rPr>
          <w:lang w:val="bg-BG"/>
        </w:rPr>
        <w:t xml:space="preserve">. На 20.02.2011 г. и 02.10.2011 г. е наблюдаван при устието на р. Осъм </w:t>
      </w:r>
      <w:r w:rsidRPr="00F22E91">
        <w:rPr>
          <w:lang w:val="en-GB"/>
        </w:rPr>
        <w:t>(</w:t>
      </w:r>
      <w:r w:rsidRPr="00F22E91">
        <w:rPr>
          <w:lang w:val="bg-BG"/>
        </w:rPr>
        <w:t>Чешмеджиев, непубл. данни</w:t>
      </w:r>
      <w:r w:rsidRPr="00F22E91">
        <w:rPr>
          <w:lang w:val="en-GB"/>
        </w:rPr>
        <w:t>)</w:t>
      </w:r>
      <w:r w:rsidRPr="00F22E91">
        <w:rPr>
          <w:lang w:val="bg-BG"/>
        </w:rPr>
        <w:t xml:space="preserve">. На 28.05.2016 г., 13.06.2018 г. и 14.08.2018 г. сирийският пъстър кълвач е наблюдаван в близост до с. Драгаш войвода </w:t>
      </w:r>
      <w:r w:rsidRPr="00F22E91">
        <w:rPr>
          <w:lang w:val="en-GB"/>
        </w:rPr>
        <w:t>(</w:t>
      </w:r>
      <w:r w:rsidRPr="00F22E91">
        <w:rPr>
          <w:lang w:val="bg-BG"/>
        </w:rPr>
        <w:t>Чешмеджиев, непубл. дании</w:t>
      </w:r>
      <w:r w:rsidRPr="00F22E91">
        <w:rPr>
          <w:lang w:val="en-GB"/>
        </w:rPr>
        <w:t>)</w:t>
      </w:r>
      <w:r w:rsidRPr="00F22E91">
        <w:rPr>
          <w:lang w:val="bg-BG"/>
        </w:rPr>
        <w:t xml:space="preserve">. На 05.06.2021 г. е регистриран в с. Въбел </w:t>
      </w:r>
      <w:r w:rsidRPr="00F22E91">
        <w:rPr>
          <w:lang w:val="en-GB"/>
        </w:rPr>
        <w:t>(</w:t>
      </w:r>
      <w:r w:rsidRPr="00F22E91">
        <w:rPr>
          <w:lang w:val="bg-BG"/>
        </w:rPr>
        <w:t>Чешмеджиев, непубл. данни</w:t>
      </w:r>
      <w:r w:rsidRPr="00F22E91">
        <w:rPr>
          <w:lang w:val="en-GB"/>
        </w:rPr>
        <w:t>)</w:t>
      </w:r>
      <w:r w:rsidRPr="00F22E91">
        <w:rPr>
          <w:lang w:val="bg-BG"/>
        </w:rPr>
        <w:t xml:space="preserve">. На 05.07.2012 г. е наблюдаван в крайречна гора при с. Жернов, а на 26.04.2014 г. при с. Муселиево </w:t>
      </w:r>
      <w:r w:rsidRPr="00F22E91">
        <w:rPr>
          <w:lang w:val="en-GB"/>
        </w:rPr>
        <w:t>(</w:t>
      </w:r>
      <w:r w:rsidRPr="00F22E91">
        <w:rPr>
          <w:lang w:val="bg-BG"/>
        </w:rPr>
        <w:t>Чешмеджиев, непубл. данни</w:t>
      </w:r>
      <w:r w:rsidRPr="00F22E91">
        <w:rPr>
          <w:lang w:val="en-GB"/>
        </w:rPr>
        <w:t>)</w:t>
      </w:r>
      <w:r w:rsidRPr="00F22E91">
        <w:rPr>
          <w:lang w:val="bg-BG"/>
        </w:rPr>
        <w:t xml:space="preserve">. На 09.05.2018 г. е регистриран по р. Осъм в близост до с. Дебово, а на 09.04.2019 г. видът е установен в близст до с. Бяла вода </w:t>
      </w:r>
      <w:r w:rsidRPr="00F22E91">
        <w:rPr>
          <w:lang w:val="en-GB"/>
        </w:rPr>
        <w:t>(</w:t>
      </w:r>
      <w:r w:rsidRPr="00F22E91">
        <w:rPr>
          <w:lang w:val="bg-BG"/>
        </w:rPr>
        <w:t>Чешмеджиев, непубл. данни</w:t>
      </w:r>
      <w:r w:rsidRPr="00F22E91">
        <w:rPr>
          <w:lang w:val="en-GB"/>
        </w:rPr>
        <w:t>)</w:t>
      </w:r>
      <w:r w:rsidRPr="00F22E91">
        <w:rPr>
          <w:lang w:val="bg-BG"/>
        </w:rPr>
        <w:t xml:space="preserve">. По време на теренното проучване през 2021 г. сирийският пъстър кълвач беше установен на 12.05.2021 г. в с. Въбел, както и на 11.09.2021 г. в крайречна гора по р. Осъм при с. Муселиево. </w:t>
      </w:r>
    </w:p>
    <w:p w:rsidR="00F22E91" w:rsidRPr="00F22E91" w:rsidRDefault="00F22E91" w:rsidP="00E31E53">
      <w:pPr>
        <w:spacing w:after="120" w:line="240" w:lineRule="auto"/>
        <w:jc w:val="both"/>
        <w:rPr>
          <w:lang w:val="bg-BG"/>
        </w:rPr>
      </w:pPr>
      <w:r w:rsidRPr="00F22E91">
        <w:rPr>
          <w:lang w:val="bg-BG"/>
        </w:rPr>
        <w:t>Като заплахи за вида могат да бъдат посочени следните: горскостопанските сечи, залесяванията с неместни видове дървета, пожарите и химизацията в горското и селското стопанство.</w:t>
      </w:r>
    </w:p>
    <w:p w:rsidR="00F22E91" w:rsidRPr="00F22E91" w:rsidRDefault="00F22E91" w:rsidP="00E31E53">
      <w:pPr>
        <w:pStyle w:val="ListParagraph"/>
        <w:numPr>
          <w:ilvl w:val="0"/>
          <w:numId w:val="63"/>
        </w:numPr>
        <w:spacing w:after="120" w:line="240" w:lineRule="auto"/>
        <w:ind w:left="0"/>
        <w:jc w:val="both"/>
        <w:rPr>
          <w:lang w:val="bg-BG"/>
        </w:rPr>
      </w:pPr>
      <w:r w:rsidRPr="00F22E91">
        <w:rPr>
          <w:b/>
          <w:lang w:val="bg-BG"/>
        </w:rPr>
        <w:t>Цели за подобряване/поддържане на стабилна/нарастваща тенденция на популацията на вида в зоната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93"/>
        <w:gridCol w:w="1228"/>
        <w:gridCol w:w="1182"/>
        <w:gridCol w:w="3701"/>
        <w:gridCol w:w="1829"/>
      </w:tblGrid>
      <w:tr w:rsidR="00F22E91" w:rsidRPr="00F22E91" w:rsidTr="00011FE8">
        <w:trPr>
          <w:tblHeader/>
          <w:jc w:val="center"/>
        </w:trPr>
        <w:tc>
          <w:tcPr>
            <w:tcW w:w="878" w:type="pct"/>
            <w:shd w:val="clear" w:color="auto" w:fill="B6DDE8"/>
            <w:vAlign w:val="center"/>
          </w:tcPr>
          <w:p w:rsidR="00F22E91" w:rsidRPr="00F22E91" w:rsidRDefault="00F22E91" w:rsidP="00E31E53">
            <w:pPr>
              <w:spacing w:after="0" w:line="240" w:lineRule="auto"/>
              <w:jc w:val="both"/>
              <w:rPr>
                <w:b/>
                <w:bCs/>
                <w:lang w:val="bg-BG"/>
              </w:rPr>
            </w:pPr>
            <w:r w:rsidRPr="00F22E91">
              <w:rPr>
                <w:b/>
                <w:bCs/>
                <w:lang w:val="bg-BG"/>
              </w:rPr>
              <w:t>Параметър</w:t>
            </w:r>
          </w:p>
        </w:tc>
        <w:tc>
          <w:tcPr>
            <w:tcW w:w="646" w:type="pct"/>
            <w:shd w:val="clear" w:color="auto" w:fill="B6DDE8"/>
            <w:vAlign w:val="center"/>
          </w:tcPr>
          <w:p w:rsidR="00F22E91" w:rsidRPr="00F22E91" w:rsidRDefault="00F22E91" w:rsidP="00E31E53">
            <w:pPr>
              <w:spacing w:after="0" w:line="240" w:lineRule="auto"/>
              <w:jc w:val="both"/>
              <w:rPr>
                <w:b/>
                <w:bCs/>
                <w:lang w:val="bg-BG"/>
              </w:rPr>
            </w:pPr>
            <w:r w:rsidRPr="00F22E91">
              <w:rPr>
                <w:b/>
                <w:bCs/>
                <w:lang w:val="bg-BG"/>
              </w:rPr>
              <w:t>Мерна единица</w:t>
            </w:r>
          </w:p>
        </w:tc>
        <w:tc>
          <w:tcPr>
            <w:tcW w:w="605" w:type="pct"/>
            <w:shd w:val="clear" w:color="auto" w:fill="B6DDE8"/>
            <w:vAlign w:val="center"/>
          </w:tcPr>
          <w:p w:rsidR="00F22E91" w:rsidRPr="00F22E91" w:rsidRDefault="00F22E91" w:rsidP="00E31E53">
            <w:pPr>
              <w:spacing w:after="0" w:line="240" w:lineRule="auto"/>
              <w:jc w:val="both"/>
              <w:rPr>
                <w:b/>
                <w:bCs/>
                <w:lang w:val="bg-BG"/>
              </w:rPr>
            </w:pPr>
            <w:r w:rsidRPr="00F22E91">
              <w:rPr>
                <w:b/>
                <w:bCs/>
                <w:lang w:val="bg-BG"/>
              </w:rPr>
              <w:t>Целева стойност</w:t>
            </w:r>
          </w:p>
        </w:tc>
        <w:tc>
          <w:tcPr>
            <w:tcW w:w="1920" w:type="pct"/>
            <w:shd w:val="clear" w:color="auto" w:fill="B6DDE8"/>
            <w:vAlign w:val="center"/>
          </w:tcPr>
          <w:p w:rsidR="00F22E91" w:rsidRPr="00F22E91" w:rsidRDefault="00F22E91" w:rsidP="00E31E53">
            <w:pPr>
              <w:spacing w:after="0" w:line="240" w:lineRule="auto"/>
              <w:jc w:val="both"/>
              <w:rPr>
                <w:b/>
                <w:bCs/>
                <w:lang w:val="bg-BG"/>
              </w:rPr>
            </w:pPr>
            <w:r w:rsidRPr="00F22E91">
              <w:rPr>
                <w:b/>
                <w:bCs/>
                <w:lang w:val="bg-BG"/>
              </w:rPr>
              <w:t>Допълнителна информация</w:t>
            </w:r>
          </w:p>
        </w:tc>
        <w:tc>
          <w:tcPr>
            <w:tcW w:w="951" w:type="pct"/>
            <w:shd w:val="clear" w:color="auto" w:fill="B6DDE8"/>
            <w:vAlign w:val="center"/>
          </w:tcPr>
          <w:p w:rsidR="00F22E91" w:rsidRPr="00F22E91" w:rsidRDefault="00F22E91" w:rsidP="00E31E53">
            <w:pPr>
              <w:spacing w:after="0" w:line="240" w:lineRule="auto"/>
              <w:jc w:val="both"/>
              <w:rPr>
                <w:b/>
                <w:bCs/>
                <w:lang w:val="bg-BG"/>
              </w:rPr>
            </w:pPr>
            <w:r w:rsidRPr="00F22E91">
              <w:rPr>
                <w:b/>
                <w:bCs/>
                <w:lang w:val="bg-BG"/>
              </w:rPr>
              <w:t>Специфични за зоната цели</w:t>
            </w:r>
          </w:p>
        </w:tc>
      </w:tr>
      <w:tr w:rsidR="00F22E91" w:rsidRPr="00F22E91" w:rsidTr="00011FE8">
        <w:trPr>
          <w:jc w:val="center"/>
        </w:trPr>
        <w:tc>
          <w:tcPr>
            <w:tcW w:w="878" w:type="pct"/>
            <w:shd w:val="clear" w:color="auto" w:fill="auto"/>
          </w:tcPr>
          <w:p w:rsidR="00F22E91" w:rsidRPr="00F22E91" w:rsidRDefault="00F22E91" w:rsidP="00E31E53">
            <w:pPr>
              <w:spacing w:after="0" w:line="240" w:lineRule="auto"/>
              <w:jc w:val="both"/>
              <w:rPr>
                <w:b/>
                <w:lang w:val="bg-BG"/>
              </w:rPr>
            </w:pPr>
            <w:r w:rsidRPr="00F22E91">
              <w:rPr>
                <w:b/>
                <w:lang w:val="bg-BG"/>
              </w:rPr>
              <w:t xml:space="preserve">Популация: </w:t>
            </w:r>
            <w:r w:rsidRPr="00F22E91">
              <w:rPr>
                <w:bCs/>
                <w:lang w:val="bg-BG"/>
              </w:rPr>
              <w:t>Размер на гнездовата популация</w:t>
            </w:r>
          </w:p>
        </w:tc>
        <w:tc>
          <w:tcPr>
            <w:tcW w:w="646" w:type="pct"/>
            <w:shd w:val="clear" w:color="auto" w:fill="auto"/>
          </w:tcPr>
          <w:p w:rsidR="00F22E91" w:rsidRPr="00F22E91" w:rsidRDefault="00F22E91" w:rsidP="00E31E53">
            <w:pPr>
              <w:spacing w:after="0" w:line="240" w:lineRule="auto"/>
              <w:jc w:val="both"/>
              <w:rPr>
                <w:lang w:val="bg-BG"/>
              </w:rPr>
            </w:pPr>
            <w:r w:rsidRPr="00F22E91">
              <w:rPr>
                <w:lang w:val="bg-BG"/>
              </w:rPr>
              <w:t>Брой двойки</w:t>
            </w:r>
          </w:p>
        </w:tc>
        <w:tc>
          <w:tcPr>
            <w:tcW w:w="605" w:type="pct"/>
            <w:shd w:val="clear" w:color="auto" w:fill="auto"/>
          </w:tcPr>
          <w:p w:rsidR="00F22E91" w:rsidRPr="00F22E91" w:rsidRDefault="00F22E91" w:rsidP="00E31E53">
            <w:pPr>
              <w:spacing w:after="0" w:line="240" w:lineRule="auto"/>
              <w:jc w:val="both"/>
              <w:rPr>
                <w:lang w:val="bg-BG"/>
              </w:rPr>
            </w:pPr>
            <w:r w:rsidRPr="00F22E91">
              <w:rPr>
                <w:lang w:val="bg-BG"/>
              </w:rPr>
              <w:t>Най-малко 50 дв.</w:t>
            </w:r>
          </w:p>
        </w:tc>
        <w:tc>
          <w:tcPr>
            <w:tcW w:w="1920" w:type="pct"/>
            <w:shd w:val="clear" w:color="auto" w:fill="auto"/>
          </w:tcPr>
          <w:p w:rsidR="00F22E91" w:rsidRPr="00F22E91" w:rsidRDefault="00F22E91" w:rsidP="00E31E53">
            <w:pPr>
              <w:spacing w:after="0" w:line="240" w:lineRule="auto"/>
              <w:jc w:val="both"/>
              <w:rPr>
                <w:lang w:val="bg-BG"/>
              </w:rPr>
            </w:pPr>
            <w:r w:rsidRPr="00F22E91">
              <w:rPr>
                <w:lang w:val="bg-BG"/>
              </w:rPr>
              <w:t>Оценката на гнездащата популация на вида според СФД е 33 – 80 двойки.</w:t>
            </w:r>
          </w:p>
        </w:tc>
        <w:tc>
          <w:tcPr>
            <w:tcW w:w="951" w:type="pct"/>
          </w:tcPr>
          <w:p w:rsidR="00F22E91" w:rsidRPr="00F22E91" w:rsidRDefault="00F22E91" w:rsidP="00E31E53">
            <w:pPr>
              <w:spacing w:after="0" w:line="240" w:lineRule="auto"/>
              <w:jc w:val="both"/>
              <w:rPr>
                <w:lang w:val="bg-BG"/>
              </w:rPr>
            </w:pPr>
            <w:r w:rsidRPr="00F22E91">
              <w:rPr>
                <w:lang w:val="bg-BG"/>
              </w:rPr>
              <w:t>Поддържане на гнездовата популация с численост от най-малко 50 дв.</w:t>
            </w:r>
          </w:p>
        </w:tc>
      </w:tr>
      <w:tr w:rsidR="00F22E91" w:rsidRPr="00F22E91" w:rsidTr="00011FE8">
        <w:trPr>
          <w:jc w:val="center"/>
        </w:trPr>
        <w:tc>
          <w:tcPr>
            <w:tcW w:w="878" w:type="pct"/>
            <w:shd w:val="clear" w:color="auto" w:fill="auto"/>
          </w:tcPr>
          <w:p w:rsidR="00F22E91" w:rsidRPr="00F22E91" w:rsidRDefault="00F22E91" w:rsidP="00E31E53">
            <w:pPr>
              <w:spacing w:after="0" w:line="240" w:lineRule="auto"/>
              <w:jc w:val="both"/>
              <w:rPr>
                <w:b/>
                <w:lang w:val="bg-BG"/>
              </w:rPr>
            </w:pPr>
            <w:r w:rsidRPr="00F22E91">
              <w:rPr>
                <w:b/>
                <w:lang w:val="bg-BG"/>
              </w:rPr>
              <w:lastRenderedPageBreak/>
              <w:t xml:space="preserve">Местообитание на вида: </w:t>
            </w:r>
            <w:r w:rsidRPr="00F22E91">
              <w:rPr>
                <w:bCs/>
                <w:lang w:val="bg-BG"/>
              </w:rPr>
              <w:t>Площ на подходящите местообитания на вида</w:t>
            </w:r>
          </w:p>
        </w:tc>
        <w:tc>
          <w:tcPr>
            <w:tcW w:w="646" w:type="pct"/>
            <w:shd w:val="clear" w:color="auto" w:fill="auto"/>
          </w:tcPr>
          <w:p w:rsidR="00F22E91" w:rsidRPr="00F22E91" w:rsidRDefault="00F22E91" w:rsidP="00E31E53">
            <w:pPr>
              <w:spacing w:after="0" w:line="240" w:lineRule="auto"/>
              <w:jc w:val="both"/>
              <w:rPr>
                <w:lang w:val="bg-BG"/>
              </w:rPr>
            </w:pPr>
            <w:r w:rsidRPr="00F22E91">
              <w:rPr>
                <w:lang w:val="bg-BG"/>
              </w:rPr>
              <w:t>ha</w:t>
            </w:r>
          </w:p>
        </w:tc>
        <w:tc>
          <w:tcPr>
            <w:tcW w:w="605" w:type="pct"/>
            <w:shd w:val="clear" w:color="auto" w:fill="auto"/>
          </w:tcPr>
          <w:p w:rsidR="00F22E91" w:rsidRPr="00F22E91" w:rsidRDefault="00F22E91" w:rsidP="00E31E53">
            <w:pPr>
              <w:spacing w:after="0" w:line="240" w:lineRule="auto"/>
              <w:jc w:val="both"/>
              <w:rPr>
                <w:lang w:val="bg-BG"/>
              </w:rPr>
            </w:pPr>
            <w:r w:rsidRPr="00F22E91">
              <w:rPr>
                <w:lang w:val="bg-BG"/>
              </w:rPr>
              <w:t xml:space="preserve">Най-малко </w:t>
            </w:r>
            <w:r w:rsidRPr="00F22E91">
              <w:rPr>
                <w:lang w:val="en-GB"/>
              </w:rPr>
              <w:t>4894</w:t>
            </w:r>
            <w:r w:rsidRPr="00F22E91">
              <w:rPr>
                <w:lang w:val="bg-BG"/>
              </w:rPr>
              <w:t>,2 ha</w:t>
            </w:r>
          </w:p>
        </w:tc>
        <w:tc>
          <w:tcPr>
            <w:tcW w:w="1920" w:type="pct"/>
            <w:shd w:val="clear" w:color="auto" w:fill="auto"/>
          </w:tcPr>
          <w:p w:rsidR="00F22E91" w:rsidRPr="00F22E91" w:rsidRDefault="00F22E91" w:rsidP="00E31E53">
            <w:pPr>
              <w:spacing w:after="0" w:line="240" w:lineRule="auto"/>
              <w:jc w:val="both"/>
              <w:rPr>
                <w:lang w:val="bg-BG"/>
              </w:rPr>
            </w:pPr>
            <w:r w:rsidRPr="00F22E91">
              <w:rPr>
                <w:lang w:val="bg-BG"/>
              </w:rPr>
              <w:t>Изчислена въз основа на % местообитание от широколистна естествена гора (N16) и негорски местообитания с култивирани дървета (овощни градини, лозя и др.) в рамките на зоната (</w:t>
            </w:r>
            <w:r w:rsidRPr="00F22E91">
              <w:rPr>
                <w:lang w:val="en-GB"/>
              </w:rPr>
              <w:t>N21</w:t>
            </w:r>
            <w:r w:rsidRPr="00F22E91">
              <w:rPr>
                <w:lang w:val="bg-BG"/>
              </w:rPr>
              <w:t>). Площта на гнездовото и хранителното местообитание до голяма степен се припокриват.</w:t>
            </w:r>
          </w:p>
        </w:tc>
        <w:tc>
          <w:tcPr>
            <w:tcW w:w="951" w:type="pct"/>
          </w:tcPr>
          <w:p w:rsidR="00F22E91" w:rsidRPr="00F22E91" w:rsidRDefault="00F22E91" w:rsidP="00E31E53">
            <w:pPr>
              <w:spacing w:after="0" w:line="240" w:lineRule="auto"/>
              <w:jc w:val="both"/>
              <w:rPr>
                <w:lang w:val="bg-BG"/>
              </w:rPr>
            </w:pPr>
            <w:r w:rsidRPr="00F22E91">
              <w:rPr>
                <w:lang w:val="bg-BG"/>
              </w:rPr>
              <w:t>Поддържане на площта на подходящите гнездови местообитания на вида в размер най-малко 4894,2 ha.</w:t>
            </w:r>
          </w:p>
        </w:tc>
      </w:tr>
    </w:tbl>
    <w:p w:rsidR="00F22E91" w:rsidRPr="00F22E91" w:rsidRDefault="00F22E91" w:rsidP="00E31E53">
      <w:pPr>
        <w:spacing w:after="120" w:line="240" w:lineRule="auto"/>
        <w:jc w:val="both"/>
        <w:rPr>
          <w:lang w:val="bg-BG"/>
        </w:rPr>
      </w:pPr>
    </w:p>
    <w:p w:rsidR="00F22E91" w:rsidRPr="00F22E91" w:rsidRDefault="00F22E91" w:rsidP="00E31E53">
      <w:pPr>
        <w:spacing w:after="120" w:line="240" w:lineRule="auto"/>
        <w:jc w:val="both"/>
        <w:rPr>
          <w:b/>
          <w:lang w:val="bg-BG"/>
        </w:rPr>
      </w:pPr>
      <w:r w:rsidRPr="00F22E91">
        <w:rPr>
          <w:b/>
          <w:bCs/>
          <w:lang w:val="bg-BG"/>
        </w:rPr>
        <w:t xml:space="preserve">Необходимост от промени в СФД за </w:t>
      </w:r>
      <w:r w:rsidRPr="00F22E91">
        <w:rPr>
          <w:b/>
          <w:lang w:val="bg-BG"/>
        </w:rPr>
        <w:t>СЗЗ BG0002074 „Никополско плато“</w:t>
      </w:r>
    </w:p>
    <w:p w:rsidR="00F22E91" w:rsidRDefault="00F22E91" w:rsidP="00E31E53">
      <w:pPr>
        <w:spacing w:after="120" w:line="240" w:lineRule="auto"/>
        <w:jc w:val="both"/>
        <w:rPr>
          <w:lang w:val="bg-BG"/>
        </w:rPr>
      </w:pPr>
      <w:r w:rsidRPr="00F22E91">
        <w:rPr>
          <w:lang w:val="bg-BG"/>
        </w:rPr>
        <w:t>Предвид наличната публикувана и непубликувана информация за опазването на гнездящата популация на сирийския пъстър кълвач в зоната, не предвиждаме промени в СФД.</w:t>
      </w:r>
    </w:p>
    <w:p w:rsidR="00F22E91" w:rsidRDefault="00F22E91" w:rsidP="00E31E53">
      <w:pPr>
        <w:spacing w:after="120" w:line="240" w:lineRule="auto"/>
        <w:jc w:val="both"/>
        <w:rPr>
          <w:lang w:val="bg-BG"/>
        </w:rPr>
      </w:pPr>
    </w:p>
    <w:p w:rsidR="0092403F" w:rsidRPr="0092403F" w:rsidRDefault="0092403F" w:rsidP="00E31E53">
      <w:pPr>
        <w:pStyle w:val="Heading1"/>
        <w:jc w:val="both"/>
        <w:rPr>
          <w:lang w:val="bg-BG"/>
        </w:rPr>
      </w:pPr>
      <w:bookmarkStart w:id="143" w:name="_Toc89945826"/>
      <w:r w:rsidRPr="0092403F">
        <w:rPr>
          <w:lang w:val="bg-BG"/>
        </w:rPr>
        <w:t xml:space="preserve">Специфични цели за A242 </w:t>
      </w:r>
      <w:r w:rsidRPr="0092403F">
        <w:rPr>
          <w:i/>
          <w:iCs/>
          <w:lang w:val="bg-BG"/>
        </w:rPr>
        <w:t>Melanocorypha calandra</w:t>
      </w:r>
      <w:r w:rsidR="00C97AC4">
        <w:rPr>
          <w:lang w:val="bg-BG"/>
        </w:rPr>
        <w:t xml:space="preserve"> (д</w:t>
      </w:r>
      <w:r w:rsidRPr="0092403F">
        <w:rPr>
          <w:lang w:val="bg-BG"/>
        </w:rPr>
        <w:t>ебелоклюна чучулига)</w:t>
      </w:r>
      <w:bookmarkEnd w:id="143"/>
    </w:p>
    <w:p w:rsidR="00C97AC4" w:rsidRDefault="00C97AC4" w:rsidP="00E31E53">
      <w:pPr>
        <w:spacing w:after="120" w:line="240" w:lineRule="auto"/>
        <w:jc w:val="both"/>
        <w:rPr>
          <w:b/>
          <w:bCs/>
          <w:lang w:val="bg-BG"/>
        </w:rPr>
      </w:pPr>
    </w:p>
    <w:p w:rsidR="0092403F" w:rsidRPr="00C97AC4" w:rsidRDefault="0092403F" w:rsidP="00E31E53">
      <w:pPr>
        <w:pStyle w:val="ListParagraph"/>
        <w:numPr>
          <w:ilvl w:val="0"/>
          <w:numId w:val="22"/>
        </w:numPr>
        <w:spacing w:after="120" w:line="240" w:lineRule="auto"/>
        <w:ind w:left="0"/>
        <w:jc w:val="both"/>
        <w:rPr>
          <w:b/>
          <w:bCs/>
          <w:lang w:val="bg-BG"/>
        </w:rPr>
      </w:pPr>
      <w:r w:rsidRPr="00C97AC4">
        <w:rPr>
          <w:b/>
          <w:bCs/>
          <w:lang w:val="bg-BG"/>
        </w:rPr>
        <w:t xml:space="preserve">Кратка характеристика на вида </w:t>
      </w:r>
    </w:p>
    <w:p w:rsidR="0092403F" w:rsidRPr="0092403F" w:rsidRDefault="0092403F" w:rsidP="00E31E53">
      <w:pPr>
        <w:spacing w:after="120" w:line="240" w:lineRule="auto"/>
        <w:jc w:val="both"/>
        <w:rPr>
          <w:lang w:val="bg-BG"/>
        </w:rPr>
      </w:pPr>
      <w:r w:rsidRPr="0092403F">
        <w:rPr>
          <w:lang w:val="bg-BG"/>
        </w:rPr>
        <w:t>Дължина на тялото 17,5 – 22 см. Едра чучулига с дебел масивен клюн и покрити с пера ноздри. Крила дълги. Крака масивни. Задния пръст с дълъг и прав нокът. Теме и горна част на тялотокафяво сивкави с тъмнокафяви вътрешности на перата. Второстепенни махови пера с бели вдлъбнати върхове. Най-страничната двойка кормилни пера бели. Отдолу тялото е бяло със сивкавожълтеникав оттенък и редки кафеникави надлъжни петна по гърдите. Подкрилия черносивкави. Подопашие бяло. От основата на крилото по страните на шията по едно удължено черно петно изтъняващо към върха. Вежда дълга, широка, бяла (Нанкинов Д. 2009)</w:t>
      </w:r>
    </w:p>
    <w:p w:rsidR="0092403F" w:rsidRPr="0092403F" w:rsidRDefault="0092403F" w:rsidP="00E31E53">
      <w:pPr>
        <w:spacing w:after="120" w:line="240" w:lineRule="auto"/>
        <w:jc w:val="both"/>
        <w:rPr>
          <w:lang w:val="bg-BG"/>
        </w:rPr>
      </w:pPr>
      <w:r w:rsidRPr="0092403F">
        <w:rPr>
          <w:lang w:val="bg-BG"/>
        </w:rPr>
        <w:t xml:space="preserve">Средиземноморски вид с гнездови ареал в Южна Европа (Пиринеите, в Южна Франция, Италия, Балканския полуостров), Украйна и Южна Русия, Северозападна Африка, Мала и Централна Азия (Големански В. и др. (Eds) 2015). </w:t>
      </w:r>
    </w:p>
    <w:p w:rsidR="0092403F" w:rsidRPr="0092403F" w:rsidRDefault="0092403F" w:rsidP="00E31E53">
      <w:pPr>
        <w:spacing w:after="120" w:line="240" w:lineRule="auto"/>
        <w:jc w:val="both"/>
        <w:rPr>
          <w:i/>
          <w:lang w:val="bg-BG"/>
        </w:rPr>
      </w:pPr>
      <w:r w:rsidRPr="0092403F">
        <w:rPr>
          <w:i/>
          <w:lang w:val="bg-BG"/>
        </w:rPr>
        <w:t>Характер на пребиваване в страната</w:t>
      </w:r>
    </w:p>
    <w:p w:rsidR="0092403F" w:rsidRPr="0092403F" w:rsidRDefault="0092403F" w:rsidP="00E31E53">
      <w:pPr>
        <w:spacing w:after="120" w:line="240" w:lineRule="auto"/>
        <w:jc w:val="both"/>
        <w:rPr>
          <w:lang w:val="bg-BG"/>
        </w:rPr>
      </w:pPr>
      <w:r w:rsidRPr="0092403F">
        <w:rPr>
          <w:lang w:val="bg-BG"/>
        </w:rPr>
        <w:t>Постоянен вид.</w:t>
      </w:r>
    </w:p>
    <w:p w:rsidR="0092403F" w:rsidRPr="0092403F" w:rsidRDefault="0092403F" w:rsidP="00E31E53">
      <w:pPr>
        <w:spacing w:after="120" w:line="240" w:lineRule="auto"/>
        <w:jc w:val="both"/>
        <w:rPr>
          <w:i/>
          <w:lang w:val="bg-BG"/>
        </w:rPr>
      </w:pPr>
      <w:r w:rsidRPr="0092403F">
        <w:rPr>
          <w:i/>
          <w:lang w:val="bg-BG"/>
        </w:rPr>
        <w:t>Характерно местообитание</w:t>
      </w:r>
    </w:p>
    <w:p w:rsidR="0092403F" w:rsidRPr="0092403F" w:rsidRDefault="0092403F" w:rsidP="00E31E53">
      <w:pPr>
        <w:spacing w:after="120" w:line="240" w:lineRule="auto"/>
        <w:jc w:val="both"/>
        <w:rPr>
          <w:lang w:val="bg-BG"/>
        </w:rPr>
      </w:pPr>
      <w:r w:rsidRPr="0092403F">
        <w:rPr>
          <w:lang w:val="bg-BG"/>
        </w:rPr>
        <w:t xml:space="preserve">Гнезди в степни и сухолюбиви тревни съобщества на варовити терени, тревни съобщества по сухи силикатни терени (пасища) (Янков 2007), запустели земи, ливади, канавки, обработваеми полета </w:t>
      </w:r>
      <w:r w:rsidR="00C97AC4" w:rsidRPr="0092403F">
        <w:rPr>
          <w:lang w:val="bg-BG"/>
        </w:rPr>
        <w:t>засети</w:t>
      </w:r>
      <w:r w:rsidRPr="0092403F">
        <w:rPr>
          <w:lang w:val="bg-BG"/>
        </w:rPr>
        <w:t xml:space="preserve"> с жито, люцерна и други земеделски култури. В Югозападна България гнезди край ерозирани хълмове и лозя (Нанкинов 2009)</w:t>
      </w:r>
    </w:p>
    <w:p w:rsidR="0092403F" w:rsidRPr="0092403F" w:rsidRDefault="0092403F" w:rsidP="00E31E53">
      <w:pPr>
        <w:spacing w:after="120" w:line="240" w:lineRule="auto"/>
        <w:jc w:val="both"/>
        <w:rPr>
          <w:lang w:val="bg-BG"/>
        </w:rPr>
      </w:pPr>
      <w:r w:rsidRPr="0092403F">
        <w:rPr>
          <w:lang w:val="bg-BG"/>
        </w:rPr>
        <w:t>Подходящи местообитания за гнездене на вида са – 1410, 6250, 6260, 62С0, 62A0 (Кавръкова, В. и др. 2009).</w:t>
      </w:r>
    </w:p>
    <w:p w:rsidR="0092403F" w:rsidRPr="0092403F" w:rsidRDefault="0092403F" w:rsidP="00E31E53">
      <w:pPr>
        <w:spacing w:after="120" w:line="240" w:lineRule="auto"/>
        <w:jc w:val="both"/>
        <w:rPr>
          <w:i/>
          <w:lang w:val="bg-BG"/>
        </w:rPr>
      </w:pPr>
      <w:r w:rsidRPr="0092403F">
        <w:rPr>
          <w:i/>
          <w:lang w:val="bg-BG"/>
        </w:rPr>
        <w:t>Хранене</w:t>
      </w:r>
    </w:p>
    <w:p w:rsidR="0092403F" w:rsidRPr="0092403F" w:rsidRDefault="0092403F" w:rsidP="00E31E53">
      <w:pPr>
        <w:spacing w:after="120" w:line="240" w:lineRule="auto"/>
        <w:jc w:val="both"/>
        <w:rPr>
          <w:lang w:val="bg-BG"/>
        </w:rPr>
      </w:pPr>
      <w:r w:rsidRPr="0092403F">
        <w:rPr>
          <w:lang w:val="bg-BG"/>
        </w:rPr>
        <w:lastRenderedPageBreak/>
        <w:t>Насекоми, плевелни семена, нежни тревни стъбла и листа, разсипани по земята зърна на културните растения.</w:t>
      </w:r>
    </w:p>
    <w:p w:rsidR="0092403F" w:rsidRPr="00C97AC4" w:rsidRDefault="0092403F" w:rsidP="00E31E53">
      <w:pPr>
        <w:pStyle w:val="ListParagraph"/>
        <w:numPr>
          <w:ilvl w:val="0"/>
          <w:numId w:val="22"/>
        </w:numPr>
        <w:spacing w:after="120" w:line="240" w:lineRule="auto"/>
        <w:ind w:left="0"/>
        <w:jc w:val="both"/>
        <w:rPr>
          <w:b/>
          <w:bCs/>
          <w:lang w:val="bg-BG"/>
        </w:rPr>
      </w:pPr>
      <w:r w:rsidRPr="00C97AC4">
        <w:rPr>
          <w:b/>
          <w:bCs/>
          <w:lang w:val="bg-BG"/>
        </w:rPr>
        <w:t>Разпространение, природозащитно състояние и тенденции в популацията на вида на национално ниво</w:t>
      </w:r>
    </w:p>
    <w:p w:rsidR="0092403F" w:rsidRPr="0092403F" w:rsidRDefault="0092403F" w:rsidP="00E31E53">
      <w:pPr>
        <w:spacing w:after="120" w:line="240" w:lineRule="auto"/>
        <w:jc w:val="both"/>
        <w:rPr>
          <w:lang w:val="bg-BG"/>
        </w:rPr>
      </w:pPr>
      <w:r w:rsidRPr="0092403F">
        <w:rPr>
          <w:lang w:val="bg-BG"/>
        </w:rPr>
        <w:t xml:space="preserve">Сега гнезди разпокъсано в равнинно и нискохълмисти райони в </w:t>
      </w:r>
      <w:r w:rsidR="00C97AC4" w:rsidRPr="0092403F">
        <w:rPr>
          <w:lang w:val="bg-BG"/>
        </w:rPr>
        <w:t>различни</w:t>
      </w:r>
      <w:r w:rsidRPr="0092403F">
        <w:rPr>
          <w:lang w:val="bg-BG"/>
        </w:rPr>
        <w:t xml:space="preserve"> части на страната (Янков 2007). Среща се по-често в Сакар, Дервентските възвишения, Южна Добруджа и Санданско-Петричкото поле. Най-висока численост има по Черноморието северно от Балчик, в някои суходолия във вътрешността на Добруджа, в Санданско и в Сакар. В останалите райони – Софийско, Бесапарските ридове, Дунавската равнина, по Южното Черноморие и други има малобройни субпопулации, които са силно уязвими. (Големански В. и др. (Eds) 2015). </w:t>
      </w:r>
    </w:p>
    <w:p w:rsidR="0092403F" w:rsidRPr="0092403F" w:rsidRDefault="0092403F" w:rsidP="00E31E53">
      <w:pPr>
        <w:spacing w:after="120" w:line="240" w:lineRule="auto"/>
        <w:jc w:val="both"/>
        <w:rPr>
          <w:lang w:val="bg-BG"/>
        </w:rPr>
      </w:pPr>
      <w:r w:rsidRPr="0092403F">
        <w:rPr>
          <w:lang w:val="bg-BG"/>
        </w:rPr>
        <w:t>Природозащитен статус – в България застрашен вид EN [A3, A4 + B1biii], Включеен в ЗБР Приложения 2 и 3. международен: Дирестива за птиците Приложение I, Бернска конвенция Приложение II, ECS-spec 3, намалял.</w:t>
      </w:r>
    </w:p>
    <w:p w:rsidR="0092403F" w:rsidRPr="0092403F" w:rsidRDefault="0092403F" w:rsidP="00E31E53">
      <w:pPr>
        <w:spacing w:after="120" w:line="240" w:lineRule="auto"/>
        <w:jc w:val="both"/>
        <w:rPr>
          <w:lang w:val="bg-BG"/>
        </w:rPr>
      </w:pPr>
      <w:r w:rsidRPr="0092403F">
        <w:rPr>
          <w:lang w:val="bg-BG"/>
        </w:rPr>
        <w:t>Съгласно докладването през 2019 г. (за периода 2005-2018 г.), националната гнездяща популация се оценява 4500 – 6800 двойки. като краткосрочната тенденция (2000-2018) на популацията е оценена на стабилна. Дългосрочната тенденция (1980 - 2018) на популацията е оценена на стабилна.</w:t>
      </w:r>
    </w:p>
    <w:p w:rsidR="0092403F" w:rsidRPr="0092403F" w:rsidRDefault="0092403F" w:rsidP="00E31E53">
      <w:pPr>
        <w:spacing w:after="120" w:line="240" w:lineRule="auto"/>
        <w:jc w:val="both"/>
        <w:rPr>
          <w:lang w:val="bg-BG"/>
        </w:rPr>
      </w:pPr>
      <w:r w:rsidRPr="0092403F">
        <w:rPr>
          <w:lang w:val="bg-BG"/>
        </w:rPr>
        <w:t>За гнездящата популация са посочени следните заплахи и влияния: А02, А08, С01, D01, E01, C03.</w:t>
      </w:r>
    </w:p>
    <w:p w:rsidR="0092403F" w:rsidRPr="00C97AC4" w:rsidRDefault="0092403F" w:rsidP="00E31E53">
      <w:pPr>
        <w:pStyle w:val="ListParagraph"/>
        <w:numPr>
          <w:ilvl w:val="0"/>
          <w:numId w:val="22"/>
        </w:numPr>
        <w:spacing w:after="120" w:line="240" w:lineRule="auto"/>
        <w:ind w:left="0"/>
        <w:jc w:val="both"/>
        <w:rPr>
          <w:b/>
          <w:bCs/>
          <w:lang w:val="bg-BG"/>
        </w:rPr>
      </w:pPr>
      <w:r w:rsidRPr="00C97AC4">
        <w:rPr>
          <w:b/>
          <w:bCs/>
          <w:lang w:val="bg-BG"/>
        </w:rPr>
        <w:t>Състо</w:t>
      </w:r>
      <w:r w:rsidR="00C97AC4">
        <w:rPr>
          <w:b/>
          <w:bCs/>
          <w:lang w:val="bg-BG"/>
        </w:rPr>
        <w:t xml:space="preserve">яние в </w:t>
      </w:r>
      <w:r w:rsidRPr="00C97AC4">
        <w:rPr>
          <w:b/>
          <w:bCs/>
          <w:lang w:val="bg-BG"/>
        </w:rPr>
        <w:t xml:space="preserve">СЗЗ </w:t>
      </w:r>
      <w:r w:rsidR="004B71BA">
        <w:rPr>
          <w:b/>
          <w:lang w:val="bg-BG"/>
        </w:rPr>
        <w:t>BG0002074</w:t>
      </w:r>
      <w:r w:rsidRPr="00C97AC4">
        <w:rPr>
          <w:b/>
          <w:lang w:val="bg-BG"/>
        </w:rPr>
        <w:t xml:space="preserve"> „</w:t>
      </w:r>
      <w:bookmarkStart w:id="144" w:name="_Hlk89672768"/>
      <w:r w:rsidRPr="00C97AC4">
        <w:rPr>
          <w:b/>
          <w:lang w:val="bg-BG"/>
        </w:rPr>
        <w:t>Никополско плато</w:t>
      </w:r>
      <w:bookmarkEnd w:id="144"/>
      <w:r w:rsidRPr="00C97AC4">
        <w:rPr>
          <w:b/>
          <w:lang w:val="bg-BG"/>
        </w:rPr>
        <w:t>“</w:t>
      </w:r>
    </w:p>
    <w:p w:rsidR="0092403F" w:rsidRPr="0092403F" w:rsidRDefault="0092403F" w:rsidP="00E31E53">
      <w:pPr>
        <w:spacing w:after="120" w:line="240" w:lineRule="auto"/>
        <w:jc w:val="both"/>
        <w:rPr>
          <w:lang w:val="bg-BG"/>
        </w:rPr>
      </w:pPr>
      <w:r w:rsidRPr="0092403F">
        <w:rPr>
          <w:lang w:val="bg-BG"/>
        </w:rPr>
        <w:t xml:space="preserve">Съгласно стандартния формуляр за данни </w:t>
      </w:r>
      <w:r w:rsidR="00507577">
        <w:rPr>
          <w:lang w:val="bg-BG"/>
        </w:rPr>
        <w:t>СФД</w:t>
      </w:r>
      <w:r w:rsidRPr="0092403F">
        <w:rPr>
          <w:lang w:val="bg-BG"/>
        </w:rPr>
        <w:t xml:space="preserve">на зоната видът е </w:t>
      </w:r>
      <w:r w:rsidRPr="0092403F">
        <w:rPr>
          <w:b/>
          <w:lang w:val="bg-BG"/>
        </w:rPr>
        <w:t>гнездящ</w:t>
      </w:r>
      <w:r w:rsidRPr="0092403F">
        <w:rPr>
          <w:lang w:val="bg-BG"/>
        </w:rPr>
        <w:t xml:space="preserve">, като популацията се оценява на </w:t>
      </w:r>
      <w:r w:rsidRPr="0092403F">
        <w:rPr>
          <w:lang w:val="ru-RU"/>
        </w:rPr>
        <w:t>1</w:t>
      </w:r>
      <w:r w:rsidRPr="0092403F">
        <w:rPr>
          <w:lang w:val="bg-BG"/>
        </w:rPr>
        <w:t>-</w:t>
      </w:r>
      <w:r w:rsidRPr="0092403F">
        <w:rPr>
          <w:lang w:val="ru-RU"/>
        </w:rPr>
        <w:t xml:space="preserve">3 </w:t>
      </w:r>
      <w:r w:rsidRPr="0092403F">
        <w:rPr>
          <w:lang w:val="bg-BG"/>
        </w:rPr>
        <w:t>двойки, което представлява 0,</w:t>
      </w:r>
      <w:r w:rsidRPr="0092403F">
        <w:rPr>
          <w:lang w:val="ru-RU"/>
        </w:rPr>
        <w:t>02</w:t>
      </w:r>
      <w:r w:rsidRPr="0092403F">
        <w:rPr>
          <w:lang w:val="bg-BG"/>
        </w:rPr>
        <w:t xml:space="preserve"> – </w:t>
      </w:r>
      <w:r w:rsidRPr="0092403F">
        <w:rPr>
          <w:lang w:val="ru-RU"/>
        </w:rPr>
        <w:t>0</w:t>
      </w:r>
      <w:r w:rsidRPr="0092403F">
        <w:rPr>
          <w:lang w:val="bg-BG"/>
        </w:rPr>
        <w:t>,</w:t>
      </w:r>
      <w:r w:rsidRPr="0092403F">
        <w:rPr>
          <w:lang w:val="ru-RU"/>
        </w:rPr>
        <w:t>04</w:t>
      </w:r>
      <w:r w:rsidRPr="0092403F">
        <w:rPr>
          <w:lang w:val="bg-BG"/>
        </w:rPr>
        <w:t xml:space="preserve"> % от националната популация (оценка „C“). Опазването на вида е добро (оценка „B“), популацията не е изолирана в рамките на разширен ареал (оценка „С“). Общата оценка на стойността на зоната за съхранение на вида е „C“ – значима</w:t>
      </w:r>
      <w:r w:rsidRPr="0092403F">
        <w:rPr>
          <w:lang w:val="ru-RU"/>
        </w:rPr>
        <w:t xml:space="preserve"> </w:t>
      </w:r>
      <w:r w:rsidRPr="0092403F">
        <w:rPr>
          <w:lang w:val="bg-BG"/>
        </w:rPr>
        <w:t>стойност.</w:t>
      </w:r>
    </w:p>
    <w:p w:rsidR="0092403F" w:rsidRPr="00F60C39" w:rsidRDefault="0092403F" w:rsidP="00E31E53">
      <w:pPr>
        <w:pStyle w:val="ListParagraph"/>
        <w:numPr>
          <w:ilvl w:val="0"/>
          <w:numId w:val="22"/>
        </w:numPr>
        <w:spacing w:after="120" w:line="240" w:lineRule="auto"/>
        <w:ind w:left="0"/>
        <w:jc w:val="both"/>
        <w:rPr>
          <w:b/>
          <w:lang w:val="bg-BG"/>
        </w:rPr>
      </w:pPr>
      <w:r w:rsidRPr="00F60C39">
        <w:rPr>
          <w:b/>
          <w:lang w:val="bg-BG"/>
        </w:rPr>
        <w:t xml:space="preserve">Анализ на наличната информация </w:t>
      </w:r>
    </w:p>
    <w:p w:rsidR="0092403F" w:rsidRPr="0092403F" w:rsidRDefault="0092403F" w:rsidP="00E31E53">
      <w:pPr>
        <w:spacing w:after="120" w:line="240" w:lineRule="auto"/>
        <w:jc w:val="both"/>
        <w:rPr>
          <w:lang w:val="bg-BG"/>
        </w:rPr>
      </w:pPr>
      <w:r w:rsidRPr="0092403F">
        <w:rPr>
          <w:lang w:val="bg-BG"/>
        </w:rPr>
        <w:t>Видът е установен еднократно на Никополското плато срещу с. Дебово в м. „Въртиловец“ с един пеещ мъжки на</w:t>
      </w:r>
      <w:r w:rsidRPr="0092403F">
        <w:rPr>
          <w:lang w:val="ru-RU"/>
        </w:rPr>
        <w:t xml:space="preserve"> </w:t>
      </w:r>
      <w:r w:rsidRPr="0092403F">
        <w:rPr>
          <w:lang w:val="bg-BG"/>
        </w:rPr>
        <w:t xml:space="preserve">16.05.1998 г. (Шурулинков и др., 2005). В ОВМ „Никополско плато“ видът е посочен като </w:t>
      </w:r>
      <w:r w:rsidRPr="0092403F">
        <w:rPr>
          <w:b/>
          <w:bCs/>
          <w:lang w:val="bg-BG"/>
        </w:rPr>
        <w:t>гнездящ</w:t>
      </w:r>
      <w:r w:rsidRPr="0092403F">
        <w:rPr>
          <w:lang w:val="bg-BG"/>
        </w:rPr>
        <w:t xml:space="preserve"> с численост </w:t>
      </w:r>
      <w:r w:rsidRPr="0092403F">
        <w:rPr>
          <w:lang w:val="ru-RU"/>
        </w:rPr>
        <w:t>0</w:t>
      </w:r>
      <w:r w:rsidRPr="0092403F">
        <w:rPr>
          <w:lang w:val="bg-BG"/>
        </w:rPr>
        <w:t>-</w:t>
      </w:r>
      <w:r w:rsidRPr="0092403F">
        <w:rPr>
          <w:lang w:val="ru-RU"/>
        </w:rPr>
        <w:t>3 дв.</w:t>
      </w:r>
      <w:r w:rsidRPr="0092403F">
        <w:rPr>
          <w:lang w:val="bg-BG"/>
        </w:rPr>
        <w:t xml:space="preserve"> </w:t>
      </w:r>
      <w:r w:rsidRPr="0092403F">
        <w:rPr>
          <w:lang w:val="ru-RU"/>
        </w:rPr>
        <w:t>(</w:t>
      </w:r>
      <w:r w:rsidRPr="0092403F">
        <w:rPr>
          <w:lang w:val="bg-BG"/>
        </w:rPr>
        <w:t>Костадинова и Граматиков, отг. ред., 2007</w:t>
      </w:r>
      <w:r w:rsidRPr="0092403F">
        <w:rPr>
          <w:lang w:val="ru-RU"/>
        </w:rPr>
        <w:t>)</w:t>
      </w:r>
      <w:r w:rsidRPr="0092403F">
        <w:rPr>
          <w:lang w:val="bg-BG"/>
        </w:rPr>
        <w:t xml:space="preserve">. </w:t>
      </w:r>
      <w:bookmarkStart w:id="145" w:name="_Hlk89105623"/>
      <w:r w:rsidRPr="0092403F">
        <w:rPr>
          <w:lang w:val="bg-BG"/>
        </w:rPr>
        <w:t>В данните от пробните площадки от 2012 г. в доклада „Проучване на гнездящите птици в защитени зони за птици от Натура 2000“ за числеността на гнездовата популация на дебелоклюната чучулига отново са посочени 0-3 дв. (Матеева, Янков 2013). Няма актуални публикувани данни за гнездовата численост на вида. Няма регистрирани наблюдения по време на теренните изследвания през 2021 г.</w:t>
      </w:r>
    </w:p>
    <w:bookmarkEnd w:id="145"/>
    <w:p w:rsidR="0092403F" w:rsidRPr="00F60C39" w:rsidRDefault="0092403F" w:rsidP="00E31E53">
      <w:pPr>
        <w:pStyle w:val="ListParagraph"/>
        <w:numPr>
          <w:ilvl w:val="0"/>
          <w:numId w:val="22"/>
        </w:numPr>
        <w:spacing w:after="120" w:line="240" w:lineRule="auto"/>
        <w:ind w:left="0"/>
        <w:jc w:val="both"/>
        <w:rPr>
          <w:b/>
          <w:lang w:val="bg-BG"/>
        </w:rPr>
      </w:pPr>
      <w:r w:rsidRPr="00F60C39">
        <w:rPr>
          <w:b/>
          <w:lang w:val="bg-BG"/>
        </w:rPr>
        <w:t>Цели за подобряване/поддържане на стабилна/нарастваща тенденция на популацията на вида в зоната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93"/>
        <w:gridCol w:w="1190"/>
        <w:gridCol w:w="1314"/>
        <w:gridCol w:w="3139"/>
        <w:gridCol w:w="2297"/>
      </w:tblGrid>
      <w:tr w:rsidR="0092403F" w:rsidRPr="0092403F" w:rsidTr="00F60C39">
        <w:trPr>
          <w:tblHeader/>
          <w:jc w:val="center"/>
        </w:trPr>
        <w:tc>
          <w:tcPr>
            <w:tcW w:w="855" w:type="pct"/>
            <w:shd w:val="clear" w:color="auto" w:fill="B6DDE8"/>
            <w:vAlign w:val="center"/>
          </w:tcPr>
          <w:p w:rsidR="0092403F" w:rsidRPr="0092403F" w:rsidRDefault="0092403F" w:rsidP="00E31E53">
            <w:pPr>
              <w:spacing w:after="120" w:line="240" w:lineRule="auto"/>
              <w:jc w:val="both"/>
              <w:rPr>
                <w:b/>
                <w:bCs/>
                <w:lang w:val="bg-BG"/>
              </w:rPr>
            </w:pPr>
            <w:r w:rsidRPr="0092403F">
              <w:rPr>
                <w:b/>
                <w:bCs/>
                <w:lang w:val="bg-BG"/>
              </w:rPr>
              <w:t>Параметър</w:t>
            </w:r>
          </w:p>
        </w:tc>
        <w:tc>
          <w:tcPr>
            <w:tcW w:w="572" w:type="pct"/>
            <w:shd w:val="clear" w:color="auto" w:fill="B6DDE8"/>
            <w:vAlign w:val="center"/>
          </w:tcPr>
          <w:p w:rsidR="0092403F" w:rsidRPr="0092403F" w:rsidRDefault="0092403F" w:rsidP="00E31E53">
            <w:pPr>
              <w:spacing w:after="120" w:line="240" w:lineRule="auto"/>
              <w:jc w:val="both"/>
              <w:rPr>
                <w:b/>
                <w:bCs/>
                <w:lang w:val="bg-BG"/>
              </w:rPr>
            </w:pPr>
            <w:r w:rsidRPr="0092403F">
              <w:rPr>
                <w:b/>
                <w:bCs/>
                <w:lang w:val="bg-BG"/>
              </w:rPr>
              <w:t>Мерна единица</w:t>
            </w:r>
          </w:p>
        </w:tc>
        <w:tc>
          <w:tcPr>
            <w:tcW w:w="715" w:type="pct"/>
            <w:shd w:val="clear" w:color="auto" w:fill="B6DDE8"/>
            <w:vAlign w:val="center"/>
          </w:tcPr>
          <w:p w:rsidR="0092403F" w:rsidRPr="0092403F" w:rsidRDefault="0092403F" w:rsidP="00E31E53">
            <w:pPr>
              <w:spacing w:after="120" w:line="240" w:lineRule="auto"/>
              <w:jc w:val="both"/>
              <w:rPr>
                <w:b/>
                <w:bCs/>
                <w:lang w:val="bg-BG"/>
              </w:rPr>
            </w:pPr>
            <w:r w:rsidRPr="0092403F">
              <w:rPr>
                <w:b/>
                <w:bCs/>
                <w:lang w:val="bg-BG"/>
              </w:rPr>
              <w:t>Целева стойност</w:t>
            </w:r>
          </w:p>
        </w:tc>
        <w:tc>
          <w:tcPr>
            <w:tcW w:w="1643" w:type="pct"/>
            <w:shd w:val="clear" w:color="auto" w:fill="B6DDE8"/>
            <w:vAlign w:val="center"/>
          </w:tcPr>
          <w:p w:rsidR="0092403F" w:rsidRPr="0092403F" w:rsidRDefault="0092403F" w:rsidP="00E31E53">
            <w:pPr>
              <w:spacing w:after="120" w:line="240" w:lineRule="auto"/>
              <w:jc w:val="both"/>
              <w:rPr>
                <w:b/>
                <w:bCs/>
                <w:lang w:val="bg-BG"/>
              </w:rPr>
            </w:pPr>
            <w:r w:rsidRPr="0092403F">
              <w:rPr>
                <w:b/>
                <w:bCs/>
                <w:lang w:val="bg-BG"/>
              </w:rPr>
              <w:t>Допълнителна информация</w:t>
            </w:r>
          </w:p>
        </w:tc>
        <w:tc>
          <w:tcPr>
            <w:tcW w:w="1215" w:type="pct"/>
            <w:shd w:val="clear" w:color="auto" w:fill="B6DDE8"/>
            <w:vAlign w:val="center"/>
          </w:tcPr>
          <w:p w:rsidR="0092403F" w:rsidRPr="0092403F" w:rsidRDefault="0092403F" w:rsidP="00E31E53">
            <w:pPr>
              <w:spacing w:after="120" w:line="240" w:lineRule="auto"/>
              <w:jc w:val="both"/>
              <w:rPr>
                <w:b/>
                <w:bCs/>
                <w:lang w:val="bg-BG"/>
              </w:rPr>
            </w:pPr>
            <w:r w:rsidRPr="0092403F">
              <w:rPr>
                <w:b/>
                <w:bCs/>
                <w:lang w:val="bg-BG"/>
              </w:rPr>
              <w:t>Специ</w:t>
            </w:r>
            <w:r w:rsidR="00F60C39">
              <w:rPr>
                <w:b/>
                <w:bCs/>
                <w:lang w:val="bg-BG"/>
              </w:rPr>
              <w:t>фични за зоната цели</w:t>
            </w:r>
          </w:p>
        </w:tc>
      </w:tr>
      <w:tr w:rsidR="0092403F" w:rsidRPr="0092403F" w:rsidTr="00F60C39">
        <w:trPr>
          <w:jc w:val="center"/>
        </w:trPr>
        <w:tc>
          <w:tcPr>
            <w:tcW w:w="855" w:type="pct"/>
            <w:shd w:val="clear" w:color="auto" w:fill="auto"/>
          </w:tcPr>
          <w:p w:rsidR="0092403F" w:rsidRPr="0092403F" w:rsidRDefault="0092403F" w:rsidP="00E31E53">
            <w:pPr>
              <w:spacing w:after="120" w:line="240" w:lineRule="auto"/>
              <w:jc w:val="both"/>
              <w:rPr>
                <w:b/>
                <w:lang w:val="bg-BG"/>
              </w:rPr>
            </w:pPr>
            <w:r w:rsidRPr="0092403F">
              <w:rPr>
                <w:b/>
                <w:lang w:val="bg-BG"/>
              </w:rPr>
              <w:t xml:space="preserve">Популация: </w:t>
            </w:r>
            <w:r w:rsidRPr="0092403F">
              <w:rPr>
                <w:bCs/>
                <w:lang w:val="bg-BG"/>
              </w:rPr>
              <w:t>Размер на гнездящата популация</w:t>
            </w:r>
          </w:p>
        </w:tc>
        <w:tc>
          <w:tcPr>
            <w:tcW w:w="572" w:type="pct"/>
            <w:shd w:val="clear" w:color="auto" w:fill="auto"/>
          </w:tcPr>
          <w:p w:rsidR="0092403F" w:rsidRPr="0092403F" w:rsidRDefault="0092403F" w:rsidP="00E31E53">
            <w:pPr>
              <w:spacing w:after="120" w:line="240" w:lineRule="auto"/>
              <w:jc w:val="both"/>
              <w:rPr>
                <w:lang w:val="bg-BG"/>
              </w:rPr>
            </w:pPr>
            <w:r w:rsidRPr="0092403F">
              <w:rPr>
                <w:lang w:val="bg-BG"/>
              </w:rPr>
              <w:t>Брой гнездящи двойки</w:t>
            </w:r>
          </w:p>
        </w:tc>
        <w:tc>
          <w:tcPr>
            <w:tcW w:w="715" w:type="pct"/>
            <w:shd w:val="clear" w:color="auto" w:fill="auto"/>
          </w:tcPr>
          <w:p w:rsidR="0092403F" w:rsidRPr="0092403F" w:rsidRDefault="0092403F" w:rsidP="00E31E53">
            <w:pPr>
              <w:spacing w:after="120" w:line="240" w:lineRule="auto"/>
              <w:jc w:val="both"/>
              <w:rPr>
                <w:lang w:val="bg-BG"/>
              </w:rPr>
            </w:pPr>
            <w:r w:rsidRPr="0092403F">
              <w:rPr>
                <w:lang w:val="bg-BG"/>
              </w:rPr>
              <w:t>Най-малко 1 дв.</w:t>
            </w:r>
          </w:p>
        </w:tc>
        <w:tc>
          <w:tcPr>
            <w:tcW w:w="1643" w:type="pct"/>
            <w:shd w:val="clear" w:color="auto" w:fill="auto"/>
          </w:tcPr>
          <w:p w:rsidR="0092403F" w:rsidRPr="0092403F" w:rsidRDefault="0092403F" w:rsidP="00E31E53">
            <w:pPr>
              <w:spacing w:after="120" w:line="240" w:lineRule="auto"/>
              <w:jc w:val="both"/>
              <w:rPr>
                <w:lang w:val="bg-BG"/>
              </w:rPr>
            </w:pPr>
            <w:r w:rsidRPr="0092403F">
              <w:rPr>
                <w:lang w:val="bg-BG"/>
              </w:rPr>
              <w:t xml:space="preserve">Целевата стойност е определена на база на </w:t>
            </w:r>
            <w:r w:rsidR="00507577">
              <w:rPr>
                <w:lang w:val="bg-BG"/>
              </w:rPr>
              <w:t>СФД</w:t>
            </w:r>
            <w:r w:rsidRPr="0092403F">
              <w:rPr>
                <w:lang w:val="bg-BG"/>
              </w:rPr>
              <w:t xml:space="preserve">и на наличните публикувани източници за числеността на гнездящата </w:t>
            </w:r>
            <w:r w:rsidRPr="0092403F">
              <w:rPr>
                <w:lang w:val="bg-BG"/>
              </w:rPr>
              <w:lastRenderedPageBreak/>
              <w:t>популация.</w:t>
            </w:r>
          </w:p>
        </w:tc>
        <w:tc>
          <w:tcPr>
            <w:tcW w:w="1215" w:type="pct"/>
          </w:tcPr>
          <w:p w:rsidR="0092403F" w:rsidRPr="0092403F" w:rsidRDefault="0092403F" w:rsidP="00E31E53">
            <w:pPr>
              <w:spacing w:after="120" w:line="240" w:lineRule="auto"/>
              <w:jc w:val="both"/>
              <w:rPr>
                <w:lang w:val="bg-BG"/>
              </w:rPr>
            </w:pPr>
            <w:r w:rsidRPr="0092403F">
              <w:rPr>
                <w:lang w:val="bg-BG"/>
              </w:rPr>
              <w:lastRenderedPageBreak/>
              <w:t xml:space="preserve">Поддържане на популацията на вида в зоната в размер от най-малко 1 гнездящи </w:t>
            </w:r>
            <w:r w:rsidRPr="0092403F">
              <w:rPr>
                <w:lang w:val="bg-BG"/>
              </w:rPr>
              <w:lastRenderedPageBreak/>
              <w:t>двойки.</w:t>
            </w:r>
          </w:p>
          <w:p w:rsidR="0092403F" w:rsidRPr="0092403F" w:rsidRDefault="0092403F" w:rsidP="00E31E53">
            <w:pPr>
              <w:spacing w:after="120" w:line="240" w:lineRule="auto"/>
              <w:jc w:val="both"/>
              <w:rPr>
                <w:lang w:val="bg-BG"/>
              </w:rPr>
            </w:pPr>
            <w:r w:rsidRPr="0092403F">
              <w:rPr>
                <w:b/>
                <w:lang w:val="bg-BG"/>
              </w:rPr>
              <w:t>Цел до 2025 г</w:t>
            </w:r>
            <w:r w:rsidRPr="0092403F">
              <w:rPr>
                <w:lang w:val="bg-BG"/>
              </w:rPr>
              <w:t>.: Необходимо е да се извърши целенасочено проучване за числеността на гнездовата популация в зоната.</w:t>
            </w:r>
          </w:p>
        </w:tc>
      </w:tr>
      <w:tr w:rsidR="0092403F" w:rsidRPr="0092403F" w:rsidTr="00F60C39">
        <w:trPr>
          <w:trHeight w:val="2087"/>
          <w:jc w:val="center"/>
        </w:trPr>
        <w:tc>
          <w:tcPr>
            <w:tcW w:w="855" w:type="pct"/>
            <w:shd w:val="clear" w:color="auto" w:fill="auto"/>
          </w:tcPr>
          <w:p w:rsidR="0092403F" w:rsidRPr="0092403F" w:rsidRDefault="0092403F" w:rsidP="00E31E53">
            <w:pPr>
              <w:spacing w:after="120" w:line="240" w:lineRule="auto"/>
              <w:jc w:val="both"/>
              <w:rPr>
                <w:b/>
                <w:lang w:val="bg-BG"/>
              </w:rPr>
            </w:pPr>
            <w:r w:rsidRPr="0092403F">
              <w:rPr>
                <w:b/>
                <w:lang w:val="bg-BG"/>
              </w:rPr>
              <w:lastRenderedPageBreak/>
              <w:t xml:space="preserve">Местообитание на вида: </w:t>
            </w:r>
            <w:r w:rsidRPr="0092403F">
              <w:rPr>
                <w:lang w:val="bg-BG"/>
              </w:rPr>
              <w:t>площ на подходящите</w:t>
            </w:r>
            <w:r w:rsidRPr="0092403F">
              <w:rPr>
                <w:b/>
                <w:lang w:val="bg-BG"/>
              </w:rPr>
              <w:t xml:space="preserve"> </w:t>
            </w:r>
            <w:r w:rsidRPr="0092403F">
              <w:rPr>
                <w:lang w:val="bg-BG"/>
              </w:rPr>
              <w:t xml:space="preserve">местообитания за гнездене и търсене на храна </w:t>
            </w:r>
          </w:p>
        </w:tc>
        <w:tc>
          <w:tcPr>
            <w:tcW w:w="572" w:type="pct"/>
            <w:shd w:val="clear" w:color="auto" w:fill="auto"/>
          </w:tcPr>
          <w:p w:rsidR="0092403F" w:rsidRPr="0092403F" w:rsidRDefault="0092403F" w:rsidP="00E31E53">
            <w:pPr>
              <w:spacing w:after="120" w:line="240" w:lineRule="auto"/>
              <w:jc w:val="both"/>
              <w:rPr>
                <w:lang w:val="bg-BG"/>
              </w:rPr>
            </w:pPr>
            <w:r w:rsidRPr="0092403F">
              <w:rPr>
                <w:lang w:val="bg-BG"/>
              </w:rPr>
              <w:t>ha</w:t>
            </w:r>
          </w:p>
          <w:p w:rsidR="0092403F" w:rsidRPr="0092403F" w:rsidRDefault="0092403F" w:rsidP="00E31E53">
            <w:pPr>
              <w:spacing w:after="120" w:line="240" w:lineRule="auto"/>
              <w:jc w:val="both"/>
              <w:rPr>
                <w:lang w:val="bg-BG"/>
              </w:rPr>
            </w:pPr>
          </w:p>
        </w:tc>
        <w:tc>
          <w:tcPr>
            <w:tcW w:w="715" w:type="pct"/>
            <w:shd w:val="clear" w:color="auto" w:fill="auto"/>
          </w:tcPr>
          <w:p w:rsidR="0092403F" w:rsidRPr="0092403F" w:rsidRDefault="0092403F" w:rsidP="00E31E53">
            <w:pPr>
              <w:spacing w:after="120" w:line="240" w:lineRule="auto"/>
              <w:jc w:val="both"/>
              <w:rPr>
                <w:lang w:val="bg-BG"/>
              </w:rPr>
            </w:pPr>
            <w:r w:rsidRPr="0092403F">
              <w:rPr>
                <w:lang w:val="bg-BG"/>
              </w:rPr>
              <w:t>най-малко 14 682,6</w:t>
            </w:r>
          </w:p>
        </w:tc>
        <w:tc>
          <w:tcPr>
            <w:tcW w:w="1643" w:type="pct"/>
            <w:shd w:val="clear" w:color="auto" w:fill="auto"/>
          </w:tcPr>
          <w:p w:rsidR="0092403F" w:rsidRPr="0092403F" w:rsidRDefault="0092403F" w:rsidP="00E31E53">
            <w:pPr>
              <w:spacing w:after="120" w:line="240" w:lineRule="auto"/>
              <w:jc w:val="both"/>
              <w:rPr>
                <w:lang w:val="bg-BG"/>
              </w:rPr>
            </w:pPr>
            <w:r w:rsidRPr="0092403F">
              <w:rPr>
                <w:lang w:val="bg-BG"/>
              </w:rPr>
              <w:t>Изчислена въз основа на процентното участие на откритите типове местообитания N09 - Сухи ливади, степи</w:t>
            </w:r>
            <w:r w:rsidRPr="0092403F">
              <w:rPr>
                <w:lang w:val="ru-RU"/>
              </w:rPr>
              <w:t xml:space="preserve">, </w:t>
            </w:r>
            <w:r w:rsidRPr="0092403F">
              <w:rPr>
                <w:lang w:val="bg-BG"/>
              </w:rPr>
              <w:t xml:space="preserve"> N12 - Обширни зърнени култури и N21 - Негорски площи, заети с растителни видове (включително градини, лозя, трайни насаждения) 14 682,6 ха. Площта на гнездовото и хранителното местообитание до голяма степен се припокриват.</w:t>
            </w:r>
          </w:p>
        </w:tc>
        <w:tc>
          <w:tcPr>
            <w:tcW w:w="1215" w:type="pct"/>
          </w:tcPr>
          <w:p w:rsidR="0092403F" w:rsidRPr="0092403F" w:rsidRDefault="0092403F" w:rsidP="00E31E53">
            <w:pPr>
              <w:spacing w:after="120" w:line="240" w:lineRule="auto"/>
              <w:jc w:val="both"/>
              <w:rPr>
                <w:lang w:val="bg-BG"/>
              </w:rPr>
            </w:pPr>
            <w:r w:rsidRPr="0092403F">
              <w:rPr>
                <w:lang w:val="bg-BG"/>
              </w:rPr>
              <w:t xml:space="preserve">Поддържане на подходящите местообитания чрез: </w:t>
            </w:r>
          </w:p>
          <w:p w:rsidR="0092403F" w:rsidRPr="0092403F" w:rsidRDefault="0092403F" w:rsidP="00E31E53">
            <w:pPr>
              <w:spacing w:after="120" w:line="240" w:lineRule="auto"/>
              <w:jc w:val="both"/>
              <w:rPr>
                <w:lang w:val="bg-BG"/>
              </w:rPr>
            </w:pPr>
            <w:r w:rsidRPr="0092403F">
              <w:rPr>
                <w:lang w:val="bg-BG"/>
              </w:rPr>
              <w:t>изпасване, окосяване и др.</w:t>
            </w:r>
          </w:p>
        </w:tc>
      </w:tr>
    </w:tbl>
    <w:p w:rsidR="00F60C39" w:rsidRDefault="00F60C39" w:rsidP="00E31E53">
      <w:pPr>
        <w:spacing w:after="120" w:line="240" w:lineRule="auto"/>
        <w:jc w:val="both"/>
        <w:rPr>
          <w:b/>
          <w:bCs/>
          <w:lang w:val="bg-BG"/>
        </w:rPr>
      </w:pPr>
    </w:p>
    <w:p w:rsidR="0092403F" w:rsidRPr="00F60C39" w:rsidRDefault="0092403F" w:rsidP="00E31E53">
      <w:pPr>
        <w:pStyle w:val="ListParagraph"/>
        <w:numPr>
          <w:ilvl w:val="0"/>
          <w:numId w:val="22"/>
        </w:numPr>
        <w:spacing w:after="120" w:line="240" w:lineRule="auto"/>
        <w:ind w:left="0"/>
        <w:jc w:val="both"/>
        <w:rPr>
          <w:b/>
          <w:bCs/>
          <w:lang w:val="bg-BG"/>
        </w:rPr>
      </w:pPr>
      <w:r w:rsidRPr="00F60C39">
        <w:rPr>
          <w:b/>
          <w:bCs/>
          <w:lang w:val="bg-BG"/>
        </w:rPr>
        <w:t xml:space="preserve">Необходимост от промени в </w:t>
      </w:r>
      <w:r w:rsidR="00507577">
        <w:rPr>
          <w:b/>
          <w:bCs/>
          <w:lang w:val="bg-BG"/>
        </w:rPr>
        <w:t>СФД</w:t>
      </w:r>
      <w:r w:rsidRPr="00F60C39">
        <w:rPr>
          <w:b/>
          <w:bCs/>
          <w:lang w:val="bg-BG"/>
        </w:rPr>
        <w:t xml:space="preserve">за СЗЗ </w:t>
      </w:r>
      <w:r w:rsidR="004B71BA">
        <w:rPr>
          <w:b/>
          <w:lang w:val="bg-BG"/>
        </w:rPr>
        <w:t>BG0002074</w:t>
      </w:r>
      <w:r w:rsidRPr="00F60C39">
        <w:rPr>
          <w:b/>
          <w:lang w:val="bg-BG"/>
        </w:rPr>
        <w:t xml:space="preserve"> „Никополско плато“</w:t>
      </w:r>
    </w:p>
    <w:p w:rsidR="0092403F" w:rsidRPr="0092403F" w:rsidRDefault="0092403F" w:rsidP="00E31E53">
      <w:pPr>
        <w:spacing w:after="120" w:line="240" w:lineRule="auto"/>
        <w:jc w:val="both"/>
        <w:rPr>
          <w:lang w:val="bg-BG"/>
        </w:rPr>
      </w:pPr>
      <w:r w:rsidRPr="0092403F">
        <w:rPr>
          <w:lang w:val="bg-BG"/>
        </w:rPr>
        <w:t>Не е необходима актуализация на СФ</w:t>
      </w:r>
      <w:r w:rsidR="00F60C39">
        <w:rPr>
          <w:lang w:val="bg-BG"/>
        </w:rPr>
        <w:t>Д</w:t>
      </w:r>
      <w:r w:rsidRPr="0092403F">
        <w:rPr>
          <w:lang w:val="bg-BG"/>
        </w:rPr>
        <w:t xml:space="preserve"> на този етап.</w:t>
      </w:r>
    </w:p>
    <w:p w:rsidR="0092403F" w:rsidRPr="0092403F" w:rsidRDefault="0092403F" w:rsidP="00E31E53">
      <w:pPr>
        <w:spacing w:after="120" w:line="240" w:lineRule="auto"/>
        <w:jc w:val="both"/>
        <w:rPr>
          <w:lang w:val="bg-BG"/>
        </w:rPr>
      </w:pPr>
    </w:p>
    <w:p w:rsidR="0092403F" w:rsidRPr="0092403F" w:rsidRDefault="0092403F" w:rsidP="00E31E53">
      <w:pPr>
        <w:pStyle w:val="Heading1"/>
        <w:jc w:val="both"/>
        <w:rPr>
          <w:lang w:val="bg-BG"/>
        </w:rPr>
      </w:pPr>
      <w:bookmarkStart w:id="146" w:name="_Toc89945827"/>
      <w:r w:rsidRPr="0092403F">
        <w:rPr>
          <w:lang w:val="bg-BG"/>
        </w:rPr>
        <w:t xml:space="preserve">Специфични цели за A243 </w:t>
      </w:r>
      <w:r w:rsidRPr="0092403F">
        <w:rPr>
          <w:i/>
          <w:iCs/>
          <w:lang w:val="bg-BG"/>
        </w:rPr>
        <w:t>Calandrella brachydactyla</w:t>
      </w:r>
      <w:r w:rsidRPr="0092403F">
        <w:rPr>
          <w:lang w:val="bg-BG"/>
        </w:rPr>
        <w:t xml:space="preserve"> (късопръста чучулига)</w:t>
      </w:r>
      <w:bookmarkEnd w:id="146"/>
    </w:p>
    <w:p w:rsidR="00F60C39" w:rsidRDefault="00F60C39" w:rsidP="00E31E53">
      <w:pPr>
        <w:spacing w:after="120" w:line="240" w:lineRule="auto"/>
        <w:jc w:val="both"/>
        <w:rPr>
          <w:b/>
          <w:bCs/>
          <w:lang w:val="bg-BG"/>
        </w:rPr>
      </w:pPr>
    </w:p>
    <w:p w:rsidR="0092403F" w:rsidRPr="00F60C39" w:rsidRDefault="0092403F" w:rsidP="00E31E53">
      <w:pPr>
        <w:pStyle w:val="ListParagraph"/>
        <w:numPr>
          <w:ilvl w:val="0"/>
          <w:numId w:val="23"/>
        </w:numPr>
        <w:spacing w:after="120" w:line="240" w:lineRule="auto"/>
        <w:ind w:left="0"/>
        <w:jc w:val="both"/>
        <w:rPr>
          <w:b/>
          <w:bCs/>
          <w:lang w:val="bg-BG"/>
        </w:rPr>
      </w:pPr>
      <w:r w:rsidRPr="00F60C39">
        <w:rPr>
          <w:b/>
          <w:bCs/>
          <w:lang w:val="bg-BG"/>
        </w:rPr>
        <w:t xml:space="preserve">Кратка характеристика на вида </w:t>
      </w:r>
    </w:p>
    <w:p w:rsidR="0092403F" w:rsidRPr="0092403F" w:rsidRDefault="0092403F" w:rsidP="00E31E53">
      <w:pPr>
        <w:spacing w:after="120" w:line="240" w:lineRule="auto"/>
        <w:jc w:val="both"/>
        <w:rPr>
          <w:lang w:val="ru-RU"/>
        </w:rPr>
      </w:pPr>
      <w:r w:rsidRPr="0092403F">
        <w:rPr>
          <w:lang w:val="bg-BG"/>
        </w:rPr>
        <w:t>Дължина на тялото 13 – 17 см. Отгоре сивкави к типично чучулигово пъстро оперение. Вежда широка бяла. Ушни пера тъмнокафяви. Теме сивкаво с охрист оттенък и с тесни продълговати кафеникави пъстрини. Тил, гръб, надопашие сивкави с широки кафеникави пъстрини; отстрани на гърлото по едно малко, напречно кафеникаво петно. Махови пера кафеникави, по външните ветрила с тесни светли кантове на първостепенните махови и широки – на второстепенните. Големите и средните надкилия с широки жълтеникави върхове, добре забележими в полет. Най-страничната двойка – белезникава тъмно кафява в основата (Нанкинов 2009)</w:t>
      </w:r>
      <w:r w:rsidRPr="0092403F">
        <w:rPr>
          <w:lang w:val="ru-RU"/>
        </w:rPr>
        <w:t>.</w:t>
      </w:r>
    </w:p>
    <w:p w:rsidR="0092403F" w:rsidRPr="0092403F" w:rsidRDefault="0092403F" w:rsidP="00E31E53">
      <w:pPr>
        <w:spacing w:after="120" w:line="240" w:lineRule="auto"/>
        <w:jc w:val="both"/>
        <w:rPr>
          <w:lang w:val="bg-BG"/>
        </w:rPr>
      </w:pPr>
      <w:r w:rsidRPr="0092403F">
        <w:rPr>
          <w:lang w:val="bg-BG"/>
        </w:rPr>
        <w:t xml:space="preserve">Туркестано-медитерански вид. Гнезди в Африка, Мала Азия, Югозападна и Централна Азия на изток до Забайкалието и Централен Китай и в Европа – на Пиринейския полуостров, във </w:t>
      </w:r>
      <w:r w:rsidRPr="0092403F">
        <w:rPr>
          <w:lang w:val="bg-BG"/>
        </w:rPr>
        <w:lastRenderedPageBreak/>
        <w:t xml:space="preserve">Франция, Италия, Малта, Швейцария, Балканския полуостров, Унгария, Словакия, Украйна и Южна Русия. (Големански В. и др. (Eds) 2015). </w:t>
      </w:r>
    </w:p>
    <w:p w:rsidR="0092403F" w:rsidRPr="0092403F" w:rsidRDefault="0092403F" w:rsidP="00E31E53">
      <w:pPr>
        <w:spacing w:after="120" w:line="240" w:lineRule="auto"/>
        <w:jc w:val="both"/>
        <w:rPr>
          <w:i/>
          <w:iCs/>
          <w:lang w:val="bg-BG"/>
        </w:rPr>
      </w:pPr>
      <w:r w:rsidRPr="0092403F">
        <w:rPr>
          <w:i/>
          <w:iCs/>
          <w:lang w:val="bg-BG"/>
        </w:rPr>
        <w:t>Характер на пребиваване в страната</w:t>
      </w:r>
    </w:p>
    <w:p w:rsidR="0092403F" w:rsidRPr="0092403F" w:rsidRDefault="0092403F" w:rsidP="00E31E53">
      <w:pPr>
        <w:spacing w:after="120" w:line="240" w:lineRule="auto"/>
        <w:jc w:val="both"/>
        <w:rPr>
          <w:lang w:val="bg-BG"/>
        </w:rPr>
      </w:pPr>
      <w:r w:rsidRPr="0092403F">
        <w:rPr>
          <w:lang w:val="bg-BG"/>
        </w:rPr>
        <w:t>Прелетна и постоянна.</w:t>
      </w:r>
    </w:p>
    <w:p w:rsidR="0092403F" w:rsidRPr="0092403F" w:rsidRDefault="0092403F" w:rsidP="00E31E53">
      <w:pPr>
        <w:spacing w:after="120" w:line="240" w:lineRule="auto"/>
        <w:jc w:val="both"/>
        <w:rPr>
          <w:i/>
          <w:lang w:val="bg-BG"/>
        </w:rPr>
      </w:pPr>
      <w:r w:rsidRPr="0092403F">
        <w:rPr>
          <w:i/>
          <w:lang w:val="bg-BG"/>
        </w:rPr>
        <w:t>Характерно местообитание</w:t>
      </w:r>
    </w:p>
    <w:p w:rsidR="0092403F" w:rsidRPr="0092403F" w:rsidRDefault="0092403F" w:rsidP="00E31E53">
      <w:pPr>
        <w:spacing w:after="120" w:line="240" w:lineRule="auto"/>
        <w:jc w:val="both"/>
        <w:rPr>
          <w:lang w:val="bg-BG"/>
        </w:rPr>
      </w:pPr>
      <w:r w:rsidRPr="0092403F">
        <w:rPr>
          <w:lang w:val="bg-BG"/>
        </w:rPr>
        <w:t>Степни, вторично-степни и полустепни участъци. Тревни съобщества по сухи силикатни терени. Крайбрежни (морски) плажове и пясъчни дюни (Янков 2007), пустеещи земи, ниви, пасища, песъчливи и каменисти места. Избягва участъците с висока трева. (Нанкинов 2009)</w:t>
      </w:r>
    </w:p>
    <w:p w:rsidR="0092403F" w:rsidRPr="0092403F" w:rsidRDefault="0092403F" w:rsidP="00E31E53">
      <w:pPr>
        <w:spacing w:after="120" w:line="240" w:lineRule="auto"/>
        <w:jc w:val="both"/>
        <w:rPr>
          <w:lang w:val="bg-BG"/>
        </w:rPr>
      </w:pPr>
      <w:r w:rsidRPr="0092403F">
        <w:rPr>
          <w:lang w:val="bg-BG"/>
        </w:rPr>
        <w:t>Подходящи местообитания за гнездене на вида са – 1340, 1410, 1530, 2130, 2120, 2130, 6210,6220,6240, 6250, 6260,6290,62А0 (Кавръкова и др. 2009).</w:t>
      </w:r>
    </w:p>
    <w:p w:rsidR="0092403F" w:rsidRPr="0092403F" w:rsidRDefault="0092403F" w:rsidP="00E31E53">
      <w:pPr>
        <w:spacing w:after="120" w:line="240" w:lineRule="auto"/>
        <w:jc w:val="both"/>
        <w:rPr>
          <w:i/>
          <w:lang w:val="bg-BG"/>
        </w:rPr>
      </w:pPr>
      <w:r w:rsidRPr="0092403F">
        <w:rPr>
          <w:i/>
          <w:lang w:val="bg-BG"/>
        </w:rPr>
        <w:t>Хранене</w:t>
      </w:r>
    </w:p>
    <w:p w:rsidR="0092403F" w:rsidRPr="0092403F" w:rsidRDefault="0092403F" w:rsidP="00E31E53">
      <w:pPr>
        <w:spacing w:after="120" w:line="240" w:lineRule="auto"/>
        <w:jc w:val="both"/>
        <w:rPr>
          <w:lang w:val="bg-BG"/>
        </w:rPr>
      </w:pPr>
      <w:r w:rsidRPr="0092403F">
        <w:rPr>
          <w:lang w:val="bg-BG"/>
        </w:rPr>
        <w:t>Насекоми и техните ларви, семена на различни треви, разпиляна жито по стърнища и пътища (Нанкинов 2009).</w:t>
      </w:r>
    </w:p>
    <w:p w:rsidR="0092403F" w:rsidRPr="00F60C39" w:rsidRDefault="0092403F" w:rsidP="00E31E53">
      <w:pPr>
        <w:pStyle w:val="ListParagraph"/>
        <w:numPr>
          <w:ilvl w:val="0"/>
          <w:numId w:val="23"/>
        </w:numPr>
        <w:spacing w:after="120" w:line="240" w:lineRule="auto"/>
        <w:ind w:left="0"/>
        <w:jc w:val="both"/>
        <w:rPr>
          <w:b/>
          <w:lang w:val="bg-BG"/>
        </w:rPr>
      </w:pPr>
      <w:r w:rsidRPr="00F60C39">
        <w:rPr>
          <w:b/>
          <w:lang w:val="bg-BG"/>
        </w:rPr>
        <w:t>Разпространение, природозащитно състояние и тенденции в популацията на вида на национално ниво</w:t>
      </w:r>
    </w:p>
    <w:p w:rsidR="0092403F" w:rsidRPr="0092403F" w:rsidRDefault="0092403F" w:rsidP="00E31E53">
      <w:pPr>
        <w:spacing w:after="120" w:line="240" w:lineRule="auto"/>
        <w:jc w:val="both"/>
        <w:rPr>
          <w:lang w:val="bg-BG"/>
        </w:rPr>
      </w:pPr>
      <w:r w:rsidRPr="0092403F">
        <w:rPr>
          <w:lang w:val="bg-BG"/>
        </w:rPr>
        <w:t>С петнисто и разпръснато разпространение в равнинни и ниско хълмисти райони (Янков отг.</w:t>
      </w:r>
      <w:r w:rsidR="00F60C39">
        <w:rPr>
          <w:lang w:val="bg-BG"/>
        </w:rPr>
        <w:t xml:space="preserve"> </w:t>
      </w:r>
      <w:r w:rsidRPr="0092403F">
        <w:rPr>
          <w:lang w:val="bg-BG"/>
        </w:rPr>
        <w:t>ред.</w:t>
      </w:r>
      <w:r w:rsidR="00F60C39">
        <w:rPr>
          <w:lang w:val="bg-BG"/>
        </w:rPr>
        <w:t>,</w:t>
      </w:r>
      <w:r w:rsidRPr="0092403F">
        <w:rPr>
          <w:lang w:val="bg-BG"/>
        </w:rPr>
        <w:t xml:space="preserve"> 2007). В миналото широко разпространен в цялата страна, но само на места многоброен. Сега ареалът е разкъсан на отделни малочислени субпопулации, запазени само в райони с оптимални местообитания. По-многобройни популации има в Крайморска Добруджа, на Бесапарските ридове, при Сливен и в някои райони северозападно от София – при Драгоман и селата Безден, Богьовци и Големо Малово. В редица от старите находища не е установена през последните 10 години (Големански В. и др. ред.  2015). </w:t>
      </w:r>
    </w:p>
    <w:p w:rsidR="0092403F" w:rsidRPr="0092403F" w:rsidRDefault="0092403F" w:rsidP="00E31E53">
      <w:pPr>
        <w:spacing w:after="120" w:line="240" w:lineRule="auto"/>
        <w:jc w:val="both"/>
        <w:rPr>
          <w:lang w:val="bg-BG"/>
        </w:rPr>
      </w:pPr>
      <w:r w:rsidRPr="0092403F">
        <w:rPr>
          <w:lang w:val="bg-BG"/>
        </w:rPr>
        <w:t xml:space="preserve">Природозащитен статус – в България уязвим VU [A3, A4, B1biii],включен в ЗБР Приложения 2 и 3. Международен: </w:t>
      </w:r>
      <w:r w:rsidR="00F60C39" w:rsidRPr="0092403F">
        <w:rPr>
          <w:lang w:val="bg-BG"/>
        </w:rPr>
        <w:t>Директива</w:t>
      </w:r>
      <w:r w:rsidRPr="0092403F">
        <w:rPr>
          <w:lang w:val="bg-BG"/>
        </w:rPr>
        <w:t xml:space="preserve"> за птиците Приложение I, Бернска конвенция Приложение II, ECS-spec 3, намалял.</w:t>
      </w:r>
    </w:p>
    <w:p w:rsidR="0092403F" w:rsidRPr="0092403F" w:rsidRDefault="0092403F" w:rsidP="00E31E53">
      <w:pPr>
        <w:spacing w:after="120" w:line="240" w:lineRule="auto"/>
        <w:jc w:val="both"/>
        <w:rPr>
          <w:lang w:val="bg-BG"/>
        </w:rPr>
      </w:pPr>
      <w:r w:rsidRPr="0092403F">
        <w:rPr>
          <w:lang w:val="bg-BG"/>
        </w:rPr>
        <w:t xml:space="preserve">Съгласно докладването през 2019 г. (за периода 2005-2018 г.), националната гнездяща популация се оценява 1700 – 3200 двойки, но тази численост е твърде занижена. Според Червена книга на България </w:t>
      </w:r>
      <w:r w:rsidRPr="0092403F">
        <w:rPr>
          <w:lang w:val="ru-RU"/>
        </w:rPr>
        <w:t>(</w:t>
      </w:r>
      <w:r w:rsidRPr="0092403F">
        <w:rPr>
          <w:lang w:val="bg-BG"/>
        </w:rPr>
        <w:t xml:space="preserve">Големански и др. ред. </w:t>
      </w:r>
      <w:r w:rsidRPr="0092403F">
        <w:rPr>
          <w:lang w:val="ru-RU"/>
        </w:rPr>
        <w:t>2015)</w:t>
      </w:r>
      <w:r w:rsidRPr="0092403F">
        <w:rPr>
          <w:lang w:val="bg-BG"/>
        </w:rPr>
        <w:t xml:space="preserve"> гнездовата популация на вида у нас възлиза на 10 000 -12 000 двойки. Краткосрочната тенденция (2000-2018) на популацията е оценена като намаляваща. Дългосрочната тенденция (1980 - 2018) на популацията е оценена на намаляваща.</w:t>
      </w:r>
    </w:p>
    <w:p w:rsidR="0092403F" w:rsidRPr="0092403F" w:rsidRDefault="0092403F" w:rsidP="00E31E53">
      <w:pPr>
        <w:spacing w:after="120" w:line="240" w:lineRule="auto"/>
        <w:jc w:val="both"/>
        <w:rPr>
          <w:lang w:val="ru-RU"/>
        </w:rPr>
      </w:pPr>
      <w:r w:rsidRPr="0092403F">
        <w:rPr>
          <w:lang w:val="bg-BG"/>
        </w:rPr>
        <w:t xml:space="preserve">За гнездящата популация са посочени следните заплахи и влияния: А02, А04, </w:t>
      </w:r>
      <w:r w:rsidRPr="0092403F">
        <w:t>C</w:t>
      </w:r>
      <w:r w:rsidRPr="0092403F">
        <w:rPr>
          <w:lang w:val="ru-RU"/>
        </w:rPr>
        <w:t>03.</w:t>
      </w:r>
    </w:p>
    <w:p w:rsidR="0092403F" w:rsidRPr="00F60C39" w:rsidRDefault="0092403F" w:rsidP="00E31E53">
      <w:pPr>
        <w:pStyle w:val="ListParagraph"/>
        <w:numPr>
          <w:ilvl w:val="0"/>
          <w:numId w:val="23"/>
        </w:numPr>
        <w:spacing w:after="120" w:line="240" w:lineRule="auto"/>
        <w:ind w:left="0"/>
        <w:jc w:val="both"/>
        <w:rPr>
          <w:b/>
          <w:lang w:val="bg-BG"/>
        </w:rPr>
      </w:pPr>
      <w:r w:rsidRPr="00F60C39">
        <w:rPr>
          <w:b/>
          <w:lang w:val="bg-BG"/>
        </w:rPr>
        <w:t xml:space="preserve">Състояние в </w:t>
      </w:r>
      <w:r w:rsidR="00F60C39" w:rsidRPr="00211527">
        <w:rPr>
          <w:b/>
          <w:bCs/>
          <w:lang w:val="bg-BG"/>
        </w:rPr>
        <w:t xml:space="preserve">СЗЗ </w:t>
      </w:r>
      <w:r w:rsidR="004B71BA">
        <w:rPr>
          <w:b/>
          <w:lang w:val="bg-BG"/>
        </w:rPr>
        <w:t>BG0002074</w:t>
      </w:r>
      <w:r w:rsidR="00F60C39" w:rsidRPr="00211527">
        <w:rPr>
          <w:b/>
          <w:lang w:val="bg-BG"/>
        </w:rPr>
        <w:t xml:space="preserve"> „Никополско плато“</w:t>
      </w:r>
    </w:p>
    <w:p w:rsidR="0092403F" w:rsidRPr="0092403F" w:rsidRDefault="0092403F" w:rsidP="00E31E53">
      <w:pPr>
        <w:spacing w:after="120" w:line="240" w:lineRule="auto"/>
        <w:jc w:val="both"/>
        <w:rPr>
          <w:lang w:val="bg-BG"/>
        </w:rPr>
      </w:pPr>
      <w:r w:rsidRPr="0092403F">
        <w:rPr>
          <w:lang w:val="bg-BG"/>
        </w:rPr>
        <w:t xml:space="preserve">Според </w:t>
      </w:r>
      <w:r w:rsidR="00F60C39">
        <w:rPr>
          <w:lang w:val="bg-BG"/>
        </w:rPr>
        <w:t>СФД</w:t>
      </w:r>
      <w:r w:rsidRPr="0092403F">
        <w:rPr>
          <w:lang w:val="bg-BG"/>
        </w:rPr>
        <w:t xml:space="preserve"> на зоната късопръстата чучулига е гнездящ, прелетен вид с численост 1-7 двойки. </w:t>
      </w:r>
      <w:r w:rsidRPr="0092403F">
        <w:rPr>
          <w:lang w:val="bg-BG"/>
        </w:rPr>
        <w:br/>
        <w:t xml:space="preserve">В зоната гнезди 0,16% от националната популация на вида. Тук за стойността на националната популация е ползвана силно занижената оценка на докладването през 2019 г.  Оценката за популацията опазвана в зоната в </w:t>
      </w:r>
      <w:r w:rsidR="00F60C39">
        <w:rPr>
          <w:lang w:val="bg-BG"/>
        </w:rPr>
        <w:t>СФД</w:t>
      </w:r>
      <w:r w:rsidRPr="0092403F">
        <w:rPr>
          <w:lang w:val="bg-BG"/>
        </w:rPr>
        <w:t xml:space="preserve"> е „С“, за опазване –„А“, за изолация –„С“ и общата оценка е „С“. </w:t>
      </w:r>
    </w:p>
    <w:p w:rsidR="0092403F" w:rsidRPr="00F60C39" w:rsidRDefault="0092403F" w:rsidP="00E31E53">
      <w:pPr>
        <w:pStyle w:val="ListParagraph"/>
        <w:numPr>
          <w:ilvl w:val="0"/>
          <w:numId w:val="23"/>
        </w:numPr>
        <w:spacing w:after="120" w:line="240" w:lineRule="auto"/>
        <w:ind w:left="0"/>
        <w:jc w:val="both"/>
        <w:rPr>
          <w:b/>
          <w:lang w:val="bg-BG"/>
        </w:rPr>
      </w:pPr>
      <w:r w:rsidRPr="00F60C39">
        <w:rPr>
          <w:b/>
          <w:lang w:val="bg-BG"/>
        </w:rPr>
        <w:t>Анализ на наличната информация</w:t>
      </w:r>
    </w:p>
    <w:p w:rsidR="0092403F" w:rsidRPr="0092403F" w:rsidRDefault="0092403F" w:rsidP="00E31E53">
      <w:pPr>
        <w:spacing w:after="120" w:line="240" w:lineRule="auto"/>
        <w:jc w:val="both"/>
        <w:rPr>
          <w:lang w:val="bg-BG"/>
        </w:rPr>
      </w:pPr>
      <w:r w:rsidRPr="0092403F">
        <w:rPr>
          <w:lang w:val="bg-BG"/>
        </w:rPr>
        <w:t>Видът е твърде рядък и малочислен в зоната. При проучванията през 2021 г. късопръстата чучулига е установена в зоната както следва:   на 12.05. – на 3,8 км. З от с.</w:t>
      </w:r>
      <w:r w:rsidR="00F60C39">
        <w:rPr>
          <w:lang w:val="bg-BG"/>
        </w:rPr>
        <w:t xml:space="preserve"> </w:t>
      </w:r>
      <w:r w:rsidRPr="0092403F">
        <w:rPr>
          <w:lang w:val="bg-BG"/>
        </w:rPr>
        <w:t xml:space="preserve">Муселиево – 2 пеещи мъжки </w:t>
      </w:r>
      <w:r w:rsidRPr="0092403F">
        <w:rPr>
          <w:lang w:val="ru-RU"/>
        </w:rPr>
        <w:t>(</w:t>
      </w:r>
      <w:r w:rsidRPr="0092403F">
        <w:rPr>
          <w:lang w:val="bg-BG"/>
        </w:rPr>
        <w:t>извън зоната но в</w:t>
      </w:r>
      <w:r w:rsidR="00F60C39">
        <w:rPr>
          <w:lang w:val="bg-BG"/>
        </w:rPr>
        <w:t xml:space="preserve"> </w:t>
      </w:r>
      <w:r w:rsidRPr="0092403F">
        <w:rPr>
          <w:lang w:val="bg-BG"/>
        </w:rPr>
        <w:t>близост до нея</w:t>
      </w:r>
      <w:r w:rsidRPr="0092403F">
        <w:rPr>
          <w:lang w:val="ru-RU"/>
        </w:rPr>
        <w:t xml:space="preserve">), 28.05. – </w:t>
      </w:r>
      <w:r w:rsidRPr="0092403F">
        <w:rPr>
          <w:lang w:val="bg-BG"/>
        </w:rPr>
        <w:t>в пасище до с.</w:t>
      </w:r>
      <w:r w:rsidR="00F60C39">
        <w:rPr>
          <w:lang w:val="bg-BG"/>
        </w:rPr>
        <w:t xml:space="preserve"> </w:t>
      </w:r>
      <w:r w:rsidRPr="0092403F">
        <w:rPr>
          <w:lang w:val="bg-BG"/>
        </w:rPr>
        <w:t xml:space="preserve">Евлогиево. През </w:t>
      </w:r>
      <w:r w:rsidRPr="0092403F">
        <w:rPr>
          <w:lang w:val="bg-BG"/>
        </w:rPr>
        <w:lastRenderedPageBreak/>
        <w:t>юни 2004 г. късопръстата чучулига е отбелязана до с.</w:t>
      </w:r>
      <w:r w:rsidR="00F60C39">
        <w:rPr>
          <w:lang w:val="bg-BG"/>
        </w:rPr>
        <w:t xml:space="preserve"> </w:t>
      </w:r>
      <w:r w:rsidRPr="0092403F">
        <w:rPr>
          <w:lang w:val="bg-BG"/>
        </w:rPr>
        <w:t>Кулина вода, в зоната.   На 30.05.2021 г. видът е видян и до с.</w:t>
      </w:r>
      <w:r w:rsidR="00F60C39">
        <w:rPr>
          <w:lang w:val="bg-BG"/>
        </w:rPr>
        <w:t xml:space="preserve"> </w:t>
      </w:r>
      <w:r w:rsidRPr="0092403F">
        <w:rPr>
          <w:lang w:val="bg-BG"/>
        </w:rPr>
        <w:t xml:space="preserve">Комарево, западно от зоната </w:t>
      </w:r>
      <w:r w:rsidRPr="0092403F">
        <w:rPr>
          <w:lang w:val="ru-RU"/>
        </w:rPr>
        <w:t>(</w:t>
      </w:r>
      <w:r w:rsidRPr="0092403F">
        <w:rPr>
          <w:lang w:val="bg-BG"/>
        </w:rPr>
        <w:t>Й.</w:t>
      </w:r>
      <w:r w:rsidR="00F60C39">
        <w:rPr>
          <w:lang w:val="bg-BG"/>
        </w:rPr>
        <w:t xml:space="preserve"> </w:t>
      </w:r>
      <w:r w:rsidRPr="0092403F">
        <w:rPr>
          <w:lang w:val="bg-BG"/>
        </w:rPr>
        <w:t xml:space="preserve">Христов – </w:t>
      </w:r>
      <w:r w:rsidRPr="0092403F">
        <w:t>ebird</w:t>
      </w:r>
      <w:r w:rsidRPr="0092403F">
        <w:rPr>
          <w:lang w:val="ru-RU"/>
        </w:rPr>
        <w:t>).</w:t>
      </w:r>
      <w:r w:rsidRPr="0092403F">
        <w:rPr>
          <w:lang w:val="bg-BG"/>
        </w:rPr>
        <w:t xml:space="preserve"> Считаме че числеността в </w:t>
      </w:r>
      <w:r w:rsidR="00F60C39">
        <w:rPr>
          <w:lang w:val="bg-BG"/>
        </w:rPr>
        <w:t>СФД</w:t>
      </w:r>
      <w:r w:rsidRPr="0092403F">
        <w:rPr>
          <w:lang w:val="bg-BG"/>
        </w:rPr>
        <w:t xml:space="preserve"> е занижена и трябва да бъде коригирана на 10-20 двойки.</w:t>
      </w:r>
    </w:p>
    <w:p w:rsidR="0092403F" w:rsidRPr="0092403F" w:rsidRDefault="0092403F" w:rsidP="00E31E53">
      <w:pPr>
        <w:spacing w:after="120" w:line="240" w:lineRule="auto"/>
        <w:jc w:val="both"/>
        <w:rPr>
          <w:lang w:val="bg-BG"/>
        </w:rPr>
      </w:pPr>
      <w:r w:rsidRPr="0092403F">
        <w:rPr>
          <w:lang w:val="bg-BG"/>
        </w:rPr>
        <w:t>Подходящите гнездови местообитания за вида в зоната обхващат около 2445 ха.</w:t>
      </w:r>
      <w:r w:rsidR="00F60C39">
        <w:rPr>
          <w:lang w:val="bg-BG"/>
        </w:rPr>
        <w:t xml:space="preserve"> </w:t>
      </w:r>
      <w:r w:rsidRPr="0092403F">
        <w:rPr>
          <w:lang w:val="bg-BG"/>
        </w:rPr>
        <w:t>Понякога макар и рядко късопръстата чучулига гнезди и в обработваеми земи –главно в тепнически култури.</w:t>
      </w:r>
    </w:p>
    <w:p w:rsidR="0092403F" w:rsidRPr="0092403F" w:rsidRDefault="0092403F" w:rsidP="00E31E53">
      <w:pPr>
        <w:spacing w:after="120" w:line="240" w:lineRule="auto"/>
        <w:jc w:val="both"/>
        <w:rPr>
          <w:lang w:val="bg-BG"/>
        </w:rPr>
      </w:pPr>
      <w:r w:rsidRPr="0092403F">
        <w:rPr>
          <w:lang w:val="bg-BG"/>
        </w:rPr>
        <w:t>Сред заплахите за вида в зоната са разораването и опожаряването на пасища и степи,</w:t>
      </w:r>
      <w:r w:rsidR="00F60C39">
        <w:rPr>
          <w:lang w:val="bg-BG"/>
        </w:rPr>
        <w:t xml:space="preserve"> </w:t>
      </w:r>
      <w:r w:rsidRPr="0092403F">
        <w:rPr>
          <w:lang w:val="bg-BG"/>
        </w:rPr>
        <w:t>замърсяването им с битови отпадъци, превръщането им в лозя и овощни градини. Също –химизацията в селското стопанство. Изоставянето на пасища и обрастването им с храсти и дървета.</w:t>
      </w:r>
    </w:p>
    <w:p w:rsidR="0092403F" w:rsidRPr="00F60C39" w:rsidRDefault="0092403F" w:rsidP="00E31E53">
      <w:pPr>
        <w:pStyle w:val="ListParagraph"/>
        <w:numPr>
          <w:ilvl w:val="0"/>
          <w:numId w:val="23"/>
        </w:numPr>
        <w:spacing w:after="120" w:line="240" w:lineRule="auto"/>
        <w:ind w:left="0"/>
        <w:jc w:val="both"/>
        <w:rPr>
          <w:lang w:val="bg-BG"/>
        </w:rPr>
      </w:pPr>
      <w:r w:rsidRPr="00F60C39">
        <w:rPr>
          <w:b/>
          <w:lang w:val="bg-BG"/>
        </w:rPr>
        <w:t>Цели за подобряване/поддържане на стабилна/нарастваща тенденция на популацията на вида в зоната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9"/>
        <w:gridCol w:w="1118"/>
        <w:gridCol w:w="1185"/>
        <w:gridCol w:w="3805"/>
        <w:gridCol w:w="1756"/>
      </w:tblGrid>
      <w:tr w:rsidR="0092403F" w:rsidRPr="0092403F" w:rsidTr="00F60C39">
        <w:trPr>
          <w:tblHeader/>
          <w:jc w:val="center"/>
        </w:trPr>
        <w:tc>
          <w:tcPr>
            <w:tcW w:w="1018" w:type="pct"/>
            <w:shd w:val="clear" w:color="auto" w:fill="B6DDE8"/>
            <w:vAlign w:val="center"/>
          </w:tcPr>
          <w:p w:rsidR="0092403F" w:rsidRPr="0092403F" w:rsidRDefault="0092403F" w:rsidP="00E31E53">
            <w:pPr>
              <w:spacing w:after="0" w:line="240" w:lineRule="auto"/>
              <w:jc w:val="both"/>
              <w:rPr>
                <w:b/>
                <w:bCs/>
                <w:lang w:val="bg-BG"/>
              </w:rPr>
            </w:pPr>
            <w:r w:rsidRPr="0092403F">
              <w:rPr>
                <w:b/>
                <w:bCs/>
                <w:lang w:val="bg-BG"/>
              </w:rPr>
              <w:t>Параметър</w:t>
            </w:r>
          </w:p>
        </w:tc>
        <w:tc>
          <w:tcPr>
            <w:tcW w:w="573" w:type="pct"/>
            <w:shd w:val="clear" w:color="auto" w:fill="B6DDE8"/>
            <w:vAlign w:val="center"/>
          </w:tcPr>
          <w:p w:rsidR="0092403F" w:rsidRPr="0092403F" w:rsidRDefault="0092403F" w:rsidP="00E31E53">
            <w:pPr>
              <w:spacing w:after="0" w:line="240" w:lineRule="auto"/>
              <w:jc w:val="both"/>
              <w:rPr>
                <w:b/>
                <w:bCs/>
                <w:lang w:val="bg-BG"/>
              </w:rPr>
            </w:pPr>
            <w:r w:rsidRPr="0092403F">
              <w:rPr>
                <w:b/>
                <w:bCs/>
                <w:lang w:val="bg-BG"/>
              </w:rPr>
              <w:t>Мерна единица</w:t>
            </w:r>
          </w:p>
        </w:tc>
        <w:tc>
          <w:tcPr>
            <w:tcW w:w="631" w:type="pct"/>
            <w:shd w:val="clear" w:color="auto" w:fill="B6DDE8"/>
            <w:vAlign w:val="center"/>
          </w:tcPr>
          <w:p w:rsidR="0092403F" w:rsidRPr="0092403F" w:rsidRDefault="0092403F" w:rsidP="00E31E53">
            <w:pPr>
              <w:spacing w:after="0" w:line="240" w:lineRule="auto"/>
              <w:jc w:val="both"/>
              <w:rPr>
                <w:b/>
                <w:bCs/>
                <w:lang w:val="bg-BG"/>
              </w:rPr>
            </w:pPr>
            <w:r w:rsidRPr="0092403F">
              <w:rPr>
                <w:b/>
                <w:bCs/>
                <w:lang w:val="bg-BG"/>
              </w:rPr>
              <w:t>Целева стойност</w:t>
            </w:r>
          </w:p>
        </w:tc>
        <w:tc>
          <w:tcPr>
            <w:tcW w:w="1951" w:type="pct"/>
            <w:shd w:val="clear" w:color="auto" w:fill="B6DDE8"/>
            <w:vAlign w:val="center"/>
          </w:tcPr>
          <w:p w:rsidR="0092403F" w:rsidRPr="0092403F" w:rsidRDefault="0092403F" w:rsidP="00E31E53">
            <w:pPr>
              <w:spacing w:after="0" w:line="240" w:lineRule="auto"/>
              <w:jc w:val="both"/>
              <w:rPr>
                <w:b/>
                <w:bCs/>
                <w:lang w:val="bg-BG"/>
              </w:rPr>
            </w:pPr>
            <w:r w:rsidRPr="0092403F">
              <w:rPr>
                <w:b/>
                <w:bCs/>
                <w:lang w:val="bg-BG"/>
              </w:rPr>
              <w:t>Допълнителна информация</w:t>
            </w:r>
          </w:p>
        </w:tc>
        <w:tc>
          <w:tcPr>
            <w:tcW w:w="827" w:type="pct"/>
            <w:shd w:val="clear" w:color="auto" w:fill="B6DDE8"/>
            <w:vAlign w:val="center"/>
          </w:tcPr>
          <w:p w:rsidR="0092403F" w:rsidRPr="0092403F" w:rsidRDefault="0092403F" w:rsidP="00E31E53">
            <w:pPr>
              <w:spacing w:after="0" w:line="240" w:lineRule="auto"/>
              <w:jc w:val="both"/>
              <w:rPr>
                <w:b/>
                <w:bCs/>
                <w:lang w:val="bg-BG"/>
              </w:rPr>
            </w:pPr>
            <w:r w:rsidRPr="0092403F">
              <w:rPr>
                <w:b/>
                <w:bCs/>
                <w:lang w:val="bg-BG"/>
              </w:rPr>
              <w:t>Специфични за зоната цели</w:t>
            </w:r>
          </w:p>
        </w:tc>
      </w:tr>
      <w:tr w:rsidR="0092403F" w:rsidRPr="0092403F" w:rsidTr="00F60C39">
        <w:trPr>
          <w:jc w:val="center"/>
        </w:trPr>
        <w:tc>
          <w:tcPr>
            <w:tcW w:w="1018" w:type="pct"/>
            <w:shd w:val="clear" w:color="auto" w:fill="auto"/>
          </w:tcPr>
          <w:p w:rsidR="0092403F" w:rsidRPr="0092403F" w:rsidRDefault="0092403F" w:rsidP="00E31E53">
            <w:pPr>
              <w:spacing w:after="0" w:line="240" w:lineRule="auto"/>
              <w:jc w:val="both"/>
              <w:rPr>
                <w:b/>
                <w:lang w:val="bg-BG"/>
              </w:rPr>
            </w:pPr>
            <w:r w:rsidRPr="0092403F">
              <w:rPr>
                <w:b/>
                <w:lang w:val="bg-BG"/>
              </w:rPr>
              <w:t xml:space="preserve">Популация: </w:t>
            </w:r>
            <w:r w:rsidRPr="0092403F">
              <w:rPr>
                <w:lang w:val="bg-BG"/>
              </w:rPr>
              <w:t>Размер на гнездовата популация</w:t>
            </w:r>
          </w:p>
        </w:tc>
        <w:tc>
          <w:tcPr>
            <w:tcW w:w="573" w:type="pct"/>
            <w:shd w:val="clear" w:color="auto" w:fill="auto"/>
          </w:tcPr>
          <w:p w:rsidR="0092403F" w:rsidRPr="0092403F" w:rsidRDefault="0092403F" w:rsidP="00E31E53">
            <w:pPr>
              <w:spacing w:after="0" w:line="240" w:lineRule="auto"/>
              <w:jc w:val="both"/>
              <w:rPr>
                <w:lang w:val="bg-BG"/>
              </w:rPr>
            </w:pPr>
            <w:r w:rsidRPr="0092403F">
              <w:rPr>
                <w:lang w:val="bg-BG"/>
              </w:rPr>
              <w:t>Брой двойки</w:t>
            </w:r>
          </w:p>
        </w:tc>
        <w:tc>
          <w:tcPr>
            <w:tcW w:w="631" w:type="pct"/>
            <w:shd w:val="clear" w:color="auto" w:fill="auto"/>
          </w:tcPr>
          <w:p w:rsidR="0092403F" w:rsidRPr="0092403F" w:rsidRDefault="0092403F" w:rsidP="00E31E53">
            <w:pPr>
              <w:spacing w:after="0" w:line="240" w:lineRule="auto"/>
              <w:jc w:val="both"/>
              <w:rPr>
                <w:lang w:val="bg-BG"/>
              </w:rPr>
            </w:pPr>
            <w:r w:rsidRPr="0092403F">
              <w:rPr>
                <w:lang w:val="bg-BG"/>
              </w:rPr>
              <w:t>15 дв.</w:t>
            </w:r>
          </w:p>
        </w:tc>
        <w:tc>
          <w:tcPr>
            <w:tcW w:w="1951" w:type="pct"/>
            <w:shd w:val="clear" w:color="auto" w:fill="auto"/>
          </w:tcPr>
          <w:p w:rsidR="0092403F" w:rsidRPr="0092403F" w:rsidRDefault="0092403F" w:rsidP="00E31E53">
            <w:pPr>
              <w:spacing w:after="0" w:line="240" w:lineRule="auto"/>
              <w:jc w:val="both"/>
              <w:rPr>
                <w:lang w:val="bg-BG"/>
              </w:rPr>
            </w:pPr>
          </w:p>
        </w:tc>
        <w:tc>
          <w:tcPr>
            <w:tcW w:w="827" w:type="pct"/>
          </w:tcPr>
          <w:p w:rsidR="0092403F" w:rsidRPr="0092403F" w:rsidRDefault="0092403F" w:rsidP="00E31E53">
            <w:pPr>
              <w:spacing w:after="0" w:line="240" w:lineRule="auto"/>
              <w:jc w:val="both"/>
              <w:rPr>
                <w:lang w:val="bg-BG"/>
              </w:rPr>
            </w:pPr>
            <w:r w:rsidRPr="0092403F">
              <w:rPr>
                <w:lang w:val="bg-BG"/>
              </w:rPr>
              <w:t>Поддържане на числеността на вида през гнездовия период на ниво не по-малко от 15 дв.</w:t>
            </w:r>
          </w:p>
        </w:tc>
      </w:tr>
      <w:tr w:rsidR="0092403F" w:rsidRPr="0092403F" w:rsidTr="00F60C39">
        <w:trPr>
          <w:jc w:val="center"/>
        </w:trPr>
        <w:tc>
          <w:tcPr>
            <w:tcW w:w="1018" w:type="pct"/>
            <w:shd w:val="clear" w:color="auto" w:fill="auto"/>
          </w:tcPr>
          <w:p w:rsidR="0092403F" w:rsidRPr="0092403F" w:rsidRDefault="0092403F" w:rsidP="00E31E53">
            <w:pPr>
              <w:spacing w:after="0" w:line="240" w:lineRule="auto"/>
              <w:jc w:val="both"/>
              <w:rPr>
                <w:b/>
                <w:lang w:val="bg-BG"/>
              </w:rPr>
            </w:pPr>
            <w:r w:rsidRPr="0092403F">
              <w:rPr>
                <w:b/>
                <w:lang w:val="bg-BG"/>
              </w:rPr>
              <w:t xml:space="preserve">Местообитание на вида: </w:t>
            </w:r>
            <w:r w:rsidRPr="0092403F">
              <w:rPr>
                <w:bCs/>
                <w:lang w:val="bg-BG"/>
              </w:rPr>
              <w:t>Площ на подходящите гнездови местообитания</w:t>
            </w:r>
          </w:p>
        </w:tc>
        <w:tc>
          <w:tcPr>
            <w:tcW w:w="573" w:type="pct"/>
            <w:shd w:val="clear" w:color="auto" w:fill="auto"/>
          </w:tcPr>
          <w:p w:rsidR="0092403F" w:rsidRPr="0092403F" w:rsidRDefault="0092403F" w:rsidP="00E31E53">
            <w:pPr>
              <w:spacing w:after="0" w:line="240" w:lineRule="auto"/>
              <w:jc w:val="both"/>
              <w:rPr>
                <w:lang w:val="bg-BG"/>
              </w:rPr>
            </w:pPr>
            <w:r w:rsidRPr="0092403F">
              <w:rPr>
                <w:lang w:val="bg-BG"/>
              </w:rPr>
              <w:t>Ha</w:t>
            </w:r>
          </w:p>
        </w:tc>
        <w:tc>
          <w:tcPr>
            <w:tcW w:w="631" w:type="pct"/>
            <w:shd w:val="clear" w:color="auto" w:fill="auto"/>
          </w:tcPr>
          <w:p w:rsidR="0092403F" w:rsidRPr="0092403F" w:rsidRDefault="0092403F" w:rsidP="00E31E53">
            <w:pPr>
              <w:spacing w:after="0" w:line="240" w:lineRule="auto"/>
              <w:jc w:val="both"/>
              <w:rPr>
                <w:lang w:val="bg-BG"/>
              </w:rPr>
            </w:pPr>
            <w:r w:rsidRPr="0092403F">
              <w:rPr>
                <w:lang w:val="bg-BG"/>
              </w:rPr>
              <w:t>Най-малко 2445  ha</w:t>
            </w:r>
          </w:p>
        </w:tc>
        <w:tc>
          <w:tcPr>
            <w:tcW w:w="1951" w:type="pct"/>
            <w:shd w:val="clear" w:color="auto" w:fill="auto"/>
          </w:tcPr>
          <w:p w:rsidR="0092403F" w:rsidRPr="0092403F" w:rsidRDefault="0092403F" w:rsidP="00E31E53">
            <w:pPr>
              <w:spacing w:after="0" w:line="240" w:lineRule="auto"/>
              <w:jc w:val="both"/>
              <w:rPr>
                <w:lang w:val="bg-BG"/>
              </w:rPr>
            </w:pPr>
            <w:r w:rsidRPr="0092403F">
              <w:rPr>
                <w:lang w:val="bg-BG"/>
              </w:rPr>
              <w:t>Изчислена на база на площите на подходящите оптимални за вида местообитания в зоната – 1530, 6240, 6250.</w:t>
            </w:r>
          </w:p>
        </w:tc>
        <w:tc>
          <w:tcPr>
            <w:tcW w:w="827" w:type="pct"/>
          </w:tcPr>
          <w:p w:rsidR="0092403F" w:rsidRPr="0092403F" w:rsidRDefault="0092403F" w:rsidP="00E31E53">
            <w:pPr>
              <w:spacing w:after="0" w:line="240" w:lineRule="auto"/>
              <w:jc w:val="both"/>
              <w:rPr>
                <w:lang w:val="bg-BG"/>
              </w:rPr>
            </w:pPr>
            <w:r w:rsidRPr="0092403F">
              <w:rPr>
                <w:lang w:val="bg-BG"/>
              </w:rPr>
              <w:t xml:space="preserve">Поддържане на площта на подходящото гнездови местообитания на вида в защитената зона, в размер на най-малко 2445 ha. </w:t>
            </w:r>
          </w:p>
        </w:tc>
      </w:tr>
      <w:tr w:rsidR="0092403F" w:rsidRPr="0092403F" w:rsidTr="00F60C39">
        <w:trPr>
          <w:jc w:val="center"/>
        </w:trPr>
        <w:tc>
          <w:tcPr>
            <w:tcW w:w="1018" w:type="pct"/>
            <w:shd w:val="clear" w:color="auto" w:fill="auto"/>
          </w:tcPr>
          <w:p w:rsidR="0092403F" w:rsidRPr="0092403F" w:rsidRDefault="0092403F" w:rsidP="00E31E53">
            <w:pPr>
              <w:spacing w:after="0" w:line="240" w:lineRule="auto"/>
              <w:jc w:val="both"/>
              <w:rPr>
                <w:b/>
                <w:lang w:val="bg-BG"/>
              </w:rPr>
            </w:pPr>
            <w:r w:rsidRPr="0092403F">
              <w:rPr>
                <w:b/>
                <w:lang w:val="bg-BG"/>
              </w:rPr>
              <w:t xml:space="preserve">Местообитание на вида: </w:t>
            </w:r>
            <w:r w:rsidRPr="0092403F">
              <w:rPr>
                <w:lang w:val="bg-BG"/>
              </w:rPr>
              <w:t>поддържане на пасищата</w:t>
            </w:r>
          </w:p>
        </w:tc>
        <w:tc>
          <w:tcPr>
            <w:tcW w:w="573" w:type="pct"/>
            <w:shd w:val="clear" w:color="auto" w:fill="auto"/>
          </w:tcPr>
          <w:p w:rsidR="0092403F" w:rsidRPr="0092403F" w:rsidRDefault="0092403F" w:rsidP="00E31E53">
            <w:pPr>
              <w:spacing w:after="0" w:line="240" w:lineRule="auto"/>
              <w:jc w:val="both"/>
              <w:rPr>
                <w:lang w:val="bg-BG"/>
              </w:rPr>
            </w:pPr>
            <w:r w:rsidRPr="0092403F">
              <w:rPr>
                <w:lang w:val="bg-BG"/>
              </w:rPr>
              <w:t xml:space="preserve">Брой овце/ 100 </w:t>
            </w:r>
            <w:r w:rsidRPr="0092403F">
              <w:t xml:space="preserve">ha </w:t>
            </w:r>
            <w:r w:rsidRPr="0092403F">
              <w:rPr>
                <w:lang w:val="bg-BG"/>
              </w:rPr>
              <w:t>пасища</w:t>
            </w:r>
          </w:p>
        </w:tc>
        <w:tc>
          <w:tcPr>
            <w:tcW w:w="631" w:type="pct"/>
            <w:shd w:val="clear" w:color="auto" w:fill="auto"/>
          </w:tcPr>
          <w:p w:rsidR="0092403F" w:rsidRPr="0092403F" w:rsidRDefault="0092403F" w:rsidP="00E31E53">
            <w:pPr>
              <w:spacing w:after="0" w:line="240" w:lineRule="auto"/>
              <w:jc w:val="both"/>
              <w:rPr>
                <w:lang w:val="bg-BG"/>
              </w:rPr>
            </w:pPr>
            <w:r w:rsidRPr="0092403F">
              <w:rPr>
                <w:lang w:val="bg-BG"/>
              </w:rPr>
              <w:t>Не по-малко от 60</w:t>
            </w:r>
          </w:p>
        </w:tc>
        <w:tc>
          <w:tcPr>
            <w:tcW w:w="1951" w:type="pct"/>
            <w:shd w:val="clear" w:color="auto" w:fill="auto"/>
          </w:tcPr>
          <w:p w:rsidR="0092403F" w:rsidRPr="0092403F" w:rsidRDefault="0092403F" w:rsidP="00E31E53">
            <w:pPr>
              <w:spacing w:after="0" w:line="240" w:lineRule="auto"/>
              <w:jc w:val="both"/>
              <w:rPr>
                <w:lang w:val="bg-BG"/>
              </w:rPr>
            </w:pPr>
            <w:r w:rsidRPr="0092403F">
              <w:rPr>
                <w:lang w:val="bg-BG"/>
              </w:rPr>
              <w:t>Възможно е да се поддържа и паша с коне</w:t>
            </w:r>
          </w:p>
        </w:tc>
        <w:tc>
          <w:tcPr>
            <w:tcW w:w="827" w:type="pct"/>
          </w:tcPr>
          <w:p w:rsidR="0092403F" w:rsidRPr="0092403F" w:rsidRDefault="0092403F" w:rsidP="00E31E53">
            <w:pPr>
              <w:spacing w:after="0" w:line="240" w:lineRule="auto"/>
              <w:jc w:val="both"/>
              <w:rPr>
                <w:lang w:val="bg-BG"/>
              </w:rPr>
            </w:pPr>
            <w:r w:rsidRPr="0092403F">
              <w:rPr>
                <w:lang w:val="bg-BG"/>
              </w:rPr>
              <w:t>Поддържане на паша от овце с интензивност не по-малко от 60 овце/100 ха</w:t>
            </w:r>
          </w:p>
        </w:tc>
      </w:tr>
    </w:tbl>
    <w:p w:rsidR="0092403F" w:rsidRPr="0092403F" w:rsidRDefault="0092403F" w:rsidP="00E31E53">
      <w:pPr>
        <w:spacing w:after="120" w:line="240" w:lineRule="auto"/>
        <w:jc w:val="both"/>
        <w:rPr>
          <w:b/>
          <w:bCs/>
          <w:lang w:val="bg-BG"/>
        </w:rPr>
      </w:pPr>
    </w:p>
    <w:p w:rsidR="0092403F" w:rsidRPr="00F60C39" w:rsidRDefault="0092403F" w:rsidP="00E31E53">
      <w:pPr>
        <w:pStyle w:val="ListParagraph"/>
        <w:numPr>
          <w:ilvl w:val="0"/>
          <w:numId w:val="23"/>
        </w:numPr>
        <w:spacing w:after="120" w:line="240" w:lineRule="auto"/>
        <w:ind w:left="0"/>
        <w:jc w:val="both"/>
        <w:rPr>
          <w:b/>
          <w:bCs/>
          <w:lang w:val="bg-BG"/>
        </w:rPr>
      </w:pPr>
      <w:r w:rsidRPr="00F60C39">
        <w:rPr>
          <w:b/>
          <w:bCs/>
          <w:lang w:val="bg-BG"/>
        </w:rPr>
        <w:t xml:space="preserve">Необходимост от промени в </w:t>
      </w:r>
      <w:r w:rsidR="00F60C39" w:rsidRPr="00F60C39">
        <w:rPr>
          <w:b/>
          <w:bCs/>
          <w:lang w:val="bg-BG"/>
        </w:rPr>
        <w:t>СФД</w:t>
      </w:r>
      <w:r w:rsidRPr="00F60C39">
        <w:rPr>
          <w:b/>
          <w:bCs/>
          <w:lang w:val="bg-BG"/>
        </w:rPr>
        <w:t xml:space="preserve"> за </w:t>
      </w:r>
      <w:r w:rsidR="00B9091A" w:rsidRPr="00211527">
        <w:rPr>
          <w:b/>
          <w:bCs/>
          <w:lang w:val="bg-BG"/>
        </w:rPr>
        <w:t xml:space="preserve">СЗЗ </w:t>
      </w:r>
      <w:r w:rsidR="00B9091A">
        <w:rPr>
          <w:b/>
          <w:lang w:val="bg-BG"/>
        </w:rPr>
        <w:t>BG0002074</w:t>
      </w:r>
      <w:r w:rsidR="00B9091A" w:rsidRPr="00211527">
        <w:rPr>
          <w:b/>
          <w:lang w:val="bg-BG"/>
        </w:rPr>
        <w:t xml:space="preserve"> „Никополско плато“</w:t>
      </w:r>
    </w:p>
    <w:p w:rsidR="0092403F" w:rsidRPr="0092403F" w:rsidRDefault="0092403F" w:rsidP="00E31E53">
      <w:pPr>
        <w:spacing w:after="120" w:line="240" w:lineRule="auto"/>
        <w:jc w:val="both"/>
        <w:rPr>
          <w:bCs/>
          <w:lang w:val="bg-BG"/>
        </w:rPr>
      </w:pPr>
      <w:r w:rsidRPr="0092403F">
        <w:rPr>
          <w:bCs/>
          <w:lang w:val="bg-BG"/>
        </w:rPr>
        <w:t>Необходима е промяна в числеността, която понастоящем е занижена –от 1-7 дв. на 10-20 дв. Така в зоната се опазва 0,61% от гнездовата популация на вида у нас.</w:t>
      </w:r>
      <w:r w:rsidRPr="0092403F">
        <w:rPr>
          <w:bCs/>
          <w:lang w:val="ru-RU"/>
        </w:rPr>
        <w:t xml:space="preserve"> </w:t>
      </w:r>
      <w:r w:rsidRPr="0092403F">
        <w:rPr>
          <w:bCs/>
          <w:lang w:val="bg-BG"/>
        </w:rPr>
        <w:t>Оценките не се променят.</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2"/>
        <w:gridCol w:w="691"/>
        <w:gridCol w:w="1466"/>
        <w:gridCol w:w="328"/>
        <w:gridCol w:w="495"/>
        <w:gridCol w:w="26"/>
        <w:gridCol w:w="324"/>
        <w:gridCol w:w="593"/>
        <w:gridCol w:w="630"/>
        <w:gridCol w:w="618"/>
        <w:gridCol w:w="599"/>
        <w:gridCol w:w="888"/>
        <w:gridCol w:w="28"/>
        <w:gridCol w:w="985"/>
        <w:gridCol w:w="649"/>
        <w:gridCol w:w="539"/>
        <w:gridCol w:w="602"/>
      </w:tblGrid>
      <w:tr w:rsidR="0092403F" w:rsidRPr="00F60C39" w:rsidTr="00F60C39">
        <w:trPr>
          <w:jc w:val="center"/>
        </w:trPr>
        <w:tc>
          <w:tcPr>
            <w:tcW w:w="1716" w:type="pct"/>
            <w:gridSpan w:val="6"/>
            <w:shd w:val="clear" w:color="auto" w:fill="auto"/>
            <w:vAlign w:val="center"/>
          </w:tcPr>
          <w:p w:rsidR="0092403F" w:rsidRPr="00F60C39" w:rsidRDefault="0092403F" w:rsidP="00E31E53">
            <w:pPr>
              <w:spacing w:after="0" w:line="240" w:lineRule="auto"/>
              <w:jc w:val="both"/>
              <w:rPr>
                <w:b/>
                <w:sz w:val="20"/>
                <w:szCs w:val="20"/>
                <w:lang w:val="bg-BG"/>
              </w:rPr>
            </w:pPr>
            <w:r w:rsidRPr="00F60C39">
              <w:rPr>
                <w:b/>
                <w:bCs/>
                <w:sz w:val="20"/>
                <w:szCs w:val="20"/>
                <w:lang w:val="bg-BG"/>
              </w:rPr>
              <w:t xml:space="preserve"> </w:t>
            </w:r>
            <w:r w:rsidRPr="00F60C39">
              <w:rPr>
                <w:b/>
                <w:sz w:val="20"/>
                <w:szCs w:val="20"/>
                <w:lang w:val="bg-BG"/>
              </w:rPr>
              <w:t>Species</w:t>
            </w:r>
          </w:p>
        </w:tc>
        <w:tc>
          <w:tcPr>
            <w:tcW w:w="1873" w:type="pct"/>
            <w:gridSpan w:val="7"/>
            <w:shd w:val="clear" w:color="auto" w:fill="auto"/>
            <w:vAlign w:val="center"/>
          </w:tcPr>
          <w:p w:rsidR="0092403F" w:rsidRPr="00F60C39" w:rsidRDefault="0092403F" w:rsidP="00E31E53">
            <w:pPr>
              <w:spacing w:after="0" w:line="240" w:lineRule="auto"/>
              <w:jc w:val="both"/>
              <w:rPr>
                <w:b/>
                <w:sz w:val="20"/>
                <w:szCs w:val="20"/>
                <w:lang w:val="bg-BG"/>
              </w:rPr>
            </w:pPr>
            <w:r w:rsidRPr="00F60C39">
              <w:rPr>
                <w:b/>
                <w:sz w:val="20"/>
                <w:szCs w:val="20"/>
                <w:lang w:val="bg-BG"/>
              </w:rPr>
              <w:t>Population in the site</w:t>
            </w:r>
          </w:p>
        </w:tc>
        <w:tc>
          <w:tcPr>
            <w:tcW w:w="1411" w:type="pct"/>
            <w:gridSpan w:val="4"/>
            <w:shd w:val="clear" w:color="auto" w:fill="auto"/>
            <w:vAlign w:val="center"/>
          </w:tcPr>
          <w:p w:rsidR="0092403F" w:rsidRPr="00F60C39" w:rsidRDefault="0092403F" w:rsidP="00E31E53">
            <w:pPr>
              <w:spacing w:after="0" w:line="240" w:lineRule="auto"/>
              <w:jc w:val="both"/>
              <w:rPr>
                <w:b/>
                <w:sz w:val="20"/>
                <w:szCs w:val="20"/>
                <w:lang w:val="bg-BG"/>
              </w:rPr>
            </w:pPr>
            <w:r w:rsidRPr="00F60C39">
              <w:rPr>
                <w:b/>
                <w:sz w:val="20"/>
                <w:szCs w:val="20"/>
                <w:lang w:val="bg-BG"/>
              </w:rPr>
              <w:t>Site assessment</w:t>
            </w:r>
          </w:p>
        </w:tc>
      </w:tr>
      <w:tr w:rsidR="0092403F" w:rsidRPr="00F60C39" w:rsidTr="00F60C39">
        <w:trPr>
          <w:jc w:val="center"/>
        </w:trPr>
        <w:tc>
          <w:tcPr>
            <w:tcW w:w="189" w:type="pct"/>
            <w:vMerge w:val="restart"/>
            <w:shd w:val="clear" w:color="auto" w:fill="auto"/>
            <w:vAlign w:val="center"/>
          </w:tcPr>
          <w:p w:rsidR="0092403F" w:rsidRPr="00F60C39" w:rsidRDefault="0092403F" w:rsidP="00E31E53">
            <w:pPr>
              <w:spacing w:after="0" w:line="240" w:lineRule="auto"/>
              <w:jc w:val="both"/>
              <w:rPr>
                <w:b/>
                <w:sz w:val="20"/>
                <w:szCs w:val="20"/>
                <w:lang w:val="bg-BG"/>
              </w:rPr>
            </w:pPr>
            <w:r w:rsidRPr="00F60C39">
              <w:rPr>
                <w:b/>
                <w:sz w:val="20"/>
                <w:szCs w:val="20"/>
                <w:lang w:val="bg-BG"/>
              </w:rPr>
              <w:t>G</w:t>
            </w:r>
          </w:p>
        </w:tc>
        <w:tc>
          <w:tcPr>
            <w:tcW w:w="352" w:type="pct"/>
            <w:vMerge w:val="restart"/>
            <w:shd w:val="clear" w:color="auto" w:fill="auto"/>
            <w:vAlign w:val="center"/>
          </w:tcPr>
          <w:p w:rsidR="0092403F" w:rsidRPr="00F60C39" w:rsidRDefault="0092403F" w:rsidP="00E31E53">
            <w:pPr>
              <w:spacing w:after="0" w:line="240" w:lineRule="auto"/>
              <w:jc w:val="both"/>
              <w:rPr>
                <w:b/>
                <w:sz w:val="20"/>
                <w:szCs w:val="20"/>
                <w:lang w:val="bg-BG"/>
              </w:rPr>
            </w:pPr>
            <w:r w:rsidRPr="00F60C39">
              <w:rPr>
                <w:b/>
                <w:sz w:val="20"/>
                <w:szCs w:val="20"/>
                <w:lang w:val="bg-BG"/>
              </w:rPr>
              <w:t>Code</w:t>
            </w:r>
          </w:p>
        </w:tc>
        <w:tc>
          <w:tcPr>
            <w:tcW w:w="746" w:type="pct"/>
            <w:vMerge w:val="restart"/>
            <w:shd w:val="clear" w:color="auto" w:fill="auto"/>
            <w:vAlign w:val="center"/>
          </w:tcPr>
          <w:p w:rsidR="0092403F" w:rsidRPr="00F60C39" w:rsidRDefault="0092403F" w:rsidP="00E31E53">
            <w:pPr>
              <w:spacing w:after="0" w:line="240" w:lineRule="auto"/>
              <w:jc w:val="both"/>
              <w:rPr>
                <w:b/>
                <w:sz w:val="20"/>
                <w:szCs w:val="20"/>
                <w:lang w:val="bg-BG"/>
              </w:rPr>
            </w:pPr>
            <w:r w:rsidRPr="00F60C39">
              <w:rPr>
                <w:b/>
                <w:sz w:val="20"/>
                <w:szCs w:val="20"/>
                <w:lang w:val="bg-BG"/>
              </w:rPr>
              <w:t xml:space="preserve">Scientific </w:t>
            </w:r>
            <w:r w:rsidRPr="00F60C39">
              <w:rPr>
                <w:b/>
                <w:sz w:val="20"/>
                <w:szCs w:val="20"/>
                <w:lang w:val="bg-BG"/>
              </w:rPr>
              <w:lastRenderedPageBreak/>
              <w:t>Name</w:t>
            </w:r>
          </w:p>
        </w:tc>
        <w:tc>
          <w:tcPr>
            <w:tcW w:w="164" w:type="pct"/>
            <w:vMerge w:val="restart"/>
            <w:shd w:val="clear" w:color="auto" w:fill="auto"/>
            <w:vAlign w:val="center"/>
          </w:tcPr>
          <w:p w:rsidR="0092403F" w:rsidRPr="00F60C39" w:rsidRDefault="0092403F" w:rsidP="00E31E53">
            <w:pPr>
              <w:spacing w:after="0" w:line="240" w:lineRule="auto"/>
              <w:jc w:val="both"/>
              <w:rPr>
                <w:b/>
                <w:sz w:val="20"/>
                <w:szCs w:val="20"/>
                <w:lang w:val="bg-BG"/>
              </w:rPr>
            </w:pPr>
            <w:r w:rsidRPr="00F60C39">
              <w:rPr>
                <w:b/>
                <w:sz w:val="20"/>
                <w:szCs w:val="20"/>
                <w:lang w:val="bg-BG"/>
              </w:rPr>
              <w:lastRenderedPageBreak/>
              <w:t>S</w:t>
            </w:r>
          </w:p>
        </w:tc>
        <w:tc>
          <w:tcPr>
            <w:tcW w:w="252" w:type="pct"/>
            <w:vMerge w:val="restart"/>
            <w:shd w:val="clear" w:color="auto" w:fill="auto"/>
            <w:vAlign w:val="center"/>
          </w:tcPr>
          <w:p w:rsidR="0092403F" w:rsidRPr="00F60C39" w:rsidRDefault="0092403F" w:rsidP="00E31E53">
            <w:pPr>
              <w:spacing w:after="0" w:line="240" w:lineRule="auto"/>
              <w:jc w:val="both"/>
              <w:rPr>
                <w:b/>
                <w:sz w:val="20"/>
                <w:szCs w:val="20"/>
                <w:lang w:val="bg-BG"/>
              </w:rPr>
            </w:pPr>
            <w:r w:rsidRPr="00F60C39">
              <w:rPr>
                <w:b/>
                <w:sz w:val="20"/>
                <w:szCs w:val="20"/>
                <w:lang w:val="bg-BG"/>
              </w:rPr>
              <w:t>NP</w:t>
            </w:r>
          </w:p>
        </w:tc>
        <w:tc>
          <w:tcPr>
            <w:tcW w:w="177" w:type="pct"/>
            <w:gridSpan w:val="2"/>
            <w:vMerge w:val="restart"/>
            <w:shd w:val="clear" w:color="auto" w:fill="auto"/>
            <w:vAlign w:val="center"/>
          </w:tcPr>
          <w:p w:rsidR="0092403F" w:rsidRPr="00F60C39" w:rsidRDefault="0092403F" w:rsidP="00E31E53">
            <w:pPr>
              <w:spacing w:after="0" w:line="240" w:lineRule="auto"/>
              <w:jc w:val="both"/>
              <w:rPr>
                <w:b/>
                <w:sz w:val="20"/>
                <w:szCs w:val="20"/>
                <w:lang w:val="bg-BG"/>
              </w:rPr>
            </w:pPr>
            <w:r w:rsidRPr="00F60C39">
              <w:rPr>
                <w:b/>
                <w:sz w:val="20"/>
                <w:szCs w:val="20"/>
                <w:lang w:val="bg-BG"/>
              </w:rPr>
              <w:t>T</w:t>
            </w:r>
          </w:p>
        </w:tc>
        <w:tc>
          <w:tcPr>
            <w:tcW w:w="623" w:type="pct"/>
            <w:gridSpan w:val="2"/>
            <w:shd w:val="clear" w:color="auto" w:fill="auto"/>
            <w:vAlign w:val="center"/>
          </w:tcPr>
          <w:p w:rsidR="0092403F" w:rsidRPr="00F60C39" w:rsidRDefault="0092403F" w:rsidP="00E31E53">
            <w:pPr>
              <w:spacing w:after="0" w:line="240" w:lineRule="auto"/>
              <w:jc w:val="both"/>
              <w:rPr>
                <w:b/>
                <w:sz w:val="20"/>
                <w:szCs w:val="20"/>
                <w:lang w:val="bg-BG"/>
              </w:rPr>
            </w:pPr>
            <w:r w:rsidRPr="00F60C39">
              <w:rPr>
                <w:b/>
                <w:sz w:val="20"/>
                <w:szCs w:val="20"/>
                <w:lang w:val="bg-BG"/>
              </w:rPr>
              <w:t>Size</w:t>
            </w:r>
          </w:p>
        </w:tc>
        <w:tc>
          <w:tcPr>
            <w:tcW w:w="315" w:type="pct"/>
            <w:vMerge w:val="restart"/>
            <w:shd w:val="clear" w:color="auto" w:fill="auto"/>
            <w:vAlign w:val="center"/>
          </w:tcPr>
          <w:p w:rsidR="0092403F" w:rsidRPr="00F60C39" w:rsidRDefault="0092403F" w:rsidP="00E31E53">
            <w:pPr>
              <w:spacing w:after="0" w:line="240" w:lineRule="auto"/>
              <w:jc w:val="both"/>
              <w:rPr>
                <w:b/>
                <w:sz w:val="20"/>
                <w:szCs w:val="20"/>
                <w:lang w:val="bg-BG"/>
              </w:rPr>
            </w:pPr>
            <w:r w:rsidRPr="00F60C39">
              <w:rPr>
                <w:b/>
                <w:sz w:val="20"/>
                <w:szCs w:val="20"/>
                <w:lang w:val="bg-BG"/>
              </w:rPr>
              <w:t>Unit</w:t>
            </w:r>
          </w:p>
        </w:tc>
        <w:tc>
          <w:tcPr>
            <w:tcW w:w="305" w:type="pct"/>
            <w:vMerge w:val="restart"/>
            <w:shd w:val="clear" w:color="auto" w:fill="auto"/>
            <w:vAlign w:val="center"/>
          </w:tcPr>
          <w:p w:rsidR="0092403F" w:rsidRPr="00F60C39" w:rsidRDefault="0092403F" w:rsidP="00E31E53">
            <w:pPr>
              <w:spacing w:after="0" w:line="240" w:lineRule="auto"/>
              <w:jc w:val="both"/>
              <w:rPr>
                <w:b/>
                <w:sz w:val="20"/>
                <w:szCs w:val="20"/>
                <w:lang w:val="bg-BG"/>
              </w:rPr>
            </w:pPr>
            <w:r w:rsidRPr="00F60C39">
              <w:rPr>
                <w:b/>
                <w:sz w:val="20"/>
                <w:szCs w:val="20"/>
                <w:lang w:val="bg-BG"/>
              </w:rPr>
              <w:t>Cat.</w:t>
            </w:r>
          </w:p>
        </w:tc>
        <w:tc>
          <w:tcPr>
            <w:tcW w:w="452" w:type="pct"/>
            <w:vMerge w:val="restart"/>
            <w:shd w:val="clear" w:color="auto" w:fill="auto"/>
            <w:vAlign w:val="center"/>
          </w:tcPr>
          <w:p w:rsidR="0092403F" w:rsidRPr="00F60C39" w:rsidRDefault="0092403F" w:rsidP="00E31E53">
            <w:pPr>
              <w:spacing w:after="0" w:line="240" w:lineRule="auto"/>
              <w:jc w:val="both"/>
              <w:rPr>
                <w:b/>
                <w:sz w:val="20"/>
                <w:szCs w:val="20"/>
                <w:lang w:val="bg-BG"/>
              </w:rPr>
            </w:pPr>
            <w:r w:rsidRPr="00F60C39">
              <w:rPr>
                <w:b/>
                <w:sz w:val="20"/>
                <w:szCs w:val="20"/>
                <w:lang w:val="bg-BG"/>
              </w:rPr>
              <w:t>D.qual.</w:t>
            </w:r>
          </w:p>
        </w:tc>
        <w:tc>
          <w:tcPr>
            <w:tcW w:w="515" w:type="pct"/>
            <w:gridSpan w:val="2"/>
            <w:shd w:val="clear" w:color="auto" w:fill="auto"/>
            <w:vAlign w:val="center"/>
          </w:tcPr>
          <w:p w:rsidR="0092403F" w:rsidRPr="00F60C39" w:rsidRDefault="0092403F" w:rsidP="00E31E53">
            <w:pPr>
              <w:spacing w:after="0" w:line="240" w:lineRule="auto"/>
              <w:jc w:val="both"/>
              <w:rPr>
                <w:b/>
                <w:sz w:val="20"/>
                <w:szCs w:val="20"/>
                <w:lang w:val="bg-BG"/>
              </w:rPr>
            </w:pPr>
            <w:r w:rsidRPr="00F60C39">
              <w:rPr>
                <w:b/>
                <w:sz w:val="20"/>
                <w:szCs w:val="20"/>
                <w:lang w:val="bg-BG"/>
              </w:rPr>
              <w:t>A/B/C/D</w:t>
            </w:r>
          </w:p>
        </w:tc>
        <w:tc>
          <w:tcPr>
            <w:tcW w:w="909" w:type="pct"/>
            <w:gridSpan w:val="3"/>
            <w:shd w:val="clear" w:color="auto" w:fill="auto"/>
            <w:vAlign w:val="center"/>
          </w:tcPr>
          <w:p w:rsidR="0092403F" w:rsidRPr="00F60C39" w:rsidRDefault="0092403F" w:rsidP="00E31E53">
            <w:pPr>
              <w:spacing w:after="0" w:line="240" w:lineRule="auto"/>
              <w:jc w:val="both"/>
              <w:rPr>
                <w:b/>
                <w:sz w:val="20"/>
                <w:szCs w:val="20"/>
                <w:lang w:val="bg-BG"/>
              </w:rPr>
            </w:pPr>
            <w:r w:rsidRPr="00F60C39">
              <w:rPr>
                <w:b/>
                <w:sz w:val="20"/>
                <w:szCs w:val="20"/>
                <w:lang w:val="bg-BG"/>
              </w:rPr>
              <w:t>A/B/C</w:t>
            </w:r>
          </w:p>
        </w:tc>
      </w:tr>
      <w:tr w:rsidR="0092403F" w:rsidRPr="00F60C39" w:rsidTr="00F60C39">
        <w:trPr>
          <w:jc w:val="center"/>
        </w:trPr>
        <w:tc>
          <w:tcPr>
            <w:tcW w:w="189" w:type="pct"/>
            <w:vMerge/>
            <w:shd w:val="clear" w:color="auto" w:fill="auto"/>
            <w:vAlign w:val="center"/>
          </w:tcPr>
          <w:p w:rsidR="0092403F" w:rsidRPr="00F60C39" w:rsidRDefault="0092403F" w:rsidP="00E31E53">
            <w:pPr>
              <w:spacing w:after="0" w:line="240" w:lineRule="auto"/>
              <w:jc w:val="both"/>
              <w:rPr>
                <w:sz w:val="20"/>
                <w:szCs w:val="20"/>
                <w:lang w:val="bg-BG"/>
              </w:rPr>
            </w:pPr>
          </w:p>
        </w:tc>
        <w:tc>
          <w:tcPr>
            <w:tcW w:w="352" w:type="pct"/>
            <w:vMerge/>
            <w:shd w:val="clear" w:color="auto" w:fill="auto"/>
            <w:vAlign w:val="center"/>
          </w:tcPr>
          <w:p w:rsidR="0092403F" w:rsidRPr="00F60C39" w:rsidRDefault="0092403F" w:rsidP="00E31E53">
            <w:pPr>
              <w:spacing w:after="0" w:line="240" w:lineRule="auto"/>
              <w:jc w:val="both"/>
              <w:rPr>
                <w:sz w:val="20"/>
                <w:szCs w:val="20"/>
                <w:lang w:val="bg-BG"/>
              </w:rPr>
            </w:pPr>
          </w:p>
        </w:tc>
        <w:tc>
          <w:tcPr>
            <w:tcW w:w="746" w:type="pct"/>
            <w:vMerge/>
            <w:shd w:val="clear" w:color="auto" w:fill="auto"/>
            <w:vAlign w:val="center"/>
          </w:tcPr>
          <w:p w:rsidR="0092403F" w:rsidRPr="00F60C39" w:rsidRDefault="0092403F" w:rsidP="00E31E53">
            <w:pPr>
              <w:spacing w:after="0" w:line="240" w:lineRule="auto"/>
              <w:jc w:val="both"/>
              <w:rPr>
                <w:sz w:val="20"/>
                <w:szCs w:val="20"/>
                <w:lang w:val="bg-BG"/>
              </w:rPr>
            </w:pPr>
          </w:p>
        </w:tc>
        <w:tc>
          <w:tcPr>
            <w:tcW w:w="164" w:type="pct"/>
            <w:vMerge/>
            <w:shd w:val="clear" w:color="auto" w:fill="auto"/>
            <w:vAlign w:val="center"/>
          </w:tcPr>
          <w:p w:rsidR="0092403F" w:rsidRPr="00F60C39" w:rsidRDefault="0092403F" w:rsidP="00E31E53">
            <w:pPr>
              <w:spacing w:after="0" w:line="240" w:lineRule="auto"/>
              <w:jc w:val="both"/>
              <w:rPr>
                <w:sz w:val="20"/>
                <w:szCs w:val="20"/>
                <w:lang w:val="bg-BG"/>
              </w:rPr>
            </w:pPr>
          </w:p>
        </w:tc>
        <w:tc>
          <w:tcPr>
            <w:tcW w:w="252" w:type="pct"/>
            <w:vMerge/>
            <w:shd w:val="clear" w:color="auto" w:fill="auto"/>
            <w:vAlign w:val="center"/>
          </w:tcPr>
          <w:p w:rsidR="0092403F" w:rsidRPr="00F60C39" w:rsidRDefault="0092403F" w:rsidP="00E31E53">
            <w:pPr>
              <w:spacing w:after="0" w:line="240" w:lineRule="auto"/>
              <w:jc w:val="both"/>
              <w:rPr>
                <w:b/>
                <w:sz w:val="20"/>
                <w:szCs w:val="20"/>
                <w:lang w:val="bg-BG"/>
              </w:rPr>
            </w:pPr>
          </w:p>
        </w:tc>
        <w:tc>
          <w:tcPr>
            <w:tcW w:w="177" w:type="pct"/>
            <w:gridSpan w:val="2"/>
            <w:vMerge/>
            <w:shd w:val="clear" w:color="auto" w:fill="auto"/>
            <w:vAlign w:val="center"/>
          </w:tcPr>
          <w:p w:rsidR="0092403F" w:rsidRPr="00F60C39" w:rsidRDefault="0092403F" w:rsidP="00E31E53">
            <w:pPr>
              <w:spacing w:after="0" w:line="240" w:lineRule="auto"/>
              <w:jc w:val="both"/>
              <w:rPr>
                <w:b/>
                <w:sz w:val="20"/>
                <w:szCs w:val="20"/>
                <w:lang w:val="bg-BG"/>
              </w:rPr>
            </w:pPr>
          </w:p>
        </w:tc>
        <w:tc>
          <w:tcPr>
            <w:tcW w:w="302" w:type="pct"/>
            <w:shd w:val="clear" w:color="auto" w:fill="auto"/>
            <w:vAlign w:val="center"/>
          </w:tcPr>
          <w:p w:rsidR="0092403F" w:rsidRPr="00F60C39" w:rsidRDefault="0092403F" w:rsidP="00E31E53">
            <w:pPr>
              <w:spacing w:after="0" w:line="240" w:lineRule="auto"/>
              <w:jc w:val="both"/>
              <w:rPr>
                <w:b/>
                <w:sz w:val="20"/>
                <w:szCs w:val="20"/>
                <w:lang w:val="bg-BG"/>
              </w:rPr>
            </w:pPr>
            <w:r w:rsidRPr="00F60C39">
              <w:rPr>
                <w:b/>
                <w:sz w:val="20"/>
                <w:szCs w:val="20"/>
                <w:lang w:val="bg-BG"/>
              </w:rPr>
              <w:t>Min</w:t>
            </w:r>
          </w:p>
        </w:tc>
        <w:tc>
          <w:tcPr>
            <w:tcW w:w="321" w:type="pct"/>
            <w:shd w:val="clear" w:color="auto" w:fill="auto"/>
            <w:vAlign w:val="center"/>
          </w:tcPr>
          <w:p w:rsidR="0092403F" w:rsidRPr="00F60C39" w:rsidRDefault="0092403F" w:rsidP="00E31E53">
            <w:pPr>
              <w:spacing w:after="0" w:line="240" w:lineRule="auto"/>
              <w:jc w:val="both"/>
              <w:rPr>
                <w:b/>
                <w:sz w:val="20"/>
                <w:szCs w:val="20"/>
                <w:lang w:val="bg-BG"/>
              </w:rPr>
            </w:pPr>
            <w:r w:rsidRPr="00F60C39">
              <w:rPr>
                <w:b/>
                <w:sz w:val="20"/>
                <w:szCs w:val="20"/>
                <w:lang w:val="bg-BG"/>
              </w:rPr>
              <w:t>Max</w:t>
            </w:r>
          </w:p>
        </w:tc>
        <w:tc>
          <w:tcPr>
            <w:tcW w:w="315" w:type="pct"/>
            <w:vMerge/>
            <w:shd w:val="clear" w:color="auto" w:fill="auto"/>
            <w:vAlign w:val="center"/>
          </w:tcPr>
          <w:p w:rsidR="0092403F" w:rsidRPr="00F60C39" w:rsidRDefault="0092403F" w:rsidP="00E31E53">
            <w:pPr>
              <w:spacing w:after="0" w:line="240" w:lineRule="auto"/>
              <w:jc w:val="both"/>
              <w:rPr>
                <w:b/>
                <w:sz w:val="20"/>
                <w:szCs w:val="20"/>
                <w:lang w:val="bg-BG"/>
              </w:rPr>
            </w:pPr>
          </w:p>
        </w:tc>
        <w:tc>
          <w:tcPr>
            <w:tcW w:w="305" w:type="pct"/>
            <w:vMerge/>
            <w:shd w:val="clear" w:color="auto" w:fill="auto"/>
            <w:vAlign w:val="center"/>
          </w:tcPr>
          <w:p w:rsidR="0092403F" w:rsidRPr="00F60C39" w:rsidRDefault="0092403F" w:rsidP="00E31E53">
            <w:pPr>
              <w:spacing w:after="0" w:line="240" w:lineRule="auto"/>
              <w:jc w:val="both"/>
              <w:rPr>
                <w:b/>
                <w:sz w:val="20"/>
                <w:szCs w:val="20"/>
                <w:lang w:val="bg-BG"/>
              </w:rPr>
            </w:pPr>
          </w:p>
        </w:tc>
        <w:tc>
          <w:tcPr>
            <w:tcW w:w="452" w:type="pct"/>
            <w:vMerge/>
            <w:shd w:val="clear" w:color="auto" w:fill="auto"/>
            <w:vAlign w:val="center"/>
          </w:tcPr>
          <w:p w:rsidR="0092403F" w:rsidRPr="00F60C39" w:rsidRDefault="0092403F" w:rsidP="00E31E53">
            <w:pPr>
              <w:spacing w:after="0" w:line="240" w:lineRule="auto"/>
              <w:jc w:val="both"/>
              <w:rPr>
                <w:b/>
                <w:sz w:val="20"/>
                <w:szCs w:val="20"/>
                <w:lang w:val="bg-BG"/>
              </w:rPr>
            </w:pPr>
          </w:p>
        </w:tc>
        <w:tc>
          <w:tcPr>
            <w:tcW w:w="515" w:type="pct"/>
            <w:gridSpan w:val="2"/>
            <w:shd w:val="clear" w:color="auto" w:fill="auto"/>
            <w:vAlign w:val="center"/>
          </w:tcPr>
          <w:p w:rsidR="0092403F" w:rsidRPr="00F60C39" w:rsidRDefault="0092403F" w:rsidP="00E31E53">
            <w:pPr>
              <w:spacing w:after="0" w:line="240" w:lineRule="auto"/>
              <w:jc w:val="both"/>
              <w:rPr>
                <w:b/>
                <w:sz w:val="20"/>
                <w:szCs w:val="20"/>
                <w:lang w:val="bg-BG"/>
              </w:rPr>
            </w:pPr>
            <w:r w:rsidRPr="00F60C39">
              <w:rPr>
                <w:b/>
                <w:sz w:val="20"/>
                <w:szCs w:val="20"/>
                <w:lang w:val="bg-BG"/>
              </w:rPr>
              <w:t>Pop.</w:t>
            </w:r>
          </w:p>
        </w:tc>
        <w:tc>
          <w:tcPr>
            <w:tcW w:w="330" w:type="pct"/>
            <w:shd w:val="clear" w:color="auto" w:fill="auto"/>
            <w:vAlign w:val="center"/>
          </w:tcPr>
          <w:p w:rsidR="0092403F" w:rsidRPr="00F60C39" w:rsidRDefault="0092403F" w:rsidP="00E31E53">
            <w:pPr>
              <w:spacing w:after="0" w:line="240" w:lineRule="auto"/>
              <w:jc w:val="both"/>
              <w:rPr>
                <w:b/>
                <w:sz w:val="20"/>
                <w:szCs w:val="20"/>
                <w:lang w:val="bg-BG"/>
              </w:rPr>
            </w:pPr>
            <w:r w:rsidRPr="00F60C39">
              <w:rPr>
                <w:b/>
                <w:sz w:val="20"/>
                <w:szCs w:val="20"/>
                <w:lang w:val="bg-BG"/>
              </w:rPr>
              <w:t>Con.</w:t>
            </w:r>
          </w:p>
        </w:tc>
        <w:tc>
          <w:tcPr>
            <w:tcW w:w="274" w:type="pct"/>
            <w:shd w:val="clear" w:color="auto" w:fill="auto"/>
            <w:vAlign w:val="center"/>
          </w:tcPr>
          <w:p w:rsidR="0092403F" w:rsidRPr="00F60C39" w:rsidRDefault="0092403F" w:rsidP="00E31E53">
            <w:pPr>
              <w:spacing w:after="0" w:line="240" w:lineRule="auto"/>
              <w:jc w:val="both"/>
              <w:rPr>
                <w:b/>
                <w:sz w:val="20"/>
                <w:szCs w:val="20"/>
                <w:lang w:val="bg-BG"/>
              </w:rPr>
            </w:pPr>
            <w:r w:rsidRPr="00F60C39">
              <w:rPr>
                <w:b/>
                <w:sz w:val="20"/>
                <w:szCs w:val="20"/>
                <w:lang w:val="bg-BG"/>
              </w:rPr>
              <w:t>Iso.</w:t>
            </w:r>
          </w:p>
        </w:tc>
        <w:tc>
          <w:tcPr>
            <w:tcW w:w="305" w:type="pct"/>
            <w:shd w:val="clear" w:color="auto" w:fill="auto"/>
            <w:vAlign w:val="center"/>
          </w:tcPr>
          <w:p w:rsidR="0092403F" w:rsidRPr="00F60C39" w:rsidRDefault="0092403F" w:rsidP="00E31E53">
            <w:pPr>
              <w:spacing w:after="0" w:line="240" w:lineRule="auto"/>
              <w:jc w:val="both"/>
              <w:rPr>
                <w:b/>
                <w:sz w:val="20"/>
                <w:szCs w:val="20"/>
                <w:lang w:val="bg-BG"/>
              </w:rPr>
            </w:pPr>
            <w:r w:rsidRPr="00F60C39">
              <w:rPr>
                <w:b/>
                <w:sz w:val="20"/>
                <w:szCs w:val="20"/>
                <w:lang w:val="bg-BG"/>
              </w:rPr>
              <w:t>Glo.</w:t>
            </w:r>
          </w:p>
        </w:tc>
      </w:tr>
      <w:tr w:rsidR="0092403F" w:rsidRPr="00F60C39" w:rsidTr="00F60C39">
        <w:trPr>
          <w:jc w:val="center"/>
        </w:trPr>
        <w:tc>
          <w:tcPr>
            <w:tcW w:w="189" w:type="pct"/>
            <w:shd w:val="clear" w:color="auto" w:fill="auto"/>
            <w:vAlign w:val="center"/>
          </w:tcPr>
          <w:p w:rsidR="0092403F" w:rsidRPr="00F60C39" w:rsidRDefault="0092403F" w:rsidP="00E31E53">
            <w:pPr>
              <w:spacing w:after="0" w:line="240" w:lineRule="auto"/>
              <w:jc w:val="both"/>
              <w:rPr>
                <w:sz w:val="20"/>
                <w:szCs w:val="20"/>
                <w:lang w:val="bg-BG"/>
              </w:rPr>
            </w:pPr>
            <w:r w:rsidRPr="00F60C39">
              <w:rPr>
                <w:sz w:val="20"/>
                <w:szCs w:val="20"/>
                <w:lang w:val="bg-BG"/>
              </w:rPr>
              <w:lastRenderedPageBreak/>
              <w:t>В</w:t>
            </w:r>
          </w:p>
        </w:tc>
        <w:tc>
          <w:tcPr>
            <w:tcW w:w="352" w:type="pct"/>
            <w:shd w:val="clear" w:color="auto" w:fill="auto"/>
            <w:vAlign w:val="center"/>
          </w:tcPr>
          <w:p w:rsidR="0092403F" w:rsidRPr="00F60C39" w:rsidRDefault="0092403F" w:rsidP="00E31E53">
            <w:pPr>
              <w:spacing w:after="0" w:line="240" w:lineRule="auto"/>
              <w:jc w:val="both"/>
              <w:rPr>
                <w:sz w:val="20"/>
                <w:szCs w:val="20"/>
                <w:lang w:val="bg-BG"/>
              </w:rPr>
            </w:pPr>
            <w:r w:rsidRPr="00F60C39">
              <w:rPr>
                <w:sz w:val="20"/>
                <w:szCs w:val="20"/>
                <w:lang w:val="bg-BG"/>
              </w:rPr>
              <w:t>A243</w:t>
            </w:r>
          </w:p>
        </w:tc>
        <w:tc>
          <w:tcPr>
            <w:tcW w:w="746" w:type="pct"/>
            <w:shd w:val="clear" w:color="auto" w:fill="auto"/>
            <w:vAlign w:val="center"/>
          </w:tcPr>
          <w:p w:rsidR="0092403F" w:rsidRPr="00F60C39" w:rsidRDefault="0092403F" w:rsidP="00E31E53">
            <w:pPr>
              <w:spacing w:after="0" w:line="240" w:lineRule="auto"/>
              <w:jc w:val="both"/>
              <w:rPr>
                <w:i/>
                <w:sz w:val="20"/>
                <w:szCs w:val="20"/>
              </w:rPr>
            </w:pPr>
            <w:r w:rsidRPr="00F60C39">
              <w:rPr>
                <w:i/>
                <w:iCs/>
                <w:sz w:val="20"/>
                <w:szCs w:val="20"/>
              </w:rPr>
              <w:t>Calandrella brachydactyla</w:t>
            </w:r>
          </w:p>
        </w:tc>
        <w:tc>
          <w:tcPr>
            <w:tcW w:w="164" w:type="pct"/>
            <w:shd w:val="clear" w:color="auto" w:fill="auto"/>
            <w:vAlign w:val="center"/>
          </w:tcPr>
          <w:p w:rsidR="0092403F" w:rsidRPr="00F60C39" w:rsidRDefault="0092403F" w:rsidP="00E31E53">
            <w:pPr>
              <w:spacing w:after="0" w:line="240" w:lineRule="auto"/>
              <w:jc w:val="both"/>
              <w:rPr>
                <w:sz w:val="20"/>
                <w:szCs w:val="20"/>
                <w:lang w:val="bg-BG"/>
              </w:rPr>
            </w:pPr>
          </w:p>
        </w:tc>
        <w:tc>
          <w:tcPr>
            <w:tcW w:w="252" w:type="pct"/>
            <w:shd w:val="clear" w:color="auto" w:fill="auto"/>
            <w:vAlign w:val="center"/>
          </w:tcPr>
          <w:p w:rsidR="0092403F" w:rsidRPr="00F60C39" w:rsidRDefault="0092403F" w:rsidP="00E31E53">
            <w:pPr>
              <w:spacing w:after="0" w:line="240" w:lineRule="auto"/>
              <w:jc w:val="both"/>
              <w:rPr>
                <w:b/>
                <w:sz w:val="20"/>
                <w:szCs w:val="20"/>
                <w:lang w:val="bg-BG"/>
              </w:rPr>
            </w:pPr>
          </w:p>
        </w:tc>
        <w:tc>
          <w:tcPr>
            <w:tcW w:w="177" w:type="pct"/>
            <w:gridSpan w:val="2"/>
            <w:shd w:val="clear" w:color="auto" w:fill="auto"/>
            <w:vAlign w:val="center"/>
          </w:tcPr>
          <w:p w:rsidR="0092403F" w:rsidRPr="00F60C39" w:rsidRDefault="0092403F" w:rsidP="00E31E53">
            <w:pPr>
              <w:spacing w:after="0" w:line="240" w:lineRule="auto"/>
              <w:jc w:val="both"/>
              <w:rPr>
                <w:b/>
                <w:sz w:val="20"/>
                <w:szCs w:val="20"/>
                <w:lang w:val="bg-BG"/>
              </w:rPr>
            </w:pPr>
            <w:r w:rsidRPr="00F60C39">
              <w:rPr>
                <w:sz w:val="20"/>
                <w:szCs w:val="20"/>
                <w:lang w:val="bg-BG"/>
              </w:rPr>
              <w:t>r</w:t>
            </w:r>
          </w:p>
        </w:tc>
        <w:tc>
          <w:tcPr>
            <w:tcW w:w="302" w:type="pct"/>
            <w:shd w:val="clear" w:color="auto" w:fill="auto"/>
            <w:vAlign w:val="center"/>
          </w:tcPr>
          <w:p w:rsidR="0092403F" w:rsidRPr="00B9091A" w:rsidRDefault="0092403F" w:rsidP="00E31E53">
            <w:pPr>
              <w:spacing w:after="0" w:line="240" w:lineRule="auto"/>
              <w:jc w:val="both"/>
              <w:rPr>
                <w:color w:val="FF0000"/>
                <w:sz w:val="20"/>
                <w:szCs w:val="20"/>
                <w:lang w:val="bg-BG"/>
              </w:rPr>
            </w:pPr>
            <w:r w:rsidRPr="00B9091A">
              <w:rPr>
                <w:color w:val="FF0000"/>
                <w:sz w:val="20"/>
                <w:szCs w:val="20"/>
              </w:rPr>
              <w:t>10</w:t>
            </w:r>
          </w:p>
        </w:tc>
        <w:tc>
          <w:tcPr>
            <w:tcW w:w="321" w:type="pct"/>
            <w:shd w:val="clear" w:color="auto" w:fill="auto"/>
            <w:vAlign w:val="center"/>
          </w:tcPr>
          <w:p w:rsidR="0092403F" w:rsidRPr="00B9091A" w:rsidRDefault="0092403F" w:rsidP="00E31E53">
            <w:pPr>
              <w:spacing w:after="0" w:line="240" w:lineRule="auto"/>
              <w:jc w:val="both"/>
              <w:rPr>
                <w:color w:val="FF0000"/>
                <w:sz w:val="20"/>
                <w:szCs w:val="20"/>
                <w:lang w:val="bg-BG"/>
              </w:rPr>
            </w:pPr>
            <w:r w:rsidRPr="00B9091A">
              <w:rPr>
                <w:color w:val="FF0000"/>
                <w:sz w:val="20"/>
                <w:szCs w:val="20"/>
              </w:rPr>
              <w:t>20</w:t>
            </w:r>
          </w:p>
        </w:tc>
        <w:tc>
          <w:tcPr>
            <w:tcW w:w="315" w:type="pct"/>
            <w:shd w:val="clear" w:color="auto" w:fill="auto"/>
            <w:vAlign w:val="center"/>
          </w:tcPr>
          <w:p w:rsidR="0092403F" w:rsidRPr="00F60C39" w:rsidRDefault="0092403F" w:rsidP="00E31E53">
            <w:pPr>
              <w:spacing w:after="0" w:line="240" w:lineRule="auto"/>
              <w:jc w:val="both"/>
              <w:rPr>
                <w:bCs/>
                <w:sz w:val="20"/>
                <w:szCs w:val="20"/>
                <w:lang w:val="bg-BG"/>
              </w:rPr>
            </w:pPr>
            <w:r w:rsidRPr="00F60C39">
              <w:rPr>
                <w:sz w:val="20"/>
                <w:szCs w:val="20"/>
                <w:lang w:val="bg-BG"/>
              </w:rPr>
              <w:t>P</w:t>
            </w:r>
          </w:p>
        </w:tc>
        <w:tc>
          <w:tcPr>
            <w:tcW w:w="305" w:type="pct"/>
            <w:shd w:val="clear" w:color="auto" w:fill="auto"/>
            <w:vAlign w:val="center"/>
          </w:tcPr>
          <w:p w:rsidR="0092403F" w:rsidRPr="00F60C39" w:rsidRDefault="0092403F" w:rsidP="00E31E53">
            <w:pPr>
              <w:spacing w:after="0" w:line="240" w:lineRule="auto"/>
              <w:jc w:val="both"/>
              <w:rPr>
                <w:b/>
                <w:sz w:val="20"/>
                <w:szCs w:val="20"/>
                <w:lang w:val="bg-BG"/>
              </w:rPr>
            </w:pPr>
          </w:p>
        </w:tc>
        <w:tc>
          <w:tcPr>
            <w:tcW w:w="452" w:type="pct"/>
            <w:shd w:val="clear" w:color="auto" w:fill="auto"/>
            <w:vAlign w:val="center"/>
          </w:tcPr>
          <w:p w:rsidR="0092403F" w:rsidRPr="00F60C39" w:rsidRDefault="0092403F" w:rsidP="00E31E53">
            <w:pPr>
              <w:spacing w:after="0" w:line="240" w:lineRule="auto"/>
              <w:jc w:val="both"/>
              <w:rPr>
                <w:b/>
                <w:sz w:val="20"/>
                <w:szCs w:val="20"/>
                <w:lang w:val="bg-BG"/>
              </w:rPr>
            </w:pPr>
            <w:r w:rsidRPr="00F60C39">
              <w:rPr>
                <w:sz w:val="20"/>
                <w:szCs w:val="20"/>
                <w:lang w:val="bg-BG"/>
              </w:rPr>
              <w:t>G</w:t>
            </w:r>
          </w:p>
        </w:tc>
        <w:tc>
          <w:tcPr>
            <w:tcW w:w="515" w:type="pct"/>
            <w:gridSpan w:val="2"/>
            <w:shd w:val="clear" w:color="auto" w:fill="auto"/>
            <w:vAlign w:val="center"/>
          </w:tcPr>
          <w:p w:rsidR="0092403F" w:rsidRPr="00F60C39" w:rsidRDefault="0092403F" w:rsidP="00E31E53">
            <w:pPr>
              <w:spacing w:after="0" w:line="240" w:lineRule="auto"/>
              <w:jc w:val="both"/>
              <w:rPr>
                <w:b/>
                <w:sz w:val="20"/>
                <w:szCs w:val="20"/>
                <w:lang w:val="bg-BG"/>
              </w:rPr>
            </w:pPr>
            <w:r w:rsidRPr="00F60C39">
              <w:rPr>
                <w:sz w:val="20"/>
                <w:szCs w:val="20"/>
                <w:lang w:val="bg-BG"/>
              </w:rPr>
              <w:t>C</w:t>
            </w:r>
          </w:p>
        </w:tc>
        <w:tc>
          <w:tcPr>
            <w:tcW w:w="330" w:type="pct"/>
            <w:shd w:val="clear" w:color="auto" w:fill="auto"/>
            <w:vAlign w:val="center"/>
          </w:tcPr>
          <w:p w:rsidR="0092403F" w:rsidRPr="00F60C39" w:rsidRDefault="0092403F" w:rsidP="00E31E53">
            <w:pPr>
              <w:spacing w:after="0" w:line="240" w:lineRule="auto"/>
              <w:jc w:val="both"/>
              <w:rPr>
                <w:b/>
                <w:sz w:val="20"/>
                <w:szCs w:val="20"/>
                <w:lang w:val="bg-BG"/>
              </w:rPr>
            </w:pPr>
            <w:r w:rsidRPr="00F60C39">
              <w:rPr>
                <w:sz w:val="20"/>
                <w:szCs w:val="20"/>
                <w:lang w:val="bg-BG"/>
              </w:rPr>
              <w:t>A</w:t>
            </w:r>
          </w:p>
        </w:tc>
        <w:tc>
          <w:tcPr>
            <w:tcW w:w="274" w:type="pct"/>
            <w:shd w:val="clear" w:color="auto" w:fill="auto"/>
            <w:vAlign w:val="center"/>
          </w:tcPr>
          <w:p w:rsidR="0092403F" w:rsidRPr="00F60C39" w:rsidRDefault="0092403F" w:rsidP="00E31E53">
            <w:pPr>
              <w:spacing w:after="0" w:line="240" w:lineRule="auto"/>
              <w:jc w:val="both"/>
              <w:rPr>
                <w:b/>
                <w:sz w:val="20"/>
                <w:szCs w:val="20"/>
                <w:lang w:val="bg-BG"/>
              </w:rPr>
            </w:pPr>
            <w:r w:rsidRPr="00F60C39">
              <w:rPr>
                <w:sz w:val="20"/>
                <w:szCs w:val="20"/>
                <w:lang w:val="bg-BG"/>
              </w:rPr>
              <w:t>C</w:t>
            </w:r>
          </w:p>
        </w:tc>
        <w:tc>
          <w:tcPr>
            <w:tcW w:w="305" w:type="pct"/>
            <w:shd w:val="clear" w:color="auto" w:fill="auto"/>
            <w:vAlign w:val="center"/>
          </w:tcPr>
          <w:p w:rsidR="0092403F" w:rsidRPr="00F60C39" w:rsidRDefault="0092403F" w:rsidP="00E31E53">
            <w:pPr>
              <w:spacing w:after="0" w:line="240" w:lineRule="auto"/>
              <w:jc w:val="both"/>
              <w:rPr>
                <w:b/>
                <w:sz w:val="20"/>
                <w:szCs w:val="20"/>
                <w:lang w:val="bg-BG"/>
              </w:rPr>
            </w:pPr>
            <w:r w:rsidRPr="00F60C39">
              <w:rPr>
                <w:sz w:val="20"/>
                <w:szCs w:val="20"/>
                <w:lang w:val="bg-BG"/>
              </w:rPr>
              <w:t>C</w:t>
            </w:r>
          </w:p>
        </w:tc>
      </w:tr>
    </w:tbl>
    <w:p w:rsidR="0092403F" w:rsidRPr="0092403F" w:rsidRDefault="0092403F" w:rsidP="00E31E53">
      <w:pPr>
        <w:spacing w:after="120" w:line="240" w:lineRule="auto"/>
        <w:jc w:val="both"/>
        <w:rPr>
          <w:b/>
          <w:lang w:val="bg-BG"/>
        </w:rPr>
      </w:pPr>
    </w:p>
    <w:p w:rsidR="0092403F" w:rsidRPr="0092403F" w:rsidRDefault="0092403F" w:rsidP="00E31E53">
      <w:pPr>
        <w:pStyle w:val="Heading1"/>
        <w:jc w:val="both"/>
        <w:rPr>
          <w:lang w:val="bg-BG"/>
        </w:rPr>
      </w:pPr>
      <w:bookmarkStart w:id="147" w:name="_Toc88865738"/>
      <w:bookmarkStart w:id="148" w:name="_Toc89106144"/>
      <w:bookmarkStart w:id="149" w:name="_Toc89122049"/>
      <w:bookmarkStart w:id="150" w:name="_Toc89945828"/>
      <w:r w:rsidRPr="0092403F">
        <w:rPr>
          <w:lang w:val="ru-RU"/>
        </w:rPr>
        <w:t xml:space="preserve">Специфични цели за </w:t>
      </w:r>
      <w:r w:rsidRPr="0092403F">
        <w:rPr>
          <w:lang w:val="en-GB"/>
        </w:rPr>
        <w:t>A</w:t>
      </w:r>
      <w:r w:rsidRPr="0092403F">
        <w:rPr>
          <w:lang w:val="ru-RU"/>
        </w:rPr>
        <w:t xml:space="preserve">246 </w:t>
      </w:r>
      <w:r w:rsidRPr="0092403F">
        <w:rPr>
          <w:i/>
          <w:iCs/>
          <w:lang w:val="en-GB"/>
        </w:rPr>
        <w:t>Lullula</w:t>
      </w:r>
      <w:r w:rsidRPr="0092403F">
        <w:rPr>
          <w:i/>
          <w:iCs/>
          <w:lang w:val="ru-RU"/>
        </w:rPr>
        <w:t xml:space="preserve"> </w:t>
      </w:r>
      <w:r w:rsidRPr="0092403F">
        <w:rPr>
          <w:i/>
          <w:iCs/>
          <w:lang w:val="en-GB"/>
        </w:rPr>
        <w:t>arborea</w:t>
      </w:r>
      <w:r w:rsidRPr="0092403F">
        <w:rPr>
          <w:lang w:val="ru-RU"/>
        </w:rPr>
        <w:t xml:space="preserve"> </w:t>
      </w:r>
      <w:r w:rsidRPr="0092403F">
        <w:rPr>
          <w:lang w:val="bg-BG"/>
        </w:rPr>
        <w:t>(горска чучулига)</w:t>
      </w:r>
      <w:bookmarkEnd w:id="147"/>
      <w:bookmarkEnd w:id="148"/>
      <w:bookmarkEnd w:id="149"/>
      <w:bookmarkEnd w:id="150"/>
    </w:p>
    <w:p w:rsidR="00F60C39" w:rsidRDefault="00F60C39" w:rsidP="00E31E53">
      <w:pPr>
        <w:spacing w:after="120" w:line="240" w:lineRule="auto"/>
        <w:jc w:val="both"/>
        <w:rPr>
          <w:b/>
          <w:bCs/>
          <w:lang w:val="bg-BG"/>
        </w:rPr>
      </w:pPr>
    </w:p>
    <w:p w:rsidR="0092403F" w:rsidRPr="00F60C39" w:rsidRDefault="0092403F" w:rsidP="00E31E53">
      <w:pPr>
        <w:pStyle w:val="ListParagraph"/>
        <w:numPr>
          <w:ilvl w:val="0"/>
          <w:numId w:val="24"/>
        </w:numPr>
        <w:spacing w:after="120" w:line="240" w:lineRule="auto"/>
        <w:ind w:left="0"/>
        <w:jc w:val="both"/>
        <w:rPr>
          <w:b/>
          <w:bCs/>
          <w:lang w:val="ru-RU"/>
        </w:rPr>
      </w:pPr>
      <w:r w:rsidRPr="00F60C39">
        <w:rPr>
          <w:b/>
          <w:bCs/>
          <w:lang w:val="bg-BG"/>
        </w:rPr>
        <w:t xml:space="preserve">Кратка характеристика на вида </w:t>
      </w:r>
    </w:p>
    <w:p w:rsidR="0092403F" w:rsidRPr="0092403F" w:rsidRDefault="0092403F" w:rsidP="00E31E53">
      <w:pPr>
        <w:spacing w:after="120" w:line="240" w:lineRule="auto"/>
        <w:jc w:val="both"/>
        <w:rPr>
          <w:lang w:val="bg-BG"/>
        </w:rPr>
      </w:pPr>
      <w:r w:rsidRPr="0092403F">
        <w:rPr>
          <w:lang w:val="bg-BG"/>
        </w:rPr>
        <w:t>Дължина на тялото 14-17 см. Отгоре пъстро кафяво жълтеникаво оперение с маслинен оттенък и почти черни надлъжни петна. От челото над очите минават широки бели вежди, които се съединяват на тила. Сгъвката на крилото с бели петна. Големите надкрилия с бели върхове, образуващи</w:t>
      </w:r>
      <w:r w:rsidR="00B9091A">
        <w:rPr>
          <w:lang w:val="bg-BG"/>
        </w:rPr>
        <w:t xml:space="preserve"> бяла ивица. Подкрилия сивкави.</w:t>
      </w:r>
      <w:r w:rsidRPr="0092403F">
        <w:rPr>
          <w:lang w:val="bg-BG"/>
        </w:rPr>
        <w:t xml:space="preserve"> Централната двойка кормилни пера маслинено-кафява, останалите - черни с бели връхни петна, а най-страничната двойка по-светли. Отдолу бели, с лимонено жълт оттенък. Гърло и гърди с черно кафяви пъстрини, леко размити по страните на тялото (Нанкинов</w:t>
      </w:r>
      <w:r w:rsidR="00B9091A">
        <w:rPr>
          <w:lang w:val="bg-BG"/>
        </w:rPr>
        <w:t>,</w:t>
      </w:r>
      <w:r w:rsidRPr="0092403F">
        <w:rPr>
          <w:lang w:val="bg-BG"/>
        </w:rPr>
        <w:t xml:space="preserve"> 2009).</w:t>
      </w:r>
    </w:p>
    <w:p w:rsidR="0092403F" w:rsidRPr="0092403F" w:rsidRDefault="0092403F" w:rsidP="00E31E53">
      <w:pPr>
        <w:spacing w:after="120" w:line="240" w:lineRule="auto"/>
        <w:jc w:val="both"/>
        <w:rPr>
          <w:i/>
          <w:iCs/>
          <w:lang w:val="bg-BG"/>
        </w:rPr>
      </w:pPr>
      <w:r w:rsidRPr="0092403F">
        <w:rPr>
          <w:i/>
          <w:iCs/>
          <w:lang w:val="bg-BG"/>
        </w:rPr>
        <w:t>Характер на пребиваване в страната</w:t>
      </w:r>
    </w:p>
    <w:p w:rsidR="0092403F" w:rsidRPr="0092403F" w:rsidRDefault="0092403F" w:rsidP="00E31E53">
      <w:pPr>
        <w:spacing w:after="120" w:line="240" w:lineRule="auto"/>
        <w:jc w:val="both"/>
        <w:rPr>
          <w:lang w:val="bg-BG"/>
        </w:rPr>
      </w:pPr>
      <w:r w:rsidRPr="0092403F">
        <w:rPr>
          <w:lang w:val="bg-BG"/>
        </w:rPr>
        <w:t>Гнездяща, мигрираща и зимуваща птица. По време</w:t>
      </w:r>
      <w:r w:rsidRPr="0092403F">
        <w:rPr>
          <w:lang w:val="ru-RU"/>
        </w:rPr>
        <w:t xml:space="preserve"> </w:t>
      </w:r>
      <w:r w:rsidRPr="0092403F">
        <w:rPr>
          <w:lang w:val="bg-BG"/>
        </w:rPr>
        <w:t>на миграциите пресича на широк фронт територията на цялата страна, като в някои</w:t>
      </w:r>
      <w:r w:rsidRPr="0092403F">
        <w:rPr>
          <w:lang w:val="ru-RU"/>
        </w:rPr>
        <w:t xml:space="preserve"> участъци се на</w:t>
      </w:r>
      <w:r w:rsidRPr="0092403F">
        <w:rPr>
          <w:lang w:val="bg-BG"/>
        </w:rPr>
        <w:t>б</w:t>
      </w:r>
      <w:r w:rsidRPr="0092403F">
        <w:rPr>
          <w:lang w:val="ru-RU"/>
        </w:rPr>
        <w:t>людават</w:t>
      </w:r>
      <w:r w:rsidRPr="0092403F">
        <w:rPr>
          <w:lang w:val="bg-BG"/>
        </w:rPr>
        <w:t xml:space="preserve"> ята, достигащи до 500 екз. През различните години пролетният прелет започва след средата на февруари и продължава до края на април.</w:t>
      </w:r>
    </w:p>
    <w:p w:rsidR="0092403F" w:rsidRPr="0092403F" w:rsidRDefault="0092403F" w:rsidP="00E31E53">
      <w:pPr>
        <w:spacing w:after="120" w:line="240" w:lineRule="auto"/>
        <w:jc w:val="both"/>
        <w:rPr>
          <w:i/>
          <w:lang w:val="bg-BG"/>
        </w:rPr>
      </w:pPr>
      <w:r w:rsidRPr="0092403F">
        <w:rPr>
          <w:i/>
          <w:lang w:val="bg-BG"/>
        </w:rPr>
        <w:t>Характерно местообитание</w:t>
      </w:r>
    </w:p>
    <w:p w:rsidR="0092403F" w:rsidRPr="0092403F" w:rsidRDefault="0092403F" w:rsidP="00E31E53">
      <w:pPr>
        <w:spacing w:after="120" w:line="240" w:lineRule="auto"/>
        <w:jc w:val="both"/>
        <w:rPr>
          <w:lang w:val="bg-BG"/>
        </w:rPr>
      </w:pPr>
      <w:r w:rsidRPr="0092403F">
        <w:rPr>
          <w:lang w:val="bg-BG"/>
        </w:rPr>
        <w:t xml:space="preserve">Населява разредени горски участъци, просеки, поляни, сечища, пожарища (особено в иrлолистните и смесените гори) покрайнини на гори, открити места с  горски участъци, групи дървета и храсти. В равнините и предпланините заселва също стари овощни градини, лозя склонове и дерета обрасли с редки дървета и храсти (Нанкинов 2009). </w:t>
      </w:r>
    </w:p>
    <w:p w:rsidR="0092403F" w:rsidRPr="0092403F" w:rsidRDefault="0092403F" w:rsidP="00E31E53">
      <w:pPr>
        <w:spacing w:after="120" w:line="240" w:lineRule="auto"/>
        <w:jc w:val="both"/>
        <w:rPr>
          <w:lang w:val="bg-BG"/>
        </w:rPr>
      </w:pPr>
      <w:r w:rsidRPr="0092403F">
        <w:rPr>
          <w:lang w:val="bg-BG"/>
        </w:rPr>
        <w:t xml:space="preserve">Подходящи местообитания за гнездене на вида са 6150, 6170, 6210, 6510, </w:t>
      </w:r>
      <w:r w:rsidR="00B9091A">
        <w:rPr>
          <w:lang w:val="bg-BG"/>
        </w:rPr>
        <w:t>6520, 9170,  91G0, 91H0, 91AA,</w:t>
      </w:r>
      <w:r w:rsidRPr="0092403F">
        <w:rPr>
          <w:lang w:val="bg-BG"/>
        </w:rPr>
        <w:t xml:space="preserve"> 91BA (Кавръкова и др.</w:t>
      </w:r>
      <w:r w:rsidR="00B9091A">
        <w:rPr>
          <w:lang w:val="bg-BG"/>
        </w:rPr>
        <w:t>,</w:t>
      </w:r>
      <w:r w:rsidRPr="0092403F">
        <w:rPr>
          <w:lang w:val="bg-BG"/>
        </w:rPr>
        <w:t xml:space="preserve"> 2009).</w:t>
      </w:r>
    </w:p>
    <w:p w:rsidR="0092403F" w:rsidRPr="0092403F" w:rsidRDefault="0092403F" w:rsidP="00E31E53">
      <w:pPr>
        <w:spacing w:after="120" w:line="240" w:lineRule="auto"/>
        <w:jc w:val="both"/>
        <w:rPr>
          <w:i/>
          <w:lang w:val="bg-BG"/>
        </w:rPr>
      </w:pPr>
      <w:r w:rsidRPr="0092403F">
        <w:rPr>
          <w:i/>
          <w:lang w:val="bg-BG"/>
        </w:rPr>
        <w:t>Хранене</w:t>
      </w:r>
    </w:p>
    <w:p w:rsidR="0092403F" w:rsidRPr="0092403F" w:rsidRDefault="0092403F" w:rsidP="00E31E53">
      <w:pPr>
        <w:spacing w:after="120" w:line="240" w:lineRule="auto"/>
        <w:jc w:val="both"/>
        <w:rPr>
          <w:i/>
          <w:lang w:val="bg-BG"/>
        </w:rPr>
      </w:pPr>
      <w:r w:rsidRPr="0092403F">
        <w:rPr>
          <w:lang w:val="bg-BG"/>
        </w:rPr>
        <w:t>Насекоми и техните ларви, семена, житни зърна и семена на плевелни треви.</w:t>
      </w:r>
    </w:p>
    <w:p w:rsidR="0092403F" w:rsidRPr="00F2453A" w:rsidRDefault="0092403F" w:rsidP="00E31E53">
      <w:pPr>
        <w:pStyle w:val="ListParagraph"/>
        <w:numPr>
          <w:ilvl w:val="0"/>
          <w:numId w:val="24"/>
        </w:numPr>
        <w:spacing w:after="120" w:line="240" w:lineRule="auto"/>
        <w:ind w:left="0"/>
        <w:jc w:val="both"/>
        <w:rPr>
          <w:b/>
          <w:lang w:val="bg-BG"/>
        </w:rPr>
      </w:pPr>
      <w:r w:rsidRPr="00F2453A">
        <w:rPr>
          <w:b/>
          <w:lang w:val="bg-BG"/>
        </w:rPr>
        <w:t>Разпространение, природозащитно състояние и тенденции в популацията на вида на национално ниво</w:t>
      </w:r>
    </w:p>
    <w:p w:rsidR="0092403F" w:rsidRPr="0092403F" w:rsidRDefault="0092403F" w:rsidP="00E31E53">
      <w:pPr>
        <w:spacing w:after="120" w:line="240" w:lineRule="auto"/>
        <w:jc w:val="both"/>
        <w:rPr>
          <w:lang w:val="bg-BG"/>
        </w:rPr>
      </w:pPr>
      <w:r w:rsidRPr="0092403F">
        <w:rPr>
          <w:lang w:val="bg-BG"/>
        </w:rPr>
        <w:t>Разпространена е навсякъде в хълмистите, нископланинските и равнинните райони с разредени гори и храсталаци на по-голямата част от територията на страната с изключение на равнинните земеделски райони в Дунавската равнина, Добруджа, Тракийската низина и Бургаската низина (Янков</w:t>
      </w:r>
      <w:r w:rsidR="00B9091A">
        <w:rPr>
          <w:lang w:val="bg-BG"/>
        </w:rPr>
        <w:t xml:space="preserve"> отг. ред.,</w:t>
      </w:r>
      <w:r w:rsidRPr="0092403F">
        <w:rPr>
          <w:lang w:val="bg-BG"/>
        </w:rPr>
        <w:t xml:space="preserve"> 2007).</w:t>
      </w:r>
    </w:p>
    <w:p w:rsidR="0092403F" w:rsidRPr="0092403F" w:rsidRDefault="0092403F" w:rsidP="00E31E53">
      <w:pPr>
        <w:spacing w:after="120" w:line="240" w:lineRule="auto"/>
        <w:jc w:val="both"/>
        <w:rPr>
          <w:lang w:val="bg-BG"/>
        </w:rPr>
      </w:pPr>
      <w:r w:rsidRPr="0092403F">
        <w:rPr>
          <w:lang w:val="bg-BG"/>
        </w:rPr>
        <w:t>Природозащитен статус в България – включен в приложение 2 и 3 на ЗБР</w:t>
      </w:r>
      <w:r w:rsidRPr="0092403F">
        <w:rPr>
          <w:lang w:val="ru-RU"/>
        </w:rPr>
        <w:t xml:space="preserve"> </w:t>
      </w:r>
      <w:r w:rsidRPr="0092403F">
        <w:rPr>
          <w:lang w:val="bg-BG"/>
        </w:rPr>
        <w:t>и в Приложение 1 на Директивата за птиците. Според IUCN – LC (Least Concern), за територията на континентална Европа – също LC.</w:t>
      </w:r>
    </w:p>
    <w:p w:rsidR="0092403F" w:rsidRPr="0092403F" w:rsidRDefault="0092403F" w:rsidP="00E31E53">
      <w:pPr>
        <w:spacing w:after="120" w:line="240" w:lineRule="auto"/>
        <w:jc w:val="both"/>
        <w:rPr>
          <w:lang w:val="bg-BG"/>
        </w:rPr>
      </w:pPr>
      <w:r w:rsidRPr="0092403F">
        <w:rPr>
          <w:lang w:val="bg-BG"/>
        </w:rPr>
        <w:t xml:space="preserve">Съгласно докладването през 2019 г. (за периода 2013 - 2018 г.), </w:t>
      </w:r>
      <w:r w:rsidRPr="0092403F">
        <w:rPr>
          <w:b/>
          <w:bCs/>
          <w:lang w:val="bg-BG"/>
        </w:rPr>
        <w:t>гнездящата</w:t>
      </w:r>
      <w:r w:rsidRPr="0092403F">
        <w:rPr>
          <w:lang w:val="bg-BG"/>
        </w:rPr>
        <w:t xml:space="preserve"> популация е от </w:t>
      </w:r>
      <w:r w:rsidRPr="0092403F">
        <w:rPr>
          <w:lang w:val="ru-RU"/>
        </w:rPr>
        <w:t>4</w:t>
      </w:r>
      <w:r w:rsidRPr="0092403F">
        <w:rPr>
          <w:lang w:val="bg-BG"/>
        </w:rPr>
        <w:t>0 0</w:t>
      </w:r>
      <w:r w:rsidRPr="0092403F">
        <w:rPr>
          <w:lang w:val="ru-RU"/>
        </w:rPr>
        <w:t xml:space="preserve">00 </w:t>
      </w:r>
      <w:r w:rsidRPr="0092403F">
        <w:rPr>
          <w:lang w:val="bg-BG"/>
        </w:rPr>
        <w:t>–</w:t>
      </w:r>
      <w:r w:rsidRPr="0092403F">
        <w:rPr>
          <w:lang w:val="ru-RU"/>
        </w:rPr>
        <w:t xml:space="preserve"> </w:t>
      </w:r>
      <w:r w:rsidRPr="0092403F">
        <w:rPr>
          <w:lang w:val="bg-BG"/>
        </w:rPr>
        <w:t>90</w:t>
      </w:r>
      <w:r w:rsidRPr="0092403F">
        <w:rPr>
          <w:lang w:val="ru-RU"/>
        </w:rPr>
        <w:t xml:space="preserve"> 0</w:t>
      </w:r>
      <w:r w:rsidRPr="0092403F">
        <w:rPr>
          <w:lang w:val="bg-BG"/>
        </w:rPr>
        <w:t>00 двойки, като краткосрочната тенденция (2001-2018) на популацията е оценена на стабилна.</w:t>
      </w:r>
      <w:r w:rsidRPr="0092403F">
        <w:rPr>
          <w:lang w:val="ru-RU"/>
        </w:rPr>
        <w:t xml:space="preserve"> </w:t>
      </w:r>
      <w:r w:rsidRPr="0092403F">
        <w:rPr>
          <w:lang w:val="bg-BG"/>
        </w:rPr>
        <w:t>Дългосрочната тенденция (1980 - 2018) на популацията е оценена на стабилна. За гнездящата популация са посочени следните заплахи и влияния: А20, А01, А02, А03, Е</w:t>
      </w:r>
      <w:r w:rsidRPr="0092403F">
        <w:rPr>
          <w:lang w:val="ru-RU"/>
        </w:rPr>
        <w:t>01</w:t>
      </w:r>
      <w:r w:rsidRPr="0092403F">
        <w:rPr>
          <w:lang w:val="bg-BG"/>
        </w:rPr>
        <w:t>.</w:t>
      </w:r>
    </w:p>
    <w:p w:rsidR="0092403F" w:rsidRPr="00F2453A" w:rsidRDefault="0092403F" w:rsidP="00E31E53">
      <w:pPr>
        <w:pStyle w:val="ListParagraph"/>
        <w:numPr>
          <w:ilvl w:val="0"/>
          <w:numId w:val="24"/>
        </w:numPr>
        <w:spacing w:after="120" w:line="240" w:lineRule="auto"/>
        <w:ind w:left="0"/>
        <w:jc w:val="both"/>
        <w:rPr>
          <w:b/>
          <w:bCs/>
          <w:lang w:val="bg-BG"/>
        </w:rPr>
      </w:pPr>
      <w:r w:rsidRPr="00F2453A">
        <w:rPr>
          <w:b/>
          <w:bCs/>
          <w:lang w:val="bg-BG"/>
        </w:rPr>
        <w:t>Състо</w:t>
      </w:r>
      <w:r w:rsidR="00F2453A">
        <w:rPr>
          <w:b/>
          <w:bCs/>
          <w:lang w:val="bg-BG"/>
        </w:rPr>
        <w:t xml:space="preserve">яние в </w:t>
      </w:r>
      <w:r w:rsidRPr="00F2453A">
        <w:rPr>
          <w:b/>
          <w:bCs/>
          <w:lang w:val="bg-BG"/>
        </w:rPr>
        <w:t xml:space="preserve">СЗЗ </w:t>
      </w:r>
      <w:r w:rsidR="004B71BA">
        <w:rPr>
          <w:b/>
          <w:lang w:val="bg-BG"/>
        </w:rPr>
        <w:t>BG0002074</w:t>
      </w:r>
      <w:r w:rsidRPr="00F2453A">
        <w:rPr>
          <w:b/>
          <w:lang w:val="bg-BG"/>
        </w:rPr>
        <w:t xml:space="preserve"> „Никополско плато“</w:t>
      </w:r>
    </w:p>
    <w:p w:rsidR="0092403F" w:rsidRPr="0092403F" w:rsidRDefault="0092403F" w:rsidP="00E31E53">
      <w:pPr>
        <w:spacing w:after="120" w:line="240" w:lineRule="auto"/>
        <w:jc w:val="both"/>
        <w:rPr>
          <w:lang w:val="bg-BG"/>
        </w:rPr>
      </w:pPr>
      <w:r w:rsidRPr="0092403F">
        <w:rPr>
          <w:lang w:val="bg-BG"/>
        </w:rPr>
        <w:lastRenderedPageBreak/>
        <w:t xml:space="preserve">Съгласно стандартния формуляр за данни </w:t>
      </w:r>
      <w:r w:rsidR="00507577">
        <w:rPr>
          <w:lang w:val="bg-BG"/>
        </w:rPr>
        <w:t>СФД</w:t>
      </w:r>
      <w:r w:rsidRPr="0092403F">
        <w:rPr>
          <w:lang w:val="bg-BG"/>
        </w:rPr>
        <w:t xml:space="preserve">на зоната видът е </w:t>
      </w:r>
      <w:r w:rsidRPr="0092403F">
        <w:rPr>
          <w:b/>
          <w:lang w:val="bg-BG"/>
        </w:rPr>
        <w:t>гнездящ</w:t>
      </w:r>
      <w:r w:rsidRPr="0092403F">
        <w:rPr>
          <w:lang w:val="bg-BG"/>
        </w:rPr>
        <w:t xml:space="preserve">, като популацията се оценява на </w:t>
      </w:r>
      <w:r w:rsidRPr="0092403F">
        <w:rPr>
          <w:b/>
          <w:lang w:val="ru-RU"/>
        </w:rPr>
        <w:t>50</w:t>
      </w:r>
      <w:r w:rsidRPr="0092403F">
        <w:rPr>
          <w:b/>
          <w:lang w:val="bg-BG"/>
        </w:rPr>
        <w:t>-</w:t>
      </w:r>
      <w:r w:rsidRPr="0092403F">
        <w:rPr>
          <w:b/>
          <w:lang w:val="ru-RU"/>
        </w:rPr>
        <w:t xml:space="preserve">503 </w:t>
      </w:r>
      <w:r w:rsidRPr="0092403F">
        <w:rPr>
          <w:b/>
          <w:lang w:val="bg-BG"/>
        </w:rPr>
        <w:t>двойки</w:t>
      </w:r>
      <w:r w:rsidRPr="0092403F">
        <w:rPr>
          <w:lang w:val="bg-BG"/>
        </w:rPr>
        <w:t>, което представлява около 0,13 – 0,56% от националната популация (оценка „С“). Опазването на вида е отлично (оценка „</w:t>
      </w:r>
      <w:r w:rsidRPr="0092403F">
        <w:t>A</w:t>
      </w:r>
      <w:r w:rsidRPr="0092403F">
        <w:rPr>
          <w:lang w:val="bg-BG"/>
        </w:rPr>
        <w:t>“), популацията не е изолирана в рамките на разширен ареал (оценка „С“). Общата оценка на стойността на зоната за съхранение на вида е „С“ – значима стойност.</w:t>
      </w:r>
    </w:p>
    <w:p w:rsidR="0092403F" w:rsidRPr="0092403F" w:rsidRDefault="0092403F" w:rsidP="00E31E53">
      <w:pPr>
        <w:spacing w:after="120" w:line="240" w:lineRule="auto"/>
        <w:jc w:val="both"/>
        <w:rPr>
          <w:lang w:val="bg-BG"/>
        </w:rPr>
      </w:pPr>
      <w:r w:rsidRPr="0092403F">
        <w:rPr>
          <w:lang w:val="bg-BG"/>
        </w:rPr>
        <w:t xml:space="preserve">Съгласно стандартния формуляр за данни </w:t>
      </w:r>
      <w:r w:rsidR="00507577">
        <w:rPr>
          <w:lang w:val="bg-BG"/>
        </w:rPr>
        <w:t>СФД</w:t>
      </w:r>
      <w:r w:rsidRPr="0092403F">
        <w:rPr>
          <w:lang w:val="bg-BG"/>
        </w:rPr>
        <w:t xml:space="preserve">на зоната видът е посочен като </w:t>
      </w:r>
      <w:r w:rsidRPr="0092403F">
        <w:rPr>
          <w:b/>
          <w:lang w:val="bg-BG"/>
        </w:rPr>
        <w:t>мигриращ</w:t>
      </w:r>
      <w:r w:rsidRPr="0092403F">
        <w:rPr>
          <w:lang w:val="bg-BG"/>
        </w:rPr>
        <w:t>, но не е посочена численост на популацията. Плътността на популацията е оценена на значителна (оценка „С“). Опазването на вида е отлично (оценка „</w:t>
      </w:r>
      <w:r w:rsidRPr="0092403F">
        <w:t>A</w:t>
      </w:r>
      <w:r w:rsidRPr="0092403F">
        <w:rPr>
          <w:lang w:val="bg-BG"/>
        </w:rPr>
        <w:t>“), популацията не е изолирана в рамките на разширен ареал (оценка „С“). Общата оценка на стойността на зоната за съхранение на вида е „С“ – значима стойност.</w:t>
      </w:r>
    </w:p>
    <w:p w:rsidR="0092403F" w:rsidRPr="00412D70" w:rsidRDefault="0092403F" w:rsidP="00E31E53">
      <w:pPr>
        <w:pStyle w:val="ListParagraph"/>
        <w:numPr>
          <w:ilvl w:val="0"/>
          <w:numId w:val="24"/>
        </w:numPr>
        <w:spacing w:after="120" w:line="240" w:lineRule="auto"/>
        <w:ind w:left="0"/>
        <w:jc w:val="both"/>
        <w:rPr>
          <w:b/>
          <w:lang w:val="ru-RU"/>
        </w:rPr>
      </w:pPr>
      <w:r w:rsidRPr="00412D70">
        <w:rPr>
          <w:b/>
          <w:lang w:val="bg-BG"/>
        </w:rPr>
        <w:t xml:space="preserve">Анализ на наличната информация </w:t>
      </w:r>
    </w:p>
    <w:p w:rsidR="0092403F" w:rsidRPr="0092403F" w:rsidRDefault="0092403F" w:rsidP="00E31E53">
      <w:pPr>
        <w:spacing w:after="120" w:line="240" w:lineRule="auto"/>
        <w:jc w:val="both"/>
        <w:rPr>
          <w:lang w:val="bg-BG"/>
        </w:rPr>
      </w:pPr>
      <w:r w:rsidRPr="0092403F">
        <w:rPr>
          <w:lang w:val="bg-BG"/>
        </w:rPr>
        <w:t>Числеността на горската чучулига е неравномерна, с по-малко от 10 дв./кв. е в равнинните райони (Спасов, Делов в Янков (ред.) 2007). В северните части средна Дунавска равнина няколко птици са видяни единствено между с. Гиген и с. Дъбован на 24.04.2000 г. (Шурулинков</w:t>
      </w:r>
      <w:r w:rsidR="00B9091A">
        <w:rPr>
          <w:lang w:val="bg-BG"/>
        </w:rPr>
        <w:t xml:space="preserve"> и др.,</w:t>
      </w:r>
      <w:r w:rsidRPr="0092403F">
        <w:rPr>
          <w:lang w:val="bg-BG"/>
        </w:rPr>
        <w:t xml:space="preserve"> 2005).</w:t>
      </w:r>
      <w:r w:rsidRPr="0092403F">
        <w:rPr>
          <w:lang w:val="ru-RU"/>
        </w:rPr>
        <w:t xml:space="preserve"> </w:t>
      </w:r>
      <w:r w:rsidRPr="0092403F">
        <w:rPr>
          <w:lang w:val="bg-BG"/>
        </w:rPr>
        <w:t xml:space="preserve">В ОВМ „Никополско плато“ видът е посочен като </w:t>
      </w:r>
      <w:r w:rsidRPr="0092403F">
        <w:rPr>
          <w:b/>
          <w:bCs/>
          <w:lang w:val="bg-BG"/>
        </w:rPr>
        <w:t>гнездящ</w:t>
      </w:r>
      <w:r w:rsidRPr="0092403F">
        <w:rPr>
          <w:lang w:val="bg-BG"/>
        </w:rPr>
        <w:t xml:space="preserve"> с гнездова численост 50-503 дв. и като </w:t>
      </w:r>
      <w:r w:rsidRPr="0092403F">
        <w:rPr>
          <w:b/>
          <w:bCs/>
          <w:lang w:val="bg-BG"/>
        </w:rPr>
        <w:t>мигриращ</w:t>
      </w:r>
      <w:r w:rsidRPr="0092403F">
        <w:rPr>
          <w:lang w:val="bg-BG"/>
        </w:rPr>
        <w:t xml:space="preserve">, без да е посочена численост </w:t>
      </w:r>
      <w:r w:rsidRPr="0092403F">
        <w:rPr>
          <w:lang w:val="ru-RU"/>
        </w:rPr>
        <w:t>(</w:t>
      </w:r>
      <w:r w:rsidRPr="0092403F">
        <w:rPr>
          <w:lang w:val="bg-BG"/>
        </w:rPr>
        <w:t>Костадинова и Граматиков, 2007</w:t>
      </w:r>
      <w:r w:rsidRPr="0092403F">
        <w:rPr>
          <w:lang w:val="ru-RU"/>
        </w:rPr>
        <w:t>)</w:t>
      </w:r>
      <w:r w:rsidRPr="0092403F">
        <w:rPr>
          <w:lang w:val="bg-BG"/>
        </w:rPr>
        <w:t>. В данните от пробните площадки от 2012 г. в доклада „Проучване на гнездящите птици в защитени зони за птици от Натура 2000“ за числеността на гнездовата популация на горската чучулига отново са посочени 50-503 дв. (Матеева, Янков 2013). От теренните проучвания през месеците април, май и юни 2021 г. в СЗЗ „Никополско плато“ около с. Новачене, с. Любеново, с. Въбел, с. Лозица и Никопол са установени седем наблюдения на общо 12 пеещи мъжки индивиди</w:t>
      </w:r>
      <w:r w:rsidRPr="0092403F">
        <w:rPr>
          <w:lang w:val="ru-RU"/>
        </w:rPr>
        <w:t xml:space="preserve"> </w:t>
      </w:r>
      <w:r w:rsidRPr="0092403F">
        <w:rPr>
          <w:lang w:val="bg-BG"/>
        </w:rPr>
        <w:t>през размножителния сезон във възможно местообитание за гнездене (Св. Чешмеджиев, Кр. Христов). Не е налична друга информация за числеността на гнездящата популация на вида в зоната.</w:t>
      </w:r>
    </w:p>
    <w:p w:rsidR="0092403F" w:rsidRPr="0092403F" w:rsidRDefault="0092403F" w:rsidP="00E31E53">
      <w:pPr>
        <w:spacing w:after="120" w:line="240" w:lineRule="auto"/>
        <w:jc w:val="both"/>
        <w:rPr>
          <w:b/>
          <w:lang w:val="bg-BG"/>
        </w:rPr>
      </w:pPr>
      <w:r w:rsidRPr="0092403F">
        <w:rPr>
          <w:lang w:val="bg-BG"/>
        </w:rPr>
        <w:t>Липсват публикувани данни за концентрацията на вида в зоната по време на миграция, поради което се налага поставяне на междинна цел до 2025, да се проведе мониторинг, който да изясни тази численост.</w:t>
      </w:r>
    </w:p>
    <w:p w:rsidR="0092403F" w:rsidRPr="00412D70" w:rsidRDefault="0092403F" w:rsidP="00E31E53">
      <w:pPr>
        <w:pStyle w:val="ListParagraph"/>
        <w:numPr>
          <w:ilvl w:val="0"/>
          <w:numId w:val="24"/>
        </w:numPr>
        <w:spacing w:after="120" w:line="240" w:lineRule="auto"/>
        <w:ind w:left="0"/>
        <w:jc w:val="both"/>
        <w:rPr>
          <w:b/>
          <w:lang w:val="bg-BG"/>
        </w:rPr>
      </w:pPr>
      <w:r w:rsidRPr="00412D70">
        <w:rPr>
          <w:b/>
          <w:lang w:val="bg-BG"/>
        </w:rPr>
        <w:t>Цели за подобряване/поддържане на стабилна/нарастваща тенденция на популацията на вида в зоната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93"/>
        <w:gridCol w:w="1190"/>
        <w:gridCol w:w="1291"/>
        <w:gridCol w:w="2875"/>
        <w:gridCol w:w="2584"/>
      </w:tblGrid>
      <w:tr w:rsidR="0092403F" w:rsidRPr="0092403F" w:rsidTr="00412D70">
        <w:trPr>
          <w:tblHeader/>
          <w:jc w:val="center"/>
        </w:trPr>
        <w:tc>
          <w:tcPr>
            <w:tcW w:w="758" w:type="pct"/>
            <w:shd w:val="clear" w:color="auto" w:fill="B8DEEA"/>
            <w:vAlign w:val="center"/>
          </w:tcPr>
          <w:p w:rsidR="0092403F" w:rsidRPr="0092403F" w:rsidRDefault="0092403F" w:rsidP="00E31E53">
            <w:pPr>
              <w:spacing w:after="120" w:line="240" w:lineRule="auto"/>
              <w:jc w:val="both"/>
              <w:rPr>
                <w:b/>
                <w:bCs/>
                <w:lang w:val="bg-BG"/>
              </w:rPr>
            </w:pPr>
            <w:r w:rsidRPr="0092403F">
              <w:rPr>
                <w:b/>
                <w:bCs/>
                <w:lang w:val="bg-BG"/>
              </w:rPr>
              <w:t>Параметър</w:t>
            </w:r>
          </w:p>
        </w:tc>
        <w:tc>
          <w:tcPr>
            <w:tcW w:w="606" w:type="pct"/>
            <w:shd w:val="clear" w:color="auto" w:fill="B8DEEA"/>
            <w:vAlign w:val="center"/>
          </w:tcPr>
          <w:p w:rsidR="0092403F" w:rsidRPr="0092403F" w:rsidRDefault="0092403F" w:rsidP="00E31E53">
            <w:pPr>
              <w:spacing w:after="120" w:line="240" w:lineRule="auto"/>
              <w:jc w:val="both"/>
              <w:rPr>
                <w:b/>
                <w:bCs/>
                <w:lang w:val="bg-BG"/>
              </w:rPr>
            </w:pPr>
            <w:r w:rsidRPr="0092403F">
              <w:rPr>
                <w:b/>
                <w:bCs/>
                <w:lang w:val="bg-BG"/>
              </w:rPr>
              <w:t>Мерна единица</w:t>
            </w:r>
          </w:p>
        </w:tc>
        <w:tc>
          <w:tcPr>
            <w:tcW w:w="758" w:type="pct"/>
            <w:shd w:val="clear" w:color="auto" w:fill="B8DEEA"/>
            <w:vAlign w:val="center"/>
          </w:tcPr>
          <w:p w:rsidR="0092403F" w:rsidRPr="0092403F" w:rsidRDefault="0092403F" w:rsidP="00E31E53">
            <w:pPr>
              <w:spacing w:after="120" w:line="240" w:lineRule="auto"/>
              <w:jc w:val="both"/>
              <w:rPr>
                <w:b/>
                <w:bCs/>
                <w:lang w:val="bg-BG"/>
              </w:rPr>
            </w:pPr>
            <w:r w:rsidRPr="0092403F">
              <w:rPr>
                <w:b/>
                <w:bCs/>
                <w:lang w:val="bg-BG"/>
              </w:rPr>
              <w:t>Целева стойност</w:t>
            </w:r>
          </w:p>
        </w:tc>
        <w:tc>
          <w:tcPr>
            <w:tcW w:w="1513" w:type="pct"/>
            <w:shd w:val="clear" w:color="auto" w:fill="B8DEEA"/>
            <w:vAlign w:val="center"/>
          </w:tcPr>
          <w:p w:rsidR="0092403F" w:rsidRPr="0092403F" w:rsidRDefault="0092403F" w:rsidP="00E31E53">
            <w:pPr>
              <w:spacing w:after="120" w:line="240" w:lineRule="auto"/>
              <w:jc w:val="both"/>
              <w:rPr>
                <w:b/>
                <w:bCs/>
                <w:lang w:val="bg-BG"/>
              </w:rPr>
            </w:pPr>
            <w:r w:rsidRPr="0092403F">
              <w:rPr>
                <w:b/>
                <w:bCs/>
                <w:lang w:val="bg-BG"/>
              </w:rPr>
              <w:t>Допълнителна информация</w:t>
            </w:r>
          </w:p>
        </w:tc>
        <w:tc>
          <w:tcPr>
            <w:tcW w:w="1365" w:type="pct"/>
            <w:shd w:val="clear" w:color="auto" w:fill="B8DEEA"/>
            <w:vAlign w:val="center"/>
          </w:tcPr>
          <w:p w:rsidR="0092403F" w:rsidRPr="0092403F" w:rsidRDefault="0092403F" w:rsidP="00E31E53">
            <w:pPr>
              <w:spacing w:after="120" w:line="240" w:lineRule="auto"/>
              <w:jc w:val="both"/>
              <w:rPr>
                <w:b/>
                <w:bCs/>
                <w:lang w:val="bg-BG"/>
              </w:rPr>
            </w:pPr>
            <w:r w:rsidRPr="0092403F">
              <w:rPr>
                <w:b/>
                <w:bCs/>
                <w:lang w:val="bg-BG"/>
              </w:rPr>
              <w:t>Специ</w:t>
            </w:r>
            <w:r w:rsidR="00412D70">
              <w:rPr>
                <w:b/>
                <w:bCs/>
                <w:lang w:val="bg-BG"/>
              </w:rPr>
              <w:t>фични за зоната цели</w:t>
            </w:r>
          </w:p>
        </w:tc>
      </w:tr>
      <w:tr w:rsidR="0092403F" w:rsidRPr="0092403F" w:rsidTr="00412D70">
        <w:trPr>
          <w:jc w:val="center"/>
        </w:trPr>
        <w:tc>
          <w:tcPr>
            <w:tcW w:w="758" w:type="pct"/>
            <w:shd w:val="clear" w:color="auto" w:fill="auto"/>
          </w:tcPr>
          <w:p w:rsidR="0092403F" w:rsidRPr="0092403F" w:rsidRDefault="0092403F" w:rsidP="00E31E53">
            <w:pPr>
              <w:spacing w:after="120" w:line="240" w:lineRule="auto"/>
              <w:jc w:val="both"/>
              <w:rPr>
                <w:b/>
                <w:lang w:val="bg-BG"/>
              </w:rPr>
            </w:pPr>
            <w:r w:rsidRPr="0092403F">
              <w:rPr>
                <w:b/>
                <w:lang w:val="bg-BG"/>
              </w:rPr>
              <w:t xml:space="preserve">Популация: </w:t>
            </w:r>
            <w:r w:rsidRPr="0092403F">
              <w:rPr>
                <w:bCs/>
                <w:lang w:val="bg-BG"/>
              </w:rPr>
              <w:t>Размер на гнездящата популация</w:t>
            </w:r>
          </w:p>
        </w:tc>
        <w:tc>
          <w:tcPr>
            <w:tcW w:w="606" w:type="pct"/>
            <w:shd w:val="clear" w:color="auto" w:fill="auto"/>
          </w:tcPr>
          <w:p w:rsidR="0092403F" w:rsidRPr="0092403F" w:rsidRDefault="0092403F" w:rsidP="00E31E53">
            <w:pPr>
              <w:spacing w:after="120" w:line="240" w:lineRule="auto"/>
              <w:jc w:val="both"/>
              <w:rPr>
                <w:lang w:val="bg-BG"/>
              </w:rPr>
            </w:pPr>
            <w:r w:rsidRPr="0092403F">
              <w:rPr>
                <w:lang w:val="bg-BG"/>
              </w:rPr>
              <w:t>Брой гнездящи двойки</w:t>
            </w:r>
          </w:p>
        </w:tc>
        <w:tc>
          <w:tcPr>
            <w:tcW w:w="758" w:type="pct"/>
            <w:shd w:val="clear" w:color="auto" w:fill="auto"/>
          </w:tcPr>
          <w:p w:rsidR="0092403F" w:rsidRPr="0092403F" w:rsidRDefault="0092403F" w:rsidP="00E31E53">
            <w:pPr>
              <w:spacing w:after="120" w:line="240" w:lineRule="auto"/>
              <w:jc w:val="both"/>
              <w:rPr>
                <w:lang w:val="bg-BG"/>
              </w:rPr>
            </w:pPr>
            <w:r w:rsidRPr="0092403F">
              <w:rPr>
                <w:lang w:val="bg-BG"/>
              </w:rPr>
              <w:t>най-малко 50 дв.</w:t>
            </w:r>
          </w:p>
        </w:tc>
        <w:tc>
          <w:tcPr>
            <w:tcW w:w="1513" w:type="pct"/>
            <w:shd w:val="clear" w:color="auto" w:fill="auto"/>
          </w:tcPr>
          <w:p w:rsidR="0092403F" w:rsidRPr="0092403F" w:rsidRDefault="0092403F" w:rsidP="00E31E53">
            <w:pPr>
              <w:spacing w:after="120" w:line="240" w:lineRule="auto"/>
              <w:jc w:val="both"/>
              <w:rPr>
                <w:lang w:val="bg-BG"/>
              </w:rPr>
            </w:pPr>
            <w:r w:rsidRPr="0092403F">
              <w:rPr>
                <w:lang w:val="bg-BG"/>
              </w:rPr>
              <w:t xml:space="preserve">Целевата стойност е определена на база </w:t>
            </w:r>
            <w:r w:rsidR="00507577">
              <w:rPr>
                <w:lang w:val="bg-BG"/>
              </w:rPr>
              <w:t>СФД</w:t>
            </w:r>
            <w:r w:rsidRPr="0092403F">
              <w:rPr>
                <w:lang w:val="bg-BG"/>
              </w:rPr>
              <w:t xml:space="preserve">и теренните наблюдения през гнездовия период на 2021 г. </w:t>
            </w:r>
          </w:p>
        </w:tc>
        <w:tc>
          <w:tcPr>
            <w:tcW w:w="1365" w:type="pct"/>
          </w:tcPr>
          <w:p w:rsidR="0092403F" w:rsidRPr="0092403F" w:rsidRDefault="0092403F" w:rsidP="00E31E53">
            <w:pPr>
              <w:spacing w:after="120" w:line="240" w:lineRule="auto"/>
              <w:jc w:val="both"/>
              <w:rPr>
                <w:lang w:val="bg-BG"/>
              </w:rPr>
            </w:pPr>
            <w:r w:rsidRPr="0092403F">
              <w:rPr>
                <w:lang w:val="bg-BG"/>
              </w:rPr>
              <w:t>Ежегоден мониторинг на гнездовата популация. Поддържане на популацията на вида в зоната в размер от най-малко 50 гнездящи двойки.</w:t>
            </w:r>
          </w:p>
        </w:tc>
      </w:tr>
      <w:tr w:rsidR="0092403F" w:rsidRPr="0092403F" w:rsidTr="00412D70">
        <w:trPr>
          <w:trHeight w:val="2087"/>
          <w:jc w:val="center"/>
        </w:trPr>
        <w:tc>
          <w:tcPr>
            <w:tcW w:w="758" w:type="pct"/>
            <w:shd w:val="clear" w:color="auto" w:fill="auto"/>
          </w:tcPr>
          <w:p w:rsidR="0092403F" w:rsidRPr="0092403F" w:rsidRDefault="0092403F" w:rsidP="00E31E53">
            <w:pPr>
              <w:spacing w:after="120" w:line="240" w:lineRule="auto"/>
              <w:jc w:val="both"/>
              <w:rPr>
                <w:b/>
                <w:lang w:val="bg-BG"/>
              </w:rPr>
            </w:pPr>
            <w:r w:rsidRPr="0092403F">
              <w:rPr>
                <w:b/>
                <w:lang w:val="bg-BG"/>
              </w:rPr>
              <w:t xml:space="preserve">Местообитание на вида: </w:t>
            </w:r>
            <w:r w:rsidRPr="0092403F">
              <w:rPr>
                <w:lang w:val="bg-BG"/>
              </w:rPr>
              <w:t>площ на подходящите</w:t>
            </w:r>
            <w:r w:rsidRPr="0092403F">
              <w:rPr>
                <w:b/>
                <w:lang w:val="bg-BG"/>
              </w:rPr>
              <w:t xml:space="preserve"> </w:t>
            </w:r>
            <w:r w:rsidRPr="0092403F">
              <w:rPr>
                <w:lang w:val="bg-BG"/>
              </w:rPr>
              <w:t xml:space="preserve">местообитания за гнездене и търсене на храна </w:t>
            </w:r>
          </w:p>
        </w:tc>
        <w:tc>
          <w:tcPr>
            <w:tcW w:w="606" w:type="pct"/>
            <w:shd w:val="clear" w:color="auto" w:fill="auto"/>
          </w:tcPr>
          <w:p w:rsidR="0092403F" w:rsidRPr="0092403F" w:rsidRDefault="0092403F" w:rsidP="00E31E53">
            <w:pPr>
              <w:spacing w:after="120" w:line="240" w:lineRule="auto"/>
              <w:jc w:val="both"/>
            </w:pPr>
            <w:r w:rsidRPr="0092403F">
              <w:t>ha</w:t>
            </w:r>
          </w:p>
          <w:p w:rsidR="0092403F" w:rsidRPr="0092403F" w:rsidRDefault="0092403F" w:rsidP="00E31E53">
            <w:pPr>
              <w:spacing w:after="120" w:line="240" w:lineRule="auto"/>
              <w:jc w:val="both"/>
              <w:rPr>
                <w:lang w:val="bg-BG"/>
              </w:rPr>
            </w:pPr>
          </w:p>
        </w:tc>
        <w:tc>
          <w:tcPr>
            <w:tcW w:w="758" w:type="pct"/>
            <w:shd w:val="clear" w:color="auto" w:fill="auto"/>
          </w:tcPr>
          <w:p w:rsidR="0092403F" w:rsidRPr="0092403F" w:rsidRDefault="0092403F" w:rsidP="00E31E53">
            <w:pPr>
              <w:spacing w:after="120" w:line="240" w:lineRule="auto"/>
              <w:jc w:val="both"/>
              <w:rPr>
                <w:lang w:val="bg-BG"/>
              </w:rPr>
            </w:pPr>
            <w:r w:rsidRPr="0092403F">
              <w:rPr>
                <w:lang w:val="bg-BG"/>
              </w:rPr>
              <w:t>най-малко 6</w:t>
            </w:r>
            <w:r w:rsidRPr="0092403F">
              <w:t>451,5</w:t>
            </w:r>
            <w:r w:rsidRPr="0092403F">
              <w:rPr>
                <w:lang w:val="bg-BG"/>
              </w:rPr>
              <w:t xml:space="preserve"> ха</w:t>
            </w:r>
          </w:p>
        </w:tc>
        <w:tc>
          <w:tcPr>
            <w:tcW w:w="1513" w:type="pct"/>
            <w:shd w:val="clear" w:color="auto" w:fill="auto"/>
          </w:tcPr>
          <w:p w:rsidR="0092403F" w:rsidRPr="0092403F" w:rsidRDefault="0092403F" w:rsidP="00E31E53">
            <w:pPr>
              <w:spacing w:after="120" w:line="240" w:lineRule="auto"/>
              <w:jc w:val="both"/>
              <w:rPr>
                <w:lang w:val="bg-BG"/>
              </w:rPr>
            </w:pPr>
            <w:r w:rsidRPr="0092403F">
              <w:rPr>
                <w:lang w:val="bg-BG"/>
              </w:rPr>
              <w:t xml:space="preserve">Изчислена въз основа на процентното участие на откритите и храсталачни местообитания </w:t>
            </w:r>
            <w:r w:rsidRPr="0092403F">
              <w:t>N</w:t>
            </w:r>
            <w:r w:rsidRPr="0092403F">
              <w:rPr>
                <w:lang w:val="ru-RU"/>
              </w:rPr>
              <w:t>08- Равнини, шубраци</w:t>
            </w:r>
            <w:r w:rsidRPr="0092403F">
              <w:rPr>
                <w:lang w:val="bg-BG"/>
              </w:rPr>
              <w:t xml:space="preserve">, </w:t>
            </w:r>
            <w:r w:rsidRPr="0092403F">
              <w:t>N</w:t>
            </w:r>
            <w:r w:rsidRPr="0092403F">
              <w:rPr>
                <w:lang w:val="ru-RU"/>
              </w:rPr>
              <w:t xml:space="preserve">09- </w:t>
            </w:r>
            <w:r w:rsidRPr="0092403F">
              <w:rPr>
                <w:lang w:val="bg-BG"/>
              </w:rPr>
              <w:t>Сухи ливади, степи</w:t>
            </w:r>
            <w:r w:rsidRPr="0092403F">
              <w:rPr>
                <w:lang w:val="ru-RU"/>
              </w:rPr>
              <w:t xml:space="preserve">, </w:t>
            </w:r>
            <w:r w:rsidRPr="0092403F">
              <w:rPr>
                <w:lang w:val="bg-BG"/>
              </w:rPr>
              <w:t xml:space="preserve">N10 Хидрофилни съобщества </w:t>
            </w:r>
            <w:r w:rsidRPr="0092403F">
              <w:rPr>
                <w:lang w:val="bg-BG"/>
              </w:rPr>
              <w:lastRenderedPageBreak/>
              <w:t>от високи</w:t>
            </w:r>
          </w:p>
          <w:p w:rsidR="0092403F" w:rsidRPr="0092403F" w:rsidRDefault="0092403F" w:rsidP="00E31E53">
            <w:pPr>
              <w:spacing w:after="120" w:line="240" w:lineRule="auto"/>
              <w:jc w:val="both"/>
              <w:rPr>
                <w:lang w:val="bg-BG"/>
              </w:rPr>
            </w:pPr>
            <w:r w:rsidRPr="0092403F">
              <w:rPr>
                <w:lang w:val="bg-BG"/>
              </w:rPr>
              <w:t>треви</w:t>
            </w:r>
            <w:r w:rsidRPr="0092403F">
              <w:rPr>
                <w:lang w:val="ru-RU"/>
              </w:rPr>
              <w:t xml:space="preserve"> </w:t>
            </w:r>
            <w:r w:rsidRPr="0092403F">
              <w:rPr>
                <w:lang w:val="bg-BG"/>
              </w:rPr>
              <w:t xml:space="preserve">и </w:t>
            </w:r>
            <w:r w:rsidRPr="0092403F">
              <w:t>N</w:t>
            </w:r>
            <w:r w:rsidRPr="0092403F">
              <w:rPr>
                <w:lang w:val="ru-RU"/>
              </w:rPr>
              <w:t xml:space="preserve">21- </w:t>
            </w:r>
            <w:r w:rsidRPr="0092403F">
              <w:rPr>
                <w:lang w:val="bg-BG"/>
              </w:rPr>
              <w:t>Негорски площи, заети с растителни видове</w:t>
            </w:r>
            <w:r w:rsidRPr="0092403F">
              <w:rPr>
                <w:lang w:val="ru-RU"/>
              </w:rPr>
              <w:t xml:space="preserve"> </w:t>
            </w:r>
            <w:r w:rsidRPr="0092403F">
              <w:rPr>
                <w:lang w:val="bg-BG"/>
              </w:rPr>
              <w:t>в рамките на зоната. Площта на гнездовото и хранителното местообитание до голяма степен се припокриват.</w:t>
            </w:r>
          </w:p>
          <w:p w:rsidR="0092403F" w:rsidRPr="0092403F" w:rsidRDefault="0092403F" w:rsidP="00E31E53">
            <w:pPr>
              <w:spacing w:after="120" w:line="240" w:lineRule="auto"/>
              <w:jc w:val="both"/>
              <w:rPr>
                <w:lang w:val="bg-BG"/>
              </w:rPr>
            </w:pPr>
          </w:p>
        </w:tc>
        <w:tc>
          <w:tcPr>
            <w:tcW w:w="1365" w:type="pct"/>
          </w:tcPr>
          <w:p w:rsidR="0092403F" w:rsidRPr="0092403F" w:rsidRDefault="0092403F" w:rsidP="00E31E53">
            <w:pPr>
              <w:spacing w:after="120" w:line="240" w:lineRule="auto"/>
              <w:jc w:val="both"/>
              <w:rPr>
                <w:lang w:val="bg-BG"/>
              </w:rPr>
            </w:pPr>
            <w:r w:rsidRPr="0092403F">
              <w:rPr>
                <w:lang w:val="bg-BG"/>
              </w:rPr>
              <w:lastRenderedPageBreak/>
              <w:t xml:space="preserve">Поддържане на площта на подходящите местообитания за гнездене и търсене на храна на вида в защитената зона, в </w:t>
            </w:r>
            <w:r w:rsidRPr="0092403F">
              <w:rPr>
                <w:lang w:val="bg-BG"/>
              </w:rPr>
              <w:lastRenderedPageBreak/>
              <w:t>размер на най-малко 6</w:t>
            </w:r>
            <w:r w:rsidRPr="0092403F">
              <w:rPr>
                <w:lang w:val="ru-RU"/>
              </w:rPr>
              <w:t>451,5</w:t>
            </w:r>
            <w:r w:rsidRPr="0092403F">
              <w:rPr>
                <w:lang w:val="bg-BG"/>
              </w:rPr>
              <w:t xml:space="preserve"> ха чрез: </w:t>
            </w:r>
          </w:p>
          <w:p w:rsidR="0092403F" w:rsidRPr="0092403F" w:rsidRDefault="0092403F" w:rsidP="00E31E53">
            <w:pPr>
              <w:spacing w:after="120" w:line="240" w:lineRule="auto"/>
              <w:jc w:val="both"/>
              <w:rPr>
                <w:lang w:val="bg-BG"/>
              </w:rPr>
            </w:pPr>
            <w:r w:rsidRPr="0092403F">
              <w:rPr>
                <w:lang w:val="bg-BG"/>
              </w:rPr>
              <w:t xml:space="preserve">да не се премахват синурите и храстите покрай обработваемите земи; запазване на храсталачните местообитания в зоната и др. </w:t>
            </w:r>
          </w:p>
        </w:tc>
      </w:tr>
    </w:tbl>
    <w:p w:rsidR="00412D70" w:rsidRDefault="00412D70" w:rsidP="00E31E53">
      <w:pPr>
        <w:spacing w:after="120" w:line="240" w:lineRule="auto"/>
        <w:jc w:val="both"/>
        <w:rPr>
          <w:b/>
          <w:bCs/>
          <w:lang w:val="bg-BG"/>
        </w:rPr>
      </w:pPr>
    </w:p>
    <w:p w:rsidR="0092403F" w:rsidRPr="00412D70" w:rsidRDefault="0092403F" w:rsidP="00E31E53">
      <w:pPr>
        <w:pStyle w:val="ListParagraph"/>
        <w:numPr>
          <w:ilvl w:val="0"/>
          <w:numId w:val="24"/>
        </w:numPr>
        <w:spacing w:after="120" w:line="240" w:lineRule="auto"/>
        <w:ind w:left="0"/>
        <w:jc w:val="both"/>
        <w:rPr>
          <w:b/>
          <w:bCs/>
          <w:lang w:val="bg-BG"/>
        </w:rPr>
      </w:pPr>
      <w:r w:rsidRPr="00412D70">
        <w:rPr>
          <w:b/>
          <w:bCs/>
          <w:lang w:val="bg-BG"/>
        </w:rPr>
        <w:t>Необходимост от промени в СФ</w:t>
      </w:r>
      <w:r w:rsidR="00412D70">
        <w:rPr>
          <w:b/>
          <w:bCs/>
          <w:lang w:val="bg-BG"/>
        </w:rPr>
        <w:t>Д</w:t>
      </w:r>
      <w:r w:rsidRPr="00412D70">
        <w:rPr>
          <w:b/>
          <w:bCs/>
          <w:lang w:val="bg-BG"/>
        </w:rPr>
        <w:t xml:space="preserve"> за СЗЗ </w:t>
      </w:r>
      <w:r w:rsidR="004B71BA">
        <w:rPr>
          <w:b/>
          <w:lang w:val="bg-BG"/>
        </w:rPr>
        <w:t>BG0002074</w:t>
      </w:r>
      <w:r w:rsidRPr="00412D70">
        <w:rPr>
          <w:b/>
          <w:lang w:val="bg-BG"/>
        </w:rPr>
        <w:t xml:space="preserve"> „Никополско плато“</w:t>
      </w:r>
    </w:p>
    <w:p w:rsidR="0092403F" w:rsidRPr="0092403F" w:rsidRDefault="0092403F" w:rsidP="00E31E53">
      <w:pPr>
        <w:spacing w:after="120" w:line="240" w:lineRule="auto"/>
        <w:jc w:val="both"/>
        <w:rPr>
          <w:lang w:val="bg-BG"/>
        </w:rPr>
      </w:pPr>
      <w:r w:rsidRPr="0092403F">
        <w:rPr>
          <w:lang w:val="bg-BG"/>
        </w:rPr>
        <w:t xml:space="preserve">Не е необходима актуализация на </w:t>
      </w:r>
      <w:r w:rsidR="00507577">
        <w:rPr>
          <w:lang w:val="bg-BG"/>
        </w:rPr>
        <w:t>СФД</w:t>
      </w:r>
      <w:r w:rsidRPr="0092403F">
        <w:rPr>
          <w:lang w:val="bg-BG"/>
        </w:rPr>
        <w:t>на този етап.</w:t>
      </w:r>
    </w:p>
    <w:p w:rsidR="0092403F" w:rsidRPr="0092403F" w:rsidRDefault="0092403F" w:rsidP="00E31E53">
      <w:pPr>
        <w:spacing w:after="120" w:line="240" w:lineRule="auto"/>
        <w:jc w:val="both"/>
        <w:rPr>
          <w:lang w:val="bg-BG"/>
        </w:rPr>
      </w:pPr>
    </w:p>
    <w:p w:rsidR="0092403F" w:rsidRPr="0092403F" w:rsidRDefault="0092403F" w:rsidP="00E31E53">
      <w:pPr>
        <w:pStyle w:val="Heading1"/>
        <w:jc w:val="both"/>
        <w:rPr>
          <w:lang w:val="ru-RU"/>
        </w:rPr>
      </w:pPr>
      <w:bookmarkStart w:id="151" w:name="_Toc87487828"/>
      <w:bookmarkStart w:id="152" w:name="_Toc89945829"/>
      <w:r w:rsidRPr="0092403F">
        <w:rPr>
          <w:lang w:val="ru-RU"/>
        </w:rPr>
        <w:t xml:space="preserve">Специфични цели за </w:t>
      </w:r>
      <w:r w:rsidRPr="0092403F">
        <w:rPr>
          <w:lang w:val="en-GB"/>
        </w:rPr>
        <w:t>A</w:t>
      </w:r>
      <w:r w:rsidRPr="0092403F">
        <w:rPr>
          <w:lang w:val="ru-RU"/>
        </w:rPr>
        <w:t xml:space="preserve">249 </w:t>
      </w:r>
      <w:r w:rsidRPr="0092403F">
        <w:rPr>
          <w:i/>
          <w:lang w:val="en-GB"/>
        </w:rPr>
        <w:t>Riparia</w:t>
      </w:r>
      <w:r w:rsidRPr="0092403F">
        <w:rPr>
          <w:i/>
          <w:lang w:val="ru-RU"/>
        </w:rPr>
        <w:t xml:space="preserve"> </w:t>
      </w:r>
      <w:r w:rsidRPr="0092403F">
        <w:rPr>
          <w:i/>
          <w:lang w:val="en-GB"/>
        </w:rPr>
        <w:t>riparia</w:t>
      </w:r>
      <w:r w:rsidRPr="0092403F">
        <w:rPr>
          <w:lang w:val="ru-RU"/>
        </w:rPr>
        <w:t xml:space="preserve"> (брегова лястовица)</w:t>
      </w:r>
      <w:bookmarkEnd w:id="151"/>
      <w:bookmarkEnd w:id="152"/>
    </w:p>
    <w:p w:rsidR="0092403F" w:rsidRPr="0092403F" w:rsidRDefault="0092403F" w:rsidP="00E31E53">
      <w:pPr>
        <w:spacing w:after="120" w:line="240" w:lineRule="auto"/>
        <w:jc w:val="both"/>
        <w:rPr>
          <w:b/>
          <w:lang w:val="ru-RU"/>
        </w:rPr>
      </w:pPr>
    </w:p>
    <w:p w:rsidR="0092403F" w:rsidRPr="00673541" w:rsidRDefault="0092403F" w:rsidP="00E31E53">
      <w:pPr>
        <w:pStyle w:val="ListParagraph"/>
        <w:numPr>
          <w:ilvl w:val="0"/>
          <w:numId w:val="25"/>
        </w:numPr>
        <w:spacing w:after="120" w:line="240" w:lineRule="auto"/>
        <w:ind w:left="0"/>
        <w:jc w:val="both"/>
        <w:rPr>
          <w:b/>
          <w:lang w:val="bg-BG"/>
        </w:rPr>
      </w:pPr>
      <w:r w:rsidRPr="00673541">
        <w:rPr>
          <w:b/>
          <w:lang w:val="bg-BG"/>
        </w:rPr>
        <w:t xml:space="preserve">Кратка характеристика на вида </w:t>
      </w:r>
    </w:p>
    <w:p w:rsidR="0092403F" w:rsidRPr="0092403F" w:rsidRDefault="0092403F" w:rsidP="00E31E53">
      <w:pPr>
        <w:spacing w:after="120" w:line="240" w:lineRule="auto"/>
        <w:jc w:val="both"/>
        <w:rPr>
          <w:lang w:val="bg-BG"/>
        </w:rPr>
      </w:pPr>
      <w:r w:rsidRPr="0092403F">
        <w:rPr>
          <w:lang w:val="bg-BG"/>
        </w:rPr>
        <w:t>Дължина на тялото 12-15 см. Горна страна на тялото тъмно кафявосивкава, по-тъмна върху крилата и опашката. Кръст и надопашие по-светли. Гърло, страни на шията, долна част на гърдите, корем и подопаши</w:t>
      </w:r>
      <w:r w:rsidR="00673541">
        <w:rPr>
          <w:lang w:val="bg-BG"/>
        </w:rPr>
        <w:t xml:space="preserve">е бели. През гърдите тъмнокафяви със </w:t>
      </w:r>
      <w:r w:rsidRPr="0092403F">
        <w:rPr>
          <w:lang w:val="bg-BG"/>
        </w:rPr>
        <w:t>сивкава препаска. Подкрилия кафяви. Гнезди колониално (Нанкинов, 2009).</w:t>
      </w:r>
    </w:p>
    <w:p w:rsidR="0092403F" w:rsidRPr="0092403F" w:rsidRDefault="0092403F" w:rsidP="00E31E53">
      <w:pPr>
        <w:spacing w:after="120" w:line="240" w:lineRule="auto"/>
        <w:jc w:val="both"/>
        <w:rPr>
          <w:i/>
          <w:lang w:val="bg-BG"/>
        </w:rPr>
      </w:pPr>
      <w:r w:rsidRPr="0092403F">
        <w:rPr>
          <w:i/>
          <w:lang w:val="bg-BG"/>
        </w:rPr>
        <w:t>Характер на пребиваване в страната</w:t>
      </w:r>
    </w:p>
    <w:p w:rsidR="0092403F" w:rsidRPr="0092403F" w:rsidRDefault="00673541" w:rsidP="00E31E53">
      <w:pPr>
        <w:spacing w:after="120" w:line="240" w:lineRule="auto"/>
        <w:jc w:val="both"/>
        <w:rPr>
          <w:lang w:val="bg-BG"/>
        </w:rPr>
      </w:pPr>
      <w:r>
        <w:rPr>
          <w:lang w:val="bg-BG"/>
        </w:rPr>
        <w:t>Прелетен и гнездещ вид. Прол</w:t>
      </w:r>
      <w:r w:rsidR="0092403F" w:rsidRPr="0092403F">
        <w:rPr>
          <w:lang w:val="bg-BG"/>
        </w:rPr>
        <w:t>етната миграция е през април и до средата на май. Есенната от юли до средата на септември. Размножителният сезон е през май – юни (Нанкинов, 2009).</w:t>
      </w:r>
    </w:p>
    <w:p w:rsidR="0092403F" w:rsidRPr="0092403F" w:rsidRDefault="0092403F" w:rsidP="00E31E53">
      <w:pPr>
        <w:spacing w:after="120" w:line="240" w:lineRule="auto"/>
        <w:jc w:val="both"/>
        <w:rPr>
          <w:i/>
          <w:lang w:val="bg-BG"/>
        </w:rPr>
      </w:pPr>
      <w:r w:rsidRPr="0092403F">
        <w:rPr>
          <w:i/>
          <w:lang w:val="bg-BG"/>
        </w:rPr>
        <w:t>Характерно местообитание</w:t>
      </w:r>
    </w:p>
    <w:p w:rsidR="0092403F" w:rsidRPr="0092403F" w:rsidRDefault="0092403F" w:rsidP="00E31E53">
      <w:pPr>
        <w:spacing w:after="120" w:line="240" w:lineRule="auto"/>
        <w:jc w:val="both"/>
        <w:rPr>
          <w:lang w:val="bg-BG"/>
        </w:rPr>
      </w:pPr>
      <w:r w:rsidRPr="0092403F">
        <w:rPr>
          <w:lang w:val="bg-BG"/>
        </w:rPr>
        <w:t xml:space="preserve">Около високи и стръмни земни брегове, разположени до водоеми, пътища, баластиери и т.н. Предпочита льосови и песъчливи брегове в средните и долни течения (Нанкинов, 2009). Силно зависи от наличието на подходящи условия. (Янков отг. ред., 2007). </w:t>
      </w:r>
    </w:p>
    <w:p w:rsidR="0092403F" w:rsidRPr="0092403F" w:rsidRDefault="0092403F" w:rsidP="00E31E53">
      <w:pPr>
        <w:spacing w:after="120" w:line="240" w:lineRule="auto"/>
        <w:jc w:val="both"/>
        <w:rPr>
          <w:lang w:val="bg-BG"/>
        </w:rPr>
      </w:pPr>
      <w:r w:rsidRPr="0092403F">
        <w:rPr>
          <w:lang w:val="bg-BG"/>
        </w:rPr>
        <w:t>Подходящи местообитания за гнездене на вида са – 3270 (Кавръкова и др., 2009).</w:t>
      </w:r>
    </w:p>
    <w:p w:rsidR="0092403F" w:rsidRPr="0092403F" w:rsidRDefault="0092403F" w:rsidP="00E31E53">
      <w:pPr>
        <w:spacing w:after="120" w:line="240" w:lineRule="auto"/>
        <w:jc w:val="both"/>
        <w:rPr>
          <w:i/>
          <w:lang w:val="bg-BG"/>
        </w:rPr>
      </w:pPr>
      <w:r w:rsidRPr="0092403F">
        <w:rPr>
          <w:i/>
          <w:lang w:val="bg-BG"/>
        </w:rPr>
        <w:t>Хранене</w:t>
      </w:r>
    </w:p>
    <w:p w:rsidR="0092403F" w:rsidRPr="0092403F" w:rsidRDefault="0092403F" w:rsidP="00E31E53">
      <w:pPr>
        <w:spacing w:after="120" w:line="240" w:lineRule="auto"/>
        <w:jc w:val="both"/>
        <w:rPr>
          <w:i/>
          <w:lang w:val="bg-BG"/>
        </w:rPr>
      </w:pPr>
      <w:r w:rsidRPr="0092403F">
        <w:rPr>
          <w:lang w:val="bg-BG"/>
        </w:rPr>
        <w:t>С дребни насекоми, които улавя в полет.</w:t>
      </w:r>
    </w:p>
    <w:p w:rsidR="0092403F" w:rsidRPr="00673541" w:rsidRDefault="0092403F" w:rsidP="00E31E53">
      <w:pPr>
        <w:pStyle w:val="ListParagraph"/>
        <w:numPr>
          <w:ilvl w:val="0"/>
          <w:numId w:val="25"/>
        </w:numPr>
        <w:spacing w:after="120" w:line="240" w:lineRule="auto"/>
        <w:ind w:left="0"/>
        <w:jc w:val="both"/>
        <w:rPr>
          <w:b/>
          <w:lang w:val="bg-BG"/>
        </w:rPr>
      </w:pPr>
      <w:r w:rsidRPr="00673541">
        <w:rPr>
          <w:b/>
          <w:lang w:val="bg-BG"/>
        </w:rPr>
        <w:t>Разпространение, природозащитно състояние и тенденции в популацията на вида на национално ниво</w:t>
      </w:r>
    </w:p>
    <w:p w:rsidR="0092403F" w:rsidRPr="0092403F" w:rsidRDefault="0092403F" w:rsidP="00E31E53">
      <w:pPr>
        <w:spacing w:after="120" w:line="240" w:lineRule="auto"/>
        <w:jc w:val="both"/>
        <w:rPr>
          <w:lang w:val="bg-BG"/>
        </w:rPr>
      </w:pPr>
      <w:r w:rsidRPr="0092403F">
        <w:rPr>
          <w:lang w:val="bg-BG"/>
        </w:rPr>
        <w:t xml:space="preserve">С петнисто и разпръснато разпространение. На места находищата са линейно в съседни територии по протежението на големи реки (Янков отг. ред., 2007). </w:t>
      </w:r>
    </w:p>
    <w:p w:rsidR="0092403F" w:rsidRPr="0092403F" w:rsidRDefault="0092403F" w:rsidP="00E31E53">
      <w:pPr>
        <w:spacing w:after="120" w:line="240" w:lineRule="auto"/>
        <w:jc w:val="both"/>
        <w:rPr>
          <w:lang w:val="bg-BG"/>
        </w:rPr>
      </w:pPr>
      <w:r w:rsidRPr="0092403F">
        <w:rPr>
          <w:lang w:val="bg-BG"/>
        </w:rPr>
        <w:t xml:space="preserve">Природозащитен статус в България – включен в Приложение 2 и 3 на ЗБР: </w:t>
      </w:r>
    </w:p>
    <w:p w:rsidR="0092403F" w:rsidRPr="0092403F" w:rsidRDefault="0092403F" w:rsidP="00E31E53">
      <w:pPr>
        <w:spacing w:after="120" w:line="240" w:lineRule="auto"/>
        <w:jc w:val="both"/>
        <w:rPr>
          <w:lang w:val="bg-BG"/>
        </w:rPr>
      </w:pPr>
      <w:r w:rsidRPr="0092403F">
        <w:rPr>
          <w:lang w:val="bg-BG"/>
        </w:rPr>
        <w:t xml:space="preserve">Съгласно Докладването през 2019 г. (за периода 2005 - 2018 г.), гнездящата популация е от 20 000 - 40 000 двойки, като краткосрочната тенденция (2000-2018) на популацията е </w:t>
      </w:r>
      <w:r w:rsidRPr="0092403F">
        <w:rPr>
          <w:lang w:val="bg-BG"/>
        </w:rPr>
        <w:lastRenderedPageBreak/>
        <w:t>оценена на стабилна. Дългосрочната тенденция (1980 - 2018) на популацията е оценена на стабилна.</w:t>
      </w:r>
    </w:p>
    <w:p w:rsidR="0092403F" w:rsidRPr="0092403F" w:rsidRDefault="0092403F" w:rsidP="00E31E53">
      <w:pPr>
        <w:spacing w:after="120" w:line="240" w:lineRule="auto"/>
        <w:jc w:val="both"/>
        <w:rPr>
          <w:lang w:val="bg-BG"/>
        </w:rPr>
      </w:pPr>
      <w:r w:rsidRPr="0092403F">
        <w:rPr>
          <w:lang w:val="bg-BG"/>
        </w:rPr>
        <w:t>За гнездящата популация са посочени следните заплахи и влияния: K04</w:t>
      </w:r>
    </w:p>
    <w:p w:rsidR="0092403F" w:rsidRPr="00673541" w:rsidRDefault="0092403F" w:rsidP="00E31E53">
      <w:pPr>
        <w:pStyle w:val="ListParagraph"/>
        <w:numPr>
          <w:ilvl w:val="0"/>
          <w:numId w:val="25"/>
        </w:numPr>
        <w:spacing w:after="120" w:line="240" w:lineRule="auto"/>
        <w:ind w:left="0"/>
        <w:jc w:val="both"/>
        <w:rPr>
          <w:b/>
          <w:lang w:val="bg-BG"/>
        </w:rPr>
      </w:pPr>
      <w:r w:rsidRPr="00673541">
        <w:rPr>
          <w:b/>
          <w:lang w:val="bg-BG"/>
        </w:rPr>
        <w:t xml:space="preserve">Състояние в </w:t>
      </w:r>
      <w:r w:rsidRPr="00673541">
        <w:rPr>
          <w:b/>
          <w:bCs/>
          <w:lang w:val="bg-BG"/>
        </w:rPr>
        <w:t xml:space="preserve">СЗЗ </w:t>
      </w:r>
      <w:r w:rsidR="004B71BA">
        <w:rPr>
          <w:b/>
          <w:lang w:val="bg-BG"/>
        </w:rPr>
        <w:t>BG0002074</w:t>
      </w:r>
      <w:r w:rsidRPr="00673541">
        <w:rPr>
          <w:b/>
          <w:lang w:val="bg-BG"/>
        </w:rPr>
        <w:t xml:space="preserve"> „Никополско плато“</w:t>
      </w:r>
    </w:p>
    <w:p w:rsidR="0092403F" w:rsidRPr="0092403F" w:rsidRDefault="0092403F" w:rsidP="00E31E53">
      <w:pPr>
        <w:spacing w:after="120" w:line="240" w:lineRule="auto"/>
        <w:jc w:val="both"/>
        <w:rPr>
          <w:lang w:val="bg-BG"/>
        </w:rPr>
      </w:pPr>
      <w:r w:rsidRPr="0092403F">
        <w:rPr>
          <w:lang w:val="bg-BG"/>
        </w:rPr>
        <w:t xml:space="preserve">Съгласно стандартния формуляр на зоната видът е </w:t>
      </w:r>
      <w:r w:rsidRPr="0092403F">
        <w:rPr>
          <w:b/>
          <w:bCs/>
          <w:lang w:val="bg-BG"/>
        </w:rPr>
        <w:t>гнездящ</w:t>
      </w:r>
      <w:r w:rsidRPr="0092403F">
        <w:rPr>
          <w:lang w:val="bg-BG"/>
        </w:rPr>
        <w:t xml:space="preserve"> с численост 550 двойки. Това представлява 1,4 – 2,8% от националната  популация. Оценката за значимост на популацията е „С“,  оценката за опазване е „А“, оценката за изолация е „С“ и общата оценка също е „С“.</w:t>
      </w:r>
    </w:p>
    <w:p w:rsidR="0092403F" w:rsidRPr="00673541" w:rsidRDefault="0092403F" w:rsidP="00E31E53">
      <w:pPr>
        <w:pStyle w:val="ListParagraph"/>
        <w:numPr>
          <w:ilvl w:val="0"/>
          <w:numId w:val="25"/>
        </w:numPr>
        <w:spacing w:after="120" w:line="240" w:lineRule="auto"/>
        <w:ind w:left="0"/>
        <w:jc w:val="both"/>
        <w:rPr>
          <w:b/>
          <w:lang w:val="bg-BG"/>
        </w:rPr>
      </w:pPr>
      <w:r w:rsidRPr="00673541">
        <w:rPr>
          <w:b/>
          <w:lang w:val="bg-BG"/>
        </w:rPr>
        <w:t>Анализ на наличната информация</w:t>
      </w:r>
    </w:p>
    <w:p w:rsidR="0092403F" w:rsidRPr="0092403F" w:rsidRDefault="0092403F" w:rsidP="00E31E53">
      <w:pPr>
        <w:spacing w:after="120" w:line="240" w:lineRule="auto"/>
        <w:jc w:val="both"/>
        <w:rPr>
          <w:lang w:val="bg-BG"/>
        </w:rPr>
      </w:pPr>
      <w:r w:rsidRPr="0092403F">
        <w:rPr>
          <w:lang w:val="bg-BG"/>
        </w:rPr>
        <w:t>По литературни данни, най-близо разположените до зоната гнездови колонии са установени по р. Дунав между Никопол и Белене – над 100 гнездящи двойки през 2000 -2001 г. (Шурулинков и др., 2005). Видът не е отбелязан в ОВМ „Никополско плато“ като гнездящ (</w:t>
      </w:r>
      <w:r w:rsidR="005634AA">
        <w:rPr>
          <w:lang w:val="bg-BG"/>
        </w:rPr>
        <w:t>Шурулинков и др.,</w:t>
      </w:r>
      <w:r w:rsidRPr="0092403F">
        <w:rPr>
          <w:lang w:val="bg-BG"/>
        </w:rPr>
        <w:t xml:space="preserve"> 2007). При проучванията през 2021 г заети колонии не са установени. </w:t>
      </w:r>
    </w:p>
    <w:p w:rsidR="0092403F" w:rsidRPr="0092403F" w:rsidRDefault="0092403F" w:rsidP="00E31E53">
      <w:pPr>
        <w:spacing w:after="120" w:line="240" w:lineRule="auto"/>
        <w:jc w:val="both"/>
        <w:rPr>
          <w:lang w:val="bg-BG"/>
        </w:rPr>
      </w:pPr>
      <w:r w:rsidRPr="0092403F">
        <w:rPr>
          <w:lang w:val="bg-BG"/>
        </w:rPr>
        <w:t>Типичните гнездови местообитания за вида са високите речни брегове, със земни, льосови откоси в които бреговите лястовици копаят дупките на своите колонии.  Птиците се хранят с летящи насекоми главно над акваторията на р. Дунав и понякога над сушата.</w:t>
      </w:r>
    </w:p>
    <w:p w:rsidR="0092403F" w:rsidRPr="00673541" w:rsidRDefault="0092403F" w:rsidP="00E31E53">
      <w:pPr>
        <w:pStyle w:val="ListParagraph"/>
        <w:numPr>
          <w:ilvl w:val="0"/>
          <w:numId w:val="25"/>
        </w:numPr>
        <w:spacing w:after="120" w:line="240" w:lineRule="auto"/>
        <w:ind w:left="0"/>
        <w:jc w:val="both"/>
        <w:rPr>
          <w:lang w:val="bg-BG"/>
        </w:rPr>
      </w:pPr>
      <w:r w:rsidRPr="00673541">
        <w:rPr>
          <w:b/>
          <w:lang w:val="bg-BG"/>
        </w:rPr>
        <w:t>Цели за подобряване/поддържане на стабилна/нарастваща тенденция на популацията на вида в зоната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1"/>
        <w:gridCol w:w="1190"/>
        <w:gridCol w:w="1386"/>
        <w:gridCol w:w="3157"/>
        <w:gridCol w:w="2139"/>
      </w:tblGrid>
      <w:tr w:rsidR="0092403F" w:rsidRPr="0092403F" w:rsidTr="00673541">
        <w:trPr>
          <w:tblHeader/>
          <w:jc w:val="center"/>
        </w:trPr>
        <w:tc>
          <w:tcPr>
            <w:tcW w:w="1036" w:type="pct"/>
            <w:shd w:val="clear" w:color="auto" w:fill="B8DEEA"/>
            <w:vAlign w:val="center"/>
          </w:tcPr>
          <w:p w:rsidR="0092403F" w:rsidRPr="0092403F" w:rsidRDefault="0092403F" w:rsidP="00E31E53">
            <w:pPr>
              <w:spacing w:after="0" w:line="240" w:lineRule="auto"/>
              <w:jc w:val="both"/>
              <w:rPr>
                <w:b/>
                <w:bCs/>
                <w:lang w:val="bg-BG"/>
              </w:rPr>
            </w:pPr>
            <w:r w:rsidRPr="0092403F">
              <w:rPr>
                <w:b/>
                <w:bCs/>
                <w:lang w:val="bg-BG"/>
              </w:rPr>
              <w:t>Параметър</w:t>
            </w:r>
          </w:p>
        </w:tc>
        <w:tc>
          <w:tcPr>
            <w:tcW w:w="550" w:type="pct"/>
            <w:shd w:val="clear" w:color="auto" w:fill="B8DEEA"/>
            <w:vAlign w:val="center"/>
          </w:tcPr>
          <w:p w:rsidR="0092403F" w:rsidRPr="0092403F" w:rsidRDefault="0092403F" w:rsidP="00E31E53">
            <w:pPr>
              <w:spacing w:after="0" w:line="240" w:lineRule="auto"/>
              <w:jc w:val="both"/>
              <w:rPr>
                <w:b/>
                <w:bCs/>
                <w:lang w:val="bg-BG"/>
              </w:rPr>
            </w:pPr>
            <w:r w:rsidRPr="0092403F">
              <w:rPr>
                <w:b/>
                <w:bCs/>
                <w:lang w:val="bg-BG"/>
              </w:rPr>
              <w:t>Мерна единица</w:t>
            </w:r>
          </w:p>
        </w:tc>
        <w:tc>
          <w:tcPr>
            <w:tcW w:w="644" w:type="pct"/>
            <w:shd w:val="clear" w:color="auto" w:fill="B8DEEA"/>
            <w:vAlign w:val="center"/>
          </w:tcPr>
          <w:p w:rsidR="0092403F" w:rsidRPr="0092403F" w:rsidRDefault="0092403F" w:rsidP="00E31E53">
            <w:pPr>
              <w:spacing w:after="0" w:line="240" w:lineRule="auto"/>
              <w:jc w:val="both"/>
              <w:rPr>
                <w:b/>
                <w:bCs/>
                <w:lang w:val="bg-BG"/>
              </w:rPr>
            </w:pPr>
            <w:r w:rsidRPr="0092403F">
              <w:rPr>
                <w:b/>
                <w:bCs/>
                <w:lang w:val="bg-BG"/>
              </w:rPr>
              <w:t>Целева стойност</w:t>
            </w:r>
          </w:p>
        </w:tc>
        <w:tc>
          <w:tcPr>
            <w:tcW w:w="1644" w:type="pct"/>
            <w:shd w:val="clear" w:color="auto" w:fill="B8DEEA"/>
            <w:vAlign w:val="center"/>
          </w:tcPr>
          <w:p w:rsidR="0092403F" w:rsidRPr="0092403F" w:rsidRDefault="0092403F" w:rsidP="00E31E53">
            <w:pPr>
              <w:spacing w:after="0" w:line="240" w:lineRule="auto"/>
              <w:jc w:val="both"/>
              <w:rPr>
                <w:b/>
                <w:bCs/>
                <w:lang w:val="bg-BG"/>
              </w:rPr>
            </w:pPr>
            <w:r w:rsidRPr="0092403F">
              <w:rPr>
                <w:b/>
                <w:bCs/>
                <w:lang w:val="bg-BG"/>
              </w:rPr>
              <w:t>Допълнителна информация</w:t>
            </w:r>
          </w:p>
        </w:tc>
        <w:tc>
          <w:tcPr>
            <w:tcW w:w="1127" w:type="pct"/>
            <w:shd w:val="clear" w:color="auto" w:fill="B8DEEA"/>
            <w:vAlign w:val="center"/>
          </w:tcPr>
          <w:p w:rsidR="0092403F" w:rsidRPr="0092403F" w:rsidRDefault="0092403F" w:rsidP="00E31E53">
            <w:pPr>
              <w:spacing w:after="0" w:line="240" w:lineRule="auto"/>
              <w:jc w:val="both"/>
              <w:rPr>
                <w:b/>
                <w:bCs/>
                <w:lang w:val="bg-BG"/>
              </w:rPr>
            </w:pPr>
            <w:r w:rsidRPr="0092403F">
              <w:rPr>
                <w:b/>
                <w:bCs/>
                <w:lang w:val="bg-BG"/>
              </w:rPr>
              <w:t>Специфични за зоната цели</w:t>
            </w:r>
          </w:p>
        </w:tc>
      </w:tr>
      <w:tr w:rsidR="0092403F" w:rsidRPr="0092403F" w:rsidTr="0092403F">
        <w:trPr>
          <w:jc w:val="center"/>
        </w:trPr>
        <w:tc>
          <w:tcPr>
            <w:tcW w:w="1036" w:type="pct"/>
            <w:shd w:val="clear" w:color="auto" w:fill="auto"/>
          </w:tcPr>
          <w:p w:rsidR="0092403F" w:rsidRPr="0092403F" w:rsidRDefault="0092403F" w:rsidP="00E31E53">
            <w:pPr>
              <w:spacing w:after="0" w:line="240" w:lineRule="auto"/>
              <w:jc w:val="both"/>
              <w:rPr>
                <w:b/>
                <w:lang w:val="bg-BG"/>
              </w:rPr>
            </w:pPr>
            <w:r w:rsidRPr="0092403F">
              <w:rPr>
                <w:b/>
                <w:lang w:val="bg-BG"/>
              </w:rPr>
              <w:t xml:space="preserve">Популация: </w:t>
            </w:r>
            <w:r w:rsidRPr="0092403F">
              <w:rPr>
                <w:lang w:val="bg-BG"/>
              </w:rPr>
              <w:t>Размер на гнездящата популациа</w:t>
            </w:r>
            <w:r w:rsidRPr="0092403F">
              <w:rPr>
                <w:b/>
                <w:lang w:val="bg-BG"/>
              </w:rPr>
              <w:t xml:space="preserve"> </w:t>
            </w:r>
          </w:p>
        </w:tc>
        <w:tc>
          <w:tcPr>
            <w:tcW w:w="550" w:type="pct"/>
            <w:shd w:val="clear" w:color="auto" w:fill="auto"/>
          </w:tcPr>
          <w:p w:rsidR="0092403F" w:rsidRPr="0092403F" w:rsidRDefault="0092403F" w:rsidP="00E31E53">
            <w:pPr>
              <w:spacing w:after="0" w:line="240" w:lineRule="auto"/>
              <w:jc w:val="both"/>
              <w:rPr>
                <w:lang w:val="bg-BG"/>
              </w:rPr>
            </w:pPr>
            <w:r w:rsidRPr="0092403F">
              <w:rPr>
                <w:lang w:val="bg-BG"/>
              </w:rPr>
              <w:t>Брой гнездящи двойки</w:t>
            </w:r>
          </w:p>
        </w:tc>
        <w:tc>
          <w:tcPr>
            <w:tcW w:w="644" w:type="pct"/>
            <w:shd w:val="clear" w:color="auto" w:fill="auto"/>
          </w:tcPr>
          <w:p w:rsidR="0092403F" w:rsidRPr="0092403F" w:rsidRDefault="0092403F" w:rsidP="00E31E53">
            <w:pPr>
              <w:spacing w:after="0" w:line="240" w:lineRule="auto"/>
              <w:jc w:val="both"/>
              <w:rPr>
                <w:lang w:val="bg-BG"/>
              </w:rPr>
            </w:pPr>
            <w:r w:rsidRPr="0092403F">
              <w:rPr>
                <w:lang w:val="bg-BG"/>
              </w:rPr>
              <w:t>Най-малко 100 дв.</w:t>
            </w:r>
          </w:p>
        </w:tc>
        <w:tc>
          <w:tcPr>
            <w:tcW w:w="1644" w:type="pct"/>
            <w:shd w:val="clear" w:color="auto" w:fill="auto"/>
          </w:tcPr>
          <w:p w:rsidR="0092403F" w:rsidRPr="0092403F" w:rsidRDefault="0092403F" w:rsidP="00E31E53">
            <w:pPr>
              <w:spacing w:after="0" w:line="240" w:lineRule="auto"/>
              <w:jc w:val="both"/>
              <w:rPr>
                <w:lang w:val="bg-BG"/>
              </w:rPr>
            </w:pPr>
            <w:r w:rsidRPr="0092403F">
              <w:rPr>
                <w:lang w:val="bg-BG"/>
              </w:rPr>
              <w:t>На база данните от СФ. Необходимо е да се провежда ежегодно търсене на активни колонии на брегови лястовици.</w:t>
            </w:r>
          </w:p>
        </w:tc>
        <w:tc>
          <w:tcPr>
            <w:tcW w:w="1127" w:type="pct"/>
          </w:tcPr>
          <w:p w:rsidR="0092403F" w:rsidRPr="0092403F" w:rsidRDefault="0092403F" w:rsidP="00E31E53">
            <w:pPr>
              <w:spacing w:after="0" w:line="240" w:lineRule="auto"/>
              <w:jc w:val="both"/>
              <w:rPr>
                <w:lang w:val="bg-BG"/>
              </w:rPr>
            </w:pPr>
            <w:r w:rsidRPr="0092403F">
              <w:rPr>
                <w:lang w:val="bg-BG"/>
              </w:rPr>
              <w:t>Поддържане на популацията на вида в зоната в размер от най-малко 100 двойки.</w:t>
            </w:r>
          </w:p>
        </w:tc>
      </w:tr>
      <w:tr w:rsidR="0092403F" w:rsidRPr="0092403F" w:rsidTr="0092403F">
        <w:trPr>
          <w:jc w:val="center"/>
        </w:trPr>
        <w:tc>
          <w:tcPr>
            <w:tcW w:w="1036" w:type="pct"/>
            <w:shd w:val="clear" w:color="auto" w:fill="auto"/>
          </w:tcPr>
          <w:p w:rsidR="0092403F" w:rsidRPr="0092403F" w:rsidRDefault="0092403F" w:rsidP="00E31E53">
            <w:pPr>
              <w:spacing w:after="0" w:line="240" w:lineRule="auto"/>
              <w:jc w:val="both"/>
              <w:rPr>
                <w:b/>
                <w:lang w:val="bg-BG"/>
              </w:rPr>
            </w:pPr>
            <w:r w:rsidRPr="0092403F">
              <w:rPr>
                <w:b/>
                <w:lang w:val="bg-BG"/>
              </w:rPr>
              <w:t xml:space="preserve">Гнездово местообитание на вида: </w:t>
            </w:r>
            <w:r w:rsidRPr="0092403F">
              <w:rPr>
                <w:lang w:val="bg-BG"/>
              </w:rPr>
              <w:t>Високи земни речни брегове</w:t>
            </w:r>
          </w:p>
        </w:tc>
        <w:tc>
          <w:tcPr>
            <w:tcW w:w="550" w:type="pct"/>
            <w:shd w:val="clear" w:color="auto" w:fill="auto"/>
          </w:tcPr>
          <w:p w:rsidR="0092403F" w:rsidRPr="0092403F" w:rsidRDefault="0092403F" w:rsidP="00E31E53">
            <w:pPr>
              <w:spacing w:after="0" w:line="240" w:lineRule="auto"/>
              <w:jc w:val="both"/>
              <w:rPr>
                <w:lang w:val="en-GB"/>
              </w:rPr>
            </w:pPr>
            <w:r w:rsidRPr="0092403F">
              <w:rPr>
                <w:lang w:val="en-GB"/>
              </w:rPr>
              <w:t>m</w:t>
            </w:r>
          </w:p>
        </w:tc>
        <w:tc>
          <w:tcPr>
            <w:tcW w:w="644" w:type="pct"/>
            <w:shd w:val="clear" w:color="auto" w:fill="auto"/>
          </w:tcPr>
          <w:p w:rsidR="0092403F" w:rsidRPr="0092403F" w:rsidRDefault="0092403F" w:rsidP="00E31E53">
            <w:pPr>
              <w:spacing w:after="0" w:line="240" w:lineRule="auto"/>
              <w:jc w:val="both"/>
              <w:rPr>
                <w:lang w:val="bg-BG"/>
              </w:rPr>
            </w:pPr>
            <w:r w:rsidRPr="0092403F">
              <w:rPr>
                <w:lang w:val="bg-BG"/>
              </w:rPr>
              <w:t>Неизвестна</w:t>
            </w:r>
          </w:p>
        </w:tc>
        <w:tc>
          <w:tcPr>
            <w:tcW w:w="1644" w:type="pct"/>
            <w:shd w:val="clear" w:color="auto" w:fill="auto"/>
          </w:tcPr>
          <w:p w:rsidR="0092403F" w:rsidRPr="0092403F" w:rsidRDefault="0092403F" w:rsidP="00E31E53">
            <w:pPr>
              <w:spacing w:after="0" w:line="240" w:lineRule="auto"/>
              <w:jc w:val="both"/>
              <w:rPr>
                <w:lang w:val="bg-BG"/>
              </w:rPr>
            </w:pPr>
            <w:r w:rsidRPr="0092403F">
              <w:rPr>
                <w:lang w:val="bg-BG"/>
              </w:rPr>
              <w:t>Колониите често менят своето местоположение в зависимост от качествата на крайбрежните земни откоси. Тези откоси може да бъдат загубени и колониите унищожени при изграждане на брегоукрепващи хидроинженерни съоръжения.</w:t>
            </w:r>
          </w:p>
        </w:tc>
        <w:tc>
          <w:tcPr>
            <w:tcW w:w="1127" w:type="pct"/>
          </w:tcPr>
          <w:p w:rsidR="0092403F" w:rsidRPr="0092403F" w:rsidRDefault="0092403F" w:rsidP="00E31E53">
            <w:pPr>
              <w:spacing w:after="0" w:line="240" w:lineRule="auto"/>
              <w:jc w:val="both"/>
              <w:rPr>
                <w:lang w:val="bg-BG"/>
              </w:rPr>
            </w:pPr>
            <w:r w:rsidRPr="0092403F">
              <w:rPr>
                <w:lang w:val="bg-BG"/>
              </w:rPr>
              <w:t>Изясняване на дължината на речните бреговое, подходящи за колоните до 2025 г. Недопускане намаляването на дължината на високите речни брегове чрез брегоукрепителни и други хидроинженерни дейности</w:t>
            </w:r>
          </w:p>
        </w:tc>
      </w:tr>
      <w:tr w:rsidR="0092403F" w:rsidRPr="0092403F" w:rsidTr="0092403F">
        <w:trPr>
          <w:jc w:val="center"/>
        </w:trPr>
        <w:tc>
          <w:tcPr>
            <w:tcW w:w="1036" w:type="pct"/>
            <w:shd w:val="clear" w:color="auto" w:fill="auto"/>
          </w:tcPr>
          <w:p w:rsidR="0092403F" w:rsidRPr="0092403F" w:rsidRDefault="0092403F" w:rsidP="00E31E53">
            <w:pPr>
              <w:spacing w:after="0" w:line="240" w:lineRule="auto"/>
              <w:jc w:val="both"/>
              <w:rPr>
                <w:b/>
                <w:lang w:val="bg-BG"/>
              </w:rPr>
            </w:pPr>
            <w:r w:rsidRPr="0092403F">
              <w:rPr>
                <w:b/>
                <w:lang w:val="bg-BG"/>
              </w:rPr>
              <w:t xml:space="preserve">Местообитание на вида: </w:t>
            </w:r>
            <w:r w:rsidRPr="0092403F">
              <w:rPr>
                <w:lang w:val="bg-BG"/>
              </w:rPr>
              <w:t>Площ на хранително меасообитание</w:t>
            </w:r>
          </w:p>
        </w:tc>
        <w:tc>
          <w:tcPr>
            <w:tcW w:w="550" w:type="pct"/>
            <w:shd w:val="clear" w:color="auto" w:fill="auto"/>
          </w:tcPr>
          <w:p w:rsidR="0092403F" w:rsidRPr="0092403F" w:rsidRDefault="0092403F" w:rsidP="00E31E53">
            <w:pPr>
              <w:spacing w:after="0" w:line="240" w:lineRule="auto"/>
              <w:jc w:val="both"/>
              <w:rPr>
                <w:lang w:val="bg-BG"/>
              </w:rPr>
            </w:pPr>
            <w:r w:rsidRPr="0092403F">
              <w:rPr>
                <w:lang w:val="en-GB"/>
              </w:rPr>
              <w:t>h</w:t>
            </w:r>
            <w:r w:rsidRPr="0092403F">
              <w:rPr>
                <w:lang w:val="bg-BG"/>
              </w:rPr>
              <w:t>a</w:t>
            </w:r>
          </w:p>
        </w:tc>
        <w:tc>
          <w:tcPr>
            <w:tcW w:w="644" w:type="pct"/>
            <w:shd w:val="clear" w:color="auto" w:fill="auto"/>
          </w:tcPr>
          <w:p w:rsidR="0092403F" w:rsidRPr="0092403F" w:rsidRDefault="0092403F" w:rsidP="00E31E53">
            <w:pPr>
              <w:spacing w:after="0" w:line="240" w:lineRule="auto"/>
              <w:jc w:val="both"/>
              <w:rPr>
                <w:lang w:val="en-GB"/>
              </w:rPr>
            </w:pPr>
            <w:r w:rsidRPr="0092403F">
              <w:rPr>
                <w:lang w:val="bg-BG"/>
              </w:rPr>
              <w:t xml:space="preserve">Най-малко 444,9 </w:t>
            </w:r>
            <w:r w:rsidRPr="0092403F">
              <w:rPr>
                <w:lang w:val="en-GB"/>
              </w:rPr>
              <w:t>ha</w:t>
            </w:r>
          </w:p>
        </w:tc>
        <w:tc>
          <w:tcPr>
            <w:tcW w:w="1644" w:type="pct"/>
            <w:shd w:val="clear" w:color="auto" w:fill="auto"/>
          </w:tcPr>
          <w:p w:rsidR="0092403F" w:rsidRPr="0092403F" w:rsidRDefault="0092403F" w:rsidP="00E31E53">
            <w:pPr>
              <w:spacing w:after="0" w:line="240" w:lineRule="auto"/>
              <w:jc w:val="both"/>
              <w:rPr>
                <w:lang w:val="bg-BG"/>
              </w:rPr>
            </w:pPr>
            <w:r w:rsidRPr="0092403F">
              <w:rPr>
                <w:lang w:val="bg-BG"/>
              </w:rPr>
              <w:t>Определена на база на % участие на N06 - Вътрешни водни тела (застояла вода, течаща вода). Тяхната обща площ е 444,9 ха.</w:t>
            </w:r>
          </w:p>
        </w:tc>
        <w:tc>
          <w:tcPr>
            <w:tcW w:w="1127" w:type="pct"/>
          </w:tcPr>
          <w:p w:rsidR="0092403F" w:rsidRPr="0092403F" w:rsidRDefault="0092403F" w:rsidP="00E31E53">
            <w:pPr>
              <w:spacing w:after="0" w:line="240" w:lineRule="auto"/>
              <w:jc w:val="both"/>
              <w:rPr>
                <w:lang w:val="bg-BG"/>
              </w:rPr>
            </w:pPr>
            <w:r w:rsidRPr="0092403F">
              <w:rPr>
                <w:lang w:val="bg-BG"/>
              </w:rPr>
              <w:t xml:space="preserve">Поддържане на площта на подходящите хранителни местообитания на вида в защитената зона, в размер на най-малко 444,9 </w:t>
            </w:r>
            <w:r w:rsidRPr="0092403F">
              <w:rPr>
                <w:lang w:val="bg-BG"/>
              </w:rPr>
              <w:lastRenderedPageBreak/>
              <w:t>ha.</w:t>
            </w:r>
          </w:p>
        </w:tc>
      </w:tr>
    </w:tbl>
    <w:p w:rsidR="0092403F" w:rsidRPr="0092403F" w:rsidRDefault="0092403F" w:rsidP="00E31E53">
      <w:pPr>
        <w:spacing w:after="120" w:line="240" w:lineRule="auto"/>
        <w:jc w:val="both"/>
        <w:rPr>
          <w:b/>
          <w:lang w:val="bg-BG"/>
        </w:rPr>
      </w:pPr>
    </w:p>
    <w:p w:rsidR="0092403F" w:rsidRPr="00673541" w:rsidRDefault="0092403F" w:rsidP="00E31E53">
      <w:pPr>
        <w:pStyle w:val="ListParagraph"/>
        <w:numPr>
          <w:ilvl w:val="0"/>
          <w:numId w:val="25"/>
        </w:numPr>
        <w:spacing w:after="120" w:line="240" w:lineRule="auto"/>
        <w:ind w:left="0"/>
        <w:jc w:val="both"/>
        <w:rPr>
          <w:b/>
          <w:bCs/>
          <w:lang w:val="bg-BG"/>
        </w:rPr>
      </w:pPr>
      <w:r w:rsidRPr="00673541">
        <w:rPr>
          <w:b/>
          <w:bCs/>
          <w:lang w:val="bg-BG"/>
        </w:rPr>
        <w:t>Необходимост от промени в СФ</w:t>
      </w:r>
      <w:r w:rsidR="00673541">
        <w:rPr>
          <w:b/>
          <w:bCs/>
          <w:lang w:val="bg-BG"/>
        </w:rPr>
        <w:t>Д</w:t>
      </w:r>
      <w:r w:rsidRPr="00673541">
        <w:rPr>
          <w:b/>
          <w:bCs/>
          <w:lang w:val="bg-BG"/>
        </w:rPr>
        <w:t xml:space="preserve"> за СЗЗ </w:t>
      </w:r>
      <w:r w:rsidR="004B71BA">
        <w:rPr>
          <w:b/>
          <w:lang w:val="bg-BG"/>
        </w:rPr>
        <w:t>BG0002074</w:t>
      </w:r>
      <w:r w:rsidRPr="00673541">
        <w:rPr>
          <w:b/>
          <w:lang w:val="bg-BG"/>
        </w:rPr>
        <w:t xml:space="preserve"> „Никополско плато“</w:t>
      </w:r>
    </w:p>
    <w:p w:rsidR="0092403F" w:rsidRPr="0092403F" w:rsidRDefault="0092403F" w:rsidP="00E31E53">
      <w:pPr>
        <w:spacing w:after="120" w:line="240" w:lineRule="auto"/>
        <w:jc w:val="both"/>
        <w:rPr>
          <w:lang w:val="bg-BG"/>
        </w:rPr>
      </w:pPr>
      <w:r w:rsidRPr="0092403F">
        <w:rPr>
          <w:lang w:val="bg-BG"/>
        </w:rPr>
        <w:t xml:space="preserve">Предвид факта, че не е коректно минималната и максималните стойности на гнездящата популация на вида да съвпадат е необходима актуализация на минималната численост, чиято стойност предлагаме да се промени от </w:t>
      </w:r>
      <w:r w:rsidRPr="0092403F">
        <w:rPr>
          <w:lang w:val="ru-RU"/>
        </w:rPr>
        <w:t>550</w:t>
      </w:r>
      <w:r w:rsidRPr="0092403F">
        <w:rPr>
          <w:lang w:val="bg-BG"/>
        </w:rPr>
        <w:t xml:space="preserve"> на 100 дв.</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0"/>
        <w:gridCol w:w="807"/>
        <w:gridCol w:w="1213"/>
        <w:gridCol w:w="328"/>
        <w:gridCol w:w="598"/>
        <w:gridCol w:w="76"/>
        <w:gridCol w:w="274"/>
        <w:gridCol w:w="603"/>
        <w:gridCol w:w="751"/>
        <w:gridCol w:w="594"/>
        <w:gridCol w:w="578"/>
        <w:gridCol w:w="873"/>
        <w:gridCol w:w="487"/>
        <w:gridCol w:w="489"/>
        <w:gridCol w:w="645"/>
        <w:gridCol w:w="539"/>
        <w:gridCol w:w="598"/>
      </w:tblGrid>
      <w:tr w:rsidR="0092403F" w:rsidRPr="00673541" w:rsidTr="00673541">
        <w:trPr>
          <w:jc w:val="center"/>
        </w:trPr>
        <w:tc>
          <w:tcPr>
            <w:tcW w:w="1752" w:type="pct"/>
            <w:gridSpan w:val="6"/>
            <w:shd w:val="clear" w:color="auto" w:fill="D9D9D9" w:themeFill="background1" w:themeFillShade="D9"/>
            <w:vAlign w:val="center"/>
          </w:tcPr>
          <w:p w:rsidR="0092403F" w:rsidRPr="00673541" w:rsidRDefault="0092403F" w:rsidP="00E31E53">
            <w:pPr>
              <w:spacing w:after="120" w:line="240" w:lineRule="auto"/>
              <w:jc w:val="both"/>
              <w:rPr>
                <w:b/>
                <w:sz w:val="20"/>
                <w:szCs w:val="20"/>
                <w:lang w:val="bg-BG"/>
              </w:rPr>
            </w:pPr>
            <w:r w:rsidRPr="00673541">
              <w:rPr>
                <w:b/>
                <w:sz w:val="20"/>
                <w:szCs w:val="20"/>
                <w:lang w:val="bg-BG"/>
              </w:rPr>
              <w:t>Species</w:t>
            </w:r>
          </w:p>
        </w:tc>
        <w:tc>
          <w:tcPr>
            <w:tcW w:w="2057" w:type="pct"/>
            <w:gridSpan w:val="7"/>
            <w:shd w:val="clear" w:color="auto" w:fill="D9D9D9" w:themeFill="background1" w:themeFillShade="D9"/>
            <w:vAlign w:val="center"/>
          </w:tcPr>
          <w:p w:rsidR="0092403F" w:rsidRPr="00673541" w:rsidRDefault="0092403F" w:rsidP="00E31E53">
            <w:pPr>
              <w:spacing w:after="120" w:line="240" w:lineRule="auto"/>
              <w:jc w:val="both"/>
              <w:rPr>
                <w:b/>
                <w:sz w:val="20"/>
                <w:szCs w:val="20"/>
                <w:lang w:val="bg-BG"/>
              </w:rPr>
            </w:pPr>
            <w:r w:rsidRPr="00673541">
              <w:rPr>
                <w:b/>
                <w:sz w:val="20"/>
                <w:szCs w:val="20"/>
                <w:lang w:val="bg-BG"/>
              </w:rPr>
              <w:t>Population in the site</w:t>
            </w:r>
          </w:p>
        </w:tc>
        <w:tc>
          <w:tcPr>
            <w:tcW w:w="1190" w:type="pct"/>
            <w:gridSpan w:val="4"/>
            <w:shd w:val="clear" w:color="auto" w:fill="D9D9D9" w:themeFill="background1" w:themeFillShade="D9"/>
            <w:vAlign w:val="center"/>
          </w:tcPr>
          <w:p w:rsidR="0092403F" w:rsidRPr="00673541" w:rsidRDefault="0092403F" w:rsidP="00E31E53">
            <w:pPr>
              <w:spacing w:after="120" w:line="240" w:lineRule="auto"/>
              <w:jc w:val="both"/>
              <w:rPr>
                <w:b/>
                <w:sz w:val="20"/>
                <w:szCs w:val="20"/>
                <w:lang w:val="bg-BG"/>
              </w:rPr>
            </w:pPr>
            <w:r w:rsidRPr="00673541">
              <w:rPr>
                <w:b/>
                <w:sz w:val="20"/>
                <w:szCs w:val="20"/>
                <w:lang w:val="bg-BG"/>
              </w:rPr>
              <w:t>Site assessment</w:t>
            </w:r>
          </w:p>
        </w:tc>
      </w:tr>
      <w:tr w:rsidR="0092403F" w:rsidRPr="00673541" w:rsidTr="00673541">
        <w:trPr>
          <w:jc w:val="center"/>
        </w:trPr>
        <w:tc>
          <w:tcPr>
            <w:tcW w:w="203" w:type="pct"/>
            <w:vMerge w:val="restart"/>
            <w:shd w:val="clear" w:color="auto" w:fill="D9D9D9" w:themeFill="background1" w:themeFillShade="D9"/>
            <w:vAlign w:val="center"/>
          </w:tcPr>
          <w:p w:rsidR="0092403F" w:rsidRPr="00673541" w:rsidRDefault="0092403F" w:rsidP="00E31E53">
            <w:pPr>
              <w:spacing w:after="120" w:line="240" w:lineRule="auto"/>
              <w:jc w:val="both"/>
              <w:rPr>
                <w:b/>
                <w:sz w:val="20"/>
                <w:szCs w:val="20"/>
                <w:lang w:val="bg-BG"/>
              </w:rPr>
            </w:pPr>
            <w:r w:rsidRPr="00673541">
              <w:rPr>
                <w:b/>
                <w:sz w:val="20"/>
                <w:szCs w:val="20"/>
                <w:lang w:val="bg-BG"/>
              </w:rPr>
              <w:t>G</w:t>
            </w:r>
          </w:p>
        </w:tc>
        <w:tc>
          <w:tcPr>
            <w:tcW w:w="420" w:type="pct"/>
            <w:vMerge w:val="restart"/>
            <w:shd w:val="clear" w:color="auto" w:fill="D9D9D9" w:themeFill="background1" w:themeFillShade="D9"/>
            <w:vAlign w:val="center"/>
          </w:tcPr>
          <w:p w:rsidR="0092403F" w:rsidRPr="00673541" w:rsidRDefault="0092403F" w:rsidP="00E31E53">
            <w:pPr>
              <w:spacing w:after="120" w:line="240" w:lineRule="auto"/>
              <w:jc w:val="both"/>
              <w:rPr>
                <w:b/>
                <w:sz w:val="20"/>
                <w:szCs w:val="20"/>
                <w:lang w:val="bg-BG"/>
              </w:rPr>
            </w:pPr>
            <w:r w:rsidRPr="00673541">
              <w:rPr>
                <w:b/>
                <w:sz w:val="20"/>
                <w:szCs w:val="20"/>
                <w:lang w:val="bg-BG"/>
              </w:rPr>
              <w:t>Code</w:t>
            </w:r>
          </w:p>
        </w:tc>
        <w:tc>
          <w:tcPr>
            <w:tcW w:w="626" w:type="pct"/>
            <w:vMerge w:val="restart"/>
            <w:shd w:val="clear" w:color="auto" w:fill="D9D9D9" w:themeFill="background1" w:themeFillShade="D9"/>
            <w:vAlign w:val="center"/>
          </w:tcPr>
          <w:p w:rsidR="0092403F" w:rsidRPr="00673541" w:rsidRDefault="0092403F" w:rsidP="00E31E53">
            <w:pPr>
              <w:spacing w:after="120" w:line="240" w:lineRule="auto"/>
              <w:jc w:val="both"/>
              <w:rPr>
                <w:b/>
                <w:sz w:val="20"/>
                <w:szCs w:val="20"/>
                <w:lang w:val="bg-BG"/>
              </w:rPr>
            </w:pPr>
            <w:r w:rsidRPr="00673541">
              <w:rPr>
                <w:b/>
                <w:sz w:val="20"/>
                <w:szCs w:val="20"/>
                <w:lang w:val="bg-BG"/>
              </w:rPr>
              <w:t>Scientific Name</w:t>
            </w:r>
          </w:p>
        </w:tc>
        <w:tc>
          <w:tcPr>
            <w:tcW w:w="157" w:type="pct"/>
            <w:vMerge w:val="restart"/>
            <w:shd w:val="clear" w:color="auto" w:fill="D9D9D9" w:themeFill="background1" w:themeFillShade="D9"/>
            <w:vAlign w:val="center"/>
          </w:tcPr>
          <w:p w:rsidR="0092403F" w:rsidRPr="00673541" w:rsidRDefault="0092403F" w:rsidP="00E31E53">
            <w:pPr>
              <w:spacing w:after="120" w:line="240" w:lineRule="auto"/>
              <w:jc w:val="both"/>
              <w:rPr>
                <w:b/>
                <w:sz w:val="20"/>
                <w:szCs w:val="20"/>
                <w:lang w:val="bg-BG"/>
              </w:rPr>
            </w:pPr>
            <w:r w:rsidRPr="00673541">
              <w:rPr>
                <w:b/>
                <w:sz w:val="20"/>
                <w:szCs w:val="20"/>
                <w:lang w:val="bg-BG"/>
              </w:rPr>
              <w:t>S</w:t>
            </w:r>
          </w:p>
        </w:tc>
        <w:tc>
          <w:tcPr>
            <w:tcW w:w="313" w:type="pct"/>
            <w:vMerge w:val="restart"/>
            <w:shd w:val="clear" w:color="auto" w:fill="D9D9D9" w:themeFill="background1" w:themeFillShade="D9"/>
            <w:vAlign w:val="center"/>
          </w:tcPr>
          <w:p w:rsidR="0092403F" w:rsidRPr="00673541" w:rsidRDefault="0092403F" w:rsidP="00E31E53">
            <w:pPr>
              <w:spacing w:after="120" w:line="240" w:lineRule="auto"/>
              <w:jc w:val="both"/>
              <w:rPr>
                <w:b/>
                <w:sz w:val="20"/>
                <w:szCs w:val="20"/>
                <w:lang w:val="bg-BG"/>
              </w:rPr>
            </w:pPr>
            <w:r w:rsidRPr="00673541">
              <w:rPr>
                <w:b/>
                <w:sz w:val="20"/>
                <w:szCs w:val="20"/>
                <w:lang w:val="bg-BG"/>
              </w:rPr>
              <w:t>NP</w:t>
            </w:r>
          </w:p>
        </w:tc>
        <w:tc>
          <w:tcPr>
            <w:tcW w:w="153" w:type="pct"/>
            <w:gridSpan w:val="2"/>
            <w:vMerge w:val="restart"/>
            <w:shd w:val="clear" w:color="auto" w:fill="D9D9D9" w:themeFill="background1" w:themeFillShade="D9"/>
            <w:vAlign w:val="center"/>
          </w:tcPr>
          <w:p w:rsidR="0092403F" w:rsidRPr="00673541" w:rsidRDefault="0092403F" w:rsidP="00E31E53">
            <w:pPr>
              <w:spacing w:after="120" w:line="240" w:lineRule="auto"/>
              <w:jc w:val="both"/>
              <w:rPr>
                <w:b/>
                <w:sz w:val="20"/>
                <w:szCs w:val="20"/>
                <w:lang w:val="bg-BG"/>
              </w:rPr>
            </w:pPr>
            <w:r w:rsidRPr="00673541">
              <w:rPr>
                <w:b/>
                <w:sz w:val="20"/>
                <w:szCs w:val="20"/>
                <w:lang w:val="bg-BG"/>
              </w:rPr>
              <w:t>T</w:t>
            </w:r>
          </w:p>
        </w:tc>
        <w:tc>
          <w:tcPr>
            <w:tcW w:w="707" w:type="pct"/>
            <w:gridSpan w:val="2"/>
            <w:shd w:val="clear" w:color="auto" w:fill="D9D9D9" w:themeFill="background1" w:themeFillShade="D9"/>
            <w:vAlign w:val="center"/>
          </w:tcPr>
          <w:p w:rsidR="0092403F" w:rsidRPr="00673541" w:rsidRDefault="0092403F" w:rsidP="00E31E53">
            <w:pPr>
              <w:spacing w:after="120" w:line="240" w:lineRule="auto"/>
              <w:jc w:val="both"/>
              <w:rPr>
                <w:b/>
                <w:sz w:val="20"/>
                <w:szCs w:val="20"/>
                <w:lang w:val="bg-BG"/>
              </w:rPr>
            </w:pPr>
            <w:r w:rsidRPr="00673541">
              <w:rPr>
                <w:b/>
                <w:sz w:val="20"/>
                <w:szCs w:val="20"/>
                <w:lang w:val="bg-BG"/>
              </w:rPr>
              <w:t>Size</w:t>
            </w:r>
          </w:p>
        </w:tc>
        <w:tc>
          <w:tcPr>
            <w:tcW w:w="234" w:type="pct"/>
            <w:vMerge w:val="restart"/>
            <w:shd w:val="clear" w:color="auto" w:fill="D9D9D9" w:themeFill="background1" w:themeFillShade="D9"/>
            <w:vAlign w:val="center"/>
          </w:tcPr>
          <w:p w:rsidR="0092403F" w:rsidRPr="00673541" w:rsidRDefault="0092403F" w:rsidP="00E31E53">
            <w:pPr>
              <w:spacing w:after="120" w:line="240" w:lineRule="auto"/>
              <w:jc w:val="both"/>
              <w:rPr>
                <w:b/>
                <w:sz w:val="20"/>
                <w:szCs w:val="20"/>
                <w:lang w:val="bg-BG"/>
              </w:rPr>
            </w:pPr>
            <w:r w:rsidRPr="00673541">
              <w:rPr>
                <w:b/>
                <w:sz w:val="20"/>
                <w:szCs w:val="20"/>
                <w:lang w:val="bg-BG"/>
              </w:rPr>
              <w:t>Unit</w:t>
            </w:r>
          </w:p>
        </w:tc>
        <w:tc>
          <w:tcPr>
            <w:tcW w:w="286" w:type="pct"/>
            <w:vMerge w:val="restart"/>
            <w:shd w:val="clear" w:color="auto" w:fill="D9D9D9" w:themeFill="background1" w:themeFillShade="D9"/>
            <w:vAlign w:val="center"/>
          </w:tcPr>
          <w:p w:rsidR="0092403F" w:rsidRPr="00673541" w:rsidRDefault="0092403F" w:rsidP="00E31E53">
            <w:pPr>
              <w:spacing w:after="120" w:line="240" w:lineRule="auto"/>
              <w:jc w:val="both"/>
              <w:rPr>
                <w:b/>
                <w:sz w:val="20"/>
                <w:szCs w:val="20"/>
                <w:lang w:val="bg-BG"/>
              </w:rPr>
            </w:pPr>
            <w:r w:rsidRPr="00673541">
              <w:rPr>
                <w:b/>
                <w:sz w:val="20"/>
                <w:szCs w:val="20"/>
                <w:lang w:val="bg-BG"/>
              </w:rPr>
              <w:t>Cat.</w:t>
            </w:r>
          </w:p>
        </w:tc>
        <w:tc>
          <w:tcPr>
            <w:tcW w:w="453" w:type="pct"/>
            <w:vMerge w:val="restart"/>
            <w:shd w:val="clear" w:color="auto" w:fill="D9D9D9" w:themeFill="background1" w:themeFillShade="D9"/>
            <w:vAlign w:val="center"/>
          </w:tcPr>
          <w:p w:rsidR="0092403F" w:rsidRPr="00673541" w:rsidRDefault="0092403F" w:rsidP="00E31E53">
            <w:pPr>
              <w:spacing w:after="120" w:line="240" w:lineRule="auto"/>
              <w:jc w:val="both"/>
              <w:rPr>
                <w:b/>
                <w:sz w:val="20"/>
                <w:szCs w:val="20"/>
                <w:lang w:val="bg-BG"/>
              </w:rPr>
            </w:pPr>
            <w:r w:rsidRPr="00673541">
              <w:rPr>
                <w:b/>
                <w:sz w:val="20"/>
                <w:szCs w:val="20"/>
                <w:lang w:val="bg-BG"/>
              </w:rPr>
              <w:t>D.qual.</w:t>
            </w:r>
          </w:p>
        </w:tc>
        <w:tc>
          <w:tcPr>
            <w:tcW w:w="515" w:type="pct"/>
            <w:gridSpan w:val="2"/>
            <w:shd w:val="clear" w:color="auto" w:fill="D9D9D9" w:themeFill="background1" w:themeFillShade="D9"/>
            <w:vAlign w:val="center"/>
          </w:tcPr>
          <w:p w:rsidR="0092403F" w:rsidRPr="00673541" w:rsidRDefault="0092403F" w:rsidP="00E31E53">
            <w:pPr>
              <w:spacing w:after="120" w:line="240" w:lineRule="auto"/>
              <w:jc w:val="both"/>
              <w:rPr>
                <w:b/>
                <w:sz w:val="20"/>
                <w:szCs w:val="20"/>
                <w:lang w:val="bg-BG"/>
              </w:rPr>
            </w:pPr>
            <w:r w:rsidRPr="00673541">
              <w:rPr>
                <w:b/>
                <w:sz w:val="20"/>
                <w:szCs w:val="20"/>
                <w:lang w:val="bg-BG"/>
              </w:rPr>
              <w:t>A/B/C/D</w:t>
            </w:r>
          </w:p>
        </w:tc>
        <w:tc>
          <w:tcPr>
            <w:tcW w:w="932" w:type="pct"/>
            <w:gridSpan w:val="3"/>
            <w:shd w:val="clear" w:color="auto" w:fill="D9D9D9" w:themeFill="background1" w:themeFillShade="D9"/>
            <w:vAlign w:val="center"/>
          </w:tcPr>
          <w:p w:rsidR="0092403F" w:rsidRPr="00673541" w:rsidRDefault="0092403F" w:rsidP="00E31E53">
            <w:pPr>
              <w:spacing w:after="120" w:line="240" w:lineRule="auto"/>
              <w:jc w:val="both"/>
              <w:rPr>
                <w:b/>
                <w:sz w:val="20"/>
                <w:szCs w:val="20"/>
                <w:lang w:val="bg-BG"/>
              </w:rPr>
            </w:pPr>
            <w:r w:rsidRPr="00673541">
              <w:rPr>
                <w:b/>
                <w:sz w:val="20"/>
                <w:szCs w:val="20"/>
                <w:lang w:val="bg-BG"/>
              </w:rPr>
              <w:t>A/B/C</w:t>
            </w:r>
          </w:p>
        </w:tc>
      </w:tr>
      <w:tr w:rsidR="0092403F" w:rsidRPr="00673541" w:rsidTr="00673541">
        <w:trPr>
          <w:jc w:val="center"/>
        </w:trPr>
        <w:tc>
          <w:tcPr>
            <w:tcW w:w="203" w:type="pct"/>
            <w:vMerge/>
            <w:shd w:val="clear" w:color="auto" w:fill="D9D9D9" w:themeFill="background1" w:themeFillShade="D9"/>
            <w:vAlign w:val="center"/>
          </w:tcPr>
          <w:p w:rsidR="0092403F" w:rsidRPr="00673541" w:rsidRDefault="0092403F" w:rsidP="00E31E53">
            <w:pPr>
              <w:spacing w:after="120" w:line="240" w:lineRule="auto"/>
              <w:jc w:val="both"/>
              <w:rPr>
                <w:sz w:val="20"/>
                <w:szCs w:val="20"/>
                <w:lang w:val="bg-BG"/>
              </w:rPr>
            </w:pPr>
          </w:p>
        </w:tc>
        <w:tc>
          <w:tcPr>
            <w:tcW w:w="420" w:type="pct"/>
            <w:vMerge/>
            <w:shd w:val="clear" w:color="auto" w:fill="D9D9D9" w:themeFill="background1" w:themeFillShade="D9"/>
            <w:vAlign w:val="center"/>
          </w:tcPr>
          <w:p w:rsidR="0092403F" w:rsidRPr="00673541" w:rsidRDefault="0092403F" w:rsidP="00E31E53">
            <w:pPr>
              <w:spacing w:after="120" w:line="240" w:lineRule="auto"/>
              <w:jc w:val="both"/>
              <w:rPr>
                <w:sz w:val="20"/>
                <w:szCs w:val="20"/>
                <w:lang w:val="bg-BG"/>
              </w:rPr>
            </w:pPr>
          </w:p>
        </w:tc>
        <w:tc>
          <w:tcPr>
            <w:tcW w:w="626" w:type="pct"/>
            <w:vMerge/>
            <w:shd w:val="clear" w:color="auto" w:fill="D9D9D9" w:themeFill="background1" w:themeFillShade="D9"/>
            <w:vAlign w:val="center"/>
          </w:tcPr>
          <w:p w:rsidR="0092403F" w:rsidRPr="00673541" w:rsidRDefault="0092403F" w:rsidP="00E31E53">
            <w:pPr>
              <w:spacing w:after="120" w:line="240" w:lineRule="auto"/>
              <w:jc w:val="both"/>
              <w:rPr>
                <w:sz w:val="20"/>
                <w:szCs w:val="20"/>
                <w:lang w:val="bg-BG"/>
              </w:rPr>
            </w:pPr>
          </w:p>
        </w:tc>
        <w:tc>
          <w:tcPr>
            <w:tcW w:w="157" w:type="pct"/>
            <w:vMerge/>
            <w:shd w:val="clear" w:color="auto" w:fill="D9D9D9" w:themeFill="background1" w:themeFillShade="D9"/>
            <w:vAlign w:val="center"/>
          </w:tcPr>
          <w:p w:rsidR="0092403F" w:rsidRPr="00673541" w:rsidRDefault="0092403F" w:rsidP="00E31E53">
            <w:pPr>
              <w:spacing w:after="120" w:line="240" w:lineRule="auto"/>
              <w:jc w:val="both"/>
              <w:rPr>
                <w:sz w:val="20"/>
                <w:szCs w:val="20"/>
                <w:lang w:val="bg-BG"/>
              </w:rPr>
            </w:pPr>
          </w:p>
        </w:tc>
        <w:tc>
          <w:tcPr>
            <w:tcW w:w="313" w:type="pct"/>
            <w:vMerge/>
            <w:shd w:val="clear" w:color="auto" w:fill="D9D9D9" w:themeFill="background1" w:themeFillShade="D9"/>
            <w:vAlign w:val="center"/>
          </w:tcPr>
          <w:p w:rsidR="0092403F" w:rsidRPr="00673541" w:rsidRDefault="0092403F" w:rsidP="00E31E53">
            <w:pPr>
              <w:spacing w:after="120" w:line="240" w:lineRule="auto"/>
              <w:jc w:val="both"/>
              <w:rPr>
                <w:b/>
                <w:sz w:val="20"/>
                <w:szCs w:val="20"/>
                <w:lang w:val="bg-BG"/>
              </w:rPr>
            </w:pPr>
          </w:p>
        </w:tc>
        <w:tc>
          <w:tcPr>
            <w:tcW w:w="153" w:type="pct"/>
            <w:gridSpan w:val="2"/>
            <w:vMerge/>
            <w:shd w:val="clear" w:color="auto" w:fill="D9D9D9" w:themeFill="background1" w:themeFillShade="D9"/>
            <w:vAlign w:val="center"/>
          </w:tcPr>
          <w:p w:rsidR="0092403F" w:rsidRPr="00673541" w:rsidRDefault="0092403F" w:rsidP="00E31E53">
            <w:pPr>
              <w:spacing w:after="120" w:line="240" w:lineRule="auto"/>
              <w:jc w:val="both"/>
              <w:rPr>
                <w:b/>
                <w:sz w:val="20"/>
                <w:szCs w:val="20"/>
                <w:lang w:val="bg-BG"/>
              </w:rPr>
            </w:pPr>
          </w:p>
        </w:tc>
        <w:tc>
          <w:tcPr>
            <w:tcW w:w="316" w:type="pct"/>
            <w:shd w:val="clear" w:color="auto" w:fill="D9D9D9" w:themeFill="background1" w:themeFillShade="D9"/>
            <w:vAlign w:val="center"/>
          </w:tcPr>
          <w:p w:rsidR="0092403F" w:rsidRPr="00673541" w:rsidRDefault="0092403F" w:rsidP="00E31E53">
            <w:pPr>
              <w:spacing w:after="120" w:line="240" w:lineRule="auto"/>
              <w:jc w:val="both"/>
              <w:rPr>
                <w:b/>
                <w:sz w:val="20"/>
                <w:szCs w:val="20"/>
                <w:lang w:val="bg-BG"/>
              </w:rPr>
            </w:pPr>
            <w:r w:rsidRPr="00673541">
              <w:rPr>
                <w:b/>
                <w:sz w:val="20"/>
                <w:szCs w:val="20"/>
                <w:lang w:val="bg-BG"/>
              </w:rPr>
              <w:t>Min</w:t>
            </w:r>
          </w:p>
        </w:tc>
        <w:tc>
          <w:tcPr>
            <w:tcW w:w="391" w:type="pct"/>
            <w:shd w:val="clear" w:color="auto" w:fill="D9D9D9" w:themeFill="background1" w:themeFillShade="D9"/>
            <w:vAlign w:val="center"/>
          </w:tcPr>
          <w:p w:rsidR="0092403F" w:rsidRPr="00673541" w:rsidRDefault="0092403F" w:rsidP="00E31E53">
            <w:pPr>
              <w:spacing w:after="120" w:line="240" w:lineRule="auto"/>
              <w:jc w:val="both"/>
              <w:rPr>
                <w:b/>
                <w:sz w:val="20"/>
                <w:szCs w:val="20"/>
                <w:lang w:val="bg-BG"/>
              </w:rPr>
            </w:pPr>
            <w:r w:rsidRPr="00673541">
              <w:rPr>
                <w:b/>
                <w:sz w:val="20"/>
                <w:szCs w:val="20"/>
                <w:lang w:val="bg-BG"/>
              </w:rPr>
              <w:t>Max</w:t>
            </w:r>
          </w:p>
        </w:tc>
        <w:tc>
          <w:tcPr>
            <w:tcW w:w="234" w:type="pct"/>
            <w:vMerge/>
            <w:shd w:val="clear" w:color="auto" w:fill="D9D9D9" w:themeFill="background1" w:themeFillShade="D9"/>
            <w:vAlign w:val="center"/>
          </w:tcPr>
          <w:p w:rsidR="0092403F" w:rsidRPr="00673541" w:rsidRDefault="0092403F" w:rsidP="00E31E53">
            <w:pPr>
              <w:spacing w:after="120" w:line="240" w:lineRule="auto"/>
              <w:jc w:val="both"/>
              <w:rPr>
                <w:b/>
                <w:sz w:val="20"/>
                <w:szCs w:val="20"/>
                <w:lang w:val="bg-BG"/>
              </w:rPr>
            </w:pPr>
          </w:p>
        </w:tc>
        <w:tc>
          <w:tcPr>
            <w:tcW w:w="286" w:type="pct"/>
            <w:vMerge/>
            <w:shd w:val="clear" w:color="auto" w:fill="D9D9D9" w:themeFill="background1" w:themeFillShade="D9"/>
            <w:vAlign w:val="center"/>
          </w:tcPr>
          <w:p w:rsidR="0092403F" w:rsidRPr="00673541" w:rsidRDefault="0092403F" w:rsidP="00E31E53">
            <w:pPr>
              <w:spacing w:after="120" w:line="240" w:lineRule="auto"/>
              <w:jc w:val="both"/>
              <w:rPr>
                <w:b/>
                <w:sz w:val="20"/>
                <w:szCs w:val="20"/>
                <w:lang w:val="bg-BG"/>
              </w:rPr>
            </w:pPr>
          </w:p>
        </w:tc>
        <w:tc>
          <w:tcPr>
            <w:tcW w:w="453" w:type="pct"/>
            <w:vMerge/>
            <w:shd w:val="clear" w:color="auto" w:fill="D9D9D9" w:themeFill="background1" w:themeFillShade="D9"/>
            <w:vAlign w:val="center"/>
          </w:tcPr>
          <w:p w:rsidR="0092403F" w:rsidRPr="00673541" w:rsidRDefault="0092403F" w:rsidP="00E31E53">
            <w:pPr>
              <w:spacing w:after="120" w:line="240" w:lineRule="auto"/>
              <w:jc w:val="both"/>
              <w:rPr>
                <w:b/>
                <w:sz w:val="20"/>
                <w:szCs w:val="20"/>
                <w:lang w:val="bg-BG"/>
              </w:rPr>
            </w:pPr>
          </w:p>
        </w:tc>
        <w:tc>
          <w:tcPr>
            <w:tcW w:w="515" w:type="pct"/>
            <w:gridSpan w:val="2"/>
            <w:shd w:val="clear" w:color="auto" w:fill="D9D9D9" w:themeFill="background1" w:themeFillShade="D9"/>
            <w:vAlign w:val="center"/>
          </w:tcPr>
          <w:p w:rsidR="0092403F" w:rsidRPr="00673541" w:rsidRDefault="0092403F" w:rsidP="00E31E53">
            <w:pPr>
              <w:spacing w:after="120" w:line="240" w:lineRule="auto"/>
              <w:jc w:val="both"/>
              <w:rPr>
                <w:b/>
                <w:sz w:val="20"/>
                <w:szCs w:val="20"/>
                <w:lang w:val="bg-BG"/>
              </w:rPr>
            </w:pPr>
            <w:r w:rsidRPr="00673541">
              <w:rPr>
                <w:b/>
                <w:sz w:val="20"/>
                <w:szCs w:val="20"/>
                <w:lang w:val="bg-BG"/>
              </w:rPr>
              <w:t>Pop.</w:t>
            </w:r>
          </w:p>
        </w:tc>
        <w:tc>
          <w:tcPr>
            <w:tcW w:w="337" w:type="pct"/>
            <w:shd w:val="clear" w:color="auto" w:fill="D9D9D9" w:themeFill="background1" w:themeFillShade="D9"/>
            <w:vAlign w:val="center"/>
          </w:tcPr>
          <w:p w:rsidR="0092403F" w:rsidRPr="00673541" w:rsidRDefault="0092403F" w:rsidP="00E31E53">
            <w:pPr>
              <w:spacing w:after="120" w:line="240" w:lineRule="auto"/>
              <w:jc w:val="both"/>
              <w:rPr>
                <w:b/>
                <w:sz w:val="20"/>
                <w:szCs w:val="20"/>
                <w:lang w:val="bg-BG"/>
              </w:rPr>
            </w:pPr>
            <w:r w:rsidRPr="00673541">
              <w:rPr>
                <w:b/>
                <w:sz w:val="20"/>
                <w:szCs w:val="20"/>
                <w:lang w:val="bg-BG"/>
              </w:rPr>
              <w:t>Con.</w:t>
            </w:r>
          </w:p>
        </w:tc>
        <w:tc>
          <w:tcPr>
            <w:tcW w:w="283" w:type="pct"/>
            <w:shd w:val="clear" w:color="auto" w:fill="D9D9D9" w:themeFill="background1" w:themeFillShade="D9"/>
            <w:vAlign w:val="center"/>
          </w:tcPr>
          <w:p w:rsidR="0092403F" w:rsidRPr="00673541" w:rsidRDefault="0092403F" w:rsidP="00E31E53">
            <w:pPr>
              <w:spacing w:after="120" w:line="240" w:lineRule="auto"/>
              <w:jc w:val="both"/>
              <w:rPr>
                <w:b/>
                <w:sz w:val="20"/>
                <w:szCs w:val="20"/>
                <w:lang w:val="bg-BG"/>
              </w:rPr>
            </w:pPr>
            <w:r w:rsidRPr="00673541">
              <w:rPr>
                <w:b/>
                <w:sz w:val="20"/>
                <w:szCs w:val="20"/>
                <w:lang w:val="bg-BG"/>
              </w:rPr>
              <w:t>Iso.</w:t>
            </w:r>
          </w:p>
        </w:tc>
        <w:tc>
          <w:tcPr>
            <w:tcW w:w="313" w:type="pct"/>
            <w:shd w:val="clear" w:color="auto" w:fill="D9D9D9" w:themeFill="background1" w:themeFillShade="D9"/>
            <w:vAlign w:val="center"/>
          </w:tcPr>
          <w:p w:rsidR="0092403F" w:rsidRPr="00673541" w:rsidRDefault="0092403F" w:rsidP="00E31E53">
            <w:pPr>
              <w:spacing w:after="120" w:line="240" w:lineRule="auto"/>
              <w:jc w:val="both"/>
              <w:rPr>
                <w:b/>
                <w:sz w:val="20"/>
                <w:szCs w:val="20"/>
                <w:lang w:val="bg-BG"/>
              </w:rPr>
            </w:pPr>
            <w:r w:rsidRPr="00673541">
              <w:rPr>
                <w:b/>
                <w:sz w:val="20"/>
                <w:szCs w:val="20"/>
                <w:lang w:val="bg-BG"/>
              </w:rPr>
              <w:t>Glo.</w:t>
            </w:r>
          </w:p>
        </w:tc>
      </w:tr>
      <w:tr w:rsidR="0092403F" w:rsidRPr="00673541" w:rsidTr="00673541">
        <w:trPr>
          <w:jc w:val="center"/>
        </w:trPr>
        <w:tc>
          <w:tcPr>
            <w:tcW w:w="203" w:type="pct"/>
            <w:shd w:val="clear" w:color="auto" w:fill="auto"/>
            <w:vAlign w:val="center"/>
          </w:tcPr>
          <w:p w:rsidR="0092403F" w:rsidRPr="00673541" w:rsidRDefault="0092403F" w:rsidP="00E31E53">
            <w:pPr>
              <w:spacing w:after="120" w:line="240" w:lineRule="auto"/>
              <w:jc w:val="both"/>
              <w:rPr>
                <w:sz w:val="20"/>
                <w:szCs w:val="20"/>
                <w:lang w:val="bg-BG"/>
              </w:rPr>
            </w:pPr>
            <w:r w:rsidRPr="00673541">
              <w:rPr>
                <w:sz w:val="20"/>
                <w:szCs w:val="20"/>
                <w:lang w:val="bg-BG"/>
              </w:rPr>
              <w:t>В</w:t>
            </w:r>
          </w:p>
        </w:tc>
        <w:tc>
          <w:tcPr>
            <w:tcW w:w="420" w:type="pct"/>
            <w:shd w:val="clear" w:color="auto" w:fill="auto"/>
            <w:vAlign w:val="center"/>
          </w:tcPr>
          <w:p w:rsidR="0092403F" w:rsidRPr="00673541" w:rsidRDefault="0092403F" w:rsidP="00E31E53">
            <w:pPr>
              <w:spacing w:after="120" w:line="240" w:lineRule="auto"/>
              <w:jc w:val="both"/>
              <w:rPr>
                <w:sz w:val="20"/>
                <w:szCs w:val="20"/>
                <w:lang w:val="bg-BG"/>
              </w:rPr>
            </w:pPr>
            <w:r w:rsidRPr="00673541">
              <w:rPr>
                <w:sz w:val="20"/>
                <w:szCs w:val="20"/>
                <w:lang w:val="bg-BG"/>
              </w:rPr>
              <w:t>A249</w:t>
            </w:r>
          </w:p>
        </w:tc>
        <w:tc>
          <w:tcPr>
            <w:tcW w:w="626" w:type="pct"/>
            <w:shd w:val="clear" w:color="auto" w:fill="auto"/>
            <w:vAlign w:val="center"/>
          </w:tcPr>
          <w:p w:rsidR="0092403F" w:rsidRPr="00673541" w:rsidRDefault="0092403F" w:rsidP="00E31E53">
            <w:pPr>
              <w:spacing w:after="120" w:line="240" w:lineRule="auto"/>
              <w:jc w:val="both"/>
              <w:rPr>
                <w:i/>
                <w:sz w:val="20"/>
                <w:szCs w:val="20"/>
              </w:rPr>
            </w:pPr>
            <w:r w:rsidRPr="00673541">
              <w:rPr>
                <w:i/>
                <w:iCs/>
                <w:sz w:val="20"/>
                <w:szCs w:val="20"/>
              </w:rPr>
              <w:t>Riparia riparia</w:t>
            </w:r>
          </w:p>
        </w:tc>
        <w:tc>
          <w:tcPr>
            <w:tcW w:w="157" w:type="pct"/>
            <w:shd w:val="clear" w:color="auto" w:fill="auto"/>
            <w:vAlign w:val="center"/>
          </w:tcPr>
          <w:p w:rsidR="0092403F" w:rsidRPr="00673541" w:rsidRDefault="0092403F" w:rsidP="00E31E53">
            <w:pPr>
              <w:spacing w:after="120" w:line="240" w:lineRule="auto"/>
              <w:jc w:val="both"/>
              <w:rPr>
                <w:sz w:val="20"/>
                <w:szCs w:val="20"/>
                <w:lang w:val="bg-BG"/>
              </w:rPr>
            </w:pPr>
          </w:p>
        </w:tc>
        <w:tc>
          <w:tcPr>
            <w:tcW w:w="313" w:type="pct"/>
            <w:shd w:val="clear" w:color="auto" w:fill="auto"/>
            <w:vAlign w:val="center"/>
          </w:tcPr>
          <w:p w:rsidR="0092403F" w:rsidRPr="00673541" w:rsidRDefault="0092403F" w:rsidP="00E31E53">
            <w:pPr>
              <w:spacing w:after="120" w:line="240" w:lineRule="auto"/>
              <w:jc w:val="both"/>
              <w:rPr>
                <w:b/>
                <w:sz w:val="20"/>
                <w:szCs w:val="20"/>
                <w:lang w:val="bg-BG"/>
              </w:rPr>
            </w:pPr>
          </w:p>
        </w:tc>
        <w:tc>
          <w:tcPr>
            <w:tcW w:w="153" w:type="pct"/>
            <w:gridSpan w:val="2"/>
            <w:shd w:val="clear" w:color="auto" w:fill="auto"/>
            <w:vAlign w:val="center"/>
          </w:tcPr>
          <w:p w:rsidR="0092403F" w:rsidRPr="00673541" w:rsidRDefault="0092403F" w:rsidP="00E31E53">
            <w:pPr>
              <w:spacing w:after="120" w:line="240" w:lineRule="auto"/>
              <w:jc w:val="both"/>
              <w:rPr>
                <w:b/>
                <w:sz w:val="20"/>
                <w:szCs w:val="20"/>
              </w:rPr>
            </w:pPr>
            <w:r w:rsidRPr="00673541">
              <w:rPr>
                <w:sz w:val="20"/>
                <w:szCs w:val="20"/>
              </w:rPr>
              <w:t>c</w:t>
            </w:r>
          </w:p>
        </w:tc>
        <w:tc>
          <w:tcPr>
            <w:tcW w:w="316" w:type="pct"/>
            <w:shd w:val="clear" w:color="auto" w:fill="auto"/>
            <w:vAlign w:val="center"/>
          </w:tcPr>
          <w:p w:rsidR="0092403F" w:rsidRPr="00673541" w:rsidRDefault="0092403F" w:rsidP="00E31E53">
            <w:pPr>
              <w:spacing w:after="120" w:line="240" w:lineRule="auto"/>
              <w:jc w:val="both"/>
              <w:rPr>
                <w:b/>
                <w:bCs/>
                <w:sz w:val="20"/>
                <w:szCs w:val="20"/>
                <w:lang w:val="bg-BG"/>
              </w:rPr>
            </w:pPr>
            <w:r w:rsidRPr="00673541">
              <w:rPr>
                <w:b/>
                <w:bCs/>
                <w:sz w:val="20"/>
                <w:szCs w:val="20"/>
                <w:lang w:val="bg-BG"/>
              </w:rPr>
              <w:t>100</w:t>
            </w:r>
          </w:p>
        </w:tc>
        <w:tc>
          <w:tcPr>
            <w:tcW w:w="391" w:type="pct"/>
            <w:shd w:val="clear" w:color="auto" w:fill="auto"/>
            <w:vAlign w:val="center"/>
          </w:tcPr>
          <w:p w:rsidR="0092403F" w:rsidRPr="00673541" w:rsidRDefault="0092403F" w:rsidP="00E31E53">
            <w:pPr>
              <w:spacing w:after="120" w:line="240" w:lineRule="auto"/>
              <w:jc w:val="both"/>
              <w:rPr>
                <w:sz w:val="20"/>
                <w:szCs w:val="20"/>
                <w:lang w:val="bg-BG"/>
              </w:rPr>
            </w:pPr>
            <w:r w:rsidRPr="00673541">
              <w:rPr>
                <w:sz w:val="20"/>
                <w:szCs w:val="20"/>
                <w:lang w:val="bg-BG"/>
              </w:rPr>
              <w:t>550</w:t>
            </w:r>
          </w:p>
        </w:tc>
        <w:tc>
          <w:tcPr>
            <w:tcW w:w="234" w:type="pct"/>
            <w:shd w:val="clear" w:color="auto" w:fill="auto"/>
            <w:vAlign w:val="center"/>
          </w:tcPr>
          <w:p w:rsidR="0092403F" w:rsidRPr="00673541" w:rsidRDefault="0092403F" w:rsidP="00E31E53">
            <w:pPr>
              <w:spacing w:after="120" w:line="240" w:lineRule="auto"/>
              <w:jc w:val="both"/>
              <w:rPr>
                <w:bCs/>
                <w:sz w:val="20"/>
                <w:szCs w:val="20"/>
              </w:rPr>
            </w:pPr>
            <w:r w:rsidRPr="00673541">
              <w:rPr>
                <w:sz w:val="20"/>
                <w:szCs w:val="20"/>
              </w:rPr>
              <w:t>p</w:t>
            </w:r>
          </w:p>
        </w:tc>
        <w:tc>
          <w:tcPr>
            <w:tcW w:w="286" w:type="pct"/>
            <w:shd w:val="clear" w:color="auto" w:fill="auto"/>
            <w:vAlign w:val="center"/>
          </w:tcPr>
          <w:p w:rsidR="0092403F" w:rsidRPr="00673541" w:rsidRDefault="0092403F" w:rsidP="00E31E53">
            <w:pPr>
              <w:spacing w:after="120" w:line="240" w:lineRule="auto"/>
              <w:jc w:val="both"/>
              <w:rPr>
                <w:b/>
                <w:sz w:val="20"/>
                <w:szCs w:val="20"/>
                <w:lang w:val="bg-BG"/>
              </w:rPr>
            </w:pPr>
          </w:p>
        </w:tc>
        <w:tc>
          <w:tcPr>
            <w:tcW w:w="453" w:type="pct"/>
            <w:shd w:val="clear" w:color="auto" w:fill="auto"/>
            <w:vAlign w:val="center"/>
          </w:tcPr>
          <w:p w:rsidR="0092403F" w:rsidRPr="00673541" w:rsidRDefault="0092403F" w:rsidP="00E31E53">
            <w:pPr>
              <w:spacing w:after="120" w:line="240" w:lineRule="auto"/>
              <w:jc w:val="both"/>
              <w:rPr>
                <w:sz w:val="20"/>
                <w:szCs w:val="20"/>
                <w:lang w:val="bg-BG"/>
              </w:rPr>
            </w:pPr>
            <w:r w:rsidRPr="00673541">
              <w:rPr>
                <w:sz w:val="20"/>
                <w:szCs w:val="20"/>
                <w:lang w:val="bg-BG"/>
              </w:rPr>
              <w:t>G</w:t>
            </w:r>
          </w:p>
        </w:tc>
        <w:tc>
          <w:tcPr>
            <w:tcW w:w="515" w:type="pct"/>
            <w:gridSpan w:val="2"/>
            <w:shd w:val="clear" w:color="auto" w:fill="auto"/>
            <w:vAlign w:val="center"/>
          </w:tcPr>
          <w:p w:rsidR="0092403F" w:rsidRPr="00673541" w:rsidRDefault="0092403F" w:rsidP="00E31E53">
            <w:pPr>
              <w:spacing w:after="120" w:line="240" w:lineRule="auto"/>
              <w:jc w:val="both"/>
              <w:rPr>
                <w:bCs/>
                <w:sz w:val="20"/>
                <w:szCs w:val="20"/>
              </w:rPr>
            </w:pPr>
            <w:r w:rsidRPr="00673541">
              <w:rPr>
                <w:bCs/>
                <w:sz w:val="20"/>
                <w:szCs w:val="20"/>
              </w:rPr>
              <w:t>C</w:t>
            </w:r>
          </w:p>
        </w:tc>
        <w:tc>
          <w:tcPr>
            <w:tcW w:w="337" w:type="pct"/>
            <w:shd w:val="clear" w:color="auto" w:fill="auto"/>
            <w:vAlign w:val="center"/>
          </w:tcPr>
          <w:p w:rsidR="0092403F" w:rsidRPr="00673541" w:rsidRDefault="0092403F" w:rsidP="00E31E53">
            <w:pPr>
              <w:spacing w:after="120" w:line="240" w:lineRule="auto"/>
              <w:jc w:val="both"/>
              <w:rPr>
                <w:b/>
                <w:sz w:val="20"/>
                <w:szCs w:val="20"/>
              </w:rPr>
            </w:pPr>
            <w:r w:rsidRPr="00673541">
              <w:rPr>
                <w:sz w:val="20"/>
                <w:szCs w:val="20"/>
              </w:rPr>
              <w:t>A</w:t>
            </w:r>
          </w:p>
        </w:tc>
        <w:tc>
          <w:tcPr>
            <w:tcW w:w="283" w:type="pct"/>
            <w:shd w:val="clear" w:color="auto" w:fill="auto"/>
            <w:vAlign w:val="center"/>
          </w:tcPr>
          <w:p w:rsidR="0092403F" w:rsidRPr="00673541" w:rsidRDefault="0092403F" w:rsidP="00E31E53">
            <w:pPr>
              <w:spacing w:after="120" w:line="240" w:lineRule="auto"/>
              <w:jc w:val="both"/>
              <w:rPr>
                <w:b/>
                <w:sz w:val="20"/>
                <w:szCs w:val="20"/>
              </w:rPr>
            </w:pPr>
            <w:r w:rsidRPr="00673541">
              <w:rPr>
                <w:sz w:val="20"/>
                <w:szCs w:val="20"/>
              </w:rPr>
              <w:t>C</w:t>
            </w:r>
          </w:p>
        </w:tc>
        <w:tc>
          <w:tcPr>
            <w:tcW w:w="313" w:type="pct"/>
            <w:shd w:val="clear" w:color="auto" w:fill="auto"/>
            <w:vAlign w:val="center"/>
          </w:tcPr>
          <w:p w:rsidR="0092403F" w:rsidRPr="00673541" w:rsidRDefault="0092403F" w:rsidP="00E31E53">
            <w:pPr>
              <w:spacing w:after="120" w:line="240" w:lineRule="auto"/>
              <w:jc w:val="both"/>
              <w:rPr>
                <w:b/>
                <w:sz w:val="20"/>
                <w:szCs w:val="20"/>
              </w:rPr>
            </w:pPr>
            <w:r w:rsidRPr="00673541">
              <w:rPr>
                <w:sz w:val="20"/>
                <w:szCs w:val="20"/>
              </w:rPr>
              <w:t>C</w:t>
            </w:r>
          </w:p>
        </w:tc>
      </w:tr>
    </w:tbl>
    <w:p w:rsidR="0092403F" w:rsidRPr="0092403F" w:rsidRDefault="0092403F" w:rsidP="00E31E53">
      <w:pPr>
        <w:spacing w:after="120" w:line="240" w:lineRule="auto"/>
        <w:jc w:val="both"/>
        <w:rPr>
          <w:lang w:val="bg-BG"/>
        </w:rPr>
      </w:pPr>
    </w:p>
    <w:p w:rsidR="0092403F" w:rsidRPr="0092403F" w:rsidRDefault="0092403F" w:rsidP="00E31E53">
      <w:pPr>
        <w:pStyle w:val="Heading1"/>
        <w:jc w:val="both"/>
        <w:rPr>
          <w:lang w:val="bg-BG"/>
        </w:rPr>
      </w:pPr>
      <w:bookmarkStart w:id="153" w:name="_Toc89945830"/>
      <w:r w:rsidRPr="0092403F">
        <w:rPr>
          <w:lang w:val="bg-BG"/>
        </w:rPr>
        <w:t xml:space="preserve">Специфични цели за </w:t>
      </w:r>
      <w:r w:rsidRPr="0092403F">
        <w:rPr>
          <w:lang w:val="en-GB"/>
        </w:rPr>
        <w:t>A</w:t>
      </w:r>
      <w:r w:rsidRPr="0092403F">
        <w:rPr>
          <w:lang w:val="bg-BG"/>
        </w:rPr>
        <w:t xml:space="preserve">255 </w:t>
      </w:r>
      <w:r w:rsidRPr="0092403F">
        <w:rPr>
          <w:i/>
          <w:iCs/>
          <w:lang w:val="en-GB"/>
        </w:rPr>
        <w:t>Anthus</w:t>
      </w:r>
      <w:r w:rsidRPr="0092403F">
        <w:rPr>
          <w:i/>
          <w:iCs/>
          <w:lang w:val="bg-BG"/>
        </w:rPr>
        <w:t xml:space="preserve"> </w:t>
      </w:r>
      <w:r w:rsidRPr="0092403F">
        <w:rPr>
          <w:i/>
          <w:iCs/>
          <w:lang w:val="en-GB"/>
        </w:rPr>
        <w:t>campestris</w:t>
      </w:r>
      <w:r w:rsidRPr="0092403F">
        <w:rPr>
          <w:lang w:val="bg-BG"/>
        </w:rPr>
        <w:t xml:space="preserve"> (полска бъбрица)</w:t>
      </w:r>
      <w:bookmarkEnd w:id="153"/>
    </w:p>
    <w:p w:rsidR="00673541" w:rsidRDefault="00673541" w:rsidP="00E31E53">
      <w:pPr>
        <w:spacing w:after="120" w:line="240" w:lineRule="auto"/>
        <w:jc w:val="both"/>
        <w:rPr>
          <w:b/>
          <w:lang w:val="bg-BG"/>
        </w:rPr>
      </w:pPr>
    </w:p>
    <w:p w:rsidR="0092403F" w:rsidRPr="00673541" w:rsidRDefault="0092403F" w:rsidP="00E31E53">
      <w:pPr>
        <w:pStyle w:val="ListParagraph"/>
        <w:numPr>
          <w:ilvl w:val="0"/>
          <w:numId w:val="26"/>
        </w:numPr>
        <w:spacing w:after="120" w:line="240" w:lineRule="auto"/>
        <w:ind w:left="0"/>
        <w:jc w:val="both"/>
        <w:rPr>
          <w:b/>
          <w:lang w:val="bg-BG"/>
        </w:rPr>
      </w:pPr>
      <w:r w:rsidRPr="00673541">
        <w:rPr>
          <w:b/>
          <w:lang w:val="bg-BG"/>
        </w:rPr>
        <w:t xml:space="preserve">Кратка характеристика на вида </w:t>
      </w:r>
    </w:p>
    <w:p w:rsidR="0092403F" w:rsidRPr="0092403F" w:rsidRDefault="0092403F" w:rsidP="00E31E53">
      <w:pPr>
        <w:spacing w:after="120" w:line="240" w:lineRule="auto"/>
        <w:jc w:val="both"/>
        <w:rPr>
          <w:lang w:val="bg-BG"/>
        </w:rPr>
      </w:pPr>
      <w:r w:rsidRPr="0092403F">
        <w:rPr>
          <w:lang w:val="bg-BG"/>
        </w:rPr>
        <w:t>Дължина на тялото ни птици 15-1</w:t>
      </w:r>
      <w:r w:rsidRPr="0092403F">
        <w:rPr>
          <w:lang w:val="ru-RU"/>
        </w:rPr>
        <w:t>8</w:t>
      </w:r>
      <w:r w:rsidRPr="0092403F">
        <w:rPr>
          <w:lang w:val="bg-BG"/>
        </w:rPr>
        <w:t xml:space="preserve"> см. Без полов диморфизъм в оперението, но в рамките на двойката женската обикновено е видимо по-напетнена в средната част на гушата. Горната страна и страните на врата пясъчножьлто-кафяви с по-тъмни, едва видими осеви чертички в областта на челото, темето и гърба. Маховите и раменните пера сиво-кафяви с охрови до светложълти окраища и ръбове. Ръчните покривки, големите надкрилия и крилцето матовочерни с жълтеникави окраища и ръбове; средните надкрилия черни, с около 3 mm широка жълто-кафява или жълта ивица на върха; малките пясъчножьлти. Подкрилията кремавожълти до кремавобели. Широка бледожълта до белезникава надочна ивица, започваща отстрани на челото и завършваща в горната част на врата. В долната си страна, в областта на юздичката, подчертана от матовочерна добре видима черта, започваща от основата на клюна. Ясен светложьлт околоочен пръстен. Ушните покривки светло пясъчнокафяви, по-тъмни в задната си половина. Тясна, добре видимa мустачна ивица, започваща от ъгъла на устата  и достигаща понякога само до под окото, а в други случаи продължаваща назад към долния край на ухото до страните на шията. Бузите и гърлото светлоохрови до 6ледожълти или белезникави. Тясна подбрадна ивица по страните на гушата. Последната както и страните на гърдите и тялото охрови. Останалата долно страна светло кремав</w:t>
      </w:r>
      <w:r w:rsidR="00673541">
        <w:rPr>
          <w:lang w:val="bg-BG"/>
        </w:rPr>
        <w:t>ожълта до кремавобяла (Иванов,</w:t>
      </w:r>
      <w:r w:rsidRPr="0092403F">
        <w:rPr>
          <w:lang w:val="bg-BG"/>
        </w:rPr>
        <w:t xml:space="preserve"> 2011)</w:t>
      </w:r>
    </w:p>
    <w:p w:rsidR="0092403F" w:rsidRPr="0092403F" w:rsidRDefault="0092403F" w:rsidP="00E31E53">
      <w:pPr>
        <w:spacing w:after="120" w:line="240" w:lineRule="auto"/>
        <w:jc w:val="both"/>
        <w:rPr>
          <w:i/>
          <w:iCs/>
          <w:lang w:val="bg-BG"/>
        </w:rPr>
      </w:pPr>
      <w:r w:rsidRPr="0092403F">
        <w:rPr>
          <w:i/>
          <w:iCs/>
          <w:lang w:val="bg-BG"/>
        </w:rPr>
        <w:t>Характер на пребиваване в страната</w:t>
      </w:r>
    </w:p>
    <w:p w:rsidR="0092403F" w:rsidRPr="0092403F" w:rsidRDefault="0092403F" w:rsidP="00E31E53">
      <w:pPr>
        <w:spacing w:after="120" w:line="240" w:lineRule="auto"/>
        <w:jc w:val="both"/>
        <w:rPr>
          <w:lang w:val="bg-BG"/>
        </w:rPr>
      </w:pPr>
      <w:r w:rsidRPr="0092403F">
        <w:rPr>
          <w:lang w:val="bg-BG"/>
        </w:rPr>
        <w:t>Гнездящ,</w:t>
      </w:r>
      <w:r w:rsidRPr="0092403F">
        <w:rPr>
          <w:lang w:val="ru-RU"/>
        </w:rPr>
        <w:t xml:space="preserve"> </w:t>
      </w:r>
      <w:r w:rsidRPr="0092403F">
        <w:rPr>
          <w:lang w:val="bg-BG"/>
        </w:rPr>
        <w:t xml:space="preserve">прелетен и преминаващ по време на миграция. </w:t>
      </w:r>
    </w:p>
    <w:p w:rsidR="0092403F" w:rsidRPr="0092403F" w:rsidRDefault="0092403F" w:rsidP="00E31E53">
      <w:pPr>
        <w:spacing w:after="120" w:line="240" w:lineRule="auto"/>
        <w:jc w:val="both"/>
        <w:rPr>
          <w:i/>
          <w:lang w:val="bg-BG"/>
        </w:rPr>
      </w:pPr>
      <w:r w:rsidRPr="0092403F">
        <w:rPr>
          <w:i/>
          <w:lang w:val="bg-BG"/>
        </w:rPr>
        <w:t>Характерно местообитание</w:t>
      </w:r>
    </w:p>
    <w:p w:rsidR="0092403F" w:rsidRPr="0092403F" w:rsidRDefault="0092403F" w:rsidP="00E31E53">
      <w:pPr>
        <w:spacing w:after="120" w:line="240" w:lineRule="auto"/>
        <w:jc w:val="both"/>
        <w:rPr>
          <w:lang w:val="bg-BG"/>
        </w:rPr>
      </w:pPr>
      <w:r w:rsidRPr="0092403F">
        <w:rPr>
          <w:lang w:val="bg-BG"/>
        </w:rPr>
        <w:t xml:space="preserve">Сухи, горещи, открити терени и пасища с рядка тревиста растителност и често песъклива почва, обширни пясъчни дюни с туфеста растителност край морето (Иванов 2011). Степни и сухолюбиви степни съобщества по варавити терени, пустеещи земи (Янков (отг. ред.). 2007). </w:t>
      </w:r>
    </w:p>
    <w:p w:rsidR="0092403F" w:rsidRPr="0092403F" w:rsidRDefault="0092403F" w:rsidP="00E31E53">
      <w:pPr>
        <w:spacing w:after="120" w:line="240" w:lineRule="auto"/>
        <w:jc w:val="both"/>
        <w:rPr>
          <w:lang w:val="bg-BG"/>
        </w:rPr>
      </w:pPr>
      <w:r w:rsidRPr="0092403F">
        <w:rPr>
          <w:lang w:val="bg-BG"/>
        </w:rPr>
        <w:t>Подходящи местообитания за гнездене на вида са със следните кодове –</w:t>
      </w:r>
      <w:r w:rsidRPr="0092403F">
        <w:rPr>
          <w:lang w:val="ru-RU"/>
        </w:rPr>
        <w:t>1340</w:t>
      </w:r>
      <w:r w:rsidRPr="0092403F">
        <w:rPr>
          <w:lang w:val="bg-BG"/>
        </w:rPr>
        <w:t>,1410,1530,2110,2120,2130,2340,4090,6210,6220,6240,6250,6260,6290,62А0 (Кавръкова, В. и др. 2009).</w:t>
      </w:r>
    </w:p>
    <w:p w:rsidR="0092403F" w:rsidRPr="0092403F" w:rsidRDefault="0092403F" w:rsidP="00E31E53">
      <w:pPr>
        <w:spacing w:after="120" w:line="240" w:lineRule="auto"/>
        <w:jc w:val="both"/>
        <w:rPr>
          <w:i/>
          <w:lang w:val="bg-BG"/>
        </w:rPr>
      </w:pPr>
      <w:r w:rsidRPr="0092403F">
        <w:rPr>
          <w:i/>
          <w:lang w:val="bg-BG"/>
        </w:rPr>
        <w:lastRenderedPageBreak/>
        <w:t>Хранене</w:t>
      </w:r>
    </w:p>
    <w:p w:rsidR="0092403F" w:rsidRPr="0092403F" w:rsidRDefault="0092403F" w:rsidP="00E31E53">
      <w:pPr>
        <w:spacing w:after="120" w:line="240" w:lineRule="auto"/>
        <w:jc w:val="both"/>
        <w:rPr>
          <w:i/>
          <w:lang w:val="bg-BG"/>
        </w:rPr>
      </w:pPr>
      <w:r w:rsidRPr="0092403F">
        <w:rPr>
          <w:lang w:val="bg-BG"/>
        </w:rPr>
        <w:t>Главно насекоми, през есента и семена.</w:t>
      </w:r>
    </w:p>
    <w:p w:rsidR="0092403F" w:rsidRPr="00673541" w:rsidRDefault="0092403F" w:rsidP="00E31E53">
      <w:pPr>
        <w:pStyle w:val="ListParagraph"/>
        <w:numPr>
          <w:ilvl w:val="0"/>
          <w:numId w:val="26"/>
        </w:numPr>
        <w:spacing w:after="120" w:line="240" w:lineRule="auto"/>
        <w:ind w:left="0"/>
        <w:jc w:val="both"/>
        <w:rPr>
          <w:b/>
          <w:lang w:val="bg-BG"/>
        </w:rPr>
      </w:pPr>
      <w:r w:rsidRPr="00673541">
        <w:rPr>
          <w:b/>
          <w:lang w:val="bg-BG"/>
        </w:rPr>
        <w:t>Разпространение, природозащитно състояние и тенденции в популацията на вида на национално ниво</w:t>
      </w:r>
    </w:p>
    <w:p w:rsidR="0092403F" w:rsidRPr="0092403F" w:rsidRDefault="0092403F" w:rsidP="00E31E53">
      <w:pPr>
        <w:spacing w:after="120" w:line="240" w:lineRule="auto"/>
        <w:jc w:val="both"/>
        <w:rPr>
          <w:lang w:val="bg-BG"/>
        </w:rPr>
      </w:pPr>
      <w:r w:rsidRPr="0092403F">
        <w:rPr>
          <w:lang w:val="bg-BG"/>
        </w:rPr>
        <w:t>С петнисто и разпръснато разпространение в равнини, хълмисти и нископланински райони в цялата страна, по-плътно в най-източната и част (Янков, П. (отг. ред.). 2007). Най-често не особено многочислена; в някои райони дори рядка. В степни местообитания с храсти 1,l6 дв./10 ха. В открити степи - 0,4 -1,7 дв /10ха; в археологическия резерват „Калиакра" - 0,38 дв/10 ха. В района на Шабленско езеро средно 0,8 дв/10 ха. Открити райони на Шумснското плато  - 1дв/ха (Иванов Б. 2011).</w:t>
      </w:r>
    </w:p>
    <w:p w:rsidR="0092403F" w:rsidRPr="0092403F" w:rsidRDefault="0092403F" w:rsidP="00E31E53">
      <w:pPr>
        <w:spacing w:after="120" w:line="240" w:lineRule="auto"/>
        <w:jc w:val="both"/>
        <w:rPr>
          <w:lang w:val="bg-BG"/>
        </w:rPr>
      </w:pPr>
      <w:r w:rsidRPr="0092403F">
        <w:rPr>
          <w:lang w:val="bg-BG"/>
        </w:rPr>
        <w:t>Природозащитен статус в България – включен в приложение 2 и 3 на ЗБР. Видът е включен в Приложение 1 на Директивата за птиците на ЕС.</w:t>
      </w:r>
    </w:p>
    <w:p w:rsidR="0092403F" w:rsidRPr="0092403F" w:rsidRDefault="0092403F" w:rsidP="00E31E53">
      <w:pPr>
        <w:spacing w:after="120" w:line="240" w:lineRule="auto"/>
        <w:jc w:val="both"/>
        <w:rPr>
          <w:lang w:val="bg-BG"/>
        </w:rPr>
      </w:pPr>
      <w:r w:rsidRPr="0092403F">
        <w:rPr>
          <w:lang w:val="bg-BG"/>
        </w:rPr>
        <w:t xml:space="preserve">Съгласно докладването през 2019 г. (за периода 2013 - 2018 г.), гнездящата популация е от </w:t>
      </w:r>
      <w:r w:rsidRPr="0092403F">
        <w:rPr>
          <w:lang w:val="ru-RU"/>
        </w:rPr>
        <w:t xml:space="preserve">4500 </w:t>
      </w:r>
      <w:r w:rsidRPr="0092403F">
        <w:rPr>
          <w:lang w:val="bg-BG"/>
        </w:rPr>
        <w:t>–</w:t>
      </w:r>
      <w:r w:rsidRPr="0092403F">
        <w:rPr>
          <w:lang w:val="ru-RU"/>
        </w:rPr>
        <w:t xml:space="preserve"> </w:t>
      </w:r>
      <w:r w:rsidRPr="0092403F">
        <w:rPr>
          <w:lang w:val="bg-BG"/>
        </w:rPr>
        <w:t>15</w:t>
      </w:r>
      <w:r w:rsidRPr="0092403F">
        <w:rPr>
          <w:lang w:val="ru-RU"/>
        </w:rPr>
        <w:t xml:space="preserve"> 0</w:t>
      </w:r>
      <w:r w:rsidRPr="0092403F">
        <w:rPr>
          <w:lang w:val="bg-BG"/>
        </w:rPr>
        <w:t>00 двойки, като краткосрочната тенденция (2001-2018) на популацията е оценена на стабилна.</w:t>
      </w:r>
      <w:r w:rsidRPr="0092403F">
        <w:rPr>
          <w:lang w:val="ru-RU"/>
        </w:rPr>
        <w:t xml:space="preserve"> </w:t>
      </w:r>
      <w:r w:rsidRPr="0092403F">
        <w:rPr>
          <w:lang w:val="bg-BG"/>
        </w:rPr>
        <w:t>Дългосрочната тенденция (1980 - 2018) на популацията е оценена на стабилна.</w:t>
      </w:r>
    </w:p>
    <w:p w:rsidR="0092403F" w:rsidRPr="0092403F" w:rsidRDefault="0092403F" w:rsidP="00E31E53">
      <w:pPr>
        <w:spacing w:after="120" w:line="240" w:lineRule="auto"/>
        <w:jc w:val="both"/>
        <w:rPr>
          <w:lang w:val="bg-BG"/>
        </w:rPr>
      </w:pPr>
      <w:r w:rsidRPr="0092403F">
        <w:rPr>
          <w:lang w:val="bg-BG"/>
        </w:rPr>
        <w:t>За гнездящата популация са посочени следните заплахи и влияния: А01, А02, С03, Е</w:t>
      </w:r>
      <w:r w:rsidRPr="0092403F">
        <w:rPr>
          <w:lang w:val="ru-RU"/>
        </w:rPr>
        <w:t>01</w:t>
      </w:r>
      <w:r w:rsidRPr="0092403F">
        <w:rPr>
          <w:lang w:val="bg-BG"/>
        </w:rPr>
        <w:t>.</w:t>
      </w:r>
    </w:p>
    <w:p w:rsidR="0092403F" w:rsidRPr="00673541" w:rsidRDefault="0092403F" w:rsidP="00E31E53">
      <w:pPr>
        <w:pStyle w:val="ListParagraph"/>
        <w:numPr>
          <w:ilvl w:val="0"/>
          <w:numId w:val="26"/>
        </w:numPr>
        <w:spacing w:after="120" w:line="240" w:lineRule="auto"/>
        <w:ind w:left="0"/>
        <w:jc w:val="both"/>
        <w:rPr>
          <w:b/>
          <w:lang w:val="bg-BG"/>
        </w:rPr>
      </w:pPr>
      <w:r w:rsidRPr="00673541">
        <w:rPr>
          <w:b/>
          <w:lang w:val="bg-BG"/>
        </w:rPr>
        <w:t xml:space="preserve">Състояние в </w:t>
      </w:r>
      <w:r w:rsidR="00673541" w:rsidRPr="00673541">
        <w:rPr>
          <w:b/>
          <w:bCs/>
          <w:lang w:val="bg-BG"/>
        </w:rPr>
        <w:t xml:space="preserve">СЗЗ </w:t>
      </w:r>
      <w:r w:rsidR="004B71BA">
        <w:rPr>
          <w:b/>
          <w:lang w:val="bg-BG"/>
        </w:rPr>
        <w:t>BG0002074</w:t>
      </w:r>
      <w:r w:rsidR="00673541" w:rsidRPr="00673541">
        <w:rPr>
          <w:b/>
          <w:lang w:val="bg-BG"/>
        </w:rPr>
        <w:t xml:space="preserve"> „Никополско плато“</w:t>
      </w:r>
    </w:p>
    <w:p w:rsidR="0092403F" w:rsidRPr="0092403F" w:rsidRDefault="0092403F" w:rsidP="00E31E53">
      <w:pPr>
        <w:spacing w:after="120" w:line="240" w:lineRule="auto"/>
        <w:jc w:val="both"/>
        <w:rPr>
          <w:lang w:val="bg-BG"/>
        </w:rPr>
      </w:pPr>
      <w:r w:rsidRPr="0092403F">
        <w:rPr>
          <w:lang w:val="bg-BG"/>
        </w:rPr>
        <w:t xml:space="preserve">Според </w:t>
      </w:r>
      <w:r w:rsidR="00F60C39">
        <w:rPr>
          <w:lang w:val="bg-BG"/>
        </w:rPr>
        <w:t>СФД</w:t>
      </w:r>
      <w:r w:rsidRPr="0092403F">
        <w:rPr>
          <w:lang w:val="bg-BG"/>
        </w:rPr>
        <w:t xml:space="preserve"> на зоната полската бъбрица гнездящ,</w:t>
      </w:r>
      <w:r w:rsidRPr="0092403F">
        <w:rPr>
          <w:lang w:val="ru-RU"/>
        </w:rPr>
        <w:t xml:space="preserve"> </w:t>
      </w:r>
      <w:r w:rsidRPr="0092403F">
        <w:rPr>
          <w:lang w:val="bg-BG"/>
        </w:rPr>
        <w:t xml:space="preserve">прелетен вид с численост 30-50 двойки. </w:t>
      </w:r>
      <w:r w:rsidRPr="0092403F">
        <w:rPr>
          <w:lang w:val="bg-BG"/>
        </w:rPr>
        <w:br/>
        <w:t xml:space="preserve">В зоната гнезди 0,41% от националната популация на вида. Оценката за популация опазвана в зоната в </w:t>
      </w:r>
      <w:r w:rsidR="00F60C39">
        <w:rPr>
          <w:lang w:val="bg-BG"/>
        </w:rPr>
        <w:t>СФД</w:t>
      </w:r>
      <w:r w:rsidRPr="0092403F">
        <w:rPr>
          <w:lang w:val="bg-BG"/>
        </w:rPr>
        <w:t xml:space="preserve">  е „А“, за опазване –„А“, за изолация –„С“ и общата оценка е „А“. Високата оценка за значимост вероятно се дължи на твърде занижената оценка на националната популация,</w:t>
      </w:r>
      <w:r w:rsidRPr="0092403F">
        <w:rPr>
          <w:lang w:val="ru-RU"/>
        </w:rPr>
        <w:t xml:space="preserve"> </w:t>
      </w:r>
      <w:r w:rsidRPr="0092403F">
        <w:rPr>
          <w:lang w:val="bg-BG"/>
        </w:rPr>
        <w:t xml:space="preserve">която беше приемана от редица автори у нас доскоро. </w:t>
      </w:r>
    </w:p>
    <w:p w:rsidR="0092403F" w:rsidRPr="00673541" w:rsidRDefault="0092403F" w:rsidP="00E31E53">
      <w:pPr>
        <w:pStyle w:val="ListParagraph"/>
        <w:numPr>
          <w:ilvl w:val="0"/>
          <w:numId w:val="26"/>
        </w:numPr>
        <w:spacing w:after="120" w:line="240" w:lineRule="auto"/>
        <w:ind w:left="0"/>
        <w:jc w:val="both"/>
        <w:rPr>
          <w:b/>
          <w:lang w:val="bg-BG"/>
        </w:rPr>
      </w:pPr>
      <w:r w:rsidRPr="00673541">
        <w:rPr>
          <w:b/>
          <w:lang w:val="bg-BG"/>
        </w:rPr>
        <w:t>Анализ на наличната информация</w:t>
      </w:r>
    </w:p>
    <w:p w:rsidR="0092403F" w:rsidRPr="0092403F" w:rsidRDefault="0092403F" w:rsidP="00E31E53">
      <w:pPr>
        <w:spacing w:after="120" w:line="240" w:lineRule="auto"/>
        <w:jc w:val="both"/>
        <w:rPr>
          <w:lang w:val="bg-BG"/>
        </w:rPr>
      </w:pPr>
      <w:r w:rsidRPr="0092403F">
        <w:rPr>
          <w:lang w:val="bg-BG"/>
        </w:rPr>
        <w:t>При проучванията през 2021 г. полската бъбрица е установена в зоната както следва:  на 26.04. – в нива СЗ от с.</w:t>
      </w:r>
      <w:r w:rsidR="00673541">
        <w:rPr>
          <w:lang w:val="bg-BG"/>
        </w:rPr>
        <w:t xml:space="preserve"> </w:t>
      </w:r>
      <w:r w:rsidRPr="0092403F">
        <w:rPr>
          <w:lang w:val="bg-BG"/>
        </w:rPr>
        <w:t>Любеново, на 12.05.2021 – на 1,4 км. ЮЗ от Никопол, на 27.05. – западно от с.</w:t>
      </w:r>
      <w:r w:rsidR="00673541">
        <w:rPr>
          <w:lang w:val="bg-BG"/>
        </w:rPr>
        <w:t xml:space="preserve"> </w:t>
      </w:r>
      <w:r w:rsidRPr="0092403F">
        <w:rPr>
          <w:lang w:val="bg-BG"/>
        </w:rPr>
        <w:t>Бяла вода, на 28.05. край с.</w:t>
      </w:r>
      <w:r w:rsidR="00673541">
        <w:rPr>
          <w:lang w:val="bg-BG"/>
        </w:rPr>
        <w:t xml:space="preserve"> </w:t>
      </w:r>
      <w:r w:rsidRPr="0092403F">
        <w:rPr>
          <w:lang w:val="bg-BG"/>
        </w:rPr>
        <w:t>Новачене,  на 29.05.-  в пасище над с.</w:t>
      </w:r>
      <w:r w:rsidRPr="0092403F">
        <w:rPr>
          <w:lang w:val="ru-RU"/>
        </w:rPr>
        <w:t xml:space="preserve"> </w:t>
      </w:r>
      <w:r w:rsidRPr="0092403F">
        <w:rPr>
          <w:lang w:val="bg-BG"/>
        </w:rPr>
        <w:t>Въбел, на 17.06. – северно от с.</w:t>
      </w:r>
      <w:r w:rsidRPr="0092403F">
        <w:rPr>
          <w:lang w:val="ru-RU"/>
        </w:rPr>
        <w:t xml:space="preserve"> </w:t>
      </w:r>
      <w:r w:rsidRPr="0092403F">
        <w:rPr>
          <w:lang w:val="bg-BG"/>
        </w:rPr>
        <w:t>Драгаш войвода –извън зоната,</w:t>
      </w:r>
      <w:r w:rsidRPr="0092403F">
        <w:rPr>
          <w:lang w:val="ru-RU"/>
        </w:rPr>
        <w:t xml:space="preserve"> </w:t>
      </w:r>
      <w:r w:rsidRPr="0092403F">
        <w:rPr>
          <w:lang w:val="bg-BG"/>
        </w:rPr>
        <w:t>но в</w:t>
      </w:r>
      <w:r w:rsidRPr="0092403F">
        <w:rPr>
          <w:lang w:val="ru-RU"/>
        </w:rPr>
        <w:t xml:space="preserve"> </w:t>
      </w:r>
      <w:r w:rsidRPr="0092403F">
        <w:rPr>
          <w:lang w:val="bg-BG"/>
        </w:rPr>
        <w:t>близост до нейните граници.</w:t>
      </w:r>
      <w:r w:rsidRPr="0092403F">
        <w:rPr>
          <w:lang w:val="ru-RU"/>
        </w:rPr>
        <w:t xml:space="preserve"> </w:t>
      </w:r>
      <w:r w:rsidRPr="0092403F">
        <w:rPr>
          <w:lang w:val="bg-BG"/>
        </w:rPr>
        <w:t xml:space="preserve">В повечето от тези случаи са установени единични пеещи мъжки. Видът е рядък и малочислен в зоната. Можем да приемем ,че представената в </w:t>
      </w:r>
      <w:r w:rsidR="00F60C39">
        <w:rPr>
          <w:lang w:val="bg-BG"/>
        </w:rPr>
        <w:t>СФД</w:t>
      </w:r>
      <w:r w:rsidRPr="0092403F">
        <w:rPr>
          <w:lang w:val="bg-BG"/>
        </w:rPr>
        <w:t xml:space="preserve"> обща гнездова численост за зоната отговаря на реалната.</w:t>
      </w:r>
    </w:p>
    <w:p w:rsidR="0092403F" w:rsidRPr="0092403F" w:rsidRDefault="0092403F" w:rsidP="00E31E53">
      <w:pPr>
        <w:spacing w:after="120" w:line="240" w:lineRule="auto"/>
        <w:jc w:val="both"/>
        <w:rPr>
          <w:lang w:val="bg-BG"/>
        </w:rPr>
      </w:pPr>
      <w:r w:rsidRPr="0092403F">
        <w:rPr>
          <w:lang w:val="bg-BG"/>
        </w:rPr>
        <w:t>Подходящите гнездови местообитания за вида в зоната обхващат около 2445 ха.</w:t>
      </w:r>
      <w:r w:rsidR="00673541">
        <w:rPr>
          <w:lang w:val="bg-BG"/>
        </w:rPr>
        <w:t xml:space="preserve"> </w:t>
      </w:r>
      <w:r w:rsidRPr="0092403F">
        <w:rPr>
          <w:lang w:val="bg-BG"/>
        </w:rPr>
        <w:t xml:space="preserve">Понякога макар и рядко полската бъбрица може да гнезди и в обработваеми земи. </w:t>
      </w:r>
    </w:p>
    <w:p w:rsidR="0092403F" w:rsidRPr="0092403F" w:rsidRDefault="0092403F" w:rsidP="00E31E53">
      <w:pPr>
        <w:spacing w:after="120" w:line="240" w:lineRule="auto"/>
        <w:jc w:val="both"/>
        <w:rPr>
          <w:lang w:val="bg-BG"/>
        </w:rPr>
      </w:pPr>
      <w:r w:rsidRPr="0092403F">
        <w:rPr>
          <w:lang w:val="bg-BG"/>
        </w:rPr>
        <w:t>Сред заплахите за вида в зоната са разораването и опожаряването на пасища и степи,</w:t>
      </w:r>
      <w:r w:rsidR="00673541">
        <w:rPr>
          <w:lang w:val="bg-BG"/>
        </w:rPr>
        <w:t xml:space="preserve"> </w:t>
      </w:r>
      <w:r w:rsidRPr="0092403F">
        <w:rPr>
          <w:lang w:val="bg-BG"/>
        </w:rPr>
        <w:t>замърсяването им с битови отпадъци, превръщането им в лозя и овощни градини. Също –химизацията в селското стопанство. Изоставянето на пасища и обрастването им с храсти и дървета.</w:t>
      </w:r>
    </w:p>
    <w:p w:rsidR="0092403F" w:rsidRPr="00673541" w:rsidRDefault="0092403F" w:rsidP="00E31E53">
      <w:pPr>
        <w:pStyle w:val="ListParagraph"/>
        <w:numPr>
          <w:ilvl w:val="0"/>
          <w:numId w:val="26"/>
        </w:numPr>
        <w:spacing w:after="120" w:line="240" w:lineRule="auto"/>
        <w:ind w:left="0"/>
        <w:jc w:val="both"/>
        <w:rPr>
          <w:lang w:val="bg-BG"/>
        </w:rPr>
      </w:pPr>
      <w:r w:rsidRPr="00673541">
        <w:rPr>
          <w:b/>
          <w:lang w:val="bg-BG"/>
        </w:rPr>
        <w:t>Цели за подобряване/поддържане на стабилна/нарастваща тенденция на популацията на вида в зоната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9"/>
        <w:gridCol w:w="1118"/>
        <w:gridCol w:w="1185"/>
        <w:gridCol w:w="3805"/>
        <w:gridCol w:w="1756"/>
      </w:tblGrid>
      <w:tr w:rsidR="0092403F" w:rsidRPr="0092403F" w:rsidTr="00673541">
        <w:trPr>
          <w:tblHeader/>
          <w:jc w:val="center"/>
        </w:trPr>
        <w:tc>
          <w:tcPr>
            <w:tcW w:w="1018" w:type="pct"/>
            <w:shd w:val="clear" w:color="auto" w:fill="B6DDE8"/>
            <w:vAlign w:val="center"/>
          </w:tcPr>
          <w:p w:rsidR="0092403F" w:rsidRPr="0092403F" w:rsidRDefault="0092403F" w:rsidP="00E31E53">
            <w:pPr>
              <w:spacing w:after="0" w:line="240" w:lineRule="auto"/>
              <w:jc w:val="both"/>
              <w:rPr>
                <w:b/>
                <w:bCs/>
                <w:lang w:val="bg-BG"/>
              </w:rPr>
            </w:pPr>
            <w:r w:rsidRPr="0092403F">
              <w:rPr>
                <w:b/>
                <w:bCs/>
                <w:lang w:val="bg-BG"/>
              </w:rPr>
              <w:t>Параметър</w:t>
            </w:r>
          </w:p>
        </w:tc>
        <w:tc>
          <w:tcPr>
            <w:tcW w:w="573" w:type="pct"/>
            <w:shd w:val="clear" w:color="auto" w:fill="B6DDE8"/>
            <w:vAlign w:val="center"/>
          </w:tcPr>
          <w:p w:rsidR="0092403F" w:rsidRPr="0092403F" w:rsidRDefault="0092403F" w:rsidP="00E31E53">
            <w:pPr>
              <w:spacing w:after="0" w:line="240" w:lineRule="auto"/>
              <w:jc w:val="both"/>
              <w:rPr>
                <w:b/>
                <w:bCs/>
                <w:lang w:val="bg-BG"/>
              </w:rPr>
            </w:pPr>
            <w:r w:rsidRPr="0092403F">
              <w:rPr>
                <w:b/>
                <w:bCs/>
                <w:lang w:val="bg-BG"/>
              </w:rPr>
              <w:t>Мерна единица</w:t>
            </w:r>
          </w:p>
        </w:tc>
        <w:tc>
          <w:tcPr>
            <w:tcW w:w="631" w:type="pct"/>
            <w:shd w:val="clear" w:color="auto" w:fill="B6DDE8"/>
            <w:vAlign w:val="center"/>
          </w:tcPr>
          <w:p w:rsidR="0092403F" w:rsidRPr="0092403F" w:rsidRDefault="0092403F" w:rsidP="00E31E53">
            <w:pPr>
              <w:spacing w:after="0" w:line="240" w:lineRule="auto"/>
              <w:jc w:val="both"/>
              <w:rPr>
                <w:b/>
                <w:bCs/>
                <w:lang w:val="bg-BG"/>
              </w:rPr>
            </w:pPr>
            <w:r w:rsidRPr="0092403F">
              <w:rPr>
                <w:b/>
                <w:bCs/>
                <w:lang w:val="bg-BG"/>
              </w:rPr>
              <w:t>Целева стойност</w:t>
            </w:r>
          </w:p>
        </w:tc>
        <w:tc>
          <w:tcPr>
            <w:tcW w:w="1951" w:type="pct"/>
            <w:shd w:val="clear" w:color="auto" w:fill="B6DDE8"/>
            <w:vAlign w:val="center"/>
          </w:tcPr>
          <w:p w:rsidR="0092403F" w:rsidRPr="0092403F" w:rsidRDefault="0092403F" w:rsidP="00E31E53">
            <w:pPr>
              <w:spacing w:after="0" w:line="240" w:lineRule="auto"/>
              <w:jc w:val="both"/>
              <w:rPr>
                <w:b/>
                <w:bCs/>
                <w:lang w:val="bg-BG"/>
              </w:rPr>
            </w:pPr>
            <w:r w:rsidRPr="0092403F">
              <w:rPr>
                <w:b/>
                <w:bCs/>
                <w:lang w:val="bg-BG"/>
              </w:rPr>
              <w:t>Допълнителна информация</w:t>
            </w:r>
          </w:p>
        </w:tc>
        <w:tc>
          <w:tcPr>
            <w:tcW w:w="827" w:type="pct"/>
            <w:shd w:val="clear" w:color="auto" w:fill="B6DDE8"/>
            <w:vAlign w:val="center"/>
          </w:tcPr>
          <w:p w:rsidR="0092403F" w:rsidRPr="0092403F" w:rsidRDefault="0092403F" w:rsidP="00E31E53">
            <w:pPr>
              <w:spacing w:after="0" w:line="240" w:lineRule="auto"/>
              <w:jc w:val="both"/>
              <w:rPr>
                <w:b/>
                <w:bCs/>
                <w:lang w:val="bg-BG"/>
              </w:rPr>
            </w:pPr>
            <w:r w:rsidRPr="0092403F">
              <w:rPr>
                <w:b/>
                <w:bCs/>
                <w:lang w:val="bg-BG"/>
              </w:rPr>
              <w:t>Специфични за зоната цели</w:t>
            </w:r>
          </w:p>
        </w:tc>
      </w:tr>
      <w:tr w:rsidR="0092403F" w:rsidRPr="0092403F" w:rsidTr="00673541">
        <w:trPr>
          <w:jc w:val="center"/>
        </w:trPr>
        <w:tc>
          <w:tcPr>
            <w:tcW w:w="1018" w:type="pct"/>
            <w:shd w:val="clear" w:color="auto" w:fill="auto"/>
          </w:tcPr>
          <w:p w:rsidR="0092403F" w:rsidRPr="0092403F" w:rsidRDefault="0092403F" w:rsidP="00E31E53">
            <w:pPr>
              <w:spacing w:after="0" w:line="240" w:lineRule="auto"/>
              <w:jc w:val="both"/>
              <w:rPr>
                <w:b/>
                <w:lang w:val="bg-BG"/>
              </w:rPr>
            </w:pPr>
            <w:r w:rsidRPr="0092403F">
              <w:rPr>
                <w:b/>
                <w:lang w:val="bg-BG"/>
              </w:rPr>
              <w:t xml:space="preserve">Популация: </w:t>
            </w:r>
            <w:r w:rsidRPr="0092403F">
              <w:rPr>
                <w:lang w:val="bg-BG"/>
              </w:rPr>
              <w:t xml:space="preserve">Размер на гнездовата </w:t>
            </w:r>
            <w:r w:rsidRPr="0092403F">
              <w:rPr>
                <w:lang w:val="bg-BG"/>
              </w:rPr>
              <w:lastRenderedPageBreak/>
              <w:t>популация</w:t>
            </w:r>
          </w:p>
        </w:tc>
        <w:tc>
          <w:tcPr>
            <w:tcW w:w="573" w:type="pct"/>
            <w:shd w:val="clear" w:color="auto" w:fill="auto"/>
          </w:tcPr>
          <w:p w:rsidR="0092403F" w:rsidRPr="0092403F" w:rsidRDefault="0092403F" w:rsidP="00E31E53">
            <w:pPr>
              <w:spacing w:after="0" w:line="240" w:lineRule="auto"/>
              <w:jc w:val="both"/>
              <w:rPr>
                <w:lang w:val="bg-BG"/>
              </w:rPr>
            </w:pPr>
            <w:r w:rsidRPr="0092403F">
              <w:rPr>
                <w:lang w:val="bg-BG"/>
              </w:rPr>
              <w:lastRenderedPageBreak/>
              <w:t>Брой двойки</w:t>
            </w:r>
          </w:p>
        </w:tc>
        <w:tc>
          <w:tcPr>
            <w:tcW w:w="631" w:type="pct"/>
            <w:shd w:val="clear" w:color="auto" w:fill="auto"/>
          </w:tcPr>
          <w:p w:rsidR="0092403F" w:rsidRPr="0092403F" w:rsidRDefault="0092403F" w:rsidP="00E31E53">
            <w:pPr>
              <w:spacing w:after="0" w:line="240" w:lineRule="auto"/>
              <w:jc w:val="both"/>
              <w:rPr>
                <w:lang w:val="bg-BG"/>
              </w:rPr>
            </w:pPr>
            <w:r w:rsidRPr="0092403F">
              <w:rPr>
                <w:lang w:val="bg-BG"/>
              </w:rPr>
              <w:t>40 дв.</w:t>
            </w:r>
          </w:p>
        </w:tc>
        <w:tc>
          <w:tcPr>
            <w:tcW w:w="1951" w:type="pct"/>
            <w:shd w:val="clear" w:color="auto" w:fill="auto"/>
          </w:tcPr>
          <w:p w:rsidR="0092403F" w:rsidRPr="0092403F" w:rsidRDefault="0092403F" w:rsidP="00E31E53">
            <w:pPr>
              <w:spacing w:after="0" w:line="240" w:lineRule="auto"/>
              <w:jc w:val="both"/>
              <w:rPr>
                <w:lang w:val="bg-BG"/>
              </w:rPr>
            </w:pPr>
          </w:p>
        </w:tc>
        <w:tc>
          <w:tcPr>
            <w:tcW w:w="827" w:type="pct"/>
          </w:tcPr>
          <w:p w:rsidR="0092403F" w:rsidRPr="0092403F" w:rsidRDefault="0092403F" w:rsidP="00E31E53">
            <w:pPr>
              <w:spacing w:after="0" w:line="240" w:lineRule="auto"/>
              <w:jc w:val="both"/>
              <w:rPr>
                <w:lang w:val="bg-BG"/>
              </w:rPr>
            </w:pPr>
            <w:r w:rsidRPr="0092403F">
              <w:rPr>
                <w:lang w:val="bg-BG"/>
              </w:rPr>
              <w:t xml:space="preserve">Поддържане на числеността </w:t>
            </w:r>
            <w:r w:rsidRPr="0092403F">
              <w:rPr>
                <w:lang w:val="bg-BG"/>
              </w:rPr>
              <w:lastRenderedPageBreak/>
              <w:t>на вида през гнездовия период на ниво не по-малко от 40 дв.</w:t>
            </w:r>
          </w:p>
        </w:tc>
      </w:tr>
      <w:tr w:rsidR="0092403F" w:rsidRPr="0092403F" w:rsidTr="00673541">
        <w:trPr>
          <w:jc w:val="center"/>
        </w:trPr>
        <w:tc>
          <w:tcPr>
            <w:tcW w:w="1018" w:type="pct"/>
            <w:shd w:val="clear" w:color="auto" w:fill="auto"/>
          </w:tcPr>
          <w:p w:rsidR="0092403F" w:rsidRPr="0092403F" w:rsidRDefault="0092403F" w:rsidP="00E31E53">
            <w:pPr>
              <w:spacing w:after="0" w:line="240" w:lineRule="auto"/>
              <w:jc w:val="both"/>
              <w:rPr>
                <w:b/>
                <w:lang w:val="bg-BG"/>
              </w:rPr>
            </w:pPr>
            <w:r w:rsidRPr="0092403F">
              <w:rPr>
                <w:b/>
                <w:lang w:val="bg-BG"/>
              </w:rPr>
              <w:lastRenderedPageBreak/>
              <w:t xml:space="preserve">Местообитание на вида: </w:t>
            </w:r>
            <w:r w:rsidRPr="0092403F">
              <w:rPr>
                <w:bCs/>
                <w:lang w:val="bg-BG"/>
              </w:rPr>
              <w:t>Площ на подходящите гнездови местообитания</w:t>
            </w:r>
          </w:p>
        </w:tc>
        <w:tc>
          <w:tcPr>
            <w:tcW w:w="573" w:type="pct"/>
            <w:shd w:val="clear" w:color="auto" w:fill="auto"/>
          </w:tcPr>
          <w:p w:rsidR="0092403F" w:rsidRPr="0092403F" w:rsidRDefault="0092403F" w:rsidP="00E31E53">
            <w:pPr>
              <w:spacing w:after="0" w:line="240" w:lineRule="auto"/>
              <w:jc w:val="both"/>
              <w:rPr>
                <w:lang w:val="bg-BG"/>
              </w:rPr>
            </w:pPr>
            <w:r w:rsidRPr="0092403F">
              <w:rPr>
                <w:lang w:val="bg-BG"/>
              </w:rPr>
              <w:t>Ha</w:t>
            </w:r>
          </w:p>
        </w:tc>
        <w:tc>
          <w:tcPr>
            <w:tcW w:w="631" w:type="pct"/>
            <w:shd w:val="clear" w:color="auto" w:fill="auto"/>
          </w:tcPr>
          <w:p w:rsidR="0092403F" w:rsidRPr="0092403F" w:rsidRDefault="0092403F" w:rsidP="00E31E53">
            <w:pPr>
              <w:spacing w:after="0" w:line="240" w:lineRule="auto"/>
              <w:jc w:val="both"/>
              <w:rPr>
                <w:lang w:val="bg-BG"/>
              </w:rPr>
            </w:pPr>
            <w:r w:rsidRPr="0092403F">
              <w:rPr>
                <w:lang w:val="bg-BG"/>
              </w:rPr>
              <w:t>Най-малко 2445  ha</w:t>
            </w:r>
          </w:p>
        </w:tc>
        <w:tc>
          <w:tcPr>
            <w:tcW w:w="1951" w:type="pct"/>
            <w:shd w:val="clear" w:color="auto" w:fill="auto"/>
          </w:tcPr>
          <w:p w:rsidR="0092403F" w:rsidRPr="0092403F" w:rsidRDefault="0092403F" w:rsidP="00E31E53">
            <w:pPr>
              <w:spacing w:after="0" w:line="240" w:lineRule="auto"/>
              <w:jc w:val="both"/>
              <w:rPr>
                <w:lang w:val="bg-BG"/>
              </w:rPr>
            </w:pPr>
            <w:r w:rsidRPr="0092403F">
              <w:rPr>
                <w:lang w:val="bg-BG"/>
              </w:rPr>
              <w:t>Изчислена на база на площите на подходящите оптимални за вида местообитания в зоната – 1530, 6240, 6250.</w:t>
            </w:r>
          </w:p>
        </w:tc>
        <w:tc>
          <w:tcPr>
            <w:tcW w:w="827" w:type="pct"/>
          </w:tcPr>
          <w:p w:rsidR="0092403F" w:rsidRPr="0092403F" w:rsidRDefault="0092403F" w:rsidP="00E31E53">
            <w:pPr>
              <w:spacing w:after="0" w:line="240" w:lineRule="auto"/>
              <w:jc w:val="both"/>
              <w:rPr>
                <w:lang w:val="bg-BG"/>
              </w:rPr>
            </w:pPr>
            <w:r w:rsidRPr="0092403F">
              <w:rPr>
                <w:lang w:val="bg-BG"/>
              </w:rPr>
              <w:t xml:space="preserve">Поддържане на площта на подходящото гнездови местообитания на вида в защитената зона, в размер на най-малко 2445 ha. </w:t>
            </w:r>
          </w:p>
        </w:tc>
      </w:tr>
      <w:tr w:rsidR="0092403F" w:rsidRPr="0092403F" w:rsidTr="00673541">
        <w:trPr>
          <w:jc w:val="center"/>
        </w:trPr>
        <w:tc>
          <w:tcPr>
            <w:tcW w:w="1018" w:type="pct"/>
            <w:shd w:val="clear" w:color="auto" w:fill="auto"/>
          </w:tcPr>
          <w:p w:rsidR="0092403F" w:rsidRPr="0092403F" w:rsidRDefault="0092403F" w:rsidP="00E31E53">
            <w:pPr>
              <w:spacing w:after="0" w:line="240" w:lineRule="auto"/>
              <w:jc w:val="both"/>
              <w:rPr>
                <w:b/>
                <w:lang w:val="bg-BG"/>
              </w:rPr>
            </w:pPr>
            <w:r w:rsidRPr="0092403F">
              <w:rPr>
                <w:b/>
                <w:lang w:val="bg-BG"/>
              </w:rPr>
              <w:t xml:space="preserve">Местообитание на вида: </w:t>
            </w:r>
            <w:r w:rsidRPr="0092403F">
              <w:rPr>
                <w:lang w:val="bg-BG"/>
              </w:rPr>
              <w:t>поддържане на пасищата</w:t>
            </w:r>
          </w:p>
        </w:tc>
        <w:tc>
          <w:tcPr>
            <w:tcW w:w="573" w:type="pct"/>
            <w:shd w:val="clear" w:color="auto" w:fill="auto"/>
          </w:tcPr>
          <w:p w:rsidR="0092403F" w:rsidRPr="0092403F" w:rsidRDefault="0092403F" w:rsidP="00E31E53">
            <w:pPr>
              <w:spacing w:after="0" w:line="240" w:lineRule="auto"/>
              <w:jc w:val="both"/>
              <w:rPr>
                <w:lang w:val="bg-BG"/>
              </w:rPr>
            </w:pPr>
            <w:r w:rsidRPr="0092403F">
              <w:rPr>
                <w:lang w:val="bg-BG"/>
              </w:rPr>
              <w:t xml:space="preserve">Брой овце/ 100 </w:t>
            </w:r>
            <w:r w:rsidRPr="0092403F">
              <w:t xml:space="preserve">ha </w:t>
            </w:r>
            <w:r w:rsidRPr="0092403F">
              <w:rPr>
                <w:lang w:val="bg-BG"/>
              </w:rPr>
              <w:t>пасища</w:t>
            </w:r>
          </w:p>
        </w:tc>
        <w:tc>
          <w:tcPr>
            <w:tcW w:w="631" w:type="pct"/>
            <w:shd w:val="clear" w:color="auto" w:fill="auto"/>
          </w:tcPr>
          <w:p w:rsidR="0092403F" w:rsidRPr="0092403F" w:rsidRDefault="0092403F" w:rsidP="00E31E53">
            <w:pPr>
              <w:spacing w:after="0" w:line="240" w:lineRule="auto"/>
              <w:jc w:val="both"/>
              <w:rPr>
                <w:lang w:val="bg-BG"/>
              </w:rPr>
            </w:pPr>
            <w:r w:rsidRPr="0092403F">
              <w:rPr>
                <w:lang w:val="bg-BG"/>
              </w:rPr>
              <w:t>Не по-малко от 60</w:t>
            </w:r>
          </w:p>
        </w:tc>
        <w:tc>
          <w:tcPr>
            <w:tcW w:w="1951" w:type="pct"/>
            <w:shd w:val="clear" w:color="auto" w:fill="auto"/>
          </w:tcPr>
          <w:p w:rsidR="0092403F" w:rsidRPr="0092403F" w:rsidRDefault="0092403F" w:rsidP="00E31E53">
            <w:pPr>
              <w:spacing w:after="0" w:line="240" w:lineRule="auto"/>
              <w:jc w:val="both"/>
              <w:rPr>
                <w:lang w:val="bg-BG"/>
              </w:rPr>
            </w:pPr>
            <w:r w:rsidRPr="0092403F">
              <w:rPr>
                <w:lang w:val="bg-BG"/>
              </w:rPr>
              <w:t>Възможно е да се поддържа и паша с коне</w:t>
            </w:r>
          </w:p>
        </w:tc>
        <w:tc>
          <w:tcPr>
            <w:tcW w:w="827" w:type="pct"/>
          </w:tcPr>
          <w:p w:rsidR="0092403F" w:rsidRPr="0092403F" w:rsidRDefault="0092403F" w:rsidP="00E31E53">
            <w:pPr>
              <w:spacing w:after="0" w:line="240" w:lineRule="auto"/>
              <w:jc w:val="both"/>
              <w:rPr>
                <w:lang w:val="bg-BG"/>
              </w:rPr>
            </w:pPr>
            <w:r w:rsidRPr="0092403F">
              <w:rPr>
                <w:lang w:val="bg-BG"/>
              </w:rPr>
              <w:t>Поддържане на паша от овце с интензивност не по-малко от 60 овце/100 ха</w:t>
            </w:r>
          </w:p>
        </w:tc>
      </w:tr>
    </w:tbl>
    <w:p w:rsidR="0092403F" w:rsidRPr="0092403F" w:rsidRDefault="0092403F" w:rsidP="00E31E53">
      <w:pPr>
        <w:spacing w:after="120" w:line="240" w:lineRule="auto"/>
        <w:jc w:val="both"/>
        <w:rPr>
          <w:b/>
          <w:bCs/>
          <w:lang w:val="bg-BG"/>
        </w:rPr>
      </w:pPr>
    </w:p>
    <w:p w:rsidR="0092403F" w:rsidRPr="00673541" w:rsidRDefault="0092403F" w:rsidP="00E31E53">
      <w:pPr>
        <w:pStyle w:val="ListParagraph"/>
        <w:numPr>
          <w:ilvl w:val="0"/>
          <w:numId w:val="26"/>
        </w:numPr>
        <w:spacing w:after="120" w:line="240" w:lineRule="auto"/>
        <w:ind w:left="0"/>
        <w:jc w:val="both"/>
        <w:rPr>
          <w:b/>
          <w:bCs/>
          <w:lang w:val="bg-BG"/>
        </w:rPr>
      </w:pPr>
      <w:r w:rsidRPr="00673541">
        <w:rPr>
          <w:b/>
          <w:bCs/>
          <w:lang w:val="bg-BG"/>
        </w:rPr>
        <w:t xml:space="preserve">Необходимост от промени в </w:t>
      </w:r>
      <w:r w:rsidR="00F60C39" w:rsidRPr="00673541">
        <w:rPr>
          <w:b/>
          <w:bCs/>
          <w:lang w:val="bg-BG"/>
        </w:rPr>
        <w:t>СФД</w:t>
      </w:r>
      <w:r w:rsidRPr="00673541">
        <w:rPr>
          <w:b/>
          <w:bCs/>
          <w:lang w:val="bg-BG"/>
        </w:rPr>
        <w:t xml:space="preserve"> за </w:t>
      </w:r>
      <w:r w:rsidR="00673541" w:rsidRPr="00673541">
        <w:rPr>
          <w:b/>
          <w:bCs/>
          <w:lang w:val="bg-BG"/>
        </w:rPr>
        <w:t xml:space="preserve">СЗЗ </w:t>
      </w:r>
      <w:r w:rsidR="004B71BA">
        <w:rPr>
          <w:b/>
          <w:lang w:val="bg-BG"/>
        </w:rPr>
        <w:t>BG0002074</w:t>
      </w:r>
      <w:r w:rsidR="00673541" w:rsidRPr="00673541">
        <w:rPr>
          <w:b/>
          <w:lang w:val="bg-BG"/>
        </w:rPr>
        <w:t xml:space="preserve"> „Никополско плато“</w:t>
      </w:r>
    </w:p>
    <w:p w:rsidR="0092403F" w:rsidRPr="0092403F" w:rsidRDefault="0092403F" w:rsidP="00E31E53">
      <w:pPr>
        <w:spacing w:after="120" w:line="240" w:lineRule="auto"/>
        <w:jc w:val="both"/>
        <w:rPr>
          <w:b/>
          <w:bCs/>
          <w:lang w:val="bg-BG"/>
        </w:rPr>
      </w:pPr>
    </w:p>
    <w:p w:rsidR="0092403F" w:rsidRPr="0092403F" w:rsidRDefault="0092403F" w:rsidP="00E31E53">
      <w:pPr>
        <w:spacing w:after="120" w:line="240" w:lineRule="auto"/>
        <w:jc w:val="both"/>
        <w:rPr>
          <w:b/>
          <w:bCs/>
          <w:lang w:val="bg-BG"/>
        </w:rPr>
      </w:pPr>
      <w:r w:rsidRPr="0092403F">
        <w:rPr>
          <w:bCs/>
          <w:lang w:val="bg-BG"/>
        </w:rPr>
        <w:t>Необходима е промяна в оценката за значимост. Доколкото в зоната се опазва 0,41% от гнездовата популация на вида у нас оценката трябва да бъде „С“.Също така и общата оценка следва да бъде „С“.</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0"/>
        <w:gridCol w:w="711"/>
        <w:gridCol w:w="1192"/>
        <w:gridCol w:w="332"/>
        <w:gridCol w:w="509"/>
        <w:gridCol w:w="20"/>
        <w:gridCol w:w="338"/>
        <w:gridCol w:w="610"/>
        <w:gridCol w:w="649"/>
        <w:gridCol w:w="635"/>
        <w:gridCol w:w="618"/>
        <w:gridCol w:w="914"/>
        <w:gridCol w:w="18"/>
        <w:gridCol w:w="1023"/>
        <w:gridCol w:w="667"/>
        <w:gridCol w:w="553"/>
        <w:gridCol w:w="614"/>
      </w:tblGrid>
      <w:tr w:rsidR="0092403F" w:rsidRPr="00673541" w:rsidTr="00673541">
        <w:trPr>
          <w:jc w:val="center"/>
        </w:trPr>
        <w:tc>
          <w:tcPr>
            <w:tcW w:w="1625" w:type="pct"/>
            <w:gridSpan w:val="6"/>
            <w:shd w:val="clear" w:color="auto" w:fill="auto"/>
            <w:vAlign w:val="center"/>
          </w:tcPr>
          <w:p w:rsidR="0092403F" w:rsidRPr="00673541" w:rsidRDefault="0092403F" w:rsidP="00E31E53">
            <w:pPr>
              <w:spacing w:after="0" w:line="240" w:lineRule="auto"/>
              <w:jc w:val="both"/>
              <w:rPr>
                <w:b/>
                <w:sz w:val="20"/>
                <w:szCs w:val="20"/>
                <w:lang w:val="bg-BG"/>
              </w:rPr>
            </w:pPr>
            <w:r w:rsidRPr="00673541">
              <w:rPr>
                <w:b/>
                <w:sz w:val="20"/>
                <w:szCs w:val="20"/>
                <w:lang w:val="bg-BG"/>
              </w:rPr>
              <w:t>Species</w:t>
            </w:r>
          </w:p>
        </w:tc>
        <w:tc>
          <w:tcPr>
            <w:tcW w:w="1923" w:type="pct"/>
            <w:gridSpan w:val="7"/>
            <w:shd w:val="clear" w:color="auto" w:fill="auto"/>
            <w:vAlign w:val="center"/>
          </w:tcPr>
          <w:p w:rsidR="0092403F" w:rsidRPr="00673541" w:rsidRDefault="0092403F" w:rsidP="00E31E53">
            <w:pPr>
              <w:spacing w:after="0" w:line="240" w:lineRule="auto"/>
              <w:jc w:val="both"/>
              <w:rPr>
                <w:b/>
                <w:sz w:val="20"/>
                <w:szCs w:val="20"/>
                <w:lang w:val="bg-BG"/>
              </w:rPr>
            </w:pPr>
            <w:r w:rsidRPr="00673541">
              <w:rPr>
                <w:b/>
                <w:sz w:val="20"/>
                <w:szCs w:val="20"/>
                <w:lang w:val="bg-BG"/>
              </w:rPr>
              <w:t>Population in the site</w:t>
            </w:r>
          </w:p>
        </w:tc>
        <w:tc>
          <w:tcPr>
            <w:tcW w:w="1452" w:type="pct"/>
            <w:gridSpan w:val="4"/>
            <w:shd w:val="clear" w:color="auto" w:fill="auto"/>
            <w:vAlign w:val="center"/>
          </w:tcPr>
          <w:p w:rsidR="0092403F" w:rsidRPr="00673541" w:rsidRDefault="0092403F" w:rsidP="00E31E53">
            <w:pPr>
              <w:spacing w:after="0" w:line="240" w:lineRule="auto"/>
              <w:jc w:val="both"/>
              <w:rPr>
                <w:b/>
                <w:sz w:val="20"/>
                <w:szCs w:val="20"/>
                <w:lang w:val="bg-BG"/>
              </w:rPr>
            </w:pPr>
            <w:r w:rsidRPr="00673541">
              <w:rPr>
                <w:b/>
                <w:sz w:val="20"/>
                <w:szCs w:val="20"/>
                <w:lang w:val="bg-BG"/>
              </w:rPr>
              <w:t>Site assessment</w:t>
            </w:r>
          </w:p>
        </w:tc>
      </w:tr>
      <w:tr w:rsidR="0092403F" w:rsidRPr="00673541" w:rsidTr="00673541">
        <w:trPr>
          <w:jc w:val="center"/>
        </w:trPr>
        <w:tc>
          <w:tcPr>
            <w:tcW w:w="219" w:type="pct"/>
            <w:vMerge w:val="restart"/>
            <w:shd w:val="clear" w:color="auto" w:fill="auto"/>
            <w:vAlign w:val="center"/>
          </w:tcPr>
          <w:p w:rsidR="0092403F" w:rsidRPr="00673541" w:rsidRDefault="0092403F" w:rsidP="00E31E53">
            <w:pPr>
              <w:spacing w:after="0" w:line="240" w:lineRule="auto"/>
              <w:jc w:val="both"/>
              <w:rPr>
                <w:b/>
                <w:sz w:val="20"/>
                <w:szCs w:val="20"/>
                <w:lang w:val="bg-BG"/>
              </w:rPr>
            </w:pPr>
            <w:r w:rsidRPr="00673541">
              <w:rPr>
                <w:b/>
                <w:sz w:val="20"/>
                <w:szCs w:val="20"/>
                <w:lang w:val="bg-BG"/>
              </w:rPr>
              <w:t>G</w:t>
            </w:r>
          </w:p>
        </w:tc>
        <w:tc>
          <w:tcPr>
            <w:tcW w:w="362" w:type="pct"/>
            <w:vMerge w:val="restart"/>
            <w:shd w:val="clear" w:color="auto" w:fill="auto"/>
            <w:vAlign w:val="center"/>
          </w:tcPr>
          <w:p w:rsidR="0092403F" w:rsidRPr="00673541" w:rsidRDefault="0092403F" w:rsidP="00E31E53">
            <w:pPr>
              <w:spacing w:after="0" w:line="240" w:lineRule="auto"/>
              <w:jc w:val="both"/>
              <w:rPr>
                <w:b/>
                <w:sz w:val="20"/>
                <w:szCs w:val="20"/>
                <w:lang w:val="bg-BG"/>
              </w:rPr>
            </w:pPr>
            <w:r w:rsidRPr="00673541">
              <w:rPr>
                <w:b/>
                <w:sz w:val="20"/>
                <w:szCs w:val="20"/>
                <w:lang w:val="bg-BG"/>
              </w:rPr>
              <w:t>Code</w:t>
            </w:r>
          </w:p>
        </w:tc>
        <w:tc>
          <w:tcPr>
            <w:tcW w:w="606" w:type="pct"/>
            <w:vMerge w:val="restart"/>
            <w:shd w:val="clear" w:color="auto" w:fill="auto"/>
            <w:vAlign w:val="center"/>
          </w:tcPr>
          <w:p w:rsidR="0092403F" w:rsidRPr="00673541" w:rsidRDefault="0092403F" w:rsidP="00E31E53">
            <w:pPr>
              <w:spacing w:after="0" w:line="240" w:lineRule="auto"/>
              <w:jc w:val="both"/>
              <w:rPr>
                <w:b/>
                <w:sz w:val="20"/>
                <w:szCs w:val="20"/>
                <w:lang w:val="bg-BG"/>
              </w:rPr>
            </w:pPr>
            <w:r w:rsidRPr="00673541">
              <w:rPr>
                <w:b/>
                <w:sz w:val="20"/>
                <w:szCs w:val="20"/>
                <w:lang w:val="bg-BG"/>
              </w:rPr>
              <w:t>Scientific Name</w:t>
            </w:r>
          </w:p>
        </w:tc>
        <w:tc>
          <w:tcPr>
            <w:tcW w:w="169" w:type="pct"/>
            <w:vMerge w:val="restart"/>
            <w:shd w:val="clear" w:color="auto" w:fill="auto"/>
            <w:vAlign w:val="center"/>
          </w:tcPr>
          <w:p w:rsidR="0092403F" w:rsidRPr="00673541" w:rsidRDefault="0092403F" w:rsidP="00E31E53">
            <w:pPr>
              <w:spacing w:after="0" w:line="240" w:lineRule="auto"/>
              <w:jc w:val="both"/>
              <w:rPr>
                <w:b/>
                <w:sz w:val="20"/>
                <w:szCs w:val="20"/>
                <w:lang w:val="bg-BG"/>
              </w:rPr>
            </w:pPr>
            <w:r w:rsidRPr="00673541">
              <w:rPr>
                <w:b/>
                <w:sz w:val="20"/>
                <w:szCs w:val="20"/>
                <w:lang w:val="bg-BG"/>
              </w:rPr>
              <w:t>S</w:t>
            </w:r>
          </w:p>
        </w:tc>
        <w:tc>
          <w:tcPr>
            <w:tcW w:w="259" w:type="pct"/>
            <w:vMerge w:val="restart"/>
            <w:shd w:val="clear" w:color="auto" w:fill="auto"/>
            <w:vAlign w:val="center"/>
          </w:tcPr>
          <w:p w:rsidR="0092403F" w:rsidRPr="00673541" w:rsidRDefault="0092403F" w:rsidP="00E31E53">
            <w:pPr>
              <w:spacing w:after="0" w:line="240" w:lineRule="auto"/>
              <w:jc w:val="both"/>
              <w:rPr>
                <w:b/>
                <w:sz w:val="20"/>
                <w:szCs w:val="20"/>
                <w:lang w:val="bg-BG"/>
              </w:rPr>
            </w:pPr>
            <w:r w:rsidRPr="00673541">
              <w:rPr>
                <w:b/>
                <w:sz w:val="20"/>
                <w:szCs w:val="20"/>
                <w:lang w:val="bg-BG"/>
              </w:rPr>
              <w:t>NP</w:t>
            </w:r>
          </w:p>
        </w:tc>
        <w:tc>
          <w:tcPr>
            <w:tcW w:w="182" w:type="pct"/>
            <w:gridSpan w:val="2"/>
            <w:vMerge w:val="restart"/>
            <w:shd w:val="clear" w:color="auto" w:fill="auto"/>
            <w:vAlign w:val="center"/>
          </w:tcPr>
          <w:p w:rsidR="0092403F" w:rsidRPr="00673541" w:rsidRDefault="0092403F" w:rsidP="00E31E53">
            <w:pPr>
              <w:spacing w:after="0" w:line="240" w:lineRule="auto"/>
              <w:jc w:val="both"/>
              <w:rPr>
                <w:b/>
                <w:sz w:val="20"/>
                <w:szCs w:val="20"/>
                <w:lang w:val="bg-BG"/>
              </w:rPr>
            </w:pPr>
            <w:r w:rsidRPr="00673541">
              <w:rPr>
                <w:b/>
                <w:sz w:val="20"/>
                <w:szCs w:val="20"/>
                <w:lang w:val="bg-BG"/>
              </w:rPr>
              <w:t>T</w:t>
            </w:r>
          </w:p>
        </w:tc>
        <w:tc>
          <w:tcPr>
            <w:tcW w:w="640" w:type="pct"/>
            <w:gridSpan w:val="2"/>
            <w:shd w:val="clear" w:color="auto" w:fill="auto"/>
            <w:vAlign w:val="center"/>
          </w:tcPr>
          <w:p w:rsidR="0092403F" w:rsidRPr="00673541" w:rsidRDefault="0092403F" w:rsidP="00E31E53">
            <w:pPr>
              <w:spacing w:after="0" w:line="240" w:lineRule="auto"/>
              <w:jc w:val="both"/>
              <w:rPr>
                <w:b/>
                <w:sz w:val="20"/>
                <w:szCs w:val="20"/>
                <w:lang w:val="bg-BG"/>
              </w:rPr>
            </w:pPr>
            <w:r w:rsidRPr="00673541">
              <w:rPr>
                <w:b/>
                <w:sz w:val="20"/>
                <w:szCs w:val="20"/>
                <w:lang w:val="bg-BG"/>
              </w:rPr>
              <w:t>Size</w:t>
            </w:r>
          </w:p>
        </w:tc>
        <w:tc>
          <w:tcPr>
            <w:tcW w:w="323" w:type="pct"/>
            <w:vMerge w:val="restart"/>
            <w:shd w:val="clear" w:color="auto" w:fill="auto"/>
            <w:vAlign w:val="center"/>
          </w:tcPr>
          <w:p w:rsidR="0092403F" w:rsidRPr="00673541" w:rsidRDefault="0092403F" w:rsidP="00E31E53">
            <w:pPr>
              <w:spacing w:after="0" w:line="240" w:lineRule="auto"/>
              <w:jc w:val="both"/>
              <w:rPr>
                <w:b/>
                <w:sz w:val="20"/>
                <w:szCs w:val="20"/>
                <w:lang w:val="bg-BG"/>
              </w:rPr>
            </w:pPr>
            <w:r w:rsidRPr="00673541">
              <w:rPr>
                <w:b/>
                <w:sz w:val="20"/>
                <w:szCs w:val="20"/>
                <w:lang w:val="bg-BG"/>
              </w:rPr>
              <w:t>Unit</w:t>
            </w:r>
          </w:p>
        </w:tc>
        <w:tc>
          <w:tcPr>
            <w:tcW w:w="314" w:type="pct"/>
            <w:vMerge w:val="restart"/>
            <w:shd w:val="clear" w:color="auto" w:fill="auto"/>
            <w:vAlign w:val="center"/>
          </w:tcPr>
          <w:p w:rsidR="0092403F" w:rsidRPr="00673541" w:rsidRDefault="0092403F" w:rsidP="00E31E53">
            <w:pPr>
              <w:spacing w:after="0" w:line="240" w:lineRule="auto"/>
              <w:jc w:val="both"/>
              <w:rPr>
                <w:b/>
                <w:sz w:val="20"/>
                <w:szCs w:val="20"/>
                <w:lang w:val="bg-BG"/>
              </w:rPr>
            </w:pPr>
            <w:r w:rsidRPr="00673541">
              <w:rPr>
                <w:b/>
                <w:sz w:val="20"/>
                <w:szCs w:val="20"/>
                <w:lang w:val="bg-BG"/>
              </w:rPr>
              <w:t>Cat.</w:t>
            </w:r>
          </w:p>
        </w:tc>
        <w:tc>
          <w:tcPr>
            <w:tcW w:w="465" w:type="pct"/>
            <w:vMerge w:val="restart"/>
            <w:shd w:val="clear" w:color="auto" w:fill="auto"/>
            <w:vAlign w:val="center"/>
          </w:tcPr>
          <w:p w:rsidR="0092403F" w:rsidRPr="00673541" w:rsidRDefault="0092403F" w:rsidP="00E31E53">
            <w:pPr>
              <w:spacing w:after="0" w:line="240" w:lineRule="auto"/>
              <w:jc w:val="both"/>
              <w:rPr>
                <w:b/>
                <w:sz w:val="20"/>
                <w:szCs w:val="20"/>
                <w:lang w:val="bg-BG"/>
              </w:rPr>
            </w:pPr>
            <w:r w:rsidRPr="00673541">
              <w:rPr>
                <w:b/>
                <w:sz w:val="20"/>
                <w:szCs w:val="20"/>
                <w:lang w:val="bg-BG"/>
              </w:rPr>
              <w:t>D.qual.</w:t>
            </w:r>
          </w:p>
        </w:tc>
        <w:tc>
          <w:tcPr>
            <w:tcW w:w="529" w:type="pct"/>
            <w:gridSpan w:val="2"/>
            <w:shd w:val="clear" w:color="auto" w:fill="auto"/>
            <w:vAlign w:val="center"/>
          </w:tcPr>
          <w:p w:rsidR="0092403F" w:rsidRPr="00673541" w:rsidRDefault="0092403F" w:rsidP="00E31E53">
            <w:pPr>
              <w:spacing w:after="0" w:line="240" w:lineRule="auto"/>
              <w:jc w:val="both"/>
              <w:rPr>
                <w:b/>
                <w:sz w:val="20"/>
                <w:szCs w:val="20"/>
                <w:lang w:val="bg-BG"/>
              </w:rPr>
            </w:pPr>
            <w:r w:rsidRPr="00673541">
              <w:rPr>
                <w:b/>
                <w:sz w:val="20"/>
                <w:szCs w:val="20"/>
                <w:lang w:val="bg-BG"/>
              </w:rPr>
              <w:t>A/B/C/D</w:t>
            </w:r>
          </w:p>
        </w:tc>
        <w:tc>
          <w:tcPr>
            <w:tcW w:w="934" w:type="pct"/>
            <w:gridSpan w:val="3"/>
            <w:shd w:val="clear" w:color="auto" w:fill="auto"/>
            <w:vAlign w:val="center"/>
          </w:tcPr>
          <w:p w:rsidR="0092403F" w:rsidRPr="00673541" w:rsidRDefault="0092403F" w:rsidP="00E31E53">
            <w:pPr>
              <w:spacing w:after="0" w:line="240" w:lineRule="auto"/>
              <w:jc w:val="both"/>
              <w:rPr>
                <w:b/>
                <w:sz w:val="20"/>
                <w:szCs w:val="20"/>
                <w:lang w:val="bg-BG"/>
              </w:rPr>
            </w:pPr>
            <w:r w:rsidRPr="00673541">
              <w:rPr>
                <w:b/>
                <w:sz w:val="20"/>
                <w:szCs w:val="20"/>
                <w:lang w:val="bg-BG"/>
              </w:rPr>
              <w:t>A/B/C</w:t>
            </w:r>
          </w:p>
        </w:tc>
      </w:tr>
      <w:tr w:rsidR="0092403F" w:rsidRPr="00673541" w:rsidTr="00673541">
        <w:trPr>
          <w:jc w:val="center"/>
        </w:trPr>
        <w:tc>
          <w:tcPr>
            <w:tcW w:w="219" w:type="pct"/>
            <w:vMerge/>
            <w:shd w:val="clear" w:color="auto" w:fill="auto"/>
            <w:vAlign w:val="center"/>
          </w:tcPr>
          <w:p w:rsidR="0092403F" w:rsidRPr="00673541" w:rsidRDefault="0092403F" w:rsidP="00E31E53">
            <w:pPr>
              <w:spacing w:after="0" w:line="240" w:lineRule="auto"/>
              <w:jc w:val="both"/>
              <w:rPr>
                <w:sz w:val="20"/>
                <w:szCs w:val="20"/>
                <w:lang w:val="bg-BG"/>
              </w:rPr>
            </w:pPr>
          </w:p>
        </w:tc>
        <w:tc>
          <w:tcPr>
            <w:tcW w:w="362" w:type="pct"/>
            <w:vMerge/>
            <w:shd w:val="clear" w:color="auto" w:fill="auto"/>
            <w:vAlign w:val="center"/>
          </w:tcPr>
          <w:p w:rsidR="0092403F" w:rsidRPr="00673541" w:rsidRDefault="0092403F" w:rsidP="00E31E53">
            <w:pPr>
              <w:spacing w:after="0" w:line="240" w:lineRule="auto"/>
              <w:jc w:val="both"/>
              <w:rPr>
                <w:sz w:val="20"/>
                <w:szCs w:val="20"/>
                <w:lang w:val="bg-BG"/>
              </w:rPr>
            </w:pPr>
          </w:p>
        </w:tc>
        <w:tc>
          <w:tcPr>
            <w:tcW w:w="606" w:type="pct"/>
            <w:vMerge/>
            <w:shd w:val="clear" w:color="auto" w:fill="auto"/>
            <w:vAlign w:val="center"/>
          </w:tcPr>
          <w:p w:rsidR="0092403F" w:rsidRPr="00673541" w:rsidRDefault="0092403F" w:rsidP="00E31E53">
            <w:pPr>
              <w:spacing w:after="0" w:line="240" w:lineRule="auto"/>
              <w:jc w:val="both"/>
              <w:rPr>
                <w:sz w:val="20"/>
                <w:szCs w:val="20"/>
                <w:lang w:val="bg-BG"/>
              </w:rPr>
            </w:pPr>
          </w:p>
        </w:tc>
        <w:tc>
          <w:tcPr>
            <w:tcW w:w="169" w:type="pct"/>
            <w:vMerge/>
            <w:shd w:val="clear" w:color="auto" w:fill="auto"/>
            <w:vAlign w:val="center"/>
          </w:tcPr>
          <w:p w:rsidR="0092403F" w:rsidRPr="00673541" w:rsidRDefault="0092403F" w:rsidP="00E31E53">
            <w:pPr>
              <w:spacing w:after="0" w:line="240" w:lineRule="auto"/>
              <w:jc w:val="both"/>
              <w:rPr>
                <w:sz w:val="20"/>
                <w:szCs w:val="20"/>
                <w:lang w:val="bg-BG"/>
              </w:rPr>
            </w:pPr>
          </w:p>
        </w:tc>
        <w:tc>
          <w:tcPr>
            <w:tcW w:w="259" w:type="pct"/>
            <w:vMerge/>
            <w:shd w:val="clear" w:color="auto" w:fill="auto"/>
            <w:vAlign w:val="center"/>
          </w:tcPr>
          <w:p w:rsidR="0092403F" w:rsidRPr="00673541" w:rsidRDefault="0092403F" w:rsidP="00E31E53">
            <w:pPr>
              <w:spacing w:after="0" w:line="240" w:lineRule="auto"/>
              <w:jc w:val="both"/>
              <w:rPr>
                <w:b/>
                <w:sz w:val="20"/>
                <w:szCs w:val="20"/>
                <w:lang w:val="bg-BG"/>
              </w:rPr>
            </w:pPr>
          </w:p>
        </w:tc>
        <w:tc>
          <w:tcPr>
            <w:tcW w:w="182" w:type="pct"/>
            <w:gridSpan w:val="2"/>
            <w:vMerge/>
            <w:shd w:val="clear" w:color="auto" w:fill="auto"/>
            <w:vAlign w:val="center"/>
          </w:tcPr>
          <w:p w:rsidR="0092403F" w:rsidRPr="00673541" w:rsidRDefault="0092403F" w:rsidP="00E31E53">
            <w:pPr>
              <w:spacing w:after="0" w:line="240" w:lineRule="auto"/>
              <w:jc w:val="both"/>
              <w:rPr>
                <w:b/>
                <w:sz w:val="20"/>
                <w:szCs w:val="20"/>
                <w:lang w:val="bg-BG"/>
              </w:rPr>
            </w:pPr>
          </w:p>
        </w:tc>
        <w:tc>
          <w:tcPr>
            <w:tcW w:w="310" w:type="pct"/>
            <w:shd w:val="clear" w:color="auto" w:fill="auto"/>
            <w:vAlign w:val="center"/>
          </w:tcPr>
          <w:p w:rsidR="0092403F" w:rsidRPr="00673541" w:rsidRDefault="0092403F" w:rsidP="00E31E53">
            <w:pPr>
              <w:spacing w:after="0" w:line="240" w:lineRule="auto"/>
              <w:jc w:val="both"/>
              <w:rPr>
                <w:b/>
                <w:sz w:val="20"/>
                <w:szCs w:val="20"/>
                <w:lang w:val="bg-BG"/>
              </w:rPr>
            </w:pPr>
            <w:r w:rsidRPr="00673541">
              <w:rPr>
                <w:b/>
                <w:sz w:val="20"/>
                <w:szCs w:val="20"/>
                <w:lang w:val="bg-BG"/>
              </w:rPr>
              <w:t>Min</w:t>
            </w:r>
          </w:p>
        </w:tc>
        <w:tc>
          <w:tcPr>
            <w:tcW w:w="330" w:type="pct"/>
            <w:shd w:val="clear" w:color="auto" w:fill="auto"/>
            <w:vAlign w:val="center"/>
          </w:tcPr>
          <w:p w:rsidR="0092403F" w:rsidRPr="00673541" w:rsidRDefault="0092403F" w:rsidP="00E31E53">
            <w:pPr>
              <w:spacing w:after="0" w:line="240" w:lineRule="auto"/>
              <w:jc w:val="both"/>
              <w:rPr>
                <w:b/>
                <w:sz w:val="20"/>
                <w:szCs w:val="20"/>
                <w:lang w:val="bg-BG"/>
              </w:rPr>
            </w:pPr>
            <w:r w:rsidRPr="00673541">
              <w:rPr>
                <w:b/>
                <w:sz w:val="20"/>
                <w:szCs w:val="20"/>
                <w:lang w:val="bg-BG"/>
              </w:rPr>
              <w:t>Max</w:t>
            </w:r>
          </w:p>
        </w:tc>
        <w:tc>
          <w:tcPr>
            <w:tcW w:w="323" w:type="pct"/>
            <w:vMerge/>
            <w:shd w:val="clear" w:color="auto" w:fill="auto"/>
            <w:vAlign w:val="center"/>
          </w:tcPr>
          <w:p w:rsidR="0092403F" w:rsidRPr="00673541" w:rsidRDefault="0092403F" w:rsidP="00E31E53">
            <w:pPr>
              <w:spacing w:after="0" w:line="240" w:lineRule="auto"/>
              <w:jc w:val="both"/>
              <w:rPr>
                <w:b/>
                <w:sz w:val="20"/>
                <w:szCs w:val="20"/>
                <w:lang w:val="bg-BG"/>
              </w:rPr>
            </w:pPr>
          </w:p>
        </w:tc>
        <w:tc>
          <w:tcPr>
            <w:tcW w:w="314" w:type="pct"/>
            <w:vMerge/>
            <w:shd w:val="clear" w:color="auto" w:fill="auto"/>
            <w:vAlign w:val="center"/>
          </w:tcPr>
          <w:p w:rsidR="0092403F" w:rsidRPr="00673541" w:rsidRDefault="0092403F" w:rsidP="00E31E53">
            <w:pPr>
              <w:spacing w:after="0" w:line="240" w:lineRule="auto"/>
              <w:jc w:val="both"/>
              <w:rPr>
                <w:b/>
                <w:sz w:val="20"/>
                <w:szCs w:val="20"/>
                <w:lang w:val="bg-BG"/>
              </w:rPr>
            </w:pPr>
          </w:p>
        </w:tc>
        <w:tc>
          <w:tcPr>
            <w:tcW w:w="465" w:type="pct"/>
            <w:vMerge/>
            <w:shd w:val="clear" w:color="auto" w:fill="auto"/>
            <w:vAlign w:val="center"/>
          </w:tcPr>
          <w:p w:rsidR="0092403F" w:rsidRPr="00673541" w:rsidRDefault="0092403F" w:rsidP="00E31E53">
            <w:pPr>
              <w:spacing w:after="0" w:line="240" w:lineRule="auto"/>
              <w:jc w:val="both"/>
              <w:rPr>
                <w:b/>
                <w:sz w:val="20"/>
                <w:szCs w:val="20"/>
                <w:lang w:val="bg-BG"/>
              </w:rPr>
            </w:pPr>
          </w:p>
        </w:tc>
        <w:tc>
          <w:tcPr>
            <w:tcW w:w="529" w:type="pct"/>
            <w:gridSpan w:val="2"/>
            <w:shd w:val="clear" w:color="auto" w:fill="auto"/>
            <w:vAlign w:val="center"/>
          </w:tcPr>
          <w:p w:rsidR="0092403F" w:rsidRPr="00673541" w:rsidRDefault="0092403F" w:rsidP="00E31E53">
            <w:pPr>
              <w:spacing w:after="0" w:line="240" w:lineRule="auto"/>
              <w:jc w:val="both"/>
              <w:rPr>
                <w:b/>
                <w:sz w:val="20"/>
                <w:szCs w:val="20"/>
                <w:lang w:val="bg-BG"/>
              </w:rPr>
            </w:pPr>
            <w:r w:rsidRPr="00673541">
              <w:rPr>
                <w:b/>
                <w:sz w:val="20"/>
                <w:szCs w:val="20"/>
                <w:lang w:val="bg-BG"/>
              </w:rPr>
              <w:t>Pop.</w:t>
            </w:r>
          </w:p>
        </w:tc>
        <w:tc>
          <w:tcPr>
            <w:tcW w:w="339" w:type="pct"/>
            <w:shd w:val="clear" w:color="auto" w:fill="auto"/>
            <w:vAlign w:val="center"/>
          </w:tcPr>
          <w:p w:rsidR="0092403F" w:rsidRPr="00673541" w:rsidRDefault="0092403F" w:rsidP="00E31E53">
            <w:pPr>
              <w:spacing w:after="0" w:line="240" w:lineRule="auto"/>
              <w:jc w:val="both"/>
              <w:rPr>
                <w:b/>
                <w:sz w:val="20"/>
                <w:szCs w:val="20"/>
                <w:lang w:val="bg-BG"/>
              </w:rPr>
            </w:pPr>
            <w:r w:rsidRPr="00673541">
              <w:rPr>
                <w:b/>
                <w:sz w:val="20"/>
                <w:szCs w:val="20"/>
                <w:lang w:val="bg-BG"/>
              </w:rPr>
              <w:t>Con.</w:t>
            </w:r>
          </w:p>
        </w:tc>
        <w:tc>
          <w:tcPr>
            <w:tcW w:w="281" w:type="pct"/>
            <w:shd w:val="clear" w:color="auto" w:fill="auto"/>
            <w:vAlign w:val="center"/>
          </w:tcPr>
          <w:p w:rsidR="0092403F" w:rsidRPr="00673541" w:rsidRDefault="0092403F" w:rsidP="00E31E53">
            <w:pPr>
              <w:spacing w:after="0" w:line="240" w:lineRule="auto"/>
              <w:jc w:val="both"/>
              <w:rPr>
                <w:b/>
                <w:sz w:val="20"/>
                <w:szCs w:val="20"/>
                <w:lang w:val="bg-BG"/>
              </w:rPr>
            </w:pPr>
            <w:r w:rsidRPr="00673541">
              <w:rPr>
                <w:b/>
                <w:sz w:val="20"/>
                <w:szCs w:val="20"/>
                <w:lang w:val="bg-BG"/>
              </w:rPr>
              <w:t>Iso.</w:t>
            </w:r>
          </w:p>
        </w:tc>
        <w:tc>
          <w:tcPr>
            <w:tcW w:w="314" w:type="pct"/>
            <w:shd w:val="clear" w:color="auto" w:fill="auto"/>
            <w:vAlign w:val="center"/>
          </w:tcPr>
          <w:p w:rsidR="0092403F" w:rsidRPr="00673541" w:rsidRDefault="0092403F" w:rsidP="00E31E53">
            <w:pPr>
              <w:spacing w:after="0" w:line="240" w:lineRule="auto"/>
              <w:jc w:val="both"/>
              <w:rPr>
                <w:b/>
                <w:sz w:val="20"/>
                <w:szCs w:val="20"/>
                <w:lang w:val="bg-BG"/>
              </w:rPr>
            </w:pPr>
            <w:r w:rsidRPr="00673541">
              <w:rPr>
                <w:b/>
                <w:sz w:val="20"/>
                <w:szCs w:val="20"/>
                <w:lang w:val="bg-BG"/>
              </w:rPr>
              <w:t>Glo.</w:t>
            </w:r>
          </w:p>
        </w:tc>
      </w:tr>
      <w:tr w:rsidR="0092403F" w:rsidRPr="00673541" w:rsidTr="00673541">
        <w:trPr>
          <w:jc w:val="center"/>
        </w:trPr>
        <w:tc>
          <w:tcPr>
            <w:tcW w:w="219" w:type="pct"/>
            <w:shd w:val="clear" w:color="auto" w:fill="auto"/>
            <w:vAlign w:val="center"/>
          </w:tcPr>
          <w:p w:rsidR="0092403F" w:rsidRPr="00673541" w:rsidRDefault="0092403F" w:rsidP="00E31E53">
            <w:pPr>
              <w:spacing w:after="0" w:line="240" w:lineRule="auto"/>
              <w:jc w:val="both"/>
              <w:rPr>
                <w:sz w:val="20"/>
                <w:szCs w:val="20"/>
                <w:lang w:val="bg-BG"/>
              </w:rPr>
            </w:pPr>
            <w:r w:rsidRPr="00673541">
              <w:rPr>
                <w:sz w:val="20"/>
                <w:szCs w:val="20"/>
                <w:lang w:val="bg-BG"/>
              </w:rPr>
              <w:t>В</w:t>
            </w:r>
          </w:p>
        </w:tc>
        <w:tc>
          <w:tcPr>
            <w:tcW w:w="362" w:type="pct"/>
            <w:shd w:val="clear" w:color="auto" w:fill="auto"/>
            <w:vAlign w:val="center"/>
          </w:tcPr>
          <w:p w:rsidR="0092403F" w:rsidRPr="00673541" w:rsidRDefault="0092403F" w:rsidP="00E31E53">
            <w:pPr>
              <w:spacing w:after="0" w:line="240" w:lineRule="auto"/>
              <w:jc w:val="both"/>
              <w:rPr>
                <w:sz w:val="20"/>
                <w:szCs w:val="20"/>
                <w:lang w:val="bg-BG"/>
              </w:rPr>
            </w:pPr>
            <w:r w:rsidRPr="00673541">
              <w:rPr>
                <w:sz w:val="20"/>
                <w:szCs w:val="20"/>
                <w:lang w:val="bg-BG"/>
              </w:rPr>
              <w:t>A255</w:t>
            </w:r>
          </w:p>
        </w:tc>
        <w:tc>
          <w:tcPr>
            <w:tcW w:w="606" w:type="pct"/>
            <w:shd w:val="clear" w:color="auto" w:fill="auto"/>
            <w:vAlign w:val="center"/>
          </w:tcPr>
          <w:p w:rsidR="0092403F" w:rsidRPr="00673541" w:rsidRDefault="0092403F" w:rsidP="00E31E53">
            <w:pPr>
              <w:spacing w:after="0" w:line="240" w:lineRule="auto"/>
              <w:jc w:val="both"/>
              <w:rPr>
                <w:i/>
                <w:sz w:val="20"/>
                <w:szCs w:val="20"/>
                <w:lang w:val="bg-BG"/>
              </w:rPr>
            </w:pPr>
            <w:r w:rsidRPr="00673541">
              <w:rPr>
                <w:i/>
                <w:iCs/>
                <w:sz w:val="20"/>
                <w:szCs w:val="20"/>
                <w:lang w:val="bg-BG"/>
              </w:rPr>
              <w:t>An</w:t>
            </w:r>
            <w:r w:rsidRPr="00673541">
              <w:rPr>
                <w:i/>
                <w:iCs/>
                <w:sz w:val="20"/>
                <w:szCs w:val="20"/>
              </w:rPr>
              <w:t>thus campestris</w:t>
            </w:r>
          </w:p>
        </w:tc>
        <w:tc>
          <w:tcPr>
            <w:tcW w:w="169" w:type="pct"/>
            <w:shd w:val="clear" w:color="auto" w:fill="auto"/>
            <w:vAlign w:val="center"/>
          </w:tcPr>
          <w:p w:rsidR="0092403F" w:rsidRPr="00673541" w:rsidRDefault="0092403F" w:rsidP="00E31E53">
            <w:pPr>
              <w:spacing w:after="0" w:line="240" w:lineRule="auto"/>
              <w:jc w:val="both"/>
              <w:rPr>
                <w:sz w:val="20"/>
                <w:szCs w:val="20"/>
                <w:lang w:val="bg-BG"/>
              </w:rPr>
            </w:pPr>
          </w:p>
        </w:tc>
        <w:tc>
          <w:tcPr>
            <w:tcW w:w="259" w:type="pct"/>
            <w:shd w:val="clear" w:color="auto" w:fill="auto"/>
            <w:vAlign w:val="center"/>
          </w:tcPr>
          <w:p w:rsidR="0092403F" w:rsidRPr="00673541" w:rsidRDefault="0092403F" w:rsidP="00E31E53">
            <w:pPr>
              <w:spacing w:after="0" w:line="240" w:lineRule="auto"/>
              <w:jc w:val="both"/>
              <w:rPr>
                <w:b/>
                <w:sz w:val="20"/>
                <w:szCs w:val="20"/>
                <w:lang w:val="bg-BG"/>
              </w:rPr>
            </w:pPr>
          </w:p>
        </w:tc>
        <w:tc>
          <w:tcPr>
            <w:tcW w:w="182" w:type="pct"/>
            <w:gridSpan w:val="2"/>
            <w:shd w:val="clear" w:color="auto" w:fill="auto"/>
            <w:vAlign w:val="center"/>
          </w:tcPr>
          <w:p w:rsidR="0092403F" w:rsidRPr="00673541" w:rsidRDefault="0092403F" w:rsidP="00E31E53">
            <w:pPr>
              <w:spacing w:after="0" w:line="240" w:lineRule="auto"/>
              <w:jc w:val="both"/>
              <w:rPr>
                <w:b/>
                <w:sz w:val="20"/>
                <w:szCs w:val="20"/>
                <w:lang w:val="bg-BG"/>
              </w:rPr>
            </w:pPr>
            <w:r w:rsidRPr="00673541">
              <w:rPr>
                <w:sz w:val="20"/>
                <w:szCs w:val="20"/>
                <w:lang w:val="bg-BG"/>
              </w:rPr>
              <w:t>r</w:t>
            </w:r>
          </w:p>
        </w:tc>
        <w:tc>
          <w:tcPr>
            <w:tcW w:w="310" w:type="pct"/>
            <w:shd w:val="clear" w:color="auto" w:fill="auto"/>
            <w:vAlign w:val="center"/>
          </w:tcPr>
          <w:p w:rsidR="0092403F" w:rsidRPr="00673541" w:rsidRDefault="0092403F" w:rsidP="00E31E53">
            <w:pPr>
              <w:spacing w:after="0" w:line="240" w:lineRule="auto"/>
              <w:jc w:val="both"/>
              <w:rPr>
                <w:sz w:val="20"/>
                <w:szCs w:val="20"/>
                <w:lang w:val="bg-BG"/>
              </w:rPr>
            </w:pPr>
            <w:r w:rsidRPr="00673541">
              <w:rPr>
                <w:sz w:val="20"/>
                <w:szCs w:val="20"/>
              </w:rPr>
              <w:t>30</w:t>
            </w:r>
          </w:p>
        </w:tc>
        <w:tc>
          <w:tcPr>
            <w:tcW w:w="330" w:type="pct"/>
            <w:shd w:val="clear" w:color="auto" w:fill="auto"/>
            <w:vAlign w:val="center"/>
          </w:tcPr>
          <w:p w:rsidR="0092403F" w:rsidRPr="00673541" w:rsidRDefault="0092403F" w:rsidP="00E31E53">
            <w:pPr>
              <w:spacing w:after="0" w:line="240" w:lineRule="auto"/>
              <w:jc w:val="both"/>
              <w:rPr>
                <w:sz w:val="20"/>
                <w:szCs w:val="20"/>
                <w:lang w:val="bg-BG"/>
              </w:rPr>
            </w:pPr>
            <w:r w:rsidRPr="00673541">
              <w:rPr>
                <w:sz w:val="20"/>
                <w:szCs w:val="20"/>
                <w:lang w:val="bg-BG"/>
              </w:rPr>
              <w:t>50</w:t>
            </w:r>
          </w:p>
        </w:tc>
        <w:tc>
          <w:tcPr>
            <w:tcW w:w="323" w:type="pct"/>
            <w:shd w:val="clear" w:color="auto" w:fill="auto"/>
            <w:vAlign w:val="center"/>
          </w:tcPr>
          <w:p w:rsidR="0092403F" w:rsidRPr="00673541" w:rsidRDefault="0092403F" w:rsidP="00E31E53">
            <w:pPr>
              <w:spacing w:after="0" w:line="240" w:lineRule="auto"/>
              <w:jc w:val="both"/>
              <w:rPr>
                <w:bCs/>
                <w:sz w:val="20"/>
                <w:szCs w:val="20"/>
                <w:lang w:val="bg-BG"/>
              </w:rPr>
            </w:pPr>
            <w:r w:rsidRPr="00673541">
              <w:rPr>
                <w:sz w:val="20"/>
                <w:szCs w:val="20"/>
                <w:lang w:val="bg-BG"/>
              </w:rPr>
              <w:t>P</w:t>
            </w:r>
          </w:p>
        </w:tc>
        <w:tc>
          <w:tcPr>
            <w:tcW w:w="314" w:type="pct"/>
            <w:shd w:val="clear" w:color="auto" w:fill="auto"/>
            <w:vAlign w:val="center"/>
          </w:tcPr>
          <w:p w:rsidR="0092403F" w:rsidRPr="00673541" w:rsidRDefault="0092403F" w:rsidP="00E31E53">
            <w:pPr>
              <w:spacing w:after="0" w:line="240" w:lineRule="auto"/>
              <w:jc w:val="both"/>
              <w:rPr>
                <w:b/>
                <w:sz w:val="20"/>
                <w:szCs w:val="20"/>
                <w:lang w:val="bg-BG"/>
              </w:rPr>
            </w:pPr>
          </w:p>
        </w:tc>
        <w:tc>
          <w:tcPr>
            <w:tcW w:w="465" w:type="pct"/>
            <w:shd w:val="clear" w:color="auto" w:fill="auto"/>
            <w:vAlign w:val="center"/>
          </w:tcPr>
          <w:p w:rsidR="0092403F" w:rsidRPr="00673541" w:rsidRDefault="0092403F" w:rsidP="00E31E53">
            <w:pPr>
              <w:spacing w:after="0" w:line="240" w:lineRule="auto"/>
              <w:jc w:val="both"/>
              <w:rPr>
                <w:b/>
                <w:sz w:val="20"/>
                <w:szCs w:val="20"/>
                <w:lang w:val="bg-BG"/>
              </w:rPr>
            </w:pPr>
            <w:r w:rsidRPr="00673541">
              <w:rPr>
                <w:sz w:val="20"/>
                <w:szCs w:val="20"/>
                <w:lang w:val="bg-BG"/>
              </w:rPr>
              <w:t>G</w:t>
            </w:r>
          </w:p>
        </w:tc>
        <w:tc>
          <w:tcPr>
            <w:tcW w:w="529" w:type="pct"/>
            <w:gridSpan w:val="2"/>
            <w:shd w:val="clear" w:color="auto" w:fill="auto"/>
            <w:vAlign w:val="center"/>
          </w:tcPr>
          <w:p w:rsidR="0092403F" w:rsidRPr="00673541" w:rsidRDefault="0092403F" w:rsidP="00E31E53">
            <w:pPr>
              <w:spacing w:after="0" w:line="240" w:lineRule="auto"/>
              <w:jc w:val="both"/>
              <w:rPr>
                <w:b/>
                <w:sz w:val="20"/>
                <w:szCs w:val="20"/>
                <w:lang w:val="bg-BG"/>
              </w:rPr>
            </w:pPr>
            <w:r w:rsidRPr="00B9091A">
              <w:rPr>
                <w:color w:val="FF0000"/>
                <w:sz w:val="20"/>
                <w:szCs w:val="20"/>
                <w:lang w:val="bg-BG"/>
              </w:rPr>
              <w:t>C</w:t>
            </w:r>
          </w:p>
        </w:tc>
        <w:tc>
          <w:tcPr>
            <w:tcW w:w="339" w:type="pct"/>
            <w:shd w:val="clear" w:color="auto" w:fill="auto"/>
            <w:vAlign w:val="center"/>
          </w:tcPr>
          <w:p w:rsidR="0092403F" w:rsidRPr="00673541" w:rsidRDefault="0092403F" w:rsidP="00E31E53">
            <w:pPr>
              <w:spacing w:after="0" w:line="240" w:lineRule="auto"/>
              <w:jc w:val="both"/>
              <w:rPr>
                <w:b/>
                <w:sz w:val="20"/>
                <w:szCs w:val="20"/>
                <w:lang w:val="bg-BG"/>
              </w:rPr>
            </w:pPr>
            <w:r w:rsidRPr="00673541">
              <w:rPr>
                <w:sz w:val="20"/>
                <w:szCs w:val="20"/>
                <w:lang w:val="bg-BG"/>
              </w:rPr>
              <w:t>A</w:t>
            </w:r>
          </w:p>
        </w:tc>
        <w:tc>
          <w:tcPr>
            <w:tcW w:w="281" w:type="pct"/>
            <w:shd w:val="clear" w:color="auto" w:fill="auto"/>
            <w:vAlign w:val="center"/>
          </w:tcPr>
          <w:p w:rsidR="0092403F" w:rsidRPr="00673541" w:rsidRDefault="0092403F" w:rsidP="00E31E53">
            <w:pPr>
              <w:spacing w:after="0" w:line="240" w:lineRule="auto"/>
              <w:jc w:val="both"/>
              <w:rPr>
                <w:b/>
                <w:sz w:val="20"/>
                <w:szCs w:val="20"/>
                <w:lang w:val="bg-BG"/>
              </w:rPr>
            </w:pPr>
            <w:r w:rsidRPr="00673541">
              <w:rPr>
                <w:sz w:val="20"/>
                <w:szCs w:val="20"/>
                <w:lang w:val="bg-BG"/>
              </w:rPr>
              <w:t>C</w:t>
            </w:r>
          </w:p>
        </w:tc>
        <w:tc>
          <w:tcPr>
            <w:tcW w:w="314" w:type="pct"/>
            <w:shd w:val="clear" w:color="auto" w:fill="auto"/>
            <w:vAlign w:val="center"/>
          </w:tcPr>
          <w:p w:rsidR="0092403F" w:rsidRPr="00673541" w:rsidRDefault="0092403F" w:rsidP="00E31E53">
            <w:pPr>
              <w:spacing w:after="0" w:line="240" w:lineRule="auto"/>
              <w:jc w:val="both"/>
              <w:rPr>
                <w:b/>
                <w:sz w:val="20"/>
                <w:szCs w:val="20"/>
                <w:lang w:val="bg-BG"/>
              </w:rPr>
            </w:pPr>
            <w:r w:rsidRPr="00B9091A">
              <w:rPr>
                <w:color w:val="FF0000"/>
                <w:sz w:val="20"/>
                <w:szCs w:val="20"/>
                <w:lang w:val="bg-BG"/>
              </w:rPr>
              <w:t>C</w:t>
            </w:r>
          </w:p>
        </w:tc>
      </w:tr>
    </w:tbl>
    <w:p w:rsidR="0092403F" w:rsidRPr="0092403F" w:rsidRDefault="0092403F" w:rsidP="00E31E53">
      <w:pPr>
        <w:spacing w:after="120" w:line="240" w:lineRule="auto"/>
        <w:jc w:val="both"/>
        <w:rPr>
          <w:b/>
          <w:lang w:val="bg-BG"/>
        </w:rPr>
      </w:pPr>
    </w:p>
    <w:p w:rsidR="0092403F" w:rsidRPr="0092403F" w:rsidRDefault="0092403F" w:rsidP="00E31E53">
      <w:pPr>
        <w:pStyle w:val="Heading1"/>
        <w:jc w:val="both"/>
        <w:rPr>
          <w:lang w:val="bg-BG"/>
        </w:rPr>
      </w:pPr>
      <w:bookmarkStart w:id="154" w:name="_Toc89106148"/>
      <w:bookmarkStart w:id="155" w:name="_Toc89122053"/>
      <w:bookmarkStart w:id="156" w:name="_Toc89945831"/>
      <w:r w:rsidRPr="0092403F">
        <w:rPr>
          <w:lang w:val="ru-RU"/>
        </w:rPr>
        <w:t xml:space="preserve">Специфични цели за </w:t>
      </w:r>
      <w:r w:rsidRPr="0092403F">
        <w:rPr>
          <w:lang w:val="en-GB"/>
        </w:rPr>
        <w:t>A</w:t>
      </w:r>
      <w:r w:rsidRPr="0092403F">
        <w:rPr>
          <w:lang w:val="ru-RU"/>
        </w:rPr>
        <w:t xml:space="preserve">307 </w:t>
      </w:r>
      <w:r w:rsidRPr="0092403F">
        <w:rPr>
          <w:i/>
          <w:lang w:val="en-GB"/>
        </w:rPr>
        <w:t>Sylvia</w:t>
      </w:r>
      <w:r w:rsidRPr="0092403F">
        <w:rPr>
          <w:i/>
          <w:lang w:val="ru-RU"/>
        </w:rPr>
        <w:t xml:space="preserve"> </w:t>
      </w:r>
      <w:r w:rsidRPr="0092403F">
        <w:rPr>
          <w:i/>
          <w:lang w:val="en-GB"/>
        </w:rPr>
        <w:t>nisoria</w:t>
      </w:r>
      <w:r w:rsidRPr="0092403F">
        <w:rPr>
          <w:lang w:val="ru-RU"/>
        </w:rPr>
        <w:t xml:space="preserve"> </w:t>
      </w:r>
      <w:r w:rsidRPr="0092403F">
        <w:rPr>
          <w:lang w:val="bg-BG"/>
        </w:rPr>
        <w:t>(ястребогушо коприварче)</w:t>
      </w:r>
      <w:bookmarkEnd w:id="154"/>
      <w:bookmarkEnd w:id="155"/>
      <w:bookmarkEnd w:id="156"/>
    </w:p>
    <w:p w:rsidR="00673541" w:rsidRPr="00673541" w:rsidRDefault="00673541" w:rsidP="00E31E53">
      <w:pPr>
        <w:spacing w:after="120" w:line="240" w:lineRule="auto"/>
        <w:jc w:val="both"/>
        <w:rPr>
          <w:lang w:val="bg-BG"/>
        </w:rPr>
      </w:pPr>
    </w:p>
    <w:p w:rsidR="0092403F" w:rsidRPr="00673541" w:rsidRDefault="0092403F" w:rsidP="00E31E53">
      <w:pPr>
        <w:pStyle w:val="ListParagraph"/>
        <w:numPr>
          <w:ilvl w:val="0"/>
          <w:numId w:val="27"/>
        </w:numPr>
        <w:spacing w:after="120" w:line="240" w:lineRule="auto"/>
        <w:ind w:left="0"/>
        <w:jc w:val="both"/>
        <w:rPr>
          <w:b/>
          <w:lang w:val="bg-BG"/>
        </w:rPr>
      </w:pPr>
      <w:r w:rsidRPr="00673541">
        <w:rPr>
          <w:b/>
          <w:lang w:val="bg-BG"/>
        </w:rPr>
        <w:t xml:space="preserve">Кратка характеристика на вида </w:t>
      </w:r>
    </w:p>
    <w:p w:rsidR="0092403F" w:rsidRPr="0092403F" w:rsidRDefault="0092403F" w:rsidP="00E31E53">
      <w:pPr>
        <w:spacing w:after="120" w:line="240" w:lineRule="auto"/>
        <w:jc w:val="both"/>
        <w:rPr>
          <w:lang w:val="ru-RU"/>
        </w:rPr>
      </w:pPr>
      <w:r w:rsidRPr="0092403F">
        <w:rPr>
          <w:lang w:val="bg-BG"/>
        </w:rPr>
        <w:t xml:space="preserve">Дължина на тялото ни птици 15-16 см. Мъжки. Глава сиво кафеникава с белезникави пъстрини на челото, над очите и в района на ушите. Тил и гръб пепелявосиви. Плещи, кръст и надопашие сиви с тъмни и белезникави пъстрини. Първостепенни махови пера тъмно кафяви със светли тесни кантове, второстепенните  и ръчни покривни кафяво сиви с бели върхове. Кормилни пера тъмнокафяви, с изключение на средните, всичките имат бяло петно на върха на вътрешното ветрило. Тялото отдолу бяло с напречни, люсповидни сиви ивици. Женски. Забележимо по-светло кафеникави от мъжките. Отгоре кафеникаво сивкави със </w:t>
      </w:r>
      <w:r w:rsidRPr="0092403F">
        <w:rPr>
          <w:lang w:val="bg-BG"/>
        </w:rPr>
        <w:lastRenderedPageBreak/>
        <w:t>светли пъстрини само над очите. Добре забележими са белезникавите пъстрини по плещите и надопашието. Отдолу мръсно бели, с редки кафеникави люсповидни петна, не образуващи напречни ивици (Нанкинов Д. 2009)</w:t>
      </w:r>
    </w:p>
    <w:p w:rsidR="0092403F" w:rsidRPr="0092403F" w:rsidRDefault="0092403F" w:rsidP="00E31E53">
      <w:pPr>
        <w:spacing w:after="120" w:line="240" w:lineRule="auto"/>
        <w:jc w:val="both"/>
        <w:rPr>
          <w:i/>
          <w:lang w:val="bg-BG"/>
        </w:rPr>
      </w:pPr>
      <w:r w:rsidRPr="0092403F">
        <w:rPr>
          <w:i/>
          <w:lang w:val="bg-BG"/>
        </w:rPr>
        <w:t>Характер на пребиваване в страната</w:t>
      </w:r>
    </w:p>
    <w:p w:rsidR="0092403F" w:rsidRPr="0092403F" w:rsidRDefault="0092403F" w:rsidP="00E31E53">
      <w:pPr>
        <w:spacing w:after="120" w:line="240" w:lineRule="auto"/>
        <w:jc w:val="both"/>
        <w:rPr>
          <w:lang w:val="bg-BG"/>
        </w:rPr>
      </w:pPr>
      <w:r w:rsidRPr="0092403F">
        <w:rPr>
          <w:lang w:val="bg-BG"/>
        </w:rPr>
        <w:t xml:space="preserve">Гнездящ и мигриращ. </w:t>
      </w:r>
    </w:p>
    <w:p w:rsidR="0092403F" w:rsidRPr="0092403F" w:rsidRDefault="0092403F" w:rsidP="00E31E53">
      <w:pPr>
        <w:spacing w:after="120" w:line="240" w:lineRule="auto"/>
        <w:jc w:val="both"/>
        <w:rPr>
          <w:i/>
          <w:lang w:val="bg-BG"/>
        </w:rPr>
      </w:pPr>
      <w:r w:rsidRPr="0092403F">
        <w:rPr>
          <w:i/>
          <w:lang w:val="bg-BG"/>
        </w:rPr>
        <w:t>Характерно местообитание</w:t>
      </w:r>
    </w:p>
    <w:p w:rsidR="0092403F" w:rsidRPr="0092403F" w:rsidRDefault="0092403F" w:rsidP="00E31E53">
      <w:pPr>
        <w:spacing w:after="120" w:line="240" w:lineRule="auto"/>
        <w:jc w:val="both"/>
        <w:rPr>
          <w:lang w:val="bg-BG"/>
        </w:rPr>
      </w:pPr>
      <w:r w:rsidRPr="0092403F">
        <w:rPr>
          <w:lang w:val="bg-BG"/>
        </w:rPr>
        <w:t>Среща се в разнообразни места, но навсякъде е свързано с храстите и подлеса, въпреки че избягва гъстите храсталаци заемащи значителни площи. Може да бъде намерено в покрайнините на редки горски участъци, сечища, поляни и просеки, овощни градини, селски дворове (Нанкинов Д. 2009). Сухолюбиви храсталаци (Янков, П. (отг. ред.). 2007). Подходящи местообитания за гнездене на вида са – 40C0 (Кавръкова, В. и др. 2009).</w:t>
      </w:r>
    </w:p>
    <w:p w:rsidR="0092403F" w:rsidRPr="0092403F" w:rsidRDefault="0092403F" w:rsidP="00E31E53">
      <w:pPr>
        <w:spacing w:after="120" w:line="240" w:lineRule="auto"/>
        <w:jc w:val="both"/>
        <w:rPr>
          <w:i/>
          <w:lang w:val="bg-BG"/>
        </w:rPr>
      </w:pPr>
      <w:r w:rsidRPr="0092403F">
        <w:rPr>
          <w:i/>
          <w:lang w:val="bg-BG"/>
        </w:rPr>
        <w:t>Хранене</w:t>
      </w:r>
    </w:p>
    <w:p w:rsidR="0092403F" w:rsidRPr="0092403F" w:rsidRDefault="0092403F" w:rsidP="00E31E53">
      <w:pPr>
        <w:spacing w:after="120" w:line="240" w:lineRule="auto"/>
        <w:jc w:val="both"/>
        <w:rPr>
          <w:i/>
          <w:lang w:val="bg-BG"/>
        </w:rPr>
      </w:pPr>
      <w:r w:rsidRPr="0092403F">
        <w:rPr>
          <w:lang w:val="bg-BG"/>
        </w:rPr>
        <w:t>С различни насекоми и техните ларви.</w:t>
      </w:r>
    </w:p>
    <w:p w:rsidR="0092403F" w:rsidRPr="00673541" w:rsidRDefault="0092403F" w:rsidP="00E31E53">
      <w:pPr>
        <w:pStyle w:val="ListParagraph"/>
        <w:numPr>
          <w:ilvl w:val="0"/>
          <w:numId w:val="27"/>
        </w:numPr>
        <w:spacing w:after="120" w:line="240" w:lineRule="auto"/>
        <w:ind w:left="0"/>
        <w:jc w:val="both"/>
        <w:rPr>
          <w:b/>
          <w:lang w:val="bg-BG"/>
        </w:rPr>
      </w:pPr>
      <w:r w:rsidRPr="00673541">
        <w:rPr>
          <w:b/>
          <w:lang w:val="bg-BG"/>
        </w:rPr>
        <w:t>Разпространение, природозащитно състояние и тенденции в популацията на вида на национално ниво</w:t>
      </w:r>
    </w:p>
    <w:p w:rsidR="0092403F" w:rsidRPr="0092403F" w:rsidRDefault="0092403F" w:rsidP="00E31E53">
      <w:pPr>
        <w:spacing w:after="120" w:line="240" w:lineRule="auto"/>
        <w:jc w:val="both"/>
        <w:rPr>
          <w:lang w:val="bg-BG"/>
        </w:rPr>
      </w:pPr>
      <w:r w:rsidRPr="0092403F">
        <w:rPr>
          <w:lang w:val="bg-BG"/>
        </w:rPr>
        <w:t>С петнисто и разпръснато разпространение на територията на цялата страна (Янков, П. (отг. ред.). 2007), предимно в хълмистите и предпланинските райони. По долините на реките прониква до около 1000 м.н. (Нанкинов Д. 2009.)</w:t>
      </w:r>
    </w:p>
    <w:p w:rsidR="0092403F" w:rsidRPr="0092403F" w:rsidRDefault="0092403F" w:rsidP="00E31E53">
      <w:pPr>
        <w:spacing w:after="120" w:line="240" w:lineRule="auto"/>
        <w:jc w:val="both"/>
        <w:rPr>
          <w:lang w:val="bg-BG"/>
        </w:rPr>
      </w:pPr>
      <w:r w:rsidRPr="0092403F">
        <w:rPr>
          <w:lang w:val="bg-BG"/>
        </w:rPr>
        <w:t xml:space="preserve">Природозащитен статус в България – не е застрашен. </w:t>
      </w:r>
    </w:p>
    <w:p w:rsidR="0092403F" w:rsidRPr="0092403F" w:rsidRDefault="0092403F" w:rsidP="00E31E53">
      <w:pPr>
        <w:spacing w:after="120" w:line="240" w:lineRule="auto"/>
        <w:jc w:val="both"/>
        <w:rPr>
          <w:lang w:val="bg-BG"/>
        </w:rPr>
      </w:pPr>
      <w:r w:rsidRPr="0092403F">
        <w:rPr>
          <w:lang w:val="bg-BG"/>
        </w:rPr>
        <w:t xml:space="preserve">Съгласно докладването през 2019 г. (за периода 2013 - 2018 г.), гнездящата популация е от </w:t>
      </w:r>
      <w:r w:rsidRPr="0092403F">
        <w:rPr>
          <w:lang w:val="ru-RU"/>
        </w:rPr>
        <w:t xml:space="preserve">4500 </w:t>
      </w:r>
      <w:r w:rsidRPr="0092403F">
        <w:rPr>
          <w:lang w:val="bg-BG"/>
        </w:rPr>
        <w:t>–</w:t>
      </w:r>
      <w:r w:rsidRPr="0092403F">
        <w:rPr>
          <w:lang w:val="ru-RU"/>
        </w:rPr>
        <w:t xml:space="preserve"> </w:t>
      </w:r>
      <w:r w:rsidRPr="0092403F">
        <w:rPr>
          <w:lang w:val="bg-BG"/>
        </w:rPr>
        <w:t>15</w:t>
      </w:r>
      <w:r w:rsidRPr="0092403F">
        <w:rPr>
          <w:lang w:val="ru-RU"/>
        </w:rPr>
        <w:t xml:space="preserve"> 0</w:t>
      </w:r>
      <w:r w:rsidRPr="0092403F">
        <w:rPr>
          <w:lang w:val="bg-BG"/>
        </w:rPr>
        <w:t>00 двойки, като краткосрочната тенденция (2001-2018) на популацията е оценена на стабилна.</w:t>
      </w:r>
      <w:r w:rsidRPr="0092403F">
        <w:rPr>
          <w:lang w:val="ru-RU"/>
        </w:rPr>
        <w:t xml:space="preserve"> </w:t>
      </w:r>
      <w:r w:rsidRPr="0092403F">
        <w:rPr>
          <w:lang w:val="bg-BG"/>
        </w:rPr>
        <w:t>Дългосрочната тенденция (1980 - 2018) на популацията е оценена на стабилна.</w:t>
      </w:r>
    </w:p>
    <w:p w:rsidR="0092403F" w:rsidRPr="0092403F" w:rsidRDefault="0092403F" w:rsidP="00E31E53">
      <w:pPr>
        <w:spacing w:after="120" w:line="240" w:lineRule="auto"/>
        <w:jc w:val="both"/>
        <w:rPr>
          <w:lang w:val="ru-RU"/>
        </w:rPr>
      </w:pPr>
      <w:r w:rsidRPr="0092403F">
        <w:rPr>
          <w:lang w:val="bg-BG"/>
        </w:rPr>
        <w:t xml:space="preserve">За гнездящата популация са посочени следните заплахи и влияния: А01, А02, С03, </w:t>
      </w:r>
      <w:r w:rsidRPr="0092403F">
        <w:t>F</w:t>
      </w:r>
      <w:r w:rsidRPr="0092403F">
        <w:rPr>
          <w:lang w:val="ru-RU"/>
        </w:rPr>
        <w:t>01</w:t>
      </w:r>
      <w:r w:rsidRPr="0092403F">
        <w:rPr>
          <w:lang w:val="bg-BG"/>
        </w:rPr>
        <w:t>.</w:t>
      </w:r>
    </w:p>
    <w:p w:rsidR="0092403F" w:rsidRPr="00673541" w:rsidRDefault="0092403F" w:rsidP="00E31E53">
      <w:pPr>
        <w:pStyle w:val="ListParagraph"/>
        <w:numPr>
          <w:ilvl w:val="0"/>
          <w:numId w:val="27"/>
        </w:numPr>
        <w:spacing w:after="120" w:line="240" w:lineRule="auto"/>
        <w:ind w:left="0"/>
        <w:jc w:val="both"/>
        <w:rPr>
          <w:lang w:val="bg-BG"/>
        </w:rPr>
      </w:pPr>
      <w:r w:rsidRPr="00673541">
        <w:rPr>
          <w:b/>
          <w:lang w:val="bg-BG"/>
        </w:rPr>
        <w:t>Състо</w:t>
      </w:r>
      <w:r w:rsidR="00673541">
        <w:rPr>
          <w:b/>
          <w:lang w:val="bg-BG"/>
        </w:rPr>
        <w:t xml:space="preserve">яние в </w:t>
      </w:r>
      <w:r w:rsidRPr="00673541">
        <w:rPr>
          <w:b/>
          <w:lang w:val="bg-BG"/>
        </w:rPr>
        <w:t xml:space="preserve">СЗЗ </w:t>
      </w:r>
      <w:r w:rsidR="004B71BA">
        <w:rPr>
          <w:b/>
          <w:lang w:val="bg-BG"/>
        </w:rPr>
        <w:t>BG0002074</w:t>
      </w:r>
      <w:r w:rsidRPr="00673541">
        <w:rPr>
          <w:b/>
          <w:lang w:val="bg-BG"/>
        </w:rPr>
        <w:t xml:space="preserve"> „Никополско плато“</w:t>
      </w:r>
    </w:p>
    <w:p w:rsidR="0092403F" w:rsidRPr="0092403F" w:rsidRDefault="0092403F" w:rsidP="00E31E53">
      <w:pPr>
        <w:spacing w:after="120" w:line="240" w:lineRule="auto"/>
        <w:jc w:val="both"/>
        <w:rPr>
          <w:lang w:val="bg-BG"/>
        </w:rPr>
      </w:pPr>
      <w:r w:rsidRPr="0092403F">
        <w:rPr>
          <w:lang w:val="bg-BG"/>
        </w:rPr>
        <w:t xml:space="preserve">Съгласно стандартния формуляр за данни </w:t>
      </w:r>
      <w:r w:rsidR="00507577">
        <w:rPr>
          <w:lang w:val="bg-BG"/>
        </w:rPr>
        <w:t>СФД</w:t>
      </w:r>
      <w:r w:rsidRPr="0092403F">
        <w:rPr>
          <w:lang w:val="bg-BG"/>
        </w:rPr>
        <w:t xml:space="preserve">на зоната видът </w:t>
      </w:r>
      <w:r w:rsidRPr="0092403F">
        <w:t>e</w:t>
      </w:r>
      <w:r w:rsidRPr="0092403F">
        <w:rPr>
          <w:lang w:val="ru-RU"/>
        </w:rPr>
        <w:t xml:space="preserve"> </w:t>
      </w:r>
      <w:r w:rsidRPr="0092403F">
        <w:rPr>
          <w:lang w:val="bg-BG"/>
        </w:rPr>
        <w:t xml:space="preserve">гнездящ. </w:t>
      </w:r>
      <w:r w:rsidRPr="0092403F">
        <w:rPr>
          <w:b/>
          <w:lang w:val="bg-BG"/>
        </w:rPr>
        <w:t>Гнездящата популация</w:t>
      </w:r>
      <w:r w:rsidRPr="0092403F">
        <w:rPr>
          <w:lang w:val="bg-BG"/>
        </w:rPr>
        <w:t xml:space="preserve"> се оценява на </w:t>
      </w:r>
      <w:r w:rsidRPr="0092403F">
        <w:rPr>
          <w:b/>
          <w:lang w:val="ru-RU"/>
        </w:rPr>
        <w:t>6-12</w:t>
      </w:r>
      <w:r w:rsidRPr="0092403F">
        <w:rPr>
          <w:b/>
          <w:lang w:val="bg-BG"/>
        </w:rPr>
        <w:t xml:space="preserve"> двойки</w:t>
      </w:r>
      <w:r w:rsidRPr="0092403F">
        <w:rPr>
          <w:lang w:val="bg-BG"/>
        </w:rPr>
        <w:t xml:space="preserve">, което представлява </w:t>
      </w:r>
      <w:r w:rsidRPr="0092403F">
        <w:rPr>
          <w:b/>
          <w:lang w:val="ru-RU"/>
        </w:rPr>
        <w:t>0,08-0,13</w:t>
      </w:r>
      <w:r w:rsidRPr="0092403F">
        <w:rPr>
          <w:b/>
          <w:lang w:val="bg-BG"/>
        </w:rPr>
        <w:t xml:space="preserve"> % </w:t>
      </w:r>
      <w:r w:rsidRPr="0092403F">
        <w:rPr>
          <w:lang w:val="bg-BG"/>
        </w:rPr>
        <w:t>от националната популация (оценка „С“). Опазването на вида е отлично (оценка „</w:t>
      </w:r>
      <w:r w:rsidRPr="0092403F">
        <w:t>A</w:t>
      </w:r>
      <w:r w:rsidRPr="0092403F">
        <w:rPr>
          <w:lang w:val="bg-BG"/>
        </w:rPr>
        <w:t>“), популацията не е изолирана в рамките на разширен ареал (оценка „С“). Общата оценка на стойността на зоната за съхранение на вида е „</w:t>
      </w:r>
      <w:r w:rsidRPr="0092403F">
        <w:t>C</w:t>
      </w:r>
      <w:r w:rsidRPr="0092403F">
        <w:rPr>
          <w:lang w:val="bg-BG"/>
        </w:rPr>
        <w:t>“ – значима стойност.</w:t>
      </w:r>
    </w:p>
    <w:p w:rsidR="0092403F" w:rsidRPr="0092403F" w:rsidRDefault="0092403F" w:rsidP="00E31E53">
      <w:pPr>
        <w:spacing w:after="120" w:line="240" w:lineRule="auto"/>
        <w:jc w:val="both"/>
        <w:rPr>
          <w:lang w:val="bg-BG"/>
        </w:rPr>
      </w:pPr>
      <w:r w:rsidRPr="0092403F">
        <w:rPr>
          <w:lang w:val="bg-BG"/>
        </w:rPr>
        <w:t xml:space="preserve">Съгласно стандартния формуляр за данни </w:t>
      </w:r>
      <w:r w:rsidR="00507577">
        <w:rPr>
          <w:lang w:val="bg-BG"/>
        </w:rPr>
        <w:t>СФД</w:t>
      </w:r>
      <w:r w:rsidRPr="0092403F">
        <w:rPr>
          <w:lang w:val="bg-BG"/>
        </w:rPr>
        <w:t xml:space="preserve">на зоната видът е посочен като </w:t>
      </w:r>
      <w:r w:rsidRPr="0092403F">
        <w:rPr>
          <w:b/>
          <w:lang w:val="bg-BG"/>
        </w:rPr>
        <w:t>мигриращ</w:t>
      </w:r>
      <w:r w:rsidRPr="0092403F">
        <w:rPr>
          <w:lang w:val="bg-BG"/>
        </w:rPr>
        <w:t>, но не е посочена численост на популацията. Плътността на популацията е оценена на значителна (оценка „С“). Опазването на вида е отлично (оценка „</w:t>
      </w:r>
      <w:r w:rsidRPr="0092403F">
        <w:t>A</w:t>
      </w:r>
      <w:r w:rsidRPr="0092403F">
        <w:rPr>
          <w:lang w:val="bg-BG"/>
        </w:rPr>
        <w:t>“), популацията не е изолирана в рамките на разширен ареал (оценка „С“). Общата оценка на стойността на зоната за съхранение на вида е „С“ – значима стойност.</w:t>
      </w:r>
    </w:p>
    <w:p w:rsidR="0092403F" w:rsidRPr="0016400D" w:rsidRDefault="0092403F" w:rsidP="00E31E53">
      <w:pPr>
        <w:pStyle w:val="ListParagraph"/>
        <w:numPr>
          <w:ilvl w:val="0"/>
          <w:numId w:val="27"/>
        </w:numPr>
        <w:spacing w:after="120" w:line="240" w:lineRule="auto"/>
        <w:ind w:left="0"/>
        <w:jc w:val="both"/>
        <w:rPr>
          <w:b/>
          <w:lang w:val="bg-BG"/>
        </w:rPr>
      </w:pPr>
      <w:r w:rsidRPr="0016400D">
        <w:rPr>
          <w:b/>
          <w:lang w:val="bg-BG"/>
        </w:rPr>
        <w:t>Анализ на наличната информация</w:t>
      </w:r>
    </w:p>
    <w:p w:rsidR="0092403F" w:rsidRPr="0092403F" w:rsidRDefault="0092403F" w:rsidP="00E31E53">
      <w:pPr>
        <w:spacing w:after="120" w:line="240" w:lineRule="auto"/>
        <w:jc w:val="both"/>
        <w:rPr>
          <w:lang w:val="bg-BG"/>
        </w:rPr>
      </w:pPr>
      <w:r w:rsidRPr="0092403F">
        <w:rPr>
          <w:lang w:val="bg-BG"/>
        </w:rPr>
        <w:t xml:space="preserve">В ОВМ „Никополско плато“ видът е посочен като </w:t>
      </w:r>
      <w:r w:rsidRPr="0092403F">
        <w:rPr>
          <w:b/>
          <w:bCs/>
          <w:lang w:val="bg-BG"/>
        </w:rPr>
        <w:t>гнездящ</w:t>
      </w:r>
      <w:r w:rsidRPr="0092403F">
        <w:rPr>
          <w:lang w:val="bg-BG"/>
        </w:rPr>
        <w:t xml:space="preserve"> с численост </w:t>
      </w:r>
      <w:r w:rsidRPr="0092403F">
        <w:rPr>
          <w:lang w:val="ru-RU"/>
        </w:rPr>
        <w:t>1</w:t>
      </w:r>
      <w:r w:rsidRPr="0092403F">
        <w:rPr>
          <w:lang w:val="bg-BG"/>
        </w:rPr>
        <w:t>-</w:t>
      </w:r>
      <w:r w:rsidRPr="0092403F">
        <w:rPr>
          <w:lang w:val="ru-RU"/>
        </w:rPr>
        <w:t>12 дв.</w:t>
      </w:r>
      <w:r w:rsidRPr="0092403F">
        <w:rPr>
          <w:lang w:val="bg-BG"/>
        </w:rPr>
        <w:t xml:space="preserve"> </w:t>
      </w:r>
      <w:r w:rsidRPr="0092403F">
        <w:rPr>
          <w:lang w:val="ru-RU"/>
        </w:rPr>
        <w:t>(</w:t>
      </w:r>
      <w:r w:rsidRPr="0092403F">
        <w:rPr>
          <w:lang w:val="bg-BG"/>
        </w:rPr>
        <w:t>Костадинова и Граматиков, отг. ред., 2007</w:t>
      </w:r>
      <w:r w:rsidRPr="0092403F">
        <w:rPr>
          <w:lang w:val="ru-RU"/>
        </w:rPr>
        <w:t>)</w:t>
      </w:r>
      <w:r w:rsidRPr="0092403F">
        <w:rPr>
          <w:lang w:val="bg-BG"/>
        </w:rPr>
        <w:t xml:space="preserve">. </w:t>
      </w:r>
      <w:bookmarkStart w:id="157" w:name="_Hlk89762593"/>
      <w:r w:rsidRPr="0092403F">
        <w:rPr>
          <w:lang w:val="bg-BG"/>
        </w:rPr>
        <w:t>В данните от пробните площадки от 2012 г. в доклада „Проучване на гнездящите птици в защитени зони за птици от Натура 2000“ за числеността на гнездовата популация на ястребогушото коприварче са посочени 6-12 дв. (Матеева, Янков 2013).</w:t>
      </w:r>
      <w:bookmarkEnd w:id="157"/>
      <w:r w:rsidRPr="0092403F">
        <w:rPr>
          <w:lang w:val="bg-BG"/>
        </w:rPr>
        <w:t xml:space="preserve"> </w:t>
      </w:r>
      <w:r w:rsidRPr="0092403F">
        <w:rPr>
          <w:bCs/>
          <w:lang w:val="bg-BG"/>
        </w:rPr>
        <w:t>По</w:t>
      </w:r>
      <w:r w:rsidRPr="0092403F">
        <w:rPr>
          <w:lang w:val="bg-BG"/>
        </w:rPr>
        <w:t xml:space="preserve"> време на теренните проучвания през 2021 г. видът не е наблюдаван в зоната. Не е налична друга информация за числеността на гнездящата популация на вида в СЗЗ „Никополско плато“.</w:t>
      </w:r>
    </w:p>
    <w:p w:rsidR="0092403F" w:rsidRPr="0092403F" w:rsidRDefault="0092403F" w:rsidP="00E31E53">
      <w:pPr>
        <w:spacing w:after="120" w:line="240" w:lineRule="auto"/>
        <w:jc w:val="both"/>
        <w:rPr>
          <w:b/>
          <w:lang w:val="bg-BG"/>
        </w:rPr>
      </w:pPr>
      <w:r w:rsidRPr="0092403F">
        <w:rPr>
          <w:lang w:val="bg-BG"/>
        </w:rPr>
        <w:lastRenderedPageBreak/>
        <w:t>Липсват публикувани данни за концентрацията на вида в зоната по време на миграция, поради което се налага поставяне на междинна цел до 2025, да се проведе мониторинг, който да изясни тази численост.</w:t>
      </w:r>
    </w:p>
    <w:p w:rsidR="0092403F" w:rsidRPr="0092403F" w:rsidRDefault="0092403F" w:rsidP="00E31E53">
      <w:pPr>
        <w:spacing w:after="120" w:line="240" w:lineRule="auto"/>
        <w:jc w:val="both"/>
        <w:rPr>
          <w:lang w:val="bg-BG"/>
        </w:rPr>
      </w:pPr>
      <w:r w:rsidRPr="0092403F">
        <w:rPr>
          <w:lang w:val="bg-BG"/>
        </w:rPr>
        <w:t>Интензификацията на селското стопанство, използването на пестициди и изкуствени торове, премахването на плетове и храсти са дейностите с най-сериозно негативно влияние върху качеството на местообитанията.</w:t>
      </w:r>
    </w:p>
    <w:p w:rsidR="0092403F" w:rsidRPr="0016400D" w:rsidRDefault="0092403F" w:rsidP="00E31E53">
      <w:pPr>
        <w:pStyle w:val="ListParagraph"/>
        <w:numPr>
          <w:ilvl w:val="0"/>
          <w:numId w:val="27"/>
        </w:numPr>
        <w:spacing w:after="120" w:line="240" w:lineRule="auto"/>
        <w:ind w:left="0"/>
        <w:jc w:val="both"/>
        <w:rPr>
          <w:b/>
          <w:lang w:val="bg-BG"/>
        </w:rPr>
      </w:pPr>
      <w:r w:rsidRPr="0016400D">
        <w:rPr>
          <w:b/>
          <w:lang w:val="bg-BG"/>
        </w:rPr>
        <w:t>Цели за подобряване/поддържане на стабилна/нарастваща тенденция на популацията на вида в зоната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5"/>
        <w:gridCol w:w="1296"/>
        <w:gridCol w:w="1227"/>
        <w:gridCol w:w="2944"/>
        <w:gridCol w:w="2401"/>
      </w:tblGrid>
      <w:tr w:rsidR="0092403F" w:rsidRPr="0092403F" w:rsidTr="0016400D">
        <w:trPr>
          <w:tblHeader/>
        </w:trPr>
        <w:tc>
          <w:tcPr>
            <w:tcW w:w="999" w:type="pct"/>
            <w:shd w:val="clear" w:color="auto" w:fill="B8DEEA"/>
            <w:vAlign w:val="center"/>
          </w:tcPr>
          <w:p w:rsidR="0092403F" w:rsidRPr="0092403F" w:rsidRDefault="0092403F" w:rsidP="00E31E53">
            <w:pPr>
              <w:spacing w:after="120" w:line="240" w:lineRule="auto"/>
              <w:jc w:val="both"/>
              <w:rPr>
                <w:b/>
                <w:bCs/>
                <w:lang w:val="bg-BG"/>
              </w:rPr>
            </w:pPr>
            <w:r w:rsidRPr="0092403F">
              <w:rPr>
                <w:b/>
                <w:bCs/>
                <w:lang w:val="bg-BG"/>
              </w:rPr>
              <w:t>Параметър</w:t>
            </w:r>
          </w:p>
        </w:tc>
        <w:tc>
          <w:tcPr>
            <w:tcW w:w="659" w:type="pct"/>
            <w:shd w:val="clear" w:color="auto" w:fill="B8DEEA"/>
            <w:vAlign w:val="center"/>
          </w:tcPr>
          <w:p w:rsidR="0092403F" w:rsidRPr="0092403F" w:rsidRDefault="0092403F" w:rsidP="00E31E53">
            <w:pPr>
              <w:spacing w:after="120" w:line="240" w:lineRule="auto"/>
              <w:jc w:val="both"/>
              <w:rPr>
                <w:b/>
                <w:bCs/>
                <w:lang w:val="bg-BG"/>
              </w:rPr>
            </w:pPr>
            <w:r w:rsidRPr="0092403F">
              <w:rPr>
                <w:b/>
                <w:bCs/>
                <w:lang w:val="bg-BG"/>
              </w:rPr>
              <w:t>Мерна единица</w:t>
            </w:r>
          </w:p>
        </w:tc>
        <w:tc>
          <w:tcPr>
            <w:tcW w:w="624" w:type="pct"/>
            <w:shd w:val="clear" w:color="auto" w:fill="B8DEEA"/>
            <w:vAlign w:val="center"/>
          </w:tcPr>
          <w:p w:rsidR="0092403F" w:rsidRPr="0092403F" w:rsidRDefault="0092403F" w:rsidP="00E31E53">
            <w:pPr>
              <w:spacing w:after="120" w:line="240" w:lineRule="auto"/>
              <w:jc w:val="both"/>
              <w:rPr>
                <w:b/>
                <w:bCs/>
                <w:lang w:val="bg-BG"/>
              </w:rPr>
            </w:pPr>
            <w:r w:rsidRPr="0092403F">
              <w:rPr>
                <w:b/>
                <w:bCs/>
                <w:lang w:val="bg-BG"/>
              </w:rPr>
              <w:t>Целева стойност</w:t>
            </w:r>
          </w:p>
        </w:tc>
        <w:tc>
          <w:tcPr>
            <w:tcW w:w="1497" w:type="pct"/>
            <w:shd w:val="clear" w:color="auto" w:fill="B8DEEA"/>
            <w:vAlign w:val="center"/>
          </w:tcPr>
          <w:p w:rsidR="0092403F" w:rsidRPr="0092403F" w:rsidRDefault="0092403F" w:rsidP="00E31E53">
            <w:pPr>
              <w:spacing w:after="120" w:line="240" w:lineRule="auto"/>
              <w:jc w:val="both"/>
              <w:rPr>
                <w:b/>
                <w:bCs/>
                <w:lang w:val="bg-BG"/>
              </w:rPr>
            </w:pPr>
            <w:r w:rsidRPr="0092403F">
              <w:rPr>
                <w:b/>
                <w:bCs/>
                <w:lang w:val="bg-BG"/>
              </w:rPr>
              <w:t>Допълнителна информация</w:t>
            </w:r>
          </w:p>
        </w:tc>
        <w:tc>
          <w:tcPr>
            <w:tcW w:w="1221" w:type="pct"/>
            <w:shd w:val="clear" w:color="auto" w:fill="B8DEEA"/>
            <w:vAlign w:val="center"/>
          </w:tcPr>
          <w:p w:rsidR="0092403F" w:rsidRPr="0092403F" w:rsidRDefault="0092403F" w:rsidP="00E31E53">
            <w:pPr>
              <w:spacing w:after="120" w:line="240" w:lineRule="auto"/>
              <w:jc w:val="both"/>
              <w:rPr>
                <w:b/>
                <w:bCs/>
                <w:lang w:val="bg-BG"/>
              </w:rPr>
            </w:pPr>
            <w:r w:rsidRPr="0092403F">
              <w:rPr>
                <w:b/>
                <w:bCs/>
                <w:lang w:val="bg-BG"/>
              </w:rPr>
              <w:t>Специфични за зоната цели</w:t>
            </w:r>
          </w:p>
        </w:tc>
      </w:tr>
      <w:tr w:rsidR="0092403F" w:rsidRPr="0092403F" w:rsidTr="0016400D">
        <w:tc>
          <w:tcPr>
            <w:tcW w:w="999" w:type="pct"/>
            <w:shd w:val="clear" w:color="auto" w:fill="auto"/>
          </w:tcPr>
          <w:p w:rsidR="0092403F" w:rsidRPr="0092403F" w:rsidRDefault="0092403F" w:rsidP="00E31E53">
            <w:pPr>
              <w:spacing w:after="120" w:line="240" w:lineRule="auto"/>
              <w:jc w:val="both"/>
              <w:rPr>
                <w:b/>
                <w:lang w:val="bg-BG"/>
              </w:rPr>
            </w:pPr>
            <w:r w:rsidRPr="0092403F">
              <w:rPr>
                <w:b/>
                <w:lang w:val="bg-BG"/>
              </w:rPr>
              <w:t xml:space="preserve">Популация: </w:t>
            </w:r>
            <w:r w:rsidRPr="0092403F">
              <w:rPr>
                <w:bCs/>
                <w:lang w:val="bg-BG"/>
              </w:rPr>
              <w:t>Размер на гнездовата популация</w:t>
            </w:r>
          </w:p>
        </w:tc>
        <w:tc>
          <w:tcPr>
            <w:tcW w:w="659" w:type="pct"/>
            <w:shd w:val="clear" w:color="auto" w:fill="auto"/>
          </w:tcPr>
          <w:p w:rsidR="0092403F" w:rsidRPr="0092403F" w:rsidRDefault="0092403F" w:rsidP="00E31E53">
            <w:pPr>
              <w:spacing w:after="120" w:line="240" w:lineRule="auto"/>
              <w:jc w:val="both"/>
              <w:rPr>
                <w:lang w:val="bg-BG"/>
              </w:rPr>
            </w:pPr>
            <w:r w:rsidRPr="0092403F">
              <w:rPr>
                <w:lang w:val="bg-BG"/>
              </w:rPr>
              <w:t>Брой гнездящи двойки</w:t>
            </w:r>
          </w:p>
        </w:tc>
        <w:tc>
          <w:tcPr>
            <w:tcW w:w="624" w:type="pct"/>
            <w:shd w:val="clear" w:color="auto" w:fill="auto"/>
          </w:tcPr>
          <w:p w:rsidR="0092403F" w:rsidRPr="0092403F" w:rsidRDefault="0092403F" w:rsidP="00E31E53">
            <w:pPr>
              <w:spacing w:after="120" w:line="240" w:lineRule="auto"/>
              <w:jc w:val="both"/>
              <w:rPr>
                <w:lang w:val="bg-BG"/>
              </w:rPr>
            </w:pPr>
            <w:r w:rsidRPr="0092403F">
              <w:rPr>
                <w:lang w:val="bg-BG"/>
              </w:rPr>
              <w:t xml:space="preserve">Най-малко 6 двойки </w:t>
            </w:r>
          </w:p>
        </w:tc>
        <w:tc>
          <w:tcPr>
            <w:tcW w:w="1497" w:type="pct"/>
            <w:shd w:val="clear" w:color="auto" w:fill="auto"/>
          </w:tcPr>
          <w:p w:rsidR="0092403F" w:rsidRPr="0092403F" w:rsidRDefault="0092403F" w:rsidP="00E31E53">
            <w:pPr>
              <w:spacing w:after="120" w:line="240" w:lineRule="auto"/>
              <w:jc w:val="both"/>
              <w:rPr>
                <w:lang w:val="bg-BG"/>
              </w:rPr>
            </w:pPr>
            <w:r w:rsidRPr="0092403F">
              <w:rPr>
                <w:lang w:val="bg-BG"/>
              </w:rPr>
              <w:t xml:space="preserve">В настоящия </w:t>
            </w:r>
            <w:r w:rsidR="00507577">
              <w:rPr>
                <w:lang w:val="bg-BG"/>
              </w:rPr>
              <w:t>СФД</w:t>
            </w:r>
            <w:r w:rsidRPr="0092403F">
              <w:rPr>
                <w:lang w:val="bg-BG"/>
              </w:rPr>
              <w:t xml:space="preserve">(актуализиран през 2015 г.) са посочени </w:t>
            </w:r>
            <w:r w:rsidRPr="0092403F">
              <w:rPr>
                <w:lang w:val="ru-RU"/>
              </w:rPr>
              <w:t>6</w:t>
            </w:r>
            <w:r w:rsidRPr="0092403F">
              <w:rPr>
                <w:lang w:val="bg-BG"/>
              </w:rPr>
              <w:t>-12 гнездящи двойки. По време на теренните проучвания през гнездовия период на 2021 видът не е наблюдаван.</w:t>
            </w:r>
          </w:p>
        </w:tc>
        <w:tc>
          <w:tcPr>
            <w:tcW w:w="1221" w:type="pct"/>
          </w:tcPr>
          <w:p w:rsidR="0092403F" w:rsidRPr="0092403F" w:rsidRDefault="0092403F" w:rsidP="00E31E53">
            <w:pPr>
              <w:spacing w:after="120" w:line="240" w:lineRule="auto"/>
              <w:jc w:val="both"/>
              <w:rPr>
                <w:lang w:val="bg-BG"/>
              </w:rPr>
            </w:pPr>
            <w:r w:rsidRPr="0092403F">
              <w:rPr>
                <w:lang w:val="bg-BG"/>
              </w:rPr>
              <w:t>Поддържане на популацията на вида в зоната в размер от най-малко 6 гнездящи двойки. Необходими са бъдещи целенасочени теренни изследвания за установяване на настоящата гнездяща популация на вида в зоната.</w:t>
            </w:r>
          </w:p>
        </w:tc>
      </w:tr>
      <w:tr w:rsidR="0092403F" w:rsidRPr="0092403F" w:rsidTr="0016400D">
        <w:tc>
          <w:tcPr>
            <w:tcW w:w="999" w:type="pct"/>
            <w:shd w:val="clear" w:color="auto" w:fill="auto"/>
          </w:tcPr>
          <w:p w:rsidR="0092403F" w:rsidRPr="0092403F" w:rsidRDefault="0092403F" w:rsidP="00E31E53">
            <w:pPr>
              <w:spacing w:after="120" w:line="240" w:lineRule="auto"/>
              <w:jc w:val="both"/>
              <w:rPr>
                <w:b/>
                <w:lang w:val="bg-BG"/>
              </w:rPr>
            </w:pPr>
            <w:r w:rsidRPr="0092403F">
              <w:rPr>
                <w:b/>
                <w:lang w:val="bg-BG"/>
              </w:rPr>
              <w:t xml:space="preserve">Местообитание на вида: </w:t>
            </w:r>
            <w:r w:rsidRPr="0092403F">
              <w:rPr>
                <w:bCs/>
                <w:lang w:val="bg-BG"/>
              </w:rPr>
              <w:t>Площ на подходящите гнездови и хранителни местообитания на вида</w:t>
            </w:r>
          </w:p>
        </w:tc>
        <w:tc>
          <w:tcPr>
            <w:tcW w:w="659" w:type="pct"/>
            <w:shd w:val="clear" w:color="auto" w:fill="auto"/>
          </w:tcPr>
          <w:p w:rsidR="0092403F" w:rsidRPr="0092403F" w:rsidRDefault="0092403F" w:rsidP="00E31E53">
            <w:pPr>
              <w:spacing w:after="120" w:line="240" w:lineRule="auto"/>
              <w:jc w:val="both"/>
            </w:pPr>
            <w:r w:rsidRPr="0092403F">
              <w:t>ha</w:t>
            </w:r>
          </w:p>
        </w:tc>
        <w:tc>
          <w:tcPr>
            <w:tcW w:w="624" w:type="pct"/>
            <w:shd w:val="clear" w:color="auto" w:fill="auto"/>
          </w:tcPr>
          <w:p w:rsidR="0092403F" w:rsidRPr="0092403F" w:rsidRDefault="0092403F" w:rsidP="00E31E53">
            <w:pPr>
              <w:spacing w:after="120" w:line="240" w:lineRule="auto"/>
              <w:jc w:val="both"/>
            </w:pPr>
            <w:r w:rsidRPr="0092403F">
              <w:rPr>
                <w:lang w:val="bg-BG"/>
              </w:rPr>
              <w:t xml:space="preserve">Около </w:t>
            </w:r>
            <w:r w:rsidRPr="0092403F">
              <w:t>2892</w:t>
            </w:r>
            <w:r w:rsidRPr="0092403F">
              <w:rPr>
                <w:lang w:val="bg-BG"/>
              </w:rPr>
              <w:t xml:space="preserve"> </w:t>
            </w:r>
            <w:r w:rsidRPr="0092403F">
              <w:t>ha</w:t>
            </w:r>
          </w:p>
        </w:tc>
        <w:tc>
          <w:tcPr>
            <w:tcW w:w="1497" w:type="pct"/>
            <w:shd w:val="clear" w:color="auto" w:fill="auto"/>
          </w:tcPr>
          <w:p w:rsidR="0092403F" w:rsidRPr="0092403F" w:rsidRDefault="0092403F" w:rsidP="00E31E53">
            <w:pPr>
              <w:spacing w:after="120" w:line="240" w:lineRule="auto"/>
              <w:jc w:val="both"/>
              <w:rPr>
                <w:lang w:val="ru-RU"/>
              </w:rPr>
            </w:pPr>
            <w:r w:rsidRPr="0092403F">
              <w:rPr>
                <w:lang w:val="bg-BG"/>
              </w:rPr>
              <w:t xml:space="preserve">Гнездовото и хранителното местообитание съвпадат. Площта е изчислена на база данните от </w:t>
            </w:r>
            <w:r w:rsidR="00507577">
              <w:rPr>
                <w:lang w:val="bg-BG"/>
              </w:rPr>
              <w:t>СФД</w:t>
            </w:r>
            <w:r w:rsidRPr="0092403F">
              <w:rPr>
                <w:lang w:val="bg-BG"/>
              </w:rPr>
              <w:t>като % на местообитание N08 - равнини, шубраци; N21 - негорски площи, заети с растителни видове (включително градини, лозя, трайни насаждения</w:t>
            </w:r>
            <w:r w:rsidRPr="0092403F">
              <w:rPr>
                <w:lang w:val="ru-RU"/>
              </w:rPr>
              <w:t>).</w:t>
            </w:r>
          </w:p>
        </w:tc>
        <w:tc>
          <w:tcPr>
            <w:tcW w:w="1221" w:type="pct"/>
          </w:tcPr>
          <w:p w:rsidR="0092403F" w:rsidRPr="0092403F" w:rsidRDefault="0092403F" w:rsidP="00E31E53">
            <w:pPr>
              <w:spacing w:after="120" w:line="240" w:lineRule="auto"/>
              <w:jc w:val="both"/>
              <w:rPr>
                <w:lang w:val="bg-BG"/>
              </w:rPr>
            </w:pPr>
            <w:r w:rsidRPr="0092403F">
              <w:rPr>
                <w:lang w:val="bg-BG"/>
              </w:rPr>
              <w:t xml:space="preserve">Поддържане на площта на подходящите местообитания на вида в размер най-малко </w:t>
            </w:r>
            <w:r w:rsidRPr="0092403F">
              <w:rPr>
                <w:lang w:val="ru-RU"/>
              </w:rPr>
              <w:t xml:space="preserve">2892 </w:t>
            </w:r>
            <w:r w:rsidRPr="0092403F">
              <w:rPr>
                <w:lang w:val="bg-BG"/>
              </w:rPr>
              <w:t>ha.</w:t>
            </w:r>
          </w:p>
        </w:tc>
      </w:tr>
    </w:tbl>
    <w:p w:rsidR="0016400D" w:rsidRDefault="0016400D" w:rsidP="00E31E53">
      <w:pPr>
        <w:spacing w:after="120" w:line="240" w:lineRule="auto"/>
        <w:jc w:val="both"/>
        <w:rPr>
          <w:b/>
          <w:bCs/>
          <w:lang w:val="bg-BG"/>
        </w:rPr>
      </w:pPr>
    </w:p>
    <w:p w:rsidR="0092403F" w:rsidRPr="0016400D" w:rsidRDefault="0092403F" w:rsidP="00E31E53">
      <w:pPr>
        <w:pStyle w:val="ListParagraph"/>
        <w:numPr>
          <w:ilvl w:val="0"/>
          <w:numId w:val="27"/>
        </w:numPr>
        <w:spacing w:after="120" w:line="240" w:lineRule="auto"/>
        <w:ind w:left="0"/>
        <w:jc w:val="both"/>
        <w:rPr>
          <w:b/>
          <w:bCs/>
          <w:lang w:val="bg-BG"/>
        </w:rPr>
      </w:pPr>
      <w:r w:rsidRPr="0016400D">
        <w:rPr>
          <w:b/>
          <w:bCs/>
          <w:lang w:val="bg-BG"/>
        </w:rPr>
        <w:t>Необходимост от промени в СФ</w:t>
      </w:r>
      <w:r w:rsidR="0016400D">
        <w:rPr>
          <w:b/>
          <w:bCs/>
          <w:lang w:val="bg-BG"/>
        </w:rPr>
        <w:t>Д</w:t>
      </w:r>
      <w:r w:rsidRPr="0016400D">
        <w:rPr>
          <w:b/>
          <w:bCs/>
          <w:lang w:val="bg-BG"/>
        </w:rPr>
        <w:t xml:space="preserve"> за СЗЗ </w:t>
      </w:r>
      <w:r w:rsidR="004B71BA">
        <w:rPr>
          <w:b/>
          <w:lang w:val="bg-BG"/>
        </w:rPr>
        <w:t>BG0002074</w:t>
      </w:r>
      <w:r w:rsidRPr="0016400D">
        <w:rPr>
          <w:b/>
          <w:lang w:val="bg-BG"/>
        </w:rPr>
        <w:t xml:space="preserve"> „Никополско плато“</w:t>
      </w:r>
    </w:p>
    <w:p w:rsidR="0092403F" w:rsidRPr="0092403F" w:rsidRDefault="0092403F" w:rsidP="00E31E53">
      <w:pPr>
        <w:spacing w:after="120" w:line="240" w:lineRule="auto"/>
        <w:jc w:val="both"/>
        <w:rPr>
          <w:lang w:val="bg-BG"/>
        </w:rPr>
      </w:pPr>
      <w:r w:rsidRPr="0092403F">
        <w:rPr>
          <w:lang w:val="bg-BG"/>
        </w:rPr>
        <w:t>Не е необходима актуализация на СФ</w:t>
      </w:r>
      <w:r w:rsidR="0016400D">
        <w:rPr>
          <w:lang w:val="bg-BG"/>
        </w:rPr>
        <w:t>Д</w:t>
      </w:r>
      <w:r w:rsidRPr="0092403F">
        <w:rPr>
          <w:lang w:val="bg-BG"/>
        </w:rPr>
        <w:t xml:space="preserve"> на този етап.</w:t>
      </w:r>
    </w:p>
    <w:p w:rsidR="0016400D" w:rsidRDefault="0016400D" w:rsidP="00E31E53">
      <w:pPr>
        <w:spacing w:after="120" w:line="240" w:lineRule="auto"/>
        <w:jc w:val="both"/>
        <w:rPr>
          <w:lang w:val="bg-BG"/>
        </w:rPr>
      </w:pPr>
    </w:p>
    <w:p w:rsidR="0092403F" w:rsidRPr="0092403F" w:rsidRDefault="0092403F" w:rsidP="00E31E53">
      <w:pPr>
        <w:pStyle w:val="Heading1"/>
        <w:jc w:val="both"/>
        <w:rPr>
          <w:lang w:val="ru-RU"/>
        </w:rPr>
      </w:pPr>
      <w:bookmarkStart w:id="158" w:name="_Toc89945832"/>
      <w:r w:rsidRPr="0092403F">
        <w:rPr>
          <w:lang w:val="bg-BG"/>
        </w:rPr>
        <w:t xml:space="preserve">Специфични цели за А338 </w:t>
      </w:r>
      <w:r w:rsidRPr="0016400D">
        <w:rPr>
          <w:i/>
          <w:lang w:val="en-GB"/>
        </w:rPr>
        <w:t>Lanius collurio</w:t>
      </w:r>
      <w:r w:rsidRPr="0092403F">
        <w:rPr>
          <w:lang w:val="ru-RU"/>
        </w:rPr>
        <w:t xml:space="preserve"> (</w:t>
      </w:r>
      <w:r w:rsidRPr="0092403F">
        <w:rPr>
          <w:lang w:val="bg-BG"/>
        </w:rPr>
        <w:t>червеногърба сврачка</w:t>
      </w:r>
      <w:r w:rsidRPr="0092403F">
        <w:rPr>
          <w:lang w:val="ru-RU"/>
        </w:rPr>
        <w:t>)</w:t>
      </w:r>
      <w:bookmarkEnd w:id="140"/>
      <w:bookmarkEnd w:id="158"/>
    </w:p>
    <w:p w:rsidR="0016400D" w:rsidRDefault="0016400D" w:rsidP="00E31E53">
      <w:pPr>
        <w:spacing w:after="120" w:line="240" w:lineRule="auto"/>
        <w:jc w:val="both"/>
        <w:rPr>
          <w:b/>
          <w:lang w:val="bg-BG"/>
        </w:rPr>
      </w:pPr>
    </w:p>
    <w:p w:rsidR="0092403F" w:rsidRPr="0016400D" w:rsidRDefault="0092403F" w:rsidP="00E31E53">
      <w:pPr>
        <w:pStyle w:val="ListParagraph"/>
        <w:numPr>
          <w:ilvl w:val="0"/>
          <w:numId w:val="28"/>
        </w:numPr>
        <w:spacing w:after="120" w:line="240" w:lineRule="auto"/>
        <w:ind w:left="0"/>
        <w:jc w:val="both"/>
        <w:rPr>
          <w:b/>
          <w:lang w:val="bg-BG"/>
        </w:rPr>
      </w:pPr>
      <w:r w:rsidRPr="0016400D">
        <w:rPr>
          <w:b/>
          <w:lang w:val="bg-BG"/>
        </w:rPr>
        <w:t>Кратка характеристика на вида</w:t>
      </w:r>
    </w:p>
    <w:p w:rsidR="0092403F" w:rsidRPr="0092403F" w:rsidRDefault="0092403F" w:rsidP="00E31E53">
      <w:pPr>
        <w:spacing w:after="120" w:line="240" w:lineRule="auto"/>
        <w:jc w:val="both"/>
        <w:rPr>
          <w:lang w:val="bg-BG"/>
        </w:rPr>
      </w:pPr>
      <w:r w:rsidRPr="0092403F">
        <w:rPr>
          <w:lang w:val="bg-BG"/>
        </w:rPr>
        <w:t>Дължината на тялото 16-18 cm, тегло 23-42 гр., дължина на крилото 89</w:t>
      </w:r>
      <w:r w:rsidRPr="0092403F">
        <w:rPr>
          <w:lang w:val="ru-RU"/>
        </w:rPr>
        <w:t xml:space="preserve"> </w:t>
      </w:r>
      <w:r w:rsidRPr="0092403F">
        <w:rPr>
          <w:lang w:val="bg-BG"/>
        </w:rPr>
        <w:t>-</w:t>
      </w:r>
      <w:r w:rsidRPr="0092403F">
        <w:rPr>
          <w:lang w:val="ru-RU"/>
        </w:rPr>
        <w:t xml:space="preserve"> </w:t>
      </w:r>
      <w:r w:rsidRPr="0092403F">
        <w:rPr>
          <w:lang w:val="bg-BG"/>
        </w:rPr>
        <w:t xml:space="preserve">99 mm. (Svesson et al., 2009). Има ясно изразен полов диморфизъм. Мъжките имат сива глава с черна ивица през окото. Гърбът е кестенявокафяв. Гърдите и коремът са бели с лек розов оттенък. Опашката е </w:t>
      </w:r>
      <w:r w:rsidRPr="0092403F">
        <w:rPr>
          <w:lang w:val="bg-BG"/>
        </w:rPr>
        <w:lastRenderedPageBreak/>
        <w:t>дълга, черна, с бели страни. Клюнът е черен, мощен,със зъбче на горната получовка. Женската е с кафява глава и слабо изразена кафява ивица през окото. Гърбът и е ръждивокафяв, коремът е бял с тъмно напетняване. Младите са подобни на женските, но тъмното напетняване е изразено на темето, гърба и крилата.</w:t>
      </w:r>
    </w:p>
    <w:p w:rsidR="0092403F" w:rsidRPr="0092403F" w:rsidRDefault="0092403F" w:rsidP="00E31E53">
      <w:pPr>
        <w:spacing w:after="120" w:line="240" w:lineRule="auto"/>
        <w:jc w:val="both"/>
        <w:rPr>
          <w:i/>
          <w:lang w:val="bg-BG"/>
        </w:rPr>
      </w:pPr>
      <w:r w:rsidRPr="0092403F">
        <w:rPr>
          <w:i/>
          <w:lang w:val="bg-BG"/>
        </w:rPr>
        <w:t>Характер на пребиваване в страната</w:t>
      </w:r>
    </w:p>
    <w:p w:rsidR="0092403F" w:rsidRPr="0092403F" w:rsidRDefault="0092403F" w:rsidP="00E31E53">
      <w:pPr>
        <w:spacing w:after="120" w:line="240" w:lineRule="auto"/>
        <w:jc w:val="both"/>
        <w:rPr>
          <w:lang w:val="bg-BG"/>
        </w:rPr>
      </w:pPr>
      <w:r w:rsidRPr="0092403F">
        <w:rPr>
          <w:lang w:val="bg-BG"/>
        </w:rPr>
        <w:t>Гнездящ прелетен вид. Транзитната миграция е много добре изразена. Среща се в България от втората половина на април до края на октомври – началото на ноември.</w:t>
      </w:r>
    </w:p>
    <w:p w:rsidR="0092403F" w:rsidRPr="0092403F" w:rsidRDefault="0092403F" w:rsidP="00E31E53">
      <w:pPr>
        <w:spacing w:after="120" w:line="240" w:lineRule="auto"/>
        <w:jc w:val="both"/>
        <w:rPr>
          <w:i/>
          <w:lang w:val="bg-BG"/>
        </w:rPr>
      </w:pPr>
      <w:r w:rsidRPr="0092403F">
        <w:rPr>
          <w:i/>
          <w:lang w:val="bg-BG"/>
        </w:rPr>
        <w:t>Характерно местообитание</w:t>
      </w:r>
    </w:p>
    <w:p w:rsidR="0092403F" w:rsidRPr="0092403F" w:rsidRDefault="0092403F" w:rsidP="00E31E53">
      <w:pPr>
        <w:spacing w:after="120" w:line="240" w:lineRule="auto"/>
        <w:jc w:val="both"/>
        <w:rPr>
          <w:lang w:val="bg-BG"/>
        </w:rPr>
      </w:pPr>
      <w:r w:rsidRPr="0092403F">
        <w:rPr>
          <w:lang w:val="bg-BG"/>
        </w:rPr>
        <w:t>Гнезди предимно в храстови местообитания –</w:t>
      </w:r>
      <w:r w:rsidRPr="0092403F">
        <w:rPr>
          <w:lang w:val="ru-RU"/>
        </w:rPr>
        <w:t xml:space="preserve"> </w:t>
      </w:r>
      <w:r w:rsidRPr="0092403F">
        <w:rPr>
          <w:lang w:val="bg-BG"/>
        </w:rPr>
        <w:t xml:space="preserve">формации на глог, шипка, драка, трънка, къпини и много други. Често и в окрайнини на широколистни гори. Рядка в полезащитни пояси и крайселищни паркове и градини. Оптималните местообитания са ливадни или степни осеяни с много храсти. Среща се в равнини, в хълмисти и предпланински райони, рядко и в планински ливади с храсти, от морското </w:t>
      </w:r>
      <w:r w:rsidR="007B18D8">
        <w:rPr>
          <w:lang w:val="bg-BG"/>
        </w:rPr>
        <w:t>равнище до около 1900-2000 мнв.</w:t>
      </w:r>
    </w:p>
    <w:p w:rsidR="0092403F" w:rsidRPr="0092403F" w:rsidRDefault="0092403F" w:rsidP="00E31E53">
      <w:pPr>
        <w:spacing w:after="120" w:line="240" w:lineRule="auto"/>
        <w:jc w:val="both"/>
        <w:rPr>
          <w:i/>
          <w:lang w:val="bg-BG"/>
        </w:rPr>
      </w:pPr>
      <w:r w:rsidRPr="0092403F">
        <w:rPr>
          <w:i/>
          <w:lang w:val="bg-BG"/>
        </w:rPr>
        <w:t>Хранене</w:t>
      </w:r>
    </w:p>
    <w:p w:rsidR="0092403F" w:rsidRPr="0092403F" w:rsidRDefault="0092403F" w:rsidP="00E31E53">
      <w:pPr>
        <w:spacing w:after="120" w:line="240" w:lineRule="auto"/>
        <w:jc w:val="both"/>
        <w:rPr>
          <w:lang w:val="bg-BG"/>
        </w:rPr>
      </w:pPr>
      <w:r w:rsidRPr="0092403F">
        <w:rPr>
          <w:lang w:val="bg-BG"/>
        </w:rPr>
        <w:t>Червеногърбата сврачка е хищна - храни се с различни безгръбначни и дребни гръбначни животни. Хранителният спектър се оформя главно от едри насекоми – бръмбари (Carabidae, Cerambycidae, Tenebrionidae), скакалци, щурци, цикади, водни кончета, гъсеници на пеперуди. Яде също и  дребни мишевидни гризачи, влечуги, малки пойни птици (Иванов</w:t>
      </w:r>
      <w:r w:rsidRPr="0092403F">
        <w:rPr>
          <w:lang w:val="ru-RU"/>
        </w:rPr>
        <w:t>,</w:t>
      </w:r>
      <w:r w:rsidRPr="0092403F">
        <w:rPr>
          <w:lang w:val="bg-BG"/>
        </w:rPr>
        <w:t xml:space="preserve"> 2011). </w:t>
      </w:r>
    </w:p>
    <w:p w:rsidR="0092403F" w:rsidRPr="0016400D" w:rsidRDefault="0092403F" w:rsidP="00E31E53">
      <w:pPr>
        <w:pStyle w:val="ListParagraph"/>
        <w:numPr>
          <w:ilvl w:val="0"/>
          <w:numId w:val="28"/>
        </w:numPr>
        <w:spacing w:after="120" w:line="240" w:lineRule="auto"/>
        <w:ind w:left="0"/>
        <w:jc w:val="both"/>
        <w:rPr>
          <w:b/>
          <w:lang w:val="bg-BG"/>
        </w:rPr>
      </w:pPr>
      <w:r w:rsidRPr="0016400D">
        <w:rPr>
          <w:b/>
          <w:lang w:val="bg-BG"/>
        </w:rPr>
        <w:t>Разпространение, природозащитно състояние и тенденции в популацията на вида на национално ниво</w:t>
      </w:r>
    </w:p>
    <w:p w:rsidR="0092403F" w:rsidRPr="0092403F" w:rsidRDefault="0092403F" w:rsidP="00E31E53">
      <w:pPr>
        <w:spacing w:after="120" w:line="240" w:lineRule="auto"/>
        <w:jc w:val="both"/>
        <w:rPr>
          <w:lang w:val="bg-BG"/>
        </w:rPr>
      </w:pPr>
      <w:r w:rsidRPr="0092403F">
        <w:rPr>
          <w:lang w:val="bg-BG"/>
        </w:rPr>
        <w:t>Червеногърбата сврачка е широко разпространен вид и гнезди в цялата страна. В повечето райони предлагащи подходящи местообитания е многобройна,</w:t>
      </w:r>
      <w:r w:rsidR="00C034A8">
        <w:rPr>
          <w:lang w:val="bg-BG"/>
        </w:rPr>
        <w:t xml:space="preserve"> </w:t>
      </w:r>
      <w:r w:rsidRPr="0092403F">
        <w:rPr>
          <w:lang w:val="bg-BG"/>
        </w:rPr>
        <w:t xml:space="preserve">дори изобилна на места.   Според Атласа на </w:t>
      </w:r>
      <w:r w:rsidR="007B18D8" w:rsidRPr="0092403F">
        <w:rPr>
          <w:lang w:val="bg-BG"/>
        </w:rPr>
        <w:t>гнездящите</w:t>
      </w:r>
      <w:r w:rsidRPr="0092403F">
        <w:rPr>
          <w:lang w:val="bg-BG"/>
        </w:rPr>
        <w:t xml:space="preserve"> птици у нас гнездят 300 000 – 700 000 двойки (Янков отг. ред., 2007). Според докладването по чл.12 от 2019 г. гнездовата популация e в рамките на 170 000 – 380 000  двойки.</w:t>
      </w:r>
      <w:r w:rsidR="00C034A8">
        <w:rPr>
          <w:lang w:val="bg-BG"/>
        </w:rPr>
        <w:t xml:space="preserve"> </w:t>
      </w:r>
      <w:r w:rsidRPr="0092403F">
        <w:rPr>
          <w:lang w:val="bg-BG"/>
        </w:rPr>
        <w:t>Тенденцията в числеността е отрицателна, при това доста значителна  - с 30-40% в краткосрочен план. Мониторингът на обикновените видове птици за 2005 -2013 г. показва слабо намаление на вида с 14% в 129 площадки (1X1 km), голяма част от тях в Софийско (</w:t>
      </w:r>
      <w:r w:rsidR="007B18D8">
        <w:rPr>
          <w:lang w:val="bg-BG"/>
        </w:rPr>
        <w:t>Христов и Петков, 2013</w:t>
      </w:r>
      <w:r w:rsidRPr="0092403F">
        <w:rPr>
          <w:lang w:val="bg-BG"/>
        </w:rPr>
        <w:t>).</w:t>
      </w:r>
    </w:p>
    <w:p w:rsidR="0092403F" w:rsidRPr="0092403F" w:rsidRDefault="0092403F" w:rsidP="00E31E53">
      <w:pPr>
        <w:spacing w:after="120" w:line="240" w:lineRule="auto"/>
        <w:jc w:val="both"/>
        <w:rPr>
          <w:lang w:val="bg-BG"/>
        </w:rPr>
      </w:pPr>
      <w:r w:rsidRPr="0092403F">
        <w:rPr>
          <w:lang w:val="bg-BG"/>
        </w:rPr>
        <w:t>При докладването по чл.12 като заплахи за вида са посочени прекомерно интензивната паша,</w:t>
      </w:r>
      <w:r w:rsidR="00C034A8">
        <w:rPr>
          <w:lang w:val="bg-BG"/>
        </w:rPr>
        <w:t xml:space="preserve"> </w:t>
      </w:r>
      <w:r w:rsidRPr="0092403F">
        <w:rPr>
          <w:lang w:val="bg-BG"/>
        </w:rPr>
        <w:t>липсата на паша и изоставянето на земеделски земи. Други заплахи за вида са химизацията в селското и горското стопанство, пожарите, унищожаването на храстите за поддържане на пасищата, разораването на пасища и ливади, застрояването, развитието на пътната инфраструктура и др.</w:t>
      </w:r>
      <w:r w:rsidR="00C034A8">
        <w:rPr>
          <w:lang w:val="bg-BG"/>
        </w:rPr>
        <w:t xml:space="preserve"> </w:t>
      </w:r>
      <w:r w:rsidRPr="0092403F">
        <w:rPr>
          <w:lang w:val="bg-BG"/>
        </w:rPr>
        <w:t>Червеногърбите сврачки много често ловуват по крайпътните храсти и са една от най-честите жертви на интензивния автомобилен трафик.</w:t>
      </w:r>
    </w:p>
    <w:p w:rsidR="0092403F" w:rsidRPr="0016400D" w:rsidRDefault="0092403F" w:rsidP="00E31E53">
      <w:pPr>
        <w:pStyle w:val="ListParagraph"/>
        <w:numPr>
          <w:ilvl w:val="0"/>
          <w:numId w:val="28"/>
        </w:numPr>
        <w:spacing w:after="120" w:line="240" w:lineRule="auto"/>
        <w:ind w:left="0"/>
        <w:jc w:val="both"/>
        <w:rPr>
          <w:b/>
          <w:lang w:val="bg-BG"/>
        </w:rPr>
      </w:pPr>
      <w:r w:rsidRPr="0016400D">
        <w:rPr>
          <w:b/>
          <w:lang w:val="bg-BG"/>
        </w:rPr>
        <w:t xml:space="preserve">Състояние в </w:t>
      </w:r>
      <w:r w:rsidR="00C65810" w:rsidRPr="0016400D">
        <w:rPr>
          <w:b/>
          <w:bCs/>
          <w:lang w:val="bg-BG"/>
        </w:rPr>
        <w:t xml:space="preserve">СЗЗ </w:t>
      </w:r>
      <w:r w:rsidR="004B71BA">
        <w:rPr>
          <w:b/>
          <w:lang w:val="bg-BG"/>
        </w:rPr>
        <w:t>BG0002074</w:t>
      </w:r>
      <w:r w:rsidR="00C65810" w:rsidRPr="0016400D">
        <w:rPr>
          <w:b/>
          <w:lang w:val="bg-BG"/>
        </w:rPr>
        <w:t xml:space="preserve"> „Никополско плато“</w:t>
      </w:r>
    </w:p>
    <w:p w:rsidR="0092403F" w:rsidRPr="0092403F" w:rsidRDefault="0092403F" w:rsidP="00E31E53">
      <w:pPr>
        <w:spacing w:after="120" w:line="240" w:lineRule="auto"/>
        <w:jc w:val="both"/>
        <w:rPr>
          <w:lang w:val="bg-BG"/>
        </w:rPr>
      </w:pPr>
      <w:r w:rsidRPr="0092403F">
        <w:rPr>
          <w:lang w:val="bg-BG"/>
        </w:rPr>
        <w:t>Съгласно стандартния формуляр на зоната видът е гнездящ,</w:t>
      </w:r>
      <w:r w:rsidR="00C65810">
        <w:rPr>
          <w:lang w:val="bg-BG"/>
        </w:rPr>
        <w:t xml:space="preserve"> </w:t>
      </w:r>
      <w:r w:rsidRPr="0092403F">
        <w:rPr>
          <w:lang w:val="bg-BG"/>
        </w:rPr>
        <w:t>прелетен  и преминаващ по време на миграцията.</w:t>
      </w:r>
      <w:r w:rsidR="00C65810">
        <w:rPr>
          <w:lang w:val="bg-BG"/>
        </w:rPr>
        <w:t xml:space="preserve"> </w:t>
      </w:r>
      <w:r w:rsidRPr="0092403F">
        <w:rPr>
          <w:lang w:val="bg-BG"/>
        </w:rPr>
        <w:t>Гнездовата популация в зоната е с численост 145 - 1115 индивида, което отговаря приблизително на 73- 558 двойки. Това представлява 0,12% от националната  популация. Оценката за значимост на популацията е „С“,  оценката за опазване е „А“, оценката за изолация е „С“ и общата оценка също е „В“.</w:t>
      </w:r>
    </w:p>
    <w:p w:rsidR="0092403F" w:rsidRPr="0092403F" w:rsidRDefault="0092403F" w:rsidP="00E31E53">
      <w:pPr>
        <w:spacing w:after="120" w:line="240" w:lineRule="auto"/>
        <w:jc w:val="both"/>
        <w:rPr>
          <w:lang w:val="ru-RU"/>
        </w:rPr>
      </w:pPr>
      <w:r w:rsidRPr="0092403F">
        <w:rPr>
          <w:lang w:val="bg-BG"/>
        </w:rPr>
        <w:t>Числеността по време на миграция е без числова оценка.</w:t>
      </w:r>
      <w:r w:rsidR="00C65810">
        <w:rPr>
          <w:lang w:val="bg-BG"/>
        </w:rPr>
        <w:t xml:space="preserve"> </w:t>
      </w:r>
      <w:r w:rsidRPr="0092403F">
        <w:rPr>
          <w:lang w:val="bg-BG"/>
        </w:rPr>
        <w:t>Има недостиг на данни –</w:t>
      </w:r>
      <w:r w:rsidRPr="0092403F">
        <w:t>DD</w:t>
      </w:r>
      <w:r w:rsidRPr="0092403F">
        <w:rPr>
          <w:lang w:val="ru-RU"/>
        </w:rPr>
        <w:t xml:space="preserve"> –</w:t>
      </w:r>
      <w:r w:rsidRPr="0092403F">
        <w:t>Data</w:t>
      </w:r>
      <w:r w:rsidRPr="0092403F">
        <w:rPr>
          <w:lang w:val="ru-RU"/>
        </w:rPr>
        <w:t xml:space="preserve"> </w:t>
      </w:r>
      <w:r w:rsidRPr="0092403F">
        <w:t>Deficient</w:t>
      </w:r>
      <w:r w:rsidRPr="0092403F">
        <w:rPr>
          <w:lang w:val="ru-RU"/>
        </w:rPr>
        <w:t>.</w:t>
      </w:r>
      <w:r w:rsidRPr="0092403F">
        <w:rPr>
          <w:lang w:val="bg-BG"/>
        </w:rPr>
        <w:t xml:space="preserve"> </w:t>
      </w:r>
    </w:p>
    <w:p w:rsidR="0092403F" w:rsidRPr="00C65810" w:rsidRDefault="0092403F" w:rsidP="00E31E53">
      <w:pPr>
        <w:pStyle w:val="ListParagraph"/>
        <w:numPr>
          <w:ilvl w:val="0"/>
          <w:numId w:val="28"/>
        </w:numPr>
        <w:spacing w:after="120" w:line="240" w:lineRule="auto"/>
        <w:ind w:left="0"/>
        <w:jc w:val="both"/>
        <w:rPr>
          <w:b/>
          <w:lang w:val="bg-BG"/>
        </w:rPr>
      </w:pPr>
      <w:r w:rsidRPr="00C65810">
        <w:rPr>
          <w:b/>
          <w:lang w:val="bg-BG"/>
        </w:rPr>
        <w:t>Анализ на наличната информация</w:t>
      </w:r>
    </w:p>
    <w:p w:rsidR="0092403F" w:rsidRPr="0092403F" w:rsidRDefault="0092403F" w:rsidP="00E31E53">
      <w:pPr>
        <w:spacing w:after="120" w:line="240" w:lineRule="auto"/>
        <w:jc w:val="both"/>
        <w:rPr>
          <w:lang w:val="bg-BG"/>
        </w:rPr>
      </w:pPr>
      <w:r w:rsidRPr="0092403F">
        <w:rPr>
          <w:lang w:val="bg-BG"/>
        </w:rPr>
        <w:lastRenderedPageBreak/>
        <w:t xml:space="preserve">При проучванията през 2021 г видът беше установен като сравнително чест в подходящите местообитания в зоната. Общо бяха установени </w:t>
      </w:r>
      <w:r w:rsidRPr="0092403F">
        <w:rPr>
          <w:lang w:val="ru-RU"/>
        </w:rPr>
        <w:t>54</w:t>
      </w:r>
      <w:r w:rsidRPr="0092403F">
        <w:rPr>
          <w:lang w:val="bg-BG"/>
        </w:rPr>
        <w:t xml:space="preserve"> двойки или пеещи мъжки през гнездовия период</w:t>
      </w:r>
      <w:r w:rsidRPr="0092403F">
        <w:rPr>
          <w:lang w:val="ru-RU"/>
        </w:rPr>
        <w:t xml:space="preserve"> </w:t>
      </w:r>
      <w:r w:rsidRPr="0092403F">
        <w:rPr>
          <w:lang w:val="bg-BG"/>
        </w:rPr>
        <w:t>във всички землища попадащи в зоната. Числеността отговаря на посоченото в СФ.</w:t>
      </w:r>
    </w:p>
    <w:p w:rsidR="0092403F" w:rsidRPr="0092403F" w:rsidRDefault="0092403F" w:rsidP="00E31E53">
      <w:pPr>
        <w:spacing w:after="120" w:line="240" w:lineRule="auto"/>
        <w:jc w:val="both"/>
        <w:rPr>
          <w:lang w:val="bg-BG"/>
        </w:rPr>
      </w:pPr>
      <w:r w:rsidRPr="0092403F">
        <w:rPr>
          <w:lang w:val="bg-BG"/>
        </w:rPr>
        <w:t>Типичните гнездови и хранителни местообитания за вида в зоната са храстови местообитания – склонове обрасли с глог,</w:t>
      </w:r>
      <w:r w:rsidR="00C65810">
        <w:rPr>
          <w:lang w:val="bg-BG"/>
        </w:rPr>
        <w:t xml:space="preserve"> </w:t>
      </w:r>
      <w:r w:rsidRPr="0092403F">
        <w:rPr>
          <w:lang w:val="bg-BG"/>
        </w:rPr>
        <w:t>шипка или трънка,</w:t>
      </w:r>
      <w:r w:rsidR="00C65810">
        <w:rPr>
          <w:lang w:val="bg-BG"/>
        </w:rPr>
        <w:t xml:space="preserve"> както и </w:t>
      </w:r>
      <w:r w:rsidRPr="0092403F">
        <w:rPr>
          <w:lang w:val="bg-BG"/>
        </w:rPr>
        <w:t>пасища,</w:t>
      </w:r>
      <w:r w:rsidR="00C65810">
        <w:rPr>
          <w:lang w:val="bg-BG"/>
        </w:rPr>
        <w:t xml:space="preserve"> </w:t>
      </w:r>
      <w:r w:rsidRPr="0092403F">
        <w:rPr>
          <w:lang w:val="bg-BG"/>
        </w:rPr>
        <w:t>степи и ливади обрасли с редки храсти и ниски дървета.  Общата им площ е около 890 ха. По-малък брой червеногърби сврачки гнездят в лозя и овощни градини.</w:t>
      </w:r>
    </w:p>
    <w:p w:rsidR="0092403F" w:rsidRPr="0092403F" w:rsidRDefault="00C65810" w:rsidP="00E31E53">
      <w:pPr>
        <w:spacing w:after="120" w:line="240" w:lineRule="auto"/>
        <w:jc w:val="both"/>
        <w:rPr>
          <w:lang w:val="ru-RU"/>
        </w:rPr>
      </w:pPr>
      <w:r w:rsidRPr="0092403F">
        <w:rPr>
          <w:lang w:val="bg-BG"/>
        </w:rPr>
        <w:t>Числеността</w:t>
      </w:r>
      <w:r w:rsidR="0092403F" w:rsidRPr="0092403F">
        <w:rPr>
          <w:lang w:val="bg-BG"/>
        </w:rPr>
        <w:t xml:space="preserve"> по време на миграция не е изяснена.</w:t>
      </w:r>
      <w:r>
        <w:rPr>
          <w:lang w:val="bg-BG"/>
        </w:rPr>
        <w:t xml:space="preserve"> </w:t>
      </w:r>
      <w:r w:rsidR="0092403F" w:rsidRPr="0092403F">
        <w:rPr>
          <w:lang w:val="bg-BG"/>
        </w:rPr>
        <w:t>За целта са нужни специализирани проучвания, с използване и на улов с мрежи и опръстеняване.</w:t>
      </w:r>
      <w:r>
        <w:rPr>
          <w:lang w:val="bg-BG"/>
        </w:rPr>
        <w:t xml:space="preserve"> </w:t>
      </w:r>
      <w:r w:rsidR="0092403F" w:rsidRPr="0092403F">
        <w:rPr>
          <w:lang w:val="bg-BG"/>
        </w:rPr>
        <w:t>Местообитанията по време на миграция съвпадат с гнездовите. Пролетната миграция на вида е от 20 април до 20 май,</w:t>
      </w:r>
      <w:r>
        <w:rPr>
          <w:lang w:val="bg-BG"/>
        </w:rPr>
        <w:t xml:space="preserve"> </w:t>
      </w:r>
      <w:r w:rsidR="0092403F" w:rsidRPr="0092403F">
        <w:rPr>
          <w:lang w:val="bg-BG"/>
        </w:rPr>
        <w:t>а есенната – от началото на август до началото на октомври.</w:t>
      </w:r>
    </w:p>
    <w:p w:rsidR="0092403F" w:rsidRPr="0092403F" w:rsidRDefault="0092403F" w:rsidP="00E31E53">
      <w:pPr>
        <w:spacing w:after="120" w:line="240" w:lineRule="auto"/>
        <w:jc w:val="both"/>
        <w:rPr>
          <w:lang w:val="bg-BG"/>
        </w:rPr>
      </w:pPr>
      <w:r w:rsidRPr="0092403F">
        <w:rPr>
          <w:lang w:val="bg-BG"/>
        </w:rPr>
        <w:t xml:space="preserve">Основни заплахи за вида в зоната са свързани с унищожаване, деградация или сукцесия на местообитанията му. НА първо място това е унищожаването на храстите в пасищата чрез изкореняване и изгаряне. Също така разораването на пасища и степи, пожарите и превръщането на пасищата в лозя и овощни градини. Проблем е и пълното изоставяне на пасищата с храсти което води до превръщането им в гора. </w:t>
      </w:r>
    </w:p>
    <w:p w:rsidR="0092403F" w:rsidRPr="00C65810" w:rsidRDefault="0092403F" w:rsidP="00E31E53">
      <w:pPr>
        <w:pStyle w:val="ListParagraph"/>
        <w:numPr>
          <w:ilvl w:val="0"/>
          <w:numId w:val="28"/>
        </w:numPr>
        <w:spacing w:after="120" w:line="240" w:lineRule="auto"/>
        <w:ind w:left="0"/>
        <w:jc w:val="both"/>
        <w:rPr>
          <w:lang w:val="bg-BG"/>
        </w:rPr>
      </w:pPr>
      <w:r w:rsidRPr="00C65810">
        <w:rPr>
          <w:b/>
          <w:lang w:val="bg-BG"/>
        </w:rPr>
        <w:t>Цели за подобряване/поддържане на стабилна/нарастваща тенденция на популацията на вида в зоната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23"/>
        <w:gridCol w:w="1217"/>
        <w:gridCol w:w="1493"/>
        <w:gridCol w:w="2972"/>
        <w:gridCol w:w="2128"/>
      </w:tblGrid>
      <w:tr w:rsidR="0092403F" w:rsidRPr="0092403F" w:rsidTr="002F6C58">
        <w:trPr>
          <w:tblHeader/>
          <w:jc w:val="center"/>
        </w:trPr>
        <w:tc>
          <w:tcPr>
            <w:tcW w:w="1029" w:type="pct"/>
            <w:shd w:val="clear" w:color="auto" w:fill="B6DDE8"/>
            <w:vAlign w:val="center"/>
          </w:tcPr>
          <w:p w:rsidR="0092403F" w:rsidRPr="0092403F" w:rsidRDefault="0092403F" w:rsidP="00E31E53">
            <w:pPr>
              <w:spacing w:after="0" w:line="240" w:lineRule="auto"/>
              <w:jc w:val="both"/>
              <w:rPr>
                <w:b/>
                <w:bCs/>
                <w:lang w:val="bg-BG"/>
              </w:rPr>
            </w:pPr>
            <w:r w:rsidRPr="0092403F">
              <w:rPr>
                <w:b/>
                <w:bCs/>
                <w:lang w:val="bg-BG"/>
              </w:rPr>
              <w:t>Параметър</w:t>
            </w:r>
          </w:p>
        </w:tc>
        <w:tc>
          <w:tcPr>
            <w:tcW w:w="619" w:type="pct"/>
            <w:shd w:val="clear" w:color="auto" w:fill="B6DDE8"/>
            <w:vAlign w:val="center"/>
          </w:tcPr>
          <w:p w:rsidR="0092403F" w:rsidRPr="0092403F" w:rsidRDefault="0092403F" w:rsidP="00E31E53">
            <w:pPr>
              <w:spacing w:after="0" w:line="240" w:lineRule="auto"/>
              <w:jc w:val="both"/>
              <w:rPr>
                <w:b/>
                <w:bCs/>
                <w:lang w:val="bg-BG"/>
              </w:rPr>
            </w:pPr>
            <w:r w:rsidRPr="0092403F">
              <w:rPr>
                <w:b/>
                <w:bCs/>
                <w:lang w:val="bg-BG"/>
              </w:rPr>
              <w:t>Мерна единица</w:t>
            </w:r>
          </w:p>
        </w:tc>
        <w:tc>
          <w:tcPr>
            <w:tcW w:w="759" w:type="pct"/>
            <w:shd w:val="clear" w:color="auto" w:fill="B6DDE8"/>
            <w:vAlign w:val="center"/>
          </w:tcPr>
          <w:p w:rsidR="0092403F" w:rsidRPr="0092403F" w:rsidRDefault="0092403F" w:rsidP="00E31E53">
            <w:pPr>
              <w:spacing w:after="0" w:line="240" w:lineRule="auto"/>
              <w:jc w:val="both"/>
              <w:rPr>
                <w:b/>
                <w:bCs/>
                <w:lang w:val="bg-BG"/>
              </w:rPr>
            </w:pPr>
            <w:r w:rsidRPr="0092403F">
              <w:rPr>
                <w:b/>
                <w:bCs/>
                <w:lang w:val="bg-BG"/>
              </w:rPr>
              <w:t>Целева стойност</w:t>
            </w:r>
          </w:p>
        </w:tc>
        <w:tc>
          <w:tcPr>
            <w:tcW w:w="1511" w:type="pct"/>
            <w:shd w:val="clear" w:color="auto" w:fill="B6DDE8"/>
            <w:vAlign w:val="center"/>
          </w:tcPr>
          <w:p w:rsidR="0092403F" w:rsidRPr="0092403F" w:rsidRDefault="0092403F" w:rsidP="00E31E53">
            <w:pPr>
              <w:spacing w:after="0" w:line="240" w:lineRule="auto"/>
              <w:jc w:val="both"/>
              <w:rPr>
                <w:b/>
                <w:bCs/>
                <w:lang w:val="bg-BG"/>
              </w:rPr>
            </w:pPr>
            <w:r w:rsidRPr="0092403F">
              <w:rPr>
                <w:b/>
                <w:bCs/>
                <w:lang w:val="bg-BG"/>
              </w:rPr>
              <w:t>Допълнителна информация</w:t>
            </w:r>
          </w:p>
        </w:tc>
        <w:tc>
          <w:tcPr>
            <w:tcW w:w="1082" w:type="pct"/>
            <w:shd w:val="clear" w:color="auto" w:fill="B6DDE8"/>
            <w:vAlign w:val="center"/>
          </w:tcPr>
          <w:p w:rsidR="0092403F" w:rsidRPr="0092403F" w:rsidRDefault="0092403F" w:rsidP="00E31E53">
            <w:pPr>
              <w:spacing w:after="0" w:line="240" w:lineRule="auto"/>
              <w:jc w:val="both"/>
              <w:rPr>
                <w:b/>
                <w:bCs/>
                <w:lang w:val="bg-BG"/>
              </w:rPr>
            </w:pPr>
            <w:r w:rsidRPr="0092403F">
              <w:rPr>
                <w:b/>
                <w:bCs/>
                <w:lang w:val="bg-BG"/>
              </w:rPr>
              <w:t>Специфични за зоната цели</w:t>
            </w:r>
          </w:p>
        </w:tc>
      </w:tr>
      <w:tr w:rsidR="0092403F" w:rsidRPr="0092403F" w:rsidTr="002F6C58">
        <w:trPr>
          <w:jc w:val="center"/>
        </w:trPr>
        <w:tc>
          <w:tcPr>
            <w:tcW w:w="1029" w:type="pct"/>
            <w:shd w:val="clear" w:color="auto" w:fill="auto"/>
          </w:tcPr>
          <w:p w:rsidR="0092403F" w:rsidRPr="0092403F" w:rsidRDefault="0092403F" w:rsidP="00E31E53">
            <w:pPr>
              <w:spacing w:after="0" w:line="240" w:lineRule="auto"/>
              <w:jc w:val="both"/>
              <w:rPr>
                <w:b/>
                <w:lang w:val="bg-BG"/>
              </w:rPr>
            </w:pPr>
            <w:r w:rsidRPr="0092403F">
              <w:rPr>
                <w:b/>
                <w:lang w:val="bg-BG"/>
              </w:rPr>
              <w:t xml:space="preserve">Популация: </w:t>
            </w:r>
            <w:r w:rsidRPr="0092403F">
              <w:rPr>
                <w:lang w:val="bg-BG"/>
              </w:rPr>
              <w:t>Размер на гнездовата популация</w:t>
            </w:r>
            <w:r w:rsidRPr="0092403F">
              <w:rPr>
                <w:b/>
                <w:lang w:val="bg-BG"/>
              </w:rPr>
              <w:t xml:space="preserve"> </w:t>
            </w:r>
          </w:p>
        </w:tc>
        <w:tc>
          <w:tcPr>
            <w:tcW w:w="619" w:type="pct"/>
            <w:shd w:val="clear" w:color="auto" w:fill="auto"/>
          </w:tcPr>
          <w:p w:rsidR="0092403F" w:rsidRPr="0092403F" w:rsidRDefault="0092403F" w:rsidP="00E31E53">
            <w:pPr>
              <w:spacing w:after="0" w:line="240" w:lineRule="auto"/>
              <w:jc w:val="both"/>
              <w:rPr>
                <w:lang w:val="bg-BG"/>
              </w:rPr>
            </w:pPr>
            <w:r w:rsidRPr="0092403F">
              <w:rPr>
                <w:lang w:val="bg-BG"/>
              </w:rPr>
              <w:t>Брой гнездящи двойки</w:t>
            </w:r>
          </w:p>
        </w:tc>
        <w:tc>
          <w:tcPr>
            <w:tcW w:w="759" w:type="pct"/>
            <w:shd w:val="clear" w:color="auto" w:fill="auto"/>
          </w:tcPr>
          <w:p w:rsidR="0092403F" w:rsidRPr="0092403F" w:rsidRDefault="0092403F" w:rsidP="00E31E53">
            <w:pPr>
              <w:spacing w:after="0" w:line="240" w:lineRule="auto"/>
              <w:jc w:val="both"/>
              <w:rPr>
                <w:lang w:val="bg-BG"/>
              </w:rPr>
            </w:pPr>
            <w:r w:rsidRPr="0092403F">
              <w:rPr>
                <w:lang w:val="bg-BG"/>
              </w:rPr>
              <w:t>Най-малко 300</w:t>
            </w:r>
            <w:r w:rsidRPr="0092403F">
              <w:rPr>
                <w:lang w:val="en-GB"/>
              </w:rPr>
              <w:t xml:space="preserve"> </w:t>
            </w:r>
            <w:r w:rsidRPr="0092403F">
              <w:rPr>
                <w:lang w:val="bg-BG"/>
              </w:rPr>
              <w:t>дв.</w:t>
            </w:r>
          </w:p>
        </w:tc>
        <w:tc>
          <w:tcPr>
            <w:tcW w:w="1511" w:type="pct"/>
            <w:shd w:val="clear" w:color="auto" w:fill="auto"/>
          </w:tcPr>
          <w:p w:rsidR="0092403F" w:rsidRPr="0092403F" w:rsidRDefault="0092403F" w:rsidP="00E31E53">
            <w:pPr>
              <w:spacing w:after="0" w:line="240" w:lineRule="auto"/>
              <w:jc w:val="both"/>
              <w:rPr>
                <w:lang w:val="bg-BG"/>
              </w:rPr>
            </w:pPr>
            <w:r w:rsidRPr="0092403F">
              <w:rPr>
                <w:lang w:val="bg-BG"/>
              </w:rPr>
              <w:t>Изчислена на база средната стойност на база на установената гъстота от проведените проучвания през 2021 г.</w:t>
            </w:r>
            <w:r w:rsidR="00C034A8">
              <w:rPr>
                <w:lang w:val="bg-BG"/>
              </w:rPr>
              <w:t xml:space="preserve"> </w:t>
            </w:r>
            <w:r w:rsidRPr="0092403F">
              <w:rPr>
                <w:lang w:val="bg-BG"/>
              </w:rPr>
              <w:t xml:space="preserve">Необходимо е щателно целево картиране на </w:t>
            </w:r>
            <w:r w:rsidR="00C034A8" w:rsidRPr="0092403F">
              <w:rPr>
                <w:lang w:val="bg-BG"/>
              </w:rPr>
              <w:t>гнездящите</w:t>
            </w:r>
            <w:r w:rsidRPr="0092403F">
              <w:rPr>
                <w:lang w:val="bg-BG"/>
              </w:rPr>
              <w:t xml:space="preserve"> двойки в зоната</w:t>
            </w:r>
          </w:p>
        </w:tc>
        <w:tc>
          <w:tcPr>
            <w:tcW w:w="1082" w:type="pct"/>
          </w:tcPr>
          <w:p w:rsidR="0092403F" w:rsidRPr="0092403F" w:rsidRDefault="0092403F" w:rsidP="00E31E53">
            <w:pPr>
              <w:spacing w:after="0" w:line="240" w:lineRule="auto"/>
              <w:jc w:val="both"/>
              <w:rPr>
                <w:lang w:val="bg-BG"/>
              </w:rPr>
            </w:pPr>
            <w:r w:rsidRPr="0092403F">
              <w:rPr>
                <w:lang w:val="bg-BG"/>
              </w:rPr>
              <w:t>Поддържане на популацията на вида в зоната в размер от най-малко 300 двойки.</w:t>
            </w:r>
          </w:p>
          <w:p w:rsidR="0092403F" w:rsidRPr="0092403F" w:rsidRDefault="0092403F" w:rsidP="00E31E53">
            <w:pPr>
              <w:spacing w:after="0" w:line="240" w:lineRule="auto"/>
              <w:jc w:val="both"/>
              <w:rPr>
                <w:lang w:val="bg-BG"/>
              </w:rPr>
            </w:pPr>
            <w:r w:rsidRPr="0092403F">
              <w:rPr>
                <w:lang w:val="bg-BG"/>
              </w:rPr>
              <w:t>Мониторинг за изясняване на тенденциите в популацията.</w:t>
            </w:r>
          </w:p>
        </w:tc>
      </w:tr>
      <w:tr w:rsidR="0092403F" w:rsidRPr="0092403F" w:rsidTr="002F6C58">
        <w:trPr>
          <w:jc w:val="center"/>
        </w:trPr>
        <w:tc>
          <w:tcPr>
            <w:tcW w:w="1029" w:type="pct"/>
            <w:shd w:val="clear" w:color="auto" w:fill="auto"/>
          </w:tcPr>
          <w:p w:rsidR="0092403F" w:rsidRPr="0092403F" w:rsidRDefault="0092403F" w:rsidP="00E31E53">
            <w:pPr>
              <w:spacing w:after="0" w:line="240" w:lineRule="auto"/>
              <w:jc w:val="both"/>
              <w:rPr>
                <w:b/>
                <w:lang w:val="bg-BG"/>
              </w:rPr>
            </w:pPr>
            <w:r w:rsidRPr="0092403F">
              <w:rPr>
                <w:b/>
                <w:lang w:val="bg-BG"/>
              </w:rPr>
              <w:t>Гнездово местообитание на вида</w:t>
            </w:r>
            <w:r w:rsidRPr="0092403F">
              <w:rPr>
                <w:b/>
                <w:lang w:val="ru-RU"/>
              </w:rPr>
              <w:t>:</w:t>
            </w:r>
            <w:r w:rsidRPr="0092403F">
              <w:rPr>
                <w:lang w:val="ru-RU"/>
              </w:rPr>
              <w:t xml:space="preserve"> </w:t>
            </w:r>
            <w:r w:rsidRPr="0092403F">
              <w:rPr>
                <w:lang w:val="bg-BG"/>
              </w:rPr>
              <w:t>Площ на подходящото гнездово местообитание</w:t>
            </w:r>
          </w:p>
        </w:tc>
        <w:tc>
          <w:tcPr>
            <w:tcW w:w="619" w:type="pct"/>
            <w:shd w:val="clear" w:color="auto" w:fill="auto"/>
          </w:tcPr>
          <w:p w:rsidR="0092403F" w:rsidRPr="0092403F" w:rsidRDefault="0092403F" w:rsidP="00E31E53">
            <w:pPr>
              <w:spacing w:after="0" w:line="240" w:lineRule="auto"/>
              <w:jc w:val="both"/>
              <w:rPr>
                <w:lang w:val="en-GB"/>
              </w:rPr>
            </w:pPr>
            <w:r w:rsidRPr="0092403F">
              <w:rPr>
                <w:lang w:val="en-GB"/>
              </w:rPr>
              <w:t>ha</w:t>
            </w:r>
          </w:p>
        </w:tc>
        <w:tc>
          <w:tcPr>
            <w:tcW w:w="759" w:type="pct"/>
            <w:shd w:val="clear" w:color="auto" w:fill="auto"/>
          </w:tcPr>
          <w:p w:rsidR="0092403F" w:rsidRPr="0092403F" w:rsidRDefault="0092403F" w:rsidP="00E31E53">
            <w:pPr>
              <w:spacing w:after="0" w:line="240" w:lineRule="auto"/>
              <w:jc w:val="both"/>
              <w:rPr>
                <w:lang w:val="en-GB"/>
              </w:rPr>
            </w:pPr>
            <w:r w:rsidRPr="0092403F">
              <w:rPr>
                <w:lang w:val="bg-BG"/>
              </w:rPr>
              <w:t>Най-малко 890</w:t>
            </w:r>
            <w:r w:rsidRPr="0092403F">
              <w:rPr>
                <w:lang w:val="en-GB"/>
              </w:rPr>
              <w:t xml:space="preserve"> ha </w:t>
            </w:r>
          </w:p>
        </w:tc>
        <w:tc>
          <w:tcPr>
            <w:tcW w:w="1511" w:type="pct"/>
            <w:shd w:val="clear" w:color="auto" w:fill="auto"/>
          </w:tcPr>
          <w:p w:rsidR="0092403F" w:rsidRPr="0092403F" w:rsidRDefault="0092403F" w:rsidP="00E31E53">
            <w:pPr>
              <w:spacing w:after="0" w:line="240" w:lineRule="auto"/>
              <w:jc w:val="both"/>
              <w:rPr>
                <w:lang w:val="bg-BG"/>
              </w:rPr>
            </w:pPr>
            <w:r w:rsidRPr="0092403F">
              <w:rPr>
                <w:lang w:val="bg-BG"/>
              </w:rPr>
              <w:t>Видът гнезди и из синури в обработваеми площи,</w:t>
            </w:r>
            <w:r w:rsidRPr="0092403F">
              <w:rPr>
                <w:lang w:val="ru-RU"/>
              </w:rPr>
              <w:t xml:space="preserve"> </w:t>
            </w:r>
            <w:r w:rsidRPr="0092403F">
              <w:rPr>
                <w:lang w:val="bg-BG"/>
              </w:rPr>
              <w:t>но с много по-малка гъстота на популацията.</w:t>
            </w:r>
            <w:r w:rsidRPr="0092403F">
              <w:rPr>
                <w:lang w:val="ru-RU"/>
              </w:rPr>
              <w:t xml:space="preserve"> </w:t>
            </w:r>
            <w:r w:rsidRPr="0092403F">
              <w:rPr>
                <w:lang w:val="bg-BG"/>
              </w:rPr>
              <w:t>Това местообитание,</w:t>
            </w:r>
            <w:r w:rsidR="00C034A8">
              <w:rPr>
                <w:lang w:val="bg-BG"/>
              </w:rPr>
              <w:t xml:space="preserve"> </w:t>
            </w:r>
            <w:r w:rsidRPr="0092403F">
              <w:rPr>
                <w:lang w:val="bg-BG"/>
              </w:rPr>
              <w:t>както и сечищата,</w:t>
            </w:r>
            <w:r w:rsidRPr="0092403F">
              <w:rPr>
                <w:lang w:val="en-GB"/>
              </w:rPr>
              <w:t xml:space="preserve"> </w:t>
            </w:r>
            <w:r w:rsidRPr="0092403F">
              <w:rPr>
                <w:lang w:val="bg-BG"/>
              </w:rPr>
              <w:t>са субоптимални за вида.</w:t>
            </w:r>
          </w:p>
        </w:tc>
        <w:tc>
          <w:tcPr>
            <w:tcW w:w="1082" w:type="pct"/>
          </w:tcPr>
          <w:p w:rsidR="0092403F" w:rsidRPr="0092403F" w:rsidRDefault="0092403F" w:rsidP="00E31E53">
            <w:pPr>
              <w:spacing w:after="0" w:line="240" w:lineRule="auto"/>
              <w:jc w:val="both"/>
              <w:rPr>
                <w:lang w:val="bg-BG"/>
              </w:rPr>
            </w:pPr>
            <w:r w:rsidRPr="0092403F">
              <w:rPr>
                <w:lang w:val="bg-BG"/>
              </w:rPr>
              <w:t xml:space="preserve">Недопускане намаляването на площа на храстови местообитания, пасища, ливади и степи с храсти или дървета под 890 </w:t>
            </w:r>
            <w:r w:rsidRPr="0092403F">
              <w:rPr>
                <w:lang w:val="en-GB"/>
              </w:rPr>
              <w:t>ha</w:t>
            </w:r>
            <w:r w:rsidRPr="0092403F">
              <w:rPr>
                <w:lang w:val="bg-BG"/>
              </w:rPr>
              <w:t>. Превръщане на обработваеми земи в ливади и пасища.</w:t>
            </w:r>
          </w:p>
        </w:tc>
      </w:tr>
      <w:tr w:rsidR="0092403F" w:rsidRPr="0092403F" w:rsidTr="002F6C58">
        <w:trPr>
          <w:jc w:val="center"/>
        </w:trPr>
        <w:tc>
          <w:tcPr>
            <w:tcW w:w="1029" w:type="pct"/>
            <w:shd w:val="clear" w:color="auto" w:fill="auto"/>
          </w:tcPr>
          <w:p w:rsidR="0092403F" w:rsidRPr="0092403F" w:rsidRDefault="0092403F" w:rsidP="00E31E53">
            <w:pPr>
              <w:spacing w:after="0" w:line="240" w:lineRule="auto"/>
              <w:jc w:val="both"/>
              <w:rPr>
                <w:b/>
                <w:lang w:val="bg-BG"/>
              </w:rPr>
            </w:pPr>
            <w:r w:rsidRPr="0092403F">
              <w:rPr>
                <w:b/>
                <w:lang w:val="bg-BG"/>
              </w:rPr>
              <w:t xml:space="preserve">Местообитание: </w:t>
            </w:r>
            <w:r w:rsidRPr="0092403F">
              <w:rPr>
                <w:lang w:val="bg-BG"/>
              </w:rPr>
              <w:t xml:space="preserve">Качество на местообитанието по показател покритие с естествени </w:t>
            </w:r>
            <w:r w:rsidRPr="0092403F">
              <w:rPr>
                <w:lang w:val="bg-BG"/>
              </w:rPr>
              <w:lastRenderedPageBreak/>
              <w:t>храсти</w:t>
            </w:r>
          </w:p>
        </w:tc>
        <w:tc>
          <w:tcPr>
            <w:tcW w:w="619" w:type="pct"/>
            <w:shd w:val="clear" w:color="auto" w:fill="auto"/>
          </w:tcPr>
          <w:p w:rsidR="0092403F" w:rsidRPr="0092403F" w:rsidRDefault="0092403F" w:rsidP="00E31E53">
            <w:pPr>
              <w:spacing w:after="0" w:line="240" w:lineRule="auto"/>
              <w:jc w:val="both"/>
              <w:rPr>
                <w:lang w:val="bg-BG"/>
              </w:rPr>
            </w:pPr>
            <w:r w:rsidRPr="0092403F">
              <w:rPr>
                <w:lang w:val="bg-BG"/>
              </w:rPr>
              <w:lastRenderedPageBreak/>
              <w:t>Площ заета с храсти</w:t>
            </w:r>
          </w:p>
        </w:tc>
        <w:tc>
          <w:tcPr>
            <w:tcW w:w="759" w:type="pct"/>
            <w:shd w:val="clear" w:color="auto" w:fill="auto"/>
          </w:tcPr>
          <w:p w:rsidR="0092403F" w:rsidRPr="0092403F" w:rsidRDefault="0092403F" w:rsidP="00E31E53">
            <w:pPr>
              <w:spacing w:after="0" w:line="240" w:lineRule="auto"/>
              <w:jc w:val="both"/>
              <w:rPr>
                <w:lang w:val="bg-BG"/>
              </w:rPr>
            </w:pPr>
            <w:r w:rsidRPr="0092403F">
              <w:rPr>
                <w:lang w:val="bg-BG"/>
              </w:rPr>
              <w:t>Между 15 и 20 % на покрита с храсти</w:t>
            </w:r>
          </w:p>
        </w:tc>
        <w:tc>
          <w:tcPr>
            <w:tcW w:w="1511" w:type="pct"/>
            <w:shd w:val="clear" w:color="auto" w:fill="auto"/>
          </w:tcPr>
          <w:p w:rsidR="0092403F" w:rsidRPr="0092403F" w:rsidRDefault="0092403F" w:rsidP="00E31E53">
            <w:pPr>
              <w:spacing w:after="0" w:line="240" w:lineRule="auto"/>
              <w:jc w:val="both"/>
              <w:rPr>
                <w:lang w:val="bg-BG"/>
              </w:rPr>
            </w:pPr>
            <w:r w:rsidRPr="0092403F">
              <w:rPr>
                <w:lang w:val="bg-BG"/>
              </w:rPr>
              <w:t xml:space="preserve">Идеалното гнездово местообитание е открито с групички от ниски дървета и храсти. Обилието на хранителна база от едри насекоми </w:t>
            </w:r>
            <w:r w:rsidRPr="0092403F">
              <w:rPr>
                <w:lang w:val="bg-BG"/>
              </w:rPr>
              <w:lastRenderedPageBreak/>
              <w:t xml:space="preserve">също е определящ фактор. </w:t>
            </w:r>
          </w:p>
        </w:tc>
        <w:tc>
          <w:tcPr>
            <w:tcW w:w="1082" w:type="pct"/>
          </w:tcPr>
          <w:p w:rsidR="0092403F" w:rsidRPr="0092403F" w:rsidRDefault="00C034A8" w:rsidP="00E31E53">
            <w:pPr>
              <w:spacing w:after="0" w:line="240" w:lineRule="auto"/>
              <w:jc w:val="both"/>
              <w:rPr>
                <w:lang w:val="bg-BG"/>
              </w:rPr>
            </w:pPr>
            <w:r>
              <w:rPr>
                <w:lang w:val="bg-BG"/>
              </w:rPr>
              <w:lastRenderedPageBreak/>
              <w:t xml:space="preserve">Поддържане на открито тревисто </w:t>
            </w:r>
            <w:r w:rsidR="0092403F" w:rsidRPr="0092403F">
              <w:rPr>
                <w:lang w:val="bg-BG"/>
              </w:rPr>
              <w:t xml:space="preserve">местообитание с 15 – 20 % храстова растителност </w:t>
            </w:r>
          </w:p>
        </w:tc>
      </w:tr>
    </w:tbl>
    <w:p w:rsidR="0092403F" w:rsidRPr="0092403F" w:rsidRDefault="0092403F" w:rsidP="00E31E53">
      <w:pPr>
        <w:spacing w:after="120" w:line="240" w:lineRule="auto"/>
        <w:jc w:val="both"/>
        <w:rPr>
          <w:b/>
          <w:lang w:val="bg-BG"/>
        </w:rPr>
      </w:pPr>
    </w:p>
    <w:p w:rsidR="0092403F" w:rsidRPr="002F6C58" w:rsidRDefault="0092403F" w:rsidP="00E31E53">
      <w:pPr>
        <w:pStyle w:val="ListParagraph"/>
        <w:numPr>
          <w:ilvl w:val="0"/>
          <w:numId w:val="28"/>
        </w:numPr>
        <w:spacing w:after="120" w:line="240" w:lineRule="auto"/>
        <w:ind w:left="0"/>
        <w:jc w:val="both"/>
        <w:rPr>
          <w:b/>
          <w:bCs/>
          <w:lang w:val="bg-BG"/>
        </w:rPr>
      </w:pPr>
      <w:r w:rsidRPr="002F6C58">
        <w:rPr>
          <w:b/>
          <w:bCs/>
          <w:lang w:val="bg-BG"/>
        </w:rPr>
        <w:t xml:space="preserve">Необходимост от промени в </w:t>
      </w:r>
      <w:r w:rsidR="00507577">
        <w:rPr>
          <w:b/>
          <w:bCs/>
          <w:lang w:val="bg-BG"/>
        </w:rPr>
        <w:t>СФД</w:t>
      </w:r>
      <w:r w:rsidRPr="002F6C58">
        <w:rPr>
          <w:b/>
          <w:bCs/>
          <w:lang w:val="bg-BG"/>
        </w:rPr>
        <w:t xml:space="preserve">за </w:t>
      </w:r>
      <w:r w:rsidR="002F6C58" w:rsidRPr="0016400D">
        <w:rPr>
          <w:b/>
          <w:bCs/>
          <w:lang w:val="bg-BG"/>
        </w:rPr>
        <w:t xml:space="preserve">СЗЗ </w:t>
      </w:r>
      <w:r w:rsidR="004B71BA">
        <w:rPr>
          <w:b/>
          <w:lang w:val="bg-BG"/>
        </w:rPr>
        <w:t>BG0002074</w:t>
      </w:r>
      <w:r w:rsidR="002F6C58" w:rsidRPr="0016400D">
        <w:rPr>
          <w:b/>
          <w:lang w:val="bg-BG"/>
        </w:rPr>
        <w:t xml:space="preserve"> „Никополско плато“</w:t>
      </w:r>
    </w:p>
    <w:p w:rsidR="0092403F" w:rsidRPr="0092403F" w:rsidRDefault="0092403F" w:rsidP="00E31E53">
      <w:pPr>
        <w:spacing w:after="120" w:line="240" w:lineRule="auto"/>
        <w:jc w:val="both"/>
        <w:rPr>
          <w:lang w:val="bg-BG"/>
        </w:rPr>
      </w:pPr>
      <w:r w:rsidRPr="0092403F">
        <w:rPr>
          <w:bCs/>
          <w:lang w:val="bg-BG"/>
        </w:rPr>
        <w:t>Не са необходими промени за този вид.</w:t>
      </w:r>
    </w:p>
    <w:p w:rsidR="0092403F" w:rsidRPr="0092403F" w:rsidRDefault="0092403F" w:rsidP="00E31E53">
      <w:pPr>
        <w:spacing w:after="120" w:line="240" w:lineRule="auto"/>
        <w:jc w:val="both"/>
        <w:rPr>
          <w:lang w:val="bg-BG"/>
        </w:rPr>
      </w:pPr>
      <w:bookmarkStart w:id="159" w:name="_Toc87487798"/>
    </w:p>
    <w:p w:rsidR="00567BEE" w:rsidRPr="00567BEE" w:rsidRDefault="00567BEE" w:rsidP="00E31E53">
      <w:pPr>
        <w:pStyle w:val="Heading1"/>
        <w:jc w:val="both"/>
        <w:rPr>
          <w:lang w:val="en-GB"/>
        </w:rPr>
      </w:pPr>
      <w:bookmarkStart w:id="160" w:name="_Toc88794022"/>
      <w:bookmarkStart w:id="161" w:name="_Toc89945833"/>
      <w:bookmarkEnd w:id="159"/>
      <w:r w:rsidRPr="00567BEE">
        <w:rPr>
          <w:lang w:val="bg-BG"/>
        </w:rPr>
        <w:t xml:space="preserve">Специфични цели за А339 </w:t>
      </w:r>
      <w:r w:rsidRPr="00567BEE">
        <w:rPr>
          <w:i/>
          <w:lang w:val="en-GB"/>
        </w:rPr>
        <w:t>L</w:t>
      </w:r>
      <w:r w:rsidRPr="00567BEE">
        <w:rPr>
          <w:i/>
        </w:rPr>
        <w:t>anius minor</w:t>
      </w:r>
      <w:r w:rsidRPr="00567BEE">
        <w:rPr>
          <w:lang w:val="en-GB"/>
        </w:rPr>
        <w:t xml:space="preserve"> (</w:t>
      </w:r>
      <w:r>
        <w:rPr>
          <w:lang w:val="bg-BG"/>
        </w:rPr>
        <w:t>ч</w:t>
      </w:r>
      <w:r w:rsidRPr="00567BEE">
        <w:rPr>
          <w:lang w:val="bg-BG"/>
        </w:rPr>
        <w:t>ерночела сврачка</w:t>
      </w:r>
      <w:r w:rsidRPr="00567BEE">
        <w:rPr>
          <w:lang w:val="en-GB"/>
        </w:rPr>
        <w:t>)</w:t>
      </w:r>
      <w:bookmarkEnd w:id="160"/>
      <w:bookmarkEnd w:id="161"/>
    </w:p>
    <w:p w:rsidR="00567BEE" w:rsidRPr="00567BEE" w:rsidRDefault="00567BEE" w:rsidP="00E31E53">
      <w:pPr>
        <w:spacing w:after="120" w:line="240" w:lineRule="auto"/>
        <w:jc w:val="both"/>
        <w:rPr>
          <w:lang w:val="bg-BG"/>
        </w:rPr>
      </w:pPr>
    </w:p>
    <w:p w:rsidR="00567BEE" w:rsidRPr="00567BEE" w:rsidRDefault="00567BEE" w:rsidP="00E31E53">
      <w:pPr>
        <w:pStyle w:val="ListParagraph"/>
        <w:numPr>
          <w:ilvl w:val="0"/>
          <w:numId w:val="64"/>
        </w:numPr>
        <w:spacing w:after="120" w:line="240" w:lineRule="auto"/>
        <w:ind w:left="0"/>
        <w:jc w:val="both"/>
        <w:rPr>
          <w:b/>
          <w:lang w:val="bg-BG"/>
        </w:rPr>
      </w:pPr>
      <w:r w:rsidRPr="00567BEE">
        <w:rPr>
          <w:b/>
          <w:lang w:val="bg-BG"/>
        </w:rPr>
        <w:t>Кратка характеристика на вида</w:t>
      </w:r>
    </w:p>
    <w:p w:rsidR="00567BEE" w:rsidRPr="00567BEE" w:rsidRDefault="00567BEE" w:rsidP="00E31E53">
      <w:pPr>
        <w:spacing w:after="120" w:line="240" w:lineRule="auto"/>
        <w:jc w:val="both"/>
        <w:rPr>
          <w:lang w:val="bg-BG"/>
        </w:rPr>
      </w:pPr>
      <w:r>
        <w:rPr>
          <w:lang w:val="bg-BG"/>
        </w:rPr>
        <w:t>Дължината на тялото</w:t>
      </w:r>
      <w:r w:rsidRPr="00567BEE">
        <w:rPr>
          <w:lang w:val="bg-BG"/>
        </w:rPr>
        <w:t xml:space="preserve"> 19-21 cm, тегло </w:t>
      </w:r>
      <w:r w:rsidRPr="00567BEE">
        <w:t>4</w:t>
      </w:r>
      <w:r w:rsidRPr="00567BEE">
        <w:rPr>
          <w:lang w:val="bg-BG"/>
        </w:rPr>
        <w:t>3-</w:t>
      </w:r>
      <w:r w:rsidRPr="00567BEE">
        <w:t>57</w:t>
      </w:r>
      <w:r w:rsidRPr="00567BEE">
        <w:rPr>
          <w:lang w:val="bg-BG"/>
        </w:rPr>
        <w:t xml:space="preserve"> гр., дължина на крилото -114-126 мм. </w:t>
      </w:r>
      <w:r w:rsidRPr="00567BEE">
        <w:t>(</w:t>
      </w:r>
      <w:r w:rsidRPr="00567BEE">
        <w:rPr>
          <w:lang w:val="bg-BG"/>
        </w:rPr>
        <w:t>Иванов, 2011</w:t>
      </w:r>
      <w:r w:rsidRPr="00567BEE">
        <w:t>)</w:t>
      </w:r>
      <w:r w:rsidRPr="00567BEE">
        <w:rPr>
          <w:lang w:val="bg-BG"/>
        </w:rPr>
        <w:t>. Половете са трудно отличими по оперение.  Мъжките имат сива глава с черна ивица през окото,която обхваща и челото.Гърбът е сив. Маховите и опашката са черни. Коремът и гърдите са светлорозови,гърлото бяло. Клюнът и краката са тъмносиви до черни. Младите са изпъстрени с тъмни петънца по гърба,челото им не е черно.</w:t>
      </w:r>
    </w:p>
    <w:p w:rsidR="00567BEE" w:rsidRPr="00567BEE" w:rsidRDefault="00567BEE" w:rsidP="00E31E53">
      <w:pPr>
        <w:spacing w:after="120" w:line="240" w:lineRule="auto"/>
        <w:jc w:val="both"/>
        <w:rPr>
          <w:lang w:val="bg-BG"/>
        </w:rPr>
      </w:pPr>
      <w:r w:rsidRPr="00567BEE">
        <w:rPr>
          <w:lang w:val="bg-BG"/>
        </w:rPr>
        <w:t>Песента е представлява продължително тихо стържене.Имитира и гласове на други видове пойни птици. Често издава и серии от остри металически крясъци. Гнезди най-често на дървета. Защитен вид.</w:t>
      </w:r>
    </w:p>
    <w:p w:rsidR="00567BEE" w:rsidRPr="00567BEE" w:rsidRDefault="00567BEE" w:rsidP="00E31E53">
      <w:pPr>
        <w:spacing w:after="120" w:line="240" w:lineRule="auto"/>
        <w:jc w:val="both"/>
        <w:rPr>
          <w:i/>
          <w:lang w:val="bg-BG"/>
        </w:rPr>
      </w:pPr>
      <w:r w:rsidRPr="00567BEE">
        <w:rPr>
          <w:i/>
          <w:lang w:val="bg-BG"/>
        </w:rPr>
        <w:t>Характер на пребиваване в страната</w:t>
      </w:r>
    </w:p>
    <w:p w:rsidR="00567BEE" w:rsidRPr="00567BEE" w:rsidRDefault="00567BEE" w:rsidP="00E31E53">
      <w:pPr>
        <w:spacing w:after="120" w:line="240" w:lineRule="auto"/>
        <w:jc w:val="both"/>
        <w:rPr>
          <w:lang w:val="bg-BG"/>
        </w:rPr>
      </w:pPr>
      <w:r w:rsidRPr="00567BEE">
        <w:rPr>
          <w:lang w:val="bg-BG"/>
        </w:rPr>
        <w:t>Гнездящ прелетен вид. Среща се в България от началото на май до края на а</w:t>
      </w:r>
      <w:r>
        <w:rPr>
          <w:lang w:val="bg-BG"/>
        </w:rPr>
        <w:t>вгуст –средата на септември.</w:t>
      </w:r>
    </w:p>
    <w:p w:rsidR="00567BEE" w:rsidRPr="00567BEE" w:rsidRDefault="00567BEE" w:rsidP="00E31E53">
      <w:pPr>
        <w:spacing w:after="120" w:line="240" w:lineRule="auto"/>
        <w:jc w:val="both"/>
        <w:rPr>
          <w:i/>
          <w:lang w:val="bg-BG"/>
        </w:rPr>
      </w:pPr>
      <w:r w:rsidRPr="00567BEE">
        <w:rPr>
          <w:i/>
          <w:lang w:val="bg-BG"/>
        </w:rPr>
        <w:t>Характерно местообитание</w:t>
      </w:r>
    </w:p>
    <w:p w:rsidR="00567BEE" w:rsidRPr="00567BEE" w:rsidRDefault="00567BEE" w:rsidP="00E31E53">
      <w:pPr>
        <w:spacing w:after="120" w:line="240" w:lineRule="auto"/>
        <w:jc w:val="both"/>
        <w:rPr>
          <w:lang w:val="bg-BG"/>
        </w:rPr>
      </w:pPr>
      <w:r w:rsidRPr="00567BEE">
        <w:rPr>
          <w:lang w:val="bg-BG"/>
        </w:rPr>
        <w:t xml:space="preserve">Гнезди предимно в ивици или групи дървета сред агроландшафти, пасища, степи. Честа и в крайречни гори,включително тополови и акациеви култури. Многобройна в полезащитните пояси в Добруджа.  Среща се и в окрайнини и прореждания на равнинни дъбови и липови гори. Понякога формира рехави колонии. Среща се в равнини и низини,доста по-рядко и в хълмисти и предпланински райони, от морското равнище до около 1000 мнв.. </w:t>
      </w:r>
    </w:p>
    <w:p w:rsidR="00567BEE" w:rsidRPr="00567BEE" w:rsidRDefault="00567BEE" w:rsidP="00E31E53">
      <w:pPr>
        <w:spacing w:after="120" w:line="240" w:lineRule="auto"/>
        <w:jc w:val="both"/>
        <w:rPr>
          <w:i/>
          <w:lang w:val="bg-BG"/>
        </w:rPr>
      </w:pPr>
      <w:r w:rsidRPr="00567BEE">
        <w:rPr>
          <w:i/>
          <w:lang w:val="bg-BG"/>
        </w:rPr>
        <w:t>Хранене</w:t>
      </w:r>
    </w:p>
    <w:p w:rsidR="00567BEE" w:rsidRPr="00567BEE" w:rsidRDefault="00567BEE" w:rsidP="00E31E53">
      <w:pPr>
        <w:spacing w:after="120" w:line="240" w:lineRule="auto"/>
        <w:jc w:val="both"/>
        <w:rPr>
          <w:lang w:val="bg-BG"/>
        </w:rPr>
      </w:pPr>
      <w:r w:rsidRPr="00567BEE">
        <w:rPr>
          <w:lang w:val="bg-BG"/>
        </w:rPr>
        <w:t xml:space="preserve">Черночелата сврачка е хищна - храни се с различни безгръбначни и дребни гръбначни животни. Хранителният спектър се оформя главно от едри насекоми – бръмбари, попови прасета, скакалци, щурци, гъсеници на пеперуди. Яде също и  дребни мишевидни и насекомоядни бозайници, гущери, малки пойни птици. Рядко яде и плодове –череши,черници и др. </w:t>
      </w:r>
      <w:r w:rsidRPr="00567BEE">
        <w:t>(</w:t>
      </w:r>
      <w:r w:rsidRPr="00567BEE">
        <w:rPr>
          <w:lang w:val="bg-BG"/>
        </w:rPr>
        <w:t>Иванов, 2011</w:t>
      </w:r>
      <w:r w:rsidRPr="00567BEE">
        <w:t>)</w:t>
      </w:r>
      <w:r w:rsidRPr="00567BEE">
        <w:rPr>
          <w:lang w:val="bg-BG"/>
        </w:rPr>
        <w:t xml:space="preserve">.  </w:t>
      </w:r>
    </w:p>
    <w:p w:rsidR="00567BEE" w:rsidRPr="00567BEE" w:rsidRDefault="00567BEE" w:rsidP="00E31E53">
      <w:pPr>
        <w:pStyle w:val="ListParagraph"/>
        <w:numPr>
          <w:ilvl w:val="0"/>
          <w:numId w:val="64"/>
        </w:numPr>
        <w:spacing w:after="120" w:line="240" w:lineRule="auto"/>
        <w:ind w:left="0"/>
        <w:jc w:val="both"/>
        <w:rPr>
          <w:b/>
          <w:lang w:val="bg-BG"/>
        </w:rPr>
      </w:pPr>
      <w:r w:rsidRPr="00567BEE">
        <w:rPr>
          <w:b/>
          <w:lang w:val="bg-BG"/>
        </w:rPr>
        <w:t>Разпространение, природозащитно състояние и тенденции в популацията на вида на национално ниво</w:t>
      </w:r>
    </w:p>
    <w:p w:rsidR="00567BEE" w:rsidRPr="00567BEE" w:rsidRDefault="00567BEE" w:rsidP="00E31E53">
      <w:pPr>
        <w:spacing w:after="120" w:line="240" w:lineRule="auto"/>
        <w:jc w:val="both"/>
      </w:pPr>
      <w:r w:rsidRPr="00567BEE">
        <w:rPr>
          <w:lang w:val="bg-BG"/>
        </w:rPr>
        <w:t>Черночелата сврачка гнезди в почти цялата страна с изключение на високите планини и обширните компактни горски масиви в Странджа. Има висока численост на места в Дунавската равнина –главно по поречията на реките, в Лудогорието, Добруджа, Горнотракийската низина</w:t>
      </w:r>
      <w:r w:rsidRPr="00567BEE">
        <w:t xml:space="preserve"> (</w:t>
      </w:r>
      <w:r w:rsidRPr="00567BEE">
        <w:rPr>
          <w:lang w:val="bg-BG"/>
        </w:rPr>
        <w:t xml:space="preserve">Шурулинков и др., 2005; Янков отг. ред., 2007; Даскалова и др., 2020 </w:t>
      </w:r>
      <w:r w:rsidRPr="00567BEE">
        <w:t>)</w:t>
      </w:r>
      <w:r w:rsidRPr="00567BEE">
        <w:rPr>
          <w:lang w:val="bg-BG"/>
        </w:rPr>
        <w:t xml:space="preserve">. Малобройна е в Софийско и високите полета на Западна България. Според Атласа на гнездещите птици у нас гнездят 5 000 – 15 000 двойки </w:t>
      </w:r>
      <w:r w:rsidRPr="00567BEE">
        <w:t>(</w:t>
      </w:r>
      <w:r w:rsidRPr="00567BEE">
        <w:rPr>
          <w:lang w:val="bg-BG"/>
        </w:rPr>
        <w:t>Янков отг. ред., 2007</w:t>
      </w:r>
      <w:r w:rsidRPr="00567BEE">
        <w:t>)</w:t>
      </w:r>
      <w:r w:rsidRPr="00567BEE">
        <w:rPr>
          <w:lang w:val="bg-BG"/>
        </w:rPr>
        <w:t>.</w:t>
      </w:r>
      <w:r w:rsidRPr="00567BEE">
        <w:t xml:space="preserve"> </w:t>
      </w:r>
      <w:r w:rsidRPr="00567BEE">
        <w:rPr>
          <w:lang w:val="bg-BG"/>
        </w:rPr>
        <w:t>Според Докладването по чл.12 от 2019 г. гнездовата популация</w:t>
      </w:r>
      <w:r w:rsidRPr="00567BEE">
        <w:t xml:space="preserve"> e</w:t>
      </w:r>
      <w:r w:rsidRPr="00567BEE">
        <w:rPr>
          <w:lang w:val="bg-BG"/>
        </w:rPr>
        <w:t xml:space="preserve"> в рамките на</w:t>
      </w:r>
      <w:r w:rsidRPr="00567BEE">
        <w:t xml:space="preserve"> 6 000 – 20 000</w:t>
      </w:r>
      <w:r w:rsidRPr="00567BEE">
        <w:rPr>
          <w:lang w:val="bg-BG"/>
        </w:rPr>
        <w:t xml:space="preserve"> двойки. </w:t>
      </w:r>
      <w:r w:rsidRPr="00567BEE">
        <w:rPr>
          <w:lang w:val="bg-BG"/>
        </w:rPr>
        <w:lastRenderedPageBreak/>
        <w:t>Въпреки увеличението в числеността между двете оценки тенденцията в числеността посочена като отрицателна, при това доста значителна</w:t>
      </w:r>
      <w:r w:rsidRPr="00567BEE">
        <w:t xml:space="preserve"> - </w:t>
      </w:r>
      <w:r w:rsidRPr="00567BEE">
        <w:rPr>
          <w:lang w:val="bg-BG"/>
        </w:rPr>
        <w:t xml:space="preserve">с </w:t>
      </w:r>
      <w:r w:rsidRPr="00567BEE">
        <w:t>30-40%</w:t>
      </w:r>
      <w:r w:rsidRPr="00567BEE">
        <w:rPr>
          <w:lang w:val="bg-BG"/>
        </w:rPr>
        <w:t xml:space="preserve"> в краткосрочен план. Мониторингът на обикновените видове птици за 2005 - 2013 г. показва силно намаление на вида с</w:t>
      </w:r>
      <w:r w:rsidRPr="00567BEE">
        <w:t xml:space="preserve"> </w:t>
      </w:r>
      <w:r w:rsidRPr="00567BEE">
        <w:rPr>
          <w:lang w:val="bg-BG"/>
        </w:rPr>
        <w:t>около 83</w:t>
      </w:r>
      <w:r w:rsidRPr="00567BEE">
        <w:t>%</w:t>
      </w:r>
      <w:r w:rsidRPr="00567BEE">
        <w:rPr>
          <w:lang w:val="bg-BG"/>
        </w:rPr>
        <w:t xml:space="preserve"> в 65 площадки </w:t>
      </w:r>
      <w:r w:rsidRPr="00567BEE">
        <w:t>(</w:t>
      </w:r>
      <w:r w:rsidRPr="00567BEE">
        <w:rPr>
          <w:lang w:val="bg-BG"/>
        </w:rPr>
        <w:t>1</w:t>
      </w:r>
      <w:r w:rsidRPr="00567BEE">
        <w:t>X1 km)</w:t>
      </w:r>
      <w:r w:rsidRPr="00567BEE">
        <w:rPr>
          <w:lang w:val="bg-BG"/>
        </w:rPr>
        <w:t xml:space="preserve">, голяма част от тях в Софийско </w:t>
      </w:r>
      <w:r w:rsidRPr="00567BEE">
        <w:t xml:space="preserve">(Hristov </w:t>
      </w:r>
      <w:r w:rsidRPr="00567BEE">
        <w:rPr>
          <w:lang w:val="en-GB"/>
        </w:rPr>
        <w:t xml:space="preserve">&amp; </w:t>
      </w:r>
      <w:r w:rsidRPr="00567BEE">
        <w:t>Petkov, 2013).</w:t>
      </w:r>
    </w:p>
    <w:p w:rsidR="00567BEE" w:rsidRPr="00567BEE" w:rsidRDefault="00567BEE" w:rsidP="00E31E53">
      <w:pPr>
        <w:spacing w:after="120" w:line="240" w:lineRule="auto"/>
        <w:jc w:val="both"/>
        <w:rPr>
          <w:lang w:val="bg-BG"/>
        </w:rPr>
      </w:pPr>
      <w:r w:rsidRPr="00567BEE">
        <w:rPr>
          <w:lang w:val="bg-BG"/>
        </w:rPr>
        <w:t>При докладването по чл.12 като единствена заплаха за вида е посочено  изоставянето на земеделски земи. Други заплахи за вида са сечта на крайречните гори и полезащитните пояси, химизацията в селското и горското стопанство, пожарите, разораването на пасища и ливади, застрояването,  развитието на пътната инфраструктура и др.</w:t>
      </w:r>
    </w:p>
    <w:p w:rsidR="00567BEE" w:rsidRPr="00567BEE" w:rsidRDefault="00567BEE" w:rsidP="00E31E53">
      <w:pPr>
        <w:pStyle w:val="ListParagraph"/>
        <w:numPr>
          <w:ilvl w:val="0"/>
          <w:numId w:val="64"/>
        </w:numPr>
        <w:spacing w:after="120" w:line="240" w:lineRule="auto"/>
        <w:ind w:left="0"/>
        <w:jc w:val="both"/>
        <w:rPr>
          <w:b/>
          <w:lang w:val="bg-BG"/>
        </w:rPr>
      </w:pPr>
      <w:r w:rsidRPr="00567BEE">
        <w:rPr>
          <w:b/>
          <w:lang w:val="bg-BG"/>
        </w:rPr>
        <w:t xml:space="preserve">Състояние в </w:t>
      </w:r>
      <w:r w:rsidRPr="00567BEE">
        <w:rPr>
          <w:b/>
          <w:bCs/>
          <w:lang w:val="bg-BG"/>
        </w:rPr>
        <w:t xml:space="preserve">СЗЗ </w:t>
      </w:r>
      <w:r w:rsidRPr="00567BEE">
        <w:rPr>
          <w:b/>
          <w:lang w:val="bg-BG"/>
        </w:rPr>
        <w:t>BG0002074 „Никополско плато”</w:t>
      </w:r>
    </w:p>
    <w:p w:rsidR="00567BEE" w:rsidRPr="00567BEE" w:rsidRDefault="00567BEE" w:rsidP="00E31E53">
      <w:pPr>
        <w:spacing w:after="120" w:line="240" w:lineRule="auto"/>
        <w:jc w:val="both"/>
        <w:rPr>
          <w:lang w:val="bg-BG"/>
        </w:rPr>
      </w:pPr>
      <w:r w:rsidRPr="00567BEE">
        <w:rPr>
          <w:lang w:val="bg-BG"/>
        </w:rPr>
        <w:t xml:space="preserve">Съгласно СФД на зоната, черночелата сврачка е гнездящ вид с численост </w:t>
      </w:r>
      <w:r w:rsidRPr="00567BEE">
        <w:rPr>
          <w:b/>
          <w:lang w:val="bg-BG"/>
        </w:rPr>
        <w:t>10 – 100 двойки</w:t>
      </w:r>
      <w:r w:rsidRPr="00567BEE">
        <w:rPr>
          <w:lang w:val="bg-BG"/>
        </w:rPr>
        <w:t xml:space="preserve">. Това представлява </w:t>
      </w:r>
      <w:r w:rsidRPr="00567BEE">
        <w:rPr>
          <w:b/>
          <w:lang w:val="bg-BG"/>
        </w:rPr>
        <w:t xml:space="preserve">0,16 – 0,5 </w:t>
      </w:r>
      <w:r w:rsidRPr="00567BEE">
        <w:rPr>
          <w:b/>
        </w:rPr>
        <w:t>%</w:t>
      </w:r>
      <w:r w:rsidRPr="00567BEE">
        <w:rPr>
          <w:b/>
          <w:lang w:val="bg-BG"/>
        </w:rPr>
        <w:t xml:space="preserve"> от националната гнездяща</w:t>
      </w:r>
      <w:r w:rsidRPr="00567BEE">
        <w:rPr>
          <w:lang w:val="bg-BG"/>
        </w:rPr>
        <w:t xml:space="preserve"> популация (оценка „С“). Опазването на вида е отлично (оценка „А“), популацията не е изолирана в рамките на разширен ареал (оценка „С“). Общата оценка на стойността на зоната за съхранение на вида е „В“ – добра стойност.</w:t>
      </w:r>
    </w:p>
    <w:p w:rsidR="00567BEE" w:rsidRPr="00567BEE" w:rsidRDefault="00567BEE" w:rsidP="00E31E53">
      <w:pPr>
        <w:pStyle w:val="ListParagraph"/>
        <w:numPr>
          <w:ilvl w:val="0"/>
          <w:numId w:val="64"/>
        </w:numPr>
        <w:spacing w:after="120" w:line="240" w:lineRule="auto"/>
        <w:ind w:left="0"/>
        <w:jc w:val="both"/>
        <w:rPr>
          <w:b/>
          <w:lang w:val="bg-BG"/>
        </w:rPr>
      </w:pPr>
      <w:r w:rsidRPr="00567BEE">
        <w:rPr>
          <w:b/>
          <w:lang w:val="bg-BG"/>
        </w:rPr>
        <w:t>Анализ на наличната информация</w:t>
      </w:r>
    </w:p>
    <w:p w:rsidR="00567BEE" w:rsidRPr="00567BEE" w:rsidRDefault="00567BEE" w:rsidP="00E31E53">
      <w:pPr>
        <w:spacing w:after="120" w:line="240" w:lineRule="auto"/>
        <w:jc w:val="both"/>
        <w:rPr>
          <w:lang w:val="bg-BG"/>
        </w:rPr>
      </w:pPr>
      <w:r w:rsidRPr="00567BEE">
        <w:rPr>
          <w:lang w:val="bg-BG"/>
        </w:rPr>
        <w:t xml:space="preserve">Широкоразпространен в цялата страна предимно в равнинните и хълмистите райони докъм 900 м. В Средна Дунавска равнина е чест и на места покрай реките многочислен гнездящ вид. Гнезди в открити райони с отделни тополи, в тополови (особено млади – 10 год.) насаждения, в райони с овощни дървета и храсти, но предимно в крайречните низини и долини </w:t>
      </w:r>
      <w:r w:rsidRPr="00567BEE">
        <w:t>(</w:t>
      </w:r>
      <w:r w:rsidRPr="00567BEE">
        <w:rPr>
          <w:lang w:val="bg-BG"/>
        </w:rPr>
        <w:t>Шурулинков и др., 2005</w:t>
      </w:r>
      <w:r w:rsidRPr="00567BEE">
        <w:t>)</w:t>
      </w:r>
      <w:r w:rsidRPr="00567BEE">
        <w:rPr>
          <w:lang w:val="bg-BG"/>
        </w:rPr>
        <w:t xml:space="preserve">. Черночелата сврачка е сравнително широкоразпространен вид в границите на СЗЗ „Никополско плато“. Оценката на гнездовата популация през 2012 г. е 13 – 100 двойки </w:t>
      </w:r>
      <w:r w:rsidRPr="00567BEE">
        <w:rPr>
          <w:lang w:val="en-GB"/>
        </w:rPr>
        <w:t>(</w:t>
      </w:r>
      <w:r w:rsidRPr="00567BEE">
        <w:rPr>
          <w:lang w:val="bg-BG"/>
        </w:rPr>
        <w:t>Матеева, 2013</w:t>
      </w:r>
      <w:r w:rsidRPr="00567BEE">
        <w:rPr>
          <w:lang w:val="en-GB"/>
        </w:rPr>
        <w:t>)</w:t>
      </w:r>
      <w:r w:rsidRPr="00567BEE">
        <w:rPr>
          <w:lang w:val="bg-BG"/>
        </w:rPr>
        <w:t xml:space="preserve">. Видът е редовно наблюдаван през размножителния сезон в периода 2007 – 2020 г., основно в крайречни гори по р. Осъм, както и при тополови насаждения около с. Драгаш войвода, с. Лозица, с. Бяла вода, с. Кулина вода, с. Любеново и др. </w:t>
      </w:r>
      <w:r w:rsidRPr="00567BEE">
        <w:rPr>
          <w:lang w:val="en-GB"/>
        </w:rPr>
        <w:t>(</w:t>
      </w:r>
      <w:r w:rsidRPr="00567BEE">
        <w:rPr>
          <w:lang w:val="bg-BG"/>
        </w:rPr>
        <w:t>Чешмеджиев, непубл. данни</w:t>
      </w:r>
      <w:r w:rsidRPr="00567BEE">
        <w:rPr>
          <w:lang w:val="en-GB"/>
        </w:rPr>
        <w:t>)</w:t>
      </w:r>
      <w:r w:rsidRPr="00567BEE">
        <w:rPr>
          <w:lang w:val="bg-BG"/>
        </w:rPr>
        <w:t xml:space="preserve">. По време на теренното проучване през 2021 г. черночелата сврачка беше установена в района на с. Муселиево </w:t>
      </w:r>
      <w:r w:rsidRPr="00567BEE">
        <w:rPr>
          <w:lang w:val="en-GB"/>
        </w:rPr>
        <w:t>(12</w:t>
      </w:r>
      <w:r w:rsidRPr="00567BEE">
        <w:rPr>
          <w:lang w:val="bg-BG"/>
        </w:rPr>
        <w:t>.05.2021 г.</w:t>
      </w:r>
      <w:r w:rsidRPr="00567BEE">
        <w:rPr>
          <w:lang w:val="en-GB"/>
        </w:rPr>
        <w:t>)</w:t>
      </w:r>
      <w:r w:rsidRPr="00567BEE">
        <w:rPr>
          <w:lang w:val="bg-BG"/>
        </w:rPr>
        <w:t xml:space="preserve">, с. Дебово </w:t>
      </w:r>
      <w:r w:rsidRPr="00567BEE">
        <w:rPr>
          <w:lang w:val="en-GB"/>
        </w:rPr>
        <w:t>(19</w:t>
      </w:r>
      <w:r w:rsidRPr="00567BEE">
        <w:rPr>
          <w:lang w:val="bg-BG"/>
        </w:rPr>
        <w:t>.05.2021 г.</w:t>
      </w:r>
      <w:r w:rsidRPr="00567BEE">
        <w:rPr>
          <w:lang w:val="en-GB"/>
        </w:rPr>
        <w:t>)</w:t>
      </w:r>
      <w:r w:rsidRPr="00567BEE">
        <w:rPr>
          <w:lang w:val="bg-BG"/>
        </w:rPr>
        <w:t xml:space="preserve">, с. Лозица </w:t>
      </w:r>
      <w:r w:rsidRPr="00567BEE">
        <w:rPr>
          <w:lang w:val="en-GB"/>
        </w:rPr>
        <w:t>(19</w:t>
      </w:r>
      <w:r w:rsidRPr="00567BEE">
        <w:rPr>
          <w:lang w:val="bg-BG"/>
        </w:rPr>
        <w:t>.05.2021 г.</w:t>
      </w:r>
      <w:r w:rsidRPr="00567BEE">
        <w:rPr>
          <w:lang w:val="en-GB"/>
        </w:rPr>
        <w:t>)</w:t>
      </w:r>
      <w:r w:rsidRPr="00567BEE">
        <w:rPr>
          <w:lang w:val="bg-BG"/>
        </w:rPr>
        <w:t xml:space="preserve">, около гр. Никопол </w:t>
      </w:r>
      <w:r w:rsidRPr="00567BEE">
        <w:rPr>
          <w:lang w:val="en-GB"/>
        </w:rPr>
        <w:t>(29</w:t>
      </w:r>
      <w:r w:rsidRPr="00567BEE">
        <w:rPr>
          <w:lang w:val="bg-BG"/>
        </w:rPr>
        <w:t>.05.2021 г.</w:t>
      </w:r>
      <w:r w:rsidRPr="00567BEE">
        <w:rPr>
          <w:lang w:val="en-GB"/>
        </w:rPr>
        <w:t>)</w:t>
      </w:r>
      <w:r w:rsidRPr="00567BEE">
        <w:rPr>
          <w:lang w:val="bg-BG"/>
        </w:rPr>
        <w:t xml:space="preserve"> и в района на с. Драгаш войвода </w:t>
      </w:r>
      <w:r w:rsidRPr="00567BEE">
        <w:rPr>
          <w:lang w:val="en-GB"/>
        </w:rPr>
        <w:t>(</w:t>
      </w:r>
      <w:r w:rsidRPr="00567BEE">
        <w:rPr>
          <w:lang w:val="bg-BG"/>
        </w:rPr>
        <w:t>29.05.2021 г.</w:t>
      </w:r>
      <w:r w:rsidRPr="00567BEE">
        <w:rPr>
          <w:lang w:val="en-GB"/>
        </w:rPr>
        <w:t>)</w:t>
      </w:r>
      <w:r w:rsidRPr="00567BEE">
        <w:rPr>
          <w:lang w:val="bg-BG"/>
        </w:rPr>
        <w:t xml:space="preserve">. </w:t>
      </w:r>
    </w:p>
    <w:p w:rsidR="00567BEE" w:rsidRPr="00567BEE" w:rsidRDefault="00567BEE" w:rsidP="00E31E53">
      <w:pPr>
        <w:spacing w:after="120" w:line="240" w:lineRule="auto"/>
        <w:jc w:val="both"/>
        <w:rPr>
          <w:lang w:val="bg-BG"/>
        </w:rPr>
      </w:pPr>
      <w:r w:rsidRPr="00567BEE">
        <w:rPr>
          <w:lang w:val="bg-BG"/>
        </w:rPr>
        <w:t>Като заплахи за вида могат да бъдат посочени следните: горскостопанските сечи, унищожаване на храсталачните съобщества, залесяванията с неместни видове дървета, пожарите и химизацията в горското и селското стопанство.</w:t>
      </w:r>
    </w:p>
    <w:p w:rsidR="00567BEE" w:rsidRPr="00567BEE" w:rsidRDefault="00567BEE" w:rsidP="00E31E53">
      <w:pPr>
        <w:pStyle w:val="ListParagraph"/>
        <w:numPr>
          <w:ilvl w:val="0"/>
          <w:numId w:val="64"/>
        </w:numPr>
        <w:spacing w:after="120" w:line="240" w:lineRule="auto"/>
        <w:ind w:left="0"/>
        <w:jc w:val="both"/>
        <w:rPr>
          <w:lang w:val="bg-BG"/>
        </w:rPr>
      </w:pPr>
      <w:r w:rsidRPr="00567BEE">
        <w:rPr>
          <w:b/>
          <w:lang w:val="bg-BG"/>
        </w:rPr>
        <w:t>Цели за подобряване/поддържане на стабилна/нарастваща тенденция на популацията на вида в зоната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4"/>
        <w:gridCol w:w="1357"/>
        <w:gridCol w:w="1211"/>
        <w:gridCol w:w="3095"/>
        <w:gridCol w:w="1886"/>
      </w:tblGrid>
      <w:tr w:rsidR="00567BEE" w:rsidRPr="00567BEE" w:rsidTr="00567BEE">
        <w:trPr>
          <w:tblHeader/>
          <w:jc w:val="center"/>
        </w:trPr>
        <w:tc>
          <w:tcPr>
            <w:tcW w:w="1161" w:type="pct"/>
            <w:shd w:val="clear" w:color="auto" w:fill="B6DDE8"/>
            <w:vAlign w:val="center"/>
          </w:tcPr>
          <w:p w:rsidR="00567BEE" w:rsidRPr="00567BEE" w:rsidRDefault="00567BEE" w:rsidP="00E31E53">
            <w:pPr>
              <w:spacing w:after="0" w:line="240" w:lineRule="auto"/>
              <w:jc w:val="both"/>
              <w:rPr>
                <w:b/>
                <w:bCs/>
                <w:lang w:val="bg-BG"/>
              </w:rPr>
            </w:pPr>
            <w:r w:rsidRPr="00567BEE">
              <w:rPr>
                <w:b/>
                <w:bCs/>
                <w:lang w:val="bg-BG"/>
              </w:rPr>
              <w:t>Параметър</w:t>
            </w:r>
          </w:p>
        </w:tc>
        <w:tc>
          <w:tcPr>
            <w:tcW w:w="690" w:type="pct"/>
            <w:shd w:val="clear" w:color="auto" w:fill="B6DDE8"/>
            <w:vAlign w:val="center"/>
          </w:tcPr>
          <w:p w:rsidR="00567BEE" w:rsidRPr="00567BEE" w:rsidRDefault="00567BEE" w:rsidP="00E31E53">
            <w:pPr>
              <w:spacing w:after="0" w:line="240" w:lineRule="auto"/>
              <w:jc w:val="both"/>
              <w:rPr>
                <w:b/>
                <w:bCs/>
                <w:lang w:val="bg-BG"/>
              </w:rPr>
            </w:pPr>
            <w:r w:rsidRPr="00567BEE">
              <w:rPr>
                <w:b/>
                <w:bCs/>
                <w:lang w:val="bg-BG"/>
              </w:rPr>
              <w:t>Мерна единица</w:t>
            </w:r>
          </w:p>
        </w:tc>
        <w:tc>
          <w:tcPr>
            <w:tcW w:w="616" w:type="pct"/>
            <w:shd w:val="clear" w:color="auto" w:fill="B6DDE8"/>
            <w:vAlign w:val="center"/>
          </w:tcPr>
          <w:p w:rsidR="00567BEE" w:rsidRPr="00567BEE" w:rsidRDefault="00567BEE" w:rsidP="00E31E53">
            <w:pPr>
              <w:spacing w:after="0" w:line="240" w:lineRule="auto"/>
              <w:jc w:val="both"/>
              <w:rPr>
                <w:b/>
                <w:bCs/>
                <w:lang w:val="bg-BG"/>
              </w:rPr>
            </w:pPr>
            <w:r w:rsidRPr="00567BEE">
              <w:rPr>
                <w:b/>
                <w:bCs/>
                <w:lang w:val="bg-BG"/>
              </w:rPr>
              <w:t>Целева стойност</w:t>
            </w:r>
          </w:p>
        </w:tc>
        <w:tc>
          <w:tcPr>
            <w:tcW w:w="1574" w:type="pct"/>
            <w:shd w:val="clear" w:color="auto" w:fill="B6DDE8"/>
            <w:vAlign w:val="center"/>
          </w:tcPr>
          <w:p w:rsidR="00567BEE" w:rsidRPr="00567BEE" w:rsidRDefault="00567BEE" w:rsidP="00E31E53">
            <w:pPr>
              <w:spacing w:after="0" w:line="240" w:lineRule="auto"/>
              <w:jc w:val="both"/>
              <w:rPr>
                <w:b/>
                <w:bCs/>
                <w:lang w:val="bg-BG"/>
              </w:rPr>
            </w:pPr>
            <w:r w:rsidRPr="00567BEE">
              <w:rPr>
                <w:b/>
                <w:bCs/>
                <w:lang w:val="bg-BG"/>
              </w:rPr>
              <w:t>Допълнителна информация</w:t>
            </w:r>
          </w:p>
        </w:tc>
        <w:tc>
          <w:tcPr>
            <w:tcW w:w="960" w:type="pct"/>
            <w:shd w:val="clear" w:color="auto" w:fill="B6DDE8"/>
            <w:vAlign w:val="center"/>
          </w:tcPr>
          <w:p w:rsidR="00567BEE" w:rsidRPr="00567BEE" w:rsidRDefault="00567BEE" w:rsidP="00E31E53">
            <w:pPr>
              <w:spacing w:after="0" w:line="240" w:lineRule="auto"/>
              <w:jc w:val="both"/>
              <w:rPr>
                <w:b/>
                <w:bCs/>
                <w:lang w:val="bg-BG"/>
              </w:rPr>
            </w:pPr>
            <w:r w:rsidRPr="00567BEE">
              <w:rPr>
                <w:b/>
                <w:bCs/>
                <w:lang w:val="bg-BG"/>
              </w:rPr>
              <w:t>Специ</w:t>
            </w:r>
            <w:r w:rsidR="004226D4">
              <w:rPr>
                <w:b/>
                <w:bCs/>
                <w:lang w:val="bg-BG"/>
              </w:rPr>
              <w:t>фични за зоната цели</w:t>
            </w:r>
          </w:p>
        </w:tc>
      </w:tr>
      <w:tr w:rsidR="00567BEE" w:rsidRPr="00567BEE" w:rsidTr="00567BEE">
        <w:trPr>
          <w:jc w:val="center"/>
        </w:trPr>
        <w:tc>
          <w:tcPr>
            <w:tcW w:w="1161" w:type="pct"/>
            <w:shd w:val="clear" w:color="auto" w:fill="auto"/>
          </w:tcPr>
          <w:p w:rsidR="00567BEE" w:rsidRPr="00567BEE" w:rsidRDefault="00567BEE" w:rsidP="00E31E53">
            <w:pPr>
              <w:spacing w:after="0" w:line="240" w:lineRule="auto"/>
              <w:jc w:val="both"/>
              <w:rPr>
                <w:b/>
                <w:lang w:val="bg-BG"/>
              </w:rPr>
            </w:pPr>
            <w:r w:rsidRPr="00567BEE">
              <w:rPr>
                <w:b/>
                <w:lang w:val="bg-BG"/>
              </w:rPr>
              <w:t xml:space="preserve">Популация: </w:t>
            </w:r>
            <w:r w:rsidRPr="00567BEE">
              <w:rPr>
                <w:bCs/>
                <w:lang w:val="bg-BG"/>
              </w:rPr>
              <w:t>Размер на гнездящата популацията</w:t>
            </w:r>
          </w:p>
        </w:tc>
        <w:tc>
          <w:tcPr>
            <w:tcW w:w="690" w:type="pct"/>
            <w:shd w:val="clear" w:color="auto" w:fill="auto"/>
          </w:tcPr>
          <w:p w:rsidR="00567BEE" w:rsidRPr="00567BEE" w:rsidRDefault="00567BEE" w:rsidP="00E31E53">
            <w:pPr>
              <w:spacing w:after="0" w:line="240" w:lineRule="auto"/>
              <w:jc w:val="both"/>
              <w:rPr>
                <w:lang w:val="bg-BG"/>
              </w:rPr>
            </w:pPr>
            <w:r w:rsidRPr="00567BEE">
              <w:rPr>
                <w:lang w:val="bg-BG"/>
              </w:rPr>
              <w:t>Брой гнездящи двойки</w:t>
            </w:r>
          </w:p>
        </w:tc>
        <w:tc>
          <w:tcPr>
            <w:tcW w:w="616" w:type="pct"/>
            <w:shd w:val="clear" w:color="auto" w:fill="auto"/>
          </w:tcPr>
          <w:p w:rsidR="00567BEE" w:rsidRPr="00567BEE" w:rsidRDefault="00567BEE" w:rsidP="00E31E53">
            <w:pPr>
              <w:spacing w:after="0" w:line="240" w:lineRule="auto"/>
              <w:jc w:val="both"/>
              <w:rPr>
                <w:lang w:val="bg-BG"/>
              </w:rPr>
            </w:pPr>
            <w:r w:rsidRPr="00567BEE">
              <w:rPr>
                <w:lang w:val="bg-BG"/>
              </w:rPr>
              <w:t xml:space="preserve">Най-малко 50 двойки </w:t>
            </w:r>
          </w:p>
        </w:tc>
        <w:tc>
          <w:tcPr>
            <w:tcW w:w="1574" w:type="pct"/>
            <w:shd w:val="clear" w:color="auto" w:fill="auto"/>
          </w:tcPr>
          <w:p w:rsidR="00567BEE" w:rsidRPr="00567BEE" w:rsidRDefault="00567BEE" w:rsidP="00E31E53">
            <w:pPr>
              <w:spacing w:after="0" w:line="240" w:lineRule="auto"/>
              <w:jc w:val="both"/>
              <w:rPr>
                <w:lang w:val="bg-BG"/>
              </w:rPr>
            </w:pPr>
            <w:r w:rsidRPr="00567BEE">
              <w:rPr>
                <w:lang w:val="bg-BG"/>
              </w:rPr>
              <w:t>Целевата стойност е определена на база СФД и теренните наблюдения през гнездовия период на 2021 г.</w:t>
            </w:r>
          </w:p>
        </w:tc>
        <w:tc>
          <w:tcPr>
            <w:tcW w:w="960" w:type="pct"/>
          </w:tcPr>
          <w:p w:rsidR="00567BEE" w:rsidRPr="00567BEE" w:rsidRDefault="00567BEE" w:rsidP="00E31E53">
            <w:pPr>
              <w:spacing w:after="0" w:line="240" w:lineRule="auto"/>
              <w:jc w:val="both"/>
              <w:rPr>
                <w:lang w:val="bg-BG"/>
              </w:rPr>
            </w:pPr>
            <w:r w:rsidRPr="00567BEE">
              <w:rPr>
                <w:lang w:val="bg-BG"/>
              </w:rPr>
              <w:t>Поддържане на популацията на вида в зоната в размер от най-малко 50 гнездящи двойки.</w:t>
            </w:r>
          </w:p>
          <w:p w:rsidR="00567BEE" w:rsidRPr="00567BEE" w:rsidRDefault="00567BEE" w:rsidP="00E31E53">
            <w:pPr>
              <w:spacing w:after="0" w:line="240" w:lineRule="auto"/>
              <w:jc w:val="both"/>
              <w:rPr>
                <w:lang w:val="bg-BG"/>
              </w:rPr>
            </w:pPr>
            <w:r w:rsidRPr="00567BEE">
              <w:rPr>
                <w:lang w:val="bg-BG"/>
              </w:rPr>
              <w:t>Редовен мониторинг.</w:t>
            </w:r>
          </w:p>
        </w:tc>
      </w:tr>
      <w:tr w:rsidR="00567BEE" w:rsidRPr="00567BEE" w:rsidTr="00567BEE">
        <w:trPr>
          <w:jc w:val="center"/>
        </w:trPr>
        <w:tc>
          <w:tcPr>
            <w:tcW w:w="1161" w:type="pct"/>
            <w:shd w:val="clear" w:color="auto" w:fill="auto"/>
          </w:tcPr>
          <w:p w:rsidR="00567BEE" w:rsidRPr="00567BEE" w:rsidRDefault="00567BEE" w:rsidP="00E31E53">
            <w:pPr>
              <w:spacing w:after="0" w:line="240" w:lineRule="auto"/>
              <w:jc w:val="both"/>
              <w:rPr>
                <w:lang w:val="bg-BG"/>
              </w:rPr>
            </w:pPr>
            <w:r w:rsidRPr="00567BEE">
              <w:rPr>
                <w:b/>
                <w:lang w:val="bg-BG"/>
              </w:rPr>
              <w:t xml:space="preserve">Местообитание на </w:t>
            </w:r>
            <w:r w:rsidRPr="00567BEE">
              <w:rPr>
                <w:b/>
                <w:lang w:val="bg-BG"/>
              </w:rPr>
              <w:lastRenderedPageBreak/>
              <w:t xml:space="preserve">вида: </w:t>
            </w:r>
            <w:r w:rsidRPr="00567BEE">
              <w:rPr>
                <w:lang w:val="bg-BG"/>
              </w:rPr>
              <w:t>площ на подходящите гнездови местообитания на вида</w:t>
            </w:r>
          </w:p>
          <w:p w:rsidR="00567BEE" w:rsidRPr="00567BEE" w:rsidRDefault="00567BEE" w:rsidP="00E31E53">
            <w:pPr>
              <w:spacing w:after="0" w:line="240" w:lineRule="auto"/>
              <w:jc w:val="both"/>
              <w:rPr>
                <w:b/>
                <w:lang w:val="bg-BG"/>
              </w:rPr>
            </w:pPr>
          </w:p>
        </w:tc>
        <w:tc>
          <w:tcPr>
            <w:tcW w:w="690" w:type="pct"/>
            <w:shd w:val="clear" w:color="auto" w:fill="auto"/>
          </w:tcPr>
          <w:p w:rsidR="00567BEE" w:rsidRPr="00567BEE" w:rsidRDefault="00567BEE" w:rsidP="00E31E53">
            <w:pPr>
              <w:spacing w:after="0" w:line="240" w:lineRule="auto"/>
              <w:jc w:val="both"/>
              <w:rPr>
                <w:lang w:val="en-GB"/>
              </w:rPr>
            </w:pPr>
            <w:r w:rsidRPr="00567BEE">
              <w:rPr>
                <w:lang w:val="en-GB"/>
              </w:rPr>
              <w:lastRenderedPageBreak/>
              <w:t>ha</w:t>
            </w:r>
          </w:p>
        </w:tc>
        <w:tc>
          <w:tcPr>
            <w:tcW w:w="616" w:type="pct"/>
            <w:shd w:val="clear" w:color="auto" w:fill="auto"/>
          </w:tcPr>
          <w:p w:rsidR="00567BEE" w:rsidRPr="00567BEE" w:rsidRDefault="00567BEE" w:rsidP="00E31E53">
            <w:pPr>
              <w:spacing w:after="0" w:line="240" w:lineRule="auto"/>
              <w:jc w:val="both"/>
              <w:rPr>
                <w:lang w:val="bg-BG"/>
              </w:rPr>
            </w:pPr>
            <w:r w:rsidRPr="00567BEE">
              <w:rPr>
                <w:lang w:val="bg-BG"/>
              </w:rPr>
              <w:t>Най-</w:t>
            </w:r>
            <w:r w:rsidRPr="00567BEE">
              <w:rPr>
                <w:lang w:val="bg-BG"/>
              </w:rPr>
              <w:lastRenderedPageBreak/>
              <w:t xml:space="preserve">малко </w:t>
            </w:r>
            <w:r w:rsidRPr="00567BEE">
              <w:rPr>
                <w:lang w:val="en-GB"/>
              </w:rPr>
              <w:t>4894</w:t>
            </w:r>
            <w:r w:rsidRPr="00567BEE">
              <w:rPr>
                <w:lang w:val="bg-BG"/>
              </w:rPr>
              <w:t>,2 ha</w:t>
            </w:r>
          </w:p>
        </w:tc>
        <w:tc>
          <w:tcPr>
            <w:tcW w:w="1574" w:type="pct"/>
            <w:shd w:val="clear" w:color="auto" w:fill="auto"/>
          </w:tcPr>
          <w:p w:rsidR="00567BEE" w:rsidRPr="00567BEE" w:rsidRDefault="00567BEE" w:rsidP="00E31E53">
            <w:pPr>
              <w:spacing w:after="0" w:line="240" w:lineRule="auto"/>
              <w:jc w:val="both"/>
              <w:rPr>
                <w:lang w:val="bg-BG"/>
              </w:rPr>
            </w:pPr>
            <w:r w:rsidRPr="00567BEE">
              <w:rPr>
                <w:lang w:val="bg-BG"/>
              </w:rPr>
              <w:lastRenderedPageBreak/>
              <w:t xml:space="preserve">Изчислена въз основа на % </w:t>
            </w:r>
            <w:r w:rsidRPr="00567BEE">
              <w:rPr>
                <w:lang w:val="bg-BG"/>
              </w:rPr>
              <w:lastRenderedPageBreak/>
              <w:t xml:space="preserve">участие на местообитанията според СФД -широколистните гори </w:t>
            </w:r>
            <w:r w:rsidRPr="00567BEE">
              <w:t xml:space="preserve">(N16), </w:t>
            </w:r>
            <w:r w:rsidRPr="00567BEE">
              <w:rPr>
                <w:lang w:val="bg-BG"/>
              </w:rPr>
              <w:t xml:space="preserve">насаждения от тополи </w:t>
            </w:r>
            <w:r w:rsidRPr="00567BEE">
              <w:t xml:space="preserve">(N20) </w:t>
            </w:r>
            <w:r w:rsidRPr="00567BEE">
              <w:rPr>
                <w:lang w:val="bg-BG"/>
              </w:rPr>
              <w:t>и градини и лозя</w:t>
            </w:r>
            <w:r w:rsidRPr="00567BEE">
              <w:t xml:space="preserve"> (N21)</w:t>
            </w:r>
            <w:r w:rsidRPr="00567BEE">
              <w:rPr>
                <w:lang w:val="bg-BG"/>
              </w:rPr>
              <w:t xml:space="preserve">. </w:t>
            </w:r>
          </w:p>
        </w:tc>
        <w:tc>
          <w:tcPr>
            <w:tcW w:w="960" w:type="pct"/>
          </w:tcPr>
          <w:p w:rsidR="00567BEE" w:rsidRPr="00567BEE" w:rsidRDefault="00567BEE" w:rsidP="00E31E53">
            <w:pPr>
              <w:spacing w:after="0" w:line="240" w:lineRule="auto"/>
              <w:jc w:val="both"/>
              <w:rPr>
                <w:lang w:val="bg-BG"/>
              </w:rPr>
            </w:pPr>
            <w:r w:rsidRPr="00567BEE">
              <w:rPr>
                <w:lang w:val="bg-BG"/>
              </w:rPr>
              <w:lastRenderedPageBreak/>
              <w:t xml:space="preserve">Поддържане на </w:t>
            </w:r>
            <w:r w:rsidRPr="00567BEE">
              <w:rPr>
                <w:lang w:val="bg-BG"/>
              </w:rPr>
              <w:lastRenderedPageBreak/>
              <w:t xml:space="preserve">подходящите местообитания в размер най-малко от 4894,2 </w:t>
            </w:r>
            <w:r w:rsidRPr="00567BEE">
              <w:rPr>
                <w:lang w:val="en-GB"/>
              </w:rPr>
              <w:t>ha</w:t>
            </w:r>
            <w:r w:rsidRPr="00567BEE">
              <w:rPr>
                <w:lang w:val="bg-BG"/>
              </w:rPr>
              <w:t>.</w:t>
            </w:r>
          </w:p>
        </w:tc>
      </w:tr>
      <w:tr w:rsidR="00567BEE" w:rsidRPr="00567BEE" w:rsidTr="00567BEE">
        <w:trPr>
          <w:jc w:val="center"/>
        </w:trPr>
        <w:tc>
          <w:tcPr>
            <w:tcW w:w="1161" w:type="pct"/>
            <w:shd w:val="clear" w:color="auto" w:fill="auto"/>
          </w:tcPr>
          <w:p w:rsidR="00567BEE" w:rsidRPr="00567BEE" w:rsidRDefault="00567BEE" w:rsidP="00E31E53">
            <w:pPr>
              <w:spacing w:after="0" w:line="240" w:lineRule="auto"/>
              <w:jc w:val="both"/>
              <w:rPr>
                <w:lang w:val="bg-BG"/>
              </w:rPr>
            </w:pPr>
            <w:r w:rsidRPr="00567BEE">
              <w:rPr>
                <w:b/>
                <w:lang w:val="bg-BG"/>
              </w:rPr>
              <w:lastRenderedPageBreak/>
              <w:t xml:space="preserve">Местообитание на вида: </w:t>
            </w:r>
            <w:r w:rsidRPr="00567BEE">
              <w:rPr>
                <w:lang w:val="bg-BG"/>
              </w:rPr>
              <w:t>площ на подходящите</w:t>
            </w:r>
            <w:r w:rsidRPr="00567BEE">
              <w:rPr>
                <w:b/>
                <w:lang w:val="bg-BG"/>
              </w:rPr>
              <w:t xml:space="preserve"> </w:t>
            </w:r>
            <w:r w:rsidRPr="00567BEE">
              <w:rPr>
                <w:lang w:val="bg-BG"/>
              </w:rPr>
              <w:t>хранителни местообитания на вида</w:t>
            </w:r>
          </w:p>
          <w:p w:rsidR="00567BEE" w:rsidRPr="00567BEE" w:rsidRDefault="00567BEE" w:rsidP="00E31E53">
            <w:pPr>
              <w:spacing w:after="0" w:line="240" w:lineRule="auto"/>
              <w:jc w:val="both"/>
              <w:rPr>
                <w:lang w:val="bg-BG"/>
              </w:rPr>
            </w:pPr>
          </w:p>
        </w:tc>
        <w:tc>
          <w:tcPr>
            <w:tcW w:w="690" w:type="pct"/>
            <w:shd w:val="clear" w:color="auto" w:fill="auto"/>
          </w:tcPr>
          <w:p w:rsidR="00567BEE" w:rsidRPr="00567BEE" w:rsidRDefault="00567BEE" w:rsidP="00E31E53">
            <w:pPr>
              <w:spacing w:after="0" w:line="240" w:lineRule="auto"/>
              <w:jc w:val="both"/>
              <w:rPr>
                <w:lang w:val="bg-BG"/>
              </w:rPr>
            </w:pPr>
            <w:r w:rsidRPr="00567BEE">
              <w:rPr>
                <w:lang w:val="bg-BG"/>
              </w:rPr>
              <w:t>ha</w:t>
            </w:r>
          </w:p>
          <w:p w:rsidR="00567BEE" w:rsidRPr="00567BEE" w:rsidRDefault="00567BEE" w:rsidP="00E31E53">
            <w:pPr>
              <w:spacing w:after="0" w:line="240" w:lineRule="auto"/>
              <w:jc w:val="both"/>
              <w:rPr>
                <w:lang w:val="bg-BG"/>
              </w:rPr>
            </w:pPr>
          </w:p>
        </w:tc>
        <w:tc>
          <w:tcPr>
            <w:tcW w:w="616" w:type="pct"/>
            <w:shd w:val="clear" w:color="auto" w:fill="auto"/>
          </w:tcPr>
          <w:p w:rsidR="00567BEE" w:rsidRPr="00567BEE" w:rsidRDefault="00567BEE" w:rsidP="00E31E53">
            <w:pPr>
              <w:spacing w:after="0" w:line="240" w:lineRule="auto"/>
              <w:jc w:val="both"/>
              <w:rPr>
                <w:lang w:val="en-GB"/>
              </w:rPr>
            </w:pPr>
            <w:r w:rsidRPr="00567BEE">
              <w:rPr>
                <w:lang w:val="bg-BG"/>
              </w:rPr>
              <w:t xml:space="preserve">Най-малко 3114,4 </w:t>
            </w:r>
            <w:r w:rsidRPr="00567BEE">
              <w:rPr>
                <w:lang w:val="en-GB"/>
              </w:rPr>
              <w:t>ha</w:t>
            </w:r>
          </w:p>
        </w:tc>
        <w:tc>
          <w:tcPr>
            <w:tcW w:w="1574" w:type="pct"/>
            <w:shd w:val="clear" w:color="auto" w:fill="auto"/>
          </w:tcPr>
          <w:p w:rsidR="00567BEE" w:rsidRPr="00567BEE" w:rsidRDefault="00567BEE" w:rsidP="00E31E53">
            <w:pPr>
              <w:spacing w:after="0" w:line="240" w:lineRule="auto"/>
              <w:jc w:val="both"/>
              <w:rPr>
                <w:lang w:val="bg-BG"/>
              </w:rPr>
            </w:pPr>
            <w:r w:rsidRPr="00567BEE">
              <w:rPr>
                <w:lang w:val="bg-BG"/>
              </w:rPr>
              <w:t xml:space="preserve">Изчислена въз основа на процентното участие на откритите и храсталачни местообитания </w:t>
            </w:r>
            <w:r w:rsidRPr="00567BEE">
              <w:t xml:space="preserve">N08 </w:t>
            </w:r>
            <w:r w:rsidRPr="00567BEE">
              <w:rPr>
                <w:lang w:val="bg-BG"/>
              </w:rPr>
              <w:t>и</w:t>
            </w:r>
            <w:r w:rsidRPr="00567BEE">
              <w:t xml:space="preserve"> N15</w:t>
            </w:r>
            <w:r w:rsidRPr="00567BEE">
              <w:rPr>
                <w:lang w:val="bg-BG"/>
              </w:rPr>
              <w:t xml:space="preserve"> в рамките на зоната. </w:t>
            </w:r>
          </w:p>
        </w:tc>
        <w:tc>
          <w:tcPr>
            <w:tcW w:w="960" w:type="pct"/>
          </w:tcPr>
          <w:p w:rsidR="00567BEE" w:rsidRPr="00567BEE" w:rsidRDefault="00567BEE" w:rsidP="00E31E53">
            <w:pPr>
              <w:spacing w:after="0" w:line="240" w:lineRule="auto"/>
              <w:jc w:val="both"/>
              <w:rPr>
                <w:lang w:val="bg-BG"/>
              </w:rPr>
            </w:pPr>
            <w:r w:rsidRPr="00567BEE">
              <w:rPr>
                <w:lang w:val="bg-BG"/>
              </w:rPr>
              <w:t xml:space="preserve">Поддържане на подходящите хранителни местообитания в размер най-малко от 3114,4 </w:t>
            </w:r>
            <w:r w:rsidRPr="00567BEE">
              <w:rPr>
                <w:lang w:val="en-GB"/>
              </w:rPr>
              <w:t>ha</w:t>
            </w:r>
            <w:r w:rsidRPr="00567BEE">
              <w:rPr>
                <w:lang w:val="bg-BG"/>
              </w:rPr>
              <w:t>.</w:t>
            </w:r>
          </w:p>
        </w:tc>
      </w:tr>
    </w:tbl>
    <w:p w:rsidR="00567BEE" w:rsidRPr="00567BEE" w:rsidRDefault="00567BEE" w:rsidP="00E31E53">
      <w:pPr>
        <w:spacing w:after="120" w:line="240" w:lineRule="auto"/>
        <w:jc w:val="both"/>
        <w:rPr>
          <w:lang w:val="bg-BG"/>
        </w:rPr>
      </w:pPr>
    </w:p>
    <w:p w:rsidR="00567BEE" w:rsidRPr="004226D4" w:rsidRDefault="00567BEE" w:rsidP="00E31E53">
      <w:pPr>
        <w:pStyle w:val="ListParagraph"/>
        <w:numPr>
          <w:ilvl w:val="0"/>
          <w:numId w:val="64"/>
        </w:numPr>
        <w:spacing w:after="120" w:line="240" w:lineRule="auto"/>
        <w:ind w:left="0"/>
        <w:jc w:val="both"/>
        <w:rPr>
          <w:b/>
          <w:lang w:val="bg-BG"/>
        </w:rPr>
      </w:pPr>
      <w:r w:rsidRPr="004226D4">
        <w:rPr>
          <w:b/>
          <w:bCs/>
          <w:lang w:val="bg-BG"/>
        </w:rPr>
        <w:t xml:space="preserve">Необходимост от промени в СФД за </w:t>
      </w:r>
      <w:r w:rsidRPr="004226D4">
        <w:rPr>
          <w:b/>
          <w:lang w:val="bg-BG"/>
        </w:rPr>
        <w:t>СЗЗ BG0002074 „Никополско плато“</w:t>
      </w:r>
    </w:p>
    <w:p w:rsidR="00567BEE" w:rsidRPr="00567BEE" w:rsidRDefault="00567BEE" w:rsidP="00E31E53">
      <w:pPr>
        <w:spacing w:after="120" w:line="240" w:lineRule="auto"/>
        <w:jc w:val="both"/>
        <w:rPr>
          <w:lang w:val="bg-BG"/>
        </w:rPr>
      </w:pPr>
      <w:r w:rsidRPr="00567BEE">
        <w:rPr>
          <w:lang w:val="bg-BG"/>
        </w:rPr>
        <w:t xml:space="preserve">Предвид наличната публикувана и непубликувана информация за опазването на гнездящата популация на черночелата сврачка в зоната, не предвиждаме промени в СФД. </w:t>
      </w:r>
    </w:p>
    <w:p w:rsidR="00567BEE" w:rsidRPr="00567BEE" w:rsidRDefault="00567BEE" w:rsidP="00E31E53">
      <w:pPr>
        <w:spacing w:after="120" w:line="240" w:lineRule="auto"/>
        <w:jc w:val="both"/>
        <w:rPr>
          <w:lang w:val="bg-BG"/>
        </w:rPr>
      </w:pPr>
    </w:p>
    <w:p w:rsidR="00567BEE" w:rsidRPr="00567BEE" w:rsidRDefault="00567BEE" w:rsidP="00E31E53">
      <w:pPr>
        <w:pStyle w:val="Heading1"/>
        <w:jc w:val="both"/>
      </w:pPr>
      <w:bookmarkStart w:id="162" w:name="_Toc87467280"/>
      <w:bookmarkStart w:id="163" w:name="_Toc87513997"/>
      <w:bookmarkStart w:id="164" w:name="_Toc89945834"/>
      <w:r w:rsidRPr="00567BEE">
        <w:rPr>
          <w:lang w:val="bg-BG"/>
        </w:rPr>
        <w:t xml:space="preserve">Специфични цели за А379 </w:t>
      </w:r>
      <w:r w:rsidRPr="00567BEE">
        <w:rPr>
          <w:i/>
          <w:lang w:val="bg-BG"/>
        </w:rPr>
        <w:t xml:space="preserve">Emberiza hortulana </w:t>
      </w:r>
      <w:r w:rsidRPr="00567BEE">
        <w:rPr>
          <w:lang w:val="bg-BG"/>
        </w:rPr>
        <w:t>(</w:t>
      </w:r>
      <w:r w:rsidR="004226D4">
        <w:rPr>
          <w:lang w:val="bg-BG"/>
        </w:rPr>
        <w:t>г</w:t>
      </w:r>
      <w:r w:rsidRPr="00567BEE">
        <w:rPr>
          <w:lang w:val="bg-BG"/>
        </w:rPr>
        <w:t>радинска овесарка)</w:t>
      </w:r>
      <w:bookmarkEnd w:id="162"/>
      <w:bookmarkEnd w:id="163"/>
      <w:bookmarkEnd w:id="164"/>
    </w:p>
    <w:p w:rsidR="004226D4" w:rsidRPr="004226D4" w:rsidRDefault="004226D4" w:rsidP="00E31E53">
      <w:pPr>
        <w:spacing w:after="120" w:line="240" w:lineRule="auto"/>
        <w:jc w:val="both"/>
        <w:rPr>
          <w:lang w:val="bg-BG"/>
        </w:rPr>
      </w:pPr>
    </w:p>
    <w:p w:rsidR="00567BEE" w:rsidRPr="004226D4" w:rsidRDefault="00567BEE" w:rsidP="00E31E53">
      <w:pPr>
        <w:pStyle w:val="ListParagraph"/>
        <w:numPr>
          <w:ilvl w:val="0"/>
          <w:numId w:val="65"/>
        </w:numPr>
        <w:spacing w:after="120" w:line="240" w:lineRule="auto"/>
        <w:ind w:left="0"/>
        <w:jc w:val="both"/>
        <w:rPr>
          <w:b/>
          <w:lang w:val="bg-BG"/>
        </w:rPr>
      </w:pPr>
      <w:r w:rsidRPr="004226D4">
        <w:rPr>
          <w:b/>
          <w:lang w:val="bg-BG"/>
        </w:rPr>
        <w:t>Кратка характеристика на вида</w:t>
      </w:r>
    </w:p>
    <w:p w:rsidR="00567BEE" w:rsidRPr="00567BEE" w:rsidRDefault="00567BEE" w:rsidP="00E31E53">
      <w:pPr>
        <w:spacing w:after="120" w:line="240" w:lineRule="auto"/>
        <w:jc w:val="both"/>
        <w:rPr>
          <w:lang w:val="bg-BG"/>
        </w:rPr>
      </w:pPr>
      <w:r w:rsidRPr="00567BEE">
        <w:rPr>
          <w:lang w:val="bg-BG"/>
        </w:rPr>
        <w:t xml:space="preserve">Дължината на тялото 15-16.5 cm, тегло 21-25 гр., дължина на крилото 77-96 </w:t>
      </w:r>
      <w:r w:rsidRPr="00567BEE">
        <w:t>mm</w:t>
      </w:r>
      <w:r w:rsidRPr="00567BEE">
        <w:rPr>
          <w:lang w:val="bg-BG"/>
        </w:rPr>
        <w:t>. Оперението е пъстро с не много отчетлив полов диморфизъм. Мъжките са с по-ярко оперение и без тъмни ивици по гърдите и корема отстрани.</w:t>
      </w:r>
      <w:r w:rsidRPr="00567BEE">
        <w:t xml:space="preserve"> </w:t>
      </w:r>
      <w:r w:rsidRPr="00567BEE">
        <w:rPr>
          <w:lang w:val="bg-BG"/>
        </w:rPr>
        <w:t>Главата и гърдите са зеленикаво-сиви,</w:t>
      </w:r>
      <w:r w:rsidRPr="00567BEE">
        <w:t xml:space="preserve"> </w:t>
      </w:r>
      <w:r w:rsidRPr="00567BEE">
        <w:rPr>
          <w:lang w:val="bg-BG"/>
        </w:rPr>
        <w:t>с жълт „мустак“ и гърло. Кремът е оранжево-кафяв. Гърбът е пъстър,</w:t>
      </w:r>
      <w:r w:rsidRPr="00567BEE">
        <w:t xml:space="preserve"> </w:t>
      </w:r>
      <w:r w:rsidRPr="00567BEE">
        <w:rPr>
          <w:lang w:val="bg-BG"/>
        </w:rPr>
        <w:t>кафеникав, с надлъжни тъмни резки. Клюнът е светлочервен,</w:t>
      </w:r>
      <w:r w:rsidRPr="00567BEE">
        <w:t xml:space="preserve"> </w:t>
      </w:r>
      <w:r w:rsidRPr="00567BEE">
        <w:rPr>
          <w:lang w:val="bg-BG"/>
        </w:rPr>
        <w:t xml:space="preserve">краката </w:t>
      </w:r>
      <w:r w:rsidRPr="00567BEE">
        <w:t xml:space="preserve">- </w:t>
      </w:r>
      <w:r w:rsidRPr="00567BEE">
        <w:rPr>
          <w:lang w:val="bg-BG"/>
        </w:rPr>
        <w:t>червеникавокафяви. Песента представлява повторение на една и съща строфа,</w:t>
      </w:r>
      <w:r w:rsidRPr="00567BEE">
        <w:t xml:space="preserve"> </w:t>
      </w:r>
      <w:r w:rsidRPr="00567BEE">
        <w:rPr>
          <w:lang w:val="bg-BG"/>
        </w:rPr>
        <w:t>но за този вид са характерни много регионални диалекти на пеене (Иванов, 2011; Svensson, 2013).</w:t>
      </w:r>
    </w:p>
    <w:p w:rsidR="00567BEE" w:rsidRPr="00567BEE" w:rsidRDefault="00567BEE" w:rsidP="00E31E53">
      <w:pPr>
        <w:spacing w:after="120" w:line="240" w:lineRule="auto"/>
        <w:jc w:val="both"/>
        <w:rPr>
          <w:i/>
          <w:lang w:val="bg-BG"/>
        </w:rPr>
      </w:pPr>
      <w:r w:rsidRPr="00567BEE">
        <w:rPr>
          <w:i/>
          <w:lang w:val="bg-BG"/>
        </w:rPr>
        <w:t>Характер на пребиваване в страната</w:t>
      </w:r>
    </w:p>
    <w:p w:rsidR="00567BEE" w:rsidRPr="00567BEE" w:rsidRDefault="00567BEE" w:rsidP="00E31E53">
      <w:pPr>
        <w:spacing w:after="120" w:line="240" w:lineRule="auto"/>
        <w:jc w:val="both"/>
        <w:rPr>
          <w:lang w:val="bg-BG"/>
        </w:rPr>
      </w:pPr>
      <w:r w:rsidRPr="00567BEE">
        <w:rPr>
          <w:lang w:val="bg-BG"/>
        </w:rPr>
        <w:t>Гнездящ и прелетен вид. Транзитната миграция е сравнително слабо забележима. Среща се в България от втората половина на април до края на август-началото на септември.</w:t>
      </w:r>
    </w:p>
    <w:p w:rsidR="00567BEE" w:rsidRPr="00567BEE" w:rsidRDefault="00567BEE" w:rsidP="00E31E53">
      <w:pPr>
        <w:spacing w:after="120" w:line="240" w:lineRule="auto"/>
        <w:jc w:val="both"/>
        <w:rPr>
          <w:i/>
          <w:lang w:val="bg-BG"/>
        </w:rPr>
      </w:pPr>
      <w:r w:rsidRPr="00567BEE">
        <w:rPr>
          <w:i/>
          <w:lang w:val="bg-BG"/>
        </w:rPr>
        <w:t>Характерно местообитание</w:t>
      </w:r>
    </w:p>
    <w:p w:rsidR="00567BEE" w:rsidRPr="00567BEE" w:rsidRDefault="00567BEE" w:rsidP="00E31E53">
      <w:pPr>
        <w:spacing w:after="120" w:line="240" w:lineRule="auto"/>
        <w:jc w:val="both"/>
        <w:rPr>
          <w:lang w:val="bg-BG"/>
        </w:rPr>
      </w:pPr>
      <w:r w:rsidRPr="00567BEE">
        <w:rPr>
          <w:lang w:val="bg-BG"/>
        </w:rPr>
        <w:t>Гнезди в разредени широколистни гори, в окрайнините им, из полезащитни пояси, групи дървета сред полето, в храстови местообитания –</w:t>
      </w:r>
      <w:r w:rsidRPr="00567BEE">
        <w:t xml:space="preserve"> </w:t>
      </w:r>
      <w:r w:rsidRPr="00567BEE">
        <w:rPr>
          <w:lang w:val="bg-BG"/>
        </w:rPr>
        <w:t>понякога по екотона на гората, овощни насаждения. Често и в разредени крайречни гори. Обича да има ливади и пасища наоколо с отделни храсти.</w:t>
      </w:r>
      <w:r w:rsidRPr="00567BEE">
        <w:t xml:space="preserve"> </w:t>
      </w:r>
      <w:r w:rsidRPr="00567BEE">
        <w:rPr>
          <w:lang w:val="bg-BG"/>
        </w:rPr>
        <w:t>По-многочислена е в карстови райони. Гнезди по края и в рамките на всички типове дъбови и дъбово-габърови гори. Рядко се среща и в смесени гори с участие на дъб и черен или бял бор. Среща се в равнини, в хълмисти и предпланински райони, рядко и в планински ливади с храстчета. Гнезди в ниски храстчета и дръвчета,</w:t>
      </w:r>
      <w:r w:rsidRPr="00567BEE">
        <w:t xml:space="preserve"> </w:t>
      </w:r>
      <w:r w:rsidRPr="00567BEE">
        <w:rPr>
          <w:lang w:val="bg-BG"/>
        </w:rPr>
        <w:t xml:space="preserve">понякога и на земята в основата на храст. </w:t>
      </w:r>
    </w:p>
    <w:p w:rsidR="00567BEE" w:rsidRPr="00567BEE" w:rsidRDefault="00567BEE" w:rsidP="00E31E53">
      <w:pPr>
        <w:spacing w:after="120" w:line="240" w:lineRule="auto"/>
        <w:jc w:val="both"/>
        <w:rPr>
          <w:i/>
          <w:lang w:val="bg-BG"/>
        </w:rPr>
      </w:pPr>
      <w:r w:rsidRPr="00567BEE">
        <w:rPr>
          <w:i/>
          <w:lang w:val="bg-BG"/>
        </w:rPr>
        <w:t>Хранене</w:t>
      </w:r>
    </w:p>
    <w:p w:rsidR="00567BEE" w:rsidRPr="00567BEE" w:rsidRDefault="00567BEE" w:rsidP="00E31E53">
      <w:pPr>
        <w:spacing w:after="120" w:line="240" w:lineRule="auto"/>
        <w:jc w:val="both"/>
        <w:rPr>
          <w:lang w:val="bg-BG"/>
        </w:rPr>
      </w:pPr>
      <w:r w:rsidRPr="00567BEE">
        <w:rPr>
          <w:lang w:val="bg-BG"/>
        </w:rPr>
        <w:lastRenderedPageBreak/>
        <w:t>Градинската овесарка се храни с различни безгръбначни животни и семена. Хранителният спектър се оформя главно от насекоми –</w:t>
      </w:r>
      <w:r w:rsidRPr="00567BEE">
        <w:t xml:space="preserve"> </w:t>
      </w:r>
      <w:r w:rsidRPr="00567BEE">
        <w:rPr>
          <w:lang w:val="bg-BG"/>
        </w:rPr>
        <w:t xml:space="preserve">мравки, бръмбари (Curculionidae), двукрили, ципокрили, гъсеници на пеперуди. Яде също и паяци (Иванов, 2011).  </w:t>
      </w:r>
    </w:p>
    <w:p w:rsidR="00567BEE" w:rsidRPr="004226D4" w:rsidRDefault="00567BEE" w:rsidP="00E31E53">
      <w:pPr>
        <w:pStyle w:val="ListParagraph"/>
        <w:numPr>
          <w:ilvl w:val="0"/>
          <w:numId w:val="65"/>
        </w:numPr>
        <w:spacing w:after="120" w:line="240" w:lineRule="auto"/>
        <w:ind w:left="0"/>
        <w:jc w:val="both"/>
        <w:rPr>
          <w:b/>
          <w:lang w:val="bg-BG"/>
        </w:rPr>
      </w:pPr>
      <w:r w:rsidRPr="004226D4">
        <w:rPr>
          <w:b/>
          <w:lang w:val="bg-BG"/>
        </w:rPr>
        <w:t>Разпространение, природозащитно състояние и тенденции в популацията на вида на национално ниво</w:t>
      </w:r>
    </w:p>
    <w:p w:rsidR="00567BEE" w:rsidRPr="00567BEE" w:rsidRDefault="00567BEE" w:rsidP="00E31E53">
      <w:pPr>
        <w:spacing w:after="120" w:line="240" w:lineRule="auto"/>
        <w:jc w:val="both"/>
        <w:rPr>
          <w:lang w:val="bg-BG"/>
        </w:rPr>
      </w:pPr>
      <w:r w:rsidRPr="00567BEE">
        <w:rPr>
          <w:lang w:val="bg-BG"/>
        </w:rPr>
        <w:t>Градинската овесарка гнезди в цялата страна. В планините в най-южните части на страната гнездовото разпространение на вида достига до около 1900 -2000 м.н.в. В много райони е рядка или дори отсъства въпреки наличието на наглед оптимални местообитания.</w:t>
      </w:r>
      <w:r w:rsidRPr="00567BEE">
        <w:t xml:space="preserve"> </w:t>
      </w:r>
      <w:r w:rsidRPr="00567BEE">
        <w:rPr>
          <w:lang w:val="bg-BG"/>
        </w:rPr>
        <w:t xml:space="preserve">В други райони с аналогични характеристики на местообитанието е изобилна. </w:t>
      </w:r>
    </w:p>
    <w:p w:rsidR="00567BEE" w:rsidRPr="00567BEE" w:rsidRDefault="00567BEE" w:rsidP="00E31E53">
      <w:pPr>
        <w:spacing w:after="120" w:line="240" w:lineRule="auto"/>
        <w:jc w:val="both"/>
        <w:rPr>
          <w:lang w:val="bg-BG"/>
        </w:rPr>
      </w:pPr>
      <w:r w:rsidRPr="00567BEE">
        <w:rPr>
          <w:lang w:val="bg-BG"/>
        </w:rPr>
        <w:t xml:space="preserve">Според докладването по чл. 12 от 2019 г. </w:t>
      </w:r>
      <w:r w:rsidRPr="00567BEE">
        <w:rPr>
          <w:b/>
          <w:lang w:val="bg-BG"/>
        </w:rPr>
        <w:t>гнездовата</w:t>
      </w:r>
      <w:r w:rsidRPr="00567BEE">
        <w:rPr>
          <w:lang w:val="bg-BG"/>
        </w:rPr>
        <w:t xml:space="preserve"> популация e още по-висока - в рамките на 34000 – 150 000 двойки.</w:t>
      </w:r>
      <w:r w:rsidRPr="00567BEE">
        <w:t xml:space="preserve"> </w:t>
      </w:r>
      <w:r w:rsidRPr="00567BEE">
        <w:rPr>
          <w:lang w:val="bg-BG"/>
        </w:rPr>
        <w:t>Не е посочена някаква изразена тенденция в числеността и разпространението на вида.</w:t>
      </w:r>
    </w:p>
    <w:p w:rsidR="00567BEE" w:rsidRPr="00567BEE" w:rsidRDefault="00567BEE" w:rsidP="00E31E53">
      <w:pPr>
        <w:spacing w:after="120" w:line="240" w:lineRule="auto"/>
        <w:jc w:val="both"/>
        <w:rPr>
          <w:lang w:val="bg-BG"/>
        </w:rPr>
      </w:pPr>
      <w:r w:rsidRPr="00567BEE">
        <w:rPr>
          <w:lang w:val="bg-BG"/>
        </w:rPr>
        <w:t>При докладването по чл.12 като заплахи за вида са посочени превръщането на пасища и степи в обработваеми земи,</w:t>
      </w:r>
      <w:r w:rsidRPr="00567BEE">
        <w:t xml:space="preserve"> </w:t>
      </w:r>
      <w:r w:rsidRPr="00567BEE">
        <w:rPr>
          <w:lang w:val="bg-BG"/>
        </w:rPr>
        <w:t>превръщането на един тип земеделски земи в друг, изоставянето на земеделски земи, развитието на пътната инфраструктура, добива на нефт и газ и съпътстващата инфраструктура. Други заплахи за градинската овесарка са химизацията в селското и горското стопанство, пожарите, реконструкциите на дъбовите гори в иглолистни култури, унищожаването на храстите за поддържане на пасищата и др.</w:t>
      </w:r>
    </w:p>
    <w:p w:rsidR="00567BEE" w:rsidRPr="004226D4" w:rsidRDefault="00567BEE" w:rsidP="00E31E53">
      <w:pPr>
        <w:pStyle w:val="ListParagraph"/>
        <w:numPr>
          <w:ilvl w:val="0"/>
          <w:numId w:val="65"/>
        </w:numPr>
        <w:spacing w:after="120" w:line="240" w:lineRule="auto"/>
        <w:ind w:left="0"/>
        <w:jc w:val="both"/>
        <w:rPr>
          <w:b/>
          <w:bCs/>
          <w:lang w:val="bg-BG"/>
        </w:rPr>
      </w:pPr>
      <w:r w:rsidRPr="004226D4">
        <w:rPr>
          <w:b/>
          <w:bCs/>
          <w:lang w:val="bg-BG"/>
        </w:rPr>
        <w:t>Състояние в СЗЗ BG00020</w:t>
      </w:r>
      <w:r w:rsidRPr="004226D4">
        <w:rPr>
          <w:b/>
          <w:bCs/>
          <w:lang w:val="en-GB"/>
        </w:rPr>
        <w:t>74</w:t>
      </w:r>
      <w:r w:rsidRPr="004226D4">
        <w:rPr>
          <w:b/>
          <w:bCs/>
          <w:lang w:val="bg-BG"/>
        </w:rPr>
        <w:t xml:space="preserve"> „Никополско плато“</w:t>
      </w:r>
    </w:p>
    <w:p w:rsidR="00567BEE" w:rsidRPr="00567BEE" w:rsidRDefault="00567BEE" w:rsidP="00E31E53">
      <w:pPr>
        <w:spacing w:after="120" w:line="240" w:lineRule="auto"/>
        <w:jc w:val="both"/>
        <w:rPr>
          <w:lang w:val="bg-BG"/>
        </w:rPr>
      </w:pPr>
      <w:r w:rsidRPr="00567BEE">
        <w:rPr>
          <w:lang w:val="bg-BG"/>
        </w:rPr>
        <w:t xml:space="preserve">Съгласно стандартния формуляр за данни СФД на зоната градинската овесарка е </w:t>
      </w:r>
      <w:r w:rsidRPr="00567BEE">
        <w:rPr>
          <w:b/>
          <w:lang w:val="bg-BG"/>
        </w:rPr>
        <w:t>гнездящ вид</w:t>
      </w:r>
      <w:r w:rsidRPr="00567BEE">
        <w:rPr>
          <w:lang w:val="bg-BG"/>
        </w:rPr>
        <w:t xml:space="preserve">, като популацията се оценява на </w:t>
      </w:r>
      <w:r w:rsidRPr="00567BEE">
        <w:rPr>
          <w:b/>
          <w:lang w:val="bg-BG"/>
        </w:rPr>
        <w:t>120 – 185 двойки</w:t>
      </w:r>
      <w:r w:rsidRPr="00567BEE">
        <w:rPr>
          <w:lang w:val="bg-BG"/>
        </w:rPr>
        <w:t xml:space="preserve">, което представлява </w:t>
      </w:r>
      <w:r w:rsidRPr="00567BEE">
        <w:rPr>
          <w:b/>
          <w:lang w:val="bg-BG"/>
        </w:rPr>
        <w:t xml:space="preserve">0,12 - 0,35 % от националната гнездяща </w:t>
      </w:r>
      <w:r w:rsidRPr="00567BEE">
        <w:rPr>
          <w:lang w:val="bg-BG"/>
        </w:rPr>
        <w:t>популация (оценка „С“). Опазването на вида е отлично (оценка „А“), популацията не е изолирана в рамките на разширен ареал (оценка „С“). Общата оценка на стойността на зоната за съхранение на вида е „С“ – значима стойност.</w:t>
      </w:r>
    </w:p>
    <w:p w:rsidR="00567BEE" w:rsidRPr="00DE1416" w:rsidRDefault="00567BEE" w:rsidP="00E31E53">
      <w:pPr>
        <w:pStyle w:val="ListParagraph"/>
        <w:numPr>
          <w:ilvl w:val="0"/>
          <w:numId w:val="65"/>
        </w:numPr>
        <w:spacing w:after="120" w:line="240" w:lineRule="auto"/>
        <w:ind w:left="0"/>
        <w:jc w:val="both"/>
        <w:rPr>
          <w:b/>
          <w:lang w:val="bg-BG"/>
        </w:rPr>
      </w:pPr>
      <w:r w:rsidRPr="00DE1416">
        <w:rPr>
          <w:b/>
          <w:lang w:val="bg-BG"/>
        </w:rPr>
        <w:t xml:space="preserve">Анализ на наличната информация </w:t>
      </w:r>
    </w:p>
    <w:p w:rsidR="00567BEE" w:rsidRPr="00567BEE" w:rsidRDefault="00567BEE" w:rsidP="00E31E53">
      <w:pPr>
        <w:spacing w:after="120" w:line="240" w:lineRule="auto"/>
        <w:jc w:val="both"/>
        <w:rPr>
          <w:lang w:val="bg-BG"/>
        </w:rPr>
      </w:pPr>
      <w:r w:rsidRPr="00567BEE">
        <w:rPr>
          <w:lang w:val="bg-BG"/>
        </w:rPr>
        <w:t xml:space="preserve">В Средна Дунавска равнина градинската овесарка е широко разпространен и на места многочислен гнездящ вид. Най-многочислен в окрайнини на дъбови гори, храстови пояси и полски райони </w:t>
      </w:r>
      <w:r w:rsidRPr="00567BEE">
        <w:t>(</w:t>
      </w:r>
      <w:r w:rsidRPr="00567BEE">
        <w:rPr>
          <w:lang w:val="bg-BG"/>
        </w:rPr>
        <w:t>Шурулинков и др., 2005</w:t>
      </w:r>
      <w:r w:rsidRPr="00567BEE">
        <w:t>)</w:t>
      </w:r>
      <w:r w:rsidRPr="00567BEE">
        <w:rPr>
          <w:lang w:val="bg-BG"/>
        </w:rPr>
        <w:t xml:space="preserve">. Видът е сравнително често срещан в границите на СЗЗ „Никополско прато“. Оценката на гнездовата популация през 2012 г. е 20 – 185 двойки </w:t>
      </w:r>
      <w:r w:rsidRPr="00567BEE">
        <w:rPr>
          <w:lang w:val="en-GB"/>
        </w:rPr>
        <w:t>(</w:t>
      </w:r>
      <w:r w:rsidRPr="00567BEE">
        <w:rPr>
          <w:lang w:val="bg-BG"/>
        </w:rPr>
        <w:t>Матеева</w:t>
      </w:r>
      <w:r w:rsidR="00DE1416">
        <w:rPr>
          <w:lang w:val="bg-BG"/>
        </w:rPr>
        <w:t xml:space="preserve"> и др.</w:t>
      </w:r>
      <w:r w:rsidRPr="00567BEE">
        <w:rPr>
          <w:lang w:val="bg-BG"/>
        </w:rPr>
        <w:t>, 2013</w:t>
      </w:r>
      <w:r w:rsidRPr="00567BEE">
        <w:rPr>
          <w:lang w:val="en-GB"/>
        </w:rPr>
        <w:t>)</w:t>
      </w:r>
      <w:r w:rsidRPr="00567BEE">
        <w:rPr>
          <w:lang w:val="bg-BG"/>
        </w:rPr>
        <w:t>. Видът е редовно наблюдаван</w:t>
      </w:r>
      <w:r w:rsidRPr="00567BEE">
        <w:rPr>
          <w:lang w:val="en-GB"/>
        </w:rPr>
        <w:t xml:space="preserve"> </w:t>
      </w:r>
      <w:r w:rsidRPr="00567BEE">
        <w:rPr>
          <w:lang w:val="bg-BG"/>
        </w:rPr>
        <w:t xml:space="preserve">в подходящи местообитания в границите на зоната по време на размножителния период в периода 2005 – 2020 г. в района около с. Кулина вода, с. Лозица, с. Бяла вода, с. Любеново, с. Новачене, с. Дебово, с. Муселиево, с. Жернов, в близост до гр. Никопол и в покайнините на с. Драгаш войвода </w:t>
      </w:r>
      <w:r w:rsidRPr="00567BEE">
        <w:rPr>
          <w:lang w:val="en-GB"/>
        </w:rPr>
        <w:t>(</w:t>
      </w:r>
      <w:r w:rsidRPr="00567BEE">
        <w:rPr>
          <w:lang w:val="bg-BG"/>
        </w:rPr>
        <w:t>Чешмеджиев, непубл. данни</w:t>
      </w:r>
      <w:r w:rsidRPr="00567BEE">
        <w:rPr>
          <w:lang w:val="en-GB"/>
        </w:rPr>
        <w:t>)</w:t>
      </w:r>
      <w:r w:rsidRPr="00567BEE">
        <w:rPr>
          <w:lang w:val="bg-BG"/>
        </w:rPr>
        <w:t xml:space="preserve">. По време на теренното проучване през 2021 г. градинската овесарка беше установена </w:t>
      </w:r>
      <w:r w:rsidRPr="00567BEE">
        <w:rPr>
          <w:lang w:val="en-GB"/>
        </w:rPr>
        <w:t>(</w:t>
      </w:r>
      <w:r w:rsidRPr="00567BEE">
        <w:rPr>
          <w:lang w:val="bg-BG"/>
        </w:rPr>
        <w:t>1 инд.</w:t>
      </w:r>
      <w:r w:rsidRPr="00567BEE">
        <w:rPr>
          <w:lang w:val="en-GB"/>
        </w:rPr>
        <w:t>)</w:t>
      </w:r>
      <w:r w:rsidRPr="00567BEE">
        <w:rPr>
          <w:lang w:val="bg-BG"/>
        </w:rPr>
        <w:t xml:space="preserve"> на 28.05.2021 г. между с. Дебово и с. Новачене, 1 инд. на 12.05.2021 г. при с. Муселиево, 1 инд. на 12.05.2021 г. около гр. Никопол, на 27.05.2021 г. 3 инд. при с. Новачене, 3 инд. на 28.05.2021 г. при с. Евлогиево, 2 инд. на 28.05.2021 г. при с. Любеново, 3 инд. на 29.05.2021 г. при с. Въбел, 1 инд. на 30.05.2021 г. при гр. Никопол и 3 инд. на 17.06.2021 г. при с. Жернов.  </w:t>
      </w:r>
    </w:p>
    <w:p w:rsidR="00567BEE" w:rsidRPr="00567BEE" w:rsidRDefault="00567BEE" w:rsidP="00E31E53">
      <w:pPr>
        <w:spacing w:after="120" w:line="240" w:lineRule="auto"/>
        <w:jc w:val="both"/>
        <w:rPr>
          <w:lang w:val="bg-BG"/>
        </w:rPr>
      </w:pPr>
      <w:r w:rsidRPr="00567BEE">
        <w:rPr>
          <w:lang w:val="bg-BG"/>
        </w:rPr>
        <w:t>Като заплахи за вида могат да бъдат посочени следните: унищожаване на храсталачните съобщества, залесяванията с неместни видове дървета, пожарите и химизацията в селското стопанство, екстензивното земеделие и др.</w:t>
      </w:r>
    </w:p>
    <w:p w:rsidR="00567BEE" w:rsidRPr="00DE1416" w:rsidRDefault="00567BEE" w:rsidP="00E31E53">
      <w:pPr>
        <w:pStyle w:val="ListParagraph"/>
        <w:numPr>
          <w:ilvl w:val="0"/>
          <w:numId w:val="65"/>
        </w:numPr>
        <w:spacing w:after="120" w:line="240" w:lineRule="auto"/>
        <w:ind w:left="0"/>
        <w:jc w:val="both"/>
        <w:rPr>
          <w:b/>
          <w:lang w:val="bg-BG"/>
        </w:rPr>
      </w:pPr>
      <w:r w:rsidRPr="00DE1416">
        <w:rPr>
          <w:b/>
          <w:lang w:val="bg-BG"/>
        </w:rPr>
        <w:t>Цели за подобряване/поддържане на стабилна/нарастваща тенденция на популацията на вида в зоната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4"/>
        <w:gridCol w:w="1357"/>
        <w:gridCol w:w="1211"/>
        <w:gridCol w:w="3095"/>
        <w:gridCol w:w="1886"/>
      </w:tblGrid>
      <w:tr w:rsidR="00567BEE" w:rsidRPr="00567BEE" w:rsidTr="00DE1416">
        <w:trPr>
          <w:tblHeader/>
          <w:jc w:val="center"/>
        </w:trPr>
        <w:tc>
          <w:tcPr>
            <w:tcW w:w="1161" w:type="pct"/>
            <w:shd w:val="clear" w:color="auto" w:fill="B6DDE8"/>
            <w:vAlign w:val="center"/>
          </w:tcPr>
          <w:p w:rsidR="00567BEE" w:rsidRPr="00567BEE" w:rsidRDefault="00567BEE" w:rsidP="00E31E53">
            <w:pPr>
              <w:spacing w:after="0" w:line="240" w:lineRule="auto"/>
              <w:jc w:val="both"/>
              <w:rPr>
                <w:b/>
                <w:bCs/>
                <w:lang w:val="bg-BG"/>
              </w:rPr>
            </w:pPr>
            <w:r w:rsidRPr="00567BEE">
              <w:rPr>
                <w:b/>
                <w:bCs/>
                <w:lang w:val="bg-BG"/>
              </w:rPr>
              <w:lastRenderedPageBreak/>
              <w:t>Параметър</w:t>
            </w:r>
          </w:p>
        </w:tc>
        <w:tc>
          <w:tcPr>
            <w:tcW w:w="690" w:type="pct"/>
            <w:shd w:val="clear" w:color="auto" w:fill="B6DDE8"/>
            <w:vAlign w:val="center"/>
          </w:tcPr>
          <w:p w:rsidR="00567BEE" w:rsidRPr="00567BEE" w:rsidRDefault="00567BEE" w:rsidP="00E31E53">
            <w:pPr>
              <w:spacing w:after="0" w:line="240" w:lineRule="auto"/>
              <w:jc w:val="both"/>
              <w:rPr>
                <w:b/>
                <w:bCs/>
                <w:lang w:val="bg-BG"/>
              </w:rPr>
            </w:pPr>
            <w:r w:rsidRPr="00567BEE">
              <w:rPr>
                <w:b/>
                <w:bCs/>
                <w:lang w:val="bg-BG"/>
              </w:rPr>
              <w:t>Мерна единица</w:t>
            </w:r>
          </w:p>
        </w:tc>
        <w:tc>
          <w:tcPr>
            <w:tcW w:w="616" w:type="pct"/>
            <w:shd w:val="clear" w:color="auto" w:fill="B6DDE8"/>
            <w:vAlign w:val="center"/>
          </w:tcPr>
          <w:p w:rsidR="00567BEE" w:rsidRPr="00567BEE" w:rsidRDefault="00567BEE" w:rsidP="00E31E53">
            <w:pPr>
              <w:spacing w:after="0" w:line="240" w:lineRule="auto"/>
              <w:jc w:val="both"/>
              <w:rPr>
                <w:b/>
                <w:bCs/>
                <w:lang w:val="bg-BG"/>
              </w:rPr>
            </w:pPr>
            <w:r w:rsidRPr="00567BEE">
              <w:rPr>
                <w:b/>
                <w:bCs/>
                <w:lang w:val="bg-BG"/>
              </w:rPr>
              <w:t>Целева стойност</w:t>
            </w:r>
          </w:p>
        </w:tc>
        <w:tc>
          <w:tcPr>
            <w:tcW w:w="1574" w:type="pct"/>
            <w:shd w:val="clear" w:color="auto" w:fill="B6DDE8"/>
            <w:vAlign w:val="center"/>
          </w:tcPr>
          <w:p w:rsidR="00567BEE" w:rsidRPr="00567BEE" w:rsidRDefault="00567BEE" w:rsidP="00E31E53">
            <w:pPr>
              <w:spacing w:after="0" w:line="240" w:lineRule="auto"/>
              <w:jc w:val="both"/>
              <w:rPr>
                <w:b/>
                <w:bCs/>
                <w:lang w:val="bg-BG"/>
              </w:rPr>
            </w:pPr>
            <w:r w:rsidRPr="00567BEE">
              <w:rPr>
                <w:b/>
                <w:bCs/>
                <w:lang w:val="bg-BG"/>
              </w:rPr>
              <w:t>Допълнителна информация</w:t>
            </w:r>
          </w:p>
        </w:tc>
        <w:tc>
          <w:tcPr>
            <w:tcW w:w="960" w:type="pct"/>
            <w:shd w:val="clear" w:color="auto" w:fill="B6DDE8"/>
            <w:vAlign w:val="center"/>
          </w:tcPr>
          <w:p w:rsidR="00567BEE" w:rsidRPr="00567BEE" w:rsidRDefault="00567BEE" w:rsidP="00E31E53">
            <w:pPr>
              <w:spacing w:after="0" w:line="240" w:lineRule="auto"/>
              <w:jc w:val="both"/>
              <w:rPr>
                <w:b/>
                <w:bCs/>
                <w:lang w:val="bg-BG"/>
              </w:rPr>
            </w:pPr>
            <w:r w:rsidRPr="00567BEE">
              <w:rPr>
                <w:b/>
                <w:bCs/>
                <w:lang w:val="bg-BG"/>
              </w:rPr>
              <w:t>Специ</w:t>
            </w:r>
            <w:r w:rsidR="00DE1416">
              <w:rPr>
                <w:b/>
                <w:bCs/>
                <w:lang w:val="bg-BG"/>
              </w:rPr>
              <w:t>фични за зоната цели</w:t>
            </w:r>
          </w:p>
        </w:tc>
      </w:tr>
      <w:tr w:rsidR="00567BEE" w:rsidRPr="00567BEE" w:rsidTr="00DE1416">
        <w:trPr>
          <w:jc w:val="center"/>
        </w:trPr>
        <w:tc>
          <w:tcPr>
            <w:tcW w:w="1161" w:type="pct"/>
            <w:shd w:val="clear" w:color="auto" w:fill="auto"/>
          </w:tcPr>
          <w:p w:rsidR="00567BEE" w:rsidRPr="00567BEE" w:rsidRDefault="00567BEE" w:rsidP="00E31E53">
            <w:pPr>
              <w:spacing w:after="0" w:line="240" w:lineRule="auto"/>
              <w:jc w:val="both"/>
              <w:rPr>
                <w:b/>
                <w:lang w:val="bg-BG"/>
              </w:rPr>
            </w:pPr>
            <w:r w:rsidRPr="00567BEE">
              <w:rPr>
                <w:b/>
                <w:lang w:val="bg-BG"/>
              </w:rPr>
              <w:t xml:space="preserve">Популация: </w:t>
            </w:r>
            <w:r w:rsidRPr="00567BEE">
              <w:rPr>
                <w:bCs/>
                <w:lang w:val="bg-BG"/>
              </w:rPr>
              <w:t>Размер на гнездящата популацията</w:t>
            </w:r>
          </w:p>
        </w:tc>
        <w:tc>
          <w:tcPr>
            <w:tcW w:w="690" w:type="pct"/>
            <w:shd w:val="clear" w:color="auto" w:fill="auto"/>
          </w:tcPr>
          <w:p w:rsidR="00567BEE" w:rsidRPr="00567BEE" w:rsidRDefault="00567BEE" w:rsidP="00E31E53">
            <w:pPr>
              <w:spacing w:after="0" w:line="240" w:lineRule="auto"/>
              <w:jc w:val="both"/>
              <w:rPr>
                <w:lang w:val="bg-BG"/>
              </w:rPr>
            </w:pPr>
            <w:r w:rsidRPr="00567BEE">
              <w:rPr>
                <w:lang w:val="bg-BG"/>
              </w:rPr>
              <w:t>Брой гнездящи двойки</w:t>
            </w:r>
          </w:p>
        </w:tc>
        <w:tc>
          <w:tcPr>
            <w:tcW w:w="616" w:type="pct"/>
            <w:shd w:val="clear" w:color="auto" w:fill="auto"/>
          </w:tcPr>
          <w:p w:rsidR="00567BEE" w:rsidRPr="00567BEE" w:rsidRDefault="00567BEE" w:rsidP="00E31E53">
            <w:pPr>
              <w:spacing w:after="0" w:line="240" w:lineRule="auto"/>
              <w:jc w:val="both"/>
              <w:rPr>
                <w:lang w:val="bg-BG"/>
              </w:rPr>
            </w:pPr>
            <w:r w:rsidRPr="00567BEE">
              <w:rPr>
                <w:lang w:val="bg-BG"/>
              </w:rPr>
              <w:t xml:space="preserve">Най-малко 50 двойки </w:t>
            </w:r>
          </w:p>
        </w:tc>
        <w:tc>
          <w:tcPr>
            <w:tcW w:w="1574" w:type="pct"/>
            <w:shd w:val="clear" w:color="auto" w:fill="auto"/>
          </w:tcPr>
          <w:p w:rsidR="00567BEE" w:rsidRPr="00567BEE" w:rsidRDefault="00567BEE" w:rsidP="00E31E53">
            <w:pPr>
              <w:spacing w:after="0" w:line="240" w:lineRule="auto"/>
              <w:jc w:val="both"/>
              <w:rPr>
                <w:lang w:val="bg-BG"/>
              </w:rPr>
            </w:pPr>
            <w:r w:rsidRPr="00567BEE">
              <w:rPr>
                <w:lang w:val="bg-BG"/>
              </w:rPr>
              <w:t>Целевата стойност е определена на база СФД и теренните наблюдения през гнездовия период на 2021 г.</w:t>
            </w:r>
          </w:p>
        </w:tc>
        <w:tc>
          <w:tcPr>
            <w:tcW w:w="960" w:type="pct"/>
          </w:tcPr>
          <w:p w:rsidR="00567BEE" w:rsidRPr="00567BEE" w:rsidRDefault="00567BEE" w:rsidP="00E31E53">
            <w:pPr>
              <w:spacing w:after="0" w:line="240" w:lineRule="auto"/>
              <w:jc w:val="both"/>
              <w:rPr>
                <w:lang w:val="bg-BG"/>
              </w:rPr>
            </w:pPr>
            <w:r w:rsidRPr="00567BEE">
              <w:rPr>
                <w:lang w:val="bg-BG"/>
              </w:rPr>
              <w:t>Поддържане на популацията на вида в зоната в размер от най-малко 50 гнездящи двойки.</w:t>
            </w:r>
          </w:p>
          <w:p w:rsidR="00567BEE" w:rsidRPr="00567BEE" w:rsidRDefault="00567BEE" w:rsidP="00E31E53">
            <w:pPr>
              <w:spacing w:after="0" w:line="240" w:lineRule="auto"/>
              <w:jc w:val="both"/>
              <w:rPr>
                <w:lang w:val="bg-BG"/>
              </w:rPr>
            </w:pPr>
            <w:r w:rsidRPr="00567BEE">
              <w:rPr>
                <w:lang w:val="bg-BG"/>
              </w:rPr>
              <w:t>Редовен мониторинг.</w:t>
            </w:r>
          </w:p>
        </w:tc>
      </w:tr>
      <w:tr w:rsidR="00567BEE" w:rsidRPr="00567BEE" w:rsidTr="00DE1416">
        <w:trPr>
          <w:jc w:val="center"/>
        </w:trPr>
        <w:tc>
          <w:tcPr>
            <w:tcW w:w="1161" w:type="pct"/>
            <w:shd w:val="clear" w:color="auto" w:fill="auto"/>
          </w:tcPr>
          <w:p w:rsidR="00567BEE" w:rsidRPr="00567BEE" w:rsidRDefault="00567BEE" w:rsidP="00E31E53">
            <w:pPr>
              <w:spacing w:after="0" w:line="240" w:lineRule="auto"/>
              <w:jc w:val="both"/>
              <w:rPr>
                <w:lang w:val="bg-BG"/>
              </w:rPr>
            </w:pPr>
            <w:r w:rsidRPr="00567BEE">
              <w:rPr>
                <w:b/>
                <w:lang w:val="bg-BG"/>
              </w:rPr>
              <w:t xml:space="preserve">Местообитание на вида: </w:t>
            </w:r>
            <w:r w:rsidRPr="00567BEE">
              <w:rPr>
                <w:lang w:val="bg-BG"/>
              </w:rPr>
              <w:t>площ на подходящите гнездови местообитания на вида</w:t>
            </w:r>
          </w:p>
          <w:p w:rsidR="00567BEE" w:rsidRPr="00567BEE" w:rsidRDefault="00567BEE" w:rsidP="00E31E53">
            <w:pPr>
              <w:spacing w:after="0" w:line="240" w:lineRule="auto"/>
              <w:jc w:val="both"/>
              <w:rPr>
                <w:b/>
                <w:lang w:val="bg-BG"/>
              </w:rPr>
            </w:pPr>
          </w:p>
        </w:tc>
        <w:tc>
          <w:tcPr>
            <w:tcW w:w="690" w:type="pct"/>
            <w:shd w:val="clear" w:color="auto" w:fill="auto"/>
          </w:tcPr>
          <w:p w:rsidR="00567BEE" w:rsidRPr="00567BEE" w:rsidRDefault="00567BEE" w:rsidP="00E31E53">
            <w:pPr>
              <w:spacing w:after="0" w:line="240" w:lineRule="auto"/>
              <w:jc w:val="both"/>
              <w:rPr>
                <w:lang w:val="en-GB"/>
              </w:rPr>
            </w:pPr>
            <w:r w:rsidRPr="00567BEE">
              <w:rPr>
                <w:lang w:val="en-GB"/>
              </w:rPr>
              <w:t>ha</w:t>
            </w:r>
          </w:p>
        </w:tc>
        <w:tc>
          <w:tcPr>
            <w:tcW w:w="616" w:type="pct"/>
            <w:shd w:val="clear" w:color="auto" w:fill="auto"/>
          </w:tcPr>
          <w:p w:rsidR="00567BEE" w:rsidRPr="00567BEE" w:rsidRDefault="00567BEE" w:rsidP="00E31E53">
            <w:pPr>
              <w:spacing w:after="0" w:line="240" w:lineRule="auto"/>
              <w:jc w:val="both"/>
              <w:rPr>
                <w:lang w:val="bg-BG"/>
              </w:rPr>
            </w:pPr>
            <w:r w:rsidRPr="00567BEE">
              <w:rPr>
                <w:lang w:val="bg-BG"/>
              </w:rPr>
              <w:t>Най-малко 11343,4 ha</w:t>
            </w:r>
          </w:p>
        </w:tc>
        <w:tc>
          <w:tcPr>
            <w:tcW w:w="1574" w:type="pct"/>
            <w:shd w:val="clear" w:color="auto" w:fill="auto"/>
          </w:tcPr>
          <w:p w:rsidR="00567BEE" w:rsidRPr="00567BEE" w:rsidRDefault="00567BEE" w:rsidP="00E31E53">
            <w:pPr>
              <w:spacing w:after="0" w:line="240" w:lineRule="auto"/>
              <w:jc w:val="both"/>
              <w:rPr>
                <w:lang w:val="bg-BG"/>
              </w:rPr>
            </w:pPr>
            <w:r w:rsidRPr="00567BEE">
              <w:rPr>
                <w:lang w:val="bg-BG"/>
              </w:rPr>
              <w:t xml:space="preserve">Изчислена въз основа на % участие на местообитанията според СФД –окрайнини на широколистните гори </w:t>
            </w:r>
            <w:r w:rsidRPr="00567BEE">
              <w:t xml:space="preserve">(N16), </w:t>
            </w:r>
            <w:r w:rsidRPr="00567BEE">
              <w:rPr>
                <w:lang w:val="bg-BG"/>
              </w:rPr>
              <w:t xml:space="preserve">откритите местообатания </w:t>
            </w:r>
            <w:r w:rsidRPr="00567BEE">
              <w:rPr>
                <w:lang w:val="en-GB"/>
              </w:rPr>
              <w:t xml:space="preserve">(N12) </w:t>
            </w:r>
            <w:r w:rsidRPr="00567BEE">
              <w:rPr>
                <w:lang w:val="bg-BG"/>
              </w:rPr>
              <w:t>и градини и лозя</w:t>
            </w:r>
            <w:r w:rsidRPr="00567BEE">
              <w:t xml:space="preserve"> (N21)</w:t>
            </w:r>
            <w:r w:rsidRPr="00567BEE">
              <w:rPr>
                <w:lang w:val="bg-BG"/>
              </w:rPr>
              <w:t xml:space="preserve">. </w:t>
            </w:r>
          </w:p>
        </w:tc>
        <w:tc>
          <w:tcPr>
            <w:tcW w:w="960" w:type="pct"/>
          </w:tcPr>
          <w:p w:rsidR="00567BEE" w:rsidRPr="00567BEE" w:rsidRDefault="00567BEE" w:rsidP="00E31E53">
            <w:pPr>
              <w:spacing w:after="0" w:line="240" w:lineRule="auto"/>
              <w:jc w:val="both"/>
              <w:rPr>
                <w:lang w:val="bg-BG"/>
              </w:rPr>
            </w:pPr>
            <w:r w:rsidRPr="00567BEE">
              <w:rPr>
                <w:lang w:val="bg-BG"/>
              </w:rPr>
              <w:t xml:space="preserve">Поддържане на подходящите местообитания в размер най-малко от </w:t>
            </w:r>
            <w:r w:rsidRPr="00567BEE">
              <w:rPr>
                <w:lang w:val="en-GB"/>
              </w:rPr>
              <w:t>11343,4</w:t>
            </w:r>
            <w:r w:rsidRPr="00567BEE">
              <w:rPr>
                <w:lang w:val="bg-BG"/>
              </w:rPr>
              <w:t xml:space="preserve"> </w:t>
            </w:r>
            <w:r w:rsidRPr="00567BEE">
              <w:rPr>
                <w:lang w:val="en-GB"/>
              </w:rPr>
              <w:t>ha</w:t>
            </w:r>
            <w:r w:rsidRPr="00567BEE">
              <w:rPr>
                <w:lang w:val="bg-BG"/>
              </w:rPr>
              <w:t>.</w:t>
            </w:r>
          </w:p>
        </w:tc>
      </w:tr>
      <w:tr w:rsidR="00567BEE" w:rsidRPr="00567BEE" w:rsidTr="00DE1416">
        <w:trPr>
          <w:jc w:val="center"/>
        </w:trPr>
        <w:tc>
          <w:tcPr>
            <w:tcW w:w="1161" w:type="pct"/>
            <w:shd w:val="clear" w:color="auto" w:fill="auto"/>
          </w:tcPr>
          <w:p w:rsidR="00567BEE" w:rsidRPr="00567BEE" w:rsidRDefault="00567BEE" w:rsidP="00E31E53">
            <w:pPr>
              <w:spacing w:after="0" w:line="240" w:lineRule="auto"/>
              <w:jc w:val="both"/>
              <w:rPr>
                <w:lang w:val="bg-BG"/>
              </w:rPr>
            </w:pPr>
            <w:r w:rsidRPr="00567BEE">
              <w:rPr>
                <w:b/>
                <w:lang w:val="bg-BG"/>
              </w:rPr>
              <w:t xml:space="preserve">Местообитание на вида: </w:t>
            </w:r>
            <w:r w:rsidRPr="00567BEE">
              <w:rPr>
                <w:lang w:val="bg-BG"/>
              </w:rPr>
              <w:t>площ на подходящите</w:t>
            </w:r>
            <w:r w:rsidRPr="00567BEE">
              <w:rPr>
                <w:b/>
                <w:lang w:val="bg-BG"/>
              </w:rPr>
              <w:t xml:space="preserve"> </w:t>
            </w:r>
            <w:r w:rsidRPr="00567BEE">
              <w:rPr>
                <w:lang w:val="bg-BG"/>
              </w:rPr>
              <w:t>хранителни местообитания на вида</w:t>
            </w:r>
          </w:p>
          <w:p w:rsidR="00567BEE" w:rsidRPr="00567BEE" w:rsidRDefault="00567BEE" w:rsidP="00E31E53">
            <w:pPr>
              <w:spacing w:after="0" w:line="240" w:lineRule="auto"/>
              <w:jc w:val="both"/>
              <w:rPr>
                <w:lang w:val="bg-BG"/>
              </w:rPr>
            </w:pPr>
          </w:p>
        </w:tc>
        <w:tc>
          <w:tcPr>
            <w:tcW w:w="690" w:type="pct"/>
            <w:shd w:val="clear" w:color="auto" w:fill="auto"/>
          </w:tcPr>
          <w:p w:rsidR="00567BEE" w:rsidRPr="00567BEE" w:rsidRDefault="00567BEE" w:rsidP="00E31E53">
            <w:pPr>
              <w:spacing w:after="0" w:line="240" w:lineRule="auto"/>
              <w:jc w:val="both"/>
              <w:rPr>
                <w:lang w:val="bg-BG"/>
              </w:rPr>
            </w:pPr>
            <w:r w:rsidRPr="00567BEE">
              <w:rPr>
                <w:lang w:val="bg-BG"/>
              </w:rPr>
              <w:t>ha</w:t>
            </w:r>
          </w:p>
          <w:p w:rsidR="00567BEE" w:rsidRPr="00567BEE" w:rsidRDefault="00567BEE" w:rsidP="00E31E53">
            <w:pPr>
              <w:spacing w:after="0" w:line="240" w:lineRule="auto"/>
              <w:jc w:val="both"/>
              <w:rPr>
                <w:lang w:val="bg-BG"/>
              </w:rPr>
            </w:pPr>
          </w:p>
        </w:tc>
        <w:tc>
          <w:tcPr>
            <w:tcW w:w="616" w:type="pct"/>
            <w:shd w:val="clear" w:color="auto" w:fill="auto"/>
          </w:tcPr>
          <w:p w:rsidR="00567BEE" w:rsidRPr="00567BEE" w:rsidRDefault="00567BEE" w:rsidP="00E31E53">
            <w:pPr>
              <w:spacing w:after="0" w:line="240" w:lineRule="auto"/>
              <w:jc w:val="both"/>
              <w:rPr>
                <w:lang w:val="en-GB"/>
              </w:rPr>
            </w:pPr>
            <w:r w:rsidRPr="00567BEE">
              <w:rPr>
                <w:lang w:val="bg-BG"/>
              </w:rPr>
              <w:t xml:space="preserve">Най-малко </w:t>
            </w:r>
            <w:r w:rsidRPr="00567BEE">
              <w:rPr>
                <w:lang w:val="en-GB"/>
              </w:rPr>
              <w:t>12680</w:t>
            </w:r>
            <w:r w:rsidRPr="00567BEE">
              <w:rPr>
                <w:lang w:val="bg-BG"/>
              </w:rPr>
              <w:t xml:space="preserve">,3 </w:t>
            </w:r>
            <w:r w:rsidRPr="00567BEE">
              <w:rPr>
                <w:lang w:val="en-GB"/>
              </w:rPr>
              <w:t>ha</w:t>
            </w:r>
          </w:p>
        </w:tc>
        <w:tc>
          <w:tcPr>
            <w:tcW w:w="1574" w:type="pct"/>
            <w:shd w:val="clear" w:color="auto" w:fill="auto"/>
          </w:tcPr>
          <w:p w:rsidR="00567BEE" w:rsidRPr="00567BEE" w:rsidRDefault="00567BEE" w:rsidP="00E31E53">
            <w:pPr>
              <w:spacing w:after="0" w:line="240" w:lineRule="auto"/>
              <w:jc w:val="both"/>
              <w:rPr>
                <w:lang w:val="bg-BG"/>
              </w:rPr>
            </w:pPr>
            <w:r w:rsidRPr="00567BEE">
              <w:rPr>
                <w:lang w:val="bg-BG"/>
              </w:rPr>
              <w:t xml:space="preserve">Изчислена въз основа на процентното участие на откритите и храсталачни местообитания </w:t>
            </w:r>
            <w:r w:rsidRPr="00567BEE">
              <w:t>N08</w:t>
            </w:r>
            <w:r w:rsidRPr="00567BEE">
              <w:rPr>
                <w:lang w:val="bg-BG"/>
              </w:rPr>
              <w:t xml:space="preserve">, </w:t>
            </w:r>
            <w:r w:rsidRPr="00567BEE">
              <w:rPr>
                <w:lang w:val="en-GB"/>
              </w:rPr>
              <w:t>N12</w:t>
            </w:r>
            <w:r w:rsidRPr="00567BEE">
              <w:rPr>
                <w:lang w:val="bg-BG"/>
              </w:rPr>
              <w:t xml:space="preserve">, </w:t>
            </w:r>
            <w:r w:rsidRPr="00567BEE">
              <w:rPr>
                <w:lang w:val="en-GB"/>
              </w:rPr>
              <w:t>N10</w:t>
            </w:r>
            <w:r w:rsidRPr="00567BEE">
              <w:t xml:space="preserve"> </w:t>
            </w:r>
            <w:r w:rsidRPr="00567BEE">
              <w:rPr>
                <w:lang w:val="bg-BG"/>
              </w:rPr>
              <w:t>и</w:t>
            </w:r>
            <w:r w:rsidRPr="00567BEE">
              <w:t xml:space="preserve"> N15</w:t>
            </w:r>
            <w:r w:rsidRPr="00567BEE">
              <w:rPr>
                <w:lang w:val="bg-BG"/>
              </w:rPr>
              <w:t xml:space="preserve"> в рамките на зоната. </w:t>
            </w:r>
          </w:p>
        </w:tc>
        <w:tc>
          <w:tcPr>
            <w:tcW w:w="960" w:type="pct"/>
          </w:tcPr>
          <w:p w:rsidR="00567BEE" w:rsidRPr="00567BEE" w:rsidRDefault="00567BEE" w:rsidP="00E31E53">
            <w:pPr>
              <w:spacing w:after="0" w:line="240" w:lineRule="auto"/>
              <w:jc w:val="both"/>
              <w:rPr>
                <w:lang w:val="bg-BG"/>
              </w:rPr>
            </w:pPr>
            <w:r w:rsidRPr="00567BEE">
              <w:rPr>
                <w:lang w:val="bg-BG"/>
              </w:rPr>
              <w:t xml:space="preserve">Поддържане на подходящите хранителни местообитания в размер най-малко от </w:t>
            </w:r>
            <w:r w:rsidRPr="00567BEE">
              <w:rPr>
                <w:lang w:val="en-GB"/>
              </w:rPr>
              <w:t>12680</w:t>
            </w:r>
            <w:r w:rsidRPr="00567BEE">
              <w:rPr>
                <w:lang w:val="bg-BG"/>
              </w:rPr>
              <w:t xml:space="preserve">,3 </w:t>
            </w:r>
            <w:r w:rsidRPr="00567BEE">
              <w:rPr>
                <w:lang w:val="en-GB"/>
              </w:rPr>
              <w:t>ha</w:t>
            </w:r>
            <w:r w:rsidRPr="00567BEE">
              <w:rPr>
                <w:lang w:val="bg-BG"/>
              </w:rPr>
              <w:t>.</w:t>
            </w:r>
          </w:p>
        </w:tc>
      </w:tr>
    </w:tbl>
    <w:p w:rsidR="00567BEE" w:rsidRPr="00567BEE" w:rsidRDefault="00567BEE" w:rsidP="00E31E53">
      <w:pPr>
        <w:spacing w:after="120" w:line="240" w:lineRule="auto"/>
        <w:jc w:val="both"/>
        <w:rPr>
          <w:lang w:val="bg-BG"/>
        </w:rPr>
      </w:pPr>
    </w:p>
    <w:p w:rsidR="00567BEE" w:rsidRPr="00DE1416" w:rsidRDefault="00567BEE" w:rsidP="00E31E53">
      <w:pPr>
        <w:pStyle w:val="ListParagraph"/>
        <w:numPr>
          <w:ilvl w:val="0"/>
          <w:numId w:val="65"/>
        </w:numPr>
        <w:spacing w:after="120" w:line="240" w:lineRule="auto"/>
        <w:ind w:left="0"/>
        <w:jc w:val="both"/>
        <w:rPr>
          <w:b/>
          <w:lang w:val="bg-BG"/>
        </w:rPr>
      </w:pPr>
      <w:r w:rsidRPr="00DE1416">
        <w:rPr>
          <w:b/>
          <w:bCs/>
          <w:lang w:val="bg-BG"/>
        </w:rPr>
        <w:t xml:space="preserve">Необходимост от промени в СФД за </w:t>
      </w:r>
      <w:r w:rsidRPr="00DE1416">
        <w:rPr>
          <w:b/>
          <w:lang w:val="bg-BG"/>
        </w:rPr>
        <w:t>СЗЗ BG0002074 „Никополско плато“</w:t>
      </w:r>
    </w:p>
    <w:p w:rsidR="0092403F" w:rsidRPr="0092403F" w:rsidRDefault="00567BEE" w:rsidP="00E31E53">
      <w:pPr>
        <w:spacing w:after="120" w:line="240" w:lineRule="auto"/>
        <w:jc w:val="both"/>
        <w:rPr>
          <w:lang w:val="bg-BG"/>
        </w:rPr>
      </w:pPr>
      <w:r w:rsidRPr="00567BEE">
        <w:rPr>
          <w:lang w:val="bg-BG"/>
        </w:rPr>
        <w:t>Предвид наличната публикувана и непубликувана информация за опазването на гнездящата популация на градинската овесарка в зоната, не предвиждаме промени в СФД.</w:t>
      </w:r>
    </w:p>
    <w:p w:rsidR="0092403F" w:rsidRPr="0092403F" w:rsidRDefault="0092403F" w:rsidP="00E31E53">
      <w:pPr>
        <w:spacing w:after="120" w:line="240" w:lineRule="auto"/>
        <w:jc w:val="both"/>
        <w:rPr>
          <w:b/>
          <w:lang w:val="bg-BG"/>
        </w:rPr>
      </w:pPr>
    </w:p>
    <w:p w:rsidR="0092403F" w:rsidRPr="0092403F" w:rsidRDefault="0092403F" w:rsidP="00E31E53">
      <w:pPr>
        <w:spacing w:after="120" w:line="240" w:lineRule="auto"/>
        <w:jc w:val="both"/>
        <w:rPr>
          <w:b/>
          <w:lang w:val="bg-BG"/>
        </w:rPr>
      </w:pPr>
      <w:r w:rsidRPr="0092403F">
        <w:rPr>
          <w:b/>
          <w:lang w:val="bg-BG"/>
        </w:rPr>
        <w:br w:type="page"/>
      </w:r>
    </w:p>
    <w:p w:rsidR="0092403F" w:rsidRPr="0092403F" w:rsidRDefault="008F65B0" w:rsidP="00E31E53">
      <w:pPr>
        <w:pStyle w:val="Heading1"/>
        <w:jc w:val="both"/>
        <w:rPr>
          <w:lang w:val="bg-BG"/>
        </w:rPr>
      </w:pPr>
      <w:bookmarkStart w:id="165" w:name="_Toc89945835"/>
      <w:r>
        <w:rPr>
          <w:lang w:val="bg-BG"/>
        </w:rPr>
        <w:lastRenderedPageBreak/>
        <w:t>Цитирана</w:t>
      </w:r>
      <w:r w:rsidR="0092403F" w:rsidRPr="0092403F">
        <w:rPr>
          <w:lang w:val="bg-BG"/>
        </w:rPr>
        <w:t xml:space="preserve"> литература</w:t>
      </w:r>
      <w:bookmarkEnd w:id="165"/>
    </w:p>
    <w:p w:rsidR="0092403F" w:rsidRPr="0092403F" w:rsidRDefault="0092403F" w:rsidP="00E31E53">
      <w:pPr>
        <w:spacing w:after="120" w:line="240" w:lineRule="auto"/>
        <w:jc w:val="both"/>
        <w:rPr>
          <w:lang w:val="bg-BG"/>
        </w:rPr>
      </w:pPr>
    </w:p>
    <w:p w:rsidR="0092403F" w:rsidRPr="0092403F" w:rsidRDefault="0092403F" w:rsidP="00E31E53">
      <w:pPr>
        <w:spacing w:after="120" w:line="240" w:lineRule="auto"/>
        <w:ind w:left="567" w:hanging="567"/>
        <w:jc w:val="both"/>
        <w:rPr>
          <w:lang w:val="bg-BG"/>
        </w:rPr>
      </w:pPr>
      <w:r w:rsidRPr="0092403F">
        <w:rPr>
          <w:lang w:val="bg-BG"/>
        </w:rPr>
        <w:t>Големански, В. и др. (Eds) (2015). Червена книга на Република България, Том 2, Животни, БАН-МОСВ, София, 250 стр.</w:t>
      </w:r>
    </w:p>
    <w:p w:rsidR="0092403F" w:rsidRPr="0092403F" w:rsidRDefault="0092403F" w:rsidP="00E31E53">
      <w:pPr>
        <w:spacing w:after="120" w:line="240" w:lineRule="auto"/>
        <w:ind w:left="567" w:hanging="567"/>
        <w:jc w:val="both"/>
        <w:rPr>
          <w:lang w:val="bg-BG"/>
        </w:rPr>
      </w:pPr>
      <w:r w:rsidRPr="0092403F">
        <w:rPr>
          <w:lang w:val="bg-BG"/>
        </w:rPr>
        <w:t>Даскалова</w:t>
      </w:r>
      <w:r w:rsidR="00BD5192">
        <w:rPr>
          <w:lang w:val="bg-BG"/>
        </w:rPr>
        <w:t>,</w:t>
      </w:r>
      <w:r w:rsidRPr="0092403F">
        <w:rPr>
          <w:lang w:val="bg-BG"/>
        </w:rPr>
        <w:t xml:space="preserve"> Г., Шурулинков П., Ангелов И., Петров П. (2020)</w:t>
      </w:r>
      <w:r w:rsidR="00BD5192">
        <w:rPr>
          <w:lang w:val="bg-BG"/>
        </w:rPr>
        <w:t>.</w:t>
      </w:r>
      <w:r w:rsidRPr="0092403F">
        <w:rPr>
          <w:lang w:val="bg-BG"/>
        </w:rPr>
        <w:t xml:space="preserve"> Птиците на Тунджанската хълмиста низина. Globe Edit 408 стр.</w:t>
      </w:r>
    </w:p>
    <w:p w:rsidR="0092403F" w:rsidRPr="0092403F" w:rsidRDefault="0092403F" w:rsidP="00E31E53">
      <w:pPr>
        <w:spacing w:after="120" w:line="240" w:lineRule="auto"/>
        <w:ind w:left="567" w:hanging="567"/>
        <w:jc w:val="both"/>
        <w:rPr>
          <w:lang w:val="bg-BG"/>
        </w:rPr>
      </w:pPr>
      <w:r w:rsidRPr="0092403F">
        <w:rPr>
          <w:lang w:val="bg-BG"/>
        </w:rPr>
        <w:t>Иванов</w:t>
      </w:r>
      <w:r w:rsidR="008F5B3A">
        <w:rPr>
          <w:lang w:val="bg-BG"/>
        </w:rPr>
        <w:t>,</w:t>
      </w:r>
      <w:r w:rsidRPr="0092403F">
        <w:rPr>
          <w:lang w:val="bg-BG"/>
        </w:rPr>
        <w:t xml:space="preserve"> Б. </w:t>
      </w:r>
      <w:r w:rsidR="008F5B3A">
        <w:rPr>
          <w:lang w:val="bg-BG"/>
        </w:rPr>
        <w:t>(</w:t>
      </w:r>
      <w:r w:rsidRPr="0092403F">
        <w:rPr>
          <w:lang w:val="bg-BG"/>
        </w:rPr>
        <w:t>2011</w:t>
      </w:r>
      <w:r w:rsidR="008F5B3A">
        <w:rPr>
          <w:lang w:val="bg-BG"/>
        </w:rPr>
        <w:t>)</w:t>
      </w:r>
      <w:r w:rsidRPr="0092403F">
        <w:rPr>
          <w:lang w:val="bg-BG"/>
        </w:rPr>
        <w:t xml:space="preserve">. Фауна на България. Т 30. Птици </w:t>
      </w:r>
      <w:r w:rsidRPr="0092403F">
        <w:t>III</w:t>
      </w:r>
      <w:r w:rsidRPr="0092403F">
        <w:rPr>
          <w:lang w:val="bg-BG"/>
        </w:rPr>
        <w:t>. София</w:t>
      </w:r>
    </w:p>
    <w:p w:rsidR="0092403F" w:rsidRDefault="0092403F" w:rsidP="00E31E53">
      <w:pPr>
        <w:spacing w:after="120" w:line="240" w:lineRule="auto"/>
        <w:ind w:left="567" w:hanging="567"/>
        <w:jc w:val="both"/>
        <w:rPr>
          <w:lang w:val="bg-BG"/>
        </w:rPr>
      </w:pPr>
      <w:r w:rsidRPr="0092403F">
        <w:rPr>
          <w:lang w:val="bg-BG"/>
        </w:rPr>
        <w:t>Кавръкова, В., Димова, Д., Димитров, М., Цонев, Р., Белев, Т., Раковска, К. /ред./ (2009). Ръководство за определяне на местообитания от европейска значимост в България. Второ, преработено и допълнено издание. София, Световен фонд за дивата природа, Дунавско – Карпатска програма и федерация “ЗЕЛЕНИ БАЛКАНИ“</w:t>
      </w:r>
    </w:p>
    <w:p w:rsidR="00A41A39" w:rsidRPr="0092403F" w:rsidRDefault="00A41A39" w:rsidP="00E31E53">
      <w:pPr>
        <w:spacing w:after="120" w:line="240" w:lineRule="auto"/>
        <w:ind w:left="567" w:hanging="567"/>
        <w:jc w:val="both"/>
        <w:rPr>
          <w:lang w:val="bg-BG"/>
        </w:rPr>
      </w:pPr>
      <w:r w:rsidRPr="00A41A39">
        <w:rPr>
          <w:lang w:val="bg-BG"/>
        </w:rPr>
        <w:t>Матеева, И., Стойчев, С., Василев, В., Плачийски Д., Янков, П., Сиердсема, Х. (2013). Проучване на гнездящите птици в защитени зони за птици от Натура 2000. Доклад. Обединение ЕКОНЕКТ.</w:t>
      </w:r>
    </w:p>
    <w:p w:rsidR="0092403F" w:rsidRDefault="00A41A39" w:rsidP="00E31E53">
      <w:pPr>
        <w:spacing w:after="120" w:line="240" w:lineRule="auto"/>
        <w:ind w:left="567" w:hanging="567"/>
        <w:jc w:val="both"/>
        <w:rPr>
          <w:lang w:val="bg-BG"/>
        </w:rPr>
      </w:pPr>
      <w:r>
        <w:rPr>
          <w:lang w:val="bg-BG"/>
        </w:rPr>
        <w:t>Матеева, И. и</w:t>
      </w:r>
      <w:r w:rsidR="0092403F" w:rsidRPr="0092403F">
        <w:rPr>
          <w:lang w:val="bg-BG"/>
        </w:rPr>
        <w:t xml:space="preserve"> Янков, П. (2013). Характер на миграцията на 42 вида птици от българската орнитофауна според нивото на съвременните познания. Доклад, МОСВ, http://natura2000. moew. government. bg/Home/Reports.</w:t>
      </w:r>
    </w:p>
    <w:p w:rsidR="00E1153E" w:rsidRPr="0092403F" w:rsidRDefault="00E1153E" w:rsidP="00E31E53">
      <w:pPr>
        <w:spacing w:after="120" w:line="240" w:lineRule="auto"/>
        <w:ind w:left="567" w:hanging="567"/>
        <w:jc w:val="both"/>
        <w:rPr>
          <w:lang w:val="bg-BG"/>
        </w:rPr>
      </w:pPr>
      <w:r w:rsidRPr="00E1153E">
        <w:rPr>
          <w:lang w:val="bg-BG"/>
        </w:rPr>
        <w:t>Мичев, Т., Симеонов, Д., Профиров, Л. (2012). Птиците на Балканския полуостров. Екотан, София, 296 с.</w:t>
      </w:r>
    </w:p>
    <w:p w:rsidR="0092403F" w:rsidRPr="0092403F" w:rsidRDefault="0092403F" w:rsidP="00E31E53">
      <w:pPr>
        <w:spacing w:after="120" w:line="240" w:lineRule="auto"/>
        <w:ind w:left="567" w:hanging="567"/>
        <w:jc w:val="both"/>
        <w:rPr>
          <w:lang w:val="bg-BG"/>
        </w:rPr>
      </w:pPr>
      <w:r w:rsidRPr="0092403F">
        <w:rPr>
          <w:lang w:val="bg-BG"/>
        </w:rPr>
        <w:t xml:space="preserve">Нанкинов Д. (2009) Изследвания върху фауната на България. Птици – </w:t>
      </w:r>
      <w:r w:rsidRPr="0092403F">
        <w:t>Aves</w:t>
      </w:r>
      <w:r w:rsidRPr="0092403F">
        <w:rPr>
          <w:lang w:val="bg-BG"/>
        </w:rPr>
        <w:t>. София. 17-20 с.</w:t>
      </w:r>
    </w:p>
    <w:p w:rsidR="0092403F" w:rsidRPr="0092403F" w:rsidRDefault="0092403F" w:rsidP="00E31E53">
      <w:pPr>
        <w:spacing w:after="120" w:line="240" w:lineRule="auto"/>
        <w:ind w:left="567" w:hanging="567"/>
        <w:jc w:val="both"/>
        <w:rPr>
          <w:lang w:val="bg-BG"/>
        </w:rPr>
      </w:pPr>
      <w:r w:rsidRPr="0092403F">
        <w:rPr>
          <w:lang w:val="bg-BG"/>
        </w:rPr>
        <w:t>Нанкинов, Д. Н. (2012) Сведения о некоторых видах птиц в суровую зиму 1984/85 года в Болгарии (результаты анкетного опроса). Русский орнитологический журнал, 21(811).</w:t>
      </w:r>
    </w:p>
    <w:p w:rsidR="0092403F" w:rsidRPr="0092403F" w:rsidRDefault="0092403F" w:rsidP="00E31E53">
      <w:pPr>
        <w:spacing w:after="120" w:line="240" w:lineRule="auto"/>
        <w:ind w:left="567" w:hanging="567"/>
        <w:jc w:val="both"/>
        <w:rPr>
          <w:lang w:val="bg-BG"/>
        </w:rPr>
      </w:pPr>
      <w:r w:rsidRPr="0092403F">
        <w:rPr>
          <w:lang w:val="bg-BG"/>
        </w:rPr>
        <w:t>Нанкинов, Д., Дуцов, А., Николов, Б., Борисов, Б.,  Стоянов, Г.,  Гр</w:t>
      </w:r>
      <w:r w:rsidR="008F65B0">
        <w:rPr>
          <w:lang w:val="bg-BG"/>
        </w:rPr>
        <w:t xml:space="preserve">адев, Г., Георгиев, Д., Попов, </w:t>
      </w:r>
      <w:r w:rsidRPr="0092403F">
        <w:rPr>
          <w:lang w:val="bg-BG"/>
        </w:rPr>
        <w:t>Д., Домусчиев, Д.,  Киров, Д.,  Тилова,  Е., Николов, И., Ив</w:t>
      </w:r>
      <w:r w:rsidR="008F65B0">
        <w:rPr>
          <w:lang w:val="bg-BG"/>
        </w:rPr>
        <w:t>анов, И., Дичев, К., Попов, К.,</w:t>
      </w:r>
      <w:r w:rsidRPr="0092403F">
        <w:rPr>
          <w:lang w:val="bg-BG"/>
        </w:rPr>
        <w:t xml:space="preserve"> Караиванов, Н., Тодоров, Н., Шурулинков, П., Станчев, Р., Алексов, Р.,  Цонев, Р., Далакчиева, С., Иванов, С., Марин, С., Стайков, С., Николов, С., Николов, Х. (2004). Численост на националните популации на гнездящите в България птици, Зелени Балкани, Пловдив.</w:t>
      </w:r>
    </w:p>
    <w:p w:rsidR="0092403F" w:rsidRPr="0092403F" w:rsidRDefault="0092403F" w:rsidP="00E31E53">
      <w:pPr>
        <w:spacing w:after="120" w:line="240" w:lineRule="auto"/>
        <w:ind w:left="567" w:hanging="567"/>
        <w:jc w:val="both"/>
        <w:rPr>
          <w:lang w:val="bg-BG"/>
        </w:rPr>
      </w:pPr>
      <w:r w:rsidRPr="0092403F">
        <w:rPr>
          <w:lang w:val="bg-BG"/>
        </w:rPr>
        <w:t>Нанкинов, Д., Симеонов, С., Мичев, Т., Иванов, Б. (1997). Фауна на България. Т.26. Aves, част II. С. АИ „Проф. М. Дринов“.</w:t>
      </w:r>
    </w:p>
    <w:p w:rsidR="0092403F" w:rsidRPr="0092403F" w:rsidRDefault="0092403F" w:rsidP="00E31E53">
      <w:pPr>
        <w:spacing w:after="120" w:line="240" w:lineRule="auto"/>
        <w:ind w:left="567" w:hanging="567"/>
        <w:jc w:val="both"/>
        <w:rPr>
          <w:lang w:val="bg-BG"/>
        </w:rPr>
      </w:pPr>
      <w:r w:rsidRPr="0092403F">
        <w:rPr>
          <w:lang w:val="bg-BG"/>
        </w:rPr>
        <w:t xml:space="preserve">Симеонов, С., Т. Мичев, Д. Нанкинов. </w:t>
      </w:r>
      <w:r w:rsidR="00925A66">
        <w:rPr>
          <w:lang w:val="bg-BG"/>
        </w:rPr>
        <w:t>(</w:t>
      </w:r>
      <w:r w:rsidRPr="0092403F">
        <w:rPr>
          <w:lang w:val="bg-BG"/>
        </w:rPr>
        <w:t>1990</w:t>
      </w:r>
      <w:r w:rsidR="00925A66">
        <w:rPr>
          <w:lang w:val="bg-BG"/>
        </w:rPr>
        <w:t>)</w:t>
      </w:r>
      <w:r w:rsidRPr="0092403F">
        <w:rPr>
          <w:lang w:val="bg-BG"/>
        </w:rPr>
        <w:t>. Фауна на България. Том 20. Aves, част I. София, Издателство на БАН. 350 стр.</w:t>
      </w:r>
    </w:p>
    <w:p w:rsidR="0092403F" w:rsidRPr="0092403F" w:rsidRDefault="0092403F" w:rsidP="00E31E53">
      <w:pPr>
        <w:spacing w:after="120" w:line="240" w:lineRule="auto"/>
        <w:ind w:left="567" w:hanging="567"/>
        <w:jc w:val="both"/>
        <w:rPr>
          <w:lang w:val="bg-BG"/>
        </w:rPr>
      </w:pPr>
      <w:r w:rsidRPr="0092403F">
        <w:rPr>
          <w:lang w:val="bg-BG"/>
        </w:rPr>
        <w:t xml:space="preserve">Симеонов, С., Т. Мичев </w:t>
      </w:r>
      <w:r w:rsidRPr="0092403F">
        <w:rPr>
          <w:lang w:val="ru-RU"/>
        </w:rPr>
        <w:t>(</w:t>
      </w:r>
      <w:r w:rsidRPr="0092403F">
        <w:rPr>
          <w:lang w:val="bg-BG"/>
        </w:rPr>
        <w:t>1991</w:t>
      </w:r>
      <w:r w:rsidRPr="0092403F">
        <w:rPr>
          <w:lang w:val="ru-RU"/>
        </w:rPr>
        <w:t>)</w:t>
      </w:r>
      <w:r w:rsidR="008F5B3A">
        <w:rPr>
          <w:lang w:val="bg-BG"/>
        </w:rPr>
        <w:t xml:space="preserve">. </w:t>
      </w:r>
      <w:r w:rsidRPr="0092403F">
        <w:rPr>
          <w:lang w:val="bg-BG"/>
        </w:rPr>
        <w:t>Птиците на Балканския полуостров, издателство „Петър Берон“, 160.</w:t>
      </w:r>
    </w:p>
    <w:p w:rsidR="0092403F" w:rsidRDefault="0092403F" w:rsidP="00E31E53">
      <w:pPr>
        <w:spacing w:after="120" w:line="240" w:lineRule="auto"/>
        <w:ind w:left="567" w:hanging="567"/>
        <w:jc w:val="both"/>
        <w:rPr>
          <w:lang w:val="bg-BG"/>
        </w:rPr>
      </w:pPr>
      <w:r w:rsidRPr="0092403F">
        <w:rPr>
          <w:lang w:val="bg-BG"/>
        </w:rPr>
        <w:t>Симеонов С., Милчев Б. (1994) Проучване на бухала (</w:t>
      </w:r>
      <w:r w:rsidRPr="0092403F">
        <w:rPr>
          <w:i/>
          <w:lang w:val="bg-BG"/>
        </w:rPr>
        <w:t>Bubo bubo</w:t>
      </w:r>
      <w:r w:rsidRPr="0092403F">
        <w:rPr>
          <w:lang w:val="bg-BG"/>
        </w:rPr>
        <w:t xml:space="preserve"> (L.)) в Странджа. I. Разпространение, местообитание и гнездова биология. - Екология. 26: 78-87.</w:t>
      </w:r>
    </w:p>
    <w:p w:rsidR="00C44B84" w:rsidRDefault="00C44B84" w:rsidP="00E31E53">
      <w:pPr>
        <w:spacing w:after="120" w:line="240" w:lineRule="auto"/>
        <w:ind w:left="567" w:hanging="567"/>
        <w:jc w:val="both"/>
        <w:rPr>
          <w:lang w:val="bg-BG"/>
        </w:rPr>
      </w:pPr>
      <w:r w:rsidRPr="00C44B84">
        <w:rPr>
          <w:lang w:val="bg-BG"/>
        </w:rPr>
        <w:t>Стойчев С., Герджиков Г., Демерджиев Д., Борисов Б. (2008). Птиците на Сакар планина. София, 56 с.</w:t>
      </w:r>
    </w:p>
    <w:p w:rsidR="003F3110" w:rsidRDefault="003F3110" w:rsidP="00E31E53">
      <w:pPr>
        <w:spacing w:after="120" w:line="240" w:lineRule="auto"/>
        <w:ind w:left="567" w:hanging="567"/>
        <w:jc w:val="both"/>
        <w:rPr>
          <w:lang w:val="bg-BG"/>
        </w:rPr>
      </w:pPr>
      <w:r w:rsidRPr="003F3110">
        <w:rPr>
          <w:lang w:val="bg-BG"/>
        </w:rPr>
        <w:t>Христов, Й. и Н. Петков, (2013). Състояние на широкоразпространените видове птици в България 2005–2013 г. Българско дружество за защита на птиците. Природозащитна поредица. Книга 27 БДЗП. София.</w:t>
      </w:r>
    </w:p>
    <w:p w:rsidR="004365B9" w:rsidRPr="004365B9" w:rsidRDefault="004365B9" w:rsidP="00E31E53">
      <w:pPr>
        <w:spacing w:after="120" w:line="240" w:lineRule="auto"/>
        <w:ind w:left="567" w:hanging="567"/>
        <w:jc w:val="both"/>
        <w:rPr>
          <w:lang w:val="bg-BG"/>
        </w:rPr>
      </w:pPr>
      <w:r w:rsidRPr="004365B9">
        <w:rPr>
          <w:lang w:val="bg-BG"/>
        </w:rPr>
        <w:lastRenderedPageBreak/>
        <w:t>Чешмеджиев, С. и Петков, Н. (съст). (2014). План за действие за опазване на белооката потапница (</w:t>
      </w:r>
      <w:r w:rsidRPr="004365B9">
        <w:rPr>
          <w:i/>
          <w:lang w:val="bg-BG"/>
        </w:rPr>
        <w:t>Aythya nyroca</w:t>
      </w:r>
      <w:r w:rsidRPr="004365B9">
        <w:rPr>
          <w:lang w:val="bg-BG"/>
        </w:rPr>
        <w:t>) в България (2014–2023 г.). София, БДЗП: 61 с.</w:t>
      </w:r>
    </w:p>
    <w:p w:rsidR="004365B9" w:rsidRDefault="004365B9" w:rsidP="00E31E53">
      <w:pPr>
        <w:spacing w:after="120" w:line="240" w:lineRule="auto"/>
        <w:ind w:left="567" w:hanging="567"/>
        <w:jc w:val="both"/>
        <w:rPr>
          <w:lang w:val="bg-BG"/>
        </w:rPr>
      </w:pPr>
      <w:r w:rsidRPr="004365B9">
        <w:rPr>
          <w:lang w:val="bg-BG"/>
        </w:rPr>
        <w:t>Чешмеджиев С., Попгеоргиев, Г., Петров, Ц., Корнилев, Ю., Спасов, С., Стойчев С. (ред.). (2016). Белият щъркел в България през 2014-2015 г. БДЗП, Природозащитна поредица, книга 31, София, 60 с.</w:t>
      </w:r>
    </w:p>
    <w:p w:rsidR="002E476D" w:rsidRPr="004365B9" w:rsidRDefault="002E476D" w:rsidP="00E31E53">
      <w:pPr>
        <w:spacing w:after="120" w:line="240" w:lineRule="auto"/>
        <w:ind w:left="567" w:hanging="567"/>
        <w:jc w:val="both"/>
        <w:rPr>
          <w:lang w:val="bg-BG"/>
        </w:rPr>
      </w:pPr>
      <w:r w:rsidRPr="002E476D">
        <w:rPr>
          <w:lang w:val="bg-BG"/>
        </w:rPr>
        <w:t>Чешмеджиев, Св., Тодоров</w:t>
      </w:r>
      <w:r>
        <w:rPr>
          <w:lang w:val="en-GB"/>
        </w:rPr>
        <w:t xml:space="preserve">, </w:t>
      </w:r>
      <w:r w:rsidRPr="002E476D">
        <w:rPr>
          <w:lang w:val="bg-BG"/>
        </w:rPr>
        <w:t xml:space="preserve">Е. </w:t>
      </w:r>
      <w:r>
        <w:rPr>
          <w:lang w:val="en-GB"/>
        </w:rPr>
        <w:t xml:space="preserve">(2010). </w:t>
      </w:r>
      <w:r w:rsidRPr="002E476D">
        <w:rPr>
          <w:lang w:val="bg-BG"/>
        </w:rPr>
        <w:t>Доклад. Проучаване на мигриращи реещи и нереещи се птици на територията на Никополско плато. Свищов. 2010</w:t>
      </w:r>
    </w:p>
    <w:p w:rsidR="004365B9" w:rsidRPr="0092403F" w:rsidRDefault="003827E5" w:rsidP="00E31E53">
      <w:pPr>
        <w:spacing w:after="120" w:line="240" w:lineRule="auto"/>
        <w:ind w:left="567" w:hanging="567"/>
        <w:jc w:val="both"/>
        <w:rPr>
          <w:lang w:val="bg-BG"/>
        </w:rPr>
      </w:pPr>
      <w:r>
        <w:rPr>
          <w:lang w:val="bg-BG"/>
        </w:rPr>
        <w:t>Чешмеджиев, С. и</w:t>
      </w:r>
      <w:r w:rsidR="004365B9" w:rsidRPr="004365B9">
        <w:rPr>
          <w:lang w:val="bg-BG"/>
        </w:rPr>
        <w:t xml:space="preserve"> Христов, И. (2020). „Картиране на гнездящи птици в българо-румънския участък от плавателния път на река Дунав“. Доклад. ГеоМарин” ЕООД. 2020.</w:t>
      </w:r>
    </w:p>
    <w:p w:rsidR="0092403F" w:rsidRDefault="0092403F" w:rsidP="00E31E53">
      <w:pPr>
        <w:spacing w:after="120" w:line="240" w:lineRule="auto"/>
        <w:ind w:left="567" w:hanging="567"/>
        <w:jc w:val="both"/>
        <w:rPr>
          <w:lang w:val="bg-BG"/>
        </w:rPr>
      </w:pPr>
      <w:r w:rsidRPr="0092403F">
        <w:rPr>
          <w:lang w:val="bg-BG"/>
        </w:rPr>
        <w:t>Шурулинков, П., Цонев, Р., Николов, Б., Стоянов, Г., Асенов, Л. (2005) Птиците на Средна Дунавска равнина. София: 1-120.</w:t>
      </w:r>
    </w:p>
    <w:p w:rsidR="009B17CC" w:rsidRPr="0092403F" w:rsidRDefault="009B17CC" w:rsidP="00E31E53">
      <w:pPr>
        <w:spacing w:after="120" w:line="240" w:lineRule="auto"/>
        <w:ind w:left="567" w:hanging="567"/>
        <w:jc w:val="both"/>
        <w:rPr>
          <w:lang w:val="bg-BG"/>
        </w:rPr>
      </w:pPr>
      <w:r w:rsidRPr="009B17CC">
        <w:rPr>
          <w:lang w:val="bg-BG"/>
        </w:rPr>
        <w:t>Шурулинков, П., Цонев, Р., Тодоров, Е. (2007). „Никополско плато“ – в Костадинова, И. и Граматиков, М. (ред.). Орнитологично важните места в България и Натура 2000. БДЗП, Природозащитна поредица, Книга 11, София, БДЗП, стр. 373-375.</w:t>
      </w:r>
    </w:p>
    <w:p w:rsidR="0092403F" w:rsidRDefault="0092403F" w:rsidP="00E31E53">
      <w:pPr>
        <w:spacing w:after="120" w:line="240" w:lineRule="auto"/>
        <w:ind w:left="567" w:hanging="567"/>
        <w:jc w:val="both"/>
        <w:rPr>
          <w:lang w:val="bg-BG"/>
        </w:rPr>
      </w:pPr>
      <w:r w:rsidRPr="0092403F">
        <w:rPr>
          <w:lang w:val="bg-BG"/>
        </w:rPr>
        <w:t xml:space="preserve">Янков, П. (отг. ред.). </w:t>
      </w:r>
      <w:r w:rsidRPr="0092403F">
        <w:rPr>
          <w:lang w:val="ru-RU"/>
        </w:rPr>
        <w:t>(</w:t>
      </w:r>
      <w:r w:rsidRPr="0092403F">
        <w:rPr>
          <w:lang w:val="bg-BG"/>
        </w:rPr>
        <w:t>2007</w:t>
      </w:r>
      <w:r w:rsidRPr="0092403F">
        <w:rPr>
          <w:lang w:val="ru-RU"/>
        </w:rPr>
        <w:t>)</w:t>
      </w:r>
      <w:r w:rsidRPr="0092403F">
        <w:rPr>
          <w:lang w:val="bg-BG"/>
        </w:rPr>
        <w:t xml:space="preserve"> Атлас на гнездящите птици в България. Българско дружество за защита на птиците, Природозащитна поредица, книга 10. БДЗП, София. 679 стр.</w:t>
      </w:r>
    </w:p>
    <w:p w:rsidR="002F7EA9" w:rsidRPr="002F7EA9" w:rsidRDefault="002F7EA9" w:rsidP="00E31E53">
      <w:pPr>
        <w:spacing w:after="120" w:line="240" w:lineRule="auto"/>
        <w:ind w:left="567" w:hanging="567"/>
        <w:jc w:val="both"/>
        <w:rPr>
          <w:lang w:val="bg-BG"/>
        </w:rPr>
      </w:pPr>
      <w:r w:rsidRPr="002F7EA9">
        <w:rPr>
          <w:lang w:val="bg-BG"/>
        </w:rPr>
        <w:t>Янков, П., Г. Стоянов, Д. Рагьов. 2013. План за действие за опазването на ловния сокол (</w:t>
      </w:r>
      <w:r w:rsidRPr="005B23D1">
        <w:rPr>
          <w:i/>
          <w:lang w:val="bg-BG"/>
        </w:rPr>
        <w:t>Falco cherrug</w:t>
      </w:r>
      <w:r w:rsidRPr="002F7EA9">
        <w:rPr>
          <w:lang w:val="bg-BG"/>
        </w:rPr>
        <w:t xml:space="preserve"> Gray, 1834) в България, МОСВ, София, 91 с.</w:t>
      </w:r>
    </w:p>
    <w:p w:rsidR="002F7EA9" w:rsidRPr="0092403F" w:rsidRDefault="002F7EA9" w:rsidP="00E31E53">
      <w:pPr>
        <w:spacing w:after="120" w:line="240" w:lineRule="auto"/>
        <w:ind w:left="567" w:hanging="567"/>
        <w:jc w:val="both"/>
        <w:rPr>
          <w:lang w:val="bg-BG"/>
        </w:rPr>
      </w:pPr>
      <w:r w:rsidRPr="002F7EA9">
        <w:rPr>
          <w:lang w:val="bg-BG"/>
        </w:rPr>
        <w:t>Alivizatos, H., Kassinis, N. (2021). Diet of the Red-footed Falcon (Falco vespertinus) in Cyprus during autumn migration. Ornis Hungarica 2021. 29(1): 120–125</w:t>
      </w:r>
    </w:p>
    <w:p w:rsidR="0092403F" w:rsidRDefault="0092403F" w:rsidP="00E31E53">
      <w:pPr>
        <w:spacing w:after="120" w:line="240" w:lineRule="auto"/>
        <w:ind w:left="567" w:hanging="567"/>
        <w:jc w:val="both"/>
        <w:rPr>
          <w:lang w:val="bg-BG"/>
        </w:rPr>
      </w:pPr>
      <w:r w:rsidRPr="0092403F">
        <w:rPr>
          <w:lang w:val="bg-BG"/>
        </w:rPr>
        <w:t xml:space="preserve">Andone, G., H. Almasan, D. Rudu, L. Andone, E. Chirac, G. Sclarletescu </w:t>
      </w:r>
      <w:r w:rsidRPr="0092403F">
        <w:rPr>
          <w:lang w:val="es-ES"/>
        </w:rPr>
        <w:t>(</w:t>
      </w:r>
      <w:r w:rsidRPr="0092403F">
        <w:rPr>
          <w:lang w:val="bg-BG"/>
        </w:rPr>
        <w:t>1969</w:t>
      </w:r>
      <w:r w:rsidRPr="0092403F">
        <w:rPr>
          <w:lang w:val="es-ES"/>
        </w:rPr>
        <w:t>)</w:t>
      </w:r>
      <w:r w:rsidRPr="0092403F">
        <w:rPr>
          <w:lang w:val="bg-BG"/>
        </w:rPr>
        <w:t xml:space="preserve"> Cercetare asupra pasarilorichiofage din delta Dunarii. Inst. Cercet. Pisc. Studi si Cercetari 27: 133–183.</w:t>
      </w:r>
    </w:p>
    <w:p w:rsidR="002C41A1" w:rsidRPr="002C41A1" w:rsidRDefault="002C41A1" w:rsidP="00E31E53">
      <w:pPr>
        <w:spacing w:after="120" w:line="240" w:lineRule="auto"/>
        <w:ind w:left="567" w:hanging="567"/>
        <w:jc w:val="both"/>
        <w:rPr>
          <w:lang w:val="bg-BG"/>
        </w:rPr>
      </w:pPr>
      <w:r w:rsidRPr="002C41A1">
        <w:rPr>
          <w:lang w:val="bg-BG"/>
        </w:rPr>
        <w:t>Bakaloudis, D., C. Vlachos, G. J Holloway. (1998). Habitat use by Short-toed Eagle Circaetus gallicus and their reptilian prey during the breeding season in Dadia Forest (north-eastern Greece). Journal of Applied Ecology 35(6): 821 – 828.</w:t>
      </w:r>
    </w:p>
    <w:p w:rsidR="002C41A1" w:rsidRPr="0092403F" w:rsidRDefault="002C41A1" w:rsidP="00E31E53">
      <w:pPr>
        <w:spacing w:after="120" w:line="240" w:lineRule="auto"/>
        <w:ind w:left="567" w:hanging="567"/>
        <w:jc w:val="both"/>
        <w:rPr>
          <w:lang w:val="bg-BG"/>
        </w:rPr>
      </w:pPr>
      <w:r w:rsidRPr="002C41A1">
        <w:rPr>
          <w:lang w:val="bg-BG"/>
        </w:rPr>
        <w:t>Beaman, M., S. Madge. (1998). The Handbook of Bird Identification for Europe and the Western Palearctic.</w:t>
      </w:r>
    </w:p>
    <w:p w:rsidR="0092403F" w:rsidRDefault="0092403F" w:rsidP="00E31E53">
      <w:pPr>
        <w:spacing w:after="120" w:line="240" w:lineRule="auto"/>
        <w:ind w:left="567" w:hanging="567"/>
        <w:jc w:val="both"/>
        <w:rPr>
          <w:lang w:val="bg-BG"/>
        </w:rPr>
      </w:pPr>
      <w:r w:rsidRPr="0092403F">
        <w:rPr>
          <w:lang w:val="bg-BG"/>
        </w:rPr>
        <w:t>BirdLife International (2017) European birds of conservation concern: populations, trends and national responsibilities Cambridge, UK: BirdLife International.</w:t>
      </w:r>
    </w:p>
    <w:p w:rsidR="00BD5192" w:rsidRDefault="00BD5192" w:rsidP="00E31E53">
      <w:pPr>
        <w:spacing w:after="120" w:line="240" w:lineRule="auto"/>
        <w:ind w:left="567" w:hanging="567"/>
        <w:jc w:val="both"/>
        <w:rPr>
          <w:lang w:val="bg-BG"/>
        </w:rPr>
      </w:pPr>
      <w:r w:rsidRPr="00BD5192">
        <w:rPr>
          <w:lang w:val="bg-BG"/>
        </w:rPr>
        <w:t>BWPi, (2006). The birds of the western Palearctic interactive, 2006 Upgra. ed. DVD Birdguides, Shrewsbury.</w:t>
      </w:r>
    </w:p>
    <w:p w:rsidR="002C41A1" w:rsidRPr="002C41A1" w:rsidRDefault="002C41A1" w:rsidP="00E31E53">
      <w:pPr>
        <w:spacing w:after="120" w:line="240" w:lineRule="auto"/>
        <w:ind w:left="567" w:hanging="567"/>
        <w:jc w:val="both"/>
        <w:rPr>
          <w:lang w:val="bg-BG"/>
        </w:rPr>
      </w:pPr>
      <w:r w:rsidRPr="002C41A1">
        <w:rPr>
          <w:lang w:val="bg-BG"/>
        </w:rPr>
        <w:t>Cardador, L., E. Planas, A. Varea, S. Mañosa. (2012). Feeding behaviour and diet composition of Marsh Harriers Circus aeruginosus in agricultural landscapes. Bird Study 59(2):228-235</w:t>
      </w:r>
    </w:p>
    <w:p w:rsidR="002C41A1" w:rsidRPr="0092403F" w:rsidRDefault="002C41A1" w:rsidP="00E31E53">
      <w:pPr>
        <w:spacing w:after="120" w:line="240" w:lineRule="auto"/>
        <w:ind w:left="567" w:hanging="567"/>
        <w:jc w:val="both"/>
        <w:rPr>
          <w:lang w:val="bg-BG"/>
        </w:rPr>
      </w:pPr>
      <w:r w:rsidRPr="002C41A1">
        <w:rPr>
          <w:lang w:val="bg-BG"/>
        </w:rPr>
        <w:t>Cauli F., P. Audisio, F. Petretti, G. Chiatante. (2021). Habitat suitability and nest-site selection of short-toed eagle Circaetus gallicus in Tolfa Mountains (Central Italy). Journal of Vertebrate Biology, 70(2):21014.1-14</w:t>
      </w:r>
    </w:p>
    <w:p w:rsidR="0092403F" w:rsidRPr="0092403F" w:rsidRDefault="0092403F" w:rsidP="00E31E53">
      <w:pPr>
        <w:spacing w:after="120" w:line="240" w:lineRule="auto"/>
        <w:ind w:left="567" w:hanging="567"/>
        <w:jc w:val="both"/>
        <w:rPr>
          <w:lang w:val="bg-BG"/>
        </w:rPr>
      </w:pPr>
      <w:r w:rsidRPr="0092403F">
        <w:rPr>
          <w:lang w:val="bg-BG"/>
        </w:rPr>
        <w:t xml:space="preserve">Cheshmedzhiev, S., Shurulinkov, P., Daskalova, G. (2019) Status and distribution of diurnal birds of prey and the black stork along the Bulgarian section of the Danube river, in: Shurulinkov, P., Hubenov, Z., Beshkov, S., Popgeorgiev, G. (Eds.), </w:t>
      </w:r>
      <w:r w:rsidRPr="0092403F">
        <w:rPr>
          <w:i/>
          <w:lang w:val="bg-BG"/>
        </w:rPr>
        <w:t>Biodiversity of the Bulgarian-Romanian Section of the Lower Danube</w:t>
      </w:r>
      <w:r w:rsidRPr="0092403F">
        <w:rPr>
          <w:lang w:val="bg-BG"/>
        </w:rPr>
        <w:t>. Nova Science Publishers, New York, p. 461.</w:t>
      </w:r>
    </w:p>
    <w:p w:rsidR="0092403F" w:rsidRDefault="0092403F" w:rsidP="00E31E53">
      <w:pPr>
        <w:spacing w:after="120" w:line="240" w:lineRule="auto"/>
        <w:ind w:left="567" w:hanging="567"/>
        <w:jc w:val="both"/>
        <w:rPr>
          <w:lang w:val="bg-BG"/>
        </w:rPr>
      </w:pPr>
      <w:r w:rsidRPr="0092403F">
        <w:rPr>
          <w:lang w:val="bg-BG"/>
        </w:rPr>
        <w:t>Cramp S., Simmons KEL (eds.) (1977) Handbook of the Birds of Europe, the Middle East and North Africa.vol.1</w:t>
      </w:r>
      <w:r w:rsidR="002C41A1">
        <w:rPr>
          <w:lang w:val="bg-BG"/>
        </w:rPr>
        <w:t>–9</w:t>
      </w:r>
      <w:r w:rsidRPr="0092403F">
        <w:rPr>
          <w:lang w:val="bg-BG"/>
        </w:rPr>
        <w:t>. Oxford University Press.</w:t>
      </w:r>
    </w:p>
    <w:p w:rsidR="0027158C" w:rsidRPr="0027158C" w:rsidRDefault="0027158C" w:rsidP="00E31E53">
      <w:pPr>
        <w:spacing w:after="120" w:line="240" w:lineRule="auto"/>
        <w:ind w:left="567" w:hanging="567"/>
        <w:jc w:val="both"/>
        <w:rPr>
          <w:lang w:val="bg-BG"/>
        </w:rPr>
      </w:pPr>
      <w:r w:rsidRPr="0027158C">
        <w:rPr>
          <w:lang w:val="bg-BG"/>
        </w:rPr>
        <w:lastRenderedPageBreak/>
        <w:t>Crivelli, А. J., T. Nazirides, H. Jerrentrup. (1996). Action plan for the Pygmy Cormorant (Phalacrocorax  pygmeus) in Europe. In: B. Heredia et al. 1996. Globally Threatened Birds In Europe. Action Plans. Council of Europe Strasbourg, France.</w:t>
      </w:r>
    </w:p>
    <w:p w:rsidR="0027158C" w:rsidRDefault="0027158C" w:rsidP="00E31E53">
      <w:pPr>
        <w:spacing w:after="120" w:line="240" w:lineRule="auto"/>
        <w:ind w:left="567" w:hanging="567"/>
        <w:jc w:val="both"/>
        <w:rPr>
          <w:lang w:val="bg-BG"/>
        </w:rPr>
      </w:pPr>
      <w:r w:rsidRPr="0027158C">
        <w:rPr>
          <w:lang w:val="bg-BG"/>
        </w:rPr>
        <w:t>Daskalova, G. &amp; Shurulinkov, P. (2018). Characteristics of the hunting behavior of the Red-footed Falcon (</w:t>
      </w:r>
      <w:r w:rsidRPr="0036700B">
        <w:rPr>
          <w:i/>
          <w:lang w:val="bg-BG"/>
        </w:rPr>
        <w:t>Falco vespertinus</w:t>
      </w:r>
      <w:r w:rsidRPr="0027158C">
        <w:rPr>
          <w:lang w:val="bg-BG"/>
        </w:rPr>
        <w:t xml:space="preserve">) in South-Eastern Bulgaria. </w:t>
      </w:r>
      <w:r w:rsidRPr="0036700B">
        <w:rPr>
          <w:i/>
          <w:lang w:val="bg-BG"/>
        </w:rPr>
        <w:t>ZooNotes</w:t>
      </w:r>
      <w:r w:rsidRPr="0027158C">
        <w:rPr>
          <w:lang w:val="bg-BG"/>
        </w:rPr>
        <w:t xml:space="preserve"> 125: 1-4</w:t>
      </w:r>
    </w:p>
    <w:p w:rsidR="003972FA" w:rsidRPr="0092403F" w:rsidRDefault="003972FA" w:rsidP="00E31E53">
      <w:pPr>
        <w:spacing w:after="120" w:line="240" w:lineRule="auto"/>
        <w:ind w:left="567" w:hanging="567"/>
        <w:jc w:val="both"/>
        <w:rPr>
          <w:lang w:val="bg-BG"/>
        </w:rPr>
      </w:pPr>
      <w:r w:rsidRPr="003972FA">
        <w:rPr>
          <w:lang w:val="bg-BG"/>
        </w:rPr>
        <w:t>Dimitrov, M., Michev, T.</w:t>
      </w:r>
      <w:r>
        <w:rPr>
          <w:lang w:val="en-GB"/>
        </w:rPr>
        <w:t>,</w:t>
      </w:r>
      <w:r w:rsidRPr="003972FA">
        <w:rPr>
          <w:lang w:val="bg-BG"/>
        </w:rPr>
        <w:t xml:space="preserve"> Profirov, L.</w:t>
      </w:r>
      <w:r>
        <w:rPr>
          <w:lang w:val="en-GB"/>
        </w:rPr>
        <w:t>,</w:t>
      </w:r>
      <w:r w:rsidRPr="003972FA">
        <w:rPr>
          <w:lang w:val="bg-BG"/>
        </w:rPr>
        <w:t xml:space="preserve"> Nyagolov</w:t>
      </w:r>
      <w:r>
        <w:rPr>
          <w:lang w:val="en-GB"/>
        </w:rPr>
        <w:t>,</w:t>
      </w:r>
      <w:r w:rsidRPr="003972FA">
        <w:rPr>
          <w:lang w:val="bg-BG"/>
        </w:rPr>
        <w:t xml:space="preserve"> K. (2005)</w:t>
      </w:r>
      <w:r>
        <w:rPr>
          <w:lang w:val="en-GB"/>
        </w:rPr>
        <w:t>.</w:t>
      </w:r>
      <w:r w:rsidRPr="003972FA">
        <w:rPr>
          <w:lang w:val="bg-BG"/>
        </w:rPr>
        <w:t xml:space="preserve"> Waterbirds of Bourgas Wetlands. Results and Evaluation of the MonthlyWaterbird Monitoring 1996-2002. </w:t>
      </w:r>
      <w:r w:rsidRPr="001E4A1A">
        <w:rPr>
          <w:i/>
          <w:lang w:val="bg-BG"/>
        </w:rPr>
        <w:t>Bulgarian Biodiversity Fondation and Pensoft Publishers</w:t>
      </w:r>
      <w:r w:rsidRPr="003972FA">
        <w:rPr>
          <w:lang w:val="bg-BG"/>
        </w:rPr>
        <w:t>, Sofia-Moscow, 160 pp.</w:t>
      </w:r>
    </w:p>
    <w:p w:rsidR="0092403F" w:rsidRPr="0092403F" w:rsidRDefault="00BD5192" w:rsidP="00E31E53">
      <w:pPr>
        <w:spacing w:after="120" w:line="240" w:lineRule="auto"/>
        <w:ind w:left="567" w:hanging="567"/>
        <w:jc w:val="both"/>
        <w:rPr>
          <w:lang w:val="bg-BG"/>
        </w:rPr>
      </w:pPr>
      <w:r>
        <w:rPr>
          <w:lang w:val="bg-BG"/>
        </w:rPr>
        <w:t xml:space="preserve">Elas M., </w:t>
      </w:r>
      <w:r w:rsidR="0092403F" w:rsidRPr="0092403F">
        <w:rPr>
          <w:lang w:val="bg-BG"/>
        </w:rPr>
        <w:t>Meissner W. (2019) High density of breeding Common Sandpipers Actitis hypoleucos in the Middle Vistula River, Poland. Wader Study 126(1): 67–68</w:t>
      </w:r>
    </w:p>
    <w:p w:rsidR="0092403F" w:rsidRDefault="0092403F" w:rsidP="00E31E53">
      <w:pPr>
        <w:spacing w:after="120" w:line="240" w:lineRule="auto"/>
        <w:ind w:left="567" w:hanging="567"/>
        <w:jc w:val="both"/>
        <w:rPr>
          <w:rStyle w:val="Hyperlink"/>
          <w:lang w:val="bg-BG"/>
        </w:rPr>
      </w:pPr>
      <w:r w:rsidRPr="0092403F">
        <w:rPr>
          <w:lang w:val="bg-BG"/>
        </w:rPr>
        <w:t xml:space="preserve">JDS4 (2019-2020) Scientific report: A shared analysis of the Danube river. </w:t>
      </w:r>
      <w:hyperlink r:id="rId10" w:history="1">
        <w:r w:rsidRPr="0092403F">
          <w:rPr>
            <w:rStyle w:val="Hyperlink"/>
            <w:lang w:val="bg-BG"/>
          </w:rPr>
          <w:t>http://www.danubesurvey.org/jds4/publications/scientific-report</w:t>
        </w:r>
      </w:hyperlink>
    </w:p>
    <w:p w:rsidR="002934DE" w:rsidRPr="002934DE" w:rsidRDefault="002934DE" w:rsidP="00E31E53">
      <w:pPr>
        <w:spacing w:after="120" w:line="240" w:lineRule="auto"/>
        <w:ind w:left="567" w:hanging="567"/>
        <w:jc w:val="both"/>
        <w:rPr>
          <w:lang w:val="bg-BG"/>
        </w:rPr>
      </w:pPr>
      <w:r w:rsidRPr="002934DE">
        <w:rPr>
          <w:lang w:val="bg-BG"/>
        </w:rPr>
        <w:t>Ivanov, B. Iankov, P. Boev, Z. Georgiev, D. Profirov, L. Dimitrov, M. (2014). Списък на видовете птици в България към 31.12. 2014г. List of the birds recorded in Bulgaria (Bulgarian List). List of species (bunarco.org)</w:t>
      </w:r>
    </w:p>
    <w:p w:rsidR="0092403F" w:rsidRPr="0092403F" w:rsidRDefault="004817CE" w:rsidP="00E31E53">
      <w:pPr>
        <w:spacing w:after="120" w:line="240" w:lineRule="auto"/>
        <w:ind w:left="567" w:hanging="567"/>
        <w:jc w:val="both"/>
        <w:rPr>
          <w:lang w:val="bg-BG"/>
        </w:rPr>
      </w:pPr>
      <w:r>
        <w:rPr>
          <w:lang w:val="bg-BG"/>
        </w:rPr>
        <w:t>Krone O., Treu</w:t>
      </w:r>
      <w:r w:rsidR="0092403F" w:rsidRPr="0092403F">
        <w:rPr>
          <w:lang w:val="bg-BG"/>
        </w:rPr>
        <w:t xml:space="preserve"> G. (2018) Movement patterns of white-tailed sea eagles near wind turbines. The Journal of Wildlife Management, 82:1367–1375. </w:t>
      </w:r>
    </w:p>
    <w:p w:rsidR="0092403F" w:rsidRDefault="0092403F" w:rsidP="00E31E53">
      <w:pPr>
        <w:spacing w:after="120" w:line="240" w:lineRule="auto"/>
        <w:ind w:left="567" w:hanging="567"/>
        <w:jc w:val="both"/>
        <w:rPr>
          <w:lang w:val="bg-BG"/>
        </w:rPr>
      </w:pPr>
      <w:r w:rsidRPr="0092403F">
        <w:rPr>
          <w:lang w:val="bg-BG"/>
        </w:rPr>
        <w:t xml:space="preserve">Kambourova, N. </w:t>
      </w:r>
      <w:r w:rsidRPr="0092403F">
        <w:t>(</w:t>
      </w:r>
      <w:r w:rsidRPr="0092403F">
        <w:rPr>
          <w:lang w:val="bg-BG"/>
        </w:rPr>
        <w:t>2005</w:t>
      </w:r>
      <w:r w:rsidRPr="0092403F">
        <w:t>)</w:t>
      </w:r>
      <w:r w:rsidRPr="0092403F">
        <w:rPr>
          <w:lang w:val="bg-BG"/>
        </w:rPr>
        <w:t xml:space="preserve"> The recent status of breeding bird communities of Srebarna Biosphere Reserve (NE Bulgaria). Acrocephalus 26 (125): 81–97.</w:t>
      </w:r>
    </w:p>
    <w:p w:rsidR="00FF17D8" w:rsidRPr="0092403F" w:rsidRDefault="00FF17D8" w:rsidP="00E31E53">
      <w:pPr>
        <w:spacing w:after="120" w:line="240" w:lineRule="auto"/>
        <w:ind w:left="567" w:hanging="567"/>
        <w:jc w:val="both"/>
        <w:rPr>
          <w:lang w:val="bg-BG"/>
        </w:rPr>
      </w:pPr>
      <w:r w:rsidRPr="0092403F">
        <w:rPr>
          <w:lang w:val="bg-BG"/>
        </w:rPr>
        <w:t>Lengyel Sz. (1998). Distribution and status of the Common Sandpiper (</w:t>
      </w:r>
      <w:r w:rsidRPr="0092403F">
        <w:rPr>
          <w:i/>
          <w:lang w:val="bg-BG"/>
        </w:rPr>
        <w:t>Actitis hypoleucos</w:t>
      </w:r>
      <w:r w:rsidRPr="0092403F">
        <w:rPr>
          <w:lang w:val="bg-BG"/>
        </w:rPr>
        <w:t>) and Little Ringed Plover (Charadrius dubius) along two rivers in North-Eastern Hungary. Aquila 103-104, p. 47-57.</w:t>
      </w:r>
    </w:p>
    <w:p w:rsidR="00FF17D8" w:rsidRPr="00FF17D8" w:rsidRDefault="00FF17D8" w:rsidP="00E31E53">
      <w:pPr>
        <w:spacing w:after="120" w:line="240" w:lineRule="auto"/>
        <w:ind w:left="567" w:hanging="567"/>
        <w:jc w:val="both"/>
        <w:rPr>
          <w:lang w:val="bg-BG"/>
        </w:rPr>
      </w:pPr>
      <w:r w:rsidRPr="00FF17D8">
        <w:rPr>
          <w:lang w:val="bg-BG"/>
        </w:rPr>
        <w:t>Madders M. (2003) Hen Harrier, Circus cyaneus foraging activity in relation to habitat and prey. Bird Study, 50 (1) 55-60, DOI: 10.1080/00063650309461290</w:t>
      </w:r>
    </w:p>
    <w:p w:rsidR="00FF17D8" w:rsidRPr="0092403F" w:rsidRDefault="00FF17D8" w:rsidP="00E31E53">
      <w:pPr>
        <w:spacing w:after="120" w:line="240" w:lineRule="auto"/>
        <w:ind w:left="567" w:hanging="567"/>
        <w:jc w:val="both"/>
        <w:rPr>
          <w:lang w:val="bg-BG"/>
        </w:rPr>
      </w:pPr>
      <w:r w:rsidRPr="00FF17D8">
        <w:rPr>
          <w:lang w:val="bg-BG"/>
        </w:rPr>
        <w:t>Maciorowski G., P. Zduniak, M. Bocheński, M. Urbańska, P. Krуl, M. Polakowski. (2021). Breeding habitats and long‑term population numbers of two sympatric raptors—Red Kite Milvus milvus and Black Kite M. migrans— in the mosaic‑like landscape of western Poland. Journal of Ornithology, 162:125–134.</w:t>
      </w:r>
    </w:p>
    <w:p w:rsidR="0092403F" w:rsidRPr="0092403F" w:rsidRDefault="0092403F" w:rsidP="00E31E53">
      <w:pPr>
        <w:spacing w:after="120" w:line="240" w:lineRule="auto"/>
        <w:ind w:left="567" w:hanging="567"/>
        <w:jc w:val="both"/>
        <w:rPr>
          <w:lang w:val="bg-BG"/>
        </w:rPr>
      </w:pPr>
      <w:r w:rsidRPr="0092403F">
        <w:rPr>
          <w:lang w:val="bg-BG"/>
        </w:rPr>
        <w:t>Maciorowski G., P. Zduniak, M. Bocheński, M. Urbańska, P. Krуl, M. Polakowski (2021) Breeding habitats and long‑term population numbers of two sympatric raptors—Red Kite Milvus milvus and Black Kite M. migrans— in the mosaic‑like landscape of western Poland. Journal of Ornithology, 162:125–134.</w:t>
      </w:r>
    </w:p>
    <w:p w:rsidR="0092403F" w:rsidRPr="0092403F" w:rsidRDefault="0092403F" w:rsidP="00E31E53">
      <w:pPr>
        <w:spacing w:after="120" w:line="240" w:lineRule="auto"/>
        <w:ind w:left="567" w:hanging="567"/>
        <w:jc w:val="both"/>
        <w:rPr>
          <w:lang w:val="bg-BG"/>
        </w:rPr>
      </w:pPr>
      <w:r w:rsidRPr="0092403F">
        <w:rPr>
          <w:lang w:val="bg-BG"/>
        </w:rPr>
        <w:t>Michev T., Profirov L., Dimitrov M., Nyagolov K. (2004) The Birds of Atanasovsko Lake.Status and Checklist. Second edition. Bourgas Wetlands Conservation Series, 5, Bourgas ,2004</w:t>
      </w:r>
    </w:p>
    <w:p w:rsidR="0092403F" w:rsidRPr="0092403F" w:rsidRDefault="0092403F" w:rsidP="00E31E53">
      <w:pPr>
        <w:spacing w:after="120" w:line="240" w:lineRule="auto"/>
        <w:ind w:left="567" w:hanging="567"/>
        <w:jc w:val="both"/>
        <w:rPr>
          <w:lang w:val="bg-BG"/>
        </w:rPr>
      </w:pPr>
      <w:r w:rsidRPr="0092403F">
        <w:rPr>
          <w:lang w:val="bg-BG"/>
        </w:rPr>
        <w:t>Michev, T. Profirov., L.A., Michev, B.T., Hristov, L.A., Ignatov, A.L., Stoynov, E.H., Chipev, N.H. (2018) Long-term Changes in Autumn Migration of Selected Soaring Bird Species at Burgas Bay, Bulgaria. Acta zool. bulg., 70 (1): 57-68.</w:t>
      </w:r>
    </w:p>
    <w:p w:rsidR="0092403F" w:rsidRDefault="00B44CBE" w:rsidP="00E31E53">
      <w:pPr>
        <w:spacing w:after="120" w:line="240" w:lineRule="auto"/>
        <w:ind w:left="567" w:hanging="567"/>
        <w:jc w:val="both"/>
        <w:rPr>
          <w:lang w:val="bg-BG"/>
        </w:rPr>
      </w:pPr>
      <w:r>
        <w:rPr>
          <w:lang w:val="bg-BG"/>
        </w:rPr>
        <w:t>Michev T. &amp;</w:t>
      </w:r>
      <w:r w:rsidR="0092403F" w:rsidRPr="0092403F">
        <w:rPr>
          <w:lang w:val="bg-BG"/>
        </w:rPr>
        <w:t xml:space="preserve"> Profirov L. (2003) Mid-winter numbers of waterbirds in Bulgaria (1977 – 2001): Results from 25 years of mid-winter counts carried out at the most important Bulgarian wetlands. Pensoft Publishers, Bulgaria. 160 p.</w:t>
      </w:r>
    </w:p>
    <w:p w:rsidR="00B44CBE" w:rsidRPr="0092403F" w:rsidRDefault="00B44CBE" w:rsidP="00E31E53">
      <w:pPr>
        <w:spacing w:after="120" w:line="240" w:lineRule="auto"/>
        <w:ind w:left="567" w:hanging="567"/>
        <w:jc w:val="both"/>
        <w:rPr>
          <w:lang w:val="bg-BG"/>
        </w:rPr>
      </w:pPr>
      <w:r w:rsidRPr="0092403F">
        <w:rPr>
          <w:lang w:val="bg-BG"/>
        </w:rPr>
        <w:t xml:space="preserve">Nesterenko М. A. </w:t>
      </w:r>
      <w:r w:rsidRPr="0092403F">
        <w:t>(</w:t>
      </w:r>
      <w:r w:rsidRPr="0092403F">
        <w:rPr>
          <w:lang w:val="bg-BG"/>
        </w:rPr>
        <w:t>2000</w:t>
      </w:r>
      <w:r w:rsidRPr="0092403F">
        <w:t>)</w:t>
      </w:r>
      <w:r w:rsidRPr="0092403F">
        <w:rPr>
          <w:lang w:val="bg-BG"/>
        </w:rPr>
        <w:t xml:space="preserve"> Habitat use of Whiskered tern (</w:t>
      </w:r>
      <w:r w:rsidRPr="0092403F">
        <w:rPr>
          <w:i/>
          <w:lang w:val="bg-BG"/>
        </w:rPr>
        <w:t>Chlidonias hybrida</w:t>
      </w:r>
      <w:r w:rsidRPr="0092403F">
        <w:rPr>
          <w:lang w:val="bg-BG"/>
        </w:rPr>
        <w:t>) in the Danube delta at breeding. ODU Bulletin, no. 5, pp. 172-175.</w:t>
      </w:r>
    </w:p>
    <w:p w:rsidR="0092403F" w:rsidRPr="0092403F" w:rsidRDefault="0092403F" w:rsidP="00E31E53">
      <w:pPr>
        <w:spacing w:after="120" w:line="240" w:lineRule="auto"/>
        <w:ind w:left="567" w:hanging="567"/>
        <w:jc w:val="both"/>
        <w:rPr>
          <w:lang w:val="bg-BG"/>
        </w:rPr>
      </w:pPr>
      <w:r w:rsidRPr="0092403F">
        <w:rPr>
          <w:lang w:val="bg-BG"/>
        </w:rPr>
        <w:lastRenderedPageBreak/>
        <w:t>Sándor A.D., Alexe V., Marinov M., Doroşencu A., Domșa C., Kiss B. (2014) Nest-site selection, breeding success, and diet of white-tailed eagles (</w:t>
      </w:r>
      <w:r w:rsidRPr="0092403F">
        <w:rPr>
          <w:i/>
          <w:lang w:val="bg-BG"/>
        </w:rPr>
        <w:t>Haliaeetus albicilla</w:t>
      </w:r>
      <w:r w:rsidRPr="0092403F">
        <w:rPr>
          <w:lang w:val="bg-BG"/>
        </w:rPr>
        <w:t>) in the Danube Delta, Romania. Turkish Journal of Zoology, 38: 1-9.</w:t>
      </w:r>
    </w:p>
    <w:p w:rsidR="0092403F" w:rsidRPr="0092403F" w:rsidRDefault="0092403F" w:rsidP="00E31E53">
      <w:pPr>
        <w:spacing w:after="120" w:line="240" w:lineRule="auto"/>
        <w:ind w:left="567" w:hanging="567"/>
        <w:jc w:val="both"/>
        <w:rPr>
          <w:lang w:val="bg-BG"/>
        </w:rPr>
      </w:pPr>
      <w:r w:rsidRPr="0092403F">
        <w:rPr>
          <w:lang w:val="bg-BG"/>
        </w:rPr>
        <w:t>Sergio F. (2002) Density, nest sites, diet, and productivity of Common Buzzards (</w:t>
      </w:r>
      <w:r w:rsidRPr="0092403F">
        <w:rPr>
          <w:i/>
          <w:lang w:val="bg-BG"/>
        </w:rPr>
        <w:t>Buteo buteo</w:t>
      </w:r>
      <w:r w:rsidRPr="0092403F">
        <w:rPr>
          <w:lang w:val="bg-BG"/>
        </w:rPr>
        <w:t xml:space="preserve">) in the Italian Pre-Alps. j Raptor Res., 36(1): 24-32. </w:t>
      </w:r>
      <w:hyperlink r:id="rId11" w:history="1">
        <w:r w:rsidRPr="0092403F">
          <w:rPr>
            <w:rStyle w:val="Hyperlink"/>
            <w:lang w:val="bg-BG"/>
          </w:rPr>
          <w:t>https://sora.unm.edu/sites/default/files/journals/jrr/v036n01/p00024-p00032.pdf</w:t>
        </w:r>
      </w:hyperlink>
    </w:p>
    <w:p w:rsidR="0092403F" w:rsidRPr="0092403F" w:rsidRDefault="0092403F" w:rsidP="00E31E53">
      <w:pPr>
        <w:spacing w:after="120" w:line="240" w:lineRule="auto"/>
        <w:ind w:left="567" w:hanging="567"/>
        <w:jc w:val="both"/>
        <w:rPr>
          <w:lang w:val="bg-BG"/>
        </w:rPr>
      </w:pPr>
      <w:r w:rsidRPr="0092403F">
        <w:rPr>
          <w:lang w:val="bg-BG"/>
        </w:rPr>
        <w:t xml:space="preserve">Shurulinkov P., Cheshmedzhiev S., Daskalova G., Dinkov H., Kirov K., Hristov I., Kutsarov Y., Koev V., Michov S. (2019a) Recent data on the distribution and numbers of the water birds in the wetlands along the Bulgarian section of the Danube river, in: Shurulinkov, P., Hubenov, Z., Beshkov, S., Popgeorgiev, G. (Eds.), </w:t>
      </w:r>
      <w:r w:rsidRPr="0092403F">
        <w:rPr>
          <w:i/>
          <w:lang w:val="bg-BG"/>
        </w:rPr>
        <w:t>Biodiversity of the Bulgarian-Romanian Section of the Lower Danube</w:t>
      </w:r>
      <w:r w:rsidRPr="0092403F">
        <w:rPr>
          <w:lang w:val="bg-BG"/>
        </w:rPr>
        <w:t>. Nova Science Publishers, New York, p. 461.</w:t>
      </w:r>
    </w:p>
    <w:p w:rsidR="0092403F" w:rsidRPr="0092403F" w:rsidRDefault="0092403F" w:rsidP="00E31E53">
      <w:pPr>
        <w:spacing w:after="120" w:line="240" w:lineRule="auto"/>
        <w:ind w:left="567" w:hanging="567"/>
        <w:jc w:val="both"/>
        <w:rPr>
          <w:lang w:val="bg-BG"/>
        </w:rPr>
      </w:pPr>
      <w:r w:rsidRPr="0092403F">
        <w:rPr>
          <w:lang w:val="bg-BG"/>
        </w:rPr>
        <w:t>Shurulinkov P., Daskalova G., Cheshmedzhiev S., Kirov K., Koev V., Dinkov H., Hristov I., Nikolov I., Michov S., Kutsarov Y. (2019b) Heron and cormorant colonies along the Bulgarian-Romanian section of the Danube river: Status and trends, 2010-2014, in: Shurulinkov, P., Hubenov, Z., Beshkov, S., Popgeorgiev, G. (Eds.), Biodiversity of the Bulgarian-Romanian Section of the Lower Danube. Nova Science Publishers, New York, p. 461.</w:t>
      </w:r>
    </w:p>
    <w:p w:rsidR="0092403F" w:rsidRPr="0092403F" w:rsidRDefault="0092403F" w:rsidP="00E31E53">
      <w:pPr>
        <w:spacing w:after="120" w:line="240" w:lineRule="auto"/>
        <w:ind w:left="567" w:hanging="567"/>
        <w:jc w:val="both"/>
        <w:rPr>
          <w:lang w:val="en-GB"/>
        </w:rPr>
      </w:pPr>
      <w:r w:rsidRPr="0092403F">
        <w:rPr>
          <w:bCs/>
          <w:lang w:val="en-GB"/>
        </w:rPr>
        <w:t>Shurulinkov P., Daskalova G.</w:t>
      </w:r>
      <w:r w:rsidRPr="0092403F">
        <w:rPr>
          <w:bCs/>
          <w:lang w:val="bg-BG"/>
        </w:rPr>
        <w:t>,</w:t>
      </w:r>
      <w:r w:rsidRPr="0092403F">
        <w:rPr>
          <w:bCs/>
          <w:lang w:val="en-GB"/>
        </w:rPr>
        <w:t xml:space="preserve"> Tzonev</w:t>
      </w:r>
      <w:r w:rsidRPr="0092403F">
        <w:rPr>
          <w:bCs/>
          <w:lang w:val="bg-BG"/>
        </w:rPr>
        <w:t xml:space="preserve"> </w:t>
      </w:r>
      <w:r w:rsidRPr="0092403F">
        <w:rPr>
          <w:bCs/>
          <w:lang w:val="en-GB"/>
        </w:rPr>
        <w:t>R. (2013)</w:t>
      </w:r>
      <w:r w:rsidRPr="0092403F">
        <w:rPr>
          <w:bCs/>
          <w:lang w:val="bg-BG"/>
        </w:rPr>
        <w:t>.</w:t>
      </w:r>
      <w:r w:rsidRPr="0092403F">
        <w:rPr>
          <w:lang w:val="en-GB"/>
        </w:rPr>
        <w:t xml:space="preserve"> Breeding waterbirds in temporally</w:t>
      </w:r>
      <w:r w:rsidRPr="0092403F">
        <w:rPr>
          <w:lang w:val="bg-BG"/>
        </w:rPr>
        <w:t xml:space="preserve"> </w:t>
      </w:r>
      <w:r w:rsidRPr="0092403F">
        <w:rPr>
          <w:lang w:val="en-GB"/>
        </w:rPr>
        <w:t>flooded wetlands in northern Bulgaria.</w:t>
      </w:r>
      <w:r w:rsidRPr="0092403F">
        <w:rPr>
          <w:lang w:val="bg-BG"/>
        </w:rPr>
        <w:t xml:space="preserve"> </w:t>
      </w:r>
      <w:r w:rsidRPr="0092403F">
        <w:rPr>
          <w:lang w:val="en-GB"/>
        </w:rPr>
        <w:t>Acta Zool.Bulgarica 65(2): 207-215.</w:t>
      </w:r>
    </w:p>
    <w:p w:rsidR="0092403F" w:rsidRDefault="0092403F" w:rsidP="00E31E53">
      <w:pPr>
        <w:spacing w:after="120" w:line="240" w:lineRule="auto"/>
        <w:ind w:left="567" w:hanging="567"/>
        <w:jc w:val="both"/>
        <w:rPr>
          <w:lang w:val="bg-BG"/>
        </w:rPr>
      </w:pPr>
      <w:r w:rsidRPr="0092403F">
        <w:rPr>
          <w:lang w:val="bg-BG"/>
        </w:rPr>
        <w:t xml:space="preserve">Shurulinkov P., Hristov I., Hristov K., Nikolov I., Nikolov B., Velkov S., Dinkov H., Ralev А., Chakarov N., Ragyov D., Stanchev R. </w:t>
      </w:r>
      <w:r w:rsidRPr="0092403F">
        <w:t xml:space="preserve">, </w:t>
      </w:r>
      <w:r w:rsidRPr="0092403F">
        <w:rPr>
          <w:lang w:val="bg-BG"/>
        </w:rPr>
        <w:t xml:space="preserve">Spassov L. </w:t>
      </w:r>
      <w:r w:rsidRPr="0092403F">
        <w:t xml:space="preserve">, </w:t>
      </w:r>
      <w:r w:rsidRPr="0092403F">
        <w:rPr>
          <w:lang w:val="bg-BG"/>
        </w:rPr>
        <w:t>Hristova I. (2007). Birds of Dragoman marsh and Chepun hills, W-Bulgaria –checklist, status and recent development of water birds populations. J.Balkan Ecology, 10(3): 251-264.</w:t>
      </w:r>
    </w:p>
    <w:p w:rsidR="00B44CBE" w:rsidRPr="00B44CBE" w:rsidRDefault="00B44CBE" w:rsidP="00E31E53">
      <w:pPr>
        <w:spacing w:after="120" w:line="240" w:lineRule="auto"/>
        <w:ind w:left="567" w:hanging="567"/>
        <w:jc w:val="both"/>
        <w:rPr>
          <w:lang w:val="bg-BG"/>
        </w:rPr>
      </w:pPr>
      <w:r w:rsidRPr="00B44CBE">
        <w:rPr>
          <w:lang w:val="bg-BG"/>
        </w:rPr>
        <w:t>Shurulinkov P., Tsonev, R. (2009) Die Wasservogel der unteren Donau-Niederungen wahrend der Sommerflutten 2005 und 2006. Ornithologishe Mitteilungen. 61 (10): 317-324.</w:t>
      </w:r>
    </w:p>
    <w:p w:rsidR="0092403F" w:rsidRPr="0092403F" w:rsidRDefault="0092403F" w:rsidP="00E31E53">
      <w:pPr>
        <w:spacing w:after="120" w:line="240" w:lineRule="auto"/>
        <w:ind w:left="567" w:hanging="567"/>
        <w:jc w:val="both"/>
        <w:rPr>
          <w:lang w:val="bg-BG"/>
        </w:rPr>
      </w:pPr>
      <w:r w:rsidRPr="0092403F">
        <w:rPr>
          <w:lang w:val="bg-BG"/>
        </w:rPr>
        <w:t>Štastny K., Hudec K. (2016) Fauna CR. Ptaci –Aves. 3, Academia, Praha 2016.</w:t>
      </w:r>
    </w:p>
    <w:p w:rsidR="0092403F" w:rsidRPr="0092403F" w:rsidRDefault="0092403F" w:rsidP="00E31E53">
      <w:pPr>
        <w:spacing w:after="120" w:line="240" w:lineRule="auto"/>
        <w:ind w:left="567" w:hanging="567"/>
        <w:jc w:val="both"/>
        <w:rPr>
          <w:lang w:val="bg-BG"/>
        </w:rPr>
      </w:pPr>
      <w:r w:rsidRPr="0092403F">
        <w:rPr>
          <w:lang w:val="bg-BG"/>
        </w:rPr>
        <w:t xml:space="preserve">Svensson L., Mullarney K., Zetterström D. (2009) </w:t>
      </w:r>
      <w:r w:rsidRPr="0092403F">
        <w:rPr>
          <w:i/>
          <w:lang w:val="bg-BG"/>
        </w:rPr>
        <w:t>Collins Bird Guide, 2nd ed.</w:t>
      </w:r>
      <w:r w:rsidRPr="0092403F">
        <w:rPr>
          <w:lang w:val="bg-BG"/>
        </w:rPr>
        <w:t xml:space="preserve"> HarperCollins. p. 416.</w:t>
      </w:r>
    </w:p>
    <w:p w:rsidR="0092403F" w:rsidRPr="0092403F" w:rsidRDefault="0092403F" w:rsidP="00E31E53">
      <w:pPr>
        <w:spacing w:after="120" w:line="240" w:lineRule="auto"/>
        <w:ind w:left="567" w:hanging="567"/>
        <w:jc w:val="both"/>
        <w:rPr>
          <w:lang w:val="bg-BG"/>
        </w:rPr>
      </w:pPr>
      <w:r w:rsidRPr="0092403F">
        <w:rPr>
          <w:lang w:val="bg-BG"/>
        </w:rPr>
        <w:t>Tanferna A., L. López-Jiménez</w:t>
      </w:r>
      <w:r w:rsidRPr="0092403F">
        <w:t>,</w:t>
      </w:r>
      <w:r w:rsidRPr="0092403F">
        <w:rPr>
          <w:lang w:val="bg-BG"/>
        </w:rPr>
        <w:t xml:space="preserve"> J. Blas</w:t>
      </w:r>
      <w:r w:rsidRPr="0092403F">
        <w:t>,</w:t>
      </w:r>
      <w:r w:rsidRPr="0092403F">
        <w:rPr>
          <w:lang w:val="bg-BG"/>
        </w:rPr>
        <w:t xml:space="preserve"> F. Hiraldo</w:t>
      </w:r>
      <w:r w:rsidRPr="0092403F">
        <w:t>,</w:t>
      </w:r>
      <w:r w:rsidRPr="0092403F">
        <w:rPr>
          <w:lang w:val="bg-BG"/>
        </w:rPr>
        <w:t xml:space="preserve"> F. Sergio (2013) Habitat selection by Black Kite breeders and floaters: Implications for conservation management of raptor floaters. Biological Conservation, 160: 1-9.</w:t>
      </w:r>
    </w:p>
    <w:p w:rsidR="0092403F" w:rsidRPr="0092403F" w:rsidRDefault="0092403F" w:rsidP="00E31E53">
      <w:pPr>
        <w:spacing w:after="120" w:line="240" w:lineRule="auto"/>
        <w:ind w:left="567" w:hanging="567"/>
        <w:jc w:val="both"/>
        <w:rPr>
          <w:lang w:val="bg-BG"/>
        </w:rPr>
      </w:pPr>
      <w:r w:rsidRPr="0092403F">
        <w:rPr>
          <w:lang w:val="bg-BG"/>
        </w:rPr>
        <w:t xml:space="preserve">Todorov, E. Daskalova G., Shurulinkov P. (2015) Current Breeding Distribution and Conservation of White-tailed Eagle, </w:t>
      </w:r>
      <w:r w:rsidRPr="0092403F">
        <w:rPr>
          <w:i/>
          <w:lang w:val="bg-BG"/>
        </w:rPr>
        <w:t>Haliaeetus albicilla</w:t>
      </w:r>
      <w:r w:rsidRPr="0092403F">
        <w:rPr>
          <w:lang w:val="bg-BG"/>
        </w:rPr>
        <w:t xml:space="preserve"> (L.) in Bulgaria. Acta zool. bulg., 67 (1): 3-10.</w:t>
      </w:r>
    </w:p>
    <w:p w:rsidR="0092403F" w:rsidRDefault="0092403F" w:rsidP="00E31E53">
      <w:pPr>
        <w:spacing w:after="120" w:line="240" w:lineRule="auto"/>
        <w:ind w:left="567" w:hanging="567"/>
        <w:jc w:val="both"/>
        <w:rPr>
          <w:lang w:val="bg-BG"/>
        </w:rPr>
      </w:pPr>
      <w:r w:rsidRPr="0092403F">
        <w:rPr>
          <w:lang w:val="bg-BG"/>
        </w:rPr>
        <w:t>Turčoková L., Melišková M.,Balážová M. (2016) Nest site location and breeding success of Common kingfisher (Alcedo atthis) in the Danube river system. Folia Oecol, 43, 74-82.</w:t>
      </w:r>
    </w:p>
    <w:p w:rsidR="00995413" w:rsidRPr="00995413" w:rsidRDefault="00995413" w:rsidP="00E31E53">
      <w:pPr>
        <w:spacing w:after="120" w:line="240" w:lineRule="auto"/>
        <w:ind w:left="567" w:hanging="567"/>
        <w:jc w:val="both"/>
        <w:rPr>
          <w:lang w:val="bg-BG"/>
        </w:rPr>
      </w:pPr>
      <w:r w:rsidRPr="00995413">
        <w:rPr>
          <w:lang w:val="bg-BG"/>
        </w:rPr>
        <w:t>Wilson M. W., D. Fernández-Bellon, S. Irwin, J. O’Halloran (2017). Hen Harrier Circus cyaneus population trends in relation to wind farms. Bird Study, 64 (1): 20–29. http://dx.doi.org/10.1080/00063657.2016.1262815</w:t>
      </w:r>
    </w:p>
    <w:p w:rsidR="00995413" w:rsidRPr="00995413" w:rsidRDefault="00995413" w:rsidP="00E31E53">
      <w:pPr>
        <w:spacing w:after="120" w:line="240" w:lineRule="auto"/>
        <w:ind w:left="567" w:hanging="567"/>
        <w:jc w:val="both"/>
        <w:rPr>
          <w:lang w:val="bg-BG"/>
        </w:rPr>
      </w:pPr>
      <w:r w:rsidRPr="00995413">
        <w:rPr>
          <w:lang w:val="bg-BG"/>
        </w:rPr>
        <w:t>Velevski M., Grubač, B. (2008). Distribution and estimation of the population size of the Short-toed Snake-eagle, Circaetus gallicus in Macedonia. Proceedings of the III Congress of Ecologists of the Republic of Macedonia with International Participation, 06-09.10.2007, Struga. Special issues of Macedonian Ecological Society, Vol. 8, Skopje.</w:t>
      </w:r>
    </w:p>
    <w:p w:rsidR="0092403F" w:rsidRDefault="0092403F" w:rsidP="00E31E53">
      <w:pPr>
        <w:spacing w:after="120" w:line="240" w:lineRule="auto"/>
        <w:ind w:left="567" w:hanging="567"/>
        <w:jc w:val="both"/>
        <w:rPr>
          <w:lang w:val="bg-BG"/>
        </w:rPr>
      </w:pPr>
      <w:r w:rsidRPr="0092403F">
        <w:rPr>
          <w:lang w:val="bg-BG"/>
        </w:rPr>
        <w:lastRenderedPageBreak/>
        <w:t xml:space="preserve">Vilches A., Miranda R., Arizaga J., Galicia D. (2012) Habitat selection by breeding Common Kingfishers (Alcedo atthis L.) in rivers from Northern Iberia. In </w:t>
      </w:r>
      <w:r w:rsidRPr="0092403F">
        <w:rPr>
          <w:i/>
          <w:iCs/>
          <w:lang w:val="bg-BG"/>
        </w:rPr>
        <w:t>Annales de Limnologie-International Journal of Limnology</w:t>
      </w:r>
      <w:r w:rsidRPr="0092403F">
        <w:rPr>
          <w:lang w:val="bg-BG"/>
        </w:rPr>
        <w:t> (Vol. 48, No. 3, pp. 289-294). EDP Sciences.</w:t>
      </w:r>
    </w:p>
    <w:p w:rsidR="00995413" w:rsidRPr="0092403F" w:rsidRDefault="00995413" w:rsidP="00E31E53">
      <w:pPr>
        <w:spacing w:after="120" w:line="240" w:lineRule="auto"/>
        <w:ind w:left="567" w:hanging="567"/>
        <w:jc w:val="both"/>
        <w:rPr>
          <w:lang w:val="bg-BG"/>
        </w:rPr>
      </w:pPr>
      <w:r w:rsidRPr="00995413">
        <w:rPr>
          <w:lang w:val="bg-BG"/>
        </w:rPr>
        <w:t>Vlachos C. G. &amp; Papageorgiou, N. K. (1994). Diet, Breeding Success, And Nest-Site Selection of The Short-Toed Eagle (</w:t>
      </w:r>
      <w:r w:rsidRPr="00995413">
        <w:rPr>
          <w:i/>
          <w:lang w:val="bg-BG"/>
        </w:rPr>
        <w:t>Circaetus gallicus</w:t>
      </w:r>
      <w:r w:rsidRPr="00995413">
        <w:rPr>
          <w:lang w:val="bg-BG"/>
        </w:rPr>
        <w:t xml:space="preserve">) In Northeastern Greece. </w:t>
      </w:r>
      <w:r w:rsidRPr="00995413">
        <w:rPr>
          <w:i/>
          <w:lang w:val="bg-BG"/>
        </w:rPr>
        <w:t>J Raptor Res.</w:t>
      </w:r>
      <w:r w:rsidRPr="00995413">
        <w:rPr>
          <w:lang w:val="bg-BG"/>
        </w:rPr>
        <w:t xml:space="preserve"> 28(1): 39-42.</w:t>
      </w:r>
    </w:p>
    <w:p w:rsidR="00995413" w:rsidRPr="0092403F" w:rsidRDefault="00995413" w:rsidP="00E31E53">
      <w:pPr>
        <w:spacing w:after="120" w:line="240" w:lineRule="auto"/>
        <w:ind w:left="567" w:hanging="567"/>
        <w:jc w:val="both"/>
        <w:rPr>
          <w:lang w:val="bg-BG"/>
        </w:rPr>
      </w:pPr>
    </w:p>
    <w:p w:rsidR="0092403F" w:rsidRDefault="0092403F" w:rsidP="00E31E53">
      <w:pPr>
        <w:spacing w:after="120" w:line="240" w:lineRule="auto"/>
        <w:ind w:left="567" w:hanging="567"/>
        <w:jc w:val="both"/>
        <w:rPr>
          <w:lang w:val="bg-BG"/>
        </w:rPr>
      </w:pPr>
      <w:r w:rsidRPr="0092403F">
        <w:rPr>
          <w:lang w:val="bg-BG"/>
        </w:rPr>
        <w:t xml:space="preserve">Yalden D. W. (1986) The habitat and activity of Common Sandpipers </w:t>
      </w:r>
      <w:r w:rsidRPr="0092403F">
        <w:rPr>
          <w:i/>
          <w:lang w:val="bg-BG"/>
        </w:rPr>
        <w:t>Actitis hypoleucos</w:t>
      </w:r>
      <w:r w:rsidRPr="0092403F">
        <w:rPr>
          <w:lang w:val="bg-BG"/>
        </w:rPr>
        <w:t xml:space="preserve"> breeding by upland rivers. Bird Study 33(3):214-222</w:t>
      </w:r>
    </w:p>
    <w:p w:rsidR="00386C14" w:rsidRPr="00386C14" w:rsidRDefault="00386C14" w:rsidP="00E31E53">
      <w:pPr>
        <w:spacing w:after="120" w:line="240" w:lineRule="auto"/>
        <w:ind w:left="567" w:hanging="567"/>
        <w:jc w:val="both"/>
        <w:rPr>
          <w:lang w:val="bg-BG"/>
        </w:rPr>
      </w:pPr>
      <w:r w:rsidRPr="00386C14">
        <w:rPr>
          <w:lang w:val="bg-BG"/>
        </w:rPr>
        <w:t>Ziesemer, F., &amp; Meyburg, B. U. (2015). Home range, habitat use and diet of Honey-buzzards during the breeding season. British Birds, 108, 467-481.</w:t>
      </w:r>
    </w:p>
    <w:p w:rsidR="00386C14" w:rsidRPr="0092403F" w:rsidRDefault="00386C14" w:rsidP="00E31E53">
      <w:pPr>
        <w:spacing w:after="120" w:line="240" w:lineRule="auto"/>
        <w:ind w:left="567" w:hanging="567"/>
        <w:jc w:val="both"/>
        <w:rPr>
          <w:lang w:val="bg-BG"/>
        </w:rPr>
      </w:pPr>
      <w:r w:rsidRPr="00386C14">
        <w:rPr>
          <w:lang w:val="bg-BG"/>
        </w:rPr>
        <w:t>Zoltán, F., László, S. (1988). Contribution to the food biology of the Red-Footed Falcon (</w:t>
      </w:r>
      <w:r w:rsidRPr="00842AA2">
        <w:rPr>
          <w:i/>
          <w:lang w:val="bg-BG"/>
        </w:rPr>
        <w:t>Falco vespertinus</w:t>
      </w:r>
      <w:r w:rsidRPr="00386C14">
        <w:rPr>
          <w:lang w:val="bg-BG"/>
        </w:rPr>
        <w:t>). Aquila - Conservation of the Red-footed Falcon. 174 -181рр.</w:t>
      </w:r>
    </w:p>
    <w:p w:rsidR="00E31E53" w:rsidRPr="0092403F" w:rsidRDefault="00E31E53">
      <w:pPr>
        <w:spacing w:after="120" w:line="240" w:lineRule="auto"/>
        <w:ind w:left="567" w:hanging="567"/>
        <w:jc w:val="both"/>
        <w:rPr>
          <w:lang w:val="bg-BG"/>
        </w:rPr>
      </w:pPr>
    </w:p>
    <w:sectPr w:rsidR="00E31E53" w:rsidRPr="0092403F" w:rsidSect="00774025">
      <w:footerReference w:type="default" r:id="rId12"/>
      <w:pgSz w:w="11906" w:h="16838"/>
      <w:pgMar w:top="1440" w:right="849"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F02F1" w:rsidRDefault="006F02F1" w:rsidP="00E31E53">
      <w:pPr>
        <w:spacing w:after="0" w:line="240" w:lineRule="auto"/>
      </w:pPr>
      <w:r>
        <w:separator/>
      </w:r>
    </w:p>
  </w:endnote>
  <w:endnote w:type="continuationSeparator" w:id="0">
    <w:p w:rsidR="006F02F1" w:rsidRDefault="006F02F1" w:rsidP="00E31E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1513702"/>
      <w:docPartObj>
        <w:docPartGallery w:val="Page Numbers (Bottom of Page)"/>
        <w:docPartUnique/>
      </w:docPartObj>
    </w:sdtPr>
    <w:sdtEndPr>
      <w:rPr>
        <w:noProof/>
      </w:rPr>
    </w:sdtEndPr>
    <w:sdtContent>
      <w:p w:rsidR="00E31E53" w:rsidRDefault="00E31E53">
        <w:pPr>
          <w:pStyle w:val="Footer"/>
          <w:jc w:val="right"/>
        </w:pPr>
        <w:r>
          <w:fldChar w:fldCharType="begin"/>
        </w:r>
        <w:r>
          <w:instrText xml:space="preserve"> PAGE   \* MERGEFORMAT </w:instrText>
        </w:r>
        <w:r>
          <w:fldChar w:fldCharType="separate"/>
        </w:r>
        <w:r>
          <w:rPr>
            <w:noProof/>
          </w:rPr>
          <w:t>1</w:t>
        </w:r>
        <w:r>
          <w:rPr>
            <w:noProof/>
          </w:rPr>
          <w:fldChar w:fldCharType="end"/>
        </w:r>
      </w:p>
    </w:sdtContent>
  </w:sdt>
  <w:p w:rsidR="00E31E53" w:rsidRDefault="00E31E5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F02F1" w:rsidRDefault="006F02F1" w:rsidP="00E31E53">
      <w:pPr>
        <w:spacing w:after="0" w:line="240" w:lineRule="auto"/>
      </w:pPr>
      <w:r>
        <w:separator/>
      </w:r>
    </w:p>
  </w:footnote>
  <w:footnote w:type="continuationSeparator" w:id="0">
    <w:p w:rsidR="006F02F1" w:rsidRDefault="006F02F1" w:rsidP="00E31E5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9223A"/>
    <w:multiLevelType w:val="hybridMultilevel"/>
    <w:tmpl w:val="0D643252"/>
    <w:lvl w:ilvl="0" w:tplc="4F0297AE">
      <w:start w:val="1"/>
      <w:numFmt w:val="decimal"/>
      <w:lvlText w:val="%1."/>
      <w:lvlJc w:val="left"/>
      <w:pPr>
        <w:ind w:left="720" w:hanging="360"/>
      </w:pPr>
      <w:rPr>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3F73F0F"/>
    <w:multiLevelType w:val="hybridMultilevel"/>
    <w:tmpl w:val="BB5EBBD0"/>
    <w:lvl w:ilvl="0" w:tplc="0409000D">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
    <w:nsid w:val="048A489E"/>
    <w:multiLevelType w:val="hybridMultilevel"/>
    <w:tmpl w:val="4BD8F4D6"/>
    <w:lvl w:ilvl="0" w:tplc="25602C10">
      <w:start w:val="1"/>
      <w:numFmt w:val="decimal"/>
      <w:lvlText w:val="%1."/>
      <w:lvlJc w:val="left"/>
      <w:pPr>
        <w:ind w:left="720" w:hanging="360"/>
      </w:pPr>
      <w:rPr>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5566C08"/>
    <w:multiLevelType w:val="hybridMultilevel"/>
    <w:tmpl w:val="37ECDF50"/>
    <w:lvl w:ilvl="0" w:tplc="2D16FA14">
      <w:start w:val="1"/>
      <w:numFmt w:val="decimal"/>
      <w:lvlText w:val="%1."/>
      <w:lvlJc w:val="left"/>
      <w:pPr>
        <w:ind w:left="720" w:hanging="360"/>
      </w:pPr>
      <w:rPr>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081F4F6F"/>
    <w:multiLevelType w:val="hybridMultilevel"/>
    <w:tmpl w:val="3B22071C"/>
    <w:lvl w:ilvl="0" w:tplc="0694C94E">
      <w:start w:val="1"/>
      <w:numFmt w:val="decimal"/>
      <w:lvlText w:val="%1."/>
      <w:lvlJc w:val="left"/>
      <w:pPr>
        <w:ind w:left="720" w:hanging="360"/>
      </w:pPr>
      <w:rPr>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097212F6"/>
    <w:multiLevelType w:val="hybridMultilevel"/>
    <w:tmpl w:val="E022F532"/>
    <w:lvl w:ilvl="0" w:tplc="2D16FA14">
      <w:start w:val="1"/>
      <w:numFmt w:val="decimal"/>
      <w:lvlText w:val="%1."/>
      <w:lvlJc w:val="left"/>
      <w:pPr>
        <w:ind w:left="720" w:hanging="360"/>
      </w:pPr>
      <w:rPr>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0E7B4705"/>
    <w:multiLevelType w:val="hybridMultilevel"/>
    <w:tmpl w:val="094E2FF8"/>
    <w:lvl w:ilvl="0" w:tplc="4F0297AE">
      <w:start w:val="1"/>
      <w:numFmt w:val="decimal"/>
      <w:lvlText w:val="%1."/>
      <w:lvlJc w:val="left"/>
      <w:pPr>
        <w:ind w:left="720" w:hanging="360"/>
      </w:pPr>
      <w:rPr>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10357A13"/>
    <w:multiLevelType w:val="hybridMultilevel"/>
    <w:tmpl w:val="FD96037C"/>
    <w:lvl w:ilvl="0" w:tplc="0694C94E">
      <w:start w:val="1"/>
      <w:numFmt w:val="decimal"/>
      <w:lvlText w:val="%1."/>
      <w:lvlJc w:val="left"/>
      <w:pPr>
        <w:ind w:left="720" w:hanging="360"/>
      </w:pPr>
      <w:rPr>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12267C28"/>
    <w:multiLevelType w:val="hybridMultilevel"/>
    <w:tmpl w:val="8D407998"/>
    <w:lvl w:ilvl="0" w:tplc="25602C10">
      <w:start w:val="1"/>
      <w:numFmt w:val="decimal"/>
      <w:lvlText w:val="%1."/>
      <w:lvlJc w:val="left"/>
      <w:pPr>
        <w:ind w:left="720" w:hanging="360"/>
      </w:pPr>
      <w:rPr>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12406670"/>
    <w:multiLevelType w:val="hybridMultilevel"/>
    <w:tmpl w:val="2B1A0A1A"/>
    <w:lvl w:ilvl="0" w:tplc="4F0297AE">
      <w:start w:val="1"/>
      <w:numFmt w:val="decimal"/>
      <w:lvlText w:val="%1."/>
      <w:lvlJc w:val="left"/>
      <w:pPr>
        <w:ind w:left="720" w:hanging="360"/>
      </w:pPr>
      <w:rPr>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13085548"/>
    <w:multiLevelType w:val="hybridMultilevel"/>
    <w:tmpl w:val="71E4DAF0"/>
    <w:lvl w:ilvl="0" w:tplc="0694C94E">
      <w:start w:val="1"/>
      <w:numFmt w:val="decimal"/>
      <w:lvlText w:val="%1."/>
      <w:lvlJc w:val="left"/>
      <w:pPr>
        <w:ind w:left="720" w:hanging="360"/>
      </w:pPr>
      <w:rPr>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nsid w:val="13A252EE"/>
    <w:multiLevelType w:val="hybridMultilevel"/>
    <w:tmpl w:val="2D8A5A3A"/>
    <w:lvl w:ilvl="0" w:tplc="2D16FA14">
      <w:start w:val="1"/>
      <w:numFmt w:val="decimal"/>
      <w:lvlText w:val="%1."/>
      <w:lvlJc w:val="left"/>
      <w:pPr>
        <w:ind w:left="720" w:hanging="360"/>
      </w:pPr>
      <w:rPr>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nsid w:val="14621CEC"/>
    <w:multiLevelType w:val="hybridMultilevel"/>
    <w:tmpl w:val="38FA3F8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nsid w:val="155B06FF"/>
    <w:multiLevelType w:val="hybridMultilevel"/>
    <w:tmpl w:val="5B02E416"/>
    <w:lvl w:ilvl="0" w:tplc="2D16FA14">
      <w:start w:val="1"/>
      <w:numFmt w:val="decimal"/>
      <w:lvlText w:val="%1."/>
      <w:lvlJc w:val="left"/>
      <w:pPr>
        <w:ind w:left="720" w:hanging="360"/>
      </w:pPr>
      <w:rPr>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nsid w:val="16F26754"/>
    <w:multiLevelType w:val="hybridMultilevel"/>
    <w:tmpl w:val="516C1C74"/>
    <w:lvl w:ilvl="0" w:tplc="2D16FA14">
      <w:start w:val="1"/>
      <w:numFmt w:val="decimal"/>
      <w:lvlText w:val="%1."/>
      <w:lvlJc w:val="left"/>
      <w:pPr>
        <w:ind w:left="720" w:hanging="360"/>
      </w:pPr>
      <w:rPr>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nsid w:val="17C51DFB"/>
    <w:multiLevelType w:val="hybridMultilevel"/>
    <w:tmpl w:val="A0766C66"/>
    <w:lvl w:ilvl="0" w:tplc="4406FCFE">
      <w:start w:val="6"/>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nsid w:val="19174ADA"/>
    <w:multiLevelType w:val="hybridMultilevel"/>
    <w:tmpl w:val="65CA58D4"/>
    <w:lvl w:ilvl="0" w:tplc="96ACF14E">
      <w:start w:val="1"/>
      <w:numFmt w:val="decimal"/>
      <w:lvlText w:val="%1."/>
      <w:lvlJc w:val="left"/>
      <w:pPr>
        <w:ind w:left="720" w:hanging="360"/>
      </w:pPr>
      <w:rPr>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nsid w:val="1A1A09F5"/>
    <w:multiLevelType w:val="hybridMultilevel"/>
    <w:tmpl w:val="A7C23CA4"/>
    <w:lvl w:ilvl="0" w:tplc="25602C10">
      <w:start w:val="1"/>
      <w:numFmt w:val="decimal"/>
      <w:lvlText w:val="%1."/>
      <w:lvlJc w:val="left"/>
      <w:pPr>
        <w:ind w:left="720" w:hanging="360"/>
      </w:pPr>
      <w:rPr>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nsid w:val="1C2269B1"/>
    <w:multiLevelType w:val="hybridMultilevel"/>
    <w:tmpl w:val="BBEA7916"/>
    <w:lvl w:ilvl="0" w:tplc="4F0297AE">
      <w:start w:val="1"/>
      <w:numFmt w:val="decimal"/>
      <w:lvlText w:val="%1."/>
      <w:lvlJc w:val="left"/>
      <w:pPr>
        <w:ind w:left="720" w:hanging="360"/>
      </w:pPr>
      <w:rPr>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nsid w:val="1E915E63"/>
    <w:multiLevelType w:val="hybridMultilevel"/>
    <w:tmpl w:val="BD8405CE"/>
    <w:lvl w:ilvl="0" w:tplc="350EE54C">
      <w:start w:val="1"/>
      <w:numFmt w:val="decimal"/>
      <w:lvlText w:val="%1."/>
      <w:lvlJc w:val="left"/>
      <w:pPr>
        <w:ind w:left="720" w:hanging="360"/>
      </w:pPr>
      <w:rPr>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nsid w:val="1E9E4B21"/>
    <w:multiLevelType w:val="hybridMultilevel"/>
    <w:tmpl w:val="FA8C72CE"/>
    <w:lvl w:ilvl="0" w:tplc="25602C10">
      <w:start w:val="1"/>
      <w:numFmt w:val="decimal"/>
      <w:lvlText w:val="%1."/>
      <w:lvlJc w:val="left"/>
      <w:pPr>
        <w:ind w:left="720" w:hanging="360"/>
      </w:pPr>
      <w:rPr>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nsid w:val="1F4B42C7"/>
    <w:multiLevelType w:val="hybridMultilevel"/>
    <w:tmpl w:val="73368030"/>
    <w:lvl w:ilvl="0" w:tplc="25602C10">
      <w:start w:val="1"/>
      <w:numFmt w:val="decimal"/>
      <w:lvlText w:val="%1."/>
      <w:lvlJc w:val="left"/>
      <w:pPr>
        <w:ind w:left="720" w:hanging="360"/>
      </w:pPr>
      <w:rPr>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nsid w:val="209773E0"/>
    <w:multiLevelType w:val="hybridMultilevel"/>
    <w:tmpl w:val="7480DC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nsid w:val="28707BCB"/>
    <w:multiLevelType w:val="hybridMultilevel"/>
    <w:tmpl w:val="271E0E98"/>
    <w:lvl w:ilvl="0" w:tplc="2D16FA14">
      <w:start w:val="1"/>
      <w:numFmt w:val="decimal"/>
      <w:lvlText w:val="%1."/>
      <w:lvlJc w:val="left"/>
      <w:pPr>
        <w:ind w:left="720" w:hanging="360"/>
      </w:pPr>
      <w:rPr>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nsid w:val="28FC05E0"/>
    <w:multiLevelType w:val="hybridMultilevel"/>
    <w:tmpl w:val="FE8E39DA"/>
    <w:lvl w:ilvl="0" w:tplc="25602C10">
      <w:start w:val="1"/>
      <w:numFmt w:val="decimal"/>
      <w:lvlText w:val="%1."/>
      <w:lvlJc w:val="left"/>
      <w:pPr>
        <w:ind w:left="720" w:hanging="360"/>
      </w:pPr>
      <w:rPr>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2A732BEC"/>
    <w:multiLevelType w:val="hybridMultilevel"/>
    <w:tmpl w:val="F8CC776C"/>
    <w:lvl w:ilvl="0" w:tplc="0694C94E">
      <w:start w:val="1"/>
      <w:numFmt w:val="decimal"/>
      <w:lvlText w:val="%1."/>
      <w:lvlJc w:val="left"/>
      <w:pPr>
        <w:ind w:left="720" w:hanging="360"/>
      </w:pPr>
      <w:rPr>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nsid w:val="2A857BAC"/>
    <w:multiLevelType w:val="hybridMultilevel"/>
    <w:tmpl w:val="8EF27742"/>
    <w:lvl w:ilvl="0" w:tplc="4F0297AE">
      <w:start w:val="1"/>
      <w:numFmt w:val="decimal"/>
      <w:lvlText w:val="%1."/>
      <w:lvlJc w:val="left"/>
      <w:pPr>
        <w:ind w:left="720" w:hanging="360"/>
      </w:pPr>
      <w:rPr>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nsid w:val="2AD13D27"/>
    <w:multiLevelType w:val="hybridMultilevel"/>
    <w:tmpl w:val="E83CF6A8"/>
    <w:lvl w:ilvl="0" w:tplc="25602C10">
      <w:start w:val="1"/>
      <w:numFmt w:val="decimal"/>
      <w:lvlText w:val="%1."/>
      <w:lvlJc w:val="left"/>
      <w:pPr>
        <w:ind w:left="720" w:hanging="360"/>
      </w:pPr>
      <w:rPr>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nsid w:val="2AF9556E"/>
    <w:multiLevelType w:val="hybridMultilevel"/>
    <w:tmpl w:val="E32A6070"/>
    <w:lvl w:ilvl="0" w:tplc="EAD6D82E">
      <w:start w:val="1"/>
      <w:numFmt w:val="decimal"/>
      <w:lvlText w:val="%1."/>
      <w:lvlJc w:val="left"/>
      <w:pPr>
        <w:ind w:left="720" w:hanging="360"/>
      </w:pPr>
      <w:rPr>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nsid w:val="2EAA6D81"/>
    <w:multiLevelType w:val="hybridMultilevel"/>
    <w:tmpl w:val="FD5E9EC0"/>
    <w:lvl w:ilvl="0" w:tplc="25602C10">
      <w:start w:val="1"/>
      <w:numFmt w:val="decimal"/>
      <w:lvlText w:val="%1."/>
      <w:lvlJc w:val="left"/>
      <w:pPr>
        <w:ind w:left="720" w:hanging="360"/>
      </w:pPr>
      <w:rPr>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nsid w:val="2FB60328"/>
    <w:multiLevelType w:val="hybridMultilevel"/>
    <w:tmpl w:val="7DBC1970"/>
    <w:lvl w:ilvl="0" w:tplc="0694C94E">
      <w:start w:val="1"/>
      <w:numFmt w:val="decimal"/>
      <w:lvlText w:val="%1."/>
      <w:lvlJc w:val="left"/>
      <w:pPr>
        <w:ind w:left="720" w:hanging="360"/>
      </w:pPr>
      <w:rPr>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nsid w:val="2FD65E03"/>
    <w:multiLevelType w:val="hybridMultilevel"/>
    <w:tmpl w:val="9D4AC336"/>
    <w:lvl w:ilvl="0" w:tplc="25602C10">
      <w:start w:val="1"/>
      <w:numFmt w:val="decimal"/>
      <w:lvlText w:val="%1."/>
      <w:lvlJc w:val="left"/>
      <w:pPr>
        <w:ind w:left="720" w:hanging="360"/>
      </w:pPr>
      <w:rPr>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nsid w:val="31D612FC"/>
    <w:multiLevelType w:val="hybridMultilevel"/>
    <w:tmpl w:val="700C17C2"/>
    <w:lvl w:ilvl="0" w:tplc="25602C10">
      <w:start w:val="1"/>
      <w:numFmt w:val="decimal"/>
      <w:lvlText w:val="%1."/>
      <w:lvlJc w:val="left"/>
      <w:pPr>
        <w:ind w:left="720" w:hanging="360"/>
      </w:pPr>
      <w:rPr>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nsid w:val="33087A53"/>
    <w:multiLevelType w:val="hybridMultilevel"/>
    <w:tmpl w:val="1B1E9BB0"/>
    <w:lvl w:ilvl="0" w:tplc="2D16FA14">
      <w:start w:val="1"/>
      <w:numFmt w:val="decimal"/>
      <w:lvlText w:val="%1."/>
      <w:lvlJc w:val="left"/>
      <w:pPr>
        <w:ind w:left="720" w:hanging="360"/>
      </w:pPr>
      <w:rPr>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nsid w:val="37A74AF6"/>
    <w:multiLevelType w:val="hybridMultilevel"/>
    <w:tmpl w:val="0C92B20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nsid w:val="395B1D13"/>
    <w:multiLevelType w:val="hybridMultilevel"/>
    <w:tmpl w:val="AA16C14C"/>
    <w:lvl w:ilvl="0" w:tplc="4F0297AE">
      <w:start w:val="1"/>
      <w:numFmt w:val="decimal"/>
      <w:lvlText w:val="%1."/>
      <w:lvlJc w:val="left"/>
      <w:pPr>
        <w:ind w:left="720" w:hanging="360"/>
      </w:pPr>
      <w:rPr>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nsid w:val="3A0F1FB0"/>
    <w:multiLevelType w:val="hybridMultilevel"/>
    <w:tmpl w:val="5CC2ED8E"/>
    <w:lvl w:ilvl="0" w:tplc="25602C10">
      <w:start w:val="1"/>
      <w:numFmt w:val="decimal"/>
      <w:lvlText w:val="%1."/>
      <w:lvlJc w:val="left"/>
      <w:pPr>
        <w:ind w:left="720" w:hanging="360"/>
      </w:pPr>
      <w:rPr>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nsid w:val="3A494B79"/>
    <w:multiLevelType w:val="hybridMultilevel"/>
    <w:tmpl w:val="61AC71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nsid w:val="3A7563B0"/>
    <w:multiLevelType w:val="hybridMultilevel"/>
    <w:tmpl w:val="EEA613C0"/>
    <w:lvl w:ilvl="0" w:tplc="7628678A">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nsid w:val="3B027AE9"/>
    <w:multiLevelType w:val="hybridMultilevel"/>
    <w:tmpl w:val="3C3AC9F4"/>
    <w:lvl w:ilvl="0" w:tplc="25602C10">
      <w:start w:val="1"/>
      <w:numFmt w:val="decimal"/>
      <w:lvlText w:val="%1."/>
      <w:lvlJc w:val="left"/>
      <w:pPr>
        <w:ind w:left="720" w:hanging="360"/>
      </w:pPr>
      <w:rPr>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nsid w:val="3BE91C2B"/>
    <w:multiLevelType w:val="hybridMultilevel"/>
    <w:tmpl w:val="4E628E30"/>
    <w:lvl w:ilvl="0" w:tplc="2D16FA14">
      <w:start w:val="1"/>
      <w:numFmt w:val="decimal"/>
      <w:lvlText w:val="%1."/>
      <w:lvlJc w:val="left"/>
      <w:pPr>
        <w:ind w:left="720" w:hanging="360"/>
      </w:pPr>
      <w:rPr>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nsid w:val="3CFA7FD2"/>
    <w:multiLevelType w:val="hybridMultilevel"/>
    <w:tmpl w:val="27BA7860"/>
    <w:lvl w:ilvl="0" w:tplc="2D16FA14">
      <w:start w:val="1"/>
      <w:numFmt w:val="decimal"/>
      <w:lvlText w:val="%1."/>
      <w:lvlJc w:val="left"/>
      <w:pPr>
        <w:ind w:left="720" w:hanging="360"/>
      </w:pPr>
      <w:rPr>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
    <w:nsid w:val="3E29718E"/>
    <w:multiLevelType w:val="hybridMultilevel"/>
    <w:tmpl w:val="ECBED1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nsid w:val="4270006E"/>
    <w:multiLevelType w:val="hybridMultilevel"/>
    <w:tmpl w:val="0B5293F8"/>
    <w:lvl w:ilvl="0" w:tplc="30605D9A">
      <w:start w:val="1"/>
      <w:numFmt w:val="decimal"/>
      <w:lvlText w:val="%1."/>
      <w:lvlJc w:val="left"/>
      <w:pPr>
        <w:ind w:left="720" w:hanging="360"/>
      </w:pPr>
      <w:rPr>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4">
    <w:nsid w:val="455506E4"/>
    <w:multiLevelType w:val="hybridMultilevel"/>
    <w:tmpl w:val="2F6A770C"/>
    <w:lvl w:ilvl="0" w:tplc="E06AC030">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5">
    <w:nsid w:val="4828634B"/>
    <w:multiLevelType w:val="hybridMultilevel"/>
    <w:tmpl w:val="955A014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6">
    <w:nsid w:val="48E00C9A"/>
    <w:multiLevelType w:val="hybridMultilevel"/>
    <w:tmpl w:val="DCFE7DE0"/>
    <w:lvl w:ilvl="0" w:tplc="4F0297AE">
      <w:start w:val="1"/>
      <w:numFmt w:val="decimal"/>
      <w:lvlText w:val="%1."/>
      <w:lvlJc w:val="left"/>
      <w:pPr>
        <w:ind w:left="720" w:hanging="360"/>
      </w:pPr>
      <w:rPr>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7">
    <w:nsid w:val="49005967"/>
    <w:multiLevelType w:val="hybridMultilevel"/>
    <w:tmpl w:val="49546BCC"/>
    <w:lvl w:ilvl="0" w:tplc="25602C10">
      <w:start w:val="1"/>
      <w:numFmt w:val="decimal"/>
      <w:lvlText w:val="%1."/>
      <w:lvlJc w:val="left"/>
      <w:pPr>
        <w:ind w:left="720" w:hanging="360"/>
      </w:pPr>
      <w:rPr>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8">
    <w:nsid w:val="4B0121F0"/>
    <w:multiLevelType w:val="hybridMultilevel"/>
    <w:tmpl w:val="78E6A074"/>
    <w:lvl w:ilvl="0" w:tplc="2D16FA14">
      <w:start w:val="1"/>
      <w:numFmt w:val="decimal"/>
      <w:lvlText w:val="%1."/>
      <w:lvlJc w:val="left"/>
      <w:pPr>
        <w:ind w:left="720" w:hanging="360"/>
      </w:pPr>
      <w:rPr>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9">
    <w:nsid w:val="4FD73514"/>
    <w:multiLevelType w:val="hybridMultilevel"/>
    <w:tmpl w:val="3588EA30"/>
    <w:lvl w:ilvl="0" w:tplc="350EE54C">
      <w:start w:val="1"/>
      <w:numFmt w:val="decimal"/>
      <w:lvlText w:val="%1."/>
      <w:lvlJc w:val="left"/>
      <w:pPr>
        <w:ind w:left="720" w:hanging="360"/>
      </w:pPr>
      <w:rPr>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0">
    <w:nsid w:val="57676449"/>
    <w:multiLevelType w:val="hybridMultilevel"/>
    <w:tmpl w:val="F684E528"/>
    <w:lvl w:ilvl="0" w:tplc="25602C10">
      <w:start w:val="1"/>
      <w:numFmt w:val="decimal"/>
      <w:lvlText w:val="%1."/>
      <w:lvlJc w:val="left"/>
      <w:pPr>
        <w:ind w:left="720" w:hanging="360"/>
      </w:pPr>
      <w:rPr>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1">
    <w:nsid w:val="58C42271"/>
    <w:multiLevelType w:val="hybridMultilevel"/>
    <w:tmpl w:val="417CB48E"/>
    <w:lvl w:ilvl="0" w:tplc="2D16FA14">
      <w:start w:val="1"/>
      <w:numFmt w:val="decimal"/>
      <w:lvlText w:val="%1."/>
      <w:lvlJc w:val="left"/>
      <w:pPr>
        <w:ind w:left="720" w:hanging="360"/>
      </w:pPr>
      <w:rPr>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2">
    <w:nsid w:val="591C5B75"/>
    <w:multiLevelType w:val="hybridMultilevel"/>
    <w:tmpl w:val="025E212C"/>
    <w:lvl w:ilvl="0" w:tplc="0694C94E">
      <w:start w:val="1"/>
      <w:numFmt w:val="decimal"/>
      <w:lvlText w:val="%1."/>
      <w:lvlJc w:val="left"/>
      <w:pPr>
        <w:ind w:left="720" w:hanging="360"/>
      </w:pPr>
      <w:rPr>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3">
    <w:nsid w:val="5A8F7050"/>
    <w:multiLevelType w:val="hybridMultilevel"/>
    <w:tmpl w:val="39E223B0"/>
    <w:lvl w:ilvl="0" w:tplc="2D16FA14">
      <w:start w:val="1"/>
      <w:numFmt w:val="decimal"/>
      <w:lvlText w:val="%1."/>
      <w:lvlJc w:val="left"/>
      <w:pPr>
        <w:ind w:left="720" w:hanging="360"/>
      </w:pPr>
      <w:rPr>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4">
    <w:nsid w:val="61640E47"/>
    <w:multiLevelType w:val="hybridMultilevel"/>
    <w:tmpl w:val="30CA469C"/>
    <w:lvl w:ilvl="0" w:tplc="2D16FA14">
      <w:start w:val="1"/>
      <w:numFmt w:val="decimal"/>
      <w:lvlText w:val="%1."/>
      <w:lvlJc w:val="left"/>
      <w:pPr>
        <w:ind w:left="720" w:hanging="360"/>
      </w:pPr>
      <w:rPr>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5">
    <w:nsid w:val="64FD7C63"/>
    <w:multiLevelType w:val="hybridMultilevel"/>
    <w:tmpl w:val="FF84027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6">
    <w:nsid w:val="664837BE"/>
    <w:multiLevelType w:val="hybridMultilevel"/>
    <w:tmpl w:val="4F62F0A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7">
    <w:nsid w:val="67224C3D"/>
    <w:multiLevelType w:val="hybridMultilevel"/>
    <w:tmpl w:val="B45A889A"/>
    <w:lvl w:ilvl="0" w:tplc="25602C10">
      <w:start w:val="1"/>
      <w:numFmt w:val="decimal"/>
      <w:lvlText w:val="%1."/>
      <w:lvlJc w:val="left"/>
      <w:pPr>
        <w:ind w:left="720" w:hanging="360"/>
      </w:pPr>
      <w:rPr>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8">
    <w:nsid w:val="673827C2"/>
    <w:multiLevelType w:val="hybridMultilevel"/>
    <w:tmpl w:val="ED3A4B42"/>
    <w:lvl w:ilvl="0" w:tplc="7D162F2C">
      <w:start w:val="1"/>
      <w:numFmt w:val="decimal"/>
      <w:pStyle w:val="TOC1"/>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9">
    <w:nsid w:val="68012FF3"/>
    <w:multiLevelType w:val="hybridMultilevel"/>
    <w:tmpl w:val="C96256F8"/>
    <w:lvl w:ilvl="0" w:tplc="2D16FA14">
      <w:start w:val="1"/>
      <w:numFmt w:val="decimal"/>
      <w:lvlText w:val="%1."/>
      <w:lvlJc w:val="left"/>
      <w:pPr>
        <w:ind w:left="720" w:hanging="360"/>
      </w:pPr>
      <w:rPr>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0">
    <w:nsid w:val="69744835"/>
    <w:multiLevelType w:val="hybridMultilevel"/>
    <w:tmpl w:val="C03EBB52"/>
    <w:lvl w:ilvl="0" w:tplc="25602C10">
      <w:start w:val="1"/>
      <w:numFmt w:val="decimal"/>
      <w:lvlText w:val="%1."/>
      <w:lvlJc w:val="left"/>
      <w:pPr>
        <w:ind w:left="720" w:hanging="360"/>
      </w:pPr>
      <w:rPr>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1">
    <w:nsid w:val="6A8A0B28"/>
    <w:multiLevelType w:val="hybridMultilevel"/>
    <w:tmpl w:val="6EC0443A"/>
    <w:lvl w:ilvl="0" w:tplc="25602C10">
      <w:start w:val="1"/>
      <w:numFmt w:val="decimal"/>
      <w:lvlText w:val="%1."/>
      <w:lvlJc w:val="left"/>
      <w:pPr>
        <w:ind w:left="720" w:hanging="360"/>
      </w:pPr>
      <w:rPr>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2">
    <w:nsid w:val="6AED63F9"/>
    <w:multiLevelType w:val="hybridMultilevel"/>
    <w:tmpl w:val="2BE2CD5E"/>
    <w:lvl w:ilvl="0" w:tplc="2D16FA14">
      <w:start w:val="1"/>
      <w:numFmt w:val="decimal"/>
      <w:lvlText w:val="%1."/>
      <w:lvlJc w:val="left"/>
      <w:pPr>
        <w:ind w:left="720" w:hanging="360"/>
      </w:pPr>
      <w:rPr>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3">
    <w:nsid w:val="709E2F57"/>
    <w:multiLevelType w:val="hybridMultilevel"/>
    <w:tmpl w:val="4900188A"/>
    <w:lvl w:ilvl="0" w:tplc="0694C94E">
      <w:start w:val="1"/>
      <w:numFmt w:val="decimal"/>
      <w:lvlText w:val="%1."/>
      <w:lvlJc w:val="left"/>
      <w:pPr>
        <w:ind w:left="720" w:hanging="360"/>
      </w:pPr>
      <w:rPr>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4">
    <w:nsid w:val="72F279AD"/>
    <w:multiLevelType w:val="hybridMultilevel"/>
    <w:tmpl w:val="54E676FE"/>
    <w:lvl w:ilvl="0" w:tplc="2D16FA14">
      <w:start w:val="1"/>
      <w:numFmt w:val="decimal"/>
      <w:lvlText w:val="%1."/>
      <w:lvlJc w:val="left"/>
      <w:pPr>
        <w:ind w:left="720" w:hanging="360"/>
      </w:pPr>
      <w:rPr>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5">
    <w:nsid w:val="73F37FF4"/>
    <w:multiLevelType w:val="hybridMultilevel"/>
    <w:tmpl w:val="39107310"/>
    <w:lvl w:ilvl="0" w:tplc="25602C10">
      <w:start w:val="1"/>
      <w:numFmt w:val="decimal"/>
      <w:lvlText w:val="%1."/>
      <w:lvlJc w:val="left"/>
      <w:pPr>
        <w:ind w:left="720" w:hanging="360"/>
      </w:pPr>
      <w:rPr>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6">
    <w:nsid w:val="7439797F"/>
    <w:multiLevelType w:val="hybridMultilevel"/>
    <w:tmpl w:val="55CE35BC"/>
    <w:lvl w:ilvl="0" w:tplc="4F0297AE">
      <w:start w:val="1"/>
      <w:numFmt w:val="decimal"/>
      <w:lvlText w:val="%1."/>
      <w:lvlJc w:val="left"/>
      <w:pPr>
        <w:ind w:left="720" w:hanging="360"/>
      </w:pPr>
      <w:rPr>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7">
    <w:nsid w:val="77304663"/>
    <w:multiLevelType w:val="hybridMultilevel"/>
    <w:tmpl w:val="DE02A648"/>
    <w:lvl w:ilvl="0" w:tplc="4F0297AE">
      <w:start w:val="1"/>
      <w:numFmt w:val="decimal"/>
      <w:lvlText w:val="%1."/>
      <w:lvlJc w:val="left"/>
      <w:pPr>
        <w:ind w:left="720" w:hanging="360"/>
      </w:pPr>
      <w:rPr>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8">
    <w:nsid w:val="77537280"/>
    <w:multiLevelType w:val="hybridMultilevel"/>
    <w:tmpl w:val="BFA4AA28"/>
    <w:lvl w:ilvl="0" w:tplc="74704812">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9">
    <w:nsid w:val="7D9A3E79"/>
    <w:multiLevelType w:val="hybridMultilevel"/>
    <w:tmpl w:val="1BB678CA"/>
    <w:lvl w:ilvl="0" w:tplc="4F0297AE">
      <w:start w:val="1"/>
      <w:numFmt w:val="decimal"/>
      <w:lvlText w:val="%1."/>
      <w:lvlJc w:val="left"/>
      <w:pPr>
        <w:ind w:left="720" w:hanging="360"/>
      </w:pPr>
      <w:rPr>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22"/>
  </w:num>
  <w:num w:numId="3">
    <w:abstractNumId w:val="46"/>
  </w:num>
  <w:num w:numId="4">
    <w:abstractNumId w:val="9"/>
  </w:num>
  <w:num w:numId="5">
    <w:abstractNumId w:val="0"/>
  </w:num>
  <w:num w:numId="6">
    <w:abstractNumId w:val="66"/>
  </w:num>
  <w:num w:numId="7">
    <w:abstractNumId w:val="18"/>
  </w:num>
  <w:num w:numId="8">
    <w:abstractNumId w:val="6"/>
  </w:num>
  <w:num w:numId="9">
    <w:abstractNumId w:val="26"/>
  </w:num>
  <w:num w:numId="10">
    <w:abstractNumId w:val="35"/>
  </w:num>
  <w:num w:numId="11">
    <w:abstractNumId w:val="69"/>
  </w:num>
  <w:num w:numId="12">
    <w:abstractNumId w:val="67"/>
  </w:num>
  <w:num w:numId="13">
    <w:abstractNumId w:val="12"/>
  </w:num>
  <w:num w:numId="14">
    <w:abstractNumId w:val="62"/>
  </w:num>
  <w:num w:numId="15">
    <w:abstractNumId w:val="64"/>
  </w:num>
  <w:num w:numId="16">
    <w:abstractNumId w:val="40"/>
  </w:num>
  <w:num w:numId="17">
    <w:abstractNumId w:val="14"/>
  </w:num>
  <w:num w:numId="18">
    <w:abstractNumId w:val="5"/>
  </w:num>
  <w:num w:numId="19">
    <w:abstractNumId w:val="41"/>
  </w:num>
  <w:num w:numId="20">
    <w:abstractNumId w:val="53"/>
  </w:num>
  <w:num w:numId="21">
    <w:abstractNumId w:val="11"/>
  </w:num>
  <w:num w:numId="22">
    <w:abstractNumId w:val="3"/>
  </w:num>
  <w:num w:numId="23">
    <w:abstractNumId w:val="54"/>
  </w:num>
  <w:num w:numId="24">
    <w:abstractNumId w:val="13"/>
  </w:num>
  <w:num w:numId="25">
    <w:abstractNumId w:val="23"/>
  </w:num>
  <w:num w:numId="26">
    <w:abstractNumId w:val="59"/>
  </w:num>
  <w:num w:numId="27">
    <w:abstractNumId w:val="48"/>
  </w:num>
  <w:num w:numId="28">
    <w:abstractNumId w:val="51"/>
  </w:num>
  <w:num w:numId="29">
    <w:abstractNumId w:val="33"/>
  </w:num>
  <w:num w:numId="30">
    <w:abstractNumId w:val="28"/>
  </w:num>
  <w:num w:numId="31">
    <w:abstractNumId w:val="29"/>
  </w:num>
  <w:num w:numId="32">
    <w:abstractNumId w:val="60"/>
  </w:num>
  <w:num w:numId="33">
    <w:abstractNumId w:val="21"/>
  </w:num>
  <w:num w:numId="34">
    <w:abstractNumId w:val="65"/>
  </w:num>
  <w:num w:numId="35">
    <w:abstractNumId w:val="36"/>
  </w:num>
  <w:num w:numId="36">
    <w:abstractNumId w:val="31"/>
  </w:num>
  <w:num w:numId="37">
    <w:abstractNumId w:val="17"/>
  </w:num>
  <w:num w:numId="38">
    <w:abstractNumId w:val="55"/>
  </w:num>
  <w:num w:numId="39">
    <w:abstractNumId w:val="27"/>
  </w:num>
  <w:num w:numId="40">
    <w:abstractNumId w:val="8"/>
  </w:num>
  <w:num w:numId="41">
    <w:abstractNumId w:val="38"/>
  </w:num>
  <w:num w:numId="42">
    <w:abstractNumId w:val="15"/>
  </w:num>
  <w:num w:numId="43">
    <w:abstractNumId w:val="44"/>
  </w:num>
  <w:num w:numId="44">
    <w:abstractNumId w:val="57"/>
  </w:num>
  <w:num w:numId="45">
    <w:abstractNumId w:val="32"/>
  </w:num>
  <w:num w:numId="46">
    <w:abstractNumId w:val="50"/>
  </w:num>
  <w:num w:numId="47">
    <w:abstractNumId w:val="39"/>
  </w:num>
  <w:num w:numId="48">
    <w:abstractNumId w:val="24"/>
  </w:num>
  <w:num w:numId="49">
    <w:abstractNumId w:val="42"/>
  </w:num>
  <w:num w:numId="50">
    <w:abstractNumId w:val="61"/>
  </w:num>
  <w:num w:numId="51">
    <w:abstractNumId w:val="2"/>
  </w:num>
  <w:num w:numId="52">
    <w:abstractNumId w:val="56"/>
  </w:num>
  <w:num w:numId="53">
    <w:abstractNumId w:val="16"/>
  </w:num>
  <w:num w:numId="54">
    <w:abstractNumId w:val="68"/>
  </w:num>
  <w:num w:numId="55">
    <w:abstractNumId w:val="47"/>
  </w:num>
  <w:num w:numId="56">
    <w:abstractNumId w:val="43"/>
  </w:num>
  <w:num w:numId="57">
    <w:abstractNumId w:val="37"/>
  </w:num>
  <w:num w:numId="58">
    <w:abstractNumId w:val="20"/>
  </w:num>
  <w:num w:numId="59">
    <w:abstractNumId w:val="30"/>
  </w:num>
  <w:num w:numId="60">
    <w:abstractNumId w:val="25"/>
  </w:num>
  <w:num w:numId="61">
    <w:abstractNumId w:val="10"/>
  </w:num>
  <w:num w:numId="62">
    <w:abstractNumId w:val="7"/>
  </w:num>
  <w:num w:numId="63">
    <w:abstractNumId w:val="63"/>
  </w:num>
  <w:num w:numId="64">
    <w:abstractNumId w:val="52"/>
  </w:num>
  <w:num w:numId="65">
    <w:abstractNumId w:val="4"/>
  </w:num>
  <w:num w:numId="66">
    <w:abstractNumId w:val="34"/>
  </w:num>
  <w:num w:numId="67">
    <w:abstractNumId w:val="45"/>
  </w:num>
  <w:num w:numId="68">
    <w:abstractNumId w:val="19"/>
  </w:num>
  <w:num w:numId="69">
    <w:abstractNumId w:val="49"/>
  </w:num>
  <w:num w:numId="70">
    <w:abstractNumId w:val="58"/>
  </w:num>
  <w:numIdMacAtCleanup w:val="6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hideSpellingErrors/>
  <w:hideGrammaticalErrors/>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53DA"/>
    <w:rsid w:val="00001CC7"/>
    <w:rsid w:val="00011FE8"/>
    <w:rsid w:val="000348E1"/>
    <w:rsid w:val="000562DA"/>
    <w:rsid w:val="0006245E"/>
    <w:rsid w:val="00062C51"/>
    <w:rsid w:val="00067ABB"/>
    <w:rsid w:val="00071038"/>
    <w:rsid w:val="00075FE2"/>
    <w:rsid w:val="0008472D"/>
    <w:rsid w:val="000C095A"/>
    <w:rsid w:val="000F1A7B"/>
    <w:rsid w:val="000F7180"/>
    <w:rsid w:val="001011BB"/>
    <w:rsid w:val="00120B8A"/>
    <w:rsid w:val="00123C68"/>
    <w:rsid w:val="001517A3"/>
    <w:rsid w:val="00157D6F"/>
    <w:rsid w:val="00160A62"/>
    <w:rsid w:val="0016400D"/>
    <w:rsid w:val="00166ADE"/>
    <w:rsid w:val="00170FF9"/>
    <w:rsid w:val="001749FD"/>
    <w:rsid w:val="00185073"/>
    <w:rsid w:val="001B6AD3"/>
    <w:rsid w:val="001D5E99"/>
    <w:rsid w:val="001E17C5"/>
    <w:rsid w:val="001E4A1A"/>
    <w:rsid w:val="001F48B2"/>
    <w:rsid w:val="00211333"/>
    <w:rsid w:val="00211527"/>
    <w:rsid w:val="00232F5D"/>
    <w:rsid w:val="00246DE7"/>
    <w:rsid w:val="002614DF"/>
    <w:rsid w:val="0027158C"/>
    <w:rsid w:val="00284D79"/>
    <w:rsid w:val="002852D2"/>
    <w:rsid w:val="00290700"/>
    <w:rsid w:val="002934DE"/>
    <w:rsid w:val="002B798A"/>
    <w:rsid w:val="002C3932"/>
    <w:rsid w:val="002C41A1"/>
    <w:rsid w:val="002E1339"/>
    <w:rsid w:val="002E476D"/>
    <w:rsid w:val="002E55F1"/>
    <w:rsid w:val="002F0853"/>
    <w:rsid w:val="002F6C58"/>
    <w:rsid w:val="002F7EA9"/>
    <w:rsid w:val="003118E6"/>
    <w:rsid w:val="00312A66"/>
    <w:rsid w:val="00313049"/>
    <w:rsid w:val="00320223"/>
    <w:rsid w:val="00332F16"/>
    <w:rsid w:val="00360D10"/>
    <w:rsid w:val="0036700B"/>
    <w:rsid w:val="00377602"/>
    <w:rsid w:val="003827E5"/>
    <w:rsid w:val="00385D47"/>
    <w:rsid w:val="003868F0"/>
    <w:rsid w:val="00386C14"/>
    <w:rsid w:val="003972FA"/>
    <w:rsid w:val="003B1A7F"/>
    <w:rsid w:val="003C07DF"/>
    <w:rsid w:val="003D55D7"/>
    <w:rsid w:val="003E476F"/>
    <w:rsid w:val="003F3110"/>
    <w:rsid w:val="00404C8B"/>
    <w:rsid w:val="00412D70"/>
    <w:rsid w:val="0042082C"/>
    <w:rsid w:val="004226D4"/>
    <w:rsid w:val="00430DCF"/>
    <w:rsid w:val="004365B9"/>
    <w:rsid w:val="00437C8A"/>
    <w:rsid w:val="00455016"/>
    <w:rsid w:val="00463052"/>
    <w:rsid w:val="00464FAA"/>
    <w:rsid w:val="004817CE"/>
    <w:rsid w:val="0048426E"/>
    <w:rsid w:val="00492B68"/>
    <w:rsid w:val="004A45D8"/>
    <w:rsid w:val="004A4AE9"/>
    <w:rsid w:val="004B30A5"/>
    <w:rsid w:val="004B71BA"/>
    <w:rsid w:val="004C3AA0"/>
    <w:rsid w:val="005063DC"/>
    <w:rsid w:val="00507577"/>
    <w:rsid w:val="00523D21"/>
    <w:rsid w:val="00535F43"/>
    <w:rsid w:val="00536E56"/>
    <w:rsid w:val="005411DB"/>
    <w:rsid w:val="005453CE"/>
    <w:rsid w:val="005634AA"/>
    <w:rsid w:val="00567BEE"/>
    <w:rsid w:val="00592288"/>
    <w:rsid w:val="00592C05"/>
    <w:rsid w:val="00595D12"/>
    <w:rsid w:val="005A2E4D"/>
    <w:rsid w:val="005B23D1"/>
    <w:rsid w:val="005B2C6F"/>
    <w:rsid w:val="005C1293"/>
    <w:rsid w:val="005C3FDE"/>
    <w:rsid w:val="005E50FC"/>
    <w:rsid w:val="006479E7"/>
    <w:rsid w:val="006500A8"/>
    <w:rsid w:val="006524A6"/>
    <w:rsid w:val="00662901"/>
    <w:rsid w:val="00666839"/>
    <w:rsid w:val="00673541"/>
    <w:rsid w:val="00677A91"/>
    <w:rsid w:val="00694AF2"/>
    <w:rsid w:val="006C062A"/>
    <w:rsid w:val="006C10BD"/>
    <w:rsid w:val="006D0745"/>
    <w:rsid w:val="006D2245"/>
    <w:rsid w:val="006D5771"/>
    <w:rsid w:val="006F02F1"/>
    <w:rsid w:val="007026B8"/>
    <w:rsid w:val="0072059B"/>
    <w:rsid w:val="007408D3"/>
    <w:rsid w:val="00742593"/>
    <w:rsid w:val="007723BE"/>
    <w:rsid w:val="0077353C"/>
    <w:rsid w:val="00774025"/>
    <w:rsid w:val="00776FC1"/>
    <w:rsid w:val="00781BF9"/>
    <w:rsid w:val="00791CAF"/>
    <w:rsid w:val="007A15C8"/>
    <w:rsid w:val="007A20B0"/>
    <w:rsid w:val="007B18D8"/>
    <w:rsid w:val="007B5684"/>
    <w:rsid w:val="007D3774"/>
    <w:rsid w:val="007D42A5"/>
    <w:rsid w:val="007E18A7"/>
    <w:rsid w:val="007E53DA"/>
    <w:rsid w:val="007F2859"/>
    <w:rsid w:val="007F5CA6"/>
    <w:rsid w:val="007F5F70"/>
    <w:rsid w:val="007F72D8"/>
    <w:rsid w:val="008360F0"/>
    <w:rsid w:val="00836F4E"/>
    <w:rsid w:val="00842AA2"/>
    <w:rsid w:val="0084341E"/>
    <w:rsid w:val="00861436"/>
    <w:rsid w:val="00862D78"/>
    <w:rsid w:val="0086629F"/>
    <w:rsid w:val="00870FEF"/>
    <w:rsid w:val="0087270D"/>
    <w:rsid w:val="00875118"/>
    <w:rsid w:val="00881B4C"/>
    <w:rsid w:val="008B6965"/>
    <w:rsid w:val="008C6ACD"/>
    <w:rsid w:val="008D1D48"/>
    <w:rsid w:val="008E3C35"/>
    <w:rsid w:val="008F5B3A"/>
    <w:rsid w:val="008F65B0"/>
    <w:rsid w:val="00900828"/>
    <w:rsid w:val="00911713"/>
    <w:rsid w:val="00911DEE"/>
    <w:rsid w:val="0092403F"/>
    <w:rsid w:val="00925A66"/>
    <w:rsid w:val="009669E1"/>
    <w:rsid w:val="00985781"/>
    <w:rsid w:val="00993447"/>
    <w:rsid w:val="009950B5"/>
    <w:rsid w:val="00995413"/>
    <w:rsid w:val="009A516D"/>
    <w:rsid w:val="009B17CC"/>
    <w:rsid w:val="00A05152"/>
    <w:rsid w:val="00A164EF"/>
    <w:rsid w:val="00A2507B"/>
    <w:rsid w:val="00A37048"/>
    <w:rsid w:val="00A41A39"/>
    <w:rsid w:val="00A52360"/>
    <w:rsid w:val="00A7783C"/>
    <w:rsid w:val="00AB3983"/>
    <w:rsid w:val="00AB3F25"/>
    <w:rsid w:val="00AB418D"/>
    <w:rsid w:val="00AC00E0"/>
    <w:rsid w:val="00AF0301"/>
    <w:rsid w:val="00B004A9"/>
    <w:rsid w:val="00B118D8"/>
    <w:rsid w:val="00B3350A"/>
    <w:rsid w:val="00B37FA2"/>
    <w:rsid w:val="00B44CBE"/>
    <w:rsid w:val="00B4550B"/>
    <w:rsid w:val="00B7470A"/>
    <w:rsid w:val="00B9091A"/>
    <w:rsid w:val="00B959E2"/>
    <w:rsid w:val="00BA3E03"/>
    <w:rsid w:val="00BA5CE5"/>
    <w:rsid w:val="00BB2F99"/>
    <w:rsid w:val="00BB63B1"/>
    <w:rsid w:val="00BD30D0"/>
    <w:rsid w:val="00BD482E"/>
    <w:rsid w:val="00BD5192"/>
    <w:rsid w:val="00C034A8"/>
    <w:rsid w:val="00C11DC0"/>
    <w:rsid w:val="00C13C66"/>
    <w:rsid w:val="00C164A4"/>
    <w:rsid w:val="00C305F4"/>
    <w:rsid w:val="00C44B84"/>
    <w:rsid w:val="00C508E3"/>
    <w:rsid w:val="00C60BFC"/>
    <w:rsid w:val="00C61E87"/>
    <w:rsid w:val="00C65810"/>
    <w:rsid w:val="00C84918"/>
    <w:rsid w:val="00C86895"/>
    <w:rsid w:val="00C870B2"/>
    <w:rsid w:val="00C90F13"/>
    <w:rsid w:val="00C97AC4"/>
    <w:rsid w:val="00CA3003"/>
    <w:rsid w:val="00CA635C"/>
    <w:rsid w:val="00CC1831"/>
    <w:rsid w:val="00CF0611"/>
    <w:rsid w:val="00CF40E1"/>
    <w:rsid w:val="00CF5B92"/>
    <w:rsid w:val="00D0341C"/>
    <w:rsid w:val="00D10838"/>
    <w:rsid w:val="00D30BD5"/>
    <w:rsid w:val="00D42DCA"/>
    <w:rsid w:val="00D45D08"/>
    <w:rsid w:val="00D47E32"/>
    <w:rsid w:val="00D513FD"/>
    <w:rsid w:val="00D724DA"/>
    <w:rsid w:val="00D802DF"/>
    <w:rsid w:val="00D91BEA"/>
    <w:rsid w:val="00D93CB6"/>
    <w:rsid w:val="00D9570A"/>
    <w:rsid w:val="00DA4EB1"/>
    <w:rsid w:val="00DB2E39"/>
    <w:rsid w:val="00DB7407"/>
    <w:rsid w:val="00DC1DB8"/>
    <w:rsid w:val="00DC6684"/>
    <w:rsid w:val="00DD2493"/>
    <w:rsid w:val="00DE1416"/>
    <w:rsid w:val="00DE1795"/>
    <w:rsid w:val="00E003DA"/>
    <w:rsid w:val="00E1153E"/>
    <w:rsid w:val="00E11B01"/>
    <w:rsid w:val="00E31E53"/>
    <w:rsid w:val="00E3765A"/>
    <w:rsid w:val="00E43EE9"/>
    <w:rsid w:val="00E507C1"/>
    <w:rsid w:val="00E62989"/>
    <w:rsid w:val="00E921D9"/>
    <w:rsid w:val="00F00B38"/>
    <w:rsid w:val="00F146B1"/>
    <w:rsid w:val="00F21458"/>
    <w:rsid w:val="00F22E91"/>
    <w:rsid w:val="00F2453A"/>
    <w:rsid w:val="00F45077"/>
    <w:rsid w:val="00F60C39"/>
    <w:rsid w:val="00F72591"/>
    <w:rsid w:val="00F75055"/>
    <w:rsid w:val="00F9001E"/>
    <w:rsid w:val="00FA470C"/>
    <w:rsid w:val="00FA58B4"/>
    <w:rsid w:val="00FC5AAB"/>
    <w:rsid w:val="00FD3D66"/>
    <w:rsid w:val="00FE2305"/>
    <w:rsid w:val="00FE7A6F"/>
    <w:rsid w:val="00FF0413"/>
    <w:rsid w:val="00FF17D8"/>
    <w:rsid w:val="00FF7C5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92403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92403F"/>
    <w:pPr>
      <w:keepNext/>
      <w:keepLines/>
      <w:spacing w:before="40" w:after="0" w:line="256" w:lineRule="auto"/>
      <w:outlineLvl w:val="1"/>
    </w:pPr>
    <w:rPr>
      <w:rFonts w:asciiTheme="majorHAnsi" w:eastAsiaTheme="majorEastAsia" w:hAnsiTheme="majorHAnsi" w:cstheme="majorBidi"/>
      <w:color w:val="2E74B5" w:themeColor="accent1" w:themeShade="BF"/>
      <w:sz w:val="26"/>
      <w:szCs w:val="26"/>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2403F"/>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92403F"/>
    <w:rPr>
      <w:rFonts w:asciiTheme="majorHAnsi" w:eastAsiaTheme="majorEastAsia" w:hAnsiTheme="majorHAnsi" w:cstheme="majorBidi"/>
      <w:color w:val="2E74B5" w:themeColor="accent1" w:themeShade="BF"/>
      <w:sz w:val="26"/>
      <w:szCs w:val="26"/>
      <w:lang w:val="bg-BG"/>
    </w:rPr>
  </w:style>
  <w:style w:type="character" w:styleId="Hyperlink">
    <w:name w:val="Hyperlink"/>
    <w:basedOn w:val="DefaultParagraphFont"/>
    <w:uiPriority w:val="99"/>
    <w:unhideWhenUsed/>
    <w:rsid w:val="0092403F"/>
    <w:rPr>
      <w:color w:val="0563C1" w:themeColor="hyperlink"/>
      <w:u w:val="single"/>
    </w:rPr>
  </w:style>
  <w:style w:type="paragraph" w:styleId="NoSpacing">
    <w:name w:val="No Spacing"/>
    <w:uiPriority w:val="1"/>
    <w:qFormat/>
    <w:rsid w:val="0092403F"/>
    <w:pPr>
      <w:spacing w:after="0" w:line="240" w:lineRule="auto"/>
    </w:pPr>
    <w:rPr>
      <w:rFonts w:asciiTheme="minorHAnsi" w:hAnsiTheme="minorHAnsi" w:cstheme="minorBidi"/>
      <w:sz w:val="22"/>
      <w:szCs w:val="22"/>
      <w:lang w:val="bg-BG"/>
    </w:rPr>
  </w:style>
  <w:style w:type="paragraph" w:styleId="ListParagraph">
    <w:name w:val="List Paragraph"/>
    <w:basedOn w:val="Normal"/>
    <w:uiPriority w:val="34"/>
    <w:qFormat/>
    <w:rsid w:val="000C095A"/>
    <w:pPr>
      <w:ind w:left="720"/>
      <w:contextualSpacing/>
    </w:pPr>
  </w:style>
  <w:style w:type="paragraph" w:styleId="TOCHeading">
    <w:name w:val="TOC Heading"/>
    <w:basedOn w:val="Heading1"/>
    <w:next w:val="Normal"/>
    <w:uiPriority w:val="39"/>
    <w:unhideWhenUsed/>
    <w:qFormat/>
    <w:rsid w:val="00312A66"/>
    <w:pPr>
      <w:outlineLvl w:val="9"/>
    </w:pPr>
  </w:style>
  <w:style w:type="paragraph" w:styleId="TOC1">
    <w:name w:val="toc 1"/>
    <w:basedOn w:val="Normal"/>
    <w:next w:val="Normal"/>
    <w:autoRedefine/>
    <w:uiPriority w:val="39"/>
    <w:unhideWhenUsed/>
    <w:rsid w:val="00312A66"/>
    <w:pPr>
      <w:numPr>
        <w:numId w:val="70"/>
      </w:numPr>
      <w:tabs>
        <w:tab w:val="right" w:leader="dot" w:pos="9607"/>
      </w:tabs>
      <w:spacing w:after="100"/>
    </w:pPr>
  </w:style>
  <w:style w:type="paragraph" w:styleId="BalloonText">
    <w:name w:val="Balloon Text"/>
    <w:basedOn w:val="Normal"/>
    <w:link w:val="BalloonTextChar"/>
    <w:uiPriority w:val="99"/>
    <w:semiHidden/>
    <w:unhideWhenUsed/>
    <w:rsid w:val="00E31E5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31E53"/>
    <w:rPr>
      <w:rFonts w:ascii="Tahoma" w:hAnsi="Tahoma" w:cs="Tahoma"/>
      <w:sz w:val="16"/>
      <w:szCs w:val="16"/>
    </w:rPr>
  </w:style>
  <w:style w:type="paragraph" w:styleId="Header">
    <w:name w:val="header"/>
    <w:basedOn w:val="Normal"/>
    <w:link w:val="HeaderChar"/>
    <w:uiPriority w:val="99"/>
    <w:unhideWhenUsed/>
    <w:rsid w:val="00E31E53"/>
    <w:pPr>
      <w:tabs>
        <w:tab w:val="center" w:pos="4536"/>
        <w:tab w:val="right" w:pos="9072"/>
      </w:tabs>
      <w:spacing w:after="0" w:line="240" w:lineRule="auto"/>
    </w:pPr>
  </w:style>
  <w:style w:type="character" w:customStyle="1" w:styleId="HeaderChar">
    <w:name w:val="Header Char"/>
    <w:basedOn w:val="DefaultParagraphFont"/>
    <w:link w:val="Header"/>
    <w:uiPriority w:val="99"/>
    <w:rsid w:val="00E31E53"/>
  </w:style>
  <w:style w:type="paragraph" w:styleId="Footer">
    <w:name w:val="footer"/>
    <w:basedOn w:val="Normal"/>
    <w:link w:val="FooterChar"/>
    <w:uiPriority w:val="99"/>
    <w:unhideWhenUsed/>
    <w:rsid w:val="00E31E53"/>
    <w:pPr>
      <w:tabs>
        <w:tab w:val="center" w:pos="4536"/>
        <w:tab w:val="right" w:pos="9072"/>
      </w:tabs>
      <w:spacing w:after="0" w:line="240" w:lineRule="auto"/>
    </w:pPr>
  </w:style>
  <w:style w:type="character" w:customStyle="1" w:styleId="FooterChar">
    <w:name w:val="Footer Char"/>
    <w:basedOn w:val="DefaultParagraphFont"/>
    <w:link w:val="Footer"/>
    <w:uiPriority w:val="99"/>
    <w:rsid w:val="00E31E5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92403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92403F"/>
    <w:pPr>
      <w:keepNext/>
      <w:keepLines/>
      <w:spacing w:before="40" w:after="0" w:line="256" w:lineRule="auto"/>
      <w:outlineLvl w:val="1"/>
    </w:pPr>
    <w:rPr>
      <w:rFonts w:asciiTheme="majorHAnsi" w:eastAsiaTheme="majorEastAsia" w:hAnsiTheme="majorHAnsi" w:cstheme="majorBidi"/>
      <w:color w:val="2E74B5" w:themeColor="accent1" w:themeShade="BF"/>
      <w:sz w:val="26"/>
      <w:szCs w:val="26"/>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2403F"/>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92403F"/>
    <w:rPr>
      <w:rFonts w:asciiTheme="majorHAnsi" w:eastAsiaTheme="majorEastAsia" w:hAnsiTheme="majorHAnsi" w:cstheme="majorBidi"/>
      <w:color w:val="2E74B5" w:themeColor="accent1" w:themeShade="BF"/>
      <w:sz w:val="26"/>
      <w:szCs w:val="26"/>
      <w:lang w:val="bg-BG"/>
    </w:rPr>
  </w:style>
  <w:style w:type="character" w:styleId="Hyperlink">
    <w:name w:val="Hyperlink"/>
    <w:basedOn w:val="DefaultParagraphFont"/>
    <w:uiPriority w:val="99"/>
    <w:unhideWhenUsed/>
    <w:rsid w:val="0092403F"/>
    <w:rPr>
      <w:color w:val="0563C1" w:themeColor="hyperlink"/>
      <w:u w:val="single"/>
    </w:rPr>
  </w:style>
  <w:style w:type="paragraph" w:styleId="NoSpacing">
    <w:name w:val="No Spacing"/>
    <w:uiPriority w:val="1"/>
    <w:qFormat/>
    <w:rsid w:val="0092403F"/>
    <w:pPr>
      <w:spacing w:after="0" w:line="240" w:lineRule="auto"/>
    </w:pPr>
    <w:rPr>
      <w:rFonts w:asciiTheme="minorHAnsi" w:hAnsiTheme="minorHAnsi" w:cstheme="minorBidi"/>
      <w:sz w:val="22"/>
      <w:szCs w:val="22"/>
      <w:lang w:val="bg-BG"/>
    </w:rPr>
  </w:style>
  <w:style w:type="paragraph" w:styleId="ListParagraph">
    <w:name w:val="List Paragraph"/>
    <w:basedOn w:val="Normal"/>
    <w:uiPriority w:val="34"/>
    <w:qFormat/>
    <w:rsid w:val="000C095A"/>
    <w:pPr>
      <w:ind w:left="720"/>
      <w:contextualSpacing/>
    </w:pPr>
  </w:style>
  <w:style w:type="paragraph" w:styleId="TOCHeading">
    <w:name w:val="TOC Heading"/>
    <w:basedOn w:val="Heading1"/>
    <w:next w:val="Normal"/>
    <w:uiPriority w:val="39"/>
    <w:unhideWhenUsed/>
    <w:qFormat/>
    <w:rsid w:val="00312A66"/>
    <w:pPr>
      <w:outlineLvl w:val="9"/>
    </w:pPr>
  </w:style>
  <w:style w:type="paragraph" w:styleId="TOC1">
    <w:name w:val="toc 1"/>
    <w:basedOn w:val="Normal"/>
    <w:next w:val="Normal"/>
    <w:autoRedefine/>
    <w:uiPriority w:val="39"/>
    <w:unhideWhenUsed/>
    <w:rsid w:val="00312A66"/>
    <w:pPr>
      <w:numPr>
        <w:numId w:val="70"/>
      </w:numPr>
      <w:tabs>
        <w:tab w:val="right" w:leader="dot" w:pos="9607"/>
      </w:tabs>
      <w:spacing w:after="100"/>
    </w:pPr>
  </w:style>
  <w:style w:type="paragraph" w:styleId="BalloonText">
    <w:name w:val="Balloon Text"/>
    <w:basedOn w:val="Normal"/>
    <w:link w:val="BalloonTextChar"/>
    <w:uiPriority w:val="99"/>
    <w:semiHidden/>
    <w:unhideWhenUsed/>
    <w:rsid w:val="00E31E5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31E53"/>
    <w:rPr>
      <w:rFonts w:ascii="Tahoma" w:hAnsi="Tahoma" w:cs="Tahoma"/>
      <w:sz w:val="16"/>
      <w:szCs w:val="16"/>
    </w:rPr>
  </w:style>
  <w:style w:type="paragraph" w:styleId="Header">
    <w:name w:val="header"/>
    <w:basedOn w:val="Normal"/>
    <w:link w:val="HeaderChar"/>
    <w:uiPriority w:val="99"/>
    <w:unhideWhenUsed/>
    <w:rsid w:val="00E31E53"/>
    <w:pPr>
      <w:tabs>
        <w:tab w:val="center" w:pos="4536"/>
        <w:tab w:val="right" w:pos="9072"/>
      </w:tabs>
      <w:spacing w:after="0" w:line="240" w:lineRule="auto"/>
    </w:pPr>
  </w:style>
  <w:style w:type="character" w:customStyle="1" w:styleId="HeaderChar">
    <w:name w:val="Header Char"/>
    <w:basedOn w:val="DefaultParagraphFont"/>
    <w:link w:val="Header"/>
    <w:uiPriority w:val="99"/>
    <w:rsid w:val="00E31E53"/>
  </w:style>
  <w:style w:type="paragraph" w:styleId="Footer">
    <w:name w:val="footer"/>
    <w:basedOn w:val="Normal"/>
    <w:link w:val="FooterChar"/>
    <w:uiPriority w:val="99"/>
    <w:unhideWhenUsed/>
    <w:rsid w:val="00E31E53"/>
    <w:pPr>
      <w:tabs>
        <w:tab w:val="center" w:pos="4536"/>
        <w:tab w:val="right" w:pos="9072"/>
      </w:tabs>
      <w:spacing w:after="0" w:line="240" w:lineRule="auto"/>
    </w:pPr>
  </w:style>
  <w:style w:type="character" w:customStyle="1" w:styleId="FooterChar">
    <w:name w:val="Footer Char"/>
    <w:basedOn w:val="DefaultParagraphFont"/>
    <w:link w:val="Footer"/>
    <w:uiPriority w:val="99"/>
    <w:rsid w:val="00E31E5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sora.unm.edu/sites/default/files/journals/jrr/v036n01/p00024-p00032.pdf" TargetMode="External"/><Relationship Id="rId5" Type="http://schemas.openxmlformats.org/officeDocument/2006/relationships/settings" Target="settings.xml"/><Relationship Id="rId10" Type="http://schemas.openxmlformats.org/officeDocument/2006/relationships/hyperlink" Target="http://www.danubesurvey.org/jds4/publications/scientific-report" TargetMode="External"/><Relationship Id="rId4" Type="http://schemas.microsoft.com/office/2007/relationships/stylesWithEffects" Target="stylesWithEffects.xml"/><Relationship Id="rId9" Type="http://schemas.openxmlformats.org/officeDocument/2006/relationships/hyperlink" Target="https://observation.org/"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220F478-F536-4E61-BEE1-1CA158DD36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746</TotalTime>
  <Pages>175</Pages>
  <Words>66892</Words>
  <Characters>381285</Characters>
  <Application>Microsoft Office Word</Application>
  <DocSecurity>0</DocSecurity>
  <Lines>3177</Lines>
  <Paragraphs>894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447283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Dimitar Dimitrov</dc:creator>
  <cp:keywords/>
  <dc:description/>
  <cp:lastModifiedBy>Anna Ganeva</cp:lastModifiedBy>
  <cp:revision>261</cp:revision>
  <dcterms:created xsi:type="dcterms:W3CDTF">2021-12-07T13:17:00Z</dcterms:created>
  <dcterms:modified xsi:type="dcterms:W3CDTF">2021-12-09T11:04:00Z</dcterms:modified>
</cp:coreProperties>
</file>