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08" w:rsidRPr="00195F4E" w:rsidRDefault="000D570F" w:rsidP="000D570F">
      <w:pPr>
        <w:spacing w:after="0" w:line="240" w:lineRule="auto"/>
        <w:contextualSpacing/>
        <w:jc w:val="center"/>
        <w:rPr>
          <w:rFonts w:ascii="Times New Roman" w:hAnsi="Times New Roman"/>
          <w:b/>
          <w:bCs/>
          <w:color w:val="1F497D"/>
          <w:sz w:val="32"/>
          <w:szCs w:val="32"/>
          <w:lang w:eastAsia="bg-BG"/>
        </w:rPr>
      </w:pPr>
      <w:r w:rsidRPr="00195F4E">
        <w:rPr>
          <w:rFonts w:ascii="Times New Roman" w:hAnsi="Times New Roman"/>
          <w:b/>
          <w:bCs/>
          <w:color w:val="1F497D"/>
          <w:sz w:val="32"/>
          <w:szCs w:val="32"/>
          <w:lang w:eastAsia="bg-BG"/>
        </w:rPr>
        <w:t xml:space="preserve">Защитена зона </w:t>
      </w:r>
      <w:r w:rsidRPr="00195F4E">
        <w:rPr>
          <w:rFonts w:ascii="Times New Roman" w:hAnsi="Times New Roman"/>
          <w:b/>
          <w:bCs/>
          <w:color w:val="1F497D"/>
          <w:sz w:val="32"/>
          <w:szCs w:val="32"/>
          <w:lang w:val="en-US" w:eastAsia="bg-BG"/>
        </w:rPr>
        <w:t>BG000</w:t>
      </w:r>
      <w:r w:rsidR="002E76B9" w:rsidRPr="00195F4E">
        <w:rPr>
          <w:rFonts w:ascii="Times New Roman" w:hAnsi="Times New Roman"/>
          <w:b/>
          <w:bCs/>
          <w:color w:val="1F497D"/>
          <w:sz w:val="32"/>
          <w:szCs w:val="32"/>
          <w:lang w:eastAsia="bg-BG"/>
        </w:rPr>
        <w:t>200</w:t>
      </w:r>
      <w:r w:rsidR="00F6488E" w:rsidRPr="00195F4E">
        <w:rPr>
          <w:rFonts w:ascii="Times New Roman" w:hAnsi="Times New Roman"/>
          <w:b/>
          <w:bCs/>
          <w:color w:val="1F497D"/>
          <w:sz w:val="32"/>
          <w:szCs w:val="32"/>
          <w:lang w:eastAsia="bg-BG"/>
        </w:rPr>
        <w:t>8</w:t>
      </w:r>
      <w:r w:rsidRPr="00195F4E">
        <w:rPr>
          <w:rFonts w:ascii="Times New Roman" w:hAnsi="Times New Roman"/>
          <w:b/>
          <w:bCs/>
          <w:color w:val="1F497D"/>
          <w:sz w:val="32"/>
          <w:szCs w:val="32"/>
          <w:lang w:eastAsia="bg-BG"/>
        </w:rPr>
        <w:t xml:space="preserve"> </w:t>
      </w:r>
      <w:r w:rsidR="002004A8" w:rsidRPr="00195F4E">
        <w:rPr>
          <w:rFonts w:ascii="Times New Roman" w:hAnsi="Times New Roman"/>
          <w:b/>
          <w:bCs/>
          <w:color w:val="1F497D"/>
          <w:sz w:val="32"/>
          <w:szCs w:val="32"/>
          <w:lang w:eastAsia="bg-BG"/>
        </w:rPr>
        <w:t xml:space="preserve">Остров </w:t>
      </w:r>
      <w:r w:rsidR="00F6488E" w:rsidRPr="00195F4E">
        <w:rPr>
          <w:rFonts w:ascii="Times New Roman" w:hAnsi="Times New Roman"/>
          <w:b/>
          <w:bCs/>
          <w:color w:val="1F497D"/>
          <w:sz w:val="32"/>
          <w:szCs w:val="32"/>
          <w:lang w:eastAsia="bg-BG"/>
        </w:rPr>
        <w:t>до Горни Цибър</w:t>
      </w:r>
    </w:p>
    <w:p w:rsidR="00990508" w:rsidRPr="00195F4E" w:rsidRDefault="00990508" w:rsidP="000D570F">
      <w:pPr>
        <w:spacing w:after="0" w:line="240" w:lineRule="auto"/>
        <w:contextualSpacing/>
        <w:jc w:val="center"/>
        <w:rPr>
          <w:rFonts w:ascii="Times New Roman" w:hAnsi="Times New Roman"/>
          <w:b/>
          <w:bCs/>
          <w:color w:val="1F497D"/>
          <w:sz w:val="32"/>
          <w:szCs w:val="32"/>
          <w:lang w:eastAsia="bg-BG"/>
        </w:rPr>
      </w:pPr>
    </w:p>
    <w:p w:rsidR="000D570F" w:rsidRPr="00195F4E" w:rsidRDefault="000D570F" w:rsidP="000D570F">
      <w:pPr>
        <w:spacing w:after="0" w:line="240" w:lineRule="auto"/>
        <w:contextualSpacing/>
        <w:jc w:val="center"/>
        <w:rPr>
          <w:rFonts w:ascii="Times New Roman" w:hAnsi="Times New Roman"/>
          <w:b/>
          <w:bCs/>
          <w:color w:val="1F497D"/>
          <w:sz w:val="32"/>
          <w:szCs w:val="32"/>
          <w:lang w:eastAsia="bg-BG"/>
        </w:rPr>
      </w:pPr>
      <w:r w:rsidRPr="00195F4E">
        <w:rPr>
          <w:rFonts w:ascii="Times New Roman" w:hAnsi="Times New Roman"/>
          <w:b/>
          <w:bCs/>
          <w:color w:val="1F497D"/>
          <w:sz w:val="32"/>
          <w:szCs w:val="32"/>
          <w:lang w:eastAsia="bg-BG"/>
        </w:rPr>
        <w:t xml:space="preserve">Специфични природозащитни цели за </w:t>
      </w:r>
      <w:r w:rsidR="002E76B9" w:rsidRPr="00195F4E">
        <w:rPr>
          <w:rFonts w:ascii="Times New Roman" w:hAnsi="Times New Roman"/>
          <w:b/>
          <w:bCs/>
          <w:color w:val="1F497D"/>
          <w:sz w:val="32"/>
          <w:szCs w:val="32"/>
          <w:lang w:eastAsia="bg-BG"/>
        </w:rPr>
        <w:t>видовете птици</w:t>
      </w:r>
      <w:r w:rsidRPr="00195F4E">
        <w:rPr>
          <w:rFonts w:ascii="Times New Roman" w:hAnsi="Times New Roman"/>
          <w:b/>
          <w:bCs/>
          <w:color w:val="1F497D"/>
          <w:sz w:val="32"/>
          <w:szCs w:val="32"/>
          <w:lang w:eastAsia="bg-BG"/>
        </w:rPr>
        <w:t>, обект на опазване в зоната</w:t>
      </w:r>
    </w:p>
    <w:p w:rsidR="008B6197" w:rsidRPr="000E246D" w:rsidRDefault="008B6197">
      <w:pPr>
        <w:rPr>
          <w:rFonts w:ascii="Times New Roman" w:hAnsi="Times New Roman"/>
          <w:sz w:val="24"/>
          <w:szCs w:val="24"/>
        </w:rPr>
      </w:pPr>
    </w:p>
    <w:p w:rsidR="000E246D" w:rsidRPr="000E246D" w:rsidRDefault="000E246D" w:rsidP="000E246D">
      <w:pPr>
        <w:spacing w:after="0" w:line="240" w:lineRule="auto"/>
        <w:rPr>
          <w:rFonts w:ascii="Times New Roman" w:hAnsi="Times New Roman"/>
          <w:sz w:val="24"/>
          <w:szCs w:val="24"/>
        </w:rPr>
      </w:pPr>
      <w:r w:rsidRPr="00195F4E">
        <w:rPr>
          <w:rFonts w:ascii="Times New Roman" w:hAnsi="Times New Roman"/>
          <w:i/>
          <w:sz w:val="24"/>
          <w:szCs w:val="24"/>
        </w:rPr>
        <w:t>Автори на текста</w:t>
      </w:r>
      <w:r w:rsidRPr="000E246D">
        <w:rPr>
          <w:rFonts w:ascii="Times New Roman" w:hAnsi="Times New Roman"/>
          <w:sz w:val="24"/>
          <w:szCs w:val="24"/>
        </w:rPr>
        <w:t>: Петър Шурулинков¹, Свилен Чешмеджиев², Иван Христов³</w:t>
      </w:r>
    </w:p>
    <w:p w:rsidR="000E246D" w:rsidRPr="000E246D" w:rsidRDefault="000E246D" w:rsidP="000E246D">
      <w:pPr>
        <w:spacing w:after="0" w:line="240" w:lineRule="auto"/>
        <w:rPr>
          <w:rFonts w:ascii="Times New Roman" w:hAnsi="Times New Roman"/>
          <w:sz w:val="24"/>
          <w:szCs w:val="24"/>
        </w:rPr>
      </w:pPr>
      <w:r w:rsidRPr="000E246D">
        <w:rPr>
          <w:rFonts w:ascii="Times New Roman" w:hAnsi="Times New Roman"/>
          <w:sz w:val="24"/>
          <w:szCs w:val="24"/>
        </w:rPr>
        <w:t>1 – Национален Природонаучен Музей –БАН</w:t>
      </w:r>
    </w:p>
    <w:p w:rsidR="000E246D" w:rsidRPr="000E246D" w:rsidRDefault="000E246D" w:rsidP="000E246D">
      <w:pPr>
        <w:spacing w:after="0" w:line="240" w:lineRule="auto"/>
        <w:rPr>
          <w:rFonts w:ascii="Times New Roman" w:hAnsi="Times New Roman"/>
          <w:sz w:val="24"/>
          <w:szCs w:val="24"/>
        </w:rPr>
      </w:pPr>
      <w:r w:rsidRPr="000E246D">
        <w:rPr>
          <w:rFonts w:ascii="Times New Roman" w:hAnsi="Times New Roman"/>
          <w:sz w:val="24"/>
          <w:szCs w:val="24"/>
        </w:rPr>
        <w:t>2  - Българско Дружество за Защита на Птиците</w:t>
      </w:r>
    </w:p>
    <w:p w:rsidR="000E246D" w:rsidRPr="000E246D" w:rsidRDefault="000E246D" w:rsidP="000E246D">
      <w:pPr>
        <w:spacing w:after="0" w:line="240" w:lineRule="auto"/>
        <w:rPr>
          <w:rFonts w:ascii="Times New Roman" w:hAnsi="Times New Roman"/>
          <w:sz w:val="24"/>
          <w:szCs w:val="24"/>
          <w:lang w:val="en-US"/>
        </w:rPr>
      </w:pPr>
      <w:r w:rsidRPr="000E246D">
        <w:rPr>
          <w:rFonts w:ascii="Times New Roman" w:hAnsi="Times New Roman"/>
          <w:sz w:val="24"/>
          <w:szCs w:val="24"/>
        </w:rPr>
        <w:t xml:space="preserve">3- </w:t>
      </w:r>
      <w:r w:rsidRPr="000E246D">
        <w:rPr>
          <w:rFonts w:ascii="Times New Roman" w:hAnsi="Times New Roman"/>
          <w:sz w:val="24"/>
          <w:szCs w:val="24"/>
          <w:lang w:val="en-US"/>
        </w:rPr>
        <w:t xml:space="preserve"> WWF- DCP</w:t>
      </w:r>
    </w:p>
    <w:p w:rsidR="000E246D" w:rsidRPr="000E246D" w:rsidRDefault="000E246D">
      <w:pPr>
        <w:rPr>
          <w:rFonts w:ascii="Times New Roman" w:hAnsi="Times New Roman"/>
          <w:sz w:val="24"/>
          <w:szCs w:val="24"/>
        </w:rPr>
      </w:pPr>
    </w:p>
    <w:sdt>
      <w:sdtPr>
        <w:rPr>
          <w:rFonts w:ascii="Calibri" w:eastAsia="Times New Roman" w:hAnsi="Calibri" w:cs="Times New Roman"/>
          <w:color w:val="1F497D" w:themeColor="text2"/>
          <w:sz w:val="28"/>
          <w:szCs w:val="28"/>
          <w:lang w:val="bg-BG"/>
        </w:rPr>
        <w:id w:val="1604148600"/>
        <w:docPartObj>
          <w:docPartGallery w:val="Table of Contents"/>
          <w:docPartUnique/>
        </w:docPartObj>
      </w:sdtPr>
      <w:sdtEndPr>
        <w:rPr>
          <w:b/>
          <w:bCs/>
          <w:noProof/>
          <w:color w:val="auto"/>
          <w:sz w:val="22"/>
          <w:szCs w:val="22"/>
        </w:rPr>
      </w:sdtEndPr>
      <w:sdtContent>
        <w:p w:rsidR="00195F4E" w:rsidRPr="00195F4E" w:rsidRDefault="00195F4E" w:rsidP="00195F4E">
          <w:pPr>
            <w:pStyle w:val="TOCHeading"/>
            <w:jc w:val="center"/>
            <w:rPr>
              <w:color w:val="1F497D" w:themeColor="text2"/>
              <w:sz w:val="28"/>
              <w:szCs w:val="28"/>
              <w:lang w:val="bg-BG"/>
            </w:rPr>
          </w:pPr>
          <w:r w:rsidRPr="00195F4E">
            <w:rPr>
              <w:color w:val="1F497D" w:themeColor="text2"/>
              <w:sz w:val="28"/>
              <w:szCs w:val="28"/>
              <w:lang w:val="bg-BG"/>
            </w:rPr>
            <w:t>Съдържание</w:t>
          </w:r>
        </w:p>
        <w:p w:rsidR="00195F4E" w:rsidRPr="00195F4E" w:rsidRDefault="00195F4E">
          <w:pPr>
            <w:pStyle w:val="TOC1"/>
            <w:tabs>
              <w:tab w:val="right" w:leader="dot" w:pos="9062"/>
            </w:tabs>
            <w:rPr>
              <w:rFonts w:ascii="Times New Roman" w:eastAsiaTheme="minorEastAsia" w:hAnsi="Times New Roman"/>
              <w:noProof/>
              <w:color w:val="1F497D" w:themeColor="text2"/>
              <w:sz w:val="24"/>
              <w:szCs w:val="24"/>
              <w:lang w:eastAsia="bg-BG"/>
            </w:rPr>
          </w:pPr>
          <w:r w:rsidRPr="00195F4E">
            <w:rPr>
              <w:color w:val="1F497D" w:themeColor="text2"/>
              <w:sz w:val="28"/>
              <w:szCs w:val="28"/>
            </w:rPr>
            <w:fldChar w:fldCharType="begin"/>
          </w:r>
          <w:r w:rsidRPr="00195F4E">
            <w:rPr>
              <w:color w:val="1F497D" w:themeColor="text2"/>
              <w:sz w:val="28"/>
              <w:szCs w:val="28"/>
            </w:rPr>
            <w:instrText xml:space="preserve"> TOC \o "1-3" \h \z \u </w:instrText>
          </w:r>
          <w:r w:rsidRPr="00195F4E">
            <w:rPr>
              <w:color w:val="1F497D" w:themeColor="text2"/>
              <w:sz w:val="28"/>
              <w:szCs w:val="28"/>
            </w:rPr>
            <w:fldChar w:fldCharType="separate"/>
          </w:r>
          <w:hyperlink w:anchor="_Toc89160245" w:history="1">
            <w:r w:rsidRPr="00195F4E">
              <w:rPr>
                <w:rStyle w:val="Hyperlink"/>
                <w:rFonts w:ascii="Times New Roman" w:hAnsi="Times New Roman"/>
                <w:noProof/>
                <w:color w:val="1F497D" w:themeColor="text2"/>
                <w:sz w:val="24"/>
                <w:szCs w:val="24"/>
              </w:rPr>
              <w:t xml:space="preserve">Специфични цели за А391 </w:t>
            </w:r>
            <w:r w:rsidRPr="00195F4E">
              <w:rPr>
                <w:rStyle w:val="Hyperlink"/>
                <w:rFonts w:ascii="Times New Roman" w:hAnsi="Times New Roman"/>
                <w:i/>
                <w:noProof/>
                <w:color w:val="1F497D" w:themeColor="text2"/>
                <w:sz w:val="24"/>
                <w:szCs w:val="24"/>
              </w:rPr>
              <w:t>Phalacrocorax carbo sinensis</w:t>
            </w:r>
            <w:r w:rsidRPr="00195F4E">
              <w:rPr>
                <w:rStyle w:val="Hyperlink"/>
                <w:rFonts w:ascii="Times New Roman" w:hAnsi="Times New Roman"/>
                <w:noProof/>
                <w:color w:val="1F497D" w:themeColor="text2"/>
                <w:sz w:val="24"/>
                <w:szCs w:val="24"/>
              </w:rPr>
              <w:t xml:space="preserve"> (Голям корморан)</w:t>
            </w:r>
            <w:r w:rsidRPr="00195F4E">
              <w:rPr>
                <w:rFonts w:ascii="Times New Roman" w:hAnsi="Times New Roman"/>
                <w:noProof/>
                <w:webHidden/>
                <w:color w:val="1F497D" w:themeColor="text2"/>
                <w:sz w:val="24"/>
                <w:szCs w:val="24"/>
              </w:rPr>
              <w:tab/>
            </w:r>
            <w:r w:rsidRPr="00195F4E">
              <w:rPr>
                <w:rFonts w:ascii="Times New Roman" w:hAnsi="Times New Roman"/>
                <w:noProof/>
                <w:webHidden/>
                <w:color w:val="1F497D" w:themeColor="text2"/>
                <w:sz w:val="24"/>
                <w:szCs w:val="24"/>
              </w:rPr>
              <w:fldChar w:fldCharType="begin"/>
            </w:r>
            <w:r w:rsidRPr="00195F4E">
              <w:rPr>
                <w:rFonts w:ascii="Times New Roman" w:hAnsi="Times New Roman"/>
                <w:noProof/>
                <w:webHidden/>
                <w:color w:val="1F497D" w:themeColor="text2"/>
                <w:sz w:val="24"/>
                <w:szCs w:val="24"/>
              </w:rPr>
              <w:instrText xml:space="preserve"> PAGEREF _Toc89160245 \h </w:instrText>
            </w:r>
            <w:r w:rsidRPr="00195F4E">
              <w:rPr>
                <w:rFonts w:ascii="Times New Roman" w:hAnsi="Times New Roman"/>
                <w:noProof/>
                <w:webHidden/>
                <w:color w:val="1F497D" w:themeColor="text2"/>
                <w:sz w:val="24"/>
                <w:szCs w:val="24"/>
              </w:rPr>
            </w:r>
            <w:r w:rsidRPr="00195F4E">
              <w:rPr>
                <w:rFonts w:ascii="Times New Roman" w:hAnsi="Times New Roman"/>
                <w:noProof/>
                <w:webHidden/>
                <w:color w:val="1F497D" w:themeColor="text2"/>
                <w:sz w:val="24"/>
                <w:szCs w:val="24"/>
              </w:rPr>
              <w:fldChar w:fldCharType="separate"/>
            </w:r>
            <w:r w:rsidRPr="00195F4E">
              <w:rPr>
                <w:rFonts w:ascii="Times New Roman" w:hAnsi="Times New Roman"/>
                <w:noProof/>
                <w:webHidden/>
                <w:color w:val="1F497D" w:themeColor="text2"/>
                <w:sz w:val="24"/>
                <w:szCs w:val="24"/>
              </w:rPr>
              <w:t>2</w:t>
            </w:r>
            <w:r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46" w:history="1">
            <w:r w:rsidR="00195F4E" w:rsidRPr="00195F4E">
              <w:rPr>
                <w:rStyle w:val="Hyperlink"/>
                <w:rFonts w:ascii="Times New Roman" w:hAnsi="Times New Roman"/>
                <w:noProof/>
                <w:color w:val="1F497D" w:themeColor="text2"/>
                <w:sz w:val="24"/>
                <w:szCs w:val="24"/>
              </w:rPr>
              <w:t>Специфични цели за А</w:t>
            </w:r>
            <w:r w:rsidR="00195F4E" w:rsidRPr="00195F4E">
              <w:rPr>
                <w:rStyle w:val="Hyperlink"/>
                <w:rFonts w:ascii="Times New Roman" w:hAnsi="Times New Roman"/>
                <w:noProof/>
                <w:color w:val="1F497D" w:themeColor="text2"/>
                <w:sz w:val="24"/>
                <w:szCs w:val="24"/>
                <w:lang w:val="en-GB"/>
              </w:rPr>
              <w:t>875</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Microcarbo pygmaeus</w:t>
            </w:r>
            <w:r w:rsidR="00195F4E" w:rsidRPr="00195F4E">
              <w:rPr>
                <w:rStyle w:val="Hyperlink"/>
                <w:rFonts w:ascii="Times New Roman" w:hAnsi="Times New Roman"/>
                <w:noProof/>
                <w:color w:val="1F497D" w:themeColor="text2"/>
                <w:sz w:val="24"/>
                <w:szCs w:val="24"/>
              </w:rPr>
              <w:t xml:space="preserve"> (Малък корморан)</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_Toc89160246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6</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47" w:history="1">
            <w:r w:rsidR="00195F4E" w:rsidRPr="00195F4E">
              <w:rPr>
                <w:rStyle w:val="Hyperlink"/>
                <w:rFonts w:ascii="Times New Roman" w:hAnsi="Times New Roman"/>
                <w:noProof/>
                <w:color w:val="1F497D" w:themeColor="text2"/>
                <w:sz w:val="24"/>
                <w:szCs w:val="24"/>
              </w:rPr>
              <w:t>Специфични цели за А0</w:t>
            </w:r>
            <w:r w:rsidR="00195F4E" w:rsidRPr="00195F4E">
              <w:rPr>
                <w:rStyle w:val="Hyperlink"/>
                <w:rFonts w:ascii="Times New Roman" w:hAnsi="Times New Roman"/>
                <w:noProof/>
                <w:color w:val="1F497D" w:themeColor="text2"/>
                <w:sz w:val="24"/>
                <w:szCs w:val="24"/>
                <w:lang w:val="en-GB"/>
              </w:rPr>
              <w:t>20</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Pelecanus crispus</w:t>
            </w:r>
            <w:r w:rsidR="00195F4E" w:rsidRPr="00195F4E">
              <w:rPr>
                <w:rStyle w:val="Hyperlink"/>
                <w:rFonts w:ascii="Times New Roman" w:hAnsi="Times New Roman"/>
                <w:noProof/>
                <w:color w:val="1F497D" w:themeColor="text2"/>
                <w:sz w:val="24"/>
                <w:szCs w:val="24"/>
              </w:rPr>
              <w:t xml:space="preserve"> (Къдроглав пеликан)</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_Toc89160247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9</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48" w:history="1">
            <w:r w:rsidR="00195F4E" w:rsidRPr="00195F4E">
              <w:rPr>
                <w:rStyle w:val="Hyperlink"/>
                <w:rFonts w:ascii="Times New Roman" w:hAnsi="Times New Roman"/>
                <w:noProof/>
                <w:color w:val="1F497D" w:themeColor="text2"/>
                <w:sz w:val="24"/>
                <w:szCs w:val="24"/>
              </w:rPr>
              <w:t>Специфични цели за А0</w:t>
            </w:r>
            <w:r w:rsidR="00195F4E" w:rsidRPr="00195F4E">
              <w:rPr>
                <w:rStyle w:val="Hyperlink"/>
                <w:rFonts w:ascii="Times New Roman" w:hAnsi="Times New Roman"/>
                <w:noProof/>
                <w:color w:val="1F497D" w:themeColor="text2"/>
                <w:sz w:val="24"/>
                <w:szCs w:val="24"/>
                <w:lang w:val="en-GB"/>
              </w:rPr>
              <w:t>22</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Ixobrychus minutus</w:t>
            </w:r>
            <w:r w:rsidR="00195F4E" w:rsidRPr="00195F4E">
              <w:rPr>
                <w:rStyle w:val="Hyperlink"/>
                <w:rFonts w:ascii="Times New Roman" w:hAnsi="Times New Roman"/>
                <w:noProof/>
                <w:color w:val="1F497D" w:themeColor="text2"/>
                <w:sz w:val="24"/>
                <w:szCs w:val="24"/>
              </w:rPr>
              <w:t xml:space="preserve"> (малък воден бик)</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_Toc89160248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13</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49" w:history="1">
            <w:r w:rsidR="00195F4E" w:rsidRPr="00195F4E">
              <w:rPr>
                <w:rStyle w:val="Hyperlink"/>
                <w:rFonts w:ascii="Times New Roman" w:hAnsi="Times New Roman"/>
                <w:noProof/>
                <w:color w:val="1F497D" w:themeColor="text2"/>
                <w:sz w:val="24"/>
                <w:szCs w:val="24"/>
              </w:rPr>
              <w:t>Специфични цели за А</w:t>
            </w:r>
            <w:r w:rsidR="00195F4E" w:rsidRPr="00195F4E">
              <w:rPr>
                <w:rStyle w:val="Hyperlink"/>
                <w:rFonts w:ascii="Times New Roman" w:hAnsi="Times New Roman"/>
                <w:noProof/>
                <w:color w:val="1F497D" w:themeColor="text2"/>
                <w:sz w:val="24"/>
                <w:szCs w:val="24"/>
                <w:lang w:val="en-GB"/>
              </w:rPr>
              <w:t xml:space="preserve">034 </w:t>
            </w:r>
            <w:r w:rsidR="00195F4E" w:rsidRPr="00195F4E">
              <w:rPr>
                <w:rStyle w:val="Hyperlink"/>
                <w:rFonts w:ascii="Times New Roman" w:hAnsi="Times New Roman"/>
                <w:i/>
                <w:noProof/>
                <w:color w:val="1F497D" w:themeColor="text2"/>
                <w:sz w:val="24"/>
                <w:szCs w:val="24"/>
                <w:lang w:val="en-GB"/>
              </w:rPr>
              <w:t>Pl</w:t>
            </w:r>
            <w:r w:rsidR="00195F4E" w:rsidRPr="00195F4E">
              <w:rPr>
                <w:rStyle w:val="Hyperlink"/>
                <w:rFonts w:ascii="Times New Roman" w:hAnsi="Times New Roman"/>
                <w:i/>
                <w:noProof/>
                <w:color w:val="1F497D" w:themeColor="text2"/>
                <w:sz w:val="24"/>
                <w:szCs w:val="24"/>
                <w:lang w:val="en-US"/>
              </w:rPr>
              <w:t>atalea leucorodia</w:t>
            </w:r>
            <w:r w:rsidR="00195F4E" w:rsidRPr="00195F4E">
              <w:rPr>
                <w:rStyle w:val="Hyperlink"/>
                <w:rFonts w:ascii="Times New Roman" w:hAnsi="Times New Roman"/>
                <w:noProof/>
                <w:color w:val="1F497D" w:themeColor="text2"/>
                <w:sz w:val="24"/>
                <w:szCs w:val="24"/>
              </w:rPr>
              <w:t xml:space="preserve"> (Лопатарка)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_Toc89160249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15</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0" w:history="1">
            <w:r w:rsidR="00195F4E" w:rsidRPr="00195F4E">
              <w:rPr>
                <w:rStyle w:val="Hyperlink"/>
                <w:rFonts w:ascii="Times New Roman" w:hAnsi="Times New Roman"/>
                <w:noProof/>
                <w:color w:val="1F497D" w:themeColor="text2"/>
                <w:sz w:val="24"/>
                <w:szCs w:val="24"/>
              </w:rPr>
              <w:t>Специфични цели за А0</w:t>
            </w:r>
            <w:r w:rsidR="00195F4E" w:rsidRPr="00195F4E">
              <w:rPr>
                <w:rStyle w:val="Hyperlink"/>
                <w:rFonts w:ascii="Times New Roman" w:hAnsi="Times New Roman"/>
                <w:noProof/>
                <w:color w:val="1F497D" w:themeColor="text2"/>
                <w:sz w:val="24"/>
                <w:szCs w:val="24"/>
                <w:lang w:val="en-GB"/>
              </w:rPr>
              <w:t>41</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Anser albifrons albifrons</w:t>
            </w:r>
            <w:r w:rsidR="00195F4E" w:rsidRPr="00195F4E">
              <w:rPr>
                <w:rStyle w:val="Hyperlink"/>
                <w:rFonts w:ascii="Times New Roman" w:hAnsi="Times New Roman"/>
                <w:noProof/>
                <w:color w:val="1F497D" w:themeColor="text2"/>
                <w:sz w:val="24"/>
                <w:szCs w:val="24"/>
              </w:rPr>
              <w:t xml:space="preserve"> (Голяма белочела гъска)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_Toc89160250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19</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1" w:history="1">
            <w:r w:rsidR="00195F4E" w:rsidRPr="00195F4E">
              <w:rPr>
                <w:rStyle w:val="Hyperlink"/>
                <w:rFonts w:ascii="Times New Roman" w:hAnsi="Times New Roman"/>
                <w:noProof/>
                <w:color w:val="1F497D" w:themeColor="text2"/>
                <w:sz w:val="24"/>
                <w:szCs w:val="24"/>
              </w:rPr>
              <w:t>Специфични цели за А0</w:t>
            </w:r>
            <w:r w:rsidR="00195F4E" w:rsidRPr="00195F4E">
              <w:rPr>
                <w:rStyle w:val="Hyperlink"/>
                <w:rFonts w:ascii="Times New Roman" w:hAnsi="Times New Roman"/>
                <w:noProof/>
                <w:color w:val="1F497D" w:themeColor="text2"/>
                <w:sz w:val="24"/>
                <w:szCs w:val="24"/>
                <w:lang w:val="en-US"/>
              </w:rPr>
              <w:t>43</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US"/>
              </w:rPr>
              <w:t>Anser anser</w:t>
            </w:r>
            <w:r w:rsidR="00195F4E" w:rsidRPr="00195F4E">
              <w:rPr>
                <w:rStyle w:val="Hyperlink"/>
                <w:rFonts w:ascii="Times New Roman" w:hAnsi="Times New Roman"/>
                <w:noProof/>
                <w:color w:val="1F497D" w:themeColor="text2"/>
                <w:sz w:val="24"/>
                <w:szCs w:val="24"/>
              </w:rPr>
              <w:t xml:space="preserve"> (сива гъска)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_Toc89160251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22</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2" w:history="1">
            <w:r w:rsidR="00195F4E" w:rsidRPr="00195F4E">
              <w:rPr>
                <w:rStyle w:val="Hyperlink"/>
                <w:rFonts w:ascii="Times New Roman" w:hAnsi="Times New Roman"/>
                <w:noProof/>
                <w:color w:val="1F497D" w:themeColor="text2"/>
                <w:sz w:val="24"/>
                <w:szCs w:val="24"/>
              </w:rPr>
              <w:t xml:space="preserve">Специфични цели за A053 </w:t>
            </w:r>
            <w:r w:rsidR="00195F4E" w:rsidRPr="00195F4E">
              <w:rPr>
                <w:rStyle w:val="Hyperlink"/>
                <w:rFonts w:ascii="Times New Roman" w:hAnsi="Times New Roman"/>
                <w:i/>
                <w:noProof/>
                <w:color w:val="1F497D" w:themeColor="text2"/>
                <w:sz w:val="24"/>
                <w:szCs w:val="24"/>
              </w:rPr>
              <w:t>Аnas platyrhynchos</w:t>
            </w:r>
            <w:r w:rsidR="00195F4E" w:rsidRPr="00195F4E">
              <w:rPr>
                <w:rStyle w:val="Hyperlink"/>
                <w:rFonts w:ascii="Times New Roman" w:hAnsi="Times New Roman"/>
                <w:noProof/>
                <w:color w:val="1F497D" w:themeColor="text2"/>
                <w:sz w:val="24"/>
                <w:szCs w:val="24"/>
              </w:rPr>
              <w:t xml:space="preserve"> (зеленоглава патица)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_Toc89160252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25</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3" w:history="1">
            <w:r w:rsidR="00195F4E" w:rsidRPr="00195F4E">
              <w:rPr>
                <w:rStyle w:val="Hyperlink"/>
                <w:rFonts w:ascii="Times New Roman" w:hAnsi="Times New Roman"/>
                <w:noProof/>
                <w:color w:val="1F497D" w:themeColor="text2"/>
                <w:sz w:val="24"/>
                <w:szCs w:val="24"/>
              </w:rPr>
              <w:t xml:space="preserve">Специфични цели за А059 </w:t>
            </w:r>
            <w:r w:rsidR="00195F4E" w:rsidRPr="00195F4E">
              <w:rPr>
                <w:rStyle w:val="Hyperlink"/>
                <w:rFonts w:ascii="Times New Roman" w:hAnsi="Times New Roman"/>
                <w:i/>
                <w:iCs/>
                <w:noProof/>
                <w:color w:val="1F497D" w:themeColor="text2"/>
                <w:sz w:val="24"/>
                <w:szCs w:val="24"/>
              </w:rPr>
              <w:t>Aythya ferina</w:t>
            </w:r>
            <w:r w:rsidR="00195F4E" w:rsidRPr="00195F4E">
              <w:rPr>
                <w:rStyle w:val="Hyperlink"/>
                <w:rFonts w:ascii="Times New Roman" w:hAnsi="Times New Roman"/>
                <w:noProof/>
                <w:color w:val="1F497D" w:themeColor="text2"/>
                <w:sz w:val="24"/>
                <w:szCs w:val="24"/>
              </w:rPr>
              <w:t xml:space="preserve"> (кафявоглава потапница)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_Toc89160253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29</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4" w:history="1">
            <w:r w:rsidR="00195F4E" w:rsidRPr="00195F4E">
              <w:rPr>
                <w:rStyle w:val="Hyperlink"/>
                <w:rFonts w:ascii="Times New Roman" w:hAnsi="Times New Roman"/>
                <w:bCs/>
                <w:noProof/>
                <w:color w:val="1F497D" w:themeColor="text2"/>
                <w:sz w:val="24"/>
                <w:szCs w:val="24"/>
                <w:lang w:val="en-US"/>
              </w:rPr>
              <w:t xml:space="preserve">Специфични цели за А060 </w:t>
            </w:r>
            <w:r w:rsidR="00195F4E" w:rsidRPr="00195F4E">
              <w:rPr>
                <w:rStyle w:val="Hyperlink"/>
                <w:rFonts w:ascii="Times New Roman" w:hAnsi="Times New Roman"/>
                <w:bCs/>
                <w:i/>
                <w:iCs/>
                <w:noProof/>
                <w:color w:val="1F497D" w:themeColor="text2"/>
                <w:sz w:val="24"/>
                <w:szCs w:val="24"/>
                <w:lang w:val="en-US"/>
              </w:rPr>
              <w:t>Aythya nyroca</w:t>
            </w:r>
            <w:r w:rsidR="00195F4E" w:rsidRPr="00195F4E">
              <w:rPr>
                <w:rStyle w:val="Hyperlink"/>
                <w:rFonts w:ascii="Times New Roman" w:hAnsi="Times New Roman"/>
                <w:bCs/>
                <w:noProof/>
                <w:color w:val="1F497D" w:themeColor="text2"/>
                <w:sz w:val="24"/>
                <w:szCs w:val="24"/>
                <w:lang w:val="en-US"/>
              </w:rPr>
              <w:t xml:space="preserve"> (белоока потапница)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_Toc89160254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32</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5" w:history="1">
            <w:r w:rsidR="00195F4E" w:rsidRPr="00195F4E">
              <w:rPr>
                <w:rStyle w:val="Hyperlink"/>
                <w:rFonts w:ascii="Times New Roman" w:hAnsi="Times New Roman"/>
                <w:noProof/>
                <w:color w:val="1F497D" w:themeColor="text2"/>
                <w:sz w:val="24"/>
                <w:szCs w:val="24"/>
              </w:rPr>
              <w:t xml:space="preserve">Специфични цели за А767 </w:t>
            </w:r>
            <w:r w:rsidR="00195F4E" w:rsidRPr="00195F4E">
              <w:rPr>
                <w:rStyle w:val="Hyperlink"/>
                <w:rFonts w:ascii="Times New Roman" w:hAnsi="Times New Roman"/>
                <w:i/>
                <w:noProof/>
                <w:color w:val="1F497D" w:themeColor="text2"/>
                <w:sz w:val="24"/>
                <w:szCs w:val="24"/>
              </w:rPr>
              <w:t>Merg</w:t>
            </w:r>
            <w:r w:rsidR="00195F4E" w:rsidRPr="00195F4E">
              <w:rPr>
                <w:rStyle w:val="Hyperlink"/>
                <w:rFonts w:ascii="Times New Roman" w:hAnsi="Times New Roman"/>
                <w:i/>
                <w:noProof/>
                <w:color w:val="1F497D" w:themeColor="text2"/>
                <w:sz w:val="24"/>
                <w:szCs w:val="24"/>
                <w:lang w:val="en-GB"/>
              </w:rPr>
              <w:t>ell</w:t>
            </w:r>
            <w:r w:rsidR="00195F4E" w:rsidRPr="00195F4E">
              <w:rPr>
                <w:rStyle w:val="Hyperlink"/>
                <w:rFonts w:ascii="Times New Roman" w:hAnsi="Times New Roman"/>
                <w:i/>
                <w:noProof/>
                <w:color w:val="1F497D" w:themeColor="text2"/>
                <w:sz w:val="24"/>
                <w:szCs w:val="24"/>
              </w:rPr>
              <w:t>us albellus</w:t>
            </w:r>
            <w:r w:rsidR="00195F4E" w:rsidRPr="00195F4E">
              <w:rPr>
                <w:rStyle w:val="Hyperlink"/>
                <w:rFonts w:ascii="Times New Roman" w:hAnsi="Times New Roman"/>
                <w:noProof/>
                <w:color w:val="1F497D" w:themeColor="text2"/>
                <w:sz w:val="24"/>
                <w:szCs w:val="24"/>
              </w:rPr>
              <w:t xml:space="preserve"> (малък нирец)</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_Toc89160255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35</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6" w:history="1">
            <w:r w:rsidR="00195F4E" w:rsidRPr="00195F4E">
              <w:rPr>
                <w:rStyle w:val="Hyperlink"/>
                <w:rFonts w:ascii="Times New Roman" w:eastAsia="Calibri" w:hAnsi="Times New Roman"/>
                <w:noProof/>
                <w:color w:val="1F497D" w:themeColor="text2"/>
                <w:sz w:val="24"/>
                <w:szCs w:val="24"/>
              </w:rPr>
              <w:t xml:space="preserve">Специфични цели за А070 </w:t>
            </w:r>
            <w:r w:rsidR="00195F4E" w:rsidRPr="00195F4E">
              <w:rPr>
                <w:rStyle w:val="Hyperlink"/>
                <w:rFonts w:ascii="Times New Roman" w:eastAsia="Calibri" w:hAnsi="Times New Roman"/>
                <w:i/>
                <w:noProof/>
                <w:color w:val="1F497D" w:themeColor="text2"/>
                <w:sz w:val="24"/>
                <w:szCs w:val="24"/>
                <w:lang w:val="en-US"/>
              </w:rPr>
              <w:t>Mergus merganser</w:t>
            </w:r>
            <w:r w:rsidR="00195F4E" w:rsidRPr="00195F4E">
              <w:rPr>
                <w:rStyle w:val="Hyperlink"/>
                <w:rFonts w:ascii="Times New Roman" w:eastAsia="Calibri" w:hAnsi="Times New Roman"/>
                <w:noProof/>
                <w:color w:val="1F497D" w:themeColor="text2"/>
                <w:sz w:val="24"/>
                <w:szCs w:val="24"/>
                <w:lang w:val="en-GB"/>
              </w:rPr>
              <w:t xml:space="preserve"> (</w:t>
            </w:r>
            <w:r w:rsidR="00195F4E" w:rsidRPr="00195F4E">
              <w:rPr>
                <w:rStyle w:val="Hyperlink"/>
                <w:rFonts w:ascii="Times New Roman" w:eastAsia="Calibri" w:hAnsi="Times New Roman"/>
                <w:noProof/>
                <w:color w:val="1F497D" w:themeColor="text2"/>
                <w:sz w:val="24"/>
                <w:szCs w:val="24"/>
              </w:rPr>
              <w:t>голям нирец</w:t>
            </w:r>
            <w:r w:rsidR="00195F4E" w:rsidRPr="00195F4E">
              <w:rPr>
                <w:rStyle w:val="Hyperlink"/>
                <w:rFonts w:ascii="Times New Roman" w:eastAsia="Calibri" w:hAnsi="Times New Roman"/>
                <w:noProof/>
                <w:color w:val="1F497D" w:themeColor="text2"/>
                <w:sz w:val="24"/>
                <w:szCs w:val="24"/>
                <w:lang w:val="en-GB"/>
              </w:rPr>
              <w:t>)</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_Toc89160256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38</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7" w:history="1">
            <w:r w:rsidR="00195F4E" w:rsidRPr="00195F4E">
              <w:rPr>
                <w:rStyle w:val="Hyperlink"/>
                <w:rFonts w:ascii="Times New Roman" w:eastAsia="Calibri" w:hAnsi="Times New Roman"/>
                <w:noProof/>
                <w:color w:val="1F497D" w:themeColor="text2"/>
                <w:sz w:val="24"/>
                <w:szCs w:val="24"/>
              </w:rPr>
              <w:t xml:space="preserve">Специфични цели за A030 </w:t>
            </w:r>
            <w:r w:rsidR="00195F4E" w:rsidRPr="00195F4E">
              <w:rPr>
                <w:rStyle w:val="Hyperlink"/>
                <w:rFonts w:ascii="Times New Roman" w:eastAsia="Calibri" w:hAnsi="Times New Roman"/>
                <w:i/>
                <w:iCs/>
                <w:noProof/>
                <w:color w:val="1F497D" w:themeColor="text2"/>
                <w:sz w:val="24"/>
                <w:szCs w:val="24"/>
              </w:rPr>
              <w:t>Ciconia nigra</w:t>
            </w:r>
            <w:r w:rsidR="00195F4E" w:rsidRPr="00195F4E">
              <w:rPr>
                <w:rStyle w:val="Hyperlink"/>
                <w:rFonts w:ascii="Times New Roman" w:eastAsia="Calibri" w:hAnsi="Times New Roman"/>
                <w:noProof/>
                <w:color w:val="1F497D" w:themeColor="text2"/>
                <w:sz w:val="24"/>
                <w:szCs w:val="24"/>
              </w:rPr>
              <w:t xml:space="preserve"> (Черен щъркел)</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_Toc89160257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41</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8" w:history="1">
            <w:r w:rsidR="00195F4E" w:rsidRPr="00195F4E">
              <w:rPr>
                <w:rStyle w:val="Hyperlink"/>
                <w:rFonts w:ascii="Times New Roman" w:hAnsi="Times New Roman"/>
                <w:noProof/>
                <w:color w:val="1F497D" w:themeColor="text2"/>
                <w:sz w:val="24"/>
                <w:szCs w:val="24"/>
              </w:rPr>
              <w:t xml:space="preserve">Специфични цели за А026 </w:t>
            </w:r>
            <w:r w:rsidR="00195F4E" w:rsidRPr="00195F4E">
              <w:rPr>
                <w:rStyle w:val="Hyperlink"/>
                <w:rFonts w:ascii="Times New Roman" w:hAnsi="Times New Roman"/>
                <w:i/>
                <w:noProof/>
                <w:color w:val="1F497D" w:themeColor="text2"/>
                <w:sz w:val="24"/>
                <w:szCs w:val="24"/>
              </w:rPr>
              <w:t>Egretta garzetta</w:t>
            </w:r>
            <w:r w:rsidR="00195F4E" w:rsidRPr="00195F4E">
              <w:rPr>
                <w:rStyle w:val="Hyperlink"/>
                <w:rFonts w:ascii="Times New Roman" w:hAnsi="Times New Roman"/>
                <w:noProof/>
                <w:color w:val="1F497D" w:themeColor="text2"/>
                <w:sz w:val="24"/>
                <w:szCs w:val="24"/>
              </w:rPr>
              <w:t xml:space="preserve"> (малка бяла чапла)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_Toc89160258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45</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59" w:history="1">
            <w:r w:rsidR="00195F4E" w:rsidRPr="00195F4E">
              <w:rPr>
                <w:rStyle w:val="Hyperlink"/>
                <w:rFonts w:ascii="Times New Roman" w:hAnsi="Times New Roman"/>
                <w:noProof/>
                <w:color w:val="1F497D" w:themeColor="text2"/>
                <w:sz w:val="24"/>
                <w:szCs w:val="24"/>
              </w:rPr>
              <w:t xml:space="preserve">Специфични цели за А075 </w:t>
            </w:r>
            <w:r w:rsidR="00195F4E" w:rsidRPr="00195F4E">
              <w:rPr>
                <w:rStyle w:val="Hyperlink"/>
                <w:rFonts w:ascii="Times New Roman" w:hAnsi="Times New Roman"/>
                <w:i/>
                <w:noProof/>
                <w:color w:val="1F497D" w:themeColor="text2"/>
                <w:sz w:val="24"/>
                <w:szCs w:val="24"/>
                <w:lang w:val="en-GB"/>
              </w:rPr>
              <w:t>Haliaeetus albicilla</w:t>
            </w:r>
            <w:r w:rsidR="00195F4E" w:rsidRPr="00195F4E">
              <w:rPr>
                <w:rStyle w:val="Hyperlink"/>
                <w:rFonts w:ascii="Times New Roman" w:hAnsi="Times New Roman"/>
                <w:noProof/>
                <w:color w:val="1F497D" w:themeColor="text2"/>
                <w:sz w:val="24"/>
                <w:szCs w:val="24"/>
              </w:rPr>
              <w:t xml:space="preserve"> (Морски орел)</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_Toc89160259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47</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0" w:history="1">
            <w:r w:rsidR="00195F4E" w:rsidRPr="00195F4E">
              <w:rPr>
                <w:rStyle w:val="Hyperlink"/>
                <w:rFonts w:ascii="Times New Roman" w:hAnsi="Times New Roman"/>
                <w:noProof/>
                <w:color w:val="1F497D" w:themeColor="text2"/>
                <w:sz w:val="24"/>
                <w:szCs w:val="24"/>
              </w:rPr>
              <w:t xml:space="preserve">Специфични цели за A858 </w:t>
            </w:r>
            <w:r w:rsidR="00195F4E" w:rsidRPr="00195F4E">
              <w:rPr>
                <w:rStyle w:val="Hyperlink"/>
                <w:rFonts w:ascii="Times New Roman" w:hAnsi="Times New Roman"/>
                <w:i/>
                <w:noProof/>
                <w:color w:val="1F497D" w:themeColor="text2"/>
                <w:sz w:val="24"/>
                <w:szCs w:val="24"/>
                <w:lang w:val="en-GB"/>
              </w:rPr>
              <w:t>Clanga</w:t>
            </w:r>
            <w:r w:rsidR="00195F4E" w:rsidRPr="00195F4E">
              <w:rPr>
                <w:rStyle w:val="Hyperlink"/>
                <w:rFonts w:ascii="Times New Roman" w:hAnsi="Times New Roman"/>
                <w:i/>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pomarina</w:t>
            </w:r>
            <w:r w:rsidR="00195F4E" w:rsidRPr="00195F4E">
              <w:rPr>
                <w:rStyle w:val="Hyperlink"/>
                <w:rFonts w:ascii="Times New Roman" w:hAnsi="Times New Roman"/>
                <w:noProof/>
                <w:color w:val="1F497D" w:themeColor="text2"/>
                <w:sz w:val="24"/>
                <w:szCs w:val="24"/>
              </w:rPr>
              <w:t xml:space="preserve"> (Малък креслив орел)</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_Toc89160260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50</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1" w:history="1">
            <w:r w:rsidR="00195F4E" w:rsidRPr="00195F4E">
              <w:rPr>
                <w:rStyle w:val="Hyperlink"/>
                <w:rFonts w:ascii="Times New Roman" w:hAnsi="Times New Roman"/>
                <w:noProof/>
                <w:color w:val="1F497D" w:themeColor="text2"/>
                <w:sz w:val="24"/>
                <w:szCs w:val="24"/>
              </w:rPr>
              <w:t>Специфични цели за А</w:t>
            </w:r>
            <w:r w:rsidR="00195F4E" w:rsidRPr="00195F4E">
              <w:rPr>
                <w:rStyle w:val="Hyperlink"/>
                <w:rFonts w:ascii="Times New Roman" w:hAnsi="Times New Roman"/>
                <w:noProof/>
                <w:color w:val="1F497D" w:themeColor="text2"/>
                <w:sz w:val="24"/>
                <w:szCs w:val="24"/>
                <w:lang w:val="en-GB"/>
              </w:rPr>
              <w:t>402</w:t>
            </w:r>
            <w:r w:rsidR="00195F4E" w:rsidRPr="00195F4E">
              <w:rPr>
                <w:rStyle w:val="Hyperlink"/>
                <w:rFonts w:ascii="Times New Roman" w:hAnsi="Times New Roman"/>
                <w:noProof/>
                <w:color w:val="1F497D" w:themeColor="text2"/>
                <w:sz w:val="24"/>
                <w:szCs w:val="24"/>
              </w:rPr>
              <w:t xml:space="preserve"> </w:t>
            </w:r>
            <w:r w:rsidR="00195F4E" w:rsidRPr="00195F4E">
              <w:rPr>
                <w:rStyle w:val="Hyperlink"/>
                <w:rFonts w:ascii="Times New Roman" w:hAnsi="Times New Roman"/>
                <w:i/>
                <w:noProof/>
                <w:color w:val="1F497D" w:themeColor="text2"/>
                <w:sz w:val="24"/>
                <w:szCs w:val="24"/>
                <w:lang w:val="en-GB"/>
              </w:rPr>
              <w:t>Accipiter brevipes</w:t>
            </w:r>
            <w:r w:rsidR="00195F4E" w:rsidRPr="00195F4E">
              <w:rPr>
                <w:rStyle w:val="Hyperlink"/>
                <w:rFonts w:ascii="Times New Roman" w:hAnsi="Times New Roman"/>
                <w:noProof/>
                <w:color w:val="1F497D" w:themeColor="text2"/>
                <w:sz w:val="24"/>
                <w:szCs w:val="24"/>
              </w:rPr>
              <w:t xml:space="preserve"> (Късопръст ястреб)</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_Toc89160261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53</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2" w:history="1">
            <w:r w:rsidR="00195F4E" w:rsidRPr="00195F4E">
              <w:rPr>
                <w:rStyle w:val="Hyperlink"/>
                <w:rFonts w:ascii="Times New Roman" w:hAnsi="Times New Roman"/>
                <w:noProof/>
                <w:color w:val="1F497D" w:themeColor="text2"/>
                <w:sz w:val="24"/>
                <w:szCs w:val="24"/>
              </w:rPr>
              <w:t xml:space="preserve">Специфични цели за А130 </w:t>
            </w:r>
            <w:r w:rsidR="00195F4E" w:rsidRPr="00195F4E">
              <w:rPr>
                <w:rStyle w:val="Hyperlink"/>
                <w:rFonts w:ascii="Times New Roman" w:hAnsi="Times New Roman"/>
                <w:i/>
                <w:noProof/>
                <w:color w:val="1F497D" w:themeColor="text2"/>
                <w:sz w:val="24"/>
                <w:szCs w:val="24"/>
                <w:lang w:val="en-US"/>
              </w:rPr>
              <w:t>Haematopus ostralegus</w:t>
            </w:r>
            <w:r w:rsidR="00195F4E" w:rsidRPr="00195F4E">
              <w:rPr>
                <w:rStyle w:val="Hyperlink"/>
                <w:rFonts w:ascii="Times New Roman" w:hAnsi="Times New Roman"/>
                <w:noProof/>
                <w:color w:val="1F497D" w:themeColor="text2"/>
                <w:sz w:val="24"/>
                <w:szCs w:val="24"/>
              </w:rPr>
              <w:t xml:space="preserve"> (стридояд)</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_Toc89160262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56</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3" w:history="1">
            <w:r w:rsidR="00195F4E" w:rsidRPr="00195F4E">
              <w:rPr>
                <w:rStyle w:val="Hyperlink"/>
                <w:rFonts w:ascii="Times New Roman" w:hAnsi="Times New Roman"/>
                <w:noProof/>
                <w:color w:val="1F497D" w:themeColor="text2"/>
                <w:sz w:val="24"/>
                <w:szCs w:val="24"/>
              </w:rPr>
              <w:t xml:space="preserve">Специфични цели за А136 </w:t>
            </w:r>
            <w:r w:rsidR="00195F4E" w:rsidRPr="00195F4E">
              <w:rPr>
                <w:rStyle w:val="Hyperlink"/>
                <w:rFonts w:ascii="Times New Roman" w:hAnsi="Times New Roman"/>
                <w:i/>
                <w:noProof/>
                <w:color w:val="1F497D" w:themeColor="text2"/>
                <w:sz w:val="24"/>
                <w:szCs w:val="24"/>
                <w:lang w:val="en-US"/>
              </w:rPr>
              <w:t>Charadrius dubius</w:t>
            </w:r>
            <w:r w:rsidR="00195F4E" w:rsidRPr="00195F4E">
              <w:rPr>
                <w:rStyle w:val="Hyperlink"/>
                <w:rFonts w:ascii="Times New Roman" w:hAnsi="Times New Roman"/>
                <w:noProof/>
                <w:color w:val="1F497D" w:themeColor="text2"/>
                <w:sz w:val="24"/>
                <w:szCs w:val="24"/>
              </w:rPr>
              <w:t xml:space="preserve"> (Речен дъждосвирец)</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_Toc89160263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59</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4" w:history="1">
            <w:r w:rsidR="00195F4E" w:rsidRPr="00195F4E">
              <w:rPr>
                <w:rStyle w:val="Hyperlink"/>
                <w:rFonts w:ascii="Times New Roman" w:hAnsi="Times New Roman"/>
                <w:noProof/>
                <w:color w:val="1F497D" w:themeColor="text2"/>
                <w:sz w:val="24"/>
                <w:szCs w:val="24"/>
              </w:rPr>
              <w:t xml:space="preserve">Специфични цели за А195 </w:t>
            </w:r>
            <w:r w:rsidR="00195F4E" w:rsidRPr="00195F4E">
              <w:rPr>
                <w:rStyle w:val="Hyperlink"/>
                <w:rFonts w:ascii="Times New Roman" w:hAnsi="Times New Roman"/>
                <w:i/>
                <w:noProof/>
                <w:color w:val="1F497D" w:themeColor="text2"/>
                <w:sz w:val="24"/>
                <w:szCs w:val="24"/>
              </w:rPr>
              <w:t>Sterna albifrons</w:t>
            </w:r>
            <w:r w:rsidR="00195F4E" w:rsidRPr="00195F4E">
              <w:rPr>
                <w:rStyle w:val="Hyperlink"/>
                <w:rFonts w:ascii="Times New Roman" w:hAnsi="Times New Roman"/>
                <w:noProof/>
                <w:color w:val="1F497D" w:themeColor="text2"/>
                <w:sz w:val="24"/>
                <w:szCs w:val="24"/>
              </w:rPr>
              <w:t xml:space="preserve"> (белочела рибарка)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_Toc89160264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62</w:t>
            </w:r>
            <w:r w:rsidR="00195F4E" w:rsidRPr="00195F4E">
              <w:rPr>
                <w:rFonts w:ascii="Times New Roman" w:hAnsi="Times New Roman"/>
                <w:noProof/>
                <w:webHidden/>
                <w:color w:val="1F497D" w:themeColor="text2"/>
                <w:sz w:val="24"/>
                <w:szCs w:val="24"/>
              </w:rPr>
              <w:fldChar w:fldCharType="end"/>
            </w:r>
          </w:hyperlink>
        </w:p>
        <w:p w:rsidR="00195F4E" w:rsidRPr="00195F4E" w:rsidRDefault="00BA2276">
          <w:pPr>
            <w:pStyle w:val="TOC1"/>
            <w:tabs>
              <w:tab w:val="right" w:leader="dot" w:pos="9062"/>
            </w:tabs>
            <w:rPr>
              <w:rFonts w:ascii="Times New Roman" w:eastAsiaTheme="minorEastAsia" w:hAnsi="Times New Roman"/>
              <w:noProof/>
              <w:color w:val="1F497D" w:themeColor="text2"/>
              <w:sz w:val="24"/>
              <w:szCs w:val="24"/>
              <w:lang w:eastAsia="bg-BG"/>
            </w:rPr>
          </w:pPr>
          <w:hyperlink w:anchor="_Toc89160265" w:history="1">
            <w:r w:rsidR="00195F4E" w:rsidRPr="00195F4E">
              <w:rPr>
                <w:rStyle w:val="Hyperlink"/>
                <w:rFonts w:ascii="Times New Roman" w:hAnsi="Times New Roman"/>
                <w:noProof/>
                <w:color w:val="1F497D" w:themeColor="text2"/>
                <w:sz w:val="24"/>
                <w:szCs w:val="24"/>
              </w:rPr>
              <w:t xml:space="preserve">Специфични цели за А193 </w:t>
            </w:r>
            <w:r w:rsidR="00195F4E" w:rsidRPr="00195F4E">
              <w:rPr>
                <w:rStyle w:val="Hyperlink"/>
                <w:rFonts w:ascii="Times New Roman" w:hAnsi="Times New Roman"/>
                <w:i/>
                <w:noProof/>
                <w:color w:val="1F497D" w:themeColor="text2"/>
                <w:sz w:val="24"/>
                <w:szCs w:val="24"/>
              </w:rPr>
              <w:t>Sterna hirundo</w:t>
            </w:r>
            <w:r w:rsidR="00195F4E" w:rsidRPr="00195F4E">
              <w:rPr>
                <w:rStyle w:val="Hyperlink"/>
                <w:rFonts w:ascii="Times New Roman" w:hAnsi="Times New Roman"/>
                <w:noProof/>
                <w:color w:val="1F497D" w:themeColor="text2"/>
                <w:sz w:val="24"/>
                <w:szCs w:val="24"/>
              </w:rPr>
              <w:t xml:space="preserve"> (речна рибарка)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_Toc89160265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65</w:t>
            </w:r>
            <w:r w:rsidR="00195F4E" w:rsidRPr="00195F4E">
              <w:rPr>
                <w:rFonts w:ascii="Times New Roman" w:hAnsi="Times New Roman"/>
                <w:noProof/>
                <w:webHidden/>
                <w:color w:val="1F497D" w:themeColor="text2"/>
                <w:sz w:val="24"/>
                <w:szCs w:val="24"/>
              </w:rPr>
              <w:fldChar w:fldCharType="end"/>
            </w:r>
          </w:hyperlink>
        </w:p>
        <w:p w:rsidR="00195F4E" w:rsidRDefault="00BA2276">
          <w:pPr>
            <w:pStyle w:val="TOC1"/>
            <w:tabs>
              <w:tab w:val="right" w:leader="dot" w:pos="9062"/>
            </w:tabs>
            <w:rPr>
              <w:rFonts w:asciiTheme="minorHAnsi" w:eastAsiaTheme="minorEastAsia" w:hAnsiTheme="minorHAnsi" w:cstheme="minorBidi"/>
              <w:noProof/>
              <w:lang w:eastAsia="bg-BG"/>
            </w:rPr>
          </w:pPr>
          <w:hyperlink w:anchor="_Toc89160266" w:history="1">
            <w:r w:rsidR="00195F4E" w:rsidRPr="00195F4E">
              <w:rPr>
                <w:rStyle w:val="Hyperlink"/>
                <w:rFonts w:ascii="Times New Roman" w:eastAsia="Calibri" w:hAnsi="Times New Roman"/>
                <w:b/>
                <w:noProof/>
                <w:color w:val="1F497D" w:themeColor="text2"/>
                <w:sz w:val="24"/>
                <w:szCs w:val="24"/>
              </w:rPr>
              <w:t>Използвана литература</w:t>
            </w:r>
            <w:r w:rsidR="00195F4E" w:rsidRPr="00195F4E">
              <w:rPr>
                <w:rFonts w:ascii="Times New Roman" w:hAnsi="Times New Roman"/>
                <w:noProof/>
                <w:webHidden/>
                <w:color w:val="1F497D" w:themeColor="text2"/>
                <w:sz w:val="24"/>
                <w:szCs w:val="24"/>
              </w:rPr>
              <w:tab/>
            </w:r>
            <w:r w:rsidR="00195F4E" w:rsidRPr="00195F4E">
              <w:rPr>
                <w:rFonts w:ascii="Times New Roman" w:hAnsi="Times New Roman"/>
                <w:noProof/>
                <w:webHidden/>
                <w:color w:val="1F497D" w:themeColor="text2"/>
                <w:sz w:val="24"/>
                <w:szCs w:val="24"/>
              </w:rPr>
              <w:fldChar w:fldCharType="begin"/>
            </w:r>
            <w:r w:rsidR="00195F4E" w:rsidRPr="00195F4E">
              <w:rPr>
                <w:rFonts w:ascii="Times New Roman" w:hAnsi="Times New Roman"/>
                <w:noProof/>
                <w:webHidden/>
                <w:color w:val="1F497D" w:themeColor="text2"/>
                <w:sz w:val="24"/>
                <w:szCs w:val="24"/>
              </w:rPr>
              <w:instrText xml:space="preserve"> PAGEREF _Toc89160266 \h </w:instrText>
            </w:r>
            <w:r w:rsidR="00195F4E" w:rsidRPr="00195F4E">
              <w:rPr>
                <w:rFonts w:ascii="Times New Roman" w:hAnsi="Times New Roman"/>
                <w:noProof/>
                <w:webHidden/>
                <w:color w:val="1F497D" w:themeColor="text2"/>
                <w:sz w:val="24"/>
                <w:szCs w:val="24"/>
              </w:rPr>
            </w:r>
            <w:r w:rsidR="00195F4E" w:rsidRPr="00195F4E">
              <w:rPr>
                <w:rFonts w:ascii="Times New Roman" w:hAnsi="Times New Roman"/>
                <w:noProof/>
                <w:webHidden/>
                <w:color w:val="1F497D" w:themeColor="text2"/>
                <w:sz w:val="24"/>
                <w:szCs w:val="24"/>
              </w:rPr>
              <w:fldChar w:fldCharType="separate"/>
            </w:r>
            <w:r w:rsidR="00195F4E" w:rsidRPr="00195F4E">
              <w:rPr>
                <w:rFonts w:ascii="Times New Roman" w:hAnsi="Times New Roman"/>
                <w:noProof/>
                <w:webHidden/>
                <w:color w:val="1F497D" w:themeColor="text2"/>
                <w:sz w:val="24"/>
                <w:szCs w:val="24"/>
              </w:rPr>
              <w:t>68</w:t>
            </w:r>
            <w:r w:rsidR="00195F4E" w:rsidRPr="00195F4E">
              <w:rPr>
                <w:rFonts w:ascii="Times New Roman" w:hAnsi="Times New Roman"/>
                <w:noProof/>
                <w:webHidden/>
                <w:color w:val="1F497D" w:themeColor="text2"/>
                <w:sz w:val="24"/>
                <w:szCs w:val="24"/>
              </w:rPr>
              <w:fldChar w:fldCharType="end"/>
            </w:r>
          </w:hyperlink>
        </w:p>
        <w:p w:rsidR="00195F4E" w:rsidRDefault="00195F4E">
          <w:r w:rsidRPr="00195F4E">
            <w:rPr>
              <w:b/>
              <w:bCs/>
              <w:noProof/>
              <w:color w:val="1F497D" w:themeColor="text2"/>
              <w:sz w:val="28"/>
              <w:szCs w:val="28"/>
            </w:rPr>
            <w:fldChar w:fldCharType="end"/>
          </w:r>
        </w:p>
      </w:sdtContent>
    </w:sdt>
    <w:p w:rsidR="000E246D" w:rsidRPr="000E246D" w:rsidRDefault="000E246D" w:rsidP="000E246D">
      <w:pPr>
        <w:spacing w:after="160" w:line="259" w:lineRule="auto"/>
        <w:rPr>
          <w:rFonts w:ascii="Times New Roman" w:eastAsia="Calibri" w:hAnsi="Times New Roman"/>
          <w:sz w:val="24"/>
          <w:szCs w:val="24"/>
          <w:lang w:val="en-US"/>
        </w:rPr>
      </w:pPr>
    </w:p>
    <w:p w:rsidR="000E246D" w:rsidRPr="000E246D" w:rsidRDefault="000E246D" w:rsidP="000E246D">
      <w:pPr>
        <w:pageBreakBefore/>
        <w:ind w:firstLine="709"/>
        <w:jc w:val="both"/>
        <w:rPr>
          <w:rFonts w:ascii="Times New Roman" w:hAnsi="Times New Roman"/>
          <w:sz w:val="24"/>
          <w:szCs w:val="24"/>
        </w:rPr>
      </w:pPr>
      <w:r w:rsidRPr="000E246D">
        <w:rPr>
          <w:rFonts w:ascii="Times New Roman" w:hAnsi="Times New Roman"/>
          <w:sz w:val="24"/>
          <w:szCs w:val="24"/>
        </w:rPr>
        <w:lastRenderedPageBreak/>
        <w:t>Специална защитена зона (СЗЗ) BG0000237 „Остров до Горни Цибър“ обявена по Директива 2009/147/ЕО заема площ от 218.427 ha и попада изцяло в Континенталния биогеографски регион. Обявена е със Заповед № РД-552 от 5.09.2008г. на Министъра на околната среда и водите. Съгласно стандартния формуляр за данни (</w:t>
      </w:r>
      <w:r w:rsidR="00982B29">
        <w:rPr>
          <w:rFonts w:ascii="Times New Roman" w:hAnsi="Times New Roman"/>
          <w:sz w:val="24"/>
          <w:szCs w:val="24"/>
        </w:rPr>
        <w:t>СФДД</w:t>
      </w:r>
      <w:bookmarkStart w:id="0" w:name="_GoBack"/>
      <w:bookmarkEnd w:id="0"/>
      <w:r w:rsidRPr="000E246D">
        <w:rPr>
          <w:rFonts w:ascii="Times New Roman" w:hAnsi="Times New Roman"/>
          <w:sz w:val="24"/>
          <w:szCs w:val="24"/>
        </w:rPr>
        <w:t>) в зоната приоритетни за опазване са 10 вида птици. СЗЗ обхваща покрити с дървесна растителност острови (два на брой</w:t>
      </w:r>
      <w:r w:rsidRPr="000E246D">
        <w:rPr>
          <w:rFonts w:ascii="Times New Roman" w:hAnsi="Times New Roman"/>
          <w:sz w:val="24"/>
          <w:szCs w:val="24"/>
          <w:lang w:val="en-US"/>
        </w:rPr>
        <w:t xml:space="preserve">), </w:t>
      </w:r>
      <w:r w:rsidRPr="000E246D">
        <w:rPr>
          <w:rFonts w:ascii="Times New Roman" w:hAnsi="Times New Roman"/>
          <w:sz w:val="24"/>
          <w:szCs w:val="24"/>
        </w:rPr>
        <w:t xml:space="preserve">няколко малки островчета и пясъчни коси,които се свързват с островите и акватория на р.Дунав.  Островите са високи и се заливат от р. Дунав само при доста високи нива,най-често  в периода март – май. </w:t>
      </w:r>
    </w:p>
    <w:p w:rsidR="000E246D" w:rsidRPr="000E246D" w:rsidRDefault="000E246D" w:rsidP="000E246D">
      <w:pPr>
        <w:rPr>
          <w:rFonts w:ascii="Times New Roman" w:hAnsi="Times New Roman"/>
          <w:sz w:val="24"/>
          <w:szCs w:val="24"/>
        </w:rPr>
      </w:pPr>
      <w:r w:rsidRPr="000E246D">
        <w:rPr>
          <w:rFonts w:ascii="Times New Roman" w:hAnsi="Times New Roman"/>
          <w:sz w:val="24"/>
          <w:szCs w:val="24"/>
        </w:rPr>
        <w:t xml:space="preserve">Настоящият документ включва следните раздели с важна информация: </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Код и наименование на вида</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Кратка хaрактеристика на вида</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Характер на пребиваване в страната, Характерно местообитание и хранене</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Състояние на ниво СЗЗ</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Анализ на наличната информация</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Цели за подобряване/поддържане на стабилна/нарастваща тенденция на популацията на вида в зоната</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 xml:space="preserve">Необходимост от промени на </w:t>
      </w:r>
      <w:r w:rsidR="00982B29">
        <w:rPr>
          <w:rFonts w:ascii="Times New Roman" w:hAnsi="Times New Roman"/>
          <w:sz w:val="24"/>
          <w:szCs w:val="24"/>
        </w:rPr>
        <w:t>СФД</w:t>
      </w:r>
      <w:r w:rsidRPr="000E246D">
        <w:rPr>
          <w:rFonts w:ascii="Times New Roman" w:hAnsi="Times New Roman"/>
          <w:sz w:val="24"/>
          <w:szCs w:val="24"/>
        </w:rPr>
        <w:t xml:space="preserve"> на СЗЗ</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Използвана литература</w:t>
      </w:r>
    </w:p>
    <w:p w:rsidR="000E246D" w:rsidRPr="000E246D" w:rsidRDefault="000E246D" w:rsidP="000E246D">
      <w:pPr>
        <w:numPr>
          <w:ilvl w:val="0"/>
          <w:numId w:val="1"/>
        </w:numPr>
        <w:spacing w:after="0" w:line="240" w:lineRule="auto"/>
        <w:ind w:left="714" w:hanging="357"/>
        <w:rPr>
          <w:rFonts w:ascii="Times New Roman" w:hAnsi="Times New Roman"/>
          <w:sz w:val="24"/>
          <w:szCs w:val="24"/>
        </w:rPr>
      </w:pPr>
      <w:r w:rsidRPr="000E246D">
        <w:rPr>
          <w:rFonts w:ascii="Times New Roman" w:hAnsi="Times New Roman"/>
          <w:sz w:val="24"/>
          <w:szCs w:val="24"/>
        </w:rPr>
        <w:t>Предложени са за включване нови видове в стандартния формуляр</w:t>
      </w:r>
    </w:p>
    <w:p w:rsidR="000E246D" w:rsidRPr="000E246D" w:rsidRDefault="000E246D" w:rsidP="000E246D">
      <w:pPr>
        <w:spacing w:before="240"/>
        <w:ind w:firstLine="709"/>
        <w:jc w:val="both"/>
        <w:rPr>
          <w:rFonts w:ascii="Times New Roman" w:hAnsi="Times New Roman"/>
          <w:sz w:val="24"/>
          <w:szCs w:val="24"/>
        </w:rPr>
      </w:pPr>
      <w:r w:rsidRPr="000E246D">
        <w:rPr>
          <w:rFonts w:ascii="Times New Roman" w:hAnsi="Times New Roman"/>
          <w:sz w:val="24"/>
          <w:szCs w:val="24"/>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rsidR="000E246D" w:rsidRPr="000E246D" w:rsidRDefault="000E246D" w:rsidP="000E246D">
      <w:pPr>
        <w:rPr>
          <w:rFonts w:ascii="Times New Roman" w:hAnsi="Times New Roman"/>
          <w:sz w:val="24"/>
          <w:szCs w:val="24"/>
        </w:rPr>
      </w:pPr>
    </w:p>
    <w:p w:rsidR="000E246D" w:rsidRPr="000E246D"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1" w:name="_Toc89160245"/>
      <w:r w:rsidRPr="000E246D">
        <w:rPr>
          <w:rFonts w:ascii="Times New Roman" w:hAnsi="Times New Roman"/>
          <w:color w:val="1F497D" w:themeColor="text2"/>
          <w:sz w:val="28"/>
          <w:szCs w:val="28"/>
        </w:rPr>
        <w:t xml:space="preserve">Специфични цели за А391 </w:t>
      </w:r>
      <w:r w:rsidRPr="000E246D">
        <w:rPr>
          <w:rFonts w:ascii="Times New Roman" w:hAnsi="Times New Roman"/>
          <w:i/>
          <w:color w:val="1F497D" w:themeColor="text2"/>
          <w:sz w:val="28"/>
          <w:szCs w:val="28"/>
        </w:rPr>
        <w:t>Phalacrocorax carbo sinensis</w:t>
      </w:r>
      <w:r w:rsidRPr="000E246D">
        <w:rPr>
          <w:rFonts w:ascii="Times New Roman" w:hAnsi="Times New Roman"/>
          <w:color w:val="1F497D" w:themeColor="text2"/>
          <w:sz w:val="28"/>
          <w:szCs w:val="28"/>
        </w:rPr>
        <w:t xml:space="preserve"> (Голям корморан)</w:t>
      </w:r>
      <w:bookmarkEnd w:id="1"/>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Pr="000E246D">
        <w:rPr>
          <w:rFonts w:ascii="Times New Roman" w:eastAsia="Calibri" w:hAnsi="Times New Roman"/>
          <w:b/>
          <w:sz w:val="24"/>
          <w:szCs w:val="24"/>
        </w:rPr>
        <w:t>Кратка хaрактеристика на вида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77 – 94 cm. Размах на крилата: 121 – 149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w:t>
      </w:r>
      <w:r w:rsidRPr="000E246D">
        <w:rPr>
          <w:rFonts w:ascii="Times New Roman" w:eastAsia="Calibri" w:hAnsi="Times New Roman"/>
          <w:sz w:val="24"/>
          <w:szCs w:val="24"/>
        </w:rPr>
        <w:lastRenderedPageBreak/>
        <w:t>на Черно море видът мигрира от октомври до март, като есенният прелет е през 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91D0, 91E0 и 91F0 според Директивата за хaбитатите (Кавръкова и др., 2009).</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Храни се с риба, предимно </w:t>
      </w:r>
      <w:r w:rsidRPr="000E246D">
        <w:rPr>
          <w:rFonts w:ascii="Times New Roman" w:eastAsia="Calibri" w:hAnsi="Times New Roman"/>
          <w:i/>
          <w:sz w:val="24"/>
          <w:szCs w:val="24"/>
        </w:rPr>
        <w:t>Cyprinus carpio</w:t>
      </w:r>
      <w:r w:rsidRPr="000E246D">
        <w:rPr>
          <w:rFonts w:ascii="Times New Roman" w:eastAsia="Calibri" w:hAnsi="Times New Roman"/>
          <w:sz w:val="24"/>
          <w:szCs w:val="24"/>
        </w:rPr>
        <w:t xml:space="preserve"> и </w:t>
      </w:r>
      <w:r w:rsidRPr="000E246D">
        <w:rPr>
          <w:rFonts w:ascii="Times New Roman" w:eastAsia="Calibri" w:hAnsi="Times New Roman"/>
          <w:i/>
          <w:sz w:val="24"/>
          <w:szCs w:val="24"/>
        </w:rPr>
        <w:t>Carassius spp.</w:t>
      </w:r>
      <w:r w:rsidRPr="000E246D">
        <w:rPr>
          <w:rFonts w:ascii="Times New Roman" w:eastAsia="Calibri" w:hAnsi="Times New Roman"/>
          <w:sz w:val="24"/>
          <w:szCs w:val="24"/>
        </w:rPr>
        <w:t xml:space="preserve">, която лови поединично или в групи, понякога заедно с пеликани. Зависим е от големи водни басейни, богати на риба (Симеонов и др., 1990). </w:t>
      </w:r>
    </w:p>
    <w:p w:rsidR="000E246D" w:rsidRPr="000E246D" w:rsidRDefault="000E246D"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Природозащитният статус на големия корморан според IUCN е LC (Least Concern). Не е включен в Червената книга на България. Не е включен в приложенията на Директивата за птиците. Няма SPEC категория. Подлежащ на опазване и контрол по чл. 45 от ЗБР.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0E246D">
        <w:rPr>
          <w:rFonts w:ascii="Times New Roman" w:eastAsia="Calibri" w:hAnsi="Times New Roman"/>
          <w:b/>
          <w:sz w:val="24"/>
          <w:szCs w:val="24"/>
        </w:rPr>
        <w:t>2600 – 4800 двойки</w:t>
      </w:r>
      <w:r w:rsidRPr="000E246D">
        <w:rPr>
          <w:rFonts w:ascii="Times New Roman" w:eastAsia="Calibri" w:hAnsi="Times New Roman"/>
          <w:sz w:val="24"/>
          <w:szCs w:val="24"/>
        </w:rPr>
        <w:t xml:space="preserve">. Краткосрочната тенденция на популацията (за периода 2000 – 2018 г.) е </w:t>
      </w:r>
      <w:r w:rsidRPr="000E246D">
        <w:rPr>
          <w:rFonts w:ascii="Times New Roman" w:eastAsia="Calibri" w:hAnsi="Times New Roman"/>
          <w:b/>
          <w:sz w:val="24"/>
          <w:szCs w:val="24"/>
        </w:rPr>
        <w:t>нарастваща</w:t>
      </w:r>
      <w:r w:rsidRPr="000E246D">
        <w:rPr>
          <w:rFonts w:ascii="Times New Roman" w:eastAsia="Calibri" w:hAnsi="Times New Roman"/>
          <w:sz w:val="24"/>
          <w:szCs w:val="24"/>
        </w:rPr>
        <w:t xml:space="preserve">, а дългосрочната (за периода 1980 – 2018 г.) – също </w:t>
      </w:r>
      <w:r w:rsidRPr="000E246D">
        <w:rPr>
          <w:rFonts w:ascii="Times New Roman" w:eastAsia="Calibri" w:hAnsi="Times New Roman"/>
          <w:b/>
          <w:sz w:val="24"/>
          <w:szCs w:val="24"/>
        </w:rPr>
        <w:t>нарастваща</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е оценена на </w:t>
      </w:r>
      <w:r w:rsidRPr="000E246D">
        <w:rPr>
          <w:rFonts w:ascii="Times New Roman" w:eastAsia="Calibri" w:hAnsi="Times New Roman"/>
          <w:b/>
          <w:sz w:val="24"/>
          <w:szCs w:val="24"/>
        </w:rPr>
        <w:t>5000 – 16 000 индивида</w:t>
      </w:r>
      <w:r w:rsidRPr="000E246D">
        <w:rPr>
          <w:rFonts w:ascii="Times New Roman" w:eastAsia="Calibri" w:hAnsi="Times New Roman"/>
          <w:sz w:val="24"/>
          <w:szCs w:val="24"/>
        </w:rPr>
        <w:t xml:space="preserve">. Краткосрочната тенденция на популацията в рамките на Натура 2000 е </w:t>
      </w:r>
      <w:r w:rsidRPr="000E246D">
        <w:rPr>
          <w:rFonts w:ascii="Times New Roman" w:eastAsia="Calibri" w:hAnsi="Times New Roman"/>
          <w:b/>
          <w:sz w:val="24"/>
          <w:szCs w:val="24"/>
        </w:rPr>
        <w:t>флуктуираща</w:t>
      </w:r>
      <w:r w:rsidRPr="000E246D">
        <w:rPr>
          <w:rFonts w:ascii="Times New Roman" w:eastAsia="Calibri" w:hAnsi="Times New Roman"/>
          <w:sz w:val="24"/>
          <w:szCs w:val="24"/>
        </w:rPr>
        <w:t>.</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Зимуващата популация е оценена на </w:t>
      </w:r>
      <w:r w:rsidRPr="000E246D">
        <w:rPr>
          <w:rFonts w:ascii="Times New Roman" w:eastAsia="Calibri" w:hAnsi="Times New Roman"/>
          <w:b/>
          <w:sz w:val="24"/>
          <w:szCs w:val="24"/>
        </w:rPr>
        <w:t>7800 – 24 000 индивида</w:t>
      </w:r>
      <w:r w:rsidRPr="000E246D">
        <w:rPr>
          <w:rFonts w:ascii="Times New Roman" w:eastAsia="Calibri" w:hAnsi="Times New Roman"/>
          <w:sz w:val="24"/>
          <w:szCs w:val="24"/>
        </w:rPr>
        <w:t xml:space="preserve">. Краткосрочната тенденция на популацията (за периода 2000 – 2018 г.) е </w:t>
      </w:r>
      <w:r w:rsidRPr="000E246D">
        <w:rPr>
          <w:rFonts w:ascii="Times New Roman" w:eastAsia="Calibri" w:hAnsi="Times New Roman"/>
          <w:b/>
          <w:sz w:val="24"/>
          <w:szCs w:val="24"/>
        </w:rPr>
        <w:t>флуктуираща</w:t>
      </w:r>
      <w:r w:rsidRPr="000E246D">
        <w:rPr>
          <w:rFonts w:ascii="Times New Roman" w:eastAsia="Calibri" w:hAnsi="Times New Roman"/>
          <w:sz w:val="24"/>
          <w:szCs w:val="24"/>
        </w:rPr>
        <w:t xml:space="preserve">, а дългосрочната (за периода 1980 – 2018 г.) - </w:t>
      </w:r>
      <w:r w:rsidRPr="000E246D">
        <w:rPr>
          <w:rFonts w:ascii="Times New Roman" w:eastAsia="Calibri" w:hAnsi="Times New Roman"/>
          <w:b/>
          <w:sz w:val="24"/>
          <w:szCs w:val="24"/>
        </w:rPr>
        <w:t>нарастваща</w:t>
      </w:r>
      <w:r w:rsidRPr="000E246D">
        <w:rPr>
          <w:rFonts w:ascii="Times New Roman" w:eastAsia="Calibri" w:hAnsi="Times New Roman"/>
          <w:sz w:val="24"/>
          <w:szCs w:val="24"/>
        </w:rPr>
        <w:t>.</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За гнездящата популация са посочени следните заплахи и влияния: F02, F05, G01, H01, J02, K01 и M08.</w:t>
      </w:r>
    </w:p>
    <w:p w:rsidR="000E246D" w:rsidRPr="000E246D" w:rsidRDefault="000E246D"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стандартния формуляр за данни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видът е гнездящ, преминаващ и зимуващ. Гнездящата популация се оценява на </w:t>
      </w:r>
      <w:r w:rsidRPr="000E246D">
        <w:rPr>
          <w:rFonts w:ascii="Times New Roman" w:eastAsia="Calibri" w:hAnsi="Times New Roman"/>
          <w:b/>
          <w:sz w:val="24"/>
          <w:szCs w:val="24"/>
        </w:rPr>
        <w:t>184 – 1800 индивида</w:t>
      </w:r>
      <w:r w:rsidRPr="000E246D">
        <w:rPr>
          <w:rFonts w:ascii="Times New Roman" w:eastAsia="Calibri" w:hAnsi="Times New Roman"/>
          <w:sz w:val="24"/>
          <w:szCs w:val="24"/>
        </w:rPr>
        <w:t xml:space="preserve">, което </w:t>
      </w:r>
      <w:r w:rsidRPr="000E246D">
        <w:rPr>
          <w:rFonts w:ascii="Times New Roman" w:eastAsia="Calibri" w:hAnsi="Times New Roman"/>
          <w:sz w:val="24"/>
          <w:szCs w:val="24"/>
        </w:rPr>
        <w:lastRenderedPageBreak/>
        <w:t xml:space="preserve">представлява </w:t>
      </w:r>
      <w:r w:rsidRPr="000E246D">
        <w:rPr>
          <w:rFonts w:ascii="Times New Roman" w:eastAsia="Calibri" w:hAnsi="Times New Roman"/>
          <w:b/>
          <w:sz w:val="24"/>
          <w:szCs w:val="24"/>
        </w:rPr>
        <w:t>3,5 – 18,8 % от националната гнездяща</w:t>
      </w:r>
      <w:r w:rsidRPr="000E246D">
        <w:rPr>
          <w:rFonts w:ascii="Times New Roman" w:eastAsia="Calibri" w:hAnsi="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мигриращата популация се оценя на </w:t>
      </w:r>
      <w:r w:rsidRPr="000E246D">
        <w:rPr>
          <w:rFonts w:ascii="Times New Roman" w:eastAsia="Calibri" w:hAnsi="Times New Roman"/>
          <w:b/>
          <w:sz w:val="24"/>
          <w:szCs w:val="24"/>
        </w:rPr>
        <w:t>600 - 2300 индивида</w:t>
      </w:r>
      <w:r w:rsidRPr="000E246D">
        <w:rPr>
          <w:rFonts w:ascii="Times New Roman" w:eastAsia="Calibri" w:hAnsi="Times New Roman"/>
          <w:sz w:val="24"/>
          <w:szCs w:val="24"/>
        </w:rPr>
        <w:t xml:space="preserve">, което е </w:t>
      </w:r>
      <w:r w:rsidRPr="000E246D">
        <w:rPr>
          <w:rFonts w:ascii="Times New Roman" w:eastAsia="Calibri" w:hAnsi="Times New Roman"/>
          <w:b/>
          <w:sz w:val="24"/>
          <w:szCs w:val="24"/>
        </w:rPr>
        <w:t>12 – 14,4 % от националната</w:t>
      </w:r>
      <w:r w:rsidRPr="000E246D">
        <w:rPr>
          <w:rFonts w:ascii="Times New Roman" w:eastAsia="Calibri" w:hAnsi="Times New Roman"/>
          <w:sz w:val="24"/>
          <w:szCs w:val="24"/>
        </w:rPr>
        <w:t xml:space="preserve"> </w:t>
      </w:r>
      <w:r w:rsidRPr="000E246D">
        <w:rPr>
          <w:rFonts w:ascii="Times New Roman" w:eastAsia="Calibri" w:hAnsi="Times New Roman"/>
          <w:b/>
          <w:sz w:val="24"/>
          <w:szCs w:val="24"/>
        </w:rPr>
        <w:t>мигрираща</w:t>
      </w:r>
      <w:r w:rsidRPr="000E246D">
        <w:rPr>
          <w:rFonts w:ascii="Times New Roman" w:eastAsia="Calibri" w:hAnsi="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Според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зимуващата популация на вида се оценява на </w:t>
      </w:r>
      <w:r w:rsidRPr="000E246D">
        <w:rPr>
          <w:rFonts w:ascii="Times New Roman" w:eastAsia="Calibri" w:hAnsi="Times New Roman"/>
          <w:b/>
          <w:sz w:val="24"/>
          <w:szCs w:val="24"/>
        </w:rPr>
        <w:t>до 40 индивида</w:t>
      </w:r>
      <w:r w:rsidRPr="000E246D">
        <w:rPr>
          <w:rFonts w:ascii="Times New Roman" w:eastAsia="Calibri" w:hAnsi="Times New Roman"/>
          <w:sz w:val="24"/>
          <w:szCs w:val="24"/>
        </w:rPr>
        <w:t xml:space="preserve">, което е </w:t>
      </w:r>
      <w:r w:rsidRPr="000E246D">
        <w:rPr>
          <w:rFonts w:ascii="Times New Roman" w:eastAsia="Calibri" w:hAnsi="Times New Roman"/>
          <w:b/>
          <w:sz w:val="24"/>
          <w:szCs w:val="24"/>
        </w:rPr>
        <w:t>0,3 % от националната зимуваща</w:t>
      </w:r>
      <w:r w:rsidRPr="000E246D">
        <w:rPr>
          <w:rFonts w:ascii="Times New Roman" w:eastAsia="Calibri" w:hAnsi="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Големият корморан не гнезди в СЗЗ „Остров до Горни Цибър“. Наблюдаваните през размножителния сезон птици в зоната най-вероятно са от близката гнездова колония на остров Ибиша. По време на миграция големият корморан се среща редовно в района с численост до 1100 инд., установени на 10.08.2018 г. </w:t>
      </w:r>
      <w:r w:rsidRPr="000E246D">
        <w:rPr>
          <w:rFonts w:ascii="Times New Roman" w:eastAsia="Calibri" w:hAnsi="Times New Roman"/>
          <w:sz w:val="24"/>
          <w:szCs w:val="24"/>
          <w:lang w:val="en-GB"/>
        </w:rPr>
        <w:t>(</w:t>
      </w:r>
      <w:r w:rsidRPr="000E246D">
        <w:rPr>
          <w:rFonts w:ascii="Times New Roman" w:eastAsia="Calibri" w:hAnsi="Times New Roman"/>
          <w:sz w:val="24"/>
          <w:szCs w:val="24"/>
        </w:rPr>
        <w:t>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Птиците изпозват пясъчните коси при носа и опашката на острова като място за нощувка и почивка. При ниски нива на река Дунав и наличие на пясъчни коси, големият корморан се струпва в зоната и през зимните месеци – 280 инд. на 06.12.2019 г. </w:t>
      </w:r>
      <w:r w:rsidRPr="000E246D">
        <w:rPr>
          <w:rFonts w:ascii="Times New Roman" w:eastAsia="Calibri" w:hAnsi="Times New Roman"/>
          <w:sz w:val="24"/>
          <w:szCs w:val="24"/>
          <w:lang w:val="en-GB"/>
        </w:rPr>
        <w:t>(</w:t>
      </w:r>
      <w:r w:rsidRPr="000E246D">
        <w:rPr>
          <w:rFonts w:ascii="Times New Roman" w:eastAsia="Calibri" w:hAnsi="Times New Roman"/>
          <w:sz w:val="24"/>
          <w:szCs w:val="24"/>
        </w:rPr>
        <w:t>Чешмеджиев,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По стари данни от СЗП за периода 1977 – 2001 г. по българското поречие на р. Дунав концентрация на птици от вида са значителни - 1564 инд. годишно за периода 1977 – 2001 г. (Michev &amp; Profirov, 2003). Района на зоната не е посочен като място със значителни концентрации на вида по време на зимуване (Michev &amp; Profirov, 2003). По данни от СЗП през 2019, 2020 и 2021 г. са установени съответно 8, 6 и 10 големи корморана в рамките на СЗЗ „Остров до Горни Цибър“. Причината за ниската численост е липсата на пясъчни коси, където птиците да почиват, или нощуват. По време на теренните проучвания през 2021 г. са установени съответно 18 инд. на 13.05.2021 г., 17 инд. на 14.05.2021 г. и 143 инд. на 04.07.2021 г., нощуващи на пясъчната кона при носа на острова.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По време на проучването е установено безпокойство на почиващите/нощуващите големи корморани на носа на острова от страна на рибрари и каякари.</w:t>
      </w:r>
    </w:p>
    <w:p w:rsidR="000E246D" w:rsidRPr="000E246D" w:rsidRDefault="000E246D"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0E246D" w:rsidRPr="000E246D" w:rsidTr="000E246D">
        <w:trPr>
          <w:tblHeader/>
          <w:jc w:val="center"/>
        </w:trPr>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Параметър</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t>Размер на мигрищата популация</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Брой индивиди</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Мин. 300 инд.</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Количеството на мигриращите/концентриращите се птици силно ще зависи от наличието на пясъчни коси в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 xml:space="preserve">Поддържане на популацията. Да се извърши </w:t>
            </w:r>
            <w:r w:rsidRPr="000E246D">
              <w:rPr>
                <w:rFonts w:ascii="Times New Roman" w:eastAsia="Calibri" w:hAnsi="Times New Roman"/>
              </w:rPr>
              <w:lastRenderedPageBreak/>
              <w:t>целенасочен мониторинг за установяване на размера на мигриращата популация до 2025 г.</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lastRenderedPageBreak/>
              <w:t xml:space="preserve">Популация: </w:t>
            </w:r>
            <w:r w:rsidRPr="000E246D">
              <w:rPr>
                <w:rFonts w:ascii="Times New Roman" w:eastAsia="Calibri" w:hAnsi="Times New Roman"/>
                <w:bCs/>
              </w:rPr>
              <w:t>Размер на зимуващата популация</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Брой индивиди</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0-40 инд.</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Численноста ще зависи и от наличие на пясъчни коси в зоната през зимните месеци.</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С понижаване на температурите &lt;0° С поддържане на популацията &gt;1 инд.</w:t>
            </w:r>
          </w:p>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Редовен мониторинг.</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b/>
              </w:rPr>
              <w:t>Местообитание на вида</w:t>
            </w:r>
            <w:r w:rsidRPr="000E246D">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Най-малко 177 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 xml:space="preserve">Изчислена на база откритите водни площи по р. Дунав в рамките на СЗЗ. Данните са взети от </w:t>
            </w:r>
            <w:r w:rsidR="00982B29">
              <w:rPr>
                <w:rFonts w:ascii="Times New Roman" w:eastAsia="Calibri" w:hAnsi="Times New Roman"/>
              </w:rPr>
              <w:t>СФД</w:t>
            </w:r>
            <w:r w:rsidRPr="000E246D">
              <w:rPr>
                <w:rFonts w:ascii="Times New Roman" w:eastAsia="Calibri" w:hAnsi="Times New Roman"/>
              </w:rPr>
              <w:t xml:space="preserve"> като % на местообитание N06 – континентални водни тела. Видът често се храни извън територията на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Поддържане на площта на подходящите хранителни местообитания на вида в размер най-малко 177 ha.</w:t>
            </w:r>
          </w:p>
        </w:tc>
      </w:tr>
      <w:tr w:rsidR="000E246D" w:rsidRPr="000E246D"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w:t>
      </w:r>
      <w:r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 xml:space="preserve">Предвид наличната публикувана и непубликувана информация за опазването на гнездящата и концентриращата се и зимуваща популация на големият корморан в зоната предлагаме следните промени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p w:rsidR="000E246D" w:rsidRPr="000E246D" w:rsidRDefault="000E246D" w:rsidP="000E246D">
      <w:pPr>
        <w:numPr>
          <w:ilvl w:val="0"/>
          <w:numId w:val="3"/>
        </w:numPr>
        <w:spacing w:after="120" w:line="259" w:lineRule="auto"/>
        <w:contextualSpacing/>
        <w:jc w:val="both"/>
        <w:rPr>
          <w:rFonts w:ascii="Times New Roman" w:eastAsia="Calibri" w:hAnsi="Times New Roman"/>
          <w:sz w:val="24"/>
          <w:szCs w:val="24"/>
        </w:rPr>
      </w:pPr>
      <w:r w:rsidRPr="000E246D">
        <w:rPr>
          <w:rFonts w:ascii="Times New Roman" w:eastAsia="Calibri" w:hAnsi="Times New Roman"/>
          <w:sz w:val="24"/>
          <w:szCs w:val="24"/>
        </w:rPr>
        <w:t>Да отпадне реда с данните за гнездящата популация на вида и съответно таблицата да изглежда така: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
        <w:gridCol w:w="642"/>
        <w:gridCol w:w="1366"/>
        <w:gridCol w:w="323"/>
        <w:gridCol w:w="472"/>
        <w:gridCol w:w="192"/>
        <w:gridCol w:w="192"/>
        <w:gridCol w:w="557"/>
        <w:gridCol w:w="599"/>
        <w:gridCol w:w="578"/>
        <w:gridCol w:w="563"/>
        <w:gridCol w:w="813"/>
        <w:gridCol w:w="474"/>
        <w:gridCol w:w="474"/>
        <w:gridCol w:w="605"/>
        <w:gridCol w:w="510"/>
        <w:gridCol w:w="563"/>
      </w:tblGrid>
      <w:tr w:rsidR="000E246D" w:rsidRPr="000E246D" w:rsidTr="000E246D">
        <w:trPr>
          <w:jc w:val="center"/>
        </w:trPr>
        <w:tc>
          <w:tcPr>
            <w:tcW w:w="0" w:type="auto"/>
            <w:gridSpan w:val="6"/>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Species</w:t>
            </w:r>
          </w:p>
        </w:tc>
        <w:tc>
          <w:tcPr>
            <w:tcW w:w="0" w:type="auto"/>
            <w:gridSpan w:val="7"/>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Population in the site</w:t>
            </w:r>
          </w:p>
        </w:tc>
        <w:tc>
          <w:tcPr>
            <w:tcW w:w="0" w:type="auto"/>
            <w:gridSpan w:val="4"/>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Site assessment</w:t>
            </w:r>
          </w:p>
        </w:tc>
      </w:tr>
      <w:tr w:rsidR="000E246D" w:rsidRPr="000E246D" w:rsidTr="000E246D">
        <w:trPr>
          <w:jc w:val="center"/>
        </w:trPr>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G</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Code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Scientific Name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S</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NP</w:t>
            </w:r>
          </w:p>
        </w:tc>
        <w:tc>
          <w:tcPr>
            <w:tcW w:w="0" w:type="auto"/>
            <w:gridSpan w:val="2"/>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T</w:t>
            </w: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center"/>
              <w:rPr>
                <w:rFonts w:ascii="Times New Roman" w:eastAsia="Calibri" w:hAnsi="Times New Roman"/>
                <w:b/>
                <w:lang w:eastAsia="en-GB"/>
              </w:rPr>
            </w:pPr>
            <w:r w:rsidRPr="000E246D">
              <w:rPr>
                <w:rFonts w:ascii="Times New Roman" w:eastAsia="Calibri" w:hAnsi="Times New Roman"/>
                <w:b/>
                <w:lang w:eastAsia="en-GB"/>
              </w:rPr>
              <w:t>Size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Unit</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Cat.</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D.qual.</w:t>
            </w: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A/B/C/D</w:t>
            </w:r>
          </w:p>
        </w:tc>
        <w:tc>
          <w:tcPr>
            <w:tcW w:w="0" w:type="auto"/>
            <w:gridSpan w:val="3"/>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A/B/C</w:t>
            </w:r>
          </w:p>
        </w:tc>
      </w:tr>
      <w:tr w:rsidR="000E246D" w:rsidRPr="000E246D" w:rsidTr="000E246D">
        <w:trPr>
          <w:jc w:val="center"/>
        </w:trPr>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gridSpan w:val="2"/>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Min</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Max</w:t>
            </w: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Pop.</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Con.</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Iso.</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b/>
                <w:lang w:eastAsia="en-GB"/>
              </w:rPr>
              <w:t>Glo.</w:t>
            </w:r>
          </w:p>
        </w:tc>
      </w:tr>
      <w:tr w:rsidR="000E246D" w:rsidRPr="000E246D" w:rsidTr="000E246D">
        <w:trPr>
          <w:jc w:val="center"/>
        </w:trPr>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lang w:eastAsia="en-GB"/>
              </w:rPr>
            </w:pPr>
            <w:r w:rsidRPr="000E246D">
              <w:rPr>
                <w:rFonts w:ascii="Times New Roman" w:eastAsia="Calibri" w:hAnsi="Times New Roman"/>
                <w:lang w:eastAsia="en-GB"/>
              </w:rPr>
              <w:t>В</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lang w:eastAsia="en-GB"/>
              </w:rPr>
            </w:pPr>
            <w:r w:rsidRPr="000E246D">
              <w:rPr>
                <w:rFonts w:ascii="Times New Roman" w:eastAsia="Calibri" w:hAnsi="Times New Roman"/>
              </w:rPr>
              <w:t>A017</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i/>
                <w:lang w:eastAsia="en-GB"/>
              </w:rPr>
            </w:pPr>
            <w:r w:rsidRPr="000E246D">
              <w:rPr>
                <w:rFonts w:ascii="Times New Roman" w:eastAsia="Calibri" w:hAnsi="Times New Roman"/>
                <w:i/>
              </w:rPr>
              <w:t>Phalacrocorax carbo</w:t>
            </w: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lang w:eastAsia="en-GB"/>
              </w:rPr>
            </w:pPr>
            <w:r w:rsidRPr="000E246D">
              <w:rPr>
                <w:rFonts w:ascii="Times New Roman" w:eastAsia="Calibri" w:hAnsi="Times New Roman"/>
                <w:lang w:eastAsia="en-GB"/>
              </w:rPr>
              <w:t>c</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lang w:val="en-GB" w:eastAsia="en-GB"/>
              </w:rPr>
            </w:pPr>
            <w:r w:rsidRPr="000E246D">
              <w:rPr>
                <w:rFonts w:ascii="Times New Roman" w:eastAsia="Calibri" w:hAnsi="Times New Roman"/>
                <w:lang w:val="en-GB"/>
              </w:rPr>
              <w:t>600</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lang w:eastAsia="en-GB"/>
              </w:rPr>
            </w:pPr>
            <w:r w:rsidRPr="000E246D">
              <w:rPr>
                <w:rFonts w:ascii="Times New Roman" w:eastAsia="Calibri" w:hAnsi="Times New Roman"/>
              </w:rPr>
              <w:t>2300</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Cs/>
                <w:color w:val="FF0000"/>
                <w:lang w:val="en-GB" w:eastAsia="en-GB"/>
              </w:rPr>
            </w:pPr>
            <w:r w:rsidRPr="000E246D">
              <w:rPr>
                <w:rFonts w:ascii="Times New Roman" w:eastAsia="Calibri" w:hAnsi="Times New Roman"/>
                <w:lang w:val="en-GB"/>
              </w:rPr>
              <w:t>i</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color w:val="000000"/>
              </w:rPr>
              <w:t>G</w:t>
            </w: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lang w:eastAsia="en-GB"/>
              </w:rPr>
            </w:pPr>
            <w:r w:rsidRPr="000E246D">
              <w:rPr>
                <w:rFonts w:ascii="Times New Roman" w:eastAsia="Calibri" w:hAnsi="Times New Roman"/>
              </w:rPr>
              <w:t>B</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color w:val="000000"/>
              </w:rPr>
              <w:t>A</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color w:val="000000"/>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r w:rsidRPr="000E246D">
              <w:rPr>
                <w:rFonts w:ascii="Times New Roman" w:eastAsia="Calibri" w:hAnsi="Times New Roman"/>
                <w:color w:val="000000"/>
              </w:rPr>
              <w:t>C</w:t>
            </w:r>
          </w:p>
        </w:tc>
      </w:tr>
      <w:tr w:rsidR="000E246D" w:rsidRPr="000E246D" w:rsidTr="000E246D">
        <w:trPr>
          <w:jc w:val="center"/>
        </w:trPr>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lang w:val="en-GB" w:eastAsia="en-GB"/>
              </w:rPr>
            </w:pPr>
            <w:r w:rsidRPr="000E246D">
              <w:rPr>
                <w:rFonts w:ascii="Times New Roman" w:eastAsia="Calibri" w:hAnsi="Times New Roman"/>
                <w:lang w:val="en-GB" w:eastAsia="en-GB"/>
              </w:rPr>
              <w:t>B</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rPr>
              <w:t>A017</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i/>
              </w:rPr>
            </w:pPr>
            <w:r w:rsidRPr="000E246D">
              <w:rPr>
                <w:rFonts w:ascii="Times New Roman" w:eastAsia="Calibri" w:hAnsi="Times New Roman"/>
                <w:i/>
              </w:rPr>
              <w:t>Phalacrocorax carbo</w:t>
            </w: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lang w:eastAsia="en-GB"/>
              </w:rPr>
            </w:pP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lang w:eastAsia="en-GB"/>
              </w:rPr>
            </w:pPr>
            <w:r w:rsidRPr="000E246D">
              <w:rPr>
                <w:rFonts w:ascii="Times New Roman" w:eastAsia="Calibri" w:hAnsi="Times New Roman"/>
                <w:lang w:eastAsia="en-GB"/>
              </w:rPr>
              <w:t>w</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rPr>
            </w:pP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rPr>
            </w:pPr>
            <w:r w:rsidRPr="000E246D">
              <w:rPr>
                <w:rFonts w:ascii="Times New Roman" w:eastAsia="Calibri" w:hAnsi="Times New Roman"/>
              </w:rPr>
              <w:t>40</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rPr>
            </w:pPr>
            <w:r w:rsidRPr="000E246D">
              <w:rPr>
                <w:rFonts w:ascii="Times New Roman" w:eastAsia="Calibri" w:hAnsi="Times New Roman"/>
              </w:rPr>
              <w:t>i</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lang w:eastAsia="en-GB"/>
              </w:rPr>
            </w:pP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rPr>
              <w:t>G</w:t>
            </w: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color w:val="FF0000"/>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rPr>
              <w:t>A</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rPr>
            </w:pPr>
            <w:r w:rsidRPr="000E246D">
              <w:rPr>
                <w:rFonts w:ascii="Times New Roman" w:eastAsia="Calibri" w:hAnsi="Times New Roman"/>
                <w:color w:val="FF0000"/>
              </w:rPr>
              <w:t>C</w:t>
            </w:r>
          </w:p>
        </w:tc>
      </w:tr>
    </w:tbl>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2" w:name="_Toc89160246"/>
      <w:r w:rsidRPr="000E246D">
        <w:rPr>
          <w:rFonts w:ascii="Times New Roman" w:hAnsi="Times New Roman"/>
          <w:color w:val="1F497D" w:themeColor="text2"/>
          <w:sz w:val="28"/>
          <w:szCs w:val="28"/>
        </w:rPr>
        <w:t>Специфични цели за А</w:t>
      </w:r>
      <w:r w:rsidRPr="000E246D">
        <w:rPr>
          <w:rFonts w:ascii="Times New Roman" w:hAnsi="Times New Roman"/>
          <w:color w:val="1F497D" w:themeColor="text2"/>
          <w:sz w:val="28"/>
          <w:szCs w:val="28"/>
          <w:lang w:val="en-GB"/>
        </w:rPr>
        <w:t>875</w:t>
      </w:r>
      <w:r w:rsidRPr="000E246D">
        <w:rPr>
          <w:rFonts w:ascii="Times New Roman" w:hAnsi="Times New Roman"/>
          <w:color w:val="1F497D" w:themeColor="text2"/>
          <w:sz w:val="28"/>
          <w:szCs w:val="28"/>
        </w:rPr>
        <w:t xml:space="preserve"> </w:t>
      </w:r>
      <w:r w:rsidRPr="000E246D">
        <w:rPr>
          <w:rFonts w:ascii="Times New Roman" w:hAnsi="Times New Roman"/>
          <w:i/>
          <w:color w:val="1F497D" w:themeColor="text2"/>
          <w:sz w:val="28"/>
          <w:szCs w:val="28"/>
          <w:lang w:val="en-GB"/>
        </w:rPr>
        <w:t>Microcarbo pygmaeus</w:t>
      </w:r>
      <w:r w:rsidRPr="000E246D">
        <w:rPr>
          <w:rFonts w:ascii="Times New Roman" w:hAnsi="Times New Roman"/>
          <w:color w:val="1F497D" w:themeColor="text2"/>
          <w:sz w:val="28"/>
          <w:szCs w:val="28"/>
        </w:rPr>
        <w:t xml:space="preserve"> (Малък корморан)</w:t>
      </w:r>
      <w:bookmarkEnd w:id="2"/>
    </w:p>
    <w:p w:rsidR="000E246D" w:rsidRPr="000E246D" w:rsidRDefault="000E246D" w:rsidP="000E246D">
      <w:pPr>
        <w:spacing w:after="160" w:line="259" w:lineRule="auto"/>
        <w:jc w:val="both"/>
        <w:rPr>
          <w:rFonts w:ascii="Times New Roman" w:eastAsia="Calibri" w:hAnsi="Times New Roman"/>
          <w:sz w:val="24"/>
          <w:szCs w:val="24"/>
        </w:rPr>
      </w:pPr>
    </w:p>
    <w:p w:rsidR="000E246D" w:rsidRPr="000E246D" w:rsidRDefault="000E246D"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lang w:val="en-GB"/>
        </w:rPr>
      </w:pPr>
      <w:r w:rsidRPr="000E246D">
        <w:rPr>
          <w:rFonts w:ascii="Times New Roman" w:eastAsia="Calibri" w:hAnsi="Times New Roman"/>
          <w:sz w:val="24"/>
          <w:szCs w:val="24"/>
        </w:rPr>
        <w:t>Дължина на тялото: 45 – 55 см. Размах на крилата: 75 – 90 см.</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Малкият корморан е гнездещо-прелетен,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&amp;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w:t>
      </w:r>
      <w:r w:rsidRPr="000E246D">
        <w:rPr>
          <w:rFonts w:ascii="Times New Roman" w:eastAsia="Calibri" w:hAnsi="Times New Roman"/>
          <w:sz w:val="24"/>
          <w:szCs w:val="24"/>
        </w:rPr>
        <w:lastRenderedPageBreak/>
        <w:t>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w:t>
      </w:r>
      <w:r>
        <w:rPr>
          <w:rFonts w:ascii="Times New Roman" w:eastAsia="Calibri" w:hAnsi="Times New Roman"/>
          <w:sz w:val="24"/>
          <w:szCs w:val="24"/>
        </w:rPr>
        <w:t xml:space="preserve"> </w:t>
      </w:r>
      <w:r w:rsidRPr="000E246D">
        <w:rPr>
          <w:rFonts w:ascii="Times New Roman" w:eastAsia="Calibri" w:hAnsi="Times New Roman"/>
          <w:sz w:val="24"/>
          <w:szCs w:val="24"/>
        </w:rPr>
        <w:t>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Малкият  корморан  гнезди  основно  в  смесени  колонии  с  чапли  (Ardeidae),  бели  лопатарки  (</w:t>
      </w:r>
      <w:r w:rsidRPr="000E246D">
        <w:rPr>
          <w:rFonts w:ascii="Times New Roman" w:eastAsia="Calibri" w:hAnsi="Times New Roman"/>
          <w:i/>
          <w:sz w:val="24"/>
          <w:szCs w:val="24"/>
        </w:rPr>
        <w:t>Platalea  leucorodia</w:t>
      </w:r>
      <w:r w:rsidRPr="000E246D">
        <w:rPr>
          <w:rFonts w:ascii="Times New Roman" w:eastAsia="Calibri" w:hAnsi="Times New Roman"/>
          <w:sz w:val="24"/>
          <w:szCs w:val="24"/>
        </w:rPr>
        <w:t>),  блестящи  ибиси  (</w:t>
      </w:r>
      <w:r w:rsidRPr="000E246D">
        <w:rPr>
          <w:rFonts w:ascii="Times New Roman" w:eastAsia="Calibri" w:hAnsi="Times New Roman"/>
          <w:i/>
          <w:sz w:val="24"/>
          <w:szCs w:val="24"/>
        </w:rPr>
        <w:t>Plegadis  falcinellus</w:t>
      </w:r>
      <w:r w:rsidRPr="000E246D">
        <w:rPr>
          <w:rFonts w:ascii="Times New Roman" w:eastAsia="Calibri" w:hAnsi="Times New Roman"/>
          <w:sz w:val="24"/>
          <w:szCs w:val="24"/>
        </w:rPr>
        <w:t>)  и  големи  корморани  (</w:t>
      </w:r>
      <w:r w:rsidRPr="000E246D">
        <w:rPr>
          <w:rFonts w:ascii="Times New Roman" w:eastAsia="Calibri" w:hAnsi="Times New Roman"/>
          <w:i/>
          <w:sz w:val="24"/>
          <w:szCs w:val="24"/>
        </w:rPr>
        <w:t>Phalacrocorax  carbo</w:t>
      </w:r>
      <w:r w:rsidRPr="000E246D">
        <w:rPr>
          <w:rFonts w:ascii="Times New Roman" w:eastAsia="Calibri" w:hAnsi="Times New Roman"/>
          <w:sz w:val="24"/>
          <w:szCs w:val="24"/>
        </w:rPr>
        <w:t xml:space="preserve">)  (Демерджиев  2000;  Иванов  и  Муравеев  2002;  Николов  и  кол.  2011).  Видът  е  моногамен.  Птиците  се  появяват  в  гнездовищата  си  около  края  на  април  и  началото  на  май  (Иванов  и Муравеев  2002).  В  Горнотракийската  низина  в  колониите  близо  до  зимните  нощувки  малките корморани  са  отбелязани  да  заемат  гнездовищата  още  през  втората  десетдневка  на  април (Демерджиев 2000; Николов и кол.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Николов и кол. 2011).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0E246D">
        <w:rPr>
          <w:rFonts w:ascii="Times New Roman" w:eastAsia="Calibri" w:hAnsi="Times New Roman"/>
          <w:sz w:val="24"/>
          <w:szCs w:val="24"/>
          <w:lang w:val="en-GB"/>
        </w:rPr>
        <w:t>(</w:t>
      </w:r>
      <w:r w:rsidRPr="000E246D">
        <w:rPr>
          <w:rFonts w:ascii="Times New Roman" w:eastAsia="Calibri" w:hAnsi="Times New Roman"/>
          <w:sz w:val="24"/>
          <w:szCs w:val="24"/>
        </w:rPr>
        <w:t>Плачийски и кол. 2014</w:t>
      </w:r>
      <w:r w:rsidRPr="000E246D">
        <w:rPr>
          <w:rFonts w:ascii="Times New Roman" w:eastAsia="Calibri" w:hAnsi="Times New Roman"/>
          <w:sz w:val="24"/>
          <w:szCs w:val="24"/>
          <w:lang w:val="en-GB"/>
        </w:rPr>
        <w:t>)</w:t>
      </w:r>
      <w:r w:rsidRPr="000E246D">
        <w:rPr>
          <w:rFonts w:ascii="Times New Roman" w:eastAsia="Calibri" w:hAnsi="Times New Roman"/>
          <w:sz w:val="24"/>
          <w:szCs w:val="24"/>
        </w:rPr>
        <w:t>. Снася 4 – 6 яйца, като има едно поколение годишно. Предпочитаните местообитания са 1130, 1150, 1160, 3130, 3150, 91</w:t>
      </w:r>
      <w:r w:rsidRPr="000E246D">
        <w:rPr>
          <w:rFonts w:ascii="Times New Roman" w:eastAsia="Calibri" w:hAnsi="Times New Roman"/>
          <w:sz w:val="24"/>
          <w:szCs w:val="24"/>
          <w:lang w:val="en-GB"/>
        </w:rPr>
        <w:t xml:space="preserve">D0, 91E0 </w:t>
      </w:r>
      <w:r w:rsidRPr="000E246D">
        <w:rPr>
          <w:rFonts w:ascii="Times New Roman" w:eastAsia="Calibri" w:hAnsi="Times New Roman"/>
          <w:sz w:val="24"/>
          <w:szCs w:val="24"/>
        </w:rPr>
        <w:t xml:space="preserve">и </w:t>
      </w:r>
      <w:r w:rsidRPr="000E246D">
        <w:rPr>
          <w:rFonts w:ascii="Times New Roman" w:eastAsia="Calibri" w:hAnsi="Times New Roman"/>
          <w:sz w:val="24"/>
          <w:szCs w:val="24"/>
          <w:lang w:val="en-GB"/>
        </w:rPr>
        <w:t xml:space="preserve">91F0 </w:t>
      </w:r>
      <w:r w:rsidRPr="000E246D">
        <w:rPr>
          <w:rFonts w:ascii="Times New Roman" w:eastAsia="Calibri" w:hAnsi="Times New Roman"/>
          <w:sz w:val="24"/>
          <w:szCs w:val="24"/>
        </w:rPr>
        <w:t>според Директивата за хабитатите (Кавръкова и др. 2009).</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  1977).  В  Дунавската  делта  Andone  et  al.  (1969)  установяват  15  вида  риби  в  130 стомаха на малки корморани. Представени са: костур (</w:t>
      </w:r>
      <w:r w:rsidRPr="000E246D">
        <w:rPr>
          <w:rFonts w:ascii="Times New Roman" w:eastAsia="Calibri" w:hAnsi="Times New Roman"/>
          <w:i/>
          <w:sz w:val="24"/>
          <w:szCs w:val="24"/>
        </w:rPr>
        <w:t>Perca fluviatilis</w:t>
      </w:r>
      <w:r w:rsidRPr="000E246D">
        <w:rPr>
          <w:rFonts w:ascii="Times New Roman" w:eastAsia="Calibri" w:hAnsi="Times New Roman"/>
          <w:sz w:val="24"/>
          <w:szCs w:val="24"/>
        </w:rPr>
        <w:t>) с 18.8%, бабушка (</w:t>
      </w:r>
      <w:r w:rsidRPr="000E246D">
        <w:rPr>
          <w:rFonts w:ascii="Times New Roman" w:eastAsia="Calibri" w:hAnsi="Times New Roman"/>
          <w:i/>
          <w:sz w:val="24"/>
          <w:szCs w:val="24"/>
        </w:rPr>
        <w:t>Rutilus rutilus</w:t>
      </w:r>
      <w:r w:rsidRPr="000E246D">
        <w:rPr>
          <w:rFonts w:ascii="Times New Roman" w:eastAsia="Calibri" w:hAnsi="Times New Roman"/>
          <w:sz w:val="24"/>
          <w:szCs w:val="24"/>
        </w:rPr>
        <w:t>)  с  14.8%,  шаран  (</w:t>
      </w:r>
      <w:r w:rsidRPr="000E246D">
        <w:rPr>
          <w:rFonts w:ascii="Times New Roman" w:eastAsia="Calibri" w:hAnsi="Times New Roman"/>
          <w:i/>
          <w:sz w:val="24"/>
          <w:szCs w:val="24"/>
        </w:rPr>
        <w:t>Cyprinus  carpio</w:t>
      </w:r>
      <w:r w:rsidRPr="000E246D">
        <w:rPr>
          <w:rFonts w:ascii="Times New Roman" w:eastAsia="Calibri" w:hAnsi="Times New Roman"/>
          <w:sz w:val="24"/>
          <w:szCs w:val="24"/>
        </w:rPr>
        <w:t>)  с  10.8%,  обикновен  щипок  (</w:t>
      </w:r>
      <w:r w:rsidRPr="000E246D">
        <w:rPr>
          <w:rFonts w:ascii="Times New Roman" w:eastAsia="Calibri" w:hAnsi="Times New Roman"/>
          <w:i/>
          <w:sz w:val="24"/>
          <w:szCs w:val="24"/>
        </w:rPr>
        <w:t>Cobitis  taenia</w:t>
      </w:r>
      <w:r w:rsidRPr="000E246D">
        <w:rPr>
          <w:rFonts w:ascii="Times New Roman" w:eastAsia="Calibri" w:hAnsi="Times New Roman"/>
          <w:sz w:val="24"/>
          <w:szCs w:val="24"/>
        </w:rPr>
        <w:t>)  с  9.7%  и обикновена щука (</w:t>
      </w:r>
      <w:r w:rsidRPr="000E246D">
        <w:rPr>
          <w:rFonts w:ascii="Times New Roman" w:eastAsia="Calibri" w:hAnsi="Times New Roman"/>
          <w:i/>
          <w:sz w:val="24"/>
          <w:szCs w:val="24"/>
        </w:rPr>
        <w:t>Esox lucius</w:t>
      </w:r>
      <w:r w:rsidRPr="000E246D">
        <w:rPr>
          <w:rFonts w:ascii="Times New Roman" w:eastAsia="Calibri" w:hAnsi="Times New Roman"/>
          <w:sz w:val="24"/>
          <w:szCs w:val="24"/>
        </w:rPr>
        <w:t>) с 5.6%, като средното тегло на рибите е 15 гр. (7–71 гр.) (Cramp &amp; Simmons 1977; Crivelli et al. 1996).</w:t>
      </w:r>
    </w:p>
    <w:p w:rsidR="000E246D" w:rsidRPr="000E246D" w:rsidRDefault="000E246D"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 xml:space="preserve">Природозащитният статус на малкия корморан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 xml:space="preserve">. Видът е включен </w:t>
      </w:r>
      <w:r w:rsidRPr="000E246D">
        <w:rPr>
          <w:rFonts w:ascii="Times New Roman" w:eastAsia="Calibri" w:hAnsi="Times New Roman"/>
          <w:sz w:val="24"/>
          <w:szCs w:val="24"/>
          <w:lang w:val="en-GB"/>
        </w:rPr>
        <w:t>SPEC 1</w:t>
      </w:r>
      <w:r w:rsidRPr="000E246D">
        <w:rPr>
          <w:rFonts w:ascii="Times New Roman" w:eastAsia="Calibri" w:hAnsi="Times New Roman"/>
          <w:sz w:val="24"/>
          <w:szCs w:val="24"/>
        </w:rPr>
        <w:t xml:space="preserve">. Включен в Червената книга на България в категория „Застрашен“. Включен в приложение 1 на Директивата за птиците. Включен е в приложение 2 и приложение 3 на ЗБР.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Съгласно Докладването от 2019 г. (за периода 20</w:t>
      </w:r>
      <w:r w:rsidRPr="000E246D">
        <w:rPr>
          <w:rFonts w:ascii="Times New Roman" w:eastAsia="Calibri" w:hAnsi="Times New Roman"/>
          <w:sz w:val="24"/>
          <w:szCs w:val="24"/>
          <w:lang w:val="en-GB"/>
        </w:rPr>
        <w:t>13</w:t>
      </w:r>
      <w:r w:rsidRPr="000E246D">
        <w:rPr>
          <w:rFonts w:ascii="Times New Roman" w:eastAsia="Calibri" w:hAnsi="Times New Roman"/>
          <w:sz w:val="24"/>
          <w:szCs w:val="24"/>
        </w:rPr>
        <w:t xml:space="preserve"> – 2018 г.) националната гнездяща популация на вида се оценя на </w:t>
      </w:r>
      <w:r w:rsidRPr="000E246D">
        <w:rPr>
          <w:rFonts w:ascii="Times New Roman" w:eastAsia="Calibri" w:hAnsi="Times New Roman"/>
          <w:sz w:val="24"/>
          <w:szCs w:val="24"/>
          <w:lang w:val="en-GB"/>
        </w:rPr>
        <w:t>340</w:t>
      </w:r>
      <w:r w:rsidRPr="000E246D">
        <w:rPr>
          <w:rFonts w:ascii="Times New Roman" w:eastAsia="Calibri" w:hAnsi="Times New Roman"/>
          <w:sz w:val="24"/>
          <w:szCs w:val="24"/>
        </w:rPr>
        <w:t xml:space="preserve"> – </w:t>
      </w:r>
      <w:r w:rsidRPr="000E246D">
        <w:rPr>
          <w:rFonts w:ascii="Times New Roman" w:eastAsia="Calibri" w:hAnsi="Times New Roman"/>
          <w:sz w:val="24"/>
          <w:szCs w:val="24"/>
          <w:lang w:val="en-GB"/>
        </w:rPr>
        <w:t>900</w:t>
      </w:r>
      <w:r w:rsidRPr="000E246D">
        <w:rPr>
          <w:rFonts w:ascii="Times New Roman" w:eastAsia="Calibri" w:hAnsi="Times New Roman"/>
          <w:sz w:val="24"/>
          <w:szCs w:val="24"/>
        </w:rPr>
        <w:t xml:space="preserve">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популацията в рамките на Натура 2000 е нарастваща.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Зимуващата популация</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за периода 2013 – 2018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е оценена на </w:t>
      </w:r>
      <w:r w:rsidRPr="000E246D">
        <w:rPr>
          <w:rFonts w:ascii="Times New Roman" w:eastAsia="Calibri" w:hAnsi="Times New Roman"/>
          <w:sz w:val="24"/>
          <w:szCs w:val="24"/>
          <w:lang w:val="en-GB"/>
        </w:rPr>
        <w:t>2000</w:t>
      </w:r>
      <w:r w:rsidRPr="000E246D">
        <w:rPr>
          <w:rFonts w:ascii="Times New Roman" w:eastAsia="Calibri" w:hAnsi="Times New Roman"/>
          <w:sz w:val="24"/>
          <w:szCs w:val="24"/>
        </w:rPr>
        <w:t xml:space="preserve"> – 12 000 индивида. Краткосрочната тенденция на популацията (за периода 2001 – 2018 г.) е флуктуираща, а дългосрочната (за периода 1980 – 2018 г.) - нарастваща.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(за периода 2001 – 2018 г.) е оценена на 6000 – 15 000 индивида.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За гнездящата, мигриращата и зимуващата популация са посочени следните заплахи и влияния: F02, F05, F26, G01, H01, J02, K01 и M08.</w:t>
      </w:r>
    </w:p>
    <w:p w:rsidR="000E246D" w:rsidRPr="000E246D" w:rsidRDefault="000E246D"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стандартния формуляр за данни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малкият корморан е концентриращ се вид. 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мигриращата популация на видя се оценя на </w:t>
      </w:r>
      <w:r w:rsidRPr="000E246D">
        <w:rPr>
          <w:rFonts w:ascii="Times New Roman" w:eastAsia="Calibri" w:hAnsi="Times New Roman"/>
          <w:b/>
          <w:sz w:val="24"/>
          <w:szCs w:val="24"/>
        </w:rPr>
        <w:t>15 индивида</w:t>
      </w:r>
      <w:r w:rsidRPr="000E246D">
        <w:rPr>
          <w:rFonts w:ascii="Times New Roman" w:eastAsia="Calibri" w:hAnsi="Times New Roman"/>
          <w:sz w:val="24"/>
          <w:szCs w:val="24"/>
        </w:rPr>
        <w:t xml:space="preserve">, което е </w:t>
      </w:r>
      <w:r w:rsidRPr="000E246D">
        <w:rPr>
          <w:rFonts w:ascii="Times New Roman" w:eastAsia="Calibri" w:hAnsi="Times New Roman"/>
          <w:b/>
          <w:sz w:val="24"/>
          <w:szCs w:val="24"/>
        </w:rPr>
        <w:t>0,1 % от националната</w:t>
      </w:r>
      <w:r w:rsidRPr="000E246D">
        <w:rPr>
          <w:rFonts w:ascii="Times New Roman" w:eastAsia="Calibri" w:hAnsi="Times New Roman"/>
          <w:sz w:val="24"/>
          <w:szCs w:val="24"/>
        </w:rPr>
        <w:t xml:space="preserve"> </w:t>
      </w:r>
      <w:r w:rsidRPr="000E246D">
        <w:rPr>
          <w:rFonts w:ascii="Times New Roman" w:eastAsia="Calibri" w:hAnsi="Times New Roman"/>
          <w:b/>
          <w:sz w:val="24"/>
          <w:szCs w:val="24"/>
        </w:rPr>
        <w:t>мигрираща</w:t>
      </w:r>
      <w:r w:rsidRPr="000E246D">
        <w:rPr>
          <w:rFonts w:ascii="Times New Roman" w:eastAsia="Calibri" w:hAnsi="Times New Roman"/>
          <w:sz w:val="24"/>
          <w:szCs w:val="24"/>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Малкият корморан не гнезди в СЗЗ „Остров до Горни Цибър. По време на теренните проучвания през 2021 г. също не е установено гнездене на вида в зоната. През зимните месеци в миналото (за периода 1977 – 2001 г.) е с не много голяма концентрация по р. Дунав – средно 185 инд. годишно (Michev &amp; Profirov, 2003). За цялото българско поречие на р. Дунав по време на СЗП 2019 г. са отчетени 83 инд., а през 2020 г. – 70 инд., което e по-малко, но съпоставимо с данните от 1977 – 2001 г. По данни от СЗП през 2019 г., 2020 г. и 2021 г. не са установени птици от вида в рамките на СЗЗ „Остров до Горни Цибър“.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rsidR="000E246D" w:rsidRPr="000E246D" w:rsidRDefault="000E246D"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0E246D" w:rsidRPr="000E246D" w:rsidTr="000E246D">
        <w:trPr>
          <w:tblHeader/>
          <w:jc w:val="center"/>
        </w:trPr>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Параметър</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lastRenderedPageBreak/>
              <w:t>Размер на мигрищата популация</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 xml:space="preserve">Брой </w:t>
            </w:r>
            <w:r w:rsidRPr="000E246D">
              <w:rPr>
                <w:rFonts w:ascii="Times New Roman" w:eastAsia="Calibri" w:hAnsi="Times New Roman"/>
              </w:rPr>
              <w:lastRenderedPageBreak/>
              <w:t>индивиди</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 xml:space="preserve">Мин. 10 </w:t>
            </w:r>
            <w:r w:rsidRPr="000E246D">
              <w:rPr>
                <w:rFonts w:ascii="Times New Roman" w:eastAsia="Calibri" w:hAnsi="Times New Roman"/>
              </w:rPr>
              <w:lastRenderedPageBreak/>
              <w:t>инд.</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 xml:space="preserve">Количеството на </w:t>
            </w:r>
            <w:r w:rsidRPr="000E246D">
              <w:rPr>
                <w:rFonts w:ascii="Times New Roman" w:eastAsia="Calibri" w:hAnsi="Times New Roman"/>
              </w:rPr>
              <w:lastRenderedPageBreak/>
              <w:t>мигриращите/концентриращите се птици силно ще зависи от наличието на пясъчни коси в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 xml:space="preserve">Поддържане </w:t>
            </w:r>
            <w:r w:rsidRPr="000E246D">
              <w:rPr>
                <w:rFonts w:ascii="Times New Roman" w:eastAsia="Calibri" w:hAnsi="Times New Roman"/>
              </w:rPr>
              <w:lastRenderedPageBreak/>
              <w:t>на популацията. Да се извърши целенасочен мониторинг за установяване на размера на мигриращата популация до 2025 г.</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b/>
              </w:rPr>
              <w:lastRenderedPageBreak/>
              <w:t>Местообитание на вида</w:t>
            </w:r>
            <w:r w:rsidRPr="000E246D">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Най-малко 177 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 xml:space="preserve">Изчислена на база откритите водни площи по р. Дунав в рамките на СЗЗ. Данните са взети от </w:t>
            </w:r>
            <w:r w:rsidR="00982B29">
              <w:rPr>
                <w:rFonts w:ascii="Times New Roman" w:eastAsia="Calibri" w:hAnsi="Times New Roman"/>
              </w:rPr>
              <w:t>СФД</w:t>
            </w:r>
            <w:r w:rsidRPr="000E246D">
              <w:rPr>
                <w:rFonts w:ascii="Times New Roman" w:eastAsia="Calibri" w:hAnsi="Times New Roman"/>
              </w:rPr>
              <w:t xml:space="preserve"> като % на местообитание N06 – континентални водни тела. Видът често се храни извън територията на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Поддържане на площта на подходящите хранителни местообитания на вида в размер най-малко 177 ha.</w:t>
            </w:r>
          </w:p>
        </w:tc>
      </w:tr>
      <w:tr w:rsidR="000E246D" w:rsidRPr="000E246D"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w:t>
      </w:r>
      <w:r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информация за настоящата концентрираща се численост на вида в защитената зона по време на миграция не е необходима актуализация на </w:t>
      </w:r>
      <w:r w:rsidR="00982B29">
        <w:rPr>
          <w:rFonts w:ascii="Times New Roman" w:eastAsia="Calibri" w:hAnsi="Times New Roman"/>
          <w:sz w:val="24"/>
          <w:szCs w:val="24"/>
        </w:rPr>
        <w:t>СФД</w:t>
      </w:r>
      <w:r w:rsidRPr="000E246D">
        <w:rPr>
          <w:rFonts w:ascii="Times New Roman" w:eastAsia="Calibri" w:hAnsi="Times New Roman"/>
          <w:sz w:val="24"/>
          <w:szCs w:val="24"/>
        </w:rPr>
        <w:t>.</w:t>
      </w:r>
    </w:p>
    <w:p w:rsidR="000E246D" w:rsidRPr="000E246D"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3" w:name="_Toc89160247"/>
      <w:r w:rsidRPr="000E246D">
        <w:rPr>
          <w:rFonts w:ascii="Times New Roman" w:hAnsi="Times New Roman"/>
          <w:color w:val="1F497D" w:themeColor="text2"/>
          <w:sz w:val="28"/>
          <w:szCs w:val="28"/>
        </w:rPr>
        <w:t>Специфични цели за А0</w:t>
      </w:r>
      <w:r w:rsidRPr="000E246D">
        <w:rPr>
          <w:rFonts w:ascii="Times New Roman" w:hAnsi="Times New Roman"/>
          <w:color w:val="1F497D" w:themeColor="text2"/>
          <w:sz w:val="28"/>
          <w:szCs w:val="28"/>
          <w:lang w:val="en-GB"/>
        </w:rPr>
        <w:t>20</w:t>
      </w:r>
      <w:r w:rsidRPr="000E246D">
        <w:rPr>
          <w:rFonts w:ascii="Times New Roman" w:hAnsi="Times New Roman"/>
          <w:color w:val="1F497D" w:themeColor="text2"/>
          <w:sz w:val="28"/>
          <w:szCs w:val="28"/>
        </w:rPr>
        <w:t xml:space="preserve"> </w:t>
      </w:r>
      <w:r w:rsidRPr="000E246D">
        <w:rPr>
          <w:rFonts w:ascii="Times New Roman" w:hAnsi="Times New Roman"/>
          <w:i/>
          <w:color w:val="1F497D" w:themeColor="text2"/>
          <w:sz w:val="28"/>
          <w:szCs w:val="28"/>
          <w:lang w:val="en-GB"/>
        </w:rPr>
        <w:t>Pelecanus crispus</w:t>
      </w:r>
      <w:r w:rsidRPr="000E246D">
        <w:rPr>
          <w:rFonts w:ascii="Times New Roman" w:hAnsi="Times New Roman"/>
          <w:color w:val="1F497D" w:themeColor="text2"/>
          <w:sz w:val="28"/>
          <w:szCs w:val="28"/>
        </w:rPr>
        <w:t xml:space="preserve"> (Къдроглав пеликан)</w:t>
      </w:r>
      <w:bookmarkEnd w:id="3"/>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 xml:space="preserve">Дължина на тялото: 160 – 180 см. Размах на крилата: 270 – 320 см. </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са с умерено бледокафяво до сиво оперение в горната част на тялото и мръснобяло оперение в долната част. По-едър от розовият пеликан.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w:t>
      </w:r>
      <w:r w:rsidRPr="000E246D">
        <w:rPr>
          <w:rFonts w:ascii="Times New Roman" w:eastAsia="Calibri" w:hAnsi="Times New Roman"/>
          <w:sz w:val="24"/>
          <w:szCs w:val="24"/>
          <w:lang w:val="en-GB"/>
        </w:rPr>
        <w:t>(</w:t>
      </w:r>
      <w:r w:rsidRPr="000E246D">
        <w:rPr>
          <w:rFonts w:ascii="Times New Roman" w:eastAsia="Calibri" w:hAnsi="Times New Roman"/>
          <w:sz w:val="24"/>
          <w:szCs w:val="24"/>
        </w:rPr>
        <w:t>Чешмеджиев, непубл. данни, 2021</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По време на миграция и през зимата се среща предимно по поречието на река Дунав, Черноморското крайбрежие и големите язовири в Южна България.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Храни се с риба, като хранителният спектър се състои от </w:t>
      </w:r>
      <w:r w:rsidRPr="000E246D">
        <w:rPr>
          <w:rFonts w:ascii="Times New Roman" w:eastAsia="Calibri" w:hAnsi="Times New Roman"/>
          <w:i/>
          <w:sz w:val="24"/>
          <w:szCs w:val="24"/>
        </w:rPr>
        <w:t>Carassius carassius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Cyprinus carpio</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Тinca tinca</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Rutilus rutilus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Leuciscus idus, Scardinius  erythrophthalmus</w:t>
      </w:r>
      <w:r w:rsidRPr="000E246D">
        <w:rPr>
          <w:rFonts w:ascii="Times New Roman" w:eastAsia="Calibri" w:hAnsi="Times New Roman"/>
          <w:sz w:val="24"/>
          <w:szCs w:val="24"/>
          <w:lang w:val="en-GB"/>
        </w:rPr>
        <w:t xml:space="preserve">, </w:t>
      </w:r>
      <w:r w:rsidRPr="000E246D">
        <w:rPr>
          <w:rFonts w:ascii="Times New Roman" w:eastAsia="Calibri" w:hAnsi="Times New Roman"/>
          <w:i/>
          <w:sz w:val="24"/>
          <w:szCs w:val="24"/>
          <w:lang w:val="en-GB"/>
        </w:rPr>
        <w:t>Esox lucius</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и др. </w:t>
      </w:r>
      <w:r w:rsidRPr="000E246D">
        <w:rPr>
          <w:rFonts w:ascii="Times New Roman" w:eastAsia="Calibri" w:hAnsi="Times New Roman"/>
          <w:sz w:val="24"/>
          <w:szCs w:val="24"/>
          <w:lang w:val="en-GB"/>
        </w:rPr>
        <w:t>(Michev&amp;Kamburova</w:t>
      </w:r>
      <w:r w:rsidRPr="000E246D">
        <w:rPr>
          <w:rFonts w:ascii="Times New Roman" w:eastAsia="Calibri" w:hAnsi="Times New Roman"/>
          <w:sz w:val="24"/>
          <w:szCs w:val="24"/>
        </w:rPr>
        <w:t>, 2012</w:t>
      </w:r>
      <w:r w:rsidRPr="000E246D">
        <w:rPr>
          <w:rFonts w:ascii="Times New Roman" w:eastAsia="Calibri" w:hAnsi="Times New Roman"/>
          <w:sz w:val="24"/>
          <w:szCs w:val="24"/>
          <w:lang w:val="en-GB"/>
        </w:rPr>
        <w:t>)</w:t>
      </w:r>
      <w:r w:rsidRPr="000E246D">
        <w:rPr>
          <w:rFonts w:ascii="Times New Roman" w:eastAsia="Calibri" w:hAnsi="Times New Roman"/>
          <w:sz w:val="24"/>
          <w:szCs w:val="24"/>
        </w:rPr>
        <w:t>. Зависим е от големи влажни зони, богати на риба.</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При търсене на храна може да се отдалечи до 20-30 км. от гнездовите колонии. </w:t>
      </w:r>
    </w:p>
    <w:p w:rsidR="000E246D" w:rsidRPr="000E246D" w:rsidRDefault="000E246D"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Рядък и малоброен гнездящ вид. Колиниален. Къдроглавият пеликан гнезди в езерото Сребъра </w:t>
      </w:r>
      <w:r w:rsidRPr="000E246D">
        <w:rPr>
          <w:rFonts w:ascii="Times New Roman" w:eastAsia="Calibri" w:hAnsi="Times New Roman"/>
          <w:sz w:val="24"/>
          <w:szCs w:val="24"/>
          <w:lang w:val="en-GB"/>
        </w:rPr>
        <w:t>(</w:t>
      </w:r>
      <w:r w:rsidRPr="000E246D">
        <w:rPr>
          <w:rFonts w:ascii="Times New Roman" w:eastAsia="Calibri" w:hAnsi="Times New Roman"/>
          <w:sz w:val="24"/>
          <w:szCs w:val="24"/>
        </w:rPr>
        <w:t>колонията е известна от 1882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блато Песчина </w:t>
      </w:r>
      <w:r w:rsidRPr="000E246D">
        <w:rPr>
          <w:rFonts w:ascii="Times New Roman" w:eastAsia="Calibri" w:hAnsi="Times New Roman"/>
          <w:sz w:val="24"/>
          <w:szCs w:val="24"/>
          <w:lang w:val="en-GB"/>
        </w:rPr>
        <w:t>(</w:t>
      </w:r>
      <w:r w:rsidRPr="000E246D">
        <w:rPr>
          <w:rFonts w:ascii="Times New Roman" w:eastAsia="Calibri" w:hAnsi="Times New Roman"/>
          <w:sz w:val="24"/>
          <w:szCs w:val="24"/>
        </w:rPr>
        <w:t>от 2016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и Мъртво блато</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от 2020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на остров Персин и в Защитена местност „Калимок-Бръшлен“ </w:t>
      </w:r>
      <w:r w:rsidRPr="000E246D">
        <w:rPr>
          <w:rFonts w:ascii="Times New Roman" w:eastAsia="Calibri" w:hAnsi="Times New Roman"/>
          <w:sz w:val="24"/>
          <w:szCs w:val="24"/>
          <w:lang w:val="en-GB"/>
        </w:rPr>
        <w:t>(</w:t>
      </w:r>
      <w:r w:rsidRPr="000E246D">
        <w:rPr>
          <w:rFonts w:ascii="Times New Roman" w:eastAsia="Calibri" w:hAnsi="Times New Roman"/>
          <w:sz w:val="24"/>
          <w:szCs w:val="24"/>
        </w:rPr>
        <w:t>от 2021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Природозащитният статус на къдроглавия пеликан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NT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Near Threatened)</w:t>
      </w:r>
      <w:r w:rsidRPr="000E246D">
        <w:rPr>
          <w:rFonts w:ascii="Times New Roman" w:eastAsia="Calibri" w:hAnsi="Times New Roman"/>
          <w:sz w:val="24"/>
          <w:szCs w:val="24"/>
        </w:rPr>
        <w:t xml:space="preserve">.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Съгласно Докладването от 2019 г. (за периода 2013 – 2018 г.) националната гнездяща популация на вида се оценя на 80-150 двойки. Краткосрочната тенденция на популацията (за периода 2001 – 2018 г.) е флуктуираща, а дългосрочната (за периода 1980 – 2018 г.) – нарастваща.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е оценена на 600 – 1800 индивида.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За гнездящата, мигриращата и зимуващата популация са посочени следните заплахи и влияния: K03, F02, F05, J02, J03, D02, C03. </w:t>
      </w:r>
    </w:p>
    <w:p w:rsidR="000E246D" w:rsidRPr="000E246D" w:rsidRDefault="000E246D" w:rsidP="000E246D">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специална защитена зона (СЗЗ) BG0002008 „Остров до Горни Цибър“</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стандартния формуляр за данни </w:t>
      </w:r>
      <w:r w:rsidRPr="000E246D">
        <w:rPr>
          <w:rFonts w:ascii="Times New Roman" w:eastAsia="Calibri" w:hAnsi="Times New Roman"/>
          <w:sz w:val="24"/>
          <w:szCs w:val="24"/>
          <w:lang w:val="en-GB"/>
        </w:rPr>
        <w:t>(</w:t>
      </w:r>
      <w:r w:rsidR="00982B29">
        <w:rPr>
          <w:rFonts w:ascii="Times New Roman" w:eastAsia="Calibri" w:hAnsi="Times New Roman"/>
          <w:sz w:val="24"/>
          <w:szCs w:val="24"/>
        </w:rPr>
        <w:t>СФД</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на зоната видът е гнездящ, концентриращ и зимуващ. Гнездящата популация се оценява на </w:t>
      </w:r>
      <w:r w:rsidRPr="000E246D">
        <w:rPr>
          <w:rFonts w:ascii="Times New Roman" w:eastAsia="Calibri" w:hAnsi="Times New Roman"/>
          <w:b/>
          <w:sz w:val="24"/>
          <w:szCs w:val="24"/>
        </w:rPr>
        <w:t>40 – 210 индивида</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около 25-70 % от националната</w:t>
      </w:r>
      <w:r w:rsidRPr="000E246D">
        <w:rPr>
          <w:rFonts w:ascii="Times New Roman" w:eastAsia="Calibri" w:hAnsi="Times New Roman"/>
          <w:sz w:val="24"/>
          <w:szCs w:val="24"/>
        </w:rPr>
        <w:t xml:space="preserve"> гнездяща популация (оценка „А“).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„А“ – отлична стойност.</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Според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мигриращата популация на видът се оценява на </w:t>
      </w:r>
      <w:r w:rsidRPr="000E246D">
        <w:rPr>
          <w:rFonts w:ascii="Times New Roman" w:eastAsia="Calibri" w:hAnsi="Times New Roman"/>
          <w:b/>
          <w:sz w:val="24"/>
          <w:szCs w:val="24"/>
        </w:rPr>
        <w:t>150 – 252 индивида</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14 –</w:t>
      </w:r>
      <w:r w:rsidRPr="000E246D">
        <w:rPr>
          <w:rFonts w:ascii="Times New Roman" w:eastAsia="Calibri" w:hAnsi="Times New Roman"/>
          <w:sz w:val="24"/>
          <w:szCs w:val="24"/>
        </w:rPr>
        <w:t xml:space="preserve"> </w:t>
      </w:r>
      <w:r w:rsidRPr="000E246D">
        <w:rPr>
          <w:rFonts w:ascii="Times New Roman" w:eastAsia="Calibri" w:hAnsi="Times New Roman"/>
          <w:b/>
          <w:sz w:val="24"/>
          <w:szCs w:val="24"/>
        </w:rPr>
        <w:t>25 % от националната мигрираща</w:t>
      </w:r>
      <w:r w:rsidRPr="000E246D">
        <w:rPr>
          <w:rFonts w:ascii="Times New Roman" w:eastAsia="Calibri" w:hAnsi="Times New Roman"/>
          <w:sz w:val="24"/>
          <w:szCs w:val="24"/>
        </w:rPr>
        <w:t xml:space="preserve"> популация (оценка „А“).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„А“ – отлична стойност.</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Според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зимуващата популация на видът се оценява на максимум до </w:t>
      </w:r>
      <w:r w:rsidRPr="000E246D">
        <w:rPr>
          <w:rFonts w:ascii="Times New Roman" w:eastAsia="Calibri" w:hAnsi="Times New Roman"/>
          <w:b/>
          <w:sz w:val="24"/>
          <w:szCs w:val="24"/>
        </w:rPr>
        <w:t>7 индивида</w:t>
      </w:r>
      <w:r w:rsidRPr="000E246D">
        <w:rPr>
          <w:rFonts w:ascii="Times New Roman" w:eastAsia="Calibri" w:hAnsi="Times New Roman"/>
          <w:sz w:val="24"/>
          <w:szCs w:val="24"/>
        </w:rPr>
        <w:t xml:space="preserve">, което е </w:t>
      </w:r>
      <w:r w:rsidRPr="000E246D">
        <w:rPr>
          <w:rFonts w:ascii="Times New Roman" w:eastAsia="Calibri" w:hAnsi="Times New Roman"/>
          <w:b/>
          <w:sz w:val="24"/>
          <w:szCs w:val="24"/>
        </w:rPr>
        <w:t>0,9 % от националната зимуваща</w:t>
      </w:r>
      <w:r w:rsidRPr="000E246D">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„В“). Общата оценка на стойността на зоната за съхранение на вида е „А“ – отлична стойност.</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Къдроглавият пеликан не гнезди в СЗЗ „Остров до Горни Цибър“. Видът се срещата в зоната по време на миграции и зимуване. В миналото, по време на СЗП, (за периода 1977 – 2001 г.) видът е с не много голяма концентрация по р. Дунав – средно 28 инд. годишно (Michev &amp; Profirov, 2003). За цялото българско поречие на р. Дунав по време на СЗП 2019 г. са отчетени 344 инд., а през 2020 г. – 119 инд., което е значително повече, сравнено с данните от 1977 – 2001 г. Предвид по-студената зима през 2019 г. (stringmeteo.com), количеството на зимуващите птици е било почти три пъти повече в сравнение на 2020 г. По данни от СЗП през 2019, 2020 и 2021 г. не са установени птици от вида в рамките на СЗЗ „Остров до Горни Цибър“. При ниски нива на р. Дунав къдроглавият пеликан се струпва в зоната с численост до 300 инд. </w:t>
      </w:r>
      <w:r w:rsidRPr="000E246D">
        <w:rPr>
          <w:rFonts w:ascii="Times New Roman" w:eastAsia="Calibri" w:hAnsi="Times New Roman"/>
          <w:sz w:val="24"/>
          <w:szCs w:val="24"/>
          <w:lang w:val="en-GB"/>
        </w:rPr>
        <w:t>(</w:t>
      </w:r>
      <w:r w:rsidRPr="000E246D">
        <w:rPr>
          <w:rFonts w:ascii="Times New Roman" w:eastAsia="Calibri" w:hAnsi="Times New Roman"/>
          <w:sz w:val="24"/>
          <w:szCs w:val="24"/>
        </w:rPr>
        <w:t>16.10.2016 г. П. 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Неразмножаващи се птици са редовно наблюдавани по време на размножителния сезон в района, почиващи или нощуващи при носа, или опашката на острова </w:t>
      </w:r>
      <w:r w:rsidRPr="000E246D">
        <w:rPr>
          <w:rFonts w:ascii="Times New Roman" w:eastAsia="Calibri" w:hAnsi="Times New Roman"/>
          <w:sz w:val="24"/>
          <w:szCs w:val="24"/>
          <w:lang w:val="en-GB"/>
        </w:rPr>
        <w:t>с численост до 42 инд. (</w:t>
      </w:r>
      <w:r w:rsidRPr="000E246D">
        <w:rPr>
          <w:rFonts w:ascii="Times New Roman" w:eastAsia="Calibri" w:hAnsi="Times New Roman"/>
          <w:sz w:val="24"/>
          <w:szCs w:val="24"/>
        </w:rPr>
        <w:t xml:space="preserve">Шурулинков, непубл. данни; Чешмеджиев, </w:t>
      </w:r>
      <w:r w:rsidRPr="000E246D">
        <w:rPr>
          <w:rFonts w:ascii="Times New Roman" w:eastAsia="Calibri" w:hAnsi="Times New Roman"/>
          <w:sz w:val="24"/>
          <w:szCs w:val="24"/>
        </w:rPr>
        <w:lastRenderedPageBreak/>
        <w:t>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По време на теренните проучвания през 2021 г. са установени съответно 5 инд. на 13.05.2021 г. в полет към румънското езеро Бистрец и 30 инд. на 04.07.2021 г. нощуващи при пясъчната коса на носа на острова. Къдроглавият пеликан редовно образува струпвания по пясъчните коси при носа и опашката на остров до Горни Цибър по време на маловодие на р. Дунав.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време на проучването е установено безпокойство на почиващите/нощуващите къдроглави пеликани на носа на острова от страна на рибрари и каякари. </w:t>
      </w:r>
    </w:p>
    <w:p w:rsidR="000E246D" w:rsidRPr="000E246D" w:rsidRDefault="000E246D"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0E246D" w:rsidRPr="000E246D" w:rsidTr="000E246D">
        <w:trPr>
          <w:tblHeader/>
          <w:jc w:val="center"/>
        </w:trPr>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Параметър</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0E246D" w:rsidRDefault="000E246D" w:rsidP="000E246D">
            <w:pPr>
              <w:spacing w:after="160" w:line="259" w:lineRule="auto"/>
              <w:jc w:val="center"/>
              <w:rPr>
                <w:rFonts w:ascii="Times New Roman" w:eastAsia="Calibri" w:hAnsi="Times New Roman"/>
                <w:b/>
                <w:bCs/>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t>Размер на мигрищата популация</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Брой индивиди</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Мин. 100 инд.</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Количеството на мигриращите/концентриращите се птици силно ще зависи от наличието на пясъчни коси в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 xml:space="preserve">Поддържане на популацията. Извършване на редовен мониторинг по време на есенната миграция. </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t>Размер на зимуващата популация</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Брой индивиди</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0-7 инд.</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Численноста ще зависи и от наличие на пясъчни коси в зоната през зимните месеци.</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С понижаване на температурите &lt;0° С поддържане на популацията &gt;1 инд.</w:t>
            </w:r>
          </w:p>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Редовен мониторинг.</w:t>
            </w:r>
          </w:p>
        </w:tc>
      </w:tr>
      <w:tr w:rsidR="000E246D" w:rsidRPr="000E246D" w:rsidTr="000E246D">
        <w:trPr>
          <w:jc w:val="center"/>
        </w:trPr>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b/>
              </w:rPr>
              <w:t>Местообитание на вида</w:t>
            </w:r>
            <w:r w:rsidRPr="000E246D">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Най-малко 177 ha</w:t>
            </w:r>
          </w:p>
        </w:tc>
        <w:tc>
          <w:tcPr>
            <w:tcW w:w="0" w:type="auto"/>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 xml:space="preserve">Изчислена на база откритите водни площи по р. Дунав в рамките на СЗЗ. Данните са взети от </w:t>
            </w:r>
            <w:r w:rsidR="00982B29">
              <w:rPr>
                <w:rFonts w:ascii="Times New Roman" w:eastAsia="Calibri" w:hAnsi="Times New Roman"/>
              </w:rPr>
              <w:t>СФД</w:t>
            </w:r>
            <w:r w:rsidRPr="000E246D">
              <w:rPr>
                <w:rFonts w:ascii="Times New Roman" w:eastAsia="Calibri" w:hAnsi="Times New Roman"/>
              </w:rPr>
              <w:t xml:space="preserve"> като % на местообитание N06 – континентални водни тела. Видът най-вероятно се храни извън територията на зоната.</w:t>
            </w:r>
          </w:p>
        </w:tc>
        <w:tc>
          <w:tcPr>
            <w:tcW w:w="0" w:type="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Поддържане на площта на подходящите хранителни местообитания на вида в размер най-малко 177 ha.</w:t>
            </w:r>
          </w:p>
        </w:tc>
      </w:tr>
      <w:tr w:rsidR="000E246D" w:rsidRPr="000E246D"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 xml:space="preserve">Екологично състояние на водните тела с местообитания на вида, по </w:t>
            </w:r>
            <w:r w:rsidRPr="000E246D">
              <w:rPr>
                <w:rFonts w:ascii="Times New Roman" w:eastAsia="Calibri" w:hAnsi="Times New Roman"/>
              </w:rPr>
              <w:lastRenderedPageBreak/>
              <w:t>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lastRenderedPageBreak/>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0E246D" w:rsidRPr="000E246D" w:rsidRDefault="000E246D" w:rsidP="000E246D">
            <w:pPr>
              <w:spacing w:after="160" w:line="259" w:lineRule="auto"/>
              <w:rPr>
                <w:rFonts w:ascii="Times New Roman" w:eastAsia="Calibri" w:hAnsi="Times New Roman"/>
              </w:rPr>
            </w:pPr>
            <w:r w:rsidRPr="000E246D">
              <w:rPr>
                <w:rFonts w:ascii="Times New Roman" w:eastAsia="Calibri" w:hAnsi="Times New Roman"/>
              </w:rPr>
              <w:lastRenderedPageBreak/>
              <w:t>Подобряване на екологичното състояние на водните тела с подходящи местообитани</w:t>
            </w:r>
            <w:r w:rsidRPr="000E246D">
              <w:rPr>
                <w:rFonts w:ascii="Times New Roman" w:eastAsia="Calibri" w:hAnsi="Times New Roman"/>
              </w:rPr>
              <w:lastRenderedPageBreak/>
              <w:t>я на вида, на стойности 2-Добро или 1-Отлично състояние.</w:t>
            </w:r>
          </w:p>
        </w:tc>
      </w:tr>
    </w:tbl>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w:t>
      </w:r>
      <w:r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и концентриращата се и зимуваща популация на къдроглавия пеликан в зоната предлагаме следните промени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p w:rsidR="000E246D" w:rsidRPr="000E246D" w:rsidRDefault="000E246D" w:rsidP="000E246D">
      <w:pPr>
        <w:numPr>
          <w:ilvl w:val="0"/>
          <w:numId w:val="3"/>
        </w:numPr>
        <w:spacing w:after="120" w:line="259" w:lineRule="auto"/>
        <w:contextualSpacing/>
        <w:jc w:val="both"/>
        <w:rPr>
          <w:rFonts w:ascii="Times New Roman" w:eastAsia="Calibri" w:hAnsi="Times New Roman"/>
          <w:sz w:val="24"/>
          <w:szCs w:val="24"/>
        </w:rPr>
      </w:pPr>
      <w:r w:rsidRPr="000E246D">
        <w:rPr>
          <w:rFonts w:ascii="Times New Roman" w:eastAsia="Calibri" w:hAnsi="Times New Roman"/>
          <w:sz w:val="24"/>
          <w:szCs w:val="24"/>
        </w:rPr>
        <w:t>Да отпадне реда с данните за гнездящата популация на вида и съответно таблицата да изглежда така: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729"/>
        <w:gridCol w:w="1114"/>
        <w:gridCol w:w="264"/>
        <w:gridCol w:w="466"/>
        <w:gridCol w:w="216"/>
        <w:gridCol w:w="216"/>
        <w:gridCol w:w="680"/>
        <w:gridCol w:w="567"/>
        <w:gridCol w:w="447"/>
        <w:gridCol w:w="559"/>
        <w:gridCol w:w="839"/>
        <w:gridCol w:w="492"/>
        <w:gridCol w:w="492"/>
        <w:gridCol w:w="608"/>
        <w:gridCol w:w="524"/>
        <w:gridCol w:w="570"/>
      </w:tblGrid>
      <w:tr w:rsidR="000E246D" w:rsidRPr="000E246D" w:rsidTr="000E246D">
        <w:trPr>
          <w:jc w:val="center"/>
        </w:trPr>
        <w:tc>
          <w:tcPr>
            <w:tcW w:w="3068" w:type="dxa"/>
            <w:gridSpan w:val="6"/>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Species</w:t>
            </w:r>
          </w:p>
        </w:tc>
        <w:tc>
          <w:tcPr>
            <w:tcW w:w="3800" w:type="dxa"/>
            <w:gridSpan w:val="7"/>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Population in the site</w:t>
            </w:r>
          </w:p>
        </w:tc>
        <w:tc>
          <w:tcPr>
            <w:tcW w:w="2194" w:type="dxa"/>
            <w:gridSpan w:val="4"/>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Site assessment</w:t>
            </w:r>
          </w:p>
        </w:tc>
      </w:tr>
      <w:tr w:rsidR="000E246D" w:rsidRPr="000E246D" w:rsidTr="000E246D">
        <w:trPr>
          <w:jc w:val="center"/>
        </w:trPr>
        <w:tc>
          <w:tcPr>
            <w:tcW w:w="279"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G</w:t>
            </w:r>
          </w:p>
        </w:tc>
        <w:tc>
          <w:tcPr>
            <w:tcW w:w="729"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Code</w:t>
            </w:r>
          </w:p>
        </w:tc>
        <w:tc>
          <w:tcPr>
            <w:tcW w:w="1114"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Scientific Name</w:t>
            </w:r>
          </w:p>
        </w:tc>
        <w:tc>
          <w:tcPr>
            <w:tcW w:w="264"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S</w:t>
            </w:r>
          </w:p>
        </w:tc>
        <w:tc>
          <w:tcPr>
            <w:tcW w:w="466"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NP</w:t>
            </w:r>
          </w:p>
        </w:tc>
        <w:tc>
          <w:tcPr>
            <w:tcW w:w="432" w:type="dxa"/>
            <w:gridSpan w:val="2"/>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T</w:t>
            </w:r>
          </w:p>
        </w:tc>
        <w:tc>
          <w:tcPr>
            <w:tcW w:w="1247" w:type="dxa"/>
            <w:gridSpan w:val="2"/>
            <w:shd w:val="clear" w:color="auto" w:fill="D9D9D9" w:themeFill="background1" w:themeFillShade="D9"/>
            <w:vAlign w:val="center"/>
          </w:tcPr>
          <w:p w:rsidR="000E246D" w:rsidRPr="000E246D" w:rsidRDefault="000E246D" w:rsidP="000E246D">
            <w:pPr>
              <w:spacing w:before="120" w:after="120" w:line="240" w:lineRule="auto"/>
              <w:jc w:val="center"/>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Size</w:t>
            </w:r>
          </w:p>
        </w:tc>
        <w:tc>
          <w:tcPr>
            <w:tcW w:w="447"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Unit</w:t>
            </w:r>
          </w:p>
        </w:tc>
        <w:tc>
          <w:tcPr>
            <w:tcW w:w="559"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Cat.</w:t>
            </w:r>
          </w:p>
        </w:tc>
        <w:tc>
          <w:tcPr>
            <w:tcW w:w="839" w:type="dxa"/>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D.qual.</w:t>
            </w:r>
          </w:p>
        </w:tc>
        <w:tc>
          <w:tcPr>
            <w:tcW w:w="984" w:type="dxa"/>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A/B/C/D</w:t>
            </w:r>
          </w:p>
        </w:tc>
        <w:tc>
          <w:tcPr>
            <w:tcW w:w="1702" w:type="dxa"/>
            <w:gridSpan w:val="3"/>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A/B/C</w:t>
            </w:r>
          </w:p>
        </w:tc>
      </w:tr>
      <w:tr w:rsidR="000E246D" w:rsidRPr="000E246D" w:rsidTr="000E246D">
        <w:trPr>
          <w:jc w:val="center"/>
        </w:trPr>
        <w:tc>
          <w:tcPr>
            <w:tcW w:w="279"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729"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1114"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264"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466"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432" w:type="dxa"/>
            <w:gridSpan w:val="2"/>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680" w:type="dxa"/>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Min</w:t>
            </w:r>
          </w:p>
        </w:tc>
        <w:tc>
          <w:tcPr>
            <w:tcW w:w="567" w:type="dxa"/>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Max</w:t>
            </w:r>
          </w:p>
        </w:tc>
        <w:tc>
          <w:tcPr>
            <w:tcW w:w="447"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559"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984" w:type="dxa"/>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Pop.</w:t>
            </w:r>
          </w:p>
        </w:tc>
        <w:tc>
          <w:tcPr>
            <w:tcW w:w="608" w:type="dxa"/>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Con.</w:t>
            </w:r>
          </w:p>
        </w:tc>
        <w:tc>
          <w:tcPr>
            <w:tcW w:w="524" w:type="dxa"/>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Iso.</w:t>
            </w:r>
          </w:p>
        </w:tc>
        <w:tc>
          <w:tcPr>
            <w:tcW w:w="570" w:type="dxa"/>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b/>
                <w:sz w:val="20"/>
                <w:szCs w:val="20"/>
                <w:lang w:eastAsia="en-GB"/>
              </w:rPr>
              <w:t>Glo.</w:t>
            </w:r>
          </w:p>
        </w:tc>
      </w:tr>
      <w:tr w:rsidR="000E246D" w:rsidRPr="000E246D" w:rsidTr="000E246D">
        <w:trPr>
          <w:jc w:val="center"/>
        </w:trPr>
        <w:tc>
          <w:tcPr>
            <w:tcW w:w="279"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r w:rsidRPr="000E246D">
              <w:rPr>
                <w:rFonts w:ascii="Times New Roman" w:eastAsia="Calibri" w:hAnsi="Times New Roman"/>
                <w:sz w:val="20"/>
                <w:szCs w:val="20"/>
                <w:lang w:eastAsia="en-GB"/>
              </w:rPr>
              <w:t>В</w:t>
            </w:r>
          </w:p>
        </w:tc>
        <w:tc>
          <w:tcPr>
            <w:tcW w:w="729" w:type="dxa"/>
            <w:shd w:val="clear" w:color="auto" w:fill="auto"/>
          </w:tcPr>
          <w:p w:rsidR="000E246D" w:rsidRPr="000E246D" w:rsidRDefault="000E246D" w:rsidP="000E246D">
            <w:pPr>
              <w:spacing w:before="120" w:after="120" w:line="240" w:lineRule="auto"/>
              <w:jc w:val="both"/>
              <w:rPr>
                <w:rFonts w:ascii="Times New Roman" w:eastAsia="Calibri" w:hAnsi="Times New Roman"/>
                <w:sz w:val="20"/>
                <w:szCs w:val="20"/>
                <w:lang w:eastAsia="en-GB"/>
              </w:rPr>
            </w:pPr>
            <w:r w:rsidRPr="000E246D">
              <w:rPr>
                <w:rFonts w:ascii="Times New Roman" w:eastAsia="Calibri" w:hAnsi="Times New Roman"/>
                <w:sz w:val="20"/>
                <w:szCs w:val="20"/>
              </w:rPr>
              <w:t>A020</w:t>
            </w:r>
          </w:p>
        </w:tc>
        <w:tc>
          <w:tcPr>
            <w:tcW w:w="1114" w:type="dxa"/>
            <w:shd w:val="clear" w:color="auto" w:fill="auto"/>
          </w:tcPr>
          <w:p w:rsidR="000E246D" w:rsidRPr="000E246D" w:rsidRDefault="000E246D" w:rsidP="000E246D">
            <w:pPr>
              <w:spacing w:before="120" w:after="120" w:line="240" w:lineRule="auto"/>
              <w:jc w:val="both"/>
              <w:rPr>
                <w:rFonts w:ascii="Times New Roman" w:eastAsia="Calibri" w:hAnsi="Times New Roman"/>
                <w:i/>
                <w:sz w:val="20"/>
                <w:szCs w:val="20"/>
                <w:lang w:eastAsia="en-GB"/>
              </w:rPr>
            </w:pPr>
            <w:r w:rsidRPr="000E246D">
              <w:rPr>
                <w:rFonts w:ascii="Times New Roman" w:eastAsia="Calibri" w:hAnsi="Times New Roman"/>
                <w:i/>
                <w:sz w:val="20"/>
                <w:szCs w:val="20"/>
              </w:rPr>
              <w:t>Pelecanus crispus</w:t>
            </w:r>
          </w:p>
        </w:tc>
        <w:tc>
          <w:tcPr>
            <w:tcW w:w="264"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466"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432" w:type="dxa"/>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0"/>
                <w:szCs w:val="20"/>
                <w:lang w:eastAsia="en-GB"/>
              </w:rPr>
            </w:pPr>
            <w:r w:rsidRPr="000E246D">
              <w:rPr>
                <w:rFonts w:ascii="Times New Roman" w:eastAsia="Calibri" w:hAnsi="Times New Roman"/>
                <w:sz w:val="20"/>
                <w:szCs w:val="20"/>
                <w:lang w:eastAsia="en-GB"/>
              </w:rPr>
              <w:t>c</w:t>
            </w:r>
          </w:p>
        </w:tc>
        <w:tc>
          <w:tcPr>
            <w:tcW w:w="680"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sz w:val="20"/>
                <w:szCs w:val="20"/>
                <w:lang w:eastAsia="en-GB"/>
              </w:rPr>
            </w:pPr>
            <w:r w:rsidRPr="000E246D">
              <w:rPr>
                <w:rFonts w:ascii="Times New Roman" w:eastAsia="Calibri" w:hAnsi="Times New Roman"/>
                <w:sz w:val="20"/>
                <w:szCs w:val="20"/>
              </w:rPr>
              <w:t>150</w:t>
            </w:r>
          </w:p>
        </w:tc>
        <w:tc>
          <w:tcPr>
            <w:tcW w:w="567"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sz w:val="20"/>
                <w:szCs w:val="20"/>
                <w:lang w:eastAsia="en-GB"/>
              </w:rPr>
            </w:pPr>
            <w:r w:rsidRPr="000E246D">
              <w:rPr>
                <w:rFonts w:ascii="Times New Roman" w:eastAsia="Calibri" w:hAnsi="Times New Roman"/>
                <w:color w:val="FF0000"/>
                <w:sz w:val="20"/>
                <w:szCs w:val="20"/>
              </w:rPr>
              <w:t>300</w:t>
            </w:r>
          </w:p>
        </w:tc>
        <w:tc>
          <w:tcPr>
            <w:tcW w:w="447"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Cs/>
                <w:color w:val="FF0000"/>
                <w:sz w:val="20"/>
                <w:szCs w:val="20"/>
                <w:lang w:val="en-GB" w:eastAsia="en-GB"/>
              </w:rPr>
            </w:pPr>
            <w:r w:rsidRPr="000E246D">
              <w:rPr>
                <w:rFonts w:ascii="Times New Roman" w:eastAsia="Calibri" w:hAnsi="Times New Roman"/>
                <w:sz w:val="20"/>
                <w:szCs w:val="20"/>
                <w:lang w:val="en-GB"/>
              </w:rPr>
              <w:t>i</w:t>
            </w:r>
          </w:p>
        </w:tc>
        <w:tc>
          <w:tcPr>
            <w:tcW w:w="559"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839"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color w:val="000000"/>
                <w:sz w:val="20"/>
                <w:szCs w:val="20"/>
              </w:rPr>
              <w:t>G</w:t>
            </w:r>
          </w:p>
        </w:tc>
        <w:tc>
          <w:tcPr>
            <w:tcW w:w="984" w:type="dxa"/>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0"/>
                <w:szCs w:val="20"/>
                <w:lang w:eastAsia="en-GB"/>
              </w:rPr>
            </w:pPr>
            <w:r w:rsidRPr="000E246D">
              <w:rPr>
                <w:rFonts w:ascii="Times New Roman" w:eastAsia="Calibri" w:hAnsi="Times New Roman"/>
                <w:sz w:val="20"/>
                <w:szCs w:val="20"/>
              </w:rPr>
              <w:t>A</w:t>
            </w:r>
          </w:p>
        </w:tc>
        <w:tc>
          <w:tcPr>
            <w:tcW w:w="608"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color w:val="000000"/>
                <w:sz w:val="20"/>
                <w:szCs w:val="20"/>
              </w:rPr>
              <w:t>A</w:t>
            </w:r>
          </w:p>
        </w:tc>
        <w:tc>
          <w:tcPr>
            <w:tcW w:w="524"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color w:val="000000"/>
                <w:sz w:val="20"/>
                <w:szCs w:val="20"/>
              </w:rPr>
              <w:t>B</w:t>
            </w:r>
          </w:p>
        </w:tc>
        <w:tc>
          <w:tcPr>
            <w:tcW w:w="570"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r w:rsidRPr="000E246D">
              <w:rPr>
                <w:rFonts w:ascii="Times New Roman" w:eastAsia="Calibri" w:hAnsi="Times New Roman"/>
                <w:color w:val="000000"/>
                <w:sz w:val="20"/>
                <w:szCs w:val="20"/>
              </w:rPr>
              <w:t>A</w:t>
            </w:r>
          </w:p>
        </w:tc>
      </w:tr>
      <w:tr w:rsidR="000E246D" w:rsidRPr="000E246D" w:rsidTr="000E246D">
        <w:trPr>
          <w:jc w:val="center"/>
        </w:trPr>
        <w:tc>
          <w:tcPr>
            <w:tcW w:w="279"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sz w:val="20"/>
                <w:szCs w:val="20"/>
                <w:lang w:val="en-GB" w:eastAsia="en-GB"/>
              </w:rPr>
            </w:pPr>
            <w:r w:rsidRPr="000E246D">
              <w:rPr>
                <w:rFonts w:ascii="Times New Roman" w:eastAsia="Calibri" w:hAnsi="Times New Roman"/>
                <w:sz w:val="20"/>
                <w:szCs w:val="20"/>
                <w:lang w:val="en-GB" w:eastAsia="en-GB"/>
              </w:rPr>
              <w:t>B</w:t>
            </w:r>
          </w:p>
        </w:tc>
        <w:tc>
          <w:tcPr>
            <w:tcW w:w="729" w:type="dxa"/>
            <w:shd w:val="clear" w:color="auto" w:fill="auto"/>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sz w:val="20"/>
                <w:szCs w:val="20"/>
              </w:rPr>
              <w:t>A020</w:t>
            </w:r>
          </w:p>
        </w:tc>
        <w:tc>
          <w:tcPr>
            <w:tcW w:w="1114" w:type="dxa"/>
            <w:shd w:val="clear" w:color="auto" w:fill="auto"/>
          </w:tcPr>
          <w:p w:rsidR="000E246D" w:rsidRPr="000E246D" w:rsidRDefault="000E246D" w:rsidP="000E246D">
            <w:pPr>
              <w:spacing w:before="120" w:after="120" w:line="240" w:lineRule="auto"/>
              <w:jc w:val="both"/>
              <w:rPr>
                <w:rFonts w:ascii="Times New Roman" w:eastAsia="Calibri" w:hAnsi="Times New Roman"/>
                <w:i/>
                <w:sz w:val="20"/>
                <w:szCs w:val="20"/>
              </w:rPr>
            </w:pPr>
            <w:r w:rsidRPr="000E246D">
              <w:rPr>
                <w:rFonts w:ascii="Times New Roman" w:eastAsia="Calibri" w:hAnsi="Times New Roman"/>
                <w:i/>
                <w:sz w:val="20"/>
                <w:szCs w:val="20"/>
              </w:rPr>
              <w:t>Pelecanus crispus</w:t>
            </w:r>
          </w:p>
        </w:tc>
        <w:tc>
          <w:tcPr>
            <w:tcW w:w="264"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sz w:val="20"/>
                <w:szCs w:val="20"/>
                <w:lang w:eastAsia="en-GB"/>
              </w:rPr>
            </w:pPr>
          </w:p>
        </w:tc>
        <w:tc>
          <w:tcPr>
            <w:tcW w:w="466" w:type="dxa"/>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432" w:type="dxa"/>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lang w:eastAsia="en-GB"/>
              </w:rPr>
            </w:pPr>
            <w:r w:rsidRPr="000E246D">
              <w:rPr>
                <w:rFonts w:ascii="Times New Roman" w:eastAsia="Calibri" w:hAnsi="Times New Roman"/>
                <w:sz w:val="20"/>
                <w:szCs w:val="20"/>
                <w:lang w:eastAsia="en-GB"/>
              </w:rPr>
              <w:t>w</w:t>
            </w:r>
          </w:p>
        </w:tc>
        <w:tc>
          <w:tcPr>
            <w:tcW w:w="680"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sz w:val="20"/>
                <w:szCs w:val="20"/>
              </w:rPr>
            </w:pPr>
          </w:p>
        </w:tc>
        <w:tc>
          <w:tcPr>
            <w:tcW w:w="567"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sz w:val="20"/>
                <w:szCs w:val="20"/>
              </w:rPr>
            </w:pPr>
            <w:r w:rsidRPr="000E246D">
              <w:rPr>
                <w:rFonts w:ascii="Times New Roman" w:eastAsia="Calibri" w:hAnsi="Times New Roman"/>
                <w:sz w:val="20"/>
                <w:szCs w:val="20"/>
              </w:rPr>
              <w:t>7</w:t>
            </w:r>
          </w:p>
        </w:tc>
        <w:tc>
          <w:tcPr>
            <w:tcW w:w="447" w:type="dxa"/>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sz w:val="20"/>
                <w:szCs w:val="20"/>
              </w:rPr>
            </w:pPr>
            <w:r w:rsidRPr="000E246D">
              <w:rPr>
                <w:rFonts w:ascii="Times New Roman" w:eastAsia="Calibri" w:hAnsi="Times New Roman"/>
                <w:sz w:val="20"/>
                <w:szCs w:val="20"/>
              </w:rPr>
              <w:t>i</w:t>
            </w:r>
          </w:p>
        </w:tc>
        <w:tc>
          <w:tcPr>
            <w:tcW w:w="559"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sz w:val="20"/>
                <w:szCs w:val="20"/>
                <w:lang w:eastAsia="en-GB"/>
              </w:rPr>
            </w:pPr>
          </w:p>
        </w:tc>
        <w:tc>
          <w:tcPr>
            <w:tcW w:w="839"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sz w:val="20"/>
                <w:szCs w:val="20"/>
              </w:rPr>
              <w:t>G</w:t>
            </w:r>
          </w:p>
        </w:tc>
        <w:tc>
          <w:tcPr>
            <w:tcW w:w="984" w:type="dxa"/>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color w:val="FF0000"/>
                <w:sz w:val="20"/>
                <w:szCs w:val="20"/>
              </w:rPr>
              <w:t>C</w:t>
            </w:r>
          </w:p>
        </w:tc>
        <w:tc>
          <w:tcPr>
            <w:tcW w:w="608"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sz w:val="20"/>
                <w:szCs w:val="20"/>
              </w:rPr>
              <w:t>A</w:t>
            </w:r>
          </w:p>
        </w:tc>
        <w:tc>
          <w:tcPr>
            <w:tcW w:w="524"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sz w:val="20"/>
                <w:szCs w:val="20"/>
              </w:rPr>
              <w:t>B</w:t>
            </w:r>
          </w:p>
        </w:tc>
        <w:tc>
          <w:tcPr>
            <w:tcW w:w="570" w:type="dxa"/>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sz w:val="20"/>
                <w:szCs w:val="20"/>
              </w:rPr>
            </w:pPr>
            <w:r w:rsidRPr="000E246D">
              <w:rPr>
                <w:rFonts w:ascii="Times New Roman" w:eastAsia="Calibri" w:hAnsi="Times New Roman"/>
                <w:color w:val="FF0000"/>
                <w:sz w:val="20"/>
                <w:szCs w:val="20"/>
              </w:rPr>
              <w:t>C</w:t>
            </w:r>
          </w:p>
        </w:tc>
      </w:tr>
    </w:tbl>
    <w:p w:rsidR="000E246D" w:rsidRPr="000E246D" w:rsidRDefault="000E246D" w:rsidP="000E246D">
      <w:pPr>
        <w:spacing w:after="160" w:line="259" w:lineRule="auto"/>
        <w:rPr>
          <w:rFonts w:ascii="Times New Roman" w:eastAsia="Calibri" w:hAnsi="Times New Roman"/>
          <w:b/>
          <w:sz w:val="24"/>
          <w:szCs w:val="24"/>
        </w:rPr>
      </w:pPr>
    </w:p>
    <w:p w:rsidR="000E246D" w:rsidRPr="000E246D" w:rsidRDefault="000E246D" w:rsidP="000E246D">
      <w:pPr>
        <w:keepNext/>
        <w:keepLines/>
        <w:spacing w:before="240" w:after="120" w:line="259" w:lineRule="auto"/>
        <w:jc w:val="center"/>
        <w:outlineLvl w:val="0"/>
        <w:rPr>
          <w:rFonts w:ascii="Times New Roman" w:hAnsi="Times New Roman"/>
          <w:color w:val="1F497D" w:themeColor="text2"/>
          <w:sz w:val="28"/>
          <w:szCs w:val="28"/>
        </w:rPr>
      </w:pPr>
      <w:bookmarkStart w:id="4" w:name="_Toc89160248"/>
      <w:r w:rsidRPr="000E246D">
        <w:rPr>
          <w:rFonts w:ascii="Times New Roman" w:hAnsi="Times New Roman"/>
          <w:color w:val="1F497D" w:themeColor="text2"/>
          <w:sz w:val="28"/>
          <w:szCs w:val="28"/>
        </w:rPr>
        <w:t>Специфични цели за А0</w:t>
      </w:r>
      <w:r w:rsidRPr="000E246D">
        <w:rPr>
          <w:rFonts w:ascii="Times New Roman" w:hAnsi="Times New Roman"/>
          <w:color w:val="1F497D" w:themeColor="text2"/>
          <w:sz w:val="28"/>
          <w:szCs w:val="28"/>
          <w:lang w:val="en-GB"/>
        </w:rPr>
        <w:t>22</w:t>
      </w:r>
      <w:r w:rsidRPr="000E246D">
        <w:rPr>
          <w:rFonts w:ascii="Times New Roman" w:hAnsi="Times New Roman"/>
          <w:color w:val="1F497D" w:themeColor="text2"/>
          <w:sz w:val="28"/>
          <w:szCs w:val="28"/>
        </w:rPr>
        <w:t xml:space="preserve"> </w:t>
      </w:r>
      <w:r w:rsidRPr="000E246D">
        <w:rPr>
          <w:rFonts w:ascii="Times New Roman" w:hAnsi="Times New Roman"/>
          <w:i/>
          <w:color w:val="1F497D" w:themeColor="text2"/>
          <w:sz w:val="28"/>
          <w:szCs w:val="28"/>
          <w:lang w:val="en-GB"/>
        </w:rPr>
        <w:t>Ixobrychus minutus</w:t>
      </w:r>
      <w:r w:rsidRPr="000E246D">
        <w:rPr>
          <w:rFonts w:ascii="Times New Roman" w:hAnsi="Times New Roman"/>
          <w:color w:val="1F497D" w:themeColor="text2"/>
          <w:sz w:val="28"/>
          <w:szCs w:val="28"/>
        </w:rPr>
        <w:t xml:space="preserve"> (малък воден бик)</w:t>
      </w:r>
      <w:bookmarkEnd w:id="4"/>
    </w:p>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0E246D" w:rsidP="000E246D">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32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xml:space="preserve">. Размах на крилете: 42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Темето, тилът, гърбът, крилата и опашката на мъжкия малък воден бик са черни със зеленикав оттенък. Челото и надочната ивица са бели. Двете страни на главата, шията, гърдите и плещите са охреноръждиви. По гърдите има тъмни надлъжни резки. Коремът и подопашката са белезникави.</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Темето и тилът на женската са черни, а остналите части от горната страна на тялото - тъмнокафяви с жълтеникави крайща на перата. От предната страна на шията има неясни надлъжни резки. Горната страна на главата при младите екземпляри е тъмнокафява, а гърбът - кафяв изпъстрен с белезникави точки. Долната страна на тялото има белезникав цвят с надлъжни тъмнокафяви петна. Мъжкият е по-едър. Младите са жълто-кафяви, с черни надлъжни щрихи.</w:t>
      </w:r>
    </w:p>
    <w:p w:rsidR="000E246D" w:rsidRPr="000E246D" w:rsidRDefault="000E246D" w:rsidP="000E246D">
      <w:pPr>
        <w:spacing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lastRenderedPageBreak/>
        <w:t>Характер на пребиваване в страната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 България малкият воден бик е гнездящ и прелетен вид. Пролетната миграция е от март до средата на май, а есенният прелет е от края на август до октомври (Симеонов и др. 1990). Зимува в Африка.</w:t>
      </w:r>
    </w:p>
    <w:p w:rsidR="000E246D" w:rsidRPr="000E246D" w:rsidRDefault="000E246D" w:rsidP="000E246D">
      <w:pPr>
        <w:spacing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Малкият воден бик обитава блата и езера, разливи на реки, микроязовири, язовири, канали на напоителни системи, рибарници и оризища, обрасли предимно с тръстика (Симеонов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1990). Среща се дори в изолирани малки водоеми с достатъчно тръстика, където да се крие. Изгражда гнездова платформа от тръстика, често издигната над водното ниво, закрепена за тръстиката или ниски храсти. Снася 2 – 7 яйца, има едно поколение годишно през периода май-юли. Предпочитаните местообитания са: 1130, 1150, 3130 и 3150 според Директивата за хабитатите (Кавръкова и др. 2009).</w:t>
      </w:r>
    </w:p>
    <w:p w:rsidR="000E246D" w:rsidRPr="000E246D" w:rsidRDefault="000E246D" w:rsidP="000E246D">
      <w:pPr>
        <w:spacing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Малкият воден бик се храни предимно рано сутрин и привечер. Храната си търси в тръстикови масиви, по края на водни площи с различни размери и по-рядко на открито (Симеонов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1990). Лови малки рибки, жаби, пиявици, водни насекоми, миди, охлюви и червеи. Рядко напада гнездата на дребни блатни птици и изяжда яйцата и малките им.</w:t>
      </w:r>
    </w:p>
    <w:p w:rsidR="000E246D" w:rsidRPr="000E246D" w:rsidRDefault="000E246D"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 широко и сравнително плътно разпространение по Дунавското поречие, в Дунавската равнина, Тракийската низина, по Черноморското крайбрежие и някои котловинни полета в Западна България, на места в Добруджа и по долините на реките Арда, Струма и Места (Янков отг. ред.</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2007</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е в </w:t>
      </w:r>
      <w:r w:rsidRPr="000E246D">
        <w:rPr>
          <w:rFonts w:ascii="Times New Roman" w:eastAsia="Calibri" w:hAnsi="Times New Roman"/>
          <w:b/>
          <w:sz w:val="24"/>
          <w:szCs w:val="24"/>
        </w:rPr>
        <w:t>Приложение 1</w:t>
      </w:r>
      <w:r w:rsidRPr="000E246D">
        <w:rPr>
          <w:rFonts w:ascii="Times New Roman" w:eastAsia="Calibri" w:hAnsi="Times New Roman"/>
          <w:sz w:val="24"/>
          <w:szCs w:val="24"/>
        </w:rPr>
        <w:t xml:space="preserve"> на Директивата за птиците, както и в Приложения 2 и 3 на ЗБР.</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Природозащитният статус на малкият воден бик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 xml:space="preserve">. Включен в Червената книга на Р България в категория „Застрашен”. Включен в SPEC 3.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0E246D">
        <w:rPr>
          <w:rFonts w:ascii="Times New Roman" w:eastAsia="Calibri" w:hAnsi="Times New Roman"/>
          <w:b/>
          <w:sz w:val="24"/>
          <w:szCs w:val="24"/>
        </w:rPr>
        <w:t>1500</w:t>
      </w:r>
      <w:r w:rsidRPr="000E246D">
        <w:rPr>
          <w:rFonts w:ascii="Times New Roman" w:eastAsia="Calibri" w:hAnsi="Times New Roman"/>
          <w:b/>
          <w:sz w:val="24"/>
          <w:szCs w:val="24"/>
          <w:lang w:val="en-GB"/>
        </w:rPr>
        <w:t xml:space="preserve"> </w:t>
      </w:r>
      <w:r w:rsidRPr="000E246D">
        <w:rPr>
          <w:rFonts w:ascii="Times New Roman" w:eastAsia="Calibri" w:hAnsi="Times New Roman"/>
          <w:b/>
          <w:sz w:val="24"/>
          <w:szCs w:val="24"/>
        </w:rPr>
        <w:t>–</w:t>
      </w:r>
      <w:r w:rsidRPr="000E246D">
        <w:rPr>
          <w:rFonts w:ascii="Times New Roman" w:eastAsia="Calibri" w:hAnsi="Times New Roman"/>
          <w:b/>
          <w:sz w:val="24"/>
          <w:szCs w:val="24"/>
          <w:lang w:val="en-GB"/>
        </w:rPr>
        <w:t xml:space="preserve"> </w:t>
      </w:r>
      <w:r w:rsidRPr="000E246D">
        <w:rPr>
          <w:rFonts w:ascii="Times New Roman" w:eastAsia="Calibri" w:hAnsi="Times New Roman"/>
          <w:b/>
          <w:sz w:val="24"/>
          <w:szCs w:val="24"/>
        </w:rPr>
        <w:t>4500</w:t>
      </w:r>
      <w:r w:rsidRPr="000E246D">
        <w:rPr>
          <w:rFonts w:ascii="Times New Roman" w:eastAsia="Calibri" w:hAnsi="Times New Roman"/>
          <w:b/>
          <w:sz w:val="24"/>
          <w:szCs w:val="24"/>
          <w:lang w:val="en-GB"/>
        </w:rPr>
        <w:t xml:space="preserve"> </w:t>
      </w:r>
      <w:r w:rsidRPr="000E246D">
        <w:rPr>
          <w:rFonts w:ascii="Times New Roman" w:eastAsia="Calibri" w:hAnsi="Times New Roman"/>
          <w:b/>
          <w:sz w:val="24"/>
          <w:szCs w:val="24"/>
        </w:rPr>
        <w:t>двойки</w:t>
      </w:r>
      <w:r w:rsidRPr="000E246D">
        <w:rPr>
          <w:rFonts w:ascii="Times New Roman" w:eastAsia="Calibri" w:hAnsi="Times New Roman"/>
          <w:sz w:val="24"/>
          <w:szCs w:val="24"/>
        </w:rPr>
        <w:t xml:space="preserve">. Краткосрочната тенденция на популацията (за периода 2000 – 2018 г.) е </w:t>
      </w:r>
      <w:r w:rsidRPr="000E246D">
        <w:rPr>
          <w:rFonts w:ascii="Times New Roman" w:eastAsia="Calibri" w:hAnsi="Times New Roman"/>
          <w:b/>
          <w:sz w:val="24"/>
          <w:szCs w:val="24"/>
        </w:rPr>
        <w:t>стабилна</w:t>
      </w:r>
      <w:r w:rsidRPr="000E246D">
        <w:rPr>
          <w:rFonts w:ascii="Times New Roman" w:eastAsia="Calibri" w:hAnsi="Times New Roman"/>
          <w:sz w:val="24"/>
          <w:szCs w:val="24"/>
        </w:rPr>
        <w:t>, а дългосрочната (за периода 1980 – 2018 г.) също</w:t>
      </w:r>
      <w:r w:rsidRPr="000E246D">
        <w:rPr>
          <w:rFonts w:ascii="Times New Roman" w:eastAsia="Calibri" w:hAnsi="Times New Roman"/>
          <w:sz w:val="24"/>
          <w:szCs w:val="24"/>
          <w:lang w:val="en-GB"/>
        </w:rPr>
        <w:t xml:space="preserve"> e</w:t>
      </w:r>
      <w:r w:rsidRPr="000E246D">
        <w:rPr>
          <w:rFonts w:ascii="Times New Roman" w:eastAsia="Calibri" w:hAnsi="Times New Roman"/>
          <w:sz w:val="24"/>
          <w:szCs w:val="24"/>
        </w:rPr>
        <w:t xml:space="preserve"> </w:t>
      </w:r>
      <w:r w:rsidRPr="000E246D">
        <w:rPr>
          <w:rFonts w:ascii="Times New Roman" w:eastAsia="Calibri" w:hAnsi="Times New Roman"/>
          <w:b/>
          <w:sz w:val="24"/>
          <w:szCs w:val="24"/>
        </w:rPr>
        <w:t>стабилна</w:t>
      </w:r>
      <w:r w:rsidRPr="000E246D">
        <w:rPr>
          <w:rFonts w:ascii="Times New Roman" w:eastAsia="Calibri" w:hAnsi="Times New Roman"/>
          <w:sz w:val="24"/>
          <w:szCs w:val="24"/>
        </w:rPr>
        <w:t xml:space="preserve">.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За гнездящата популация са посочени следните заплахи и влияния: F01, F05, H01, J01, J02.</w:t>
      </w:r>
    </w:p>
    <w:p w:rsidR="000E246D" w:rsidRPr="000E246D" w:rsidRDefault="000E246D"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специална защитена зона (СЗЗ)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стандартния формуляр за данни на зоната вида е гнездящ, прелетен. Гнездящата популация се оценява на </w:t>
      </w:r>
      <w:r w:rsidRPr="000E246D">
        <w:rPr>
          <w:rFonts w:ascii="Times New Roman" w:eastAsia="Calibri" w:hAnsi="Times New Roman"/>
          <w:b/>
          <w:sz w:val="24"/>
          <w:szCs w:val="24"/>
        </w:rPr>
        <w:t>1 – 2 двойки</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0,067 % от националната</w:t>
      </w:r>
      <w:r w:rsidRPr="000E246D">
        <w:rPr>
          <w:rFonts w:ascii="Times New Roman" w:eastAsia="Calibri" w:hAnsi="Times New Roman"/>
          <w:sz w:val="24"/>
          <w:szCs w:val="24"/>
        </w:rPr>
        <w:t xml:space="preserve"> популация (оценка „</w:t>
      </w:r>
      <w:r w:rsidRPr="000E246D">
        <w:rPr>
          <w:rFonts w:ascii="Times New Roman" w:eastAsia="Calibri" w:hAnsi="Times New Roman"/>
          <w:sz w:val="24"/>
          <w:szCs w:val="24"/>
          <w:lang w:val="en-GB"/>
        </w:rPr>
        <w:t>C</w:t>
      </w:r>
      <w:r w:rsidRPr="000E246D">
        <w:rPr>
          <w:rFonts w:ascii="Times New Roman" w:eastAsia="Calibri" w:hAnsi="Times New Roman"/>
          <w:sz w:val="24"/>
          <w:szCs w:val="24"/>
        </w:rPr>
        <w:t>”).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w:t>
      </w:r>
    </w:p>
    <w:p w:rsidR="000E246D" w:rsidRPr="000E246D" w:rsidRDefault="000E246D" w:rsidP="000E246D">
      <w:pPr>
        <w:spacing w:before="120"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Малкият воден бик не е установен при проучванията през 2021 г. и през последните години в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Единствените потенциални гнездови местообитания на 1-2 дв. малки водни бикове в зоната са съсредоточени в един заблатен затон на западния остров, с площ 1 ха.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Като заплахи може да посочим резките промени в нивото на р.Дунав през гнездовия период на птиците,които могат да предизвикат наводняване на гнезда или осушаване на местообитания по време на гнезденето. </w:t>
      </w:r>
    </w:p>
    <w:p w:rsidR="000E246D" w:rsidRPr="000E246D" w:rsidRDefault="000E246D"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0E246D" w:rsidRPr="000E246D" w:rsidRDefault="000E246D" w:rsidP="000E246D">
      <w:pPr>
        <w:spacing w:before="120" w:after="120" w:line="240" w:lineRule="auto"/>
        <w:jc w:val="both"/>
        <w:rPr>
          <w:rFonts w:ascii="Times New Roman" w:eastAsia="Calibri" w:hAnsi="Times New Roman"/>
          <w:sz w:val="24"/>
          <w:szCs w:val="24"/>
        </w:rPr>
      </w:pPr>
    </w:p>
    <w:tbl>
      <w:tblPr>
        <w:tblW w:w="5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62"/>
        <w:gridCol w:w="1213"/>
        <w:gridCol w:w="4248"/>
        <w:gridCol w:w="1798"/>
      </w:tblGrid>
      <w:tr w:rsidR="000E246D" w:rsidRPr="000E246D" w:rsidTr="000E246D">
        <w:trPr>
          <w:tblHeader/>
          <w:jc w:val="center"/>
        </w:trPr>
        <w:tc>
          <w:tcPr>
            <w:tcW w:w="1042"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Параметър</w:t>
            </w:r>
          </w:p>
        </w:tc>
        <w:tc>
          <w:tcPr>
            <w:tcW w:w="546"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Мерна единица</w:t>
            </w:r>
          </w:p>
        </w:tc>
        <w:tc>
          <w:tcPr>
            <w:tcW w:w="570"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Целева стойност</w:t>
            </w:r>
          </w:p>
        </w:tc>
        <w:tc>
          <w:tcPr>
            <w:tcW w:w="1997"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Допълнителна информация</w:t>
            </w:r>
          </w:p>
        </w:tc>
        <w:tc>
          <w:tcPr>
            <w:tcW w:w="846"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1042"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b/>
              </w:rPr>
              <w:t xml:space="preserve">Популация: </w:t>
            </w:r>
            <w:r w:rsidRPr="000E246D">
              <w:rPr>
                <w:rFonts w:ascii="Times New Roman" w:eastAsia="Calibri" w:hAnsi="Times New Roman"/>
              </w:rPr>
              <w:t>Размер на гнездящата</w:t>
            </w:r>
          </w:p>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rPr>
              <w:t>популация</w:t>
            </w:r>
          </w:p>
        </w:tc>
        <w:tc>
          <w:tcPr>
            <w:tcW w:w="54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Брой двойки</w:t>
            </w:r>
          </w:p>
        </w:tc>
        <w:tc>
          <w:tcPr>
            <w:tcW w:w="570"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Най-малко 1 двойка</w:t>
            </w:r>
          </w:p>
        </w:tc>
        <w:tc>
          <w:tcPr>
            <w:tcW w:w="1997"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 xml:space="preserve">Броят на наблюдаваните птици зависи от нивото на р.Дунав и съответно от наличието на вода в затоните на островите. </w:t>
            </w:r>
          </w:p>
        </w:tc>
        <w:tc>
          <w:tcPr>
            <w:tcW w:w="846"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Поддържане на популацията от 1-2 двойки.</w:t>
            </w:r>
          </w:p>
        </w:tc>
      </w:tr>
      <w:tr w:rsidR="000E246D" w:rsidRPr="000E246D" w:rsidTr="000E246D">
        <w:trPr>
          <w:jc w:val="center"/>
        </w:trPr>
        <w:tc>
          <w:tcPr>
            <w:tcW w:w="1042" w:type="pct"/>
            <w:shd w:val="clear" w:color="auto" w:fill="auto"/>
          </w:tcPr>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Площ на подходящите хранителни местообитания на вида през зимата</w:t>
            </w:r>
          </w:p>
        </w:tc>
        <w:tc>
          <w:tcPr>
            <w:tcW w:w="54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Ha</w:t>
            </w:r>
          </w:p>
        </w:tc>
        <w:tc>
          <w:tcPr>
            <w:tcW w:w="570"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Най-малко 1 ha</w:t>
            </w:r>
          </w:p>
        </w:tc>
        <w:tc>
          <w:tcPr>
            <w:tcW w:w="1997"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Изчислена на база на площа на покритите с водна растителност затони в зоната</w:t>
            </w:r>
          </w:p>
        </w:tc>
        <w:tc>
          <w:tcPr>
            <w:tcW w:w="846"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 xml:space="preserve">Поддържане на площта на гнездовите местообитания  на вида в зоната в размер на най-малко 1 ha. </w:t>
            </w:r>
          </w:p>
        </w:tc>
      </w:tr>
      <w:tr w:rsidR="000E246D" w:rsidRPr="000E246D" w:rsidTr="000E246D">
        <w:trPr>
          <w:jc w:val="center"/>
        </w:trPr>
        <w:tc>
          <w:tcPr>
            <w:tcW w:w="1042" w:type="pct"/>
            <w:shd w:val="clear" w:color="auto" w:fill="auto"/>
          </w:tcPr>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 xml:space="preserve">Екологично състояние на водните тела с местообитания на вида, </w:t>
            </w:r>
            <w:r w:rsidRPr="000E246D">
              <w:rPr>
                <w:rFonts w:ascii="Times New Roman" w:eastAsia="Calibri" w:hAnsi="Times New Roman"/>
                <w:b/>
              </w:rPr>
              <w:t>-</w:t>
            </w:r>
            <w:r w:rsidRPr="000E246D">
              <w:rPr>
                <w:rFonts w:ascii="Times New Roman" w:eastAsia="Calibri" w:hAnsi="Times New Roman"/>
              </w:rPr>
              <w:t>по биологичен елемент водни безгръбначни (JDS4-Aquatic Macroinvertebrates)</w:t>
            </w:r>
          </w:p>
        </w:tc>
        <w:tc>
          <w:tcPr>
            <w:tcW w:w="54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 степенна скала</w:t>
            </w:r>
          </w:p>
        </w:tc>
        <w:tc>
          <w:tcPr>
            <w:tcW w:w="570"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или 1-Отлично</w:t>
            </w:r>
          </w:p>
        </w:tc>
        <w:tc>
          <w:tcPr>
            <w:tcW w:w="1997"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0E246D">
              <w:rPr>
                <w:rFonts w:ascii="Times New Roman" w:eastAsia="Calibri" w:hAnsi="Times New Roman"/>
                <w:b/>
              </w:rPr>
              <w:t xml:space="preserve">добро (2) </w:t>
            </w:r>
            <w:r w:rsidRPr="000E246D">
              <w:rPr>
                <w:rFonts w:ascii="Times New Roman" w:eastAsia="Calibri" w:hAnsi="Times New Roman"/>
              </w:rPr>
              <w:t xml:space="preserve">според доклада на JDS4 (2019-2020, Табл. 1, стр. </w:t>
            </w:r>
            <w:r w:rsidRPr="000E246D">
              <w:rPr>
                <w:rFonts w:ascii="Times New Roman" w:eastAsia="Calibri" w:hAnsi="Times New Roman"/>
                <w:lang w:val="en-US"/>
              </w:rPr>
              <w:t>62</w:t>
            </w:r>
            <w:r w:rsidRPr="000E246D">
              <w:rPr>
                <w:rFonts w:ascii="Times New Roman" w:eastAsia="Calibri" w:hAnsi="Times New Roman"/>
              </w:rPr>
              <w:t>).</w:t>
            </w:r>
          </w:p>
        </w:tc>
        <w:tc>
          <w:tcPr>
            <w:tcW w:w="846"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60" w:line="259" w:lineRule="auto"/>
        <w:rPr>
          <w:rFonts w:ascii="Times New Roman" w:eastAsia="Calibri" w:hAnsi="Times New Roman"/>
          <w:b/>
          <w:bCs/>
          <w:sz w:val="24"/>
          <w:szCs w:val="24"/>
        </w:rPr>
      </w:pPr>
    </w:p>
    <w:p w:rsidR="000E246D" w:rsidRPr="000E246D" w:rsidRDefault="000E246D"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СЗЗ „Остров до Горни Цибър“</w:t>
      </w:r>
    </w:p>
    <w:p w:rsidR="000E246D" w:rsidRPr="000E246D" w:rsidRDefault="000E246D" w:rsidP="000E246D">
      <w:pPr>
        <w:spacing w:after="160" w:line="259" w:lineRule="auto"/>
        <w:rPr>
          <w:rFonts w:ascii="Times New Roman" w:eastAsia="Calibri" w:hAnsi="Times New Roman"/>
          <w:bCs/>
          <w:sz w:val="24"/>
          <w:szCs w:val="24"/>
        </w:rPr>
      </w:pPr>
      <w:r w:rsidRPr="000E246D">
        <w:rPr>
          <w:rFonts w:ascii="Times New Roman" w:eastAsia="Calibri" w:hAnsi="Times New Roman"/>
          <w:bCs/>
          <w:sz w:val="24"/>
          <w:szCs w:val="24"/>
        </w:rPr>
        <w:t>Не са необходими промени за този вид.</w:t>
      </w:r>
    </w:p>
    <w:p w:rsidR="000E246D" w:rsidRPr="000E246D" w:rsidRDefault="000E246D" w:rsidP="000E246D">
      <w:pPr>
        <w:spacing w:after="160" w:line="259" w:lineRule="auto"/>
        <w:rPr>
          <w:rFonts w:ascii="Times New Roman" w:eastAsia="Calibri" w:hAnsi="Times New Roman"/>
          <w:bCs/>
          <w:sz w:val="24"/>
          <w:szCs w:val="24"/>
        </w:rPr>
      </w:pPr>
    </w:p>
    <w:p w:rsidR="000E246D" w:rsidRPr="000E246D" w:rsidRDefault="000E246D" w:rsidP="000E246D">
      <w:pPr>
        <w:keepNext/>
        <w:keepLines/>
        <w:spacing w:before="240" w:after="120" w:line="259" w:lineRule="auto"/>
        <w:jc w:val="center"/>
        <w:outlineLvl w:val="0"/>
        <w:rPr>
          <w:rFonts w:ascii="Times New Roman" w:hAnsi="Times New Roman"/>
          <w:color w:val="1F497D" w:themeColor="text2"/>
          <w:sz w:val="28"/>
          <w:szCs w:val="28"/>
        </w:rPr>
      </w:pPr>
      <w:bookmarkStart w:id="5" w:name="_Toc88793950"/>
      <w:bookmarkStart w:id="6" w:name="_Toc89160249"/>
      <w:r w:rsidRPr="000E246D">
        <w:rPr>
          <w:rFonts w:ascii="Times New Roman" w:hAnsi="Times New Roman"/>
          <w:color w:val="1F497D" w:themeColor="text2"/>
          <w:sz w:val="28"/>
          <w:szCs w:val="28"/>
        </w:rPr>
        <w:t>Специфични цели за А</w:t>
      </w:r>
      <w:r w:rsidRPr="000E246D">
        <w:rPr>
          <w:rFonts w:ascii="Times New Roman" w:hAnsi="Times New Roman"/>
          <w:color w:val="1F497D" w:themeColor="text2"/>
          <w:sz w:val="28"/>
          <w:szCs w:val="28"/>
          <w:lang w:val="en-GB"/>
        </w:rPr>
        <w:t xml:space="preserve">034 </w:t>
      </w:r>
      <w:r w:rsidRPr="000E246D">
        <w:rPr>
          <w:rFonts w:ascii="Times New Roman" w:hAnsi="Times New Roman"/>
          <w:i/>
          <w:color w:val="1F497D" w:themeColor="text2"/>
          <w:sz w:val="28"/>
          <w:szCs w:val="28"/>
          <w:lang w:val="en-GB"/>
        </w:rPr>
        <w:t>Pl</w:t>
      </w:r>
      <w:r w:rsidRPr="000E246D">
        <w:rPr>
          <w:rFonts w:ascii="Times New Roman" w:hAnsi="Times New Roman"/>
          <w:i/>
          <w:color w:val="1F497D" w:themeColor="text2"/>
          <w:sz w:val="28"/>
          <w:szCs w:val="28"/>
          <w:lang w:val="en-US"/>
        </w:rPr>
        <w:t>atalea leucorodia</w:t>
      </w:r>
      <w:r w:rsidRPr="000E246D">
        <w:rPr>
          <w:rFonts w:ascii="Times New Roman" w:hAnsi="Times New Roman"/>
          <w:color w:val="1F497D" w:themeColor="text2"/>
          <w:sz w:val="28"/>
          <w:szCs w:val="28"/>
        </w:rPr>
        <w:t xml:space="preserve"> (Лопатарка)</w:t>
      </w:r>
      <w:bookmarkEnd w:id="5"/>
      <w:bookmarkEnd w:id="6"/>
    </w:p>
    <w:p w:rsidR="000E246D" w:rsidRPr="000E246D" w:rsidRDefault="000E246D" w:rsidP="000E246D">
      <w:pPr>
        <w:spacing w:after="120" w:line="240" w:lineRule="auto"/>
        <w:jc w:val="both"/>
        <w:rPr>
          <w:rFonts w:ascii="Times New Roman" w:eastAsia="Calibri" w:hAnsi="Times New Roman"/>
          <w:b/>
          <w:sz w:val="24"/>
          <w:szCs w:val="24"/>
        </w:rPr>
      </w:pPr>
    </w:p>
    <w:p w:rsidR="000E246D" w:rsidRPr="000E246D" w:rsidRDefault="000E246D" w:rsidP="000E246D">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lastRenderedPageBreak/>
        <w:t>1.</w:t>
      </w:r>
      <w:r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80 – 93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xml:space="preserve">. Размах на крилата: 120 – 135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Оперението при възрастните е бяло, с жълто петно на гърдите и характерна „грива” на тила. Клюнът е характерен, дълъг с лопатовидно разширение на върха. Младите имат черни върхове на крилата. В полет вратът е изправен, за разлика от чаплите.</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Бялата лопатарка е гнездящо-прелетен и по изключение зимуващ вид в България. Пролетната миграция е от март до края на април, а есенната – от август до края на септември (Симеонов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1990). Зимува в Африка.</w:t>
      </w:r>
    </w:p>
    <w:p w:rsidR="000E246D" w:rsidRPr="000E246D" w:rsidRDefault="000E246D" w:rsidP="000E246D">
      <w:pPr>
        <w:spacing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Бялата лопатарка обитава блата и езера с обширни тръстикови масиви, заливни и равнинни гори, речни разливи, влажни ливади, рибарници, а по време на миграции се среща и в солници, тузли, микроязовири и др. Размножителният период е от края на април до края на юни. Гнезди в самостоятелни или смесени колонии заедно с чапли, корморани и блестящи ибиси. Гнездата са разположени по-често в тръстикови масиви и храсталаци от бяла и сива върба, на бяла топола и др. (Симеонов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1990). Снася 3 – 5 яйца, като има едно поколение годишно. Предпочитаните местообитания са 1130, 1150, 1160, 3130, 3150, 91D0, 91E0 и 91F0 според Директивата за хабитатите (Кавръкова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2009).  </w:t>
      </w:r>
    </w:p>
    <w:p w:rsidR="000E246D" w:rsidRPr="000E246D" w:rsidRDefault="000E246D" w:rsidP="000E246D">
      <w:pPr>
        <w:spacing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Храни се с водни насекоми, ракообразни, рибки, дребни земноводни и др. (Симеонов и др., 1990).</w:t>
      </w:r>
    </w:p>
    <w:p w:rsidR="000E246D" w:rsidRPr="000E246D" w:rsidRDefault="000E246D"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 разпръснати гнездови находища в смесени колонии от чапли и корморани по поречието на река Дунав и в единственото сигурно находище по Черноморието - блатото Пода край Бургас (Янков отг. ред., 2007), което е част от Специално защитена зона „Комплекс Мандра-Пода”. По поречието на река Дунав гнезди предимно на острови, а по-рядко - в блата (в СЗЗ „Сребърна”, СЗЗ „Комплекс Калимок”, СЗЗ „Комплекс Беленски острови”) </w:t>
      </w:r>
      <w:r w:rsidRPr="000E246D">
        <w:rPr>
          <w:rFonts w:ascii="Times New Roman" w:eastAsia="Calibri" w:hAnsi="Times New Roman"/>
          <w:sz w:val="24"/>
          <w:szCs w:val="24"/>
          <w:lang w:val="en-GB"/>
        </w:rPr>
        <w:t>(Shurulinkov et al. 2019b)</w:t>
      </w:r>
      <w:r w:rsidRPr="000E246D">
        <w:rPr>
          <w:rFonts w:ascii="Times New Roman" w:eastAsia="Calibri" w:hAnsi="Times New Roman"/>
          <w:sz w:val="24"/>
          <w:szCs w:val="24"/>
        </w:rPr>
        <w:t>. В различните райони колониите често променят своето местоположение, което води до известни колебания в разпространението.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Природозащитният статус на лопатарката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 xml:space="preserve">. Включен в </w:t>
      </w:r>
      <w:r w:rsidRPr="000E246D">
        <w:rPr>
          <w:rFonts w:ascii="Times New Roman" w:eastAsia="Calibri" w:hAnsi="Times New Roman"/>
          <w:sz w:val="24"/>
          <w:szCs w:val="24"/>
          <w:lang w:val="en-GB"/>
        </w:rPr>
        <w:t xml:space="preserve">SPEC 2. </w:t>
      </w:r>
      <w:r w:rsidRPr="000E246D">
        <w:rPr>
          <w:rFonts w:ascii="Times New Roman" w:eastAsia="Calibri" w:hAnsi="Times New Roman"/>
          <w:sz w:val="24"/>
          <w:szCs w:val="24"/>
        </w:rPr>
        <w:t xml:space="preserve">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0E246D">
        <w:rPr>
          <w:rFonts w:ascii="Times New Roman" w:eastAsia="Calibri" w:hAnsi="Times New Roman"/>
          <w:sz w:val="24"/>
          <w:szCs w:val="24"/>
          <w:lang w:val="en-GB"/>
        </w:rPr>
        <w:t>80</w:t>
      </w:r>
      <w:r w:rsidRPr="000E246D">
        <w:rPr>
          <w:rFonts w:ascii="Times New Roman" w:eastAsia="Calibri" w:hAnsi="Times New Roman"/>
          <w:sz w:val="24"/>
          <w:szCs w:val="24"/>
        </w:rPr>
        <w:t xml:space="preserve"> – 150 двойки. Краткосрочната тенденция на популацията (за периода 2000 – 2018 г.) е флуктуираща, а дългосрочната (за периода 1980 – 2018 г.) – също флуктуираща. Краткосрочната тенденция на гнездящата популацията в рамките на Натура 2000 е флуктуираща.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Мигриращата национална популация</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за периода 2001 – 2018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е оценена на 500 – 1000 индивида.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За гнездящата и мигриращата популация са посочени следните заплахи и влияния: A31, J02, F03 и F26.</w:t>
      </w:r>
    </w:p>
    <w:p w:rsidR="000E246D" w:rsidRPr="000E246D" w:rsidRDefault="000E246D"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lang w:val="en-US"/>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видът се опазва в зоната като концентриращ се. Числеността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е определена на 10-31 инд.</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Популацията е оценена с оценка „В”, макар че в зоната гнезди </w:t>
      </w:r>
      <w:r w:rsidRPr="000E246D">
        <w:rPr>
          <w:rFonts w:ascii="Times New Roman" w:eastAsia="Calibri" w:hAnsi="Times New Roman"/>
          <w:sz w:val="24"/>
          <w:szCs w:val="24"/>
          <w:lang w:val="en-US"/>
        </w:rPr>
        <w:t>7-38</w:t>
      </w:r>
      <w:r w:rsidRPr="000E246D">
        <w:rPr>
          <w:rFonts w:ascii="Times New Roman" w:eastAsia="Calibri" w:hAnsi="Times New Roman"/>
          <w:sz w:val="24"/>
          <w:szCs w:val="24"/>
        </w:rPr>
        <w:t>% от националната мигрираща популация, опазването е отлично –оценка „</w:t>
      </w:r>
      <w:r w:rsidRPr="000E246D">
        <w:rPr>
          <w:rFonts w:ascii="Times New Roman" w:eastAsia="Calibri" w:hAnsi="Times New Roman"/>
          <w:sz w:val="24"/>
          <w:szCs w:val="24"/>
          <w:lang w:val="en-US"/>
        </w:rPr>
        <w:t>A</w:t>
      </w:r>
      <w:r w:rsidRPr="000E246D">
        <w:rPr>
          <w:rFonts w:ascii="Times New Roman" w:eastAsia="Calibri" w:hAnsi="Times New Roman"/>
          <w:sz w:val="24"/>
          <w:szCs w:val="24"/>
        </w:rPr>
        <w:t>”, изолацията – оценка „С”, а общата оценка за значимост е „В”.</w:t>
      </w:r>
    </w:p>
    <w:p w:rsidR="000E246D" w:rsidRPr="000E246D" w:rsidRDefault="000E246D" w:rsidP="000E246D">
      <w:pPr>
        <w:spacing w:before="120" w:after="120" w:line="240" w:lineRule="auto"/>
        <w:jc w:val="both"/>
        <w:rPr>
          <w:rFonts w:ascii="Times New Roman" w:eastAsia="Calibri" w:hAnsi="Times New Roman"/>
          <w:sz w:val="24"/>
          <w:szCs w:val="24"/>
          <w:u w:val="single"/>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При проучванията през 2021 г. в СЗЗ „Остров до Горни Цибър“ не бяха наблюдавани лопатарки. До сравнително скоро имаше колония на лопатарки в съседната СЗЗ „Остров Ибиша“. В периода 2006 – 2014 г. гнездовата численост там варира както следва: 2006 – 6 дв., 2010 – 14 дв., 2011 – 6 дв., 2011 – 13 дв., 2013 - 9 дв., 2014 – 5 дв. (Shurulinkov et al. 2019b). В последствие видът изчезва като гнездящ. По време на полевите изследвания през 2020 (Чешмеджиев, 2020) и 2021 г. гнездене на вида на о-в Ибиша не е установено. Голяма част от лопатарките, които се концентрираха в СЗЗ „Остров до Горни Цибър“ произхождаха от посочената по-горе колония.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Изчезването на вида като гнездящ на о-в Ибиша е отражение на общата тенденция за деградация на смесената чаплово-корморанова колония там. При всичките видове, формиращи колонията, има неблагоприятни промени. Като изчезнали елементи от колонията освен лопатарката могат да се посочат още </w:t>
      </w:r>
      <w:r w:rsidRPr="000E246D">
        <w:rPr>
          <w:rFonts w:ascii="Times New Roman" w:eastAsia="Calibri" w:hAnsi="Times New Roman"/>
          <w:i/>
          <w:sz w:val="24"/>
          <w:szCs w:val="24"/>
        </w:rPr>
        <w:t>Microcarbo pygmaeus</w:t>
      </w:r>
      <w:r w:rsidRPr="000E246D">
        <w:rPr>
          <w:rFonts w:ascii="Times New Roman" w:eastAsia="Calibri" w:hAnsi="Times New Roman"/>
          <w:sz w:val="24"/>
          <w:szCs w:val="24"/>
        </w:rPr>
        <w:t xml:space="preserve"> (малък корморан) с данни за последно гнездене от 2006 г. и </w:t>
      </w:r>
      <w:r w:rsidRPr="000E246D">
        <w:rPr>
          <w:rFonts w:ascii="Times New Roman" w:eastAsia="Calibri" w:hAnsi="Times New Roman"/>
          <w:i/>
          <w:sz w:val="24"/>
          <w:szCs w:val="24"/>
        </w:rPr>
        <w:t>Ardeola ralloides</w:t>
      </w:r>
      <w:r w:rsidRPr="000E246D">
        <w:rPr>
          <w:rFonts w:ascii="Times New Roman" w:eastAsia="Calibri" w:hAnsi="Times New Roman"/>
          <w:sz w:val="24"/>
          <w:szCs w:val="24"/>
        </w:rPr>
        <w:t xml:space="preserve"> (гривеста чапла) с данни за последно гнездене от 2014 г. При съпътстващите в колонията видове </w:t>
      </w:r>
      <w:r w:rsidRPr="000E246D">
        <w:rPr>
          <w:rFonts w:ascii="Times New Roman" w:eastAsia="Calibri" w:hAnsi="Times New Roman"/>
          <w:i/>
          <w:sz w:val="24"/>
          <w:szCs w:val="24"/>
        </w:rPr>
        <w:t>Ardea cinerea</w:t>
      </w:r>
      <w:r w:rsidRPr="000E246D">
        <w:rPr>
          <w:rFonts w:ascii="Times New Roman" w:eastAsia="Calibri" w:hAnsi="Times New Roman"/>
          <w:sz w:val="24"/>
          <w:szCs w:val="24"/>
        </w:rPr>
        <w:t xml:space="preserve"> (сива чапла) и </w:t>
      </w:r>
      <w:r w:rsidRPr="000E246D">
        <w:rPr>
          <w:rFonts w:ascii="Times New Roman" w:eastAsia="Calibri" w:hAnsi="Times New Roman"/>
          <w:i/>
          <w:sz w:val="24"/>
          <w:szCs w:val="24"/>
        </w:rPr>
        <w:t>Phalacrocorax carbo sinensis</w:t>
      </w:r>
      <w:r w:rsidRPr="000E246D">
        <w:rPr>
          <w:rFonts w:ascii="Times New Roman" w:eastAsia="Calibri" w:hAnsi="Times New Roman"/>
          <w:sz w:val="24"/>
          <w:szCs w:val="24"/>
        </w:rPr>
        <w:t xml:space="preserve"> (голям корморан) се наблюдава значимо намаление на гнездовата численост, а при </w:t>
      </w:r>
      <w:r w:rsidRPr="000E246D">
        <w:rPr>
          <w:rFonts w:ascii="Times New Roman" w:eastAsia="Calibri" w:hAnsi="Times New Roman"/>
          <w:i/>
          <w:sz w:val="24"/>
          <w:szCs w:val="24"/>
        </w:rPr>
        <w:t>Nycticorax nycticorax</w:t>
      </w:r>
      <w:r w:rsidRPr="000E246D">
        <w:rPr>
          <w:rFonts w:ascii="Times New Roman" w:eastAsia="Calibri" w:hAnsi="Times New Roman"/>
          <w:sz w:val="24"/>
          <w:szCs w:val="24"/>
        </w:rPr>
        <w:t xml:space="preserve"> (нощна чапла) и </w:t>
      </w:r>
      <w:r w:rsidRPr="000E246D">
        <w:rPr>
          <w:rFonts w:ascii="Times New Roman" w:eastAsia="Calibri" w:hAnsi="Times New Roman"/>
          <w:i/>
          <w:sz w:val="24"/>
          <w:szCs w:val="24"/>
        </w:rPr>
        <w:t>Egretta garzetta</w:t>
      </w:r>
      <w:r w:rsidRPr="000E246D">
        <w:rPr>
          <w:rFonts w:ascii="Times New Roman" w:eastAsia="Calibri" w:hAnsi="Times New Roman"/>
          <w:sz w:val="24"/>
          <w:szCs w:val="24"/>
        </w:rPr>
        <w:t xml:space="preserve"> (малка бяла чапла) намаляването на числеността се много силно. Основен фактор за тези процеси са мащабните сечи в непосредствена близост до колонията и свързаните с това промени в местообитанията и засилено безпокойство. Краткосрочните и средносрочните ни прогнози за развитието на тази колония в настоящата ѝ локация са неблагоприятни, основно заради състоянието на горската растителност. Наблюдава се разпад на колонията и е вероятно тя да се премести, като една от възможните нови локации е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Това налага превантивни мерки за предотвратяване на безпокойството, което ще стимулира формирането на нова колония.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Наблюденията ни от периода 2006-2014 г. показват, че основните хранителни местообитания на вида са на територията на Румъния в блатно-езерния комплекс Бистрец. Не разполагаме с данни за значими промени в хранителната база за вида в района на СЗЗ „Остров до Горни Цибър“ и значението на този фактор не може да бъде оценено.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време на миграция лопатарките се концентрират по пясъчните коси, островчета и плитчини на р. Дунав.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Площта на подходящите гнездови местообитания за вида в зоната включва всички плитководни брегови и разливни части на затоните на о-в Ибиша, които са обрасли с горска растителност – ок. 45 ha.</w:t>
      </w:r>
    </w:p>
    <w:p w:rsidR="000E246D" w:rsidRPr="000E246D" w:rsidRDefault="000E246D"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1058"/>
        <w:gridCol w:w="1029"/>
        <w:gridCol w:w="3835"/>
        <w:gridCol w:w="1512"/>
      </w:tblGrid>
      <w:tr w:rsidR="000E246D" w:rsidRPr="000E246D" w:rsidTr="000E246D">
        <w:trPr>
          <w:tblHeader/>
          <w:jc w:val="center"/>
        </w:trPr>
        <w:tc>
          <w:tcPr>
            <w:tcW w:w="877" w:type="pct"/>
            <w:shd w:val="clear" w:color="auto" w:fill="DBE5F1" w:themeFill="accent1" w:themeFillTint="33"/>
            <w:vAlign w:val="center"/>
          </w:tcPr>
          <w:p w:rsidR="000E246D" w:rsidRPr="000E246D" w:rsidRDefault="000E246D" w:rsidP="000E246D">
            <w:pPr>
              <w:spacing w:before="120" w:after="120" w:line="240" w:lineRule="auto"/>
              <w:jc w:val="center"/>
              <w:rPr>
                <w:rFonts w:ascii="Times New Roman" w:eastAsia="Calibri" w:hAnsi="Times New Roman"/>
                <w:b/>
                <w:bCs/>
                <w:highlight w:val="yellow"/>
              </w:rPr>
            </w:pPr>
            <w:r w:rsidRPr="000E246D">
              <w:rPr>
                <w:rFonts w:ascii="Times New Roman" w:eastAsia="Calibri" w:hAnsi="Times New Roman"/>
                <w:b/>
                <w:bCs/>
              </w:rPr>
              <w:lastRenderedPageBreak/>
              <w:t>Параметър</w:t>
            </w:r>
          </w:p>
        </w:tc>
        <w:tc>
          <w:tcPr>
            <w:tcW w:w="646" w:type="pct"/>
            <w:shd w:val="clear" w:color="auto" w:fill="DBE5F1" w:themeFill="accent1" w:themeFillTint="33"/>
            <w:vAlign w:val="center"/>
          </w:tcPr>
          <w:p w:rsidR="000E246D" w:rsidRPr="000E246D" w:rsidRDefault="000E246D" w:rsidP="000E246D">
            <w:pPr>
              <w:spacing w:before="120" w:after="120" w:line="240" w:lineRule="auto"/>
              <w:jc w:val="center"/>
              <w:rPr>
                <w:rFonts w:ascii="Times New Roman" w:eastAsia="Calibri" w:hAnsi="Times New Roman"/>
                <w:b/>
                <w:bCs/>
                <w:highlight w:val="yellow"/>
              </w:rPr>
            </w:pPr>
            <w:r w:rsidRPr="000E246D">
              <w:rPr>
                <w:rFonts w:ascii="Times New Roman" w:eastAsia="Calibri" w:hAnsi="Times New Roman"/>
                <w:b/>
                <w:bCs/>
              </w:rPr>
              <w:t>Мерна единица</w:t>
            </w:r>
          </w:p>
        </w:tc>
        <w:tc>
          <w:tcPr>
            <w:tcW w:w="742" w:type="pct"/>
            <w:shd w:val="clear" w:color="auto" w:fill="DBE5F1" w:themeFill="accent1" w:themeFillTint="33"/>
            <w:vAlign w:val="center"/>
          </w:tcPr>
          <w:p w:rsidR="000E246D" w:rsidRPr="000E246D" w:rsidRDefault="000E246D" w:rsidP="000E246D">
            <w:pPr>
              <w:spacing w:before="120" w:after="120" w:line="240" w:lineRule="auto"/>
              <w:jc w:val="center"/>
              <w:rPr>
                <w:rFonts w:ascii="Times New Roman" w:eastAsia="Calibri" w:hAnsi="Times New Roman"/>
                <w:b/>
                <w:bCs/>
                <w:highlight w:val="yellow"/>
              </w:rPr>
            </w:pPr>
            <w:r w:rsidRPr="000E246D">
              <w:rPr>
                <w:rFonts w:ascii="Times New Roman" w:eastAsia="Calibri" w:hAnsi="Times New Roman"/>
                <w:b/>
                <w:bCs/>
              </w:rPr>
              <w:t>Целева стойност</w:t>
            </w:r>
          </w:p>
        </w:tc>
        <w:tc>
          <w:tcPr>
            <w:tcW w:w="1920" w:type="pct"/>
            <w:shd w:val="clear" w:color="auto" w:fill="DBE5F1" w:themeFill="accent1" w:themeFillTint="33"/>
            <w:vAlign w:val="center"/>
          </w:tcPr>
          <w:p w:rsidR="000E246D" w:rsidRPr="000E246D" w:rsidRDefault="000E246D" w:rsidP="000E246D">
            <w:pPr>
              <w:spacing w:before="120" w:after="120" w:line="240" w:lineRule="auto"/>
              <w:jc w:val="center"/>
              <w:rPr>
                <w:rFonts w:ascii="Times New Roman" w:eastAsia="Calibri" w:hAnsi="Times New Roman"/>
                <w:b/>
                <w:bCs/>
                <w:highlight w:val="yellow"/>
              </w:rPr>
            </w:pPr>
            <w:r w:rsidRPr="000E246D">
              <w:rPr>
                <w:rFonts w:ascii="Times New Roman" w:eastAsia="Calibri" w:hAnsi="Times New Roman"/>
                <w:b/>
                <w:bCs/>
              </w:rPr>
              <w:t>Допълнителна информация</w:t>
            </w:r>
          </w:p>
        </w:tc>
        <w:tc>
          <w:tcPr>
            <w:tcW w:w="814" w:type="pct"/>
            <w:shd w:val="clear" w:color="auto" w:fill="DBE5F1" w:themeFill="accent1" w:themeFillTint="33"/>
            <w:vAlign w:val="center"/>
          </w:tcPr>
          <w:p w:rsidR="000E246D" w:rsidRPr="000E246D" w:rsidRDefault="000E246D" w:rsidP="000E246D">
            <w:pPr>
              <w:spacing w:before="120" w:after="120" w:line="240" w:lineRule="auto"/>
              <w:jc w:val="center"/>
              <w:rPr>
                <w:rFonts w:ascii="Times New Roman" w:eastAsia="Calibri" w:hAnsi="Times New Roman"/>
                <w:b/>
                <w:bCs/>
                <w:highlight w:val="yellow"/>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877" w:type="pct"/>
            <w:shd w:val="clear" w:color="auto" w:fill="auto"/>
          </w:tcPr>
          <w:p w:rsidR="000E246D" w:rsidRPr="000E246D" w:rsidRDefault="000E246D" w:rsidP="000E246D">
            <w:pPr>
              <w:spacing w:before="120" w:after="120" w:line="240"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t>Размер на гнездовата популацията</w:t>
            </w:r>
          </w:p>
        </w:tc>
        <w:tc>
          <w:tcPr>
            <w:tcW w:w="646"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Брой гнездящи двойки</w:t>
            </w:r>
          </w:p>
        </w:tc>
        <w:tc>
          <w:tcPr>
            <w:tcW w:w="742"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 xml:space="preserve">Най-малко 1 двойки </w:t>
            </w:r>
          </w:p>
        </w:tc>
        <w:tc>
          <w:tcPr>
            <w:tcW w:w="1920"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Определен на база теренните проучвания през 2021 г.</w:t>
            </w:r>
          </w:p>
        </w:tc>
        <w:tc>
          <w:tcPr>
            <w:tcW w:w="814"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Поддържане на популацията на вида в зоната в размер от най-малко 1 гнездящи двойки.</w:t>
            </w:r>
          </w:p>
        </w:tc>
      </w:tr>
      <w:tr w:rsidR="000E246D" w:rsidRPr="000E246D" w:rsidTr="000E246D">
        <w:trPr>
          <w:jc w:val="center"/>
        </w:trPr>
        <w:tc>
          <w:tcPr>
            <w:tcW w:w="877" w:type="pct"/>
            <w:shd w:val="clear" w:color="auto" w:fill="auto"/>
          </w:tcPr>
          <w:p w:rsidR="000E246D" w:rsidRPr="000E246D" w:rsidRDefault="000E246D" w:rsidP="000E246D">
            <w:pPr>
              <w:spacing w:before="120" w:after="120" w:line="240"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bCs/>
              </w:rPr>
              <w:t>Размер на мигриращата популация</w:t>
            </w:r>
          </w:p>
        </w:tc>
        <w:tc>
          <w:tcPr>
            <w:tcW w:w="646"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Брой индивиди</w:t>
            </w:r>
          </w:p>
        </w:tc>
        <w:tc>
          <w:tcPr>
            <w:tcW w:w="742"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Най-малко 10 инд.</w:t>
            </w:r>
          </w:p>
        </w:tc>
        <w:tc>
          <w:tcPr>
            <w:tcW w:w="1920"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 xml:space="preserve">Поддържането на местообитанията на вида в зоната и елиминирането на фактора безпокойство е необходима предпоставка за задържането на мигриращите ята. </w:t>
            </w:r>
          </w:p>
        </w:tc>
        <w:tc>
          <w:tcPr>
            <w:tcW w:w="814" w:type="pct"/>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Поддържане на мигриращата популацията на вида в зоната в размер от най-малко 10 индивида.</w:t>
            </w:r>
          </w:p>
        </w:tc>
      </w:tr>
      <w:tr w:rsidR="000E246D" w:rsidRPr="000E246D" w:rsidTr="000E246D">
        <w:trPr>
          <w:jc w:val="center"/>
        </w:trPr>
        <w:tc>
          <w:tcPr>
            <w:tcW w:w="877" w:type="pct"/>
            <w:shd w:val="clear" w:color="auto" w:fill="auto"/>
          </w:tcPr>
          <w:p w:rsidR="000E246D" w:rsidRPr="000E246D" w:rsidRDefault="000E246D" w:rsidP="000E246D">
            <w:pPr>
              <w:spacing w:before="120" w:after="120" w:line="240"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bCs/>
              </w:rPr>
              <w:t>Площ на подходящите гнездови местообитания на вида</w:t>
            </w:r>
          </w:p>
        </w:tc>
        <w:tc>
          <w:tcPr>
            <w:tcW w:w="646" w:type="pct"/>
            <w:shd w:val="clear" w:color="auto" w:fill="auto"/>
          </w:tcPr>
          <w:p w:rsidR="000E246D" w:rsidRPr="000E246D" w:rsidRDefault="000E246D" w:rsidP="000E246D">
            <w:pPr>
              <w:spacing w:before="120" w:after="120" w:line="240" w:lineRule="auto"/>
              <w:rPr>
                <w:rFonts w:ascii="Times New Roman" w:eastAsia="Calibri" w:hAnsi="Times New Roman"/>
                <w:lang w:val="en-US"/>
              </w:rPr>
            </w:pPr>
            <w:r w:rsidRPr="000E246D">
              <w:rPr>
                <w:rFonts w:ascii="Times New Roman" w:eastAsia="Calibri" w:hAnsi="Times New Roman"/>
                <w:lang w:val="en-US"/>
              </w:rPr>
              <w:t>ha</w:t>
            </w:r>
          </w:p>
        </w:tc>
        <w:tc>
          <w:tcPr>
            <w:tcW w:w="742"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 xml:space="preserve">Най-малко 45 </w:t>
            </w:r>
            <w:r w:rsidRPr="000E246D">
              <w:rPr>
                <w:rFonts w:ascii="Times New Roman" w:eastAsia="Calibri" w:hAnsi="Times New Roman"/>
                <w:lang w:val="en-US"/>
              </w:rPr>
              <w:t>ha</w:t>
            </w:r>
          </w:p>
        </w:tc>
        <w:tc>
          <w:tcPr>
            <w:tcW w:w="1920"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Елиминиране на фактора безпокойство е ключово за провокиране формирането на нова гнездова колония.</w:t>
            </w:r>
          </w:p>
        </w:tc>
        <w:tc>
          <w:tcPr>
            <w:tcW w:w="814" w:type="pct"/>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Поддържане на площта на подходящите гнездови местообитания на вида в защитената зона, в размер на най-малко 45 ha.</w:t>
            </w:r>
          </w:p>
        </w:tc>
      </w:tr>
      <w:tr w:rsidR="000E246D" w:rsidRPr="000E246D" w:rsidTr="000E246D">
        <w:trPr>
          <w:jc w:val="center"/>
        </w:trPr>
        <w:tc>
          <w:tcPr>
            <w:tcW w:w="877" w:type="pct"/>
            <w:shd w:val="clear" w:color="auto" w:fill="auto"/>
          </w:tcPr>
          <w:p w:rsidR="000E246D" w:rsidRPr="000E246D" w:rsidRDefault="000E246D" w:rsidP="000E246D">
            <w:pPr>
              <w:spacing w:before="120" w:after="120" w:line="240"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bCs/>
              </w:rPr>
              <w:t xml:space="preserve">Площ на подходящите хранителни местообитания </w:t>
            </w:r>
          </w:p>
        </w:tc>
        <w:tc>
          <w:tcPr>
            <w:tcW w:w="646" w:type="pct"/>
            <w:shd w:val="clear" w:color="auto" w:fill="auto"/>
          </w:tcPr>
          <w:p w:rsidR="000E246D" w:rsidRPr="000E246D" w:rsidRDefault="000E246D" w:rsidP="000E246D">
            <w:pPr>
              <w:spacing w:before="120" w:after="120" w:line="240" w:lineRule="auto"/>
              <w:rPr>
                <w:rFonts w:ascii="Times New Roman" w:eastAsia="Calibri" w:hAnsi="Times New Roman"/>
                <w:lang w:val="en-US"/>
              </w:rPr>
            </w:pPr>
            <w:r w:rsidRPr="000E246D">
              <w:rPr>
                <w:rFonts w:ascii="Times New Roman" w:eastAsia="Calibri" w:hAnsi="Times New Roman"/>
                <w:lang w:val="en-US"/>
              </w:rPr>
              <w:t>ha</w:t>
            </w:r>
          </w:p>
        </w:tc>
        <w:tc>
          <w:tcPr>
            <w:tcW w:w="742"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 xml:space="preserve">Най-малко 50 </w:t>
            </w:r>
            <w:r w:rsidRPr="000E246D">
              <w:rPr>
                <w:rFonts w:ascii="Times New Roman" w:eastAsia="Calibri" w:hAnsi="Times New Roman"/>
                <w:lang w:val="en-US"/>
              </w:rPr>
              <w:t>ha</w:t>
            </w:r>
            <w:r w:rsidRPr="000E246D">
              <w:rPr>
                <w:rFonts w:ascii="Times New Roman" w:eastAsia="Calibri" w:hAnsi="Times New Roman"/>
              </w:rPr>
              <w:t>.</w:t>
            </w:r>
          </w:p>
        </w:tc>
        <w:tc>
          <w:tcPr>
            <w:tcW w:w="1920" w:type="pct"/>
            <w:shd w:val="clear" w:color="auto" w:fill="auto"/>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Включват се крайбрежните плитчини на р. Дунав на островите и българския бряг.</w:t>
            </w:r>
          </w:p>
        </w:tc>
        <w:tc>
          <w:tcPr>
            <w:tcW w:w="814" w:type="pct"/>
          </w:tcPr>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Запазване на площта крайбрежните плитчини в зоната най-малко до 50 ha.</w:t>
            </w:r>
          </w:p>
        </w:tc>
      </w:tr>
      <w:tr w:rsidR="000E246D" w:rsidRPr="000E246D" w:rsidTr="000E246D">
        <w:trPr>
          <w:jc w:val="center"/>
        </w:trPr>
        <w:tc>
          <w:tcPr>
            <w:tcW w:w="877" w:type="pct"/>
            <w:shd w:val="clear" w:color="auto" w:fill="auto"/>
          </w:tcPr>
          <w:p w:rsidR="000E246D" w:rsidRPr="000E246D" w:rsidRDefault="000E246D" w:rsidP="000E246D">
            <w:pPr>
              <w:spacing w:before="120" w:after="120" w:line="240"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 xml:space="preserve">Екологично състояние на водните тела с местообитания на вида, по биологичен елемент водни безгръбначни </w:t>
            </w:r>
            <w:r w:rsidRPr="000E246D">
              <w:rPr>
                <w:rFonts w:ascii="Times New Roman" w:eastAsia="Calibri" w:hAnsi="Times New Roman"/>
              </w:rPr>
              <w:lastRenderedPageBreak/>
              <w:t>(JDS4-Aquatic Macroinvertebrates)</w:t>
            </w:r>
          </w:p>
        </w:tc>
        <w:tc>
          <w:tcPr>
            <w:tcW w:w="646" w:type="pct"/>
            <w:shd w:val="clear" w:color="auto" w:fill="auto"/>
          </w:tcPr>
          <w:p w:rsidR="000E246D" w:rsidRPr="000E246D" w:rsidRDefault="000E246D" w:rsidP="000E246D">
            <w:pPr>
              <w:spacing w:before="120" w:after="120" w:line="240" w:lineRule="auto"/>
              <w:rPr>
                <w:rFonts w:ascii="Times New Roman" w:eastAsia="Calibri" w:hAnsi="Times New Roman"/>
                <w:color w:val="FF0000"/>
              </w:rPr>
            </w:pPr>
            <w:r w:rsidRPr="000E246D">
              <w:rPr>
                <w:rFonts w:ascii="Times New Roman" w:eastAsia="Calibri" w:hAnsi="Times New Roman"/>
              </w:rPr>
              <w:lastRenderedPageBreak/>
              <w:t>5 степенна скала</w:t>
            </w:r>
          </w:p>
        </w:tc>
        <w:tc>
          <w:tcPr>
            <w:tcW w:w="742" w:type="pct"/>
            <w:shd w:val="clear" w:color="auto" w:fill="auto"/>
          </w:tcPr>
          <w:p w:rsidR="000E246D" w:rsidRPr="000E246D" w:rsidRDefault="000E246D" w:rsidP="000E246D">
            <w:pPr>
              <w:spacing w:before="120" w:after="120" w:line="240" w:lineRule="auto"/>
              <w:rPr>
                <w:rFonts w:ascii="Times New Roman" w:eastAsia="Calibri" w:hAnsi="Times New Roman"/>
                <w:color w:val="FF0000"/>
              </w:rPr>
            </w:pPr>
            <w:r w:rsidRPr="000E246D">
              <w:rPr>
                <w:rFonts w:ascii="Times New Roman" w:eastAsia="Calibri" w:hAnsi="Times New Roman"/>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614"/>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before="120" w:after="120" w:line="240" w:lineRule="auto"/>
              <w:rPr>
                <w:rFonts w:ascii="Times New Roman" w:eastAsia="Calibri" w:hAnsi="Times New Roman"/>
              </w:rPr>
            </w:pPr>
            <w:r w:rsidRPr="000E246D">
              <w:rPr>
                <w:rFonts w:ascii="Times New Roman" w:eastAsia="Calibri" w:hAnsi="Times New Roman"/>
              </w:rPr>
              <w:t xml:space="preserve">Екологичното състояние на водите по </w:t>
            </w:r>
            <w:r w:rsidRPr="000E246D">
              <w:rPr>
                <w:rFonts w:ascii="Times New Roman" w:eastAsia="Calibri" w:hAnsi="Times New Roman"/>
              </w:rPr>
              <w:lastRenderedPageBreak/>
              <w:t xml:space="preserve">р. Дунав по показател водни безгръбначни (пункт Ново село и Русе) е оценено на </w:t>
            </w:r>
            <w:r w:rsidRPr="000E246D">
              <w:rPr>
                <w:rFonts w:ascii="Times New Roman" w:eastAsia="Calibri" w:hAnsi="Times New Roman"/>
                <w:b/>
              </w:rPr>
              <w:t xml:space="preserve">добро (2) </w:t>
            </w:r>
            <w:r w:rsidRPr="000E246D">
              <w:rPr>
                <w:rFonts w:ascii="Times New Roman" w:eastAsia="Calibri" w:hAnsi="Times New Roman"/>
              </w:rPr>
              <w:t>според доклада на JDS4 (2019-2020, Табл. 1, стр. 62).</w:t>
            </w:r>
          </w:p>
        </w:tc>
        <w:tc>
          <w:tcPr>
            <w:tcW w:w="814" w:type="pct"/>
          </w:tcPr>
          <w:p w:rsidR="000E246D" w:rsidRPr="000E246D" w:rsidRDefault="000E246D" w:rsidP="000E246D">
            <w:pPr>
              <w:spacing w:before="120" w:after="120" w:line="240" w:lineRule="auto"/>
              <w:rPr>
                <w:rFonts w:ascii="Times New Roman" w:eastAsia="Calibri" w:hAnsi="Times New Roman"/>
                <w:color w:val="FF0000"/>
              </w:rPr>
            </w:pPr>
            <w:r w:rsidRPr="000E246D">
              <w:rPr>
                <w:rFonts w:ascii="Times New Roman" w:eastAsia="Calibri" w:hAnsi="Times New Roman"/>
              </w:rPr>
              <w:lastRenderedPageBreak/>
              <w:t xml:space="preserve">Поддържане на екологичното състояние на водните тела с подходящи местообитания на вида, на стойности 2-Добро или </w:t>
            </w:r>
            <w:r w:rsidRPr="000E246D">
              <w:rPr>
                <w:rFonts w:ascii="Times New Roman" w:eastAsia="Calibri" w:hAnsi="Times New Roman"/>
              </w:rPr>
              <w:lastRenderedPageBreak/>
              <w:t>1-Отлично състояние</w:t>
            </w:r>
          </w:p>
        </w:tc>
      </w:tr>
    </w:tbl>
    <w:p w:rsidR="000E246D" w:rsidRPr="000E246D" w:rsidRDefault="000E246D" w:rsidP="000E246D">
      <w:pPr>
        <w:spacing w:before="120" w:after="120" w:line="240" w:lineRule="auto"/>
        <w:rPr>
          <w:rFonts w:ascii="Times New Roman" w:eastAsia="Calibri" w:hAnsi="Times New Roman"/>
          <w:b/>
          <w:bCs/>
          <w:sz w:val="24"/>
          <w:szCs w:val="24"/>
        </w:rPr>
      </w:pPr>
    </w:p>
    <w:p w:rsidR="000E246D" w:rsidRPr="000E246D" w:rsidRDefault="000E246D" w:rsidP="000E246D">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ЗЗ Комплекс Беленски острови</w:t>
      </w:r>
    </w:p>
    <w:p w:rsidR="000E246D" w:rsidRPr="000E246D" w:rsidRDefault="000E246D" w:rsidP="000E246D">
      <w:pPr>
        <w:spacing w:before="120" w:after="120" w:line="240" w:lineRule="auto"/>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информация не необходима актуализация на </w:t>
      </w:r>
      <w:r w:rsidR="00982B29">
        <w:rPr>
          <w:rFonts w:ascii="Times New Roman" w:eastAsia="Calibri" w:hAnsi="Times New Roman"/>
          <w:sz w:val="24"/>
          <w:szCs w:val="24"/>
        </w:rPr>
        <w:t>СФД</w:t>
      </w:r>
      <w:r w:rsidRPr="000E246D">
        <w:rPr>
          <w:rFonts w:ascii="Times New Roman" w:eastAsia="Calibri" w:hAnsi="Times New Roman"/>
          <w:sz w:val="24"/>
          <w:szCs w:val="24"/>
        </w:rPr>
        <w:t>.</w:t>
      </w:r>
    </w:p>
    <w:p w:rsidR="000E246D" w:rsidRPr="000E246D" w:rsidRDefault="000E246D" w:rsidP="000E246D">
      <w:pPr>
        <w:spacing w:before="120" w:after="120" w:line="240" w:lineRule="auto"/>
        <w:rPr>
          <w:rFonts w:ascii="Times New Roman" w:eastAsia="Calibri" w:hAnsi="Times New Roman"/>
          <w:sz w:val="24"/>
          <w:szCs w:val="24"/>
        </w:rPr>
      </w:pPr>
      <w:r w:rsidRPr="000E246D">
        <w:rPr>
          <w:rFonts w:ascii="Times New Roman" w:eastAsia="Calibri" w:hAnsi="Times New Roman"/>
          <w:bCs/>
          <w:sz w:val="24"/>
          <w:szCs w:val="24"/>
        </w:rPr>
        <w:t xml:space="preserve"> </w:t>
      </w:r>
    </w:p>
    <w:p w:rsidR="000E246D" w:rsidRPr="000E246D"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7" w:name="_Toc89160250"/>
      <w:r w:rsidRPr="000E246D">
        <w:rPr>
          <w:rFonts w:ascii="Times New Roman" w:hAnsi="Times New Roman"/>
          <w:color w:val="1F497D" w:themeColor="text2"/>
          <w:sz w:val="28"/>
          <w:szCs w:val="28"/>
        </w:rPr>
        <w:t>Специфични цели за А0</w:t>
      </w:r>
      <w:r w:rsidRPr="000E246D">
        <w:rPr>
          <w:rFonts w:ascii="Times New Roman" w:hAnsi="Times New Roman"/>
          <w:color w:val="1F497D" w:themeColor="text2"/>
          <w:sz w:val="28"/>
          <w:szCs w:val="28"/>
          <w:lang w:val="en-GB"/>
        </w:rPr>
        <w:t>41</w:t>
      </w:r>
      <w:r w:rsidRPr="000E246D">
        <w:rPr>
          <w:rFonts w:ascii="Times New Roman" w:hAnsi="Times New Roman"/>
          <w:color w:val="1F497D" w:themeColor="text2"/>
          <w:sz w:val="28"/>
          <w:szCs w:val="28"/>
        </w:rPr>
        <w:t xml:space="preserve"> </w:t>
      </w:r>
      <w:r w:rsidRPr="000E246D">
        <w:rPr>
          <w:rFonts w:ascii="Times New Roman" w:hAnsi="Times New Roman"/>
          <w:i/>
          <w:color w:val="1F497D" w:themeColor="text2"/>
          <w:sz w:val="28"/>
          <w:szCs w:val="28"/>
          <w:lang w:val="en-GB"/>
        </w:rPr>
        <w:t>Anser albifrons albifrons</w:t>
      </w:r>
      <w:r w:rsidRPr="000E246D">
        <w:rPr>
          <w:rFonts w:ascii="Times New Roman" w:hAnsi="Times New Roman"/>
          <w:color w:val="1F497D" w:themeColor="text2"/>
          <w:sz w:val="28"/>
          <w:szCs w:val="28"/>
        </w:rPr>
        <w:t xml:space="preserve"> (Голяма белочела гъска)</w:t>
      </w:r>
      <w:bookmarkEnd w:id="7"/>
    </w:p>
    <w:p w:rsidR="000E246D" w:rsidRPr="000E246D" w:rsidRDefault="000E246D" w:rsidP="000E246D">
      <w:pPr>
        <w:spacing w:after="160" w:line="259" w:lineRule="auto"/>
        <w:jc w:val="both"/>
        <w:rPr>
          <w:rFonts w:ascii="Times New Roman" w:eastAsia="Calibri" w:hAnsi="Times New Roman"/>
          <w:sz w:val="24"/>
          <w:szCs w:val="24"/>
        </w:rPr>
      </w:pPr>
    </w:p>
    <w:p w:rsidR="000E246D" w:rsidRPr="000E246D" w:rsidRDefault="000E246D"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Тегло между 1,4 и 3,3 кг. Дължина на тялото 65 - 78 см., размах на крилете около 130 – 165 см.  </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Няма изразен полов и сезонен диморфизъм. По-дребна от сивата гъска. При възрастните бялото петно на челото не достига окото. Надопашието и подопашието бели. Гърдите и коремът сивокафяви със светли окраища на перата. Гърбът и кръстът са тъмносиви. Клюнът е розов с жълтеникави основи на гребена и долния полуклюн. Нокътят бял. Краката жълтооранжеви. Ирисът тъмнокафяв. При младите липсва бялото петно на челото и коремът е без черни петна. Клюнът е сивожълт или сиворозов със сивочерен нокът. Краката жълти до сивожълти. Издава висок, звънлив крясък.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Голямата белочела гъска е мигриращ и зимуващ вид в България. Есенната миграция е основно от втората половина на октомври и началото на ноември. Пролетният прелет започва през февруари и приключва до края на март </w:t>
      </w:r>
      <w:r w:rsidRPr="000E246D">
        <w:rPr>
          <w:rFonts w:ascii="Times New Roman" w:eastAsia="Calibri" w:hAnsi="Times New Roman"/>
          <w:sz w:val="24"/>
          <w:szCs w:val="24"/>
          <w:lang w:val="en-GB"/>
        </w:rPr>
        <w:t>(</w:t>
      </w:r>
      <w:r w:rsidRPr="000E246D">
        <w:rPr>
          <w:rFonts w:ascii="Times New Roman" w:eastAsia="Calibri" w:hAnsi="Times New Roman"/>
          <w:sz w:val="24"/>
          <w:szCs w:val="24"/>
        </w:rPr>
        <w:t>Нанкинов и др. 1997</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Често образува смесени ята и с други видове гъски.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По време на размножителния период голямата белочела гъска обитава райони от лесотундрата с богата мрежа от реки и езера. По време на миграции и през зимните месеци се среща край реки, езера, блата и изкуствени водоеми, които са в близост до обработваеми площи със зимници (Нанкинов и др. 1997). Нощува в блата, езера, язовири, по-рядко в реки и крайбрежни морски води. Предпочитаните местообитания са 1130, 1150, 1160, 3130, 3140 и 3150 според Директивата за хабитатите (Кавръкова и др. 2009).</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време на миграциите и зимуването видът се храни главно по обработваемите площи със зимници, както и с разпиляна и неприбрана от нивите царевица (Нанкинов и др. 1997). </w:t>
      </w:r>
    </w:p>
    <w:p w:rsidR="000E246D" w:rsidRPr="000E246D" w:rsidRDefault="000E246D"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lastRenderedPageBreak/>
        <w:t>2.</w:t>
      </w:r>
      <w:r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Широкоразпространен вид в страната през зимните месеци. Основните зимовища на голямата белочела гъска у нас са Бургаските езера, езерата Шабла и Дуранкулак, поречието на река Дунав</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и по конкретно при Специално защитените зони Свищовско-Беленската низина, Златията и Сребърна</w:t>
      </w:r>
      <w:r w:rsidRPr="000E246D">
        <w:rPr>
          <w:rFonts w:ascii="Times New Roman" w:eastAsia="Calibri" w:hAnsi="Times New Roman"/>
          <w:sz w:val="24"/>
          <w:szCs w:val="24"/>
          <w:lang w:val="en-GB"/>
        </w:rPr>
        <w:t>)</w:t>
      </w:r>
      <w:r w:rsidRPr="000E246D">
        <w:rPr>
          <w:rFonts w:ascii="Times New Roman" w:eastAsia="Calibri" w:hAnsi="Times New Roman"/>
          <w:sz w:val="24"/>
          <w:szCs w:val="24"/>
        </w:rPr>
        <w:t>, както и някои от по-големите вътрешни язовири.</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Природозащитният статус на голямата белочела гъска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 xml:space="preserve">. Включен е в Приложение 2 на Директивата за птиците, както и в Приложения 2а и 4 на ЗБР. Ловен обект.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2013 – 2018 г.) националната зимуващата популация е оценена на 20 000 – 450 000 индивида. Краткосрочната тенденция на зимуващата популацията (за периода 2000 – 2018 г.) е намаляваща, а дългосрочната (за периода 1980 – 2018 г.) – също намаляваща.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w:t>
      </w:r>
      <w:r w:rsidRPr="000E246D">
        <w:rPr>
          <w:rFonts w:ascii="Times New Roman" w:eastAsia="Calibri" w:hAnsi="Times New Roman"/>
          <w:sz w:val="24"/>
          <w:szCs w:val="24"/>
          <w:lang w:val="en-GB"/>
        </w:rPr>
        <w:t>(</w:t>
      </w:r>
      <w:r w:rsidRPr="000E246D">
        <w:rPr>
          <w:rFonts w:ascii="Times New Roman" w:eastAsia="Calibri" w:hAnsi="Times New Roman"/>
          <w:sz w:val="24"/>
          <w:szCs w:val="24"/>
        </w:rPr>
        <w:t>за периода 2001 – 2018 г.</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е оценена на 5400 – 400 000 индивида.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За мигриращата и зимуващата популация са посочени следните заплахи и влияния: A02, A06, C02, C03, D01, E01, F03, F05, D05, E04 и G02.</w:t>
      </w:r>
    </w:p>
    <w:p w:rsidR="000E246D" w:rsidRPr="000E246D" w:rsidRDefault="000E246D"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3.</w:t>
      </w:r>
      <w:r w:rsidRPr="000E246D">
        <w:rPr>
          <w:rFonts w:ascii="Times New Roman" w:eastAsia="Calibri" w:hAnsi="Times New Roman"/>
          <w:b/>
          <w:sz w:val="24"/>
          <w:szCs w:val="24"/>
        </w:rPr>
        <w:t>Състояние в специална защитена зона (СЗЗ)“Остров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В зоната видът е зимуващ. Зимни ята преминават редовно в периода октомври –март и спират за почивка и водопой в зоната. Повечето от тях идват от езерото Бистрец в Румъния,където се хранят през деня,а понякога и нощуват.</w:t>
      </w:r>
    </w:p>
    <w:p w:rsidR="000E246D" w:rsidRPr="000E246D" w:rsidRDefault="000E246D" w:rsidP="0053657B">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53657B">
      <w:pPr>
        <w:spacing w:after="16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t>През зимата голямата белочела гъска е сравнително честа в зоната. На 10.11.2019 г. са наблюдавани 920 екз големи белочели гъски кацнали на пясъчната коса в западния край на зоната</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На 22.11.2020 г. са наблюдавани 1700 екз. на същото място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Р.Попов – </w:t>
      </w:r>
      <w:r w:rsidRPr="000E246D">
        <w:rPr>
          <w:rFonts w:ascii="Times New Roman" w:eastAsia="Calibri" w:hAnsi="Times New Roman"/>
          <w:sz w:val="24"/>
          <w:szCs w:val="24"/>
          <w:lang w:val="en-US"/>
        </w:rPr>
        <w:t xml:space="preserve">ebird). </w:t>
      </w:r>
      <w:r w:rsidRPr="000E246D">
        <w:rPr>
          <w:rFonts w:ascii="Times New Roman" w:eastAsia="Calibri" w:hAnsi="Times New Roman"/>
          <w:sz w:val="24"/>
          <w:szCs w:val="24"/>
        </w:rPr>
        <w:t>На 23.10.2016 г. са видяни 10 екз,пак там</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По време на среднозимното преброяване през 2019 г. по р. Дунав са установени общо 19872 големи белочели гъски в 23 локалитета, а през 2020 г. – 10561 екз. в 15 локалитета. През 2019 г. ,януари ято от 20 екз. е установено до остров Ибиша,пред с.Добни Цибър.</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Предлагаме зимната численост на вида в зоната да бъде в рамките на 10 – 1700 екз.</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Местообитанието на голямата белочела гъска в зоната включва цялата акватория на р.Дунав плюс пясъчните /и или чакълести коси и острови с обща площ 188 ха.</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Сред основните заплахи за вида в зоната през последните години са лова на водоплаващи през зимата и бракониерството. </w:t>
      </w:r>
    </w:p>
    <w:p w:rsidR="000E246D" w:rsidRPr="000E246D" w:rsidRDefault="000E246D"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lastRenderedPageBreak/>
        <w:t>4.</w:t>
      </w:r>
      <w:r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84"/>
        <w:gridCol w:w="1101"/>
        <w:gridCol w:w="4242"/>
        <w:gridCol w:w="1694"/>
      </w:tblGrid>
      <w:tr w:rsidR="000E246D" w:rsidRPr="000E246D" w:rsidTr="000E246D">
        <w:trPr>
          <w:tblHeader/>
          <w:jc w:val="center"/>
        </w:trPr>
        <w:tc>
          <w:tcPr>
            <w:tcW w:w="1024"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Параметър</w:t>
            </w:r>
          </w:p>
        </w:tc>
        <w:tc>
          <w:tcPr>
            <w:tcW w:w="576"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Мерна единица</w:t>
            </w:r>
          </w:p>
        </w:tc>
        <w:tc>
          <w:tcPr>
            <w:tcW w:w="521"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Целева стойност</w:t>
            </w:r>
          </w:p>
        </w:tc>
        <w:tc>
          <w:tcPr>
            <w:tcW w:w="2056"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Допълнителна информация</w:t>
            </w:r>
          </w:p>
        </w:tc>
        <w:tc>
          <w:tcPr>
            <w:tcW w:w="823" w:type="pct"/>
            <w:shd w:val="clear" w:color="auto" w:fill="DBE5F1" w:themeFill="accent1" w:themeFillTint="33"/>
            <w:vAlign w:val="center"/>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Специфични за зоната цели</w:t>
            </w:r>
          </w:p>
        </w:tc>
      </w:tr>
      <w:tr w:rsidR="000E246D" w:rsidRPr="000E246D" w:rsidTr="000E246D">
        <w:trPr>
          <w:jc w:val="center"/>
        </w:trPr>
        <w:tc>
          <w:tcPr>
            <w:tcW w:w="1024" w:type="pct"/>
            <w:shd w:val="clear" w:color="auto" w:fill="auto"/>
          </w:tcPr>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b/>
              </w:rPr>
              <w:t xml:space="preserve">Популация: </w:t>
            </w:r>
            <w:r w:rsidRPr="000E246D">
              <w:rPr>
                <w:rFonts w:ascii="Times New Roman" w:eastAsia="Calibri" w:hAnsi="Times New Roman"/>
              </w:rPr>
              <w:t>Размер на зимуващата популация</w:t>
            </w:r>
          </w:p>
        </w:tc>
        <w:tc>
          <w:tcPr>
            <w:tcW w:w="57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Брой индивиди</w:t>
            </w:r>
          </w:p>
        </w:tc>
        <w:tc>
          <w:tcPr>
            <w:tcW w:w="521"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Най-малко 850 екз</w:t>
            </w:r>
          </w:p>
        </w:tc>
        <w:tc>
          <w:tcPr>
            <w:tcW w:w="205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При по-ниски нива на р.Дунав площа на пясъчните коси е по-голяма и се събират повече гъски.</w:t>
            </w:r>
          </w:p>
        </w:tc>
        <w:tc>
          <w:tcPr>
            <w:tcW w:w="823"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поддържане на условия за задържане на популация от &gt;850 инд.по време на миграция</w:t>
            </w:r>
          </w:p>
        </w:tc>
      </w:tr>
      <w:tr w:rsidR="000E246D" w:rsidRPr="000E246D" w:rsidTr="000E246D">
        <w:trPr>
          <w:jc w:val="center"/>
        </w:trPr>
        <w:tc>
          <w:tcPr>
            <w:tcW w:w="1024" w:type="pct"/>
            <w:shd w:val="clear" w:color="auto" w:fill="auto"/>
          </w:tcPr>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Площ на подходящите хранителни местообитания на вида през зимата</w:t>
            </w:r>
          </w:p>
        </w:tc>
        <w:tc>
          <w:tcPr>
            <w:tcW w:w="57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Ha</w:t>
            </w:r>
          </w:p>
        </w:tc>
        <w:tc>
          <w:tcPr>
            <w:tcW w:w="521"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Най-малко 188 ha</w:t>
            </w:r>
          </w:p>
        </w:tc>
        <w:tc>
          <w:tcPr>
            <w:tcW w:w="205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Изчислена на база на площа на откритите водни площи в зоната плюс площа на пясъчните коси.</w:t>
            </w:r>
          </w:p>
        </w:tc>
        <w:tc>
          <w:tcPr>
            <w:tcW w:w="823"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 xml:space="preserve">Поддържане на площта на хранителните местообитания  на вида в зоната в размер на най-малко 188 ha. </w:t>
            </w:r>
          </w:p>
        </w:tc>
      </w:tr>
      <w:tr w:rsidR="000E246D" w:rsidRPr="000E246D" w:rsidTr="000E246D">
        <w:trPr>
          <w:jc w:val="center"/>
        </w:trPr>
        <w:tc>
          <w:tcPr>
            <w:tcW w:w="1024" w:type="pct"/>
            <w:shd w:val="clear" w:color="auto" w:fill="auto"/>
          </w:tcPr>
          <w:p w:rsidR="000E246D" w:rsidRPr="000E246D" w:rsidRDefault="000E246D" w:rsidP="000E246D">
            <w:pPr>
              <w:spacing w:after="120" w:line="259" w:lineRule="auto"/>
              <w:rPr>
                <w:rFonts w:ascii="Times New Roman" w:eastAsia="Calibri" w:hAnsi="Times New Roman"/>
                <w:b/>
              </w:rPr>
            </w:pPr>
            <w:r w:rsidRPr="000E246D">
              <w:rPr>
                <w:rFonts w:ascii="Times New Roman" w:eastAsia="Calibri" w:hAnsi="Times New Roman"/>
                <w:b/>
              </w:rPr>
              <w:t xml:space="preserve">Местообитание на вида: </w:t>
            </w:r>
            <w:r w:rsidRPr="000E246D">
              <w:rPr>
                <w:rFonts w:ascii="Times New Roman" w:eastAsia="Calibri" w:hAnsi="Times New Roman"/>
              </w:rPr>
              <w:t xml:space="preserve">Екологично състояние на водните тела с местообитания на вида, </w:t>
            </w:r>
            <w:r w:rsidRPr="000E246D">
              <w:rPr>
                <w:rFonts w:ascii="Times New Roman" w:eastAsia="Calibri" w:hAnsi="Times New Roman"/>
                <w:b/>
              </w:rPr>
              <w:t>-</w:t>
            </w:r>
            <w:r w:rsidRPr="000E246D">
              <w:rPr>
                <w:rFonts w:ascii="Times New Roman" w:eastAsia="Calibri" w:hAnsi="Times New Roman"/>
              </w:rPr>
              <w:t>по биологичен елемент водни безгръбначни (JDS4-Aquatic Macroinvertebrates)</w:t>
            </w:r>
          </w:p>
        </w:tc>
        <w:tc>
          <w:tcPr>
            <w:tcW w:w="576"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 степенна скала</w:t>
            </w:r>
          </w:p>
        </w:tc>
        <w:tc>
          <w:tcPr>
            <w:tcW w:w="521" w:type="pct"/>
            <w:shd w:val="clear" w:color="auto" w:fill="auto"/>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или 1-Отлично</w:t>
            </w:r>
          </w:p>
        </w:tc>
        <w:tc>
          <w:tcPr>
            <w:tcW w:w="2056"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0E246D"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0E246D" w:rsidRDefault="000E246D" w:rsidP="000E246D">
                  <w:pPr>
                    <w:spacing w:after="120" w:line="259" w:lineRule="auto"/>
                    <w:rPr>
                      <w:rFonts w:ascii="Times New Roman" w:eastAsia="Calibri" w:hAnsi="Times New Roman"/>
                      <w:b/>
                      <w:bCs/>
                    </w:rPr>
                  </w:pPr>
                  <w:r w:rsidRPr="000E246D">
                    <w:rPr>
                      <w:rFonts w:ascii="Times New Roman" w:eastAsia="Calibri" w:hAnsi="Times New Roman"/>
                      <w:b/>
                      <w:bCs/>
                    </w:rPr>
                    <w:t>Екологично състояние</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1-Отлично – High</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2-Добро – Good</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3-Умерено - Moderate</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4-Лошо – Poor</w:t>
                  </w:r>
                </w:p>
              </w:tc>
            </w:tr>
            <w:tr w:rsidR="000E246D" w:rsidRPr="000E246D"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5-Много лошо – Bad</w:t>
                  </w:r>
                </w:p>
              </w:tc>
            </w:tr>
          </w:tbl>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0E246D">
              <w:rPr>
                <w:rFonts w:ascii="Times New Roman" w:eastAsia="Calibri" w:hAnsi="Times New Roman"/>
                <w:b/>
              </w:rPr>
              <w:t xml:space="preserve">добро (2) </w:t>
            </w:r>
            <w:r w:rsidRPr="000E246D">
              <w:rPr>
                <w:rFonts w:ascii="Times New Roman" w:eastAsia="Calibri" w:hAnsi="Times New Roman"/>
              </w:rPr>
              <w:t xml:space="preserve">според доклада на JDS4 (2019-2020, Табл. 1, стр. </w:t>
            </w:r>
            <w:r w:rsidRPr="000E246D">
              <w:rPr>
                <w:rFonts w:ascii="Times New Roman" w:eastAsia="Calibri" w:hAnsi="Times New Roman"/>
                <w:lang w:val="en-US"/>
              </w:rPr>
              <w:t>62</w:t>
            </w:r>
            <w:r w:rsidRPr="000E246D">
              <w:rPr>
                <w:rFonts w:ascii="Times New Roman" w:eastAsia="Calibri" w:hAnsi="Times New Roman"/>
              </w:rPr>
              <w:t>).</w:t>
            </w:r>
          </w:p>
        </w:tc>
        <w:tc>
          <w:tcPr>
            <w:tcW w:w="823" w:type="pct"/>
          </w:tcPr>
          <w:p w:rsidR="000E246D" w:rsidRPr="000E246D" w:rsidRDefault="000E246D" w:rsidP="000E246D">
            <w:pPr>
              <w:spacing w:after="120" w:line="259" w:lineRule="auto"/>
              <w:rPr>
                <w:rFonts w:ascii="Times New Roman" w:eastAsia="Calibri" w:hAnsi="Times New Roman"/>
              </w:rPr>
            </w:pPr>
            <w:r w:rsidRPr="000E246D">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0E246D"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Pr="000E246D">
        <w:rPr>
          <w:rFonts w:ascii="Times New Roman" w:eastAsia="Calibri" w:hAnsi="Times New Roman"/>
          <w:b/>
          <w:bCs/>
          <w:sz w:val="24"/>
          <w:szCs w:val="24"/>
        </w:rPr>
        <w:t xml:space="preserve"> за СЗЗ „Остров до Горни Цибър“</w:t>
      </w:r>
    </w:p>
    <w:p w:rsidR="000E246D" w:rsidRPr="000E246D" w:rsidRDefault="000E246D" w:rsidP="0053657B">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Зимуващата популация в зоната /10-1700 екз/ представлява средно около 0,3</w:t>
      </w:r>
      <w:r w:rsidRPr="000E246D">
        <w:rPr>
          <w:rFonts w:ascii="Times New Roman" w:eastAsia="Calibri" w:hAnsi="Times New Roman"/>
          <w:bCs/>
          <w:sz w:val="24"/>
          <w:szCs w:val="24"/>
          <w:lang w:val="en-US"/>
        </w:rPr>
        <w:t>6</w:t>
      </w:r>
      <w:r w:rsidRPr="000E246D">
        <w:rPr>
          <w:rFonts w:ascii="Times New Roman" w:eastAsia="Calibri" w:hAnsi="Times New Roman"/>
          <w:bCs/>
          <w:sz w:val="24"/>
          <w:szCs w:val="24"/>
        </w:rPr>
        <w:t>% от националната.Следователно оценката за значимост на популацията е „С“. Оценката за опазване също според нас е „В“, оценката за изолация е „С“ /популацията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е с ниска степен на изолация/, общата оценка  -„С“. </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голямата белочела гъска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430"/>
        <w:gridCol w:w="452"/>
        <w:gridCol w:w="1003"/>
        <w:gridCol w:w="1018"/>
        <w:gridCol w:w="725"/>
        <w:gridCol w:w="581"/>
        <w:gridCol w:w="882"/>
      </w:tblGrid>
      <w:tr w:rsidR="000E246D" w:rsidRPr="0053657B" w:rsidTr="0053657B">
        <w:trPr>
          <w:jc w:val="center"/>
        </w:trPr>
        <w:tc>
          <w:tcPr>
            <w:tcW w:w="1754"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Site assessment</w:t>
            </w:r>
          </w:p>
        </w:tc>
      </w:tr>
      <w:tr w:rsidR="000E246D" w:rsidRPr="0053657B" w:rsidTr="0053657B">
        <w:trPr>
          <w:jc w:val="center"/>
        </w:trPr>
        <w:tc>
          <w:tcPr>
            <w:tcW w:w="20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N</w:t>
            </w:r>
            <w:r w:rsidRPr="0053657B">
              <w:rPr>
                <w:rFonts w:ascii="Times New Roman" w:eastAsia="Calibri" w:hAnsi="Times New Roman"/>
                <w:b/>
                <w:sz w:val="20"/>
                <w:szCs w:val="20"/>
              </w:rPr>
              <w:lastRenderedPageBreak/>
              <w:t>P</w:t>
            </w:r>
          </w:p>
        </w:tc>
        <w:tc>
          <w:tcPr>
            <w:tcW w:w="183" w:type="pct"/>
            <w:gridSpan w:val="2"/>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lastRenderedPageBreak/>
              <w:t>T</w:t>
            </w:r>
          </w:p>
        </w:tc>
        <w:tc>
          <w:tcPr>
            <w:tcW w:w="701"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Size</w:t>
            </w:r>
          </w:p>
        </w:tc>
        <w:tc>
          <w:tcPr>
            <w:tcW w:w="20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U</w:t>
            </w:r>
            <w:r w:rsidRPr="0053657B">
              <w:rPr>
                <w:rFonts w:ascii="Times New Roman" w:eastAsia="Calibri" w:hAnsi="Times New Roman"/>
                <w:b/>
                <w:sz w:val="20"/>
                <w:szCs w:val="20"/>
              </w:rPr>
              <w:lastRenderedPageBreak/>
              <w:t>nit</w:t>
            </w:r>
          </w:p>
        </w:tc>
        <w:tc>
          <w:tcPr>
            <w:tcW w:w="21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lastRenderedPageBreak/>
              <w:t>C</w:t>
            </w:r>
            <w:r w:rsidRPr="0053657B">
              <w:rPr>
                <w:rFonts w:ascii="Times New Roman" w:eastAsia="Calibri" w:hAnsi="Times New Roman"/>
                <w:b/>
                <w:sz w:val="20"/>
                <w:szCs w:val="20"/>
              </w:rPr>
              <w:lastRenderedPageBreak/>
              <w:t>at.</w:t>
            </w:r>
          </w:p>
        </w:tc>
        <w:tc>
          <w:tcPr>
            <w:tcW w:w="466"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lastRenderedPageBreak/>
              <w:t>D.qual.</w:t>
            </w: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w:t>
            </w:r>
          </w:p>
        </w:tc>
      </w:tr>
      <w:tr w:rsidR="000E246D" w:rsidRPr="0053657B" w:rsidTr="0053657B">
        <w:trPr>
          <w:jc w:val="center"/>
        </w:trPr>
        <w:tc>
          <w:tcPr>
            <w:tcW w:w="20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Max</w:t>
            </w:r>
          </w:p>
        </w:tc>
        <w:tc>
          <w:tcPr>
            <w:tcW w:w="20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21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6"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Iso.</w:t>
            </w:r>
          </w:p>
        </w:tc>
        <w:tc>
          <w:tcPr>
            <w:tcW w:w="41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Glo.</w:t>
            </w:r>
          </w:p>
        </w:tc>
      </w:tr>
      <w:tr w:rsidR="000E246D" w:rsidRPr="0053657B" w:rsidTr="000E246D">
        <w:trPr>
          <w:jc w:val="center"/>
        </w:trPr>
        <w:tc>
          <w:tcPr>
            <w:tcW w:w="20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lastRenderedPageBreak/>
              <w:t>B</w:t>
            </w:r>
          </w:p>
        </w:tc>
        <w:tc>
          <w:tcPr>
            <w:tcW w:w="40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A041</w:t>
            </w:r>
          </w:p>
        </w:tc>
        <w:tc>
          <w:tcPr>
            <w:tcW w:w="812" w:type="pct"/>
            <w:shd w:val="clear" w:color="auto" w:fill="auto"/>
            <w:vAlign w:val="center"/>
          </w:tcPr>
          <w:p w:rsidR="000E246D" w:rsidRPr="0053657B" w:rsidRDefault="000E246D" w:rsidP="000E246D">
            <w:pPr>
              <w:spacing w:after="120" w:line="259" w:lineRule="auto"/>
              <w:rPr>
                <w:rFonts w:ascii="Times New Roman" w:eastAsia="Calibri" w:hAnsi="Times New Roman"/>
                <w:i/>
                <w:sz w:val="20"/>
                <w:szCs w:val="20"/>
                <w:lang w:val="en-US"/>
              </w:rPr>
            </w:pPr>
            <w:r w:rsidRPr="0053657B">
              <w:rPr>
                <w:rFonts w:ascii="Times New Roman" w:eastAsia="Calibri" w:hAnsi="Times New Roman"/>
                <w:i/>
                <w:sz w:val="20"/>
                <w:szCs w:val="20"/>
                <w:lang w:val="en-US"/>
              </w:rPr>
              <w:t>Anser albifrons</w:t>
            </w:r>
          </w:p>
        </w:tc>
        <w:tc>
          <w:tcPr>
            <w:tcW w:w="21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w</w:t>
            </w:r>
          </w:p>
        </w:tc>
        <w:tc>
          <w:tcPr>
            <w:tcW w:w="365"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rPr>
              <w:t>1</w:t>
            </w:r>
            <w:r w:rsidRPr="0053657B">
              <w:rPr>
                <w:rFonts w:ascii="Times New Roman" w:eastAsia="Calibri" w:hAnsi="Times New Roman"/>
                <w:sz w:val="20"/>
                <w:szCs w:val="20"/>
                <w:lang w:val="en-US"/>
              </w:rPr>
              <w:t>0</w:t>
            </w:r>
          </w:p>
        </w:tc>
        <w:tc>
          <w:tcPr>
            <w:tcW w:w="33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lang w:val="en-US"/>
              </w:rPr>
              <w:t>1</w:t>
            </w:r>
            <w:r w:rsidRPr="0053657B">
              <w:rPr>
                <w:rFonts w:ascii="Times New Roman" w:eastAsia="Calibri" w:hAnsi="Times New Roman"/>
                <w:sz w:val="20"/>
                <w:szCs w:val="20"/>
              </w:rPr>
              <w:t>700</w:t>
            </w:r>
          </w:p>
        </w:tc>
        <w:tc>
          <w:tcPr>
            <w:tcW w:w="20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i</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G</w:t>
            </w:r>
          </w:p>
        </w:tc>
        <w:tc>
          <w:tcPr>
            <w:tcW w:w="47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С</w:t>
            </w:r>
          </w:p>
        </w:tc>
        <w:tc>
          <w:tcPr>
            <w:tcW w:w="33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27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С</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С</w:t>
            </w:r>
          </w:p>
        </w:tc>
      </w:tr>
    </w:tbl>
    <w:p w:rsidR="000E246D" w:rsidRPr="000E246D" w:rsidRDefault="000E246D" w:rsidP="000E246D">
      <w:pPr>
        <w:spacing w:after="160" w:line="259" w:lineRule="auto"/>
        <w:jc w:val="both"/>
        <w:rPr>
          <w:rFonts w:ascii="Times New Roman" w:eastAsia="Calibri" w:hAnsi="Times New Roman"/>
          <w:sz w:val="24"/>
          <w:szCs w:val="24"/>
        </w:rPr>
      </w:pPr>
    </w:p>
    <w:p w:rsidR="000E246D" w:rsidRPr="0053657B"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8" w:name="_Toc89160251"/>
      <w:r w:rsidRPr="0053657B">
        <w:rPr>
          <w:rFonts w:ascii="Times New Roman" w:hAnsi="Times New Roman"/>
          <w:color w:val="1F497D" w:themeColor="text2"/>
          <w:sz w:val="28"/>
          <w:szCs w:val="28"/>
        </w:rPr>
        <w:t>Специфични цели за А0</w:t>
      </w:r>
      <w:r w:rsidRPr="0053657B">
        <w:rPr>
          <w:rFonts w:ascii="Times New Roman" w:hAnsi="Times New Roman"/>
          <w:color w:val="1F497D" w:themeColor="text2"/>
          <w:sz w:val="28"/>
          <w:szCs w:val="28"/>
          <w:lang w:val="en-US"/>
        </w:rPr>
        <w:t>43</w:t>
      </w:r>
      <w:r w:rsidRPr="0053657B">
        <w:rPr>
          <w:rFonts w:ascii="Times New Roman" w:hAnsi="Times New Roman"/>
          <w:color w:val="1F497D" w:themeColor="text2"/>
          <w:sz w:val="28"/>
          <w:szCs w:val="28"/>
        </w:rPr>
        <w:t xml:space="preserve"> </w:t>
      </w:r>
      <w:r w:rsidRPr="0053657B">
        <w:rPr>
          <w:rFonts w:ascii="Times New Roman" w:hAnsi="Times New Roman"/>
          <w:i/>
          <w:color w:val="1F497D" w:themeColor="text2"/>
          <w:sz w:val="28"/>
          <w:szCs w:val="28"/>
          <w:lang w:val="en-US"/>
        </w:rPr>
        <w:t>Anser anser</w:t>
      </w:r>
      <w:r w:rsidRPr="0053657B">
        <w:rPr>
          <w:rFonts w:ascii="Times New Roman" w:hAnsi="Times New Roman"/>
          <w:color w:val="1F497D" w:themeColor="text2"/>
          <w:sz w:val="28"/>
          <w:szCs w:val="28"/>
        </w:rPr>
        <w:t xml:space="preserve"> (сива гъска)</w:t>
      </w:r>
      <w:bookmarkEnd w:id="8"/>
    </w:p>
    <w:p w:rsidR="000E246D" w:rsidRPr="000E246D" w:rsidRDefault="000E246D" w:rsidP="000E246D">
      <w:pPr>
        <w:spacing w:after="160" w:line="240" w:lineRule="auto"/>
        <w:jc w:val="both"/>
        <w:rPr>
          <w:rFonts w:ascii="Times New Roman" w:eastAsia="Calibri" w:hAnsi="Times New Roman"/>
          <w:b/>
          <w:sz w:val="24"/>
          <w:szCs w:val="24"/>
        </w:rPr>
      </w:pPr>
    </w:p>
    <w:p w:rsidR="000E246D" w:rsidRPr="000E246D" w:rsidRDefault="0053657B"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Дължината на тялото  74-90 cm, тегло 2,4 - 4,6 kg, размах на крилата – 147 - 180 cm. (Cramp &amp; Simmons 1977; Svensson 2013). Оперението е сивокафяво, с бяла подопашка. Гърбът е по-тъмен. Предната част на крилата отгоре е по-светло сива, дори сивобяла. Клюнът е оранжев, краката розови.Птиците от популации обитаващи Сибир и СИ Европа са с розов клюн (подвидът </w:t>
      </w:r>
      <w:r w:rsidRPr="000E246D">
        <w:rPr>
          <w:rFonts w:ascii="Times New Roman" w:eastAsia="Calibri" w:hAnsi="Times New Roman"/>
          <w:i/>
          <w:sz w:val="24"/>
          <w:szCs w:val="24"/>
        </w:rPr>
        <w:t>A.anser rubrirostris</w:t>
      </w:r>
      <w:r w:rsidRPr="000E246D">
        <w:rPr>
          <w:rFonts w:ascii="Times New Roman" w:eastAsia="Calibri" w:hAnsi="Times New Roman"/>
          <w:sz w:val="24"/>
          <w:szCs w:val="24"/>
        </w:rPr>
        <w:t xml:space="preserve">). Няма полов диморфизъм. Доста гласовита, издава звуци подобни на домашните гъски. Най-често мигрира и зимува на големи ята.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Сивата гъска у нас е гнездещ, постоянен вид,а също преминаващ по време на миграция и зимуващ. След гнездовия период местните птици формират ята и се концентрират на недостъпни места за линеене –например в делтата на р.Дунав и по някои недостъпни пясъчни коси в река Дунав. През есента и зимата големи ята от този вид долитат от север и североизток и се концентрират главно по  Северното Черноморско крайбрежие, по р.Дунав и по-рядко и в по-малък брой по Южното Черноморие  и в някои от по-големите вътрешни водоеми. В тези ята има и индивиди от подвида</w:t>
      </w:r>
      <w:r w:rsidRPr="000E246D">
        <w:rPr>
          <w:rFonts w:ascii="Times New Roman" w:eastAsia="Calibri" w:hAnsi="Times New Roman"/>
          <w:i/>
          <w:sz w:val="24"/>
          <w:szCs w:val="24"/>
        </w:rPr>
        <w:t xml:space="preserve"> A.anser rubrirostris.</w:t>
      </w:r>
      <w:r w:rsidRPr="000E246D">
        <w:rPr>
          <w:rFonts w:ascii="Times New Roman" w:eastAsia="Calibri" w:hAnsi="Times New Roman"/>
          <w:sz w:val="24"/>
          <w:szCs w:val="24"/>
        </w:rPr>
        <w:t xml:space="preserve">  Пролетната миграция е от началото на февруари до началото на април. Есенната миграция е от средата на октомври до декември,най-забележима през ноември.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Гнездовото местообитание е водната растителност (тръстика, папур, камъш) в и по периферията на блата, езера и рибарници. Често гнезди и в наводнени върбалаци. У нас гнезди само в сладководни водоеми.  Понякога гнезди и в почти напълно обрасли с водна растителност водоеми. </w:t>
      </w:r>
    </w:p>
    <w:p w:rsidR="000E246D" w:rsidRPr="000E246D" w:rsidRDefault="000E246D" w:rsidP="000E246D">
      <w:pPr>
        <w:spacing w:after="160" w:line="259" w:lineRule="auto"/>
        <w:jc w:val="both"/>
        <w:rPr>
          <w:rFonts w:ascii="Times New Roman" w:eastAsia="Calibri" w:hAnsi="Times New Roman"/>
          <w:sz w:val="24"/>
          <w:szCs w:val="24"/>
          <w:lang w:val="en-GB"/>
        </w:rPr>
      </w:pPr>
      <w:r w:rsidRPr="000E246D">
        <w:rPr>
          <w:rFonts w:ascii="Times New Roman" w:eastAsia="Calibri" w:hAnsi="Times New Roman"/>
          <w:sz w:val="24"/>
          <w:szCs w:val="24"/>
        </w:rPr>
        <w:t>По време на миграция и зимуване се среща във всякакви типове влажни зони,но главно в плитководни участъци на р.Дунав, в сладководни езера, блата, мочурища, големи язовири, в лагуни, в бракични и дори солени езера. Много често през деня се храни в нивите покрай водоемите избрани за нощувка и почивка.  Подходящи гнездови местообитания са 3140, 3150 и 3270 според Директивата за хабитатите (Кавръкова и др. 2005).</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Сивата гъска се храни с  растителна храна – водорасли, зелени части и корени на различни видове висши водни растения, листа на върби, трева, поници на пшеница и други култури, семена. По-често се храни на сушата край водоемите (Cramp &amp; Simmons eds. 1977). В хранителния спектър на вида в Чехия са установени 35 вида растения (Stastny, Hudec 2016).  </w:t>
      </w:r>
    </w:p>
    <w:p w:rsidR="000E246D" w:rsidRPr="000E246D" w:rsidRDefault="0053657B"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lastRenderedPageBreak/>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Като гнездящ вид е рядък, разпространен у нас само в Крайдунавските влажни зони от Никопол на изток и в езерата Дуранкулашко и Шабленско по Северното Черноморие (Янков ред. 2007;  Иванов, Дерелиев 2015; Shurulinkov et al. 2019). Според Червената книга на България у нас гнездят 20-30 двойки с тенденция за намаление. Според докладването по чл.12 от 2019 г. гнездовата популация се оценява на  15-25 двойки без ясно изразена тенденция и със стабилно разпространение. В крайдунавските влажни зони за периода 2006 – 2014 г. числеността е определена на 4-14 двойки (Shurulinkov et al.2019).</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Сивата гъска зимува в цялата страна,но главно по р.Дунав и в крайморска Добруджа. Зимните ята рядко надхвърлят 100 екз. Среща се редовно и в Бургаските езера. Във вътрешните водоеми зимува спорадично и нередовно. Числеността на зимуващите у нас сиви гъски според Докладването по чл.12 е между 50 и 700 екз. Няма ясна тенденция,  числеността е флуктуираща.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време на миграция сивите гъски преминават главно по Черноморския бряг и по течението на р.Дунав. По-рядко спират и в някои от по-големите вътрешни водоеми,по-често в Северна България. Според докладването по чл.12 понастоящем миграционната численост на вида е в рамките на 100-2500. Специални проучвания по този въпрос не са публикувани. През лятото концентрациите на линеещите сиви гъски по дунавските острови достигат до 500-1000 екз. и явно произхождат от гнездилищата както у нас така и в Румъния.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 Червената книга (Иванов, Дерелиев 2015) са посочени като заплахи за сивата гъска  прекомерното обрастване с тръстика и папур на водоеми, непостоянен и неблагоприятен воден режим, безпокойство от рибари и ловци, бракониерството и отсичането на стари върбови гори на о.Персина.  Освен това местообитанията на вида се засягат от умишлени пожари в тръстиковите и папурови масиви. Отрицателно въздействие оказват и осушаването на влажни зони –особено рибарници и язовири,което понякога се случва дори и през гнездовия период на птиците.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 докладването по чл.12 са посочени като заплахи използването на повърхностни и подземни води за напояване в земеделието, осушаването на водоеми за селскостопански нужди и промяната на предназначението на земите. </w:t>
      </w:r>
    </w:p>
    <w:p w:rsidR="000E246D" w:rsidRPr="000E246D" w:rsidRDefault="0053657B"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специална защитена зона (СЗЗ)“Остров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 зоната видът е концентриращ се по време на миграция и зимуващ. Миграцията на вида в зоната е от септември до ноември и от февруари до април. Ята остават и да зимуват в зоната.Повечето сиви гъски използват река Дунав като миграционен коридор. Много от тях спират за почивка и водопой в зоната. </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53657B">
      <w:pPr>
        <w:spacing w:after="16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t xml:space="preserve">Повече наблюдения има през есенната миграция,като птиците кацат на пясъчната коса в западната част на зоната.  На 16.10.2015 г. са наблюдавани 46 екз., на 23.10.2016 г. – 100 екз., а на 10.11.2019 г. – 340 екз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През зимата 1 екз. е наблюдван на 12.01.2019 г. в източния край на зоната, а ято от 170 екз. в реката пред с.Станево.На 11.01.2020 г. ято от 19 екз. е наблюдавано на островите в зоната, а друго </w:t>
      </w:r>
      <w:r w:rsidRPr="000E246D">
        <w:rPr>
          <w:rFonts w:ascii="Times New Roman" w:eastAsia="Calibri" w:hAnsi="Times New Roman"/>
          <w:sz w:val="24"/>
          <w:szCs w:val="24"/>
        </w:rPr>
        <w:lastRenderedPageBreak/>
        <w:t>ято от 189 екз е видяно в реката под с.Станево</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данни от СЗП</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На 16.01.2021 г. 2 екз. са видяни в зоната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Р.Попов – </w:t>
      </w:r>
      <w:r w:rsidRPr="000E246D">
        <w:rPr>
          <w:rFonts w:ascii="Times New Roman" w:eastAsia="Calibri" w:hAnsi="Times New Roman"/>
          <w:sz w:val="24"/>
          <w:szCs w:val="24"/>
          <w:lang w:val="en-US"/>
        </w:rPr>
        <w:t>ebird).</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Предлагаме числеността на вида по време на миграция в зоната да бъде определена на 40-350 екз. </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Предлагаме зимната численост на вида в зоната да бъде в рамките на 2- 200 екз.</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Местообитанието на сивата гъска в зоната включва цялата акватория на р.Дунав плюс пясъчните /и или чакълести коси и острови с обща площ 188 ха.</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Сред основните заплахи за вида в зоната през последните години са лова на водоплаващи през зимата и бракониерството. </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247"/>
        <w:gridCol w:w="1211"/>
        <w:gridCol w:w="4247"/>
        <w:gridCol w:w="1799"/>
      </w:tblGrid>
      <w:tr w:rsidR="000E246D" w:rsidRPr="0053657B" w:rsidTr="0053657B">
        <w:trPr>
          <w:tblHeader/>
          <w:jc w:val="center"/>
        </w:trPr>
        <w:tc>
          <w:tcPr>
            <w:tcW w:w="1033"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Параметър</w:t>
            </w:r>
          </w:p>
        </w:tc>
        <w:tc>
          <w:tcPr>
            <w:tcW w:w="581"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Мерна единица</w:t>
            </w:r>
          </w:p>
        </w:tc>
        <w:tc>
          <w:tcPr>
            <w:tcW w:w="565"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Целева стойност</w:t>
            </w:r>
          </w:p>
        </w:tc>
        <w:tc>
          <w:tcPr>
            <w:tcW w:w="1981"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1033"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rPr>
              <w:t>Размер на мигриращата популация</w:t>
            </w:r>
          </w:p>
        </w:tc>
        <w:tc>
          <w:tcPr>
            <w:tcW w:w="5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65"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200 екз</w:t>
            </w:r>
          </w:p>
        </w:tc>
        <w:tc>
          <w:tcPr>
            <w:tcW w:w="19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При по-ниски нива на р.Дунав площа на пясъчните коси е по-голяма и се събират повече гъски.</w:t>
            </w:r>
          </w:p>
        </w:tc>
        <w:tc>
          <w:tcPr>
            <w:tcW w:w="839"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 на условия за концетриране на популация от &gt;200 инд. по време на миграция</w:t>
            </w:r>
          </w:p>
        </w:tc>
      </w:tr>
      <w:tr w:rsidR="000E246D" w:rsidRPr="0053657B" w:rsidTr="000E246D">
        <w:trPr>
          <w:jc w:val="center"/>
        </w:trPr>
        <w:tc>
          <w:tcPr>
            <w:tcW w:w="1033"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rPr>
              <w:t>Размер на зимуващата популация</w:t>
            </w:r>
          </w:p>
        </w:tc>
        <w:tc>
          <w:tcPr>
            <w:tcW w:w="5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65"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100 екз</w:t>
            </w:r>
          </w:p>
        </w:tc>
        <w:tc>
          <w:tcPr>
            <w:tcW w:w="19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При по-ниски нива на р.Дунав площа на пясъчните коси е по-голяма и се събират повече гъски.</w:t>
            </w:r>
          </w:p>
        </w:tc>
        <w:tc>
          <w:tcPr>
            <w:tcW w:w="839"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 на популацията &gt;100 инд.</w:t>
            </w:r>
          </w:p>
        </w:tc>
      </w:tr>
      <w:tr w:rsidR="000E246D" w:rsidRPr="0053657B" w:rsidTr="000E246D">
        <w:trPr>
          <w:jc w:val="center"/>
        </w:trPr>
        <w:tc>
          <w:tcPr>
            <w:tcW w:w="1033"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Площ на подходящите хранителни местообитания на вида през зимата</w:t>
            </w:r>
          </w:p>
        </w:tc>
        <w:tc>
          <w:tcPr>
            <w:tcW w:w="5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Ha</w:t>
            </w:r>
          </w:p>
        </w:tc>
        <w:tc>
          <w:tcPr>
            <w:tcW w:w="565"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188 ha</w:t>
            </w:r>
          </w:p>
        </w:tc>
        <w:tc>
          <w:tcPr>
            <w:tcW w:w="19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Изчислена на база на площа на откритите водни площи в зоната плюс площа на пясъчните коси.</w:t>
            </w:r>
          </w:p>
        </w:tc>
        <w:tc>
          <w:tcPr>
            <w:tcW w:w="839"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Поддържане на площта на хранителните местообитания  на вида в зоната в размер на най-малко 188 ha. </w:t>
            </w:r>
          </w:p>
        </w:tc>
      </w:tr>
      <w:tr w:rsidR="000E246D" w:rsidRPr="0053657B" w:rsidTr="000E246D">
        <w:trPr>
          <w:jc w:val="center"/>
        </w:trPr>
        <w:tc>
          <w:tcPr>
            <w:tcW w:w="1033"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 xml:space="preserve">Екологично състояние на водните тела с местообитания на вида, </w:t>
            </w:r>
            <w:r w:rsidRPr="0053657B">
              <w:rPr>
                <w:rFonts w:ascii="Times New Roman" w:eastAsia="Calibri" w:hAnsi="Times New Roman"/>
                <w:b/>
              </w:rPr>
              <w:t>-</w:t>
            </w:r>
            <w:r w:rsidRPr="0053657B">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 степенна скала</w:t>
            </w:r>
          </w:p>
        </w:tc>
        <w:tc>
          <w:tcPr>
            <w:tcW w:w="565"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или 1-Отлично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53657B"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53657B">
              <w:rPr>
                <w:rFonts w:ascii="Times New Roman" w:eastAsia="Calibri" w:hAnsi="Times New Roman"/>
                <w:b/>
              </w:rPr>
              <w:t xml:space="preserve">добро (2) </w:t>
            </w:r>
            <w:r w:rsidRPr="0053657B">
              <w:rPr>
                <w:rFonts w:ascii="Times New Roman" w:eastAsia="Calibri" w:hAnsi="Times New Roman"/>
              </w:rPr>
              <w:t xml:space="preserve">според доклада на JDS4 (2019-2020, Табл. 1, стр. </w:t>
            </w:r>
            <w:r w:rsidRPr="0053657B">
              <w:rPr>
                <w:rFonts w:ascii="Times New Roman" w:eastAsia="Calibri" w:hAnsi="Times New Roman"/>
                <w:lang w:val="en-US"/>
              </w:rPr>
              <w:t>62</w:t>
            </w:r>
            <w:r w:rsidRPr="0053657B">
              <w:rPr>
                <w:rFonts w:ascii="Times New Roman" w:eastAsia="Calibri" w:hAnsi="Times New Roman"/>
              </w:rPr>
              <w:t>).</w:t>
            </w:r>
          </w:p>
        </w:tc>
        <w:tc>
          <w:tcPr>
            <w:tcW w:w="839"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53657B"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53657B">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Зимуващата популация в зоната /2-200 екз/ представлява средно около 25% от националната.Следователно оценката за значимост на популацията е „А“. Оценката за опазване също според нас е „В“, оценката за изолация е „С“ /популацията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е с ниска степен на изолация/, общата оценка  -„В“. </w:t>
      </w:r>
    </w:p>
    <w:p w:rsidR="000E246D" w:rsidRPr="000E246D" w:rsidRDefault="000E246D" w:rsidP="0053657B">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Мигриращата популация на сивата гъска в зоната представлява 15% от националната. Следователно оценката за значимост на популацията е „В“. Оценката за опазване също според нас е „В“, оценката за изолация е „С“ /популацията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е с ниска степен на изолация/, общата оценка  -„В“. </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голямата белочела гъска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430"/>
        <w:gridCol w:w="452"/>
        <w:gridCol w:w="1003"/>
        <w:gridCol w:w="1018"/>
        <w:gridCol w:w="725"/>
        <w:gridCol w:w="581"/>
        <w:gridCol w:w="882"/>
      </w:tblGrid>
      <w:tr w:rsidR="000E246D" w:rsidRPr="0053657B" w:rsidTr="0053657B">
        <w:trPr>
          <w:jc w:val="center"/>
        </w:trPr>
        <w:tc>
          <w:tcPr>
            <w:tcW w:w="1754"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Site assessment</w:t>
            </w:r>
          </w:p>
        </w:tc>
      </w:tr>
      <w:tr w:rsidR="000E246D" w:rsidRPr="0053657B" w:rsidTr="0053657B">
        <w:trPr>
          <w:jc w:val="center"/>
        </w:trPr>
        <w:tc>
          <w:tcPr>
            <w:tcW w:w="20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Size</w:t>
            </w:r>
          </w:p>
        </w:tc>
        <w:tc>
          <w:tcPr>
            <w:tcW w:w="20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Unit</w:t>
            </w:r>
          </w:p>
        </w:tc>
        <w:tc>
          <w:tcPr>
            <w:tcW w:w="21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Cat.</w:t>
            </w:r>
          </w:p>
        </w:tc>
        <w:tc>
          <w:tcPr>
            <w:tcW w:w="466"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w:t>
            </w:r>
          </w:p>
        </w:tc>
      </w:tr>
      <w:tr w:rsidR="000E246D" w:rsidRPr="0053657B" w:rsidTr="0053657B">
        <w:trPr>
          <w:jc w:val="center"/>
        </w:trPr>
        <w:tc>
          <w:tcPr>
            <w:tcW w:w="20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Max</w:t>
            </w:r>
          </w:p>
        </w:tc>
        <w:tc>
          <w:tcPr>
            <w:tcW w:w="20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21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6"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Iso.</w:t>
            </w:r>
          </w:p>
        </w:tc>
        <w:tc>
          <w:tcPr>
            <w:tcW w:w="41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Glo.</w:t>
            </w:r>
          </w:p>
        </w:tc>
      </w:tr>
      <w:tr w:rsidR="000E246D" w:rsidRPr="0053657B" w:rsidTr="000E246D">
        <w:trPr>
          <w:jc w:val="center"/>
        </w:trPr>
        <w:tc>
          <w:tcPr>
            <w:tcW w:w="20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40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A043</w:t>
            </w:r>
          </w:p>
        </w:tc>
        <w:tc>
          <w:tcPr>
            <w:tcW w:w="812" w:type="pct"/>
            <w:shd w:val="clear" w:color="auto" w:fill="auto"/>
            <w:vAlign w:val="center"/>
          </w:tcPr>
          <w:p w:rsidR="000E246D" w:rsidRPr="0053657B" w:rsidRDefault="000E246D" w:rsidP="000E246D">
            <w:pPr>
              <w:spacing w:after="120" w:line="259" w:lineRule="auto"/>
              <w:rPr>
                <w:rFonts w:ascii="Times New Roman" w:eastAsia="Calibri" w:hAnsi="Times New Roman"/>
                <w:i/>
                <w:sz w:val="20"/>
                <w:szCs w:val="20"/>
                <w:lang w:val="en-US"/>
              </w:rPr>
            </w:pPr>
            <w:r w:rsidRPr="0053657B">
              <w:rPr>
                <w:rFonts w:ascii="Times New Roman" w:eastAsia="Calibri" w:hAnsi="Times New Roman"/>
                <w:i/>
                <w:sz w:val="20"/>
                <w:szCs w:val="20"/>
                <w:lang w:val="en-US"/>
              </w:rPr>
              <w:t>Anser anser</w:t>
            </w:r>
          </w:p>
        </w:tc>
        <w:tc>
          <w:tcPr>
            <w:tcW w:w="21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w</w:t>
            </w:r>
          </w:p>
        </w:tc>
        <w:tc>
          <w:tcPr>
            <w:tcW w:w="365"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rPr>
              <w:t>2</w:t>
            </w:r>
          </w:p>
        </w:tc>
        <w:tc>
          <w:tcPr>
            <w:tcW w:w="33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lang w:val="en-US"/>
              </w:rPr>
              <w:t>200</w:t>
            </w:r>
          </w:p>
        </w:tc>
        <w:tc>
          <w:tcPr>
            <w:tcW w:w="20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i</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G</w:t>
            </w:r>
          </w:p>
        </w:tc>
        <w:tc>
          <w:tcPr>
            <w:tcW w:w="47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А</w:t>
            </w:r>
          </w:p>
        </w:tc>
        <w:tc>
          <w:tcPr>
            <w:tcW w:w="33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27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С</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r>
      <w:tr w:rsidR="000E246D" w:rsidRPr="0053657B" w:rsidTr="000E246D">
        <w:trPr>
          <w:jc w:val="center"/>
        </w:trPr>
        <w:tc>
          <w:tcPr>
            <w:tcW w:w="20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40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A043</w:t>
            </w:r>
          </w:p>
        </w:tc>
        <w:tc>
          <w:tcPr>
            <w:tcW w:w="812" w:type="pct"/>
            <w:shd w:val="clear" w:color="auto" w:fill="auto"/>
            <w:vAlign w:val="center"/>
          </w:tcPr>
          <w:p w:rsidR="000E246D" w:rsidRPr="0053657B" w:rsidRDefault="000E246D" w:rsidP="000E246D">
            <w:pPr>
              <w:spacing w:after="120" w:line="259" w:lineRule="auto"/>
              <w:rPr>
                <w:rFonts w:ascii="Times New Roman" w:eastAsia="Calibri" w:hAnsi="Times New Roman"/>
                <w:i/>
                <w:sz w:val="20"/>
                <w:szCs w:val="20"/>
                <w:lang w:val="en-US"/>
              </w:rPr>
            </w:pPr>
            <w:r w:rsidRPr="0053657B">
              <w:rPr>
                <w:rFonts w:ascii="Times New Roman" w:eastAsia="Calibri" w:hAnsi="Times New Roman"/>
                <w:i/>
                <w:sz w:val="20"/>
                <w:szCs w:val="20"/>
                <w:lang w:val="en-US"/>
              </w:rPr>
              <w:t>Anser anser</w:t>
            </w:r>
          </w:p>
        </w:tc>
        <w:tc>
          <w:tcPr>
            <w:tcW w:w="21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c>
          <w:tcPr>
            <w:tcW w:w="365"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40</w:t>
            </w:r>
          </w:p>
        </w:tc>
        <w:tc>
          <w:tcPr>
            <w:tcW w:w="33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lang w:val="en-US"/>
              </w:rPr>
              <w:t>350</w:t>
            </w:r>
          </w:p>
        </w:tc>
        <w:tc>
          <w:tcPr>
            <w:tcW w:w="20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i</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G</w:t>
            </w:r>
          </w:p>
        </w:tc>
        <w:tc>
          <w:tcPr>
            <w:tcW w:w="47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33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27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С</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r>
    </w:tbl>
    <w:p w:rsidR="000E246D" w:rsidRPr="000E246D" w:rsidRDefault="000E246D" w:rsidP="000E246D">
      <w:pPr>
        <w:spacing w:after="160" w:line="259" w:lineRule="auto"/>
        <w:rPr>
          <w:rFonts w:ascii="Times New Roman" w:eastAsia="Calibri" w:hAnsi="Times New Roman"/>
          <w:b/>
          <w:sz w:val="24"/>
          <w:szCs w:val="24"/>
        </w:rPr>
      </w:pPr>
    </w:p>
    <w:p w:rsidR="000E246D" w:rsidRPr="000E246D" w:rsidRDefault="000E246D" w:rsidP="000E246D">
      <w:pPr>
        <w:spacing w:after="160" w:line="259" w:lineRule="auto"/>
        <w:rPr>
          <w:rFonts w:ascii="Times New Roman" w:eastAsia="Calibri" w:hAnsi="Times New Roman"/>
          <w:b/>
          <w:sz w:val="24"/>
          <w:szCs w:val="24"/>
        </w:rPr>
      </w:pPr>
    </w:p>
    <w:p w:rsidR="000E246D" w:rsidRPr="0053657B" w:rsidRDefault="000E246D" w:rsidP="000E246D">
      <w:pPr>
        <w:keepNext/>
        <w:keepLines/>
        <w:spacing w:before="240" w:after="0" w:line="259" w:lineRule="auto"/>
        <w:jc w:val="center"/>
        <w:outlineLvl w:val="0"/>
        <w:rPr>
          <w:rFonts w:ascii="Times New Roman" w:hAnsi="Times New Roman"/>
          <w:color w:val="1F497D" w:themeColor="text2"/>
          <w:sz w:val="28"/>
          <w:szCs w:val="28"/>
        </w:rPr>
      </w:pPr>
      <w:r w:rsidRPr="0053657B">
        <w:rPr>
          <w:rFonts w:ascii="Times New Roman" w:hAnsi="Times New Roman"/>
          <w:color w:val="1F497D" w:themeColor="text2"/>
          <w:sz w:val="28"/>
          <w:szCs w:val="28"/>
          <w:lang w:val="en-US"/>
        </w:rPr>
        <w:t xml:space="preserve"> </w:t>
      </w:r>
      <w:bookmarkStart w:id="9" w:name="_Toc87115673"/>
      <w:bookmarkStart w:id="10" w:name="_Toc89160252"/>
      <w:r w:rsidRPr="0053657B">
        <w:rPr>
          <w:rFonts w:ascii="Times New Roman" w:hAnsi="Times New Roman"/>
          <w:color w:val="1F497D" w:themeColor="text2"/>
          <w:sz w:val="28"/>
          <w:szCs w:val="28"/>
        </w:rPr>
        <w:t xml:space="preserve">Специфични цели за A053 </w:t>
      </w:r>
      <w:r w:rsidRPr="0053657B">
        <w:rPr>
          <w:rFonts w:ascii="Times New Roman" w:hAnsi="Times New Roman"/>
          <w:i/>
          <w:color w:val="1F497D" w:themeColor="text2"/>
          <w:sz w:val="28"/>
          <w:szCs w:val="28"/>
        </w:rPr>
        <w:t>Аnas platyrhynchos</w:t>
      </w:r>
      <w:r w:rsidRPr="0053657B">
        <w:rPr>
          <w:rFonts w:ascii="Times New Roman" w:hAnsi="Times New Roman"/>
          <w:color w:val="1F497D" w:themeColor="text2"/>
          <w:sz w:val="28"/>
          <w:szCs w:val="28"/>
        </w:rPr>
        <w:t xml:space="preserve"> (зеленоглава патица)</w:t>
      </w:r>
      <w:bookmarkEnd w:id="9"/>
      <w:bookmarkEnd w:id="10"/>
    </w:p>
    <w:p w:rsidR="000E246D" w:rsidRPr="000E246D" w:rsidRDefault="000E246D" w:rsidP="000E246D">
      <w:pPr>
        <w:spacing w:after="120" w:line="259" w:lineRule="auto"/>
        <w:rPr>
          <w:rFonts w:ascii="Times New Roman" w:eastAsia="Calibri" w:hAnsi="Times New Roman"/>
          <w:b/>
          <w:sz w:val="24"/>
          <w:szCs w:val="24"/>
        </w:rPr>
      </w:pPr>
    </w:p>
    <w:p w:rsidR="000E246D" w:rsidRPr="000E246D" w:rsidRDefault="0053657B"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хaрактеристика на вида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голлеми ята през прелета,линеенето и зимата. Ловен обект. </w:t>
      </w:r>
    </w:p>
    <w:p w:rsidR="000E246D" w:rsidRPr="000E246D" w:rsidRDefault="000E246D" w:rsidP="0053657B">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rsidR="000E246D" w:rsidRPr="000E246D" w:rsidRDefault="000E246D" w:rsidP="0053657B">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хaбитатите (Кавръкова и др., 2005).</w:t>
      </w:r>
    </w:p>
    <w:p w:rsidR="000E246D" w:rsidRPr="000E246D" w:rsidRDefault="000E246D" w:rsidP="0053657B">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(Cramp &amp; Simmons eds. 1977).</w:t>
      </w:r>
    </w:p>
    <w:p w:rsidR="000E246D" w:rsidRPr="000E246D" w:rsidRDefault="0053657B"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Гнезди в цялата страна, докъм 1500 мнв.</w:t>
      </w:r>
      <w:r w:rsidRPr="000E246D">
        <w:rPr>
          <w:rFonts w:ascii="Times New Roman" w:eastAsia="Calibri" w:hAnsi="Times New Roman"/>
          <w:b/>
          <w:sz w:val="24"/>
          <w:szCs w:val="24"/>
        </w:rPr>
        <w:t xml:space="preserve"> </w:t>
      </w:r>
      <w:r w:rsidRPr="000E246D">
        <w:rPr>
          <w:rFonts w:ascii="Times New Roman" w:eastAsia="Calibri" w:hAnsi="Times New Roman"/>
          <w:sz w:val="24"/>
          <w:szCs w:val="24"/>
        </w:rPr>
        <w:t>Като гнездящ вид е многочислен и повсеместно разпространен из влажните зони (Янков отг. ред.,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2019</w:t>
      </w:r>
      <w:r w:rsidRPr="000E246D">
        <w:rPr>
          <w:rFonts w:ascii="Times New Roman" w:eastAsia="Calibri" w:hAnsi="Times New Roman"/>
          <w:sz w:val="24"/>
          <w:szCs w:val="24"/>
          <w:lang w:val="en-GB"/>
        </w:rPr>
        <w:t>a</w:t>
      </w:r>
      <w:r w:rsidRPr="000E246D">
        <w:rPr>
          <w:rFonts w:ascii="Times New Roman" w:eastAsia="Calibri" w:hAnsi="Times New Roman"/>
          <w:sz w:val="24"/>
          <w:szCs w:val="24"/>
        </w:rPr>
        <w:t xml:space="preserve">).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По време на миграция зеленоглавите патици преминават над цялата страна,като най-висока численост имат по Черноморието и по р. 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 Докладването по чл.12 не са посочени някакви заплахи за вида по време на гнездовия период. Всъщност за вида отрицателно действащи фактори са отводняването </w:t>
      </w:r>
      <w:r w:rsidRPr="000E246D">
        <w:rPr>
          <w:rFonts w:ascii="Times New Roman" w:eastAsia="Calibri" w:hAnsi="Times New Roman"/>
          <w:sz w:val="24"/>
          <w:szCs w:val="24"/>
        </w:rPr>
        <w:lastRenderedPageBreak/>
        <w:t>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Хaбитатите на вида са застрашени и от палене на пожари. Крайречните гори са подложени на поголовна сеч.</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rsidR="000E246D" w:rsidRPr="000E246D" w:rsidRDefault="0053657B"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 xml:space="preserve">Състояние в СЗЗ </w:t>
      </w:r>
      <w:r w:rsidR="000E246D" w:rsidRPr="000E246D">
        <w:rPr>
          <w:rFonts w:ascii="Times New Roman" w:eastAsia="Calibri" w:hAnsi="Times New Roman"/>
          <w:b/>
          <w:bCs/>
          <w:sz w:val="24"/>
          <w:szCs w:val="24"/>
        </w:rPr>
        <w:t>„Остров до Горни Цибър“</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видът е зимуващ в зоната с численост 60 екз. Зоната поддържа 0,11 % от националната зимуваща популация на зеленоглавката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0E246D" w:rsidRPr="000E246D" w:rsidRDefault="000E246D" w:rsidP="0053657B">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наличната информация вида се среща като гнездещ,мигриращ и зимуващ в зоната. Двойка зеленоглавки са наблюдавани на 13 май, 2021 г. в река Дунав пред българския бряг,в зоната– точно в гнездовия период.  На 25.05.2012 са наблюдавани 2 двойки, на косата на горния остров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П.Шурулинков,Х.Динков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.На 22.06.2020 са наблюдавани 30 екз. </w:t>
      </w:r>
      <w:r w:rsidRPr="000E246D">
        <w:rPr>
          <w:rFonts w:ascii="Times New Roman" w:eastAsia="Calibri" w:hAnsi="Times New Roman"/>
          <w:sz w:val="24"/>
          <w:szCs w:val="24"/>
          <w:lang w:val="en-US"/>
        </w:rPr>
        <w:t>(</w:t>
      </w:r>
      <w:r w:rsidRPr="000E246D">
        <w:rPr>
          <w:rFonts w:ascii="Times New Roman" w:eastAsia="Calibri" w:hAnsi="Times New Roman"/>
          <w:sz w:val="24"/>
          <w:szCs w:val="24"/>
        </w:rPr>
        <w:t>С.Пеев -</w:t>
      </w:r>
      <w:r w:rsidRPr="000E246D">
        <w:rPr>
          <w:rFonts w:ascii="Times New Roman" w:eastAsia="Calibri" w:hAnsi="Times New Roman"/>
          <w:sz w:val="24"/>
          <w:szCs w:val="24"/>
          <w:lang w:val="en-US"/>
        </w:rPr>
        <w:t>ebird)</w:t>
      </w:r>
      <w:r w:rsidRPr="000E246D">
        <w:rPr>
          <w:rFonts w:ascii="Times New Roman" w:eastAsia="Calibri" w:hAnsi="Times New Roman"/>
          <w:sz w:val="24"/>
          <w:szCs w:val="24"/>
        </w:rPr>
        <w:t>, вероятно линеещи птици от по-широка област. Според нас в зоната редовно гнездят 2-4 двойки зеленоглавки</w:t>
      </w:r>
      <w:r w:rsidRPr="000E246D">
        <w:rPr>
          <w:rFonts w:ascii="Times New Roman" w:eastAsia="Calibri" w:hAnsi="Times New Roman"/>
          <w:sz w:val="24"/>
          <w:szCs w:val="24"/>
          <w:lang w:val="en-US"/>
        </w:rPr>
        <w:t xml:space="preserve"> или 0,086% от националната гнездова популация</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US"/>
        </w:rPr>
        <w:t>.</w:t>
      </w:r>
      <w:r w:rsidRPr="000E246D">
        <w:rPr>
          <w:rFonts w:ascii="Times New Roman" w:eastAsia="Calibri" w:hAnsi="Times New Roman"/>
          <w:sz w:val="24"/>
          <w:szCs w:val="24"/>
        </w:rPr>
        <w:t>Оценката за значимост следва да бъде „С“.</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време на миграция концентрациите на зеленоглавки нерядко надхвърлят 2000 екз., а ята от 300-1000 екз. са съвсем обикновено явление.Птиците се струпват на пясъчните коси от септември до март. НАблюдения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П.Шурулинков,Х.Динков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 22.10.2016 – 2000 екз., 10.11.2019 г. -2200 екз,.28.10.2018 г.-1100 екз.,23.10.2016 – 400 екз. Считаме че числеността на вида по време на миграция в зоната трябва да се оцени на 150 – 2200 екз.,което ще представлява около 15,6% от националната мигрираща популация и оценката за значимост следва да бъде по-скоро „В“.</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През зимата зеленоглавките се срещат зоната също на големи ята. Така например през среднозимното преброяване 2020 г.,на 11 януари са наблюдавани 260 екз. на пясъчните коси на в зоната.Големи концентрации от зеленоглавки се срещат често и в околните участъци на р.Дунав през зимата.Считаме че зимната численост на вида в зоната трябва да се коригира на 100 -500  екз.Това би представлявало 0,55% от националната зимуваща популация на вида, тоест оценките няма нужда да бъдат променяни в стандартния формуляр.</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Гнездовите местообитания на вида в зоната обхващат заливните гори на островите и по брега.Това са широколистни гори с обща площ около 30,6 ха. </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Местообитанията на вида по време на миграция и зимуване обхващат акваторията на зоната както и пясъчните коси.Тези местообитания имат площ около 188 ха..</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Сред основните заплахи за вида в зоната през последните години е интензивната сеч на горите,довела до почти пълно обезлесяване на 2/3 от залесената площ на двата острова.</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0"/>
        <w:gridCol w:w="1133"/>
        <w:gridCol w:w="1101"/>
        <w:gridCol w:w="4144"/>
        <w:gridCol w:w="1627"/>
      </w:tblGrid>
      <w:tr w:rsidR="000E246D" w:rsidRPr="0053657B" w:rsidTr="0053657B">
        <w:trPr>
          <w:tblHeader/>
          <w:jc w:val="center"/>
        </w:trPr>
        <w:tc>
          <w:tcPr>
            <w:tcW w:w="976"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Параметър</w:t>
            </w:r>
          </w:p>
        </w:tc>
        <w:tc>
          <w:tcPr>
            <w:tcW w:w="554"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Мерна единица</w:t>
            </w:r>
          </w:p>
        </w:tc>
        <w:tc>
          <w:tcPr>
            <w:tcW w:w="503"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Целева стойност</w:t>
            </w:r>
          </w:p>
        </w:tc>
        <w:tc>
          <w:tcPr>
            <w:tcW w:w="1954"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1013"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bCs/>
              </w:rPr>
              <w:t>Размер на гнездовата популация</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2 дв.</w:t>
            </w:r>
          </w:p>
        </w:tc>
        <w:tc>
          <w:tcPr>
            <w:tcW w:w="19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Размера на гнездовата популация силно ще зависи от нивото на р. Дунав и поддържането на подходящите местообитания. </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 на популацията на вида в зоната в размер от най-малко 2 гнездящи дв.</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rPr>
              <w:t>Размер на зимуващата популация</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300 екз</w:t>
            </w:r>
          </w:p>
        </w:tc>
        <w:tc>
          <w:tcPr>
            <w:tcW w:w="19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При ср. темп. за януари в района на СЗЗ около 0° С поддържане на популацията &gt;300 инд.</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rPr>
              <w:t>Размер на мигриращата популация</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Най-малко 1000 екз. </w:t>
            </w:r>
          </w:p>
        </w:tc>
        <w:tc>
          <w:tcPr>
            <w:tcW w:w="19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По-голям брой птици спират на пясъчните коси в зоната при по-ниски нива на р.Дунав през лятото и есента.</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 на мигриращата популация от най-малко 1000 екз.</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Площ на подходящите гнездови местообитания</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Ha</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30,6 ha</w:t>
            </w:r>
          </w:p>
        </w:tc>
        <w:tc>
          <w:tcPr>
            <w:tcW w:w="19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Изчислена на база на площа на заливните гори на островите.</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Поддържане на площта на гнездовите местообитания  на вида в зоната в размер на най-малко 30,6 ha. </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bCs/>
              </w:rPr>
              <w:t>Площ на подходящите хранителни местообитания на вида</w:t>
            </w:r>
            <w:r w:rsidRPr="0053657B">
              <w:rPr>
                <w:rFonts w:ascii="Times New Roman" w:eastAsia="Calibri" w:hAnsi="Times New Roman"/>
                <w:b/>
              </w:rPr>
              <w:t xml:space="preserve"> по време на миграция и зимуване</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Ha</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188 ha</w:t>
            </w:r>
          </w:p>
        </w:tc>
        <w:tc>
          <w:tcPr>
            <w:tcW w:w="19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Изчислена на база откритите водни площи по р. Дунав в рамките на СЗЗ плюс площта на пясъчните коси и острови. Площа на пясъчните коси силно ще варира в зависимост от ниваото на р.Дунав</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Поддържане на площта на подходящото хранително местообитание на вида в защитената зона, в размер </w:t>
            </w:r>
            <w:r w:rsidRPr="0053657B">
              <w:rPr>
                <w:rFonts w:ascii="Times New Roman" w:eastAsia="Calibri" w:hAnsi="Times New Roman"/>
              </w:rPr>
              <w:lastRenderedPageBreak/>
              <w:t xml:space="preserve">на най-малко 188 ha. </w:t>
            </w:r>
          </w:p>
        </w:tc>
      </w:tr>
      <w:tr w:rsidR="000E246D" w:rsidRPr="0053657B" w:rsidTr="000E246D">
        <w:trPr>
          <w:jc w:val="center"/>
        </w:trPr>
        <w:tc>
          <w:tcPr>
            <w:tcW w:w="976"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lastRenderedPageBreak/>
              <w:t xml:space="preserve">Местообитание на вида: </w:t>
            </w:r>
            <w:r w:rsidRPr="0053657B">
              <w:rPr>
                <w:rFonts w:ascii="Times New Roman" w:eastAsia="Calibri" w:hAnsi="Times New Roman"/>
              </w:rPr>
              <w:t xml:space="preserve">Екологично състояние на водните тела с местообитания на вида, </w:t>
            </w:r>
            <w:r w:rsidRPr="0053657B">
              <w:rPr>
                <w:rFonts w:ascii="Times New Roman" w:eastAsia="Calibri" w:hAnsi="Times New Roman"/>
                <w:b/>
              </w:rPr>
              <w:t>-</w:t>
            </w:r>
            <w:r w:rsidRPr="0053657B">
              <w:rPr>
                <w:rFonts w:ascii="Times New Roman" w:eastAsia="Calibri" w:hAnsi="Times New Roman"/>
              </w:rPr>
              <w:t>по биологичен елемент водни безгръбначни (JDS4-Aquatic Macroinvertebrates)</w:t>
            </w:r>
          </w:p>
        </w:tc>
        <w:tc>
          <w:tcPr>
            <w:tcW w:w="55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 степенна скала</w:t>
            </w:r>
          </w:p>
        </w:tc>
        <w:tc>
          <w:tcPr>
            <w:tcW w:w="503"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или 1-Отлично</w:t>
            </w:r>
          </w:p>
        </w:tc>
        <w:tc>
          <w:tcPr>
            <w:tcW w:w="1954"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53657B"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53657B">
              <w:rPr>
                <w:rFonts w:ascii="Times New Roman" w:eastAsia="Calibri" w:hAnsi="Times New Roman"/>
                <w:b/>
              </w:rPr>
              <w:t xml:space="preserve">добро (2) </w:t>
            </w:r>
            <w:r w:rsidRPr="0053657B">
              <w:rPr>
                <w:rFonts w:ascii="Times New Roman" w:eastAsia="Calibri" w:hAnsi="Times New Roman"/>
              </w:rPr>
              <w:t xml:space="preserve">според доклада на JDS4 (2019-2020, Табл. 1, стр. </w:t>
            </w:r>
            <w:r w:rsidRPr="0053657B">
              <w:rPr>
                <w:rFonts w:ascii="Times New Roman" w:eastAsia="Calibri" w:hAnsi="Times New Roman"/>
                <w:lang w:val="en-US"/>
              </w:rPr>
              <w:t>62</w:t>
            </w:r>
            <w:r w:rsidRPr="0053657B">
              <w:rPr>
                <w:rFonts w:ascii="Times New Roman" w:eastAsia="Calibri" w:hAnsi="Times New Roman"/>
              </w:rPr>
              <w:t>).</w:t>
            </w:r>
          </w:p>
        </w:tc>
        <w:tc>
          <w:tcPr>
            <w:tcW w:w="101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53657B"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w:t>
      </w:r>
    </w:p>
    <w:p w:rsidR="000E246D" w:rsidRPr="000E246D" w:rsidRDefault="000E246D" w:rsidP="000E246D">
      <w:pPr>
        <w:numPr>
          <w:ilvl w:val="0"/>
          <w:numId w:val="2"/>
        </w:numPr>
        <w:spacing w:after="160" w:line="259" w:lineRule="auto"/>
        <w:contextualSpacing/>
        <w:rPr>
          <w:rFonts w:ascii="Times New Roman" w:eastAsia="Calibri" w:hAnsi="Times New Roman"/>
          <w:bCs/>
          <w:sz w:val="24"/>
          <w:szCs w:val="24"/>
        </w:rPr>
      </w:pPr>
      <w:r w:rsidRPr="000E246D">
        <w:rPr>
          <w:rFonts w:ascii="Times New Roman" w:eastAsia="Calibri" w:hAnsi="Times New Roman"/>
          <w:bCs/>
          <w:sz w:val="24"/>
          <w:szCs w:val="24"/>
        </w:rPr>
        <w:t>Промяна на зимуващата популация от 0-60 екз. на 100-500 екз. въз основа на актуални данни.Оценките не се променят.</w:t>
      </w:r>
    </w:p>
    <w:p w:rsidR="000E246D" w:rsidRPr="000E246D" w:rsidRDefault="000E246D" w:rsidP="000E246D">
      <w:pPr>
        <w:numPr>
          <w:ilvl w:val="0"/>
          <w:numId w:val="2"/>
        </w:numPr>
        <w:spacing w:after="160" w:line="259" w:lineRule="auto"/>
        <w:contextualSpacing/>
        <w:rPr>
          <w:rFonts w:ascii="Times New Roman" w:eastAsia="Calibri" w:hAnsi="Times New Roman"/>
          <w:bCs/>
          <w:sz w:val="24"/>
          <w:szCs w:val="24"/>
        </w:rPr>
      </w:pPr>
      <w:r w:rsidRPr="000E246D">
        <w:rPr>
          <w:rFonts w:ascii="Times New Roman" w:eastAsia="Calibri" w:hAnsi="Times New Roman"/>
          <w:bCs/>
          <w:sz w:val="24"/>
          <w:szCs w:val="24"/>
        </w:rPr>
        <w:t>Въвеждане на графа за мигрираща популация на зеленоглавката в зоната с численост  150-2200 екз.Оценката на значимост е В, на опазване –В, на изолация –С и общата –В.</w:t>
      </w:r>
    </w:p>
    <w:p w:rsidR="000E246D" w:rsidRPr="000E246D" w:rsidRDefault="000E246D" w:rsidP="000E246D">
      <w:pPr>
        <w:numPr>
          <w:ilvl w:val="0"/>
          <w:numId w:val="2"/>
        </w:numPr>
        <w:spacing w:after="160" w:line="259" w:lineRule="auto"/>
        <w:contextualSpacing/>
        <w:rPr>
          <w:rFonts w:ascii="Times New Roman" w:eastAsia="Calibri" w:hAnsi="Times New Roman"/>
          <w:bCs/>
          <w:sz w:val="24"/>
          <w:szCs w:val="24"/>
        </w:rPr>
      </w:pPr>
      <w:r w:rsidRPr="000E246D">
        <w:rPr>
          <w:rFonts w:ascii="Times New Roman" w:eastAsia="Calibri" w:hAnsi="Times New Roman"/>
          <w:bCs/>
          <w:sz w:val="24"/>
          <w:szCs w:val="24"/>
        </w:rPr>
        <w:t>Въвеждане на графа за гнездеща популация в зоната с численост 2-4 двойки.Оценката на значимост е С, на опазване –В, на изолация –С, общата оценка-С.</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зеленоглавката трябва да изглежда по следния начин:</w:t>
      </w: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858"/>
        <w:gridCol w:w="1743"/>
        <w:gridCol w:w="316"/>
        <w:gridCol w:w="259"/>
        <w:gridCol w:w="10"/>
        <w:gridCol w:w="377"/>
        <w:gridCol w:w="642"/>
        <w:gridCol w:w="730"/>
        <w:gridCol w:w="439"/>
        <w:gridCol w:w="580"/>
        <w:gridCol w:w="866"/>
        <w:gridCol w:w="6"/>
        <w:gridCol w:w="1013"/>
        <w:gridCol w:w="628"/>
        <w:gridCol w:w="542"/>
        <w:gridCol w:w="1153"/>
      </w:tblGrid>
      <w:tr w:rsidR="000E246D" w:rsidRPr="0053657B" w:rsidTr="0053657B">
        <w:trPr>
          <w:jc w:val="center"/>
        </w:trPr>
        <w:tc>
          <w:tcPr>
            <w:tcW w:w="1667"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Species</w:t>
            </w:r>
          </w:p>
        </w:tc>
        <w:tc>
          <w:tcPr>
            <w:tcW w:w="1739" w:type="pct"/>
            <w:gridSpan w:val="7"/>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Population in the site</w:t>
            </w:r>
          </w:p>
        </w:tc>
        <w:tc>
          <w:tcPr>
            <w:tcW w:w="1594" w:type="pct"/>
            <w:gridSpan w:val="4"/>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Site assessment</w:t>
            </w:r>
          </w:p>
        </w:tc>
      </w:tr>
      <w:tr w:rsidR="000E246D" w:rsidRPr="0053657B" w:rsidTr="0053657B">
        <w:trPr>
          <w:jc w:val="center"/>
        </w:trPr>
        <w:tc>
          <w:tcPr>
            <w:tcW w:w="144"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w:t>
            </w:r>
          </w:p>
        </w:tc>
        <w:tc>
          <w:tcPr>
            <w:tcW w:w="41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Code</w:t>
            </w:r>
          </w:p>
        </w:tc>
        <w:tc>
          <w:tcPr>
            <w:tcW w:w="833"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Scientific Name</w:t>
            </w:r>
          </w:p>
        </w:tc>
        <w:tc>
          <w:tcPr>
            <w:tcW w:w="151"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w:t>
            </w:r>
          </w:p>
        </w:tc>
        <w:tc>
          <w:tcPr>
            <w:tcW w:w="124"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NP</w:t>
            </w:r>
          </w:p>
        </w:tc>
        <w:tc>
          <w:tcPr>
            <w:tcW w:w="185" w:type="pct"/>
            <w:gridSpan w:val="2"/>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T</w:t>
            </w:r>
          </w:p>
        </w:tc>
        <w:tc>
          <w:tcPr>
            <w:tcW w:w="656"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Size</w:t>
            </w:r>
          </w:p>
        </w:tc>
        <w:tc>
          <w:tcPr>
            <w:tcW w:w="210"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Unit</w:t>
            </w:r>
          </w:p>
        </w:tc>
        <w:tc>
          <w:tcPr>
            <w:tcW w:w="277"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Cat.</w:t>
            </w:r>
          </w:p>
        </w:tc>
        <w:tc>
          <w:tcPr>
            <w:tcW w:w="414"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D.qual.</w:t>
            </w:r>
          </w:p>
        </w:tc>
        <w:tc>
          <w:tcPr>
            <w:tcW w:w="486"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A/B/C/D</w:t>
            </w:r>
          </w:p>
        </w:tc>
        <w:tc>
          <w:tcPr>
            <w:tcW w:w="1111" w:type="pct"/>
            <w:gridSpan w:val="3"/>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w:t>
            </w:r>
          </w:p>
        </w:tc>
      </w:tr>
      <w:tr w:rsidR="000E246D" w:rsidRPr="0053657B" w:rsidTr="0053657B">
        <w:trPr>
          <w:jc w:val="center"/>
        </w:trPr>
        <w:tc>
          <w:tcPr>
            <w:tcW w:w="144"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41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833"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151"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124"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5" w:type="pct"/>
            <w:gridSpan w:val="2"/>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307"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Min</w:t>
            </w:r>
          </w:p>
        </w:tc>
        <w:tc>
          <w:tcPr>
            <w:tcW w:w="349"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Max</w:t>
            </w:r>
          </w:p>
        </w:tc>
        <w:tc>
          <w:tcPr>
            <w:tcW w:w="210"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277"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14"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86"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w:t>
            </w:r>
          </w:p>
        </w:tc>
        <w:tc>
          <w:tcPr>
            <w:tcW w:w="30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Con.</w:t>
            </w:r>
          </w:p>
        </w:tc>
        <w:tc>
          <w:tcPr>
            <w:tcW w:w="259"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Iso.</w:t>
            </w:r>
          </w:p>
        </w:tc>
        <w:tc>
          <w:tcPr>
            <w:tcW w:w="552"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Glo.</w:t>
            </w:r>
          </w:p>
        </w:tc>
      </w:tr>
      <w:tr w:rsidR="000E246D" w:rsidRPr="0053657B" w:rsidTr="000E246D">
        <w:trPr>
          <w:jc w:val="center"/>
        </w:trPr>
        <w:tc>
          <w:tcPr>
            <w:tcW w:w="144"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A053</w:t>
            </w:r>
          </w:p>
        </w:tc>
        <w:tc>
          <w:tcPr>
            <w:tcW w:w="833" w:type="pct"/>
            <w:shd w:val="clear" w:color="auto" w:fill="auto"/>
            <w:vAlign w:val="center"/>
          </w:tcPr>
          <w:p w:rsidR="000E246D" w:rsidRPr="0053657B" w:rsidRDefault="000E246D" w:rsidP="000E246D">
            <w:pPr>
              <w:spacing w:after="120" w:line="259" w:lineRule="auto"/>
              <w:rPr>
                <w:rFonts w:ascii="Times New Roman" w:eastAsia="Calibri" w:hAnsi="Times New Roman"/>
                <w:i/>
                <w:sz w:val="20"/>
                <w:szCs w:val="20"/>
                <w:lang w:val="en-US"/>
              </w:rPr>
            </w:pPr>
            <w:r w:rsidRPr="0053657B">
              <w:rPr>
                <w:rFonts w:ascii="Times New Roman" w:eastAsia="Calibri" w:hAnsi="Times New Roman"/>
                <w:i/>
                <w:iCs/>
                <w:sz w:val="20"/>
                <w:szCs w:val="20"/>
              </w:rPr>
              <w:t xml:space="preserve">Anas </w:t>
            </w:r>
            <w:r w:rsidRPr="0053657B">
              <w:rPr>
                <w:rFonts w:ascii="Times New Roman" w:eastAsia="Calibri" w:hAnsi="Times New Roman"/>
                <w:i/>
                <w:iCs/>
                <w:sz w:val="20"/>
                <w:szCs w:val="20"/>
                <w:lang w:val="en-US"/>
              </w:rPr>
              <w:t>platyrhynchos</w:t>
            </w:r>
          </w:p>
        </w:tc>
        <w:tc>
          <w:tcPr>
            <w:tcW w:w="151"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4"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w</w:t>
            </w:r>
          </w:p>
        </w:tc>
        <w:tc>
          <w:tcPr>
            <w:tcW w:w="30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lang w:val="en-US"/>
              </w:rPr>
              <w:t>100</w:t>
            </w:r>
          </w:p>
        </w:tc>
        <w:tc>
          <w:tcPr>
            <w:tcW w:w="349"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5</w:t>
            </w:r>
            <w:r w:rsidRPr="0053657B">
              <w:rPr>
                <w:rFonts w:ascii="Times New Roman" w:eastAsia="Calibri" w:hAnsi="Times New Roman"/>
                <w:sz w:val="20"/>
                <w:szCs w:val="20"/>
              </w:rPr>
              <w:t>00</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bCs/>
                <w:sz w:val="20"/>
                <w:szCs w:val="20"/>
              </w:rPr>
            </w:pPr>
            <w:r w:rsidRPr="0053657B">
              <w:rPr>
                <w:rFonts w:ascii="Times New Roman" w:eastAsia="Calibri" w:hAnsi="Times New Roman"/>
                <w:sz w:val="20"/>
                <w:szCs w:val="20"/>
              </w:rPr>
              <w:t>i</w:t>
            </w:r>
          </w:p>
        </w:tc>
        <w:tc>
          <w:tcPr>
            <w:tcW w:w="277"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14"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G</w:t>
            </w:r>
          </w:p>
        </w:tc>
        <w:tc>
          <w:tcPr>
            <w:tcW w:w="486"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C</w:t>
            </w:r>
          </w:p>
        </w:tc>
        <w:tc>
          <w:tcPr>
            <w:tcW w:w="300"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B</w:t>
            </w:r>
          </w:p>
        </w:tc>
        <w:tc>
          <w:tcPr>
            <w:tcW w:w="259"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C</w:t>
            </w:r>
          </w:p>
        </w:tc>
        <w:tc>
          <w:tcPr>
            <w:tcW w:w="552"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C</w:t>
            </w:r>
          </w:p>
        </w:tc>
      </w:tr>
      <w:tr w:rsidR="000E246D" w:rsidRPr="0053657B" w:rsidTr="000E246D">
        <w:trPr>
          <w:jc w:val="center"/>
        </w:trPr>
        <w:tc>
          <w:tcPr>
            <w:tcW w:w="144"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A053</w:t>
            </w:r>
          </w:p>
        </w:tc>
        <w:tc>
          <w:tcPr>
            <w:tcW w:w="833" w:type="pct"/>
            <w:shd w:val="clear" w:color="auto" w:fill="auto"/>
            <w:vAlign w:val="center"/>
          </w:tcPr>
          <w:p w:rsidR="000E246D" w:rsidRPr="0053657B" w:rsidRDefault="000E246D" w:rsidP="000E246D">
            <w:pPr>
              <w:spacing w:after="120" w:line="259" w:lineRule="auto"/>
              <w:rPr>
                <w:rFonts w:ascii="Times New Roman" w:eastAsia="Calibri" w:hAnsi="Times New Roman"/>
                <w:i/>
                <w:iCs/>
                <w:sz w:val="20"/>
                <w:szCs w:val="20"/>
                <w:lang w:val="en-US"/>
              </w:rPr>
            </w:pPr>
            <w:r w:rsidRPr="0053657B">
              <w:rPr>
                <w:rFonts w:ascii="Times New Roman" w:eastAsia="Calibri" w:hAnsi="Times New Roman"/>
                <w:i/>
                <w:iCs/>
                <w:sz w:val="20"/>
                <w:szCs w:val="20"/>
                <w:lang w:val="en-US"/>
              </w:rPr>
              <w:t>Anas platyrhynchos</w:t>
            </w:r>
          </w:p>
        </w:tc>
        <w:tc>
          <w:tcPr>
            <w:tcW w:w="151"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4"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c>
          <w:tcPr>
            <w:tcW w:w="30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150</w:t>
            </w:r>
          </w:p>
        </w:tc>
        <w:tc>
          <w:tcPr>
            <w:tcW w:w="349"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2200</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i</w:t>
            </w:r>
          </w:p>
        </w:tc>
        <w:tc>
          <w:tcPr>
            <w:tcW w:w="277"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14"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G</w:t>
            </w:r>
          </w:p>
        </w:tc>
        <w:tc>
          <w:tcPr>
            <w:tcW w:w="486"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30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259"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c>
          <w:tcPr>
            <w:tcW w:w="55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r>
      <w:tr w:rsidR="000E246D" w:rsidRPr="0053657B" w:rsidTr="000E246D">
        <w:trPr>
          <w:jc w:val="center"/>
        </w:trPr>
        <w:tc>
          <w:tcPr>
            <w:tcW w:w="144"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4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A053</w:t>
            </w:r>
          </w:p>
        </w:tc>
        <w:tc>
          <w:tcPr>
            <w:tcW w:w="833" w:type="pct"/>
            <w:shd w:val="clear" w:color="auto" w:fill="auto"/>
            <w:vAlign w:val="center"/>
          </w:tcPr>
          <w:p w:rsidR="000E246D" w:rsidRPr="0053657B" w:rsidRDefault="000E246D" w:rsidP="000E246D">
            <w:pPr>
              <w:spacing w:after="120" w:line="259" w:lineRule="auto"/>
              <w:rPr>
                <w:rFonts w:ascii="Times New Roman" w:eastAsia="Calibri" w:hAnsi="Times New Roman"/>
                <w:i/>
                <w:iCs/>
                <w:sz w:val="20"/>
                <w:szCs w:val="20"/>
                <w:lang w:val="en-US"/>
              </w:rPr>
            </w:pPr>
            <w:r w:rsidRPr="0053657B">
              <w:rPr>
                <w:rFonts w:ascii="Times New Roman" w:eastAsia="Calibri" w:hAnsi="Times New Roman"/>
                <w:i/>
                <w:iCs/>
                <w:sz w:val="20"/>
                <w:szCs w:val="20"/>
                <w:lang w:val="en-US"/>
              </w:rPr>
              <w:t>Anas platyrhynchos</w:t>
            </w:r>
          </w:p>
        </w:tc>
        <w:tc>
          <w:tcPr>
            <w:tcW w:w="151"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4"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p</w:t>
            </w:r>
          </w:p>
        </w:tc>
        <w:tc>
          <w:tcPr>
            <w:tcW w:w="307"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2</w:t>
            </w:r>
          </w:p>
        </w:tc>
        <w:tc>
          <w:tcPr>
            <w:tcW w:w="349"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4</w:t>
            </w:r>
          </w:p>
        </w:tc>
        <w:tc>
          <w:tcPr>
            <w:tcW w:w="21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p</w:t>
            </w:r>
          </w:p>
        </w:tc>
        <w:tc>
          <w:tcPr>
            <w:tcW w:w="277"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14"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G</w:t>
            </w:r>
          </w:p>
        </w:tc>
        <w:tc>
          <w:tcPr>
            <w:tcW w:w="486"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c>
          <w:tcPr>
            <w:tcW w:w="300"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B</w:t>
            </w:r>
          </w:p>
        </w:tc>
        <w:tc>
          <w:tcPr>
            <w:tcW w:w="259"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c>
          <w:tcPr>
            <w:tcW w:w="55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lang w:val="en-US"/>
              </w:rPr>
            </w:pPr>
            <w:r w:rsidRPr="0053657B">
              <w:rPr>
                <w:rFonts w:ascii="Times New Roman" w:eastAsia="Calibri" w:hAnsi="Times New Roman"/>
                <w:sz w:val="20"/>
                <w:szCs w:val="20"/>
                <w:lang w:val="en-US"/>
              </w:rPr>
              <w:t>C</w:t>
            </w:r>
          </w:p>
        </w:tc>
      </w:tr>
    </w:tbl>
    <w:p w:rsidR="000E246D" w:rsidRPr="000E246D" w:rsidRDefault="000E246D" w:rsidP="000E246D">
      <w:pPr>
        <w:spacing w:after="160" w:line="259" w:lineRule="auto"/>
        <w:rPr>
          <w:rFonts w:ascii="Times New Roman" w:eastAsia="Calibri" w:hAnsi="Times New Roman"/>
          <w:sz w:val="24"/>
          <w:szCs w:val="24"/>
        </w:rPr>
      </w:pPr>
    </w:p>
    <w:p w:rsidR="000E246D" w:rsidRPr="0053657B"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11" w:name="_Toc87115678"/>
      <w:bookmarkStart w:id="12" w:name="_Toc89160253"/>
      <w:r w:rsidRPr="0053657B">
        <w:rPr>
          <w:rFonts w:ascii="Times New Roman" w:hAnsi="Times New Roman"/>
          <w:color w:val="1F497D" w:themeColor="text2"/>
          <w:sz w:val="28"/>
          <w:szCs w:val="28"/>
        </w:rPr>
        <w:t xml:space="preserve">Специфични цели за А059 </w:t>
      </w:r>
      <w:r w:rsidRPr="0053657B">
        <w:rPr>
          <w:rFonts w:ascii="Times New Roman" w:hAnsi="Times New Roman"/>
          <w:i/>
          <w:iCs/>
          <w:color w:val="1F497D" w:themeColor="text2"/>
          <w:sz w:val="28"/>
          <w:szCs w:val="28"/>
        </w:rPr>
        <w:t>Aythya ferina</w:t>
      </w:r>
      <w:r w:rsidRPr="0053657B">
        <w:rPr>
          <w:rFonts w:ascii="Times New Roman" w:hAnsi="Times New Roman"/>
          <w:color w:val="1F497D" w:themeColor="text2"/>
          <w:sz w:val="28"/>
          <w:szCs w:val="28"/>
        </w:rPr>
        <w:t xml:space="preserve"> (кафявоглава потапница)</w:t>
      </w:r>
      <w:bookmarkEnd w:id="11"/>
      <w:bookmarkEnd w:id="12"/>
    </w:p>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bCs/>
          <w:sz w:val="24"/>
          <w:szCs w:val="24"/>
        </w:rPr>
        <w:lastRenderedPageBreak/>
        <w:t>1.</w:t>
      </w:r>
      <w:r w:rsidR="000E246D" w:rsidRPr="000E246D">
        <w:rPr>
          <w:rFonts w:ascii="Times New Roman" w:eastAsia="Calibri" w:hAnsi="Times New Roman"/>
          <w:b/>
          <w:bCs/>
          <w:sz w:val="24"/>
          <w:szCs w:val="24"/>
        </w:rPr>
        <w:t>Кратка хaрактеристика на вида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Дължината на тялото 42-49 cm, тегло 0,800 – 1,200 kg, размахът на крилата - 67-77 cm. В брачно оперение при мъжките главата и шията са ръждиво-кафяви. Гушата, предната част на гърдите са черни. Гърбът и страните на тялото са пепелносиви. Кръстът е по-тъмен, а надопашието – черно. Клюнът е сиво-черен. Женските като цяло са сивокафяви. Гърди, теме и шия по-тъмни с кафеникав нюанс. Неясни бледи и тъмни петна по главата. Със светла ивица зад окото. През зимата мъжките са с тъмно сиво-кафяви гърди и задница и по-мръсно кафява глава. При женските оперението през зимата е като при брачното оперение, но по-тъмна по гърба. При младите оперението е като възрастните женски в извънбрачно оперение. По-едноцветни са отгоре, без светла ивица зад окото. Страните на тялото сиво-кафяви със светли напетнявания (Нанкинов и др., 1997).</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i/>
          <w:iCs/>
          <w:sz w:val="24"/>
          <w:szCs w:val="24"/>
        </w:rPr>
        <w:t>Характер на пребиваване в страната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Гнездящ, мигриращ и зимуващ вид за страната. Есенната миграция започва в началото на септември, но се осъществява главно през октомври и ноември. Пролетния прелет е през февруари и март, когато се среща по-често по р. Дунав. През нашата страна мигрират и зимуват индивиди от Средна Европа, Европейска Русия, Украйна, Беларус и Западен Сибир. Значително по-многочислена през зимата, особено по Южното Черномоското крайбрежие. По р. Дунав и вътрешните за странат водоеми зимуват незначителни числености от вида. </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Гнезди най-често във висока блатна растителност, близо до водата. Гнезди единично. Гнездото е на земята покрито със сухи треви и пух. Снася 8–10 яйца, от средата на май до средата на юни, които мъти 24-28 дни. Младите линеят в края на юли и началото на август. Започват да летят след 50-55 дни. полова зрялост настъпва на едногодишна възраст. (Нанкинов и др., 1997; Нанкинов 2012; Големански и др. (ред.), 2011).</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i/>
          <w:iCs/>
          <w:sz w:val="24"/>
          <w:szCs w:val="24"/>
        </w:rPr>
        <w:t xml:space="preserve">Характерно местообитание </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Обширни, дълбоки и открити водоеми, с големи водни огледала и растителност по периферията. При миграция и зимуване обитава разнообразни влажни зони, включително големи езера и язовири. Подходящи местообитания според Директивата за хaбитатите,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i/>
          <w:iCs/>
          <w:sz w:val="24"/>
          <w:szCs w:val="24"/>
        </w:rPr>
        <w:t>Хранене</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Храната е от водни безгръбначни (ларви на насекоми) и семена, и части на водни и водолюбиви растения (Големански и др. (ред.), 2011).</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bCs/>
          <w:sz w:val="24"/>
          <w:szCs w:val="24"/>
        </w:rPr>
        <w:t>2.</w:t>
      </w:r>
      <w:r w:rsidR="000E246D" w:rsidRPr="000E246D">
        <w:rPr>
          <w:rFonts w:ascii="Times New Roman" w:eastAsia="Calibri" w:hAnsi="Times New Roman"/>
          <w:b/>
          <w:bCs/>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Разпространението е групово и разпръснато, главно по Дунавското и Черноморското крайбрежие, където са основните гнездови находища: ез. Сребърна, Бургаските влажни зони и най-вече Пода и Комлушка низина. През отделни години единични двойки гнездят в Тракийската низина, Дунавската равнина, Софийското поле, на места в Западна България и по долината на р. Арда. (Янков отг. ред., 2007). В посочените основни гнездовища и във Варненско–Белославския комплекс гнездят до няколко </w:t>
      </w:r>
      <w:r w:rsidRPr="000E246D">
        <w:rPr>
          <w:rFonts w:ascii="Times New Roman" w:eastAsia="Calibri" w:hAnsi="Times New Roman"/>
          <w:sz w:val="24"/>
          <w:szCs w:val="24"/>
        </w:rPr>
        <w:lastRenderedPageBreak/>
        <w:t xml:space="preserve">десетки двойки (до над 50 в Пода и Комлушката низина), но в повечето от останалите се размножават само единични двойки. В години с малко валежи и ниско водно ниво на водоемите числеността по-малка и много от двойките не пристъпват към гнездене. (Големански и др. (ред.), 2011). </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Включен в Приложение 2А на Директивата за птиците. Според IUCN видът е уязвим – VU (Vulnerable). Включен в Червената книга на България в категорията „Уязвим вид”. Включен в Приложение 3 на ЗБР.</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Съгласно Докладването от 2019 г. (за периода 2013 – 2018 г.) националната гнездяща популация на вида се оценява на 80 – 250 двойки. Краткосрочната тенденция на популацията (за периода 2000 – 2018 г.) е флуктуираща, променлива, а дългосрочната (за периода 1980 – 2018 г.) е нарастваща. За гнездовата популация са посочени следните заплахи: F01, J02.</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Зимуващата популация е оценена на 17 000 – 31 000 индивида. Краткосрочната тенденция на популацията (за периода 2000 – 2018 г.), както и дългосрочната (за периода 1980 – 2018 г.) е флуктуираща, променлива.</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Мигриращата национална популация е оценена на 15 000 – 100 000 индивида. Не са посочени тенденци в популацията.</w:t>
      </w:r>
    </w:p>
    <w:p w:rsidR="000E246D" w:rsidRPr="000E246D" w:rsidRDefault="0053657B"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w:t>
      </w:r>
      <w:r w:rsidR="000E246D" w:rsidRPr="000E246D">
        <w:rPr>
          <w:rFonts w:ascii="Times New Roman" w:eastAsia="Calibri" w:hAnsi="Times New Roman"/>
          <w:b/>
          <w:sz w:val="24"/>
          <w:szCs w:val="24"/>
          <w:lang w:val="en-US"/>
        </w:rPr>
        <w:t xml:space="preserve"> “</w:t>
      </w:r>
      <w:r w:rsidR="000E246D" w:rsidRPr="000E246D">
        <w:rPr>
          <w:rFonts w:ascii="Times New Roman" w:eastAsia="Calibri" w:hAnsi="Times New Roman"/>
          <w:b/>
          <w:sz w:val="24"/>
          <w:szCs w:val="24"/>
        </w:rPr>
        <w:t>Остров до Горни Цибър“</w:t>
      </w:r>
    </w:p>
    <w:p w:rsidR="000E246D" w:rsidRPr="000E246D" w:rsidRDefault="000E246D" w:rsidP="0053657B">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видът е зимуващ в зоната с численост 120 екз. Зоната поддържа 0,5 % от националната зимуваща популация на вида у нас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53657B">
      <w:pPr>
        <w:spacing w:after="16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t xml:space="preserve">През зимата кафявоглавата потапница се среща редовно в зоната. По време на среднозимното преброяване през 2019 г. по р. Дунав са установени общо 140 кафявоглави потапници в 4 локалитета, а през 2020 г. - 154 птици в 3 локалитета. Ятата достигат до 120 екз. На 4.03.2018 г. 2 екз. са видяни в реката пред с.Долно Линево, а на 12.01.2013 г. ято от 3 екз. са видяни малко над Лом.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С.Гигов, Т.Стефанов – </w:t>
      </w:r>
      <w:r w:rsidRPr="000E246D">
        <w:rPr>
          <w:rFonts w:ascii="Times New Roman" w:eastAsia="Calibri" w:hAnsi="Times New Roman"/>
          <w:sz w:val="24"/>
          <w:szCs w:val="24"/>
          <w:lang w:val="en-US"/>
        </w:rPr>
        <w:t xml:space="preserve">ebird). </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Хранителното местообитание на кафявоглавата потапница включва цялата акватория на р.Дунав, попадаща в зоната -177 ха.</w:t>
      </w:r>
    </w:p>
    <w:p w:rsidR="000E246D" w:rsidRPr="000E246D" w:rsidRDefault="000E246D" w:rsidP="0053657B">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Сред основните заплахи за вида в зоната през последните години са лова на водоплаващи през зимата и бракониерството. </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0E246D" w:rsidRDefault="000E246D" w:rsidP="000E246D">
      <w:pPr>
        <w:spacing w:after="120" w:line="259" w:lineRule="auto"/>
        <w:rPr>
          <w:rFonts w:ascii="Times New Roman" w:eastAsia="Calibri" w:hAnsi="Times New Roman"/>
          <w:b/>
          <w:bCs/>
          <w:sz w:val="24"/>
          <w:szCs w:val="24"/>
        </w:rPr>
      </w:pPr>
    </w:p>
    <w:tbl>
      <w:tblPr>
        <w:tblpPr w:leftFromText="141" w:rightFromText="141" w:vertAnchor="text" w:horzAnchor="margin" w:tblpXSpec="center" w:tblpY="717"/>
        <w:tblW w:w="56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1216"/>
        <w:gridCol w:w="1183"/>
        <w:gridCol w:w="4144"/>
        <w:gridCol w:w="1755"/>
      </w:tblGrid>
      <w:tr w:rsidR="0053657B" w:rsidRPr="0053657B" w:rsidTr="004F715C">
        <w:trPr>
          <w:tblHeader/>
        </w:trPr>
        <w:tc>
          <w:tcPr>
            <w:tcW w:w="1033" w:type="pct"/>
            <w:shd w:val="clear" w:color="auto" w:fill="DBE5F1" w:themeFill="accent1" w:themeFillTint="33"/>
            <w:vAlign w:val="center"/>
          </w:tcPr>
          <w:p w:rsidR="0053657B" w:rsidRPr="0053657B" w:rsidRDefault="0053657B" w:rsidP="004F715C">
            <w:pPr>
              <w:spacing w:after="120" w:line="259" w:lineRule="auto"/>
              <w:rPr>
                <w:rFonts w:ascii="Times New Roman" w:eastAsia="Calibri" w:hAnsi="Times New Roman"/>
                <w:b/>
                <w:bCs/>
              </w:rPr>
            </w:pPr>
            <w:r w:rsidRPr="0053657B">
              <w:rPr>
                <w:rFonts w:ascii="Times New Roman" w:eastAsia="Calibri" w:hAnsi="Times New Roman"/>
                <w:b/>
                <w:bCs/>
              </w:rPr>
              <w:t>Параметър</w:t>
            </w:r>
          </w:p>
        </w:tc>
        <w:tc>
          <w:tcPr>
            <w:tcW w:w="581" w:type="pct"/>
            <w:shd w:val="clear" w:color="auto" w:fill="DBE5F1" w:themeFill="accent1" w:themeFillTint="33"/>
            <w:vAlign w:val="center"/>
          </w:tcPr>
          <w:p w:rsidR="0053657B" w:rsidRPr="0053657B" w:rsidRDefault="0053657B" w:rsidP="004F715C">
            <w:pPr>
              <w:spacing w:after="120" w:line="259" w:lineRule="auto"/>
              <w:rPr>
                <w:rFonts w:ascii="Times New Roman" w:eastAsia="Calibri" w:hAnsi="Times New Roman"/>
                <w:b/>
                <w:bCs/>
              </w:rPr>
            </w:pPr>
            <w:r w:rsidRPr="0053657B">
              <w:rPr>
                <w:rFonts w:ascii="Times New Roman" w:eastAsia="Calibri" w:hAnsi="Times New Roman"/>
                <w:b/>
                <w:bCs/>
              </w:rPr>
              <w:t>Мерна единица</w:t>
            </w:r>
          </w:p>
        </w:tc>
        <w:tc>
          <w:tcPr>
            <w:tcW w:w="565" w:type="pct"/>
            <w:shd w:val="clear" w:color="auto" w:fill="DBE5F1" w:themeFill="accent1" w:themeFillTint="33"/>
            <w:vAlign w:val="center"/>
          </w:tcPr>
          <w:p w:rsidR="0053657B" w:rsidRPr="0053657B" w:rsidRDefault="0053657B" w:rsidP="004F715C">
            <w:pPr>
              <w:spacing w:after="120" w:line="259" w:lineRule="auto"/>
              <w:rPr>
                <w:rFonts w:ascii="Times New Roman" w:eastAsia="Calibri" w:hAnsi="Times New Roman"/>
                <w:b/>
                <w:bCs/>
              </w:rPr>
            </w:pPr>
            <w:r w:rsidRPr="0053657B">
              <w:rPr>
                <w:rFonts w:ascii="Times New Roman" w:eastAsia="Calibri" w:hAnsi="Times New Roman"/>
                <w:b/>
                <w:bCs/>
              </w:rPr>
              <w:t>Целева стойност</w:t>
            </w:r>
          </w:p>
        </w:tc>
        <w:tc>
          <w:tcPr>
            <w:tcW w:w="1981" w:type="pct"/>
            <w:shd w:val="clear" w:color="auto" w:fill="DBE5F1" w:themeFill="accent1" w:themeFillTint="33"/>
            <w:vAlign w:val="center"/>
          </w:tcPr>
          <w:p w:rsidR="0053657B" w:rsidRPr="0053657B" w:rsidRDefault="0053657B" w:rsidP="004F715C">
            <w:pPr>
              <w:spacing w:after="120" w:line="259"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53657B" w:rsidRPr="0053657B" w:rsidRDefault="0053657B" w:rsidP="004F715C">
            <w:pPr>
              <w:spacing w:after="120" w:line="259"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53657B" w:rsidRPr="0053657B" w:rsidTr="004F715C">
        <w:tc>
          <w:tcPr>
            <w:tcW w:w="1033" w:type="pct"/>
            <w:shd w:val="clear" w:color="auto" w:fill="auto"/>
          </w:tcPr>
          <w:p w:rsidR="0053657B" w:rsidRPr="0053657B" w:rsidRDefault="0053657B" w:rsidP="004F715C">
            <w:pPr>
              <w:spacing w:after="120" w:line="259" w:lineRule="auto"/>
              <w:rPr>
                <w:rFonts w:ascii="Times New Roman" w:eastAsia="Calibri" w:hAnsi="Times New Roman"/>
                <w:b/>
              </w:rPr>
            </w:pPr>
            <w:r w:rsidRPr="0053657B">
              <w:rPr>
                <w:rFonts w:ascii="Times New Roman" w:eastAsia="Calibri" w:hAnsi="Times New Roman"/>
                <w:b/>
              </w:rPr>
              <w:lastRenderedPageBreak/>
              <w:t xml:space="preserve">Популация: </w:t>
            </w:r>
            <w:r w:rsidRPr="0053657B">
              <w:rPr>
                <w:rFonts w:ascii="Times New Roman" w:eastAsia="Calibri" w:hAnsi="Times New Roman"/>
              </w:rPr>
              <w:t>Размер на зимуващата популация</w:t>
            </w:r>
          </w:p>
        </w:tc>
        <w:tc>
          <w:tcPr>
            <w:tcW w:w="581"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65"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Най-малко 120 екз</w:t>
            </w:r>
          </w:p>
        </w:tc>
        <w:tc>
          <w:tcPr>
            <w:tcW w:w="1981" w:type="pct"/>
            <w:shd w:val="clear" w:color="auto" w:fill="auto"/>
          </w:tcPr>
          <w:p w:rsidR="0053657B" w:rsidRPr="0053657B" w:rsidRDefault="0053657B" w:rsidP="004F715C">
            <w:pPr>
              <w:spacing w:after="120" w:line="259" w:lineRule="auto"/>
              <w:rPr>
                <w:rFonts w:ascii="Times New Roman" w:eastAsia="Calibri" w:hAnsi="Times New Roman"/>
              </w:rPr>
            </w:pPr>
          </w:p>
        </w:tc>
        <w:tc>
          <w:tcPr>
            <w:tcW w:w="839" w:type="pct"/>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поддържане на популацията &gt;120 инд.</w:t>
            </w:r>
          </w:p>
        </w:tc>
      </w:tr>
      <w:tr w:rsidR="0053657B" w:rsidRPr="0053657B" w:rsidTr="004F715C">
        <w:tc>
          <w:tcPr>
            <w:tcW w:w="1033" w:type="pct"/>
            <w:shd w:val="clear" w:color="auto" w:fill="auto"/>
          </w:tcPr>
          <w:p w:rsidR="0053657B" w:rsidRPr="0053657B" w:rsidRDefault="0053657B" w:rsidP="004F715C">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Площ на подходящите хранителни местообитания на вида през зимата</w:t>
            </w:r>
          </w:p>
        </w:tc>
        <w:tc>
          <w:tcPr>
            <w:tcW w:w="581"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Ha</w:t>
            </w:r>
          </w:p>
        </w:tc>
        <w:tc>
          <w:tcPr>
            <w:tcW w:w="565"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Най-малко 177 ha</w:t>
            </w:r>
          </w:p>
        </w:tc>
        <w:tc>
          <w:tcPr>
            <w:tcW w:w="1981"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Изчислена на база на площа на откритите водни площи в зоната.</w:t>
            </w:r>
          </w:p>
        </w:tc>
        <w:tc>
          <w:tcPr>
            <w:tcW w:w="839" w:type="pct"/>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 xml:space="preserve">Поддържане на площта на хранителните местообитания  на вида в зоната в размер на най-малко 177 ha. </w:t>
            </w:r>
          </w:p>
        </w:tc>
      </w:tr>
      <w:tr w:rsidR="0053657B" w:rsidRPr="0053657B" w:rsidTr="004F715C">
        <w:tc>
          <w:tcPr>
            <w:tcW w:w="1033" w:type="pct"/>
            <w:shd w:val="clear" w:color="auto" w:fill="auto"/>
          </w:tcPr>
          <w:p w:rsidR="0053657B" w:rsidRPr="0053657B" w:rsidRDefault="0053657B" w:rsidP="004F715C">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 xml:space="preserve">Екологично състояние на водните тела с местообитания на вида, </w:t>
            </w:r>
            <w:r w:rsidRPr="0053657B">
              <w:rPr>
                <w:rFonts w:ascii="Times New Roman" w:eastAsia="Calibri" w:hAnsi="Times New Roman"/>
                <w:b/>
              </w:rPr>
              <w:t>-</w:t>
            </w:r>
            <w:r w:rsidRPr="0053657B">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5 степенна скала</w:t>
            </w:r>
          </w:p>
        </w:tc>
        <w:tc>
          <w:tcPr>
            <w:tcW w:w="565" w:type="pct"/>
            <w:shd w:val="clear" w:color="auto" w:fill="auto"/>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2-Добро или 1-Отлично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53657B" w:rsidRPr="0053657B" w:rsidTr="004F715C">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53657B" w:rsidRPr="0053657B" w:rsidTr="004F715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rPr>
                  </w:pPr>
                  <w:r w:rsidRPr="0053657B">
                    <w:rPr>
                      <w:rFonts w:ascii="Times New Roman" w:eastAsia="Calibri" w:hAnsi="Times New Roman"/>
                    </w:rPr>
                    <w:t>1-Отлично – High</w:t>
                  </w:r>
                </w:p>
              </w:tc>
            </w:tr>
            <w:tr w:rsidR="0053657B" w:rsidRPr="0053657B" w:rsidTr="004F715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rPr>
                  </w:pPr>
                  <w:r w:rsidRPr="0053657B">
                    <w:rPr>
                      <w:rFonts w:ascii="Times New Roman" w:eastAsia="Calibri" w:hAnsi="Times New Roman"/>
                    </w:rPr>
                    <w:t>2-Добро – Good</w:t>
                  </w:r>
                </w:p>
              </w:tc>
            </w:tr>
            <w:tr w:rsidR="0053657B" w:rsidRPr="0053657B" w:rsidTr="004F715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53657B" w:rsidRPr="0053657B" w:rsidTr="004F715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rPr>
                  </w:pPr>
                  <w:r w:rsidRPr="0053657B">
                    <w:rPr>
                      <w:rFonts w:ascii="Times New Roman" w:eastAsia="Calibri" w:hAnsi="Times New Roman"/>
                    </w:rPr>
                    <w:t>4-Лошо – Poor</w:t>
                  </w:r>
                </w:p>
              </w:tc>
            </w:tr>
            <w:tr w:rsidR="0053657B" w:rsidRPr="0053657B" w:rsidTr="004F715C">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3657B" w:rsidRPr="0053657B" w:rsidRDefault="0053657B" w:rsidP="00982B29">
                  <w:pPr>
                    <w:framePr w:hSpace="141" w:wrap="around" w:vAnchor="text" w:hAnchor="margin" w:xAlign="center" w:y="717"/>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53657B">
              <w:rPr>
                <w:rFonts w:ascii="Times New Roman" w:eastAsia="Calibri" w:hAnsi="Times New Roman"/>
                <w:b/>
              </w:rPr>
              <w:t xml:space="preserve">добро (2) </w:t>
            </w:r>
            <w:r w:rsidRPr="0053657B">
              <w:rPr>
                <w:rFonts w:ascii="Times New Roman" w:eastAsia="Calibri" w:hAnsi="Times New Roman"/>
              </w:rPr>
              <w:t xml:space="preserve">според доклада на JDS4 (2019-2020, Табл. 1, стр. </w:t>
            </w:r>
            <w:r w:rsidRPr="0053657B">
              <w:rPr>
                <w:rFonts w:ascii="Times New Roman" w:eastAsia="Calibri" w:hAnsi="Times New Roman"/>
                <w:lang w:val="en-US"/>
              </w:rPr>
              <w:t>62</w:t>
            </w:r>
            <w:r w:rsidRPr="0053657B">
              <w:rPr>
                <w:rFonts w:ascii="Times New Roman" w:eastAsia="Calibri" w:hAnsi="Times New Roman"/>
              </w:rPr>
              <w:t>).</w:t>
            </w:r>
          </w:p>
        </w:tc>
        <w:tc>
          <w:tcPr>
            <w:tcW w:w="839" w:type="pct"/>
          </w:tcPr>
          <w:p w:rsidR="0053657B" w:rsidRPr="0053657B" w:rsidRDefault="0053657B" w:rsidP="004F715C">
            <w:pPr>
              <w:spacing w:after="120" w:line="259" w:lineRule="auto"/>
              <w:rPr>
                <w:rFonts w:ascii="Times New Roman" w:eastAsia="Calibri" w:hAnsi="Times New Roman"/>
              </w:rPr>
            </w:pPr>
            <w:r w:rsidRPr="0053657B">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53657B" w:rsidRPr="000E246D" w:rsidRDefault="0053657B" w:rsidP="000E246D">
      <w:pPr>
        <w:spacing w:after="120" w:line="259" w:lineRule="auto"/>
        <w:rPr>
          <w:rFonts w:ascii="Times New Roman" w:eastAsia="Calibri" w:hAnsi="Times New Roman"/>
          <w:b/>
          <w:bCs/>
          <w:sz w:val="24"/>
          <w:szCs w:val="24"/>
        </w:rPr>
      </w:pPr>
    </w:p>
    <w:p w:rsidR="000E246D" w:rsidRPr="000E246D" w:rsidRDefault="0053657B"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0E246D">
      <w:pPr>
        <w:spacing w:after="160" w:line="259" w:lineRule="auto"/>
        <w:rPr>
          <w:rFonts w:ascii="Times New Roman" w:eastAsia="Calibri" w:hAnsi="Times New Roman"/>
          <w:bCs/>
          <w:sz w:val="24"/>
          <w:szCs w:val="24"/>
        </w:rPr>
      </w:pPr>
      <w:r w:rsidRPr="000E246D">
        <w:rPr>
          <w:rFonts w:ascii="Times New Roman" w:eastAsia="Calibri" w:hAnsi="Times New Roman"/>
          <w:bCs/>
          <w:sz w:val="24"/>
          <w:szCs w:val="24"/>
        </w:rPr>
        <w:t>Не са необходими промени за този вид.</w:t>
      </w:r>
    </w:p>
    <w:p w:rsidR="000E246D" w:rsidRPr="000E246D" w:rsidRDefault="000E246D" w:rsidP="0053657B">
      <w:pPr>
        <w:keepNext/>
        <w:keepLines/>
        <w:spacing w:before="240" w:after="0" w:line="259" w:lineRule="auto"/>
        <w:jc w:val="center"/>
        <w:rPr>
          <w:rFonts w:ascii="Times New Roman" w:hAnsi="Times New Roman"/>
          <w:b/>
          <w:bCs/>
          <w:color w:val="2E74B5"/>
          <w:sz w:val="24"/>
          <w:szCs w:val="24"/>
          <w:lang w:val="en-US"/>
        </w:rPr>
      </w:pPr>
    </w:p>
    <w:p w:rsidR="000E246D" w:rsidRPr="00195F4E" w:rsidRDefault="000E246D" w:rsidP="000E246D">
      <w:pPr>
        <w:keepNext/>
        <w:keepLines/>
        <w:spacing w:before="240" w:after="0" w:line="259" w:lineRule="auto"/>
        <w:jc w:val="center"/>
        <w:outlineLvl w:val="0"/>
        <w:rPr>
          <w:rFonts w:ascii="Times New Roman" w:hAnsi="Times New Roman"/>
          <w:bCs/>
          <w:color w:val="1F497D" w:themeColor="text2"/>
          <w:sz w:val="28"/>
          <w:szCs w:val="28"/>
          <w:lang w:val="en-US"/>
        </w:rPr>
      </w:pPr>
      <w:bookmarkStart w:id="13" w:name="_Toc89160254"/>
      <w:r w:rsidRPr="00195F4E">
        <w:rPr>
          <w:rFonts w:ascii="Times New Roman" w:hAnsi="Times New Roman"/>
          <w:bCs/>
          <w:color w:val="1F497D" w:themeColor="text2"/>
          <w:sz w:val="28"/>
          <w:szCs w:val="28"/>
          <w:lang w:val="en-US"/>
        </w:rPr>
        <w:t xml:space="preserve">Специфични цели за А060 </w:t>
      </w:r>
      <w:r w:rsidRPr="00195F4E">
        <w:rPr>
          <w:rFonts w:ascii="Times New Roman" w:hAnsi="Times New Roman"/>
          <w:bCs/>
          <w:i/>
          <w:iCs/>
          <w:color w:val="1F497D" w:themeColor="text2"/>
          <w:sz w:val="28"/>
          <w:szCs w:val="28"/>
          <w:lang w:val="en-US"/>
        </w:rPr>
        <w:t>Aythya nyroca</w:t>
      </w:r>
      <w:r w:rsidRPr="00195F4E">
        <w:rPr>
          <w:rFonts w:ascii="Times New Roman" w:hAnsi="Times New Roman"/>
          <w:bCs/>
          <w:color w:val="1F497D" w:themeColor="text2"/>
          <w:sz w:val="28"/>
          <w:szCs w:val="28"/>
          <w:lang w:val="en-US"/>
        </w:rPr>
        <w:t xml:space="preserve"> (белоока потапница)</w:t>
      </w:r>
      <w:bookmarkEnd w:id="13"/>
    </w:p>
    <w:p w:rsidR="000E246D" w:rsidRPr="000E246D" w:rsidRDefault="000E246D" w:rsidP="000E246D">
      <w:pPr>
        <w:spacing w:after="0" w:line="240" w:lineRule="auto"/>
        <w:jc w:val="both"/>
        <w:rPr>
          <w:rFonts w:ascii="Times New Roman" w:hAnsi="Times New Roman"/>
          <w:b/>
          <w:bCs/>
          <w:sz w:val="24"/>
          <w:szCs w:val="24"/>
          <w:lang w:eastAsia="bg-BG"/>
        </w:rPr>
      </w:pPr>
    </w:p>
    <w:p w:rsidR="000E246D" w:rsidRPr="000E246D" w:rsidRDefault="0053657B" w:rsidP="000E246D">
      <w:pPr>
        <w:spacing w:after="0" w:line="240" w:lineRule="auto"/>
        <w:jc w:val="both"/>
        <w:rPr>
          <w:rFonts w:ascii="Times New Roman" w:hAnsi="Times New Roman"/>
          <w:sz w:val="24"/>
          <w:szCs w:val="24"/>
          <w:lang w:eastAsia="bg-BG"/>
        </w:rPr>
      </w:pPr>
      <w:r>
        <w:rPr>
          <w:rFonts w:ascii="Times New Roman" w:hAnsi="Times New Roman"/>
          <w:b/>
          <w:bCs/>
          <w:sz w:val="24"/>
          <w:szCs w:val="24"/>
          <w:lang w:eastAsia="bg-BG"/>
        </w:rPr>
        <w:t>1.</w:t>
      </w:r>
      <w:r w:rsidR="000E246D" w:rsidRPr="000E246D">
        <w:rPr>
          <w:rFonts w:ascii="Times New Roman" w:hAnsi="Times New Roman"/>
          <w:b/>
          <w:bCs/>
          <w:sz w:val="24"/>
          <w:szCs w:val="24"/>
          <w:lang w:eastAsia="bg-BG"/>
        </w:rPr>
        <w:t>Кратка характеристика на вида</w:t>
      </w: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sz w:val="24"/>
          <w:szCs w:val="24"/>
          <w:lang w:eastAsia="bg-BG"/>
        </w:rPr>
        <w:t>Дължината на тялото 38-42 cm, тегло 0,55</w:t>
      </w:r>
      <w:r w:rsidRPr="000E246D">
        <w:rPr>
          <w:rFonts w:ascii="Times New Roman" w:hAnsi="Times New Roman"/>
          <w:sz w:val="24"/>
          <w:szCs w:val="24"/>
          <w:lang w:val="en-US" w:eastAsia="bg-BG"/>
        </w:rPr>
        <w:t>0</w:t>
      </w:r>
      <w:r w:rsidRPr="000E246D">
        <w:rPr>
          <w:rFonts w:ascii="Times New Roman" w:hAnsi="Times New Roman"/>
          <w:sz w:val="24"/>
          <w:szCs w:val="24"/>
          <w:lang w:eastAsia="bg-BG"/>
        </w:rPr>
        <w:t xml:space="preserve"> – 0,59</w:t>
      </w:r>
      <w:r w:rsidRPr="000E246D">
        <w:rPr>
          <w:rFonts w:ascii="Times New Roman" w:hAnsi="Times New Roman"/>
          <w:sz w:val="24"/>
          <w:szCs w:val="24"/>
          <w:lang w:val="en-US" w:eastAsia="bg-BG"/>
        </w:rPr>
        <w:t>0</w:t>
      </w:r>
      <w:r w:rsidRPr="000E246D">
        <w:rPr>
          <w:rFonts w:ascii="Times New Roman" w:hAnsi="Times New Roman"/>
          <w:sz w:val="24"/>
          <w:szCs w:val="24"/>
          <w:lang w:eastAsia="bg-BG"/>
        </w:rPr>
        <w:t xml:space="preserve"> kg, размахът на крилата - 60-67 cm. В брачно оперение мъжките са изцяло с тъмнокестеняво оперение, по-тъмно по гърба. Тясно тъмна яка, която рядко е видима. С бяло подопашие и бяло око. Женските са тъмнокафяви с червеникав оттенък на главата. Бяло подопашие. Окото е тъмно. </w:t>
      </w: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sz w:val="24"/>
          <w:szCs w:val="24"/>
          <w:lang w:eastAsia="bg-BG"/>
        </w:rPr>
        <w:t>При младите оперението е като възрастните женски, с тъмно око, но по-убитокафяв цвят на оперението. По-малко бяло подопашно петно. (</w:t>
      </w:r>
      <w:r w:rsidRPr="000E246D">
        <w:rPr>
          <w:rFonts w:ascii="Times New Roman" w:hAnsi="Times New Roman"/>
          <w:sz w:val="24"/>
          <w:szCs w:val="24"/>
          <w:lang w:val="en-US" w:eastAsia="bg-BG"/>
        </w:rPr>
        <w:t>Svensson</w:t>
      </w:r>
      <w:r w:rsidRPr="000E246D">
        <w:rPr>
          <w:rFonts w:ascii="Times New Roman" w:hAnsi="Times New Roman"/>
          <w:sz w:val="24"/>
          <w:szCs w:val="24"/>
          <w:lang w:eastAsia="bg-BG"/>
        </w:rPr>
        <w:t xml:space="preserve">, 2009, Симеонов и др. 1990). </w:t>
      </w:r>
    </w:p>
    <w:p w:rsidR="000E246D" w:rsidRPr="000E246D" w:rsidRDefault="000E246D" w:rsidP="000E246D">
      <w:pPr>
        <w:spacing w:after="0" w:line="240" w:lineRule="auto"/>
        <w:jc w:val="both"/>
        <w:rPr>
          <w:rFonts w:ascii="Times New Roman" w:hAnsi="Times New Roman"/>
          <w:sz w:val="24"/>
          <w:szCs w:val="24"/>
          <w:lang w:eastAsia="bg-BG"/>
        </w:rPr>
      </w:pP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i/>
          <w:iCs/>
          <w:sz w:val="24"/>
          <w:szCs w:val="24"/>
          <w:lang w:eastAsia="bg-BG"/>
        </w:rPr>
        <w:t>Характер на пребиваване в страната</w:t>
      </w: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sz w:val="24"/>
          <w:szCs w:val="24"/>
          <w:lang w:eastAsia="bg-BG"/>
        </w:rPr>
        <w:t>Гнездящ, мигриращ и рядко зимуващ вид за страната. Сезонни прелети извършва от септември до ноември и от началото на февруари до средата на април. Предпочита сладководни езера и блата с много тръстика, камъш и подводна растителност. По време на прелет се задържа по различни водоеми, предимно по откритите водни пространства. Някои двойки мътят и малки заблатени участъци, стари корита и устия на реки.</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lastRenderedPageBreak/>
        <w:t xml:space="preserve">Гнезди сред гъсти тръстикови масиви, върху натрупани стари стебла от тръстика, върху плаващи острови, на брега на зодоемите и рядко в хралупи. Гнездото е покрито със сухи растения и пух. Снася между 4 и 14 яйца, но най-често техния брой е 7-9. Снася в края на април и през май, мътенето продължава 25-27 дни. Младите започват да летят след 55-60 дни. Полова зрялост настъпва на едногодишна възраст. (Симеонов и др. 1990, Нанкинов, 2012, Чешмеджиев, Петков, 2014). </w:t>
      </w:r>
    </w:p>
    <w:p w:rsidR="000E246D" w:rsidRPr="000E246D" w:rsidRDefault="000E246D" w:rsidP="000E246D">
      <w:pPr>
        <w:spacing w:after="0" w:line="240" w:lineRule="auto"/>
        <w:jc w:val="both"/>
        <w:rPr>
          <w:rFonts w:ascii="Times New Roman" w:hAnsi="Times New Roman"/>
          <w:sz w:val="24"/>
          <w:szCs w:val="24"/>
          <w:lang w:val="en-US" w:eastAsia="bg-BG"/>
        </w:rPr>
      </w:pP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i/>
          <w:iCs/>
          <w:sz w:val="24"/>
          <w:szCs w:val="24"/>
          <w:lang w:eastAsia="bg-BG"/>
        </w:rPr>
        <w:t xml:space="preserve">Характерно местообитание </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Предимно по-плитки рибарници, блата и микроязовири с мозаечно разположена растителност или големи тръстикови масиви с малки водни огледала и канали, с полегати брегове и тинести плитчини и хидрофитна растителност. По време на миграции – разнообразни влажни зони. При зимуване – езера, язовири и малки морски заливи по Черноморското крайбрежие. Подходящи местообитания според Директивата за хабитатите, по време на миграция и зимуване са 1110, 1130, 1150, 1160, 3260 и 3270, а през размножителния период сладководни местообитания от типа на 3130, 3140, 3150, (Кавръкова и др. 2009).</w:t>
      </w:r>
    </w:p>
    <w:p w:rsidR="000E246D" w:rsidRPr="000E246D" w:rsidRDefault="000E246D" w:rsidP="000E246D">
      <w:pPr>
        <w:spacing w:after="0" w:line="240" w:lineRule="auto"/>
        <w:jc w:val="both"/>
        <w:rPr>
          <w:rFonts w:ascii="Times New Roman" w:hAnsi="Times New Roman"/>
          <w:sz w:val="24"/>
          <w:szCs w:val="24"/>
          <w:lang w:eastAsia="bg-BG"/>
        </w:rPr>
      </w:pP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i/>
          <w:iCs/>
          <w:sz w:val="24"/>
          <w:szCs w:val="24"/>
          <w:lang w:eastAsia="bg-BG"/>
        </w:rPr>
        <w:t>Хранене</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Белооката потапница се счита за предимно растителнояден вид. При анализ на стомашно съдържание са установени различни растения и водорасли. Освен растения в хранителния спектър влизат и много насекоми и други безгръбначни животни, както и дребни гръбначни – безопашати земноводни (</w:t>
      </w:r>
      <w:r w:rsidRPr="000E246D">
        <w:rPr>
          <w:rFonts w:ascii="Times New Roman" w:eastAsia="Calibri" w:hAnsi="Times New Roman"/>
          <w:i/>
          <w:iCs/>
          <w:sz w:val="24"/>
          <w:szCs w:val="24"/>
        </w:rPr>
        <w:t>Anura</w:t>
      </w:r>
      <w:r w:rsidRPr="000E246D">
        <w:rPr>
          <w:rFonts w:ascii="Times New Roman" w:eastAsia="Calibri" w:hAnsi="Times New Roman"/>
          <w:sz w:val="24"/>
          <w:szCs w:val="24"/>
        </w:rPr>
        <w:t>) и риби (</w:t>
      </w:r>
      <w:r w:rsidRPr="000E246D">
        <w:rPr>
          <w:rFonts w:ascii="Times New Roman" w:eastAsia="Calibri" w:hAnsi="Times New Roman"/>
          <w:i/>
          <w:iCs/>
          <w:sz w:val="24"/>
          <w:szCs w:val="24"/>
        </w:rPr>
        <w:t>Pisces</w:t>
      </w:r>
      <w:r w:rsidRPr="000E246D">
        <w:rPr>
          <w:rFonts w:ascii="Times New Roman" w:eastAsia="Calibri" w:hAnsi="Times New Roman"/>
          <w:sz w:val="24"/>
          <w:szCs w:val="24"/>
        </w:rPr>
        <w:t xml:space="preserve">) (Чешмеджиев, Петков, 2014). </w:t>
      </w:r>
    </w:p>
    <w:p w:rsidR="000E246D" w:rsidRPr="000E246D" w:rsidRDefault="000E246D" w:rsidP="000E246D">
      <w:pPr>
        <w:spacing w:after="0" w:line="240" w:lineRule="auto"/>
        <w:jc w:val="both"/>
        <w:rPr>
          <w:rFonts w:ascii="Times New Roman" w:hAnsi="Times New Roman"/>
          <w:sz w:val="24"/>
          <w:szCs w:val="24"/>
          <w:lang w:eastAsia="bg-BG"/>
        </w:rPr>
      </w:pPr>
    </w:p>
    <w:p w:rsidR="000E246D" w:rsidRPr="000E246D" w:rsidRDefault="0053657B" w:rsidP="000E246D">
      <w:pPr>
        <w:spacing w:after="0" w:line="240" w:lineRule="auto"/>
        <w:jc w:val="both"/>
        <w:rPr>
          <w:rFonts w:ascii="Times New Roman" w:hAnsi="Times New Roman"/>
          <w:sz w:val="24"/>
          <w:szCs w:val="24"/>
          <w:lang w:eastAsia="bg-BG"/>
        </w:rPr>
      </w:pPr>
      <w:r>
        <w:rPr>
          <w:rFonts w:ascii="Times New Roman" w:hAnsi="Times New Roman"/>
          <w:b/>
          <w:bCs/>
          <w:sz w:val="24"/>
          <w:szCs w:val="24"/>
          <w:lang w:eastAsia="bg-BG"/>
        </w:rPr>
        <w:t>2.</w:t>
      </w:r>
      <w:r w:rsidR="000E246D" w:rsidRPr="000E246D">
        <w:rPr>
          <w:rFonts w:ascii="Times New Roman" w:hAnsi="Times New Roman"/>
          <w:b/>
          <w:bCs/>
          <w:sz w:val="24"/>
          <w:szCs w:val="24"/>
          <w:lang w:eastAsia="bg-BG"/>
        </w:rPr>
        <w:t>Разпространение, природозащитно състояние и тенденции в популацията на вида на национално ниво</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В миналото белооката потапница е описвана като един от най-многобройните видове от семейство Патицови (</w:t>
      </w:r>
      <w:r w:rsidRPr="000E246D">
        <w:rPr>
          <w:rFonts w:ascii="Times New Roman" w:eastAsia="Calibri" w:hAnsi="Times New Roman"/>
          <w:i/>
          <w:iCs/>
          <w:sz w:val="24"/>
          <w:szCs w:val="24"/>
        </w:rPr>
        <w:t>Anatidae</w:t>
      </w:r>
      <w:r w:rsidRPr="000E246D">
        <w:rPr>
          <w:rFonts w:ascii="Times New Roman" w:eastAsia="Calibri" w:hAnsi="Times New Roman"/>
          <w:sz w:val="24"/>
          <w:szCs w:val="24"/>
        </w:rPr>
        <w:t xml:space="preserve">) и едва през 1994 г. е включена в списъка на световно застрашените видове. От първите десетилетия на ХХ в. местообитанията на вида са подложени на системно унищожение поради пресушаване на влажните зони и превръщането им в обработваеми земи, а по-късно – и поради замърсяване на водите. Видът е бил ловен обект и ежегодно част от птиците са били отстрелвани. Това са основните причини за намаляването му както в световен мащаб, така и у нас (Чешмеджиев, Петков, 2014). </w:t>
      </w:r>
    </w:p>
    <w:p w:rsidR="000E246D" w:rsidRPr="000E246D" w:rsidRDefault="000E246D" w:rsidP="000E246D">
      <w:pPr>
        <w:autoSpaceDE w:val="0"/>
        <w:autoSpaceDN w:val="0"/>
        <w:adjustRightInd w:val="0"/>
        <w:spacing w:after="160" w:line="259" w:lineRule="auto"/>
        <w:jc w:val="both"/>
        <w:rPr>
          <w:rFonts w:ascii="Times New Roman" w:eastAsia="GroteskHSBg-Light" w:hAnsi="Times New Roman"/>
          <w:sz w:val="24"/>
          <w:szCs w:val="24"/>
        </w:rPr>
      </w:pPr>
      <w:r w:rsidRPr="000E246D">
        <w:rPr>
          <w:rFonts w:ascii="Times New Roman" w:eastAsia="GroteskHSBg-Light" w:hAnsi="Times New Roman"/>
          <w:sz w:val="24"/>
          <w:szCs w:val="24"/>
        </w:rPr>
        <w:t>Към момента разпространението на вида е групово и разпръснато, главно покрай р. Дунав и прилежащите райони на Дунавската равнина, Черноморското крайбрежие, Тракийската низина и Софийското поле. Най-значими гнездовища: ез. Сребърна, рибарници Хаджи Димитрово, Калимок, о. Белене, Дуранкулашкото и Шабленското езеро и Драгоманското блато. Разпространението се влияе силно от водното ниво в гнездовите водоеми, някои от които през отделни години пресъхват. Често при изчезване на дадено находище се появяват нови наблизо.</w:t>
      </w:r>
      <w:r w:rsidRPr="000E246D">
        <w:rPr>
          <w:rFonts w:ascii="Times New Roman" w:eastAsia="Calibri" w:hAnsi="Times New Roman"/>
          <w:sz w:val="24"/>
          <w:szCs w:val="24"/>
        </w:rPr>
        <w:t xml:space="preserve"> (Янков отг. ред., 2007). </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в Приложение 1 на Директивата за птиците.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 xml:space="preserve">европейската популация на вида е слабо засегнат </w:t>
      </w:r>
      <w:r w:rsidRPr="000E246D">
        <w:rPr>
          <w:rFonts w:ascii="Times New Roman" w:eastAsia="Calibri" w:hAnsi="Times New Roman"/>
          <w:sz w:val="24"/>
          <w:szCs w:val="24"/>
          <w:lang w:val="en-GB"/>
        </w:rPr>
        <w:t>–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а в световен мащаб видът е </w:t>
      </w:r>
      <w:r w:rsidRPr="000E246D">
        <w:rPr>
          <w:rFonts w:ascii="Times New Roman" w:eastAsia="Calibri" w:hAnsi="Times New Roman"/>
          <w:sz w:val="24"/>
          <w:szCs w:val="24"/>
        </w:rPr>
        <w:lastRenderedPageBreak/>
        <w:t xml:space="preserve">почти застрашен </w:t>
      </w:r>
      <w:r w:rsidRPr="000E246D">
        <w:rPr>
          <w:rFonts w:ascii="Times New Roman" w:eastAsia="Calibri" w:hAnsi="Times New Roman"/>
          <w:sz w:val="24"/>
          <w:szCs w:val="24"/>
          <w:lang w:val="en-GB"/>
        </w:rPr>
        <w:t>–</w:t>
      </w:r>
      <w:r w:rsidRPr="000E246D">
        <w:rPr>
          <w:rFonts w:ascii="Times New Roman" w:eastAsia="Calibri" w:hAnsi="Times New Roman"/>
          <w:sz w:val="24"/>
          <w:szCs w:val="24"/>
          <w:lang w:val="en-US"/>
        </w:rPr>
        <w:t xml:space="preserve"> NT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Near threatened</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Включен в Червената книга на България в категорията „Уязвим вид”. Включен в Приложение 2 и 3 на ЗБР.</w:t>
      </w: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sz w:val="24"/>
          <w:szCs w:val="24"/>
          <w:lang w:eastAsia="bg-BG"/>
        </w:rPr>
        <w:t>Съгласно Докладването от 2019 г. (за периода 2013 – 2018 г.) националната гнездяща популация на вида се оценява на 120 – 400 двойки. Краткосрочната тенденция на популацията (за периода 2000 – 2018 г.) е флуктуираща, променлива, а дългосрочната (за периода 1980 – 2018 г.) е намаляваща. За гнездовата популация са посочени следните заплахи:</w:t>
      </w:r>
      <w:r w:rsidRPr="000E246D">
        <w:rPr>
          <w:rFonts w:ascii="Times New Roman" w:hAnsi="Times New Roman"/>
          <w:sz w:val="24"/>
          <w:szCs w:val="24"/>
          <w:lang w:val="en-US" w:eastAsia="bg-BG"/>
        </w:rPr>
        <w:t xml:space="preserve"> F01, </w:t>
      </w:r>
      <w:r w:rsidRPr="000E246D">
        <w:rPr>
          <w:rFonts w:ascii="Times New Roman" w:hAnsi="Times New Roman"/>
          <w:sz w:val="24"/>
          <w:szCs w:val="24"/>
          <w:lang w:eastAsia="bg-BG"/>
        </w:rPr>
        <w:t xml:space="preserve">М08, М07, </w:t>
      </w:r>
      <w:r w:rsidRPr="000E246D">
        <w:rPr>
          <w:rFonts w:ascii="Times New Roman" w:hAnsi="Times New Roman"/>
          <w:sz w:val="24"/>
          <w:szCs w:val="24"/>
          <w:lang w:val="en-US" w:eastAsia="bg-BG"/>
        </w:rPr>
        <w:t>J02</w:t>
      </w:r>
      <w:r w:rsidRPr="000E246D">
        <w:rPr>
          <w:rFonts w:ascii="Times New Roman" w:hAnsi="Times New Roman"/>
          <w:sz w:val="24"/>
          <w:szCs w:val="24"/>
          <w:lang w:eastAsia="bg-BG"/>
        </w:rPr>
        <w:t xml:space="preserve">, </w:t>
      </w:r>
      <w:r w:rsidRPr="000E246D">
        <w:rPr>
          <w:rFonts w:ascii="Times New Roman" w:hAnsi="Times New Roman"/>
          <w:sz w:val="24"/>
          <w:szCs w:val="24"/>
          <w:lang w:val="en-US" w:eastAsia="bg-BG"/>
        </w:rPr>
        <w:t>D03, F02, H01</w:t>
      </w:r>
      <w:r w:rsidRPr="000E246D">
        <w:rPr>
          <w:rFonts w:ascii="Times New Roman" w:hAnsi="Times New Roman"/>
          <w:sz w:val="24"/>
          <w:szCs w:val="24"/>
          <w:lang w:eastAsia="bg-BG"/>
        </w:rPr>
        <w:t>.</w:t>
      </w:r>
    </w:p>
    <w:p w:rsidR="000E246D" w:rsidRPr="000E246D" w:rsidRDefault="000E246D" w:rsidP="000E246D">
      <w:pPr>
        <w:autoSpaceDE w:val="0"/>
        <w:autoSpaceDN w:val="0"/>
        <w:adjustRightInd w:val="0"/>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Зимуващата популация е оценена на 2 – 40 индивида. Краткосрочната тенденция на популацията (за периода 2000 – 2018 г.) е флуктуираща, променлива, а дългосрочната (за периода 1980 – 2018 г.) е нарастваща.</w:t>
      </w:r>
    </w:p>
    <w:p w:rsidR="000E246D" w:rsidRPr="000E246D" w:rsidRDefault="000E246D" w:rsidP="000E246D">
      <w:pPr>
        <w:spacing w:after="0" w:line="240" w:lineRule="auto"/>
        <w:jc w:val="both"/>
        <w:rPr>
          <w:rFonts w:ascii="Times New Roman" w:hAnsi="Times New Roman"/>
          <w:sz w:val="24"/>
          <w:szCs w:val="24"/>
          <w:lang w:eastAsia="bg-BG"/>
        </w:rPr>
      </w:pPr>
      <w:r w:rsidRPr="000E246D">
        <w:rPr>
          <w:rFonts w:ascii="Times New Roman" w:hAnsi="Times New Roman"/>
          <w:sz w:val="24"/>
          <w:szCs w:val="24"/>
          <w:lang w:eastAsia="bg-BG"/>
        </w:rPr>
        <w:t xml:space="preserve">Мигриращата национална популация е оценена на 320 – 4 000 индивида. </w:t>
      </w:r>
    </w:p>
    <w:p w:rsidR="000E246D" w:rsidRPr="000E246D" w:rsidRDefault="000E246D" w:rsidP="000E246D">
      <w:pPr>
        <w:spacing w:after="0" w:line="240" w:lineRule="auto"/>
        <w:jc w:val="both"/>
        <w:rPr>
          <w:rFonts w:ascii="Times New Roman" w:hAnsi="Times New Roman"/>
          <w:sz w:val="24"/>
          <w:szCs w:val="24"/>
          <w:lang w:eastAsia="bg-BG"/>
        </w:rPr>
      </w:pPr>
    </w:p>
    <w:p w:rsidR="000E246D" w:rsidRPr="000E246D" w:rsidRDefault="0053657B"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w:t>
      </w:r>
      <w:r w:rsidR="000E246D" w:rsidRPr="000E246D">
        <w:rPr>
          <w:rFonts w:ascii="Times New Roman" w:eastAsia="Calibri" w:hAnsi="Times New Roman"/>
          <w:b/>
          <w:sz w:val="24"/>
          <w:szCs w:val="24"/>
          <w:lang w:val="en-US"/>
        </w:rPr>
        <w:t xml:space="preserve"> “</w:t>
      </w:r>
      <w:r w:rsidR="000E246D" w:rsidRPr="000E246D">
        <w:rPr>
          <w:rFonts w:ascii="Times New Roman" w:eastAsia="Calibri" w:hAnsi="Times New Roman"/>
          <w:b/>
          <w:sz w:val="24"/>
          <w:szCs w:val="24"/>
        </w:rPr>
        <w:t>Остров до Горни Цибър“</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белооката потапница е мигриращ вид в зоната с численост 0-3 екз. В зоната спират 0,14 % от националната мигрираща популация на вида у нас (оценка „С“), опазването на вида е добро (оценка „В“),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През прелета белооката  потапница се среща рядко и в малък брой в зоната. На 7.04.2021 г. 9 екз. са видяни до с.Горни Цибър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Р.Попов – </w:t>
      </w:r>
      <w:r w:rsidRPr="000E246D">
        <w:rPr>
          <w:rFonts w:ascii="Times New Roman" w:eastAsia="Calibri" w:hAnsi="Times New Roman"/>
          <w:sz w:val="24"/>
          <w:szCs w:val="24"/>
          <w:lang w:val="en-US"/>
        </w:rPr>
        <w:t xml:space="preserve">ebird). </w:t>
      </w:r>
      <w:r w:rsidRPr="000E246D">
        <w:rPr>
          <w:rFonts w:ascii="Times New Roman" w:eastAsia="Calibri" w:hAnsi="Times New Roman"/>
          <w:sz w:val="24"/>
          <w:szCs w:val="24"/>
        </w:rPr>
        <w:t xml:space="preserve">На 6.06.2014 г. , през гнездовия период ,са видяни 4 екз. в реката до с.Долни Цибър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Л.Профиров – </w:t>
      </w:r>
      <w:r w:rsidRPr="000E246D">
        <w:rPr>
          <w:rFonts w:ascii="Times New Roman" w:eastAsia="Calibri" w:hAnsi="Times New Roman"/>
          <w:sz w:val="24"/>
          <w:szCs w:val="24"/>
          <w:lang w:val="en-US"/>
        </w:rPr>
        <w:t>ebird),</w:t>
      </w:r>
      <w:r w:rsidRPr="000E246D">
        <w:rPr>
          <w:rFonts w:ascii="Times New Roman" w:eastAsia="Calibri" w:hAnsi="Times New Roman"/>
          <w:sz w:val="24"/>
          <w:szCs w:val="24"/>
        </w:rPr>
        <w:t>които вероятно са дошли откъм ЗЗ “Цибърско блато“ или от Румъния,</w:t>
      </w:r>
      <w:r w:rsidRPr="000E246D">
        <w:rPr>
          <w:rFonts w:ascii="Times New Roman" w:eastAsia="Calibri" w:hAnsi="Times New Roman"/>
          <w:sz w:val="24"/>
          <w:szCs w:val="24"/>
          <w:lang w:val="en-US"/>
        </w:rPr>
        <w:t xml:space="preserve"> но е възможно и да са закъснели мигранти или летуващи птици.</w:t>
      </w:r>
      <w:r w:rsidRPr="000E246D">
        <w:rPr>
          <w:rFonts w:ascii="Times New Roman" w:eastAsia="Calibri" w:hAnsi="Times New Roman"/>
          <w:sz w:val="24"/>
          <w:szCs w:val="24"/>
        </w:rPr>
        <w:t xml:space="preserve"> </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Въз основа на наличните данни считаме, че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числеността на вида по време на миграция следва да се промени на 0-9 екз.</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Хранителното местообитание на белооката потапница включва цялата акватория на р.Дунав, попадаща в зоната -177 ха.</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Сред основните заплахи за вида в зоната през последните години са лова на водоплаващи птици и бракониерството. Друга заплаха е пресушаването на влажни зони по брега на реката –Цибърското блато,рибарници Орсоя, Добридолското блато и др.</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5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84"/>
        <w:gridCol w:w="1101"/>
        <w:gridCol w:w="4242"/>
        <w:gridCol w:w="1694"/>
      </w:tblGrid>
      <w:tr w:rsidR="000E246D" w:rsidRPr="0053657B" w:rsidTr="0053657B">
        <w:trPr>
          <w:tblHeader/>
          <w:jc w:val="center"/>
        </w:trPr>
        <w:tc>
          <w:tcPr>
            <w:tcW w:w="1024"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Параметър</w:t>
            </w:r>
          </w:p>
        </w:tc>
        <w:tc>
          <w:tcPr>
            <w:tcW w:w="576"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Мерна единица</w:t>
            </w:r>
          </w:p>
        </w:tc>
        <w:tc>
          <w:tcPr>
            <w:tcW w:w="521"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Целева стойност</w:t>
            </w:r>
          </w:p>
        </w:tc>
        <w:tc>
          <w:tcPr>
            <w:tcW w:w="2056"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823" w:type="pct"/>
            <w:shd w:val="clear" w:color="auto" w:fill="DBE5F1" w:themeFill="accent1" w:themeFillTint="33"/>
            <w:vAlign w:val="center"/>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1024"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b/>
              </w:rPr>
              <w:t xml:space="preserve">Популация: </w:t>
            </w:r>
            <w:r w:rsidRPr="0053657B">
              <w:rPr>
                <w:rFonts w:ascii="Times New Roman" w:eastAsia="Calibri" w:hAnsi="Times New Roman"/>
              </w:rPr>
              <w:t>Размер на мигриращата</w:t>
            </w:r>
          </w:p>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rPr>
              <w:t>популация</w:t>
            </w:r>
          </w:p>
        </w:tc>
        <w:tc>
          <w:tcPr>
            <w:tcW w:w="576"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Брой индивиди</w:t>
            </w:r>
          </w:p>
        </w:tc>
        <w:tc>
          <w:tcPr>
            <w:tcW w:w="52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5 екз</w:t>
            </w:r>
          </w:p>
        </w:tc>
        <w:tc>
          <w:tcPr>
            <w:tcW w:w="2056"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Броят на наблюдаваните птици зависи от нивото на р.Дунав и съответно от наличието на вода в крайдунавските влажни зони.При по-високи нива на реката в ранната пролет/над 400 см. при Лом/, във влажните зони има вода и белооката потапница се среща по-често в </w:t>
            </w:r>
            <w:r w:rsidRPr="0053657B">
              <w:rPr>
                <w:rFonts w:ascii="Times New Roman" w:eastAsia="Calibri" w:hAnsi="Times New Roman"/>
              </w:rPr>
              <w:lastRenderedPageBreak/>
              <w:t>целия район,включително и в р.Дунав.</w:t>
            </w:r>
          </w:p>
        </w:tc>
        <w:tc>
          <w:tcPr>
            <w:tcW w:w="82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lastRenderedPageBreak/>
              <w:t>Поддържане на популацията &gt;5 инд.</w:t>
            </w:r>
          </w:p>
        </w:tc>
      </w:tr>
      <w:tr w:rsidR="000E246D" w:rsidRPr="0053657B" w:rsidTr="000E246D">
        <w:trPr>
          <w:jc w:val="center"/>
        </w:trPr>
        <w:tc>
          <w:tcPr>
            <w:tcW w:w="1024"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lastRenderedPageBreak/>
              <w:t xml:space="preserve">Местообитание на вида: </w:t>
            </w:r>
            <w:r w:rsidRPr="0053657B">
              <w:rPr>
                <w:rFonts w:ascii="Times New Roman" w:eastAsia="Calibri" w:hAnsi="Times New Roman"/>
              </w:rPr>
              <w:t>Площ на подходящите хранителни местообитания на вида през зимата</w:t>
            </w:r>
          </w:p>
        </w:tc>
        <w:tc>
          <w:tcPr>
            <w:tcW w:w="576"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Ha</w:t>
            </w:r>
          </w:p>
        </w:tc>
        <w:tc>
          <w:tcPr>
            <w:tcW w:w="52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Най-малко 177 ha</w:t>
            </w:r>
          </w:p>
        </w:tc>
        <w:tc>
          <w:tcPr>
            <w:tcW w:w="2056"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Изчислена на база на площа на откритите водни площи в зоната.</w:t>
            </w:r>
          </w:p>
        </w:tc>
        <w:tc>
          <w:tcPr>
            <w:tcW w:w="82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Поддържане на площта на хранителните местообитания  на вида в зоната в размер на най-малко 177 ha. </w:t>
            </w:r>
          </w:p>
        </w:tc>
      </w:tr>
      <w:tr w:rsidR="000E246D" w:rsidRPr="0053657B" w:rsidTr="000E246D">
        <w:trPr>
          <w:jc w:val="center"/>
        </w:trPr>
        <w:tc>
          <w:tcPr>
            <w:tcW w:w="1024" w:type="pct"/>
            <w:shd w:val="clear" w:color="auto" w:fill="auto"/>
          </w:tcPr>
          <w:p w:rsidR="000E246D" w:rsidRPr="0053657B" w:rsidRDefault="000E246D" w:rsidP="000E246D">
            <w:pPr>
              <w:spacing w:after="12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 xml:space="preserve">Екологично състояние на водните тела с местообитания на вида, </w:t>
            </w:r>
            <w:r w:rsidRPr="0053657B">
              <w:rPr>
                <w:rFonts w:ascii="Times New Roman" w:eastAsia="Calibri" w:hAnsi="Times New Roman"/>
                <w:b/>
              </w:rPr>
              <w:t>-</w:t>
            </w:r>
            <w:r w:rsidRPr="0053657B">
              <w:rPr>
                <w:rFonts w:ascii="Times New Roman" w:eastAsia="Calibri" w:hAnsi="Times New Roman"/>
              </w:rPr>
              <w:t>по биологичен елемент водни безгръбначни (JDS4-Aquatic Macroinvertebrates)</w:t>
            </w:r>
          </w:p>
        </w:tc>
        <w:tc>
          <w:tcPr>
            <w:tcW w:w="576"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 степенна скала</w:t>
            </w:r>
          </w:p>
        </w:tc>
        <w:tc>
          <w:tcPr>
            <w:tcW w:w="521" w:type="pct"/>
            <w:shd w:val="clear" w:color="auto" w:fill="auto"/>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или 1-Отлично</w:t>
            </w:r>
          </w:p>
        </w:tc>
        <w:tc>
          <w:tcPr>
            <w:tcW w:w="2056"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53657B"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53657B">
              <w:rPr>
                <w:rFonts w:ascii="Times New Roman" w:eastAsia="Calibri" w:hAnsi="Times New Roman"/>
                <w:b/>
              </w:rPr>
              <w:t xml:space="preserve">добро (2) </w:t>
            </w:r>
            <w:r w:rsidRPr="0053657B">
              <w:rPr>
                <w:rFonts w:ascii="Times New Roman" w:eastAsia="Calibri" w:hAnsi="Times New Roman"/>
              </w:rPr>
              <w:t xml:space="preserve">според доклада на JDS4 (2019-2020, Табл. 1, стр. </w:t>
            </w:r>
            <w:r w:rsidRPr="0053657B">
              <w:rPr>
                <w:rFonts w:ascii="Times New Roman" w:eastAsia="Calibri" w:hAnsi="Times New Roman"/>
                <w:lang w:val="en-US"/>
              </w:rPr>
              <w:t>62</w:t>
            </w:r>
            <w:r w:rsidRPr="0053657B">
              <w:rPr>
                <w:rFonts w:ascii="Times New Roman" w:eastAsia="Calibri" w:hAnsi="Times New Roman"/>
              </w:rPr>
              <w:t>).</w:t>
            </w:r>
          </w:p>
        </w:tc>
        <w:tc>
          <w:tcPr>
            <w:tcW w:w="823" w:type="pct"/>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53657B"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Въз основа на наличните данни считаме, че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числеността на вида по време на миграция следва да се промени</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от 0-3 екз на 0-9 екз. Това значи че в зоната се концентрират до 0,42% от националната мигрираща популация.Оценките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не се променят.</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зеленоглавката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867"/>
        <w:gridCol w:w="1747"/>
        <w:gridCol w:w="456"/>
        <w:gridCol w:w="260"/>
        <w:gridCol w:w="6"/>
        <w:gridCol w:w="387"/>
        <w:gridCol w:w="785"/>
        <w:gridCol w:w="723"/>
        <w:gridCol w:w="303"/>
        <w:gridCol w:w="579"/>
        <w:gridCol w:w="1000"/>
        <w:gridCol w:w="1018"/>
        <w:gridCol w:w="581"/>
        <w:gridCol w:w="465"/>
        <w:gridCol w:w="1145"/>
      </w:tblGrid>
      <w:tr w:rsidR="000E246D" w:rsidRPr="0053657B" w:rsidTr="0053657B">
        <w:trPr>
          <w:jc w:val="center"/>
        </w:trPr>
        <w:tc>
          <w:tcPr>
            <w:tcW w:w="1753"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Population in the site</w:t>
            </w:r>
          </w:p>
        </w:tc>
        <w:tc>
          <w:tcPr>
            <w:tcW w:w="1491" w:type="pct"/>
            <w:gridSpan w:val="4"/>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Site assessment</w:t>
            </w:r>
          </w:p>
        </w:tc>
      </w:tr>
      <w:tr w:rsidR="000E246D" w:rsidRPr="0053657B" w:rsidTr="0053657B">
        <w:trPr>
          <w:jc w:val="center"/>
        </w:trPr>
        <w:tc>
          <w:tcPr>
            <w:tcW w:w="20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Size</w:t>
            </w:r>
          </w:p>
        </w:tc>
        <w:tc>
          <w:tcPr>
            <w:tcW w:w="141"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Unit</w:t>
            </w:r>
          </w:p>
        </w:tc>
        <w:tc>
          <w:tcPr>
            <w:tcW w:w="269"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Cat.</w:t>
            </w:r>
          </w:p>
        </w:tc>
        <w:tc>
          <w:tcPr>
            <w:tcW w:w="465" w:type="pct"/>
            <w:vMerge w:val="restar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A/B/C/D</w:t>
            </w:r>
          </w:p>
        </w:tc>
        <w:tc>
          <w:tcPr>
            <w:tcW w:w="1018" w:type="pct"/>
            <w:gridSpan w:val="3"/>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A/B/C</w:t>
            </w:r>
          </w:p>
        </w:tc>
      </w:tr>
      <w:tr w:rsidR="000E246D" w:rsidRPr="0053657B" w:rsidTr="0053657B">
        <w:trPr>
          <w:jc w:val="center"/>
        </w:trPr>
        <w:tc>
          <w:tcPr>
            <w:tcW w:w="20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Max</w:t>
            </w:r>
          </w:p>
        </w:tc>
        <w:tc>
          <w:tcPr>
            <w:tcW w:w="141"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269"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5" w:type="pct"/>
            <w:vMerge/>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Pop.</w:t>
            </w:r>
          </w:p>
        </w:tc>
        <w:tc>
          <w:tcPr>
            <w:tcW w:w="270"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Con.</w:t>
            </w:r>
          </w:p>
        </w:tc>
        <w:tc>
          <w:tcPr>
            <w:tcW w:w="216"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Iso.</w:t>
            </w:r>
          </w:p>
        </w:tc>
        <w:tc>
          <w:tcPr>
            <w:tcW w:w="532" w:type="pct"/>
            <w:shd w:val="clear" w:color="auto" w:fill="D9D9D9" w:themeFill="background1" w:themeFillShade="D9"/>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b/>
                <w:sz w:val="20"/>
                <w:szCs w:val="20"/>
              </w:rPr>
              <w:t>Glo.</w:t>
            </w:r>
          </w:p>
        </w:tc>
      </w:tr>
      <w:tr w:rsidR="000E246D" w:rsidRPr="0053657B" w:rsidTr="000E246D">
        <w:trPr>
          <w:jc w:val="center"/>
        </w:trPr>
        <w:tc>
          <w:tcPr>
            <w:tcW w:w="20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В</w:t>
            </w:r>
          </w:p>
        </w:tc>
        <w:tc>
          <w:tcPr>
            <w:tcW w:w="403"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r w:rsidRPr="0053657B">
              <w:rPr>
                <w:rFonts w:ascii="Times New Roman" w:eastAsia="Calibri" w:hAnsi="Times New Roman"/>
                <w:sz w:val="20"/>
                <w:szCs w:val="20"/>
              </w:rPr>
              <w:t>A053</w:t>
            </w:r>
          </w:p>
        </w:tc>
        <w:tc>
          <w:tcPr>
            <w:tcW w:w="812" w:type="pct"/>
            <w:shd w:val="clear" w:color="auto" w:fill="auto"/>
            <w:vAlign w:val="center"/>
          </w:tcPr>
          <w:p w:rsidR="000E246D" w:rsidRPr="0053657B" w:rsidRDefault="000E246D" w:rsidP="000E246D">
            <w:pPr>
              <w:spacing w:after="120" w:line="259" w:lineRule="auto"/>
              <w:rPr>
                <w:rFonts w:ascii="Times New Roman" w:eastAsia="Calibri" w:hAnsi="Times New Roman"/>
                <w:i/>
                <w:sz w:val="20"/>
                <w:szCs w:val="20"/>
                <w:lang w:val="en-US"/>
              </w:rPr>
            </w:pPr>
            <w:r w:rsidRPr="0053657B">
              <w:rPr>
                <w:rFonts w:ascii="Times New Roman" w:eastAsia="Calibri" w:hAnsi="Times New Roman"/>
                <w:i/>
                <w:iCs/>
                <w:sz w:val="20"/>
                <w:szCs w:val="20"/>
              </w:rPr>
              <w:t xml:space="preserve">Aythya </w:t>
            </w:r>
            <w:r w:rsidRPr="0053657B">
              <w:rPr>
                <w:rFonts w:ascii="Times New Roman" w:eastAsia="Calibri" w:hAnsi="Times New Roman"/>
                <w:i/>
                <w:iCs/>
                <w:sz w:val="20"/>
                <w:szCs w:val="20"/>
                <w:lang w:val="en-US"/>
              </w:rPr>
              <w:t>nyroca</w:t>
            </w:r>
          </w:p>
        </w:tc>
        <w:tc>
          <w:tcPr>
            <w:tcW w:w="212"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c</w:t>
            </w:r>
          </w:p>
        </w:tc>
        <w:tc>
          <w:tcPr>
            <w:tcW w:w="365" w:type="pct"/>
            <w:shd w:val="clear" w:color="auto" w:fill="auto"/>
            <w:vAlign w:val="center"/>
          </w:tcPr>
          <w:p w:rsidR="000E246D" w:rsidRPr="0053657B" w:rsidRDefault="000E246D" w:rsidP="000E246D">
            <w:pPr>
              <w:spacing w:after="120" w:line="259" w:lineRule="auto"/>
              <w:rPr>
                <w:rFonts w:ascii="Times New Roman" w:eastAsia="Calibri" w:hAnsi="Times New Roman"/>
                <w:sz w:val="20"/>
                <w:szCs w:val="20"/>
              </w:rPr>
            </w:pPr>
          </w:p>
        </w:tc>
        <w:tc>
          <w:tcPr>
            <w:tcW w:w="336"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9</w:t>
            </w:r>
          </w:p>
        </w:tc>
        <w:tc>
          <w:tcPr>
            <w:tcW w:w="141" w:type="pct"/>
            <w:shd w:val="clear" w:color="auto" w:fill="auto"/>
            <w:vAlign w:val="center"/>
          </w:tcPr>
          <w:p w:rsidR="000E246D" w:rsidRPr="0053657B" w:rsidRDefault="000E246D" w:rsidP="000E246D">
            <w:pPr>
              <w:spacing w:after="120" w:line="259" w:lineRule="auto"/>
              <w:rPr>
                <w:rFonts w:ascii="Times New Roman" w:eastAsia="Calibri" w:hAnsi="Times New Roman"/>
                <w:bCs/>
                <w:sz w:val="20"/>
                <w:szCs w:val="20"/>
              </w:rPr>
            </w:pPr>
            <w:r w:rsidRPr="0053657B">
              <w:rPr>
                <w:rFonts w:ascii="Times New Roman" w:eastAsia="Calibri" w:hAnsi="Times New Roman"/>
                <w:sz w:val="20"/>
                <w:szCs w:val="20"/>
              </w:rPr>
              <w:t>i</w:t>
            </w:r>
          </w:p>
        </w:tc>
        <w:tc>
          <w:tcPr>
            <w:tcW w:w="269"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p>
        </w:tc>
        <w:tc>
          <w:tcPr>
            <w:tcW w:w="465"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G</w:t>
            </w:r>
          </w:p>
        </w:tc>
        <w:tc>
          <w:tcPr>
            <w:tcW w:w="473"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C</w:t>
            </w:r>
          </w:p>
        </w:tc>
        <w:tc>
          <w:tcPr>
            <w:tcW w:w="270"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B</w:t>
            </w:r>
          </w:p>
        </w:tc>
        <w:tc>
          <w:tcPr>
            <w:tcW w:w="216"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rPr>
              <w:t>C</w:t>
            </w:r>
          </w:p>
        </w:tc>
        <w:tc>
          <w:tcPr>
            <w:tcW w:w="532" w:type="pct"/>
            <w:shd w:val="clear" w:color="auto" w:fill="auto"/>
            <w:vAlign w:val="center"/>
          </w:tcPr>
          <w:p w:rsidR="000E246D" w:rsidRPr="0053657B" w:rsidRDefault="000E246D" w:rsidP="000E246D">
            <w:pPr>
              <w:spacing w:after="120" w:line="259" w:lineRule="auto"/>
              <w:rPr>
                <w:rFonts w:ascii="Times New Roman" w:eastAsia="Calibri" w:hAnsi="Times New Roman"/>
                <w:b/>
                <w:sz w:val="20"/>
                <w:szCs w:val="20"/>
              </w:rPr>
            </w:pPr>
            <w:r w:rsidRPr="0053657B">
              <w:rPr>
                <w:rFonts w:ascii="Times New Roman" w:eastAsia="Calibri" w:hAnsi="Times New Roman"/>
                <w:sz w:val="20"/>
                <w:szCs w:val="20"/>
                <w:lang w:val="en-US"/>
              </w:rPr>
              <w:t>C</w:t>
            </w:r>
          </w:p>
        </w:tc>
      </w:tr>
    </w:tbl>
    <w:p w:rsidR="000E246D" w:rsidRPr="000E246D" w:rsidRDefault="000E246D" w:rsidP="000E246D">
      <w:pPr>
        <w:spacing w:after="160" w:line="259" w:lineRule="auto"/>
        <w:rPr>
          <w:rFonts w:ascii="Times New Roman" w:eastAsia="Calibri" w:hAnsi="Times New Roman"/>
          <w:b/>
          <w:bCs/>
          <w:sz w:val="24"/>
          <w:szCs w:val="24"/>
        </w:rPr>
      </w:pPr>
    </w:p>
    <w:p w:rsidR="000E246D" w:rsidRPr="0053657B"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14" w:name="_Toc89160255"/>
      <w:r w:rsidRPr="0053657B">
        <w:rPr>
          <w:rFonts w:ascii="Times New Roman" w:hAnsi="Times New Roman"/>
          <w:color w:val="1F497D" w:themeColor="text2"/>
          <w:sz w:val="28"/>
          <w:szCs w:val="28"/>
        </w:rPr>
        <w:t xml:space="preserve">Специфични цели за А767 </w:t>
      </w:r>
      <w:r w:rsidRPr="0053657B">
        <w:rPr>
          <w:rFonts w:ascii="Times New Roman" w:hAnsi="Times New Roman"/>
          <w:i/>
          <w:color w:val="1F497D" w:themeColor="text2"/>
          <w:sz w:val="28"/>
          <w:szCs w:val="28"/>
        </w:rPr>
        <w:t>Merg</w:t>
      </w:r>
      <w:r w:rsidRPr="0053657B">
        <w:rPr>
          <w:rFonts w:ascii="Times New Roman" w:hAnsi="Times New Roman"/>
          <w:i/>
          <w:color w:val="1F497D" w:themeColor="text2"/>
          <w:sz w:val="28"/>
          <w:szCs w:val="28"/>
          <w:lang w:val="en-GB"/>
        </w:rPr>
        <w:t>ell</w:t>
      </w:r>
      <w:r w:rsidRPr="0053657B">
        <w:rPr>
          <w:rFonts w:ascii="Times New Roman" w:hAnsi="Times New Roman"/>
          <w:i/>
          <w:color w:val="1F497D" w:themeColor="text2"/>
          <w:sz w:val="28"/>
          <w:szCs w:val="28"/>
        </w:rPr>
        <w:t>us albellus</w:t>
      </w:r>
      <w:r w:rsidRPr="0053657B">
        <w:rPr>
          <w:rFonts w:ascii="Times New Roman" w:hAnsi="Times New Roman"/>
          <w:color w:val="1F497D" w:themeColor="text2"/>
          <w:sz w:val="28"/>
          <w:szCs w:val="28"/>
        </w:rPr>
        <w:t xml:space="preserve"> (малък нирец)</w:t>
      </w:r>
      <w:bookmarkEnd w:id="14"/>
    </w:p>
    <w:p w:rsidR="000E246D" w:rsidRPr="000E246D" w:rsidRDefault="000E246D" w:rsidP="000E246D">
      <w:pPr>
        <w:spacing w:before="120" w:after="120" w:line="240" w:lineRule="auto"/>
        <w:rPr>
          <w:rFonts w:ascii="Times New Roman" w:eastAsia="Calibri" w:hAnsi="Times New Roman"/>
          <w:sz w:val="24"/>
          <w:szCs w:val="24"/>
        </w:rPr>
      </w:pPr>
    </w:p>
    <w:p w:rsidR="000E246D" w:rsidRPr="000E246D" w:rsidRDefault="0053657B" w:rsidP="000E246D">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хaрактеристика на вида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Дължина на тялото 38-44 cm. Размах на крилата 55-69 cm. Има къс клюн, главата е с високо чело и малка качулка. Мъжкият е с черно-бяло оперение с характерна „черна маска“ на очите, черна ивица на тила и две черни линии от гърба през крилото към гушата и гърдите. Женската с контрастиращи червенокафява горна половина на главата и бели подбрадие, гърло и страни на шията; също с „тъмна маска“ през очите, макар и слабо различима (Нанкинов и др., 1997).</w:t>
      </w:r>
    </w:p>
    <w:p w:rsidR="000E246D" w:rsidRPr="000E246D" w:rsidRDefault="000E246D" w:rsidP="000E246D">
      <w:pPr>
        <w:spacing w:before="120" w:after="120" w:line="240" w:lineRule="auto"/>
        <w:jc w:val="both"/>
        <w:rPr>
          <w:rFonts w:ascii="Times New Roman" w:eastAsia="Calibri" w:hAnsi="Times New Roman"/>
          <w:bCs/>
          <w:i/>
          <w:sz w:val="24"/>
          <w:szCs w:val="24"/>
        </w:rPr>
      </w:pPr>
      <w:r w:rsidRPr="000E246D">
        <w:rPr>
          <w:rFonts w:ascii="Times New Roman" w:eastAsia="Calibri" w:hAnsi="Times New Roman"/>
          <w:bCs/>
          <w:i/>
          <w:sz w:val="24"/>
          <w:szCs w:val="24"/>
        </w:rPr>
        <w:t>Характер на пребиваване в страната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Мигриращ и зимуващ вид за страната. Появява се през ноември. В района на Бургас числеността му се увеличава към края на декември. Отлита от края на февруари до края на март. Рядко отделни птици се срещат и през април (Нанкинов и др., 1997).</w:t>
      </w:r>
    </w:p>
    <w:p w:rsidR="000E246D" w:rsidRPr="000E246D" w:rsidRDefault="000E246D" w:rsidP="000E246D">
      <w:pPr>
        <w:spacing w:before="120" w:after="120" w:line="240" w:lineRule="auto"/>
        <w:jc w:val="both"/>
        <w:rPr>
          <w:rFonts w:ascii="Times New Roman" w:eastAsia="Calibri" w:hAnsi="Times New Roman"/>
          <w:bCs/>
          <w:i/>
          <w:sz w:val="24"/>
          <w:szCs w:val="24"/>
        </w:rPr>
      </w:pPr>
      <w:r w:rsidRPr="000E246D">
        <w:rPr>
          <w:rFonts w:ascii="Times New Roman" w:eastAsia="Calibri" w:hAnsi="Times New Roman"/>
          <w:bCs/>
          <w:i/>
          <w:sz w:val="24"/>
          <w:szCs w:val="24"/>
        </w:rPr>
        <w:t>Характерно местообитание</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хaбитатите (Кавръкова и др., 2009).</w:t>
      </w:r>
    </w:p>
    <w:p w:rsidR="000E246D" w:rsidRPr="000E246D" w:rsidRDefault="000E246D" w:rsidP="000E246D">
      <w:pPr>
        <w:spacing w:before="120" w:after="120" w:line="240" w:lineRule="auto"/>
        <w:jc w:val="both"/>
        <w:rPr>
          <w:rFonts w:ascii="Times New Roman" w:eastAsia="Calibri" w:hAnsi="Times New Roman"/>
          <w:bCs/>
          <w:sz w:val="24"/>
          <w:szCs w:val="24"/>
        </w:rPr>
      </w:pPr>
      <w:r w:rsidRPr="000E246D">
        <w:rPr>
          <w:rFonts w:ascii="Times New Roman" w:eastAsia="Calibri" w:hAnsi="Times New Roman"/>
          <w:bCs/>
          <w:i/>
          <w:sz w:val="24"/>
          <w:szCs w:val="24"/>
        </w:rPr>
        <w:t>Хранене</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През зимата се храни изключително с дребни рибки (Нанкинов и др., 1997).</w:t>
      </w:r>
    </w:p>
    <w:p w:rsidR="000E246D" w:rsidRPr="000E246D" w:rsidRDefault="0053657B" w:rsidP="000E246D">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през 1997 г. (Michev </w:t>
      </w:r>
      <w:r w:rsidRPr="000E246D">
        <w:rPr>
          <w:rFonts w:ascii="Times New Roman" w:eastAsia="Calibri" w:hAnsi="Times New Roman"/>
          <w:sz w:val="24"/>
          <w:szCs w:val="24"/>
          <w:lang w:val="en-GB"/>
        </w:rPr>
        <w:t>&amp;</w:t>
      </w:r>
      <w:r w:rsidRPr="000E246D">
        <w:rPr>
          <w:rFonts w:ascii="Times New Roman" w:eastAsia="Calibri" w:hAnsi="Times New Roman"/>
          <w:sz w:val="24"/>
          <w:szCs w:val="24"/>
        </w:rPr>
        <w:t xml:space="preserve"> Profirov, 2003).</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в </w:t>
      </w:r>
      <w:r w:rsidRPr="000E246D">
        <w:rPr>
          <w:rFonts w:ascii="Times New Roman" w:eastAsia="Calibri" w:hAnsi="Times New Roman"/>
          <w:b/>
          <w:sz w:val="24"/>
          <w:szCs w:val="24"/>
        </w:rPr>
        <w:t>Приложение 1</w:t>
      </w:r>
      <w:r w:rsidRPr="000E246D">
        <w:rPr>
          <w:rFonts w:ascii="Times New Roman" w:eastAsia="Calibri" w:hAnsi="Times New Roman"/>
          <w:sz w:val="24"/>
          <w:szCs w:val="24"/>
        </w:rPr>
        <w:t xml:space="preserve"> на Директивата за птиците. В Закона за биологичното разнообразие видът е включен в Приложение 2 и 3. Не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2013 – 2018 г.) националната зимуваща популация на вида се оценя на </w:t>
      </w:r>
      <w:r w:rsidRPr="000E246D">
        <w:rPr>
          <w:rFonts w:ascii="Times New Roman" w:eastAsia="Calibri" w:hAnsi="Times New Roman"/>
          <w:b/>
          <w:sz w:val="24"/>
          <w:szCs w:val="24"/>
        </w:rPr>
        <w:t>50 – 450 индивида</w:t>
      </w:r>
      <w:r w:rsidRPr="000E246D">
        <w:rPr>
          <w:rFonts w:ascii="Times New Roman" w:eastAsia="Calibri" w:hAnsi="Times New Roman"/>
          <w:sz w:val="24"/>
          <w:szCs w:val="24"/>
        </w:rPr>
        <w:t xml:space="preserve">. Краткосрочната тенденция на популацията (за периода 2000 – 2018 г.) е </w:t>
      </w:r>
      <w:r w:rsidRPr="000E246D">
        <w:rPr>
          <w:rFonts w:ascii="Times New Roman" w:eastAsia="Calibri" w:hAnsi="Times New Roman"/>
          <w:b/>
          <w:sz w:val="24"/>
          <w:szCs w:val="24"/>
        </w:rPr>
        <w:t>флуктуираща</w:t>
      </w:r>
      <w:r w:rsidRPr="000E246D">
        <w:rPr>
          <w:rFonts w:ascii="Times New Roman" w:eastAsia="Calibri" w:hAnsi="Times New Roman"/>
          <w:sz w:val="24"/>
          <w:szCs w:val="24"/>
        </w:rPr>
        <w:t xml:space="preserve">, а дългосрочната (за периода 1980 – 2018 г.), също е </w:t>
      </w:r>
      <w:r w:rsidRPr="000E246D">
        <w:rPr>
          <w:rFonts w:ascii="Times New Roman" w:eastAsia="Calibri" w:hAnsi="Times New Roman"/>
          <w:b/>
          <w:sz w:val="24"/>
          <w:szCs w:val="24"/>
        </w:rPr>
        <w:t>флуктуираща</w:t>
      </w:r>
      <w:r w:rsidRPr="000E246D">
        <w:rPr>
          <w:rFonts w:ascii="Times New Roman" w:eastAsia="Calibri" w:hAnsi="Times New Roman"/>
          <w:sz w:val="24"/>
          <w:szCs w:val="24"/>
        </w:rPr>
        <w:t>. За зимуващата популация са посочени следните заплахи и влияния: F02, J02, F03.</w:t>
      </w:r>
    </w:p>
    <w:p w:rsidR="000E246D" w:rsidRPr="000E246D" w:rsidRDefault="000E246D" w:rsidP="000E246D">
      <w:pPr>
        <w:spacing w:before="120" w:after="120" w:line="240" w:lineRule="auto"/>
        <w:jc w:val="both"/>
        <w:rPr>
          <w:rFonts w:ascii="Times New Roman" w:eastAsia="Calibri" w:hAnsi="Times New Roman"/>
          <w:sz w:val="24"/>
          <w:szCs w:val="24"/>
          <w:lang w:val="en-GB"/>
        </w:rPr>
      </w:pPr>
      <w:r w:rsidRPr="000E246D">
        <w:rPr>
          <w:rFonts w:ascii="Times New Roman" w:eastAsia="Calibri" w:hAnsi="Times New Roman"/>
          <w:sz w:val="24"/>
          <w:szCs w:val="24"/>
        </w:rPr>
        <w:t xml:space="preserve">Според Докладването от 2019 г. (за периода 2001 – 2018 г.) националната мигрираща популация на вида се оценя на </w:t>
      </w:r>
      <w:r w:rsidRPr="000E246D">
        <w:rPr>
          <w:rFonts w:ascii="Times New Roman" w:eastAsia="Calibri" w:hAnsi="Times New Roman"/>
          <w:b/>
          <w:sz w:val="24"/>
          <w:szCs w:val="24"/>
        </w:rPr>
        <w:t>500 – 1500 индивида</w:t>
      </w:r>
      <w:r w:rsidRPr="000E246D">
        <w:rPr>
          <w:rFonts w:ascii="Times New Roman" w:eastAsia="Calibri" w:hAnsi="Times New Roman"/>
          <w:sz w:val="24"/>
          <w:szCs w:val="24"/>
        </w:rPr>
        <w:t xml:space="preserve">. Краткосрочната тенденция на популацията в рамките на Натура 2000 е флуктуираща. За мигриращата популация са посочени следните заплахи и влияния: </w:t>
      </w:r>
      <w:r w:rsidRPr="000E246D">
        <w:rPr>
          <w:rFonts w:ascii="Times New Roman" w:eastAsia="Calibri" w:hAnsi="Times New Roman"/>
          <w:sz w:val="24"/>
          <w:szCs w:val="24"/>
          <w:lang w:val="en-GB"/>
        </w:rPr>
        <w:t xml:space="preserve">K04. </w:t>
      </w:r>
    </w:p>
    <w:p w:rsidR="000E246D" w:rsidRPr="000E246D" w:rsidRDefault="0053657B" w:rsidP="000E246D">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lastRenderedPageBreak/>
        <w:t>3.</w:t>
      </w:r>
      <w:r w:rsidR="000E246D" w:rsidRPr="000E246D">
        <w:rPr>
          <w:rFonts w:ascii="Times New Roman" w:eastAsia="Calibri" w:hAnsi="Times New Roman"/>
          <w:b/>
          <w:sz w:val="24"/>
          <w:szCs w:val="24"/>
        </w:rPr>
        <w:t>Състояние в СЗЗ „Остров до Горни Цибър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видът е зимуващ. Зимуващата популация се оценява на до </w:t>
      </w:r>
      <w:r w:rsidRPr="000E246D">
        <w:rPr>
          <w:rFonts w:ascii="Times New Roman" w:eastAsia="Calibri" w:hAnsi="Times New Roman"/>
          <w:sz w:val="24"/>
          <w:szCs w:val="24"/>
          <w:lang w:val="en-US"/>
        </w:rPr>
        <w:t>3</w:t>
      </w:r>
      <w:r w:rsidRPr="000E246D">
        <w:rPr>
          <w:rFonts w:ascii="Times New Roman" w:eastAsia="Calibri" w:hAnsi="Times New Roman"/>
          <w:sz w:val="24"/>
          <w:szCs w:val="24"/>
        </w:rPr>
        <w:t xml:space="preserve"> индивида, което е 1,3 – 12 % от националната зимуваща популация (оценка „В“).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0E246D" w:rsidRPr="000E246D" w:rsidRDefault="000E246D" w:rsidP="000E246D">
      <w:pPr>
        <w:spacing w:before="120" w:after="120" w:line="240" w:lineRule="auto"/>
        <w:jc w:val="both"/>
        <w:rPr>
          <w:rFonts w:ascii="Times New Roman" w:eastAsia="Calibri" w:hAnsi="Times New Roman"/>
          <w:bCs/>
          <w:i/>
          <w:sz w:val="24"/>
          <w:szCs w:val="24"/>
        </w:rPr>
      </w:pPr>
      <w:r w:rsidRPr="000E246D">
        <w:rPr>
          <w:rFonts w:ascii="Times New Roman" w:eastAsia="Calibri" w:hAnsi="Times New Roman"/>
          <w:bCs/>
          <w:i/>
          <w:sz w:val="24"/>
          <w:szCs w:val="24"/>
        </w:rPr>
        <w:t xml:space="preserve">Анализ на наличната информация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При проучванията през 2021 г. през гнездовия период видът не е установен. Среща се само през зимата, най-често в малки ята.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През зимата най-значителни ята в р. Дунав са наблюдавани на 18.01.1997 г. – между Горни Вадин и Байкал – 107 екз. и 4.01.1997 г. – между Черковица и устието на р. Вит – 15 екз. (Шурулинков и др., 2005). По данни от СЗП през 2015 г. в участъка на река Дунав с. Връв – с. Долни Цибър са установени 5 екз., а през 2017 г. - 17 екз. През 2018 г. в участъка с. Горни Цибър – с. Гулянци са установени 4 екз. По време на СЗП през 2019 г. видът е наблюдаван на 16 места (общо 117 инд.) по поречието на р. Дунав. През 2020 г. видът е отчетен само на три места (общо 14 инд.) по р. Дунав.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Данните за зимуването на вида от р. Дунав показват флуктуиращи числености и липса на утвърдени точки за концентриране. Липсата на конкретни наблюдения за </w:t>
      </w:r>
      <w:r w:rsidRPr="000E246D">
        <w:rPr>
          <w:rFonts w:ascii="Times New Roman" w:eastAsia="Calibri" w:hAnsi="Times New Roman"/>
          <w:b/>
          <w:sz w:val="24"/>
          <w:szCs w:val="24"/>
        </w:rPr>
        <w:t>СЗЗ</w:t>
      </w:r>
      <w:r w:rsidRPr="000E246D">
        <w:rPr>
          <w:rFonts w:ascii="Times New Roman" w:eastAsia="Calibri" w:hAnsi="Times New Roman"/>
          <w:sz w:val="24"/>
          <w:szCs w:val="24"/>
        </w:rPr>
        <w:t xml:space="preserve"> „Остров до Горни Цибър ” по време на СЗП от 2015 досега е съпоставимо с данните, посочени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 до 3 индивида.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Основни заплахи за вида са лова, бракониерството и безпокойството на птиците от моторни лодки и кораби в местата на концентриране по река Дунав.</w:t>
      </w:r>
    </w:p>
    <w:p w:rsidR="000E246D" w:rsidRPr="000E246D" w:rsidRDefault="000E246D" w:rsidP="000E246D">
      <w:pPr>
        <w:spacing w:before="120" w:after="120" w:line="240" w:lineRule="auto"/>
        <w:rPr>
          <w:rFonts w:ascii="Times New Roman" w:eastAsia="Calibri" w:hAnsi="Times New Roman"/>
          <w:sz w:val="24"/>
          <w:szCs w:val="24"/>
        </w:rPr>
      </w:pPr>
    </w:p>
    <w:p w:rsidR="000E246D" w:rsidRPr="000E246D" w:rsidRDefault="0053657B" w:rsidP="000E246D">
      <w:pPr>
        <w:spacing w:before="120" w:after="120" w:line="240"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0E246D" w:rsidRPr="0053657B" w:rsidTr="0053657B">
        <w:trPr>
          <w:tblHeader/>
          <w:jc w:val="center"/>
        </w:trPr>
        <w:tc>
          <w:tcPr>
            <w:tcW w:w="928" w:type="pct"/>
            <w:shd w:val="clear" w:color="auto" w:fill="DBE5F1" w:themeFill="accent1" w:themeFillTint="33"/>
            <w:vAlign w:val="center"/>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Параметър</w:t>
            </w:r>
          </w:p>
        </w:tc>
        <w:tc>
          <w:tcPr>
            <w:tcW w:w="600" w:type="pct"/>
            <w:shd w:val="clear" w:color="auto" w:fill="DBE5F1" w:themeFill="accent1" w:themeFillTint="33"/>
            <w:vAlign w:val="center"/>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Мерна единица</w:t>
            </w:r>
          </w:p>
        </w:tc>
        <w:tc>
          <w:tcPr>
            <w:tcW w:w="584" w:type="pct"/>
            <w:shd w:val="clear" w:color="auto" w:fill="DBE5F1" w:themeFill="accent1" w:themeFillTint="33"/>
            <w:vAlign w:val="center"/>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Целева стойност</w:t>
            </w:r>
          </w:p>
        </w:tc>
        <w:tc>
          <w:tcPr>
            <w:tcW w:w="2026" w:type="pct"/>
            <w:shd w:val="clear" w:color="auto" w:fill="DBE5F1" w:themeFill="accent1" w:themeFillTint="33"/>
            <w:vAlign w:val="center"/>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862" w:type="pct"/>
            <w:shd w:val="clear" w:color="auto" w:fill="DBE5F1" w:themeFill="accent1" w:themeFillTint="33"/>
            <w:vAlign w:val="center"/>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928" w:type="pct"/>
            <w:shd w:val="clear" w:color="auto" w:fill="auto"/>
          </w:tcPr>
          <w:p w:rsidR="000E246D" w:rsidRPr="0053657B" w:rsidRDefault="000E246D" w:rsidP="000E246D">
            <w:pPr>
              <w:spacing w:before="120" w:after="120" w:line="240"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bCs/>
              </w:rPr>
              <w:t>Размер на зимуващата популация</w:t>
            </w:r>
          </w:p>
        </w:tc>
        <w:tc>
          <w:tcPr>
            <w:tcW w:w="600"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Брой индивиди</w:t>
            </w:r>
          </w:p>
        </w:tc>
        <w:tc>
          <w:tcPr>
            <w:tcW w:w="584"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Най-малко 1 инд.</w:t>
            </w:r>
          </w:p>
        </w:tc>
        <w:tc>
          <w:tcPr>
            <w:tcW w:w="2026"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 xml:space="preserve">Определена на база </w:t>
            </w:r>
            <w:r w:rsidR="00982B29">
              <w:rPr>
                <w:rFonts w:ascii="Times New Roman" w:eastAsia="Calibri" w:hAnsi="Times New Roman"/>
              </w:rPr>
              <w:t>СФД</w:t>
            </w:r>
            <w:r w:rsidRPr="0053657B">
              <w:rPr>
                <w:rFonts w:ascii="Times New Roman" w:eastAsia="Calibri" w:hAnsi="Times New Roman"/>
              </w:rPr>
              <w:t xml:space="preserve"> и общите данни от СЗП. Количеството на зимуващите птици ще зависи от средните температури, през януари.</w:t>
            </w:r>
          </w:p>
        </w:tc>
        <w:tc>
          <w:tcPr>
            <w:tcW w:w="862" w:type="pct"/>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При ср. темп. за януари в района на СЗЗ около 0° С поддържане на популацията &gt;1 инд.</w:t>
            </w:r>
          </w:p>
        </w:tc>
      </w:tr>
      <w:tr w:rsidR="000E246D" w:rsidRPr="0053657B" w:rsidTr="000E246D">
        <w:trPr>
          <w:jc w:val="center"/>
        </w:trPr>
        <w:tc>
          <w:tcPr>
            <w:tcW w:w="928" w:type="pct"/>
            <w:shd w:val="clear" w:color="auto" w:fill="auto"/>
          </w:tcPr>
          <w:p w:rsidR="000E246D" w:rsidRPr="0053657B" w:rsidRDefault="000E246D" w:rsidP="000E246D">
            <w:pPr>
              <w:spacing w:before="120" w:after="120" w:line="240"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bCs/>
              </w:rPr>
              <w:t>Площ на подходящите хранителни местообитания на вида</w:t>
            </w:r>
            <w:r w:rsidRPr="0053657B">
              <w:rPr>
                <w:rFonts w:ascii="Times New Roman" w:eastAsia="Calibri" w:hAnsi="Times New Roman"/>
                <w:b/>
              </w:rPr>
              <w:t xml:space="preserve"> </w:t>
            </w:r>
          </w:p>
        </w:tc>
        <w:tc>
          <w:tcPr>
            <w:tcW w:w="600"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ha</w:t>
            </w:r>
          </w:p>
        </w:tc>
        <w:tc>
          <w:tcPr>
            <w:tcW w:w="584"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Най-малко 150 ha</w:t>
            </w:r>
          </w:p>
        </w:tc>
        <w:tc>
          <w:tcPr>
            <w:tcW w:w="2026"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Изчислена на база откритите водни площи в рамките на СЗЗ.</w:t>
            </w:r>
          </w:p>
        </w:tc>
        <w:tc>
          <w:tcPr>
            <w:tcW w:w="862" w:type="pct"/>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 xml:space="preserve">Поддържане на площта на подходящото хранително местообитание на вида в защитената зона, в размер на най-малко </w:t>
            </w:r>
            <w:r w:rsidRPr="0053657B">
              <w:rPr>
                <w:rFonts w:ascii="Times New Roman" w:eastAsia="Calibri" w:hAnsi="Times New Roman"/>
              </w:rPr>
              <w:lastRenderedPageBreak/>
              <w:t>150 ha.</w:t>
            </w:r>
          </w:p>
        </w:tc>
      </w:tr>
      <w:tr w:rsidR="000E246D" w:rsidRPr="0053657B" w:rsidTr="000E246D">
        <w:trPr>
          <w:jc w:val="center"/>
        </w:trPr>
        <w:tc>
          <w:tcPr>
            <w:tcW w:w="928" w:type="pct"/>
            <w:shd w:val="clear" w:color="auto" w:fill="auto"/>
          </w:tcPr>
          <w:p w:rsidR="000E246D" w:rsidRPr="0053657B" w:rsidRDefault="000E246D" w:rsidP="000E246D">
            <w:pPr>
              <w:spacing w:before="120" w:after="120" w:line="240" w:lineRule="auto"/>
              <w:rPr>
                <w:rFonts w:ascii="Times New Roman" w:eastAsia="Calibri" w:hAnsi="Times New Roman"/>
                <w:b/>
              </w:rPr>
            </w:pPr>
            <w:r w:rsidRPr="0053657B">
              <w:rPr>
                <w:rFonts w:ascii="Times New Roman" w:eastAsia="Calibri" w:hAnsi="Times New Roman"/>
                <w:b/>
              </w:rPr>
              <w:lastRenderedPageBreak/>
              <w:t xml:space="preserve">Местообитание на вида: </w:t>
            </w:r>
            <w:r w:rsidRPr="0053657B">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600"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5 степенна скала</w:t>
            </w:r>
          </w:p>
        </w:tc>
        <w:tc>
          <w:tcPr>
            <w:tcW w:w="584" w:type="pct"/>
            <w:shd w:val="clear" w:color="auto" w:fill="auto"/>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2-Добро или 1-Отлично</w:t>
            </w:r>
          </w:p>
        </w:tc>
        <w:tc>
          <w:tcPr>
            <w:tcW w:w="2026"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0E246D" w:rsidRPr="0053657B"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before="120" w:after="120" w:line="240"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 xml:space="preserve">Екологичното състояние на водите по р. Дунав по показател риби (пункт Искър и Янтра) е оценено на </w:t>
            </w:r>
            <w:r w:rsidRPr="0053657B">
              <w:rPr>
                <w:rFonts w:ascii="Times New Roman" w:eastAsia="Calibri" w:hAnsi="Times New Roman"/>
                <w:b/>
              </w:rPr>
              <w:t xml:space="preserve">добро (2) </w:t>
            </w:r>
            <w:r w:rsidRPr="0053657B">
              <w:rPr>
                <w:rFonts w:ascii="Times New Roman" w:eastAsia="Calibri" w:hAnsi="Times New Roman"/>
              </w:rPr>
              <w:t>според доклада на JDS4 (2019-2020, Табл. 5, стр. 51).</w:t>
            </w:r>
          </w:p>
        </w:tc>
        <w:tc>
          <w:tcPr>
            <w:tcW w:w="862" w:type="pct"/>
          </w:tcPr>
          <w:p w:rsidR="000E246D" w:rsidRPr="0053657B" w:rsidRDefault="000E246D" w:rsidP="000E246D">
            <w:pPr>
              <w:spacing w:before="120" w:after="120" w:line="240" w:lineRule="auto"/>
              <w:rPr>
                <w:rFonts w:ascii="Times New Roman" w:eastAsia="Calibri" w:hAnsi="Times New Roman"/>
              </w:rPr>
            </w:pPr>
            <w:r w:rsidRPr="0053657B">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0E246D" w:rsidRPr="000E246D" w:rsidRDefault="000E246D" w:rsidP="000E246D">
      <w:pPr>
        <w:spacing w:before="120" w:after="120" w:line="240" w:lineRule="auto"/>
        <w:rPr>
          <w:rFonts w:ascii="Times New Roman" w:eastAsia="Calibri" w:hAnsi="Times New Roman"/>
          <w:sz w:val="24"/>
          <w:szCs w:val="24"/>
        </w:rPr>
      </w:pPr>
    </w:p>
    <w:p w:rsidR="000E246D" w:rsidRPr="000E246D" w:rsidRDefault="0053657B" w:rsidP="000E246D">
      <w:pPr>
        <w:spacing w:before="120" w:after="120" w:line="240" w:lineRule="auto"/>
        <w:rPr>
          <w:rFonts w:ascii="Times New Roman" w:eastAsia="Calibri" w:hAnsi="Times New Roman"/>
          <w:b/>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w:t>
      </w:r>
      <w:r w:rsidR="000E246D" w:rsidRPr="000E246D">
        <w:rPr>
          <w:rFonts w:ascii="Times New Roman" w:eastAsia="Calibri" w:hAnsi="Times New Roman"/>
          <w:b/>
          <w:sz w:val="24"/>
          <w:szCs w:val="24"/>
        </w:rPr>
        <w:t xml:space="preserve"> СЗЗ BG0002017 „Остров до Горни Цибър ”</w:t>
      </w:r>
    </w:p>
    <w:p w:rsidR="000E246D" w:rsidRDefault="000E246D" w:rsidP="000E246D">
      <w:pPr>
        <w:spacing w:before="120" w:after="120" w:line="240" w:lineRule="auto"/>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информация не необходима актуализация на </w:t>
      </w:r>
      <w:r w:rsidR="00982B29">
        <w:rPr>
          <w:rFonts w:ascii="Times New Roman" w:eastAsia="Calibri" w:hAnsi="Times New Roman"/>
          <w:sz w:val="24"/>
          <w:szCs w:val="24"/>
        </w:rPr>
        <w:t>СФД</w:t>
      </w:r>
      <w:r w:rsidRPr="000E246D">
        <w:rPr>
          <w:rFonts w:ascii="Times New Roman" w:eastAsia="Calibri" w:hAnsi="Times New Roman"/>
          <w:sz w:val="24"/>
          <w:szCs w:val="24"/>
        </w:rPr>
        <w:t>.</w:t>
      </w:r>
    </w:p>
    <w:p w:rsidR="0053657B" w:rsidRPr="000E246D" w:rsidRDefault="0053657B" w:rsidP="000E246D">
      <w:pPr>
        <w:spacing w:before="120" w:after="120" w:line="240" w:lineRule="auto"/>
        <w:rPr>
          <w:rFonts w:ascii="Times New Roman" w:eastAsia="Calibri" w:hAnsi="Times New Roman"/>
          <w:sz w:val="24"/>
          <w:szCs w:val="24"/>
        </w:rPr>
      </w:pPr>
    </w:p>
    <w:p w:rsidR="000E246D" w:rsidRPr="0053657B" w:rsidRDefault="000E246D" w:rsidP="000E246D">
      <w:pPr>
        <w:keepNext/>
        <w:keepLines/>
        <w:spacing w:before="240" w:after="0" w:line="259" w:lineRule="auto"/>
        <w:jc w:val="center"/>
        <w:outlineLvl w:val="0"/>
        <w:rPr>
          <w:rFonts w:ascii="Times New Roman" w:eastAsia="Calibri" w:hAnsi="Times New Roman"/>
          <w:color w:val="1F497D" w:themeColor="text2"/>
          <w:sz w:val="28"/>
          <w:szCs w:val="28"/>
          <w:lang w:val="en-GB"/>
        </w:rPr>
      </w:pPr>
      <w:bookmarkStart w:id="15" w:name="_Toc88793971"/>
      <w:bookmarkStart w:id="16" w:name="_Toc89160256"/>
      <w:r w:rsidRPr="0053657B">
        <w:rPr>
          <w:rFonts w:ascii="Times New Roman" w:eastAsia="Calibri" w:hAnsi="Times New Roman"/>
          <w:color w:val="1F497D" w:themeColor="text2"/>
          <w:sz w:val="28"/>
          <w:szCs w:val="28"/>
        </w:rPr>
        <w:t xml:space="preserve">Специфични цели за А070 </w:t>
      </w:r>
      <w:r w:rsidRPr="0053657B">
        <w:rPr>
          <w:rFonts w:ascii="Times New Roman" w:eastAsia="Calibri" w:hAnsi="Times New Roman"/>
          <w:i/>
          <w:color w:val="1F497D" w:themeColor="text2"/>
          <w:sz w:val="28"/>
          <w:szCs w:val="28"/>
          <w:lang w:val="en-US"/>
        </w:rPr>
        <w:t>Mergus merganser</w:t>
      </w:r>
      <w:r w:rsidRPr="0053657B">
        <w:rPr>
          <w:rFonts w:ascii="Times New Roman" w:eastAsia="Calibri" w:hAnsi="Times New Roman"/>
          <w:color w:val="1F497D" w:themeColor="text2"/>
          <w:sz w:val="28"/>
          <w:szCs w:val="28"/>
          <w:lang w:val="en-GB"/>
        </w:rPr>
        <w:t xml:space="preserve"> (</w:t>
      </w:r>
      <w:r w:rsidRPr="0053657B">
        <w:rPr>
          <w:rFonts w:ascii="Times New Roman" w:eastAsia="Calibri" w:hAnsi="Times New Roman"/>
          <w:color w:val="1F497D" w:themeColor="text2"/>
          <w:sz w:val="28"/>
          <w:szCs w:val="28"/>
        </w:rPr>
        <w:t>голям нирец</w:t>
      </w:r>
      <w:r w:rsidRPr="0053657B">
        <w:rPr>
          <w:rFonts w:ascii="Times New Roman" w:eastAsia="Calibri" w:hAnsi="Times New Roman"/>
          <w:color w:val="1F497D" w:themeColor="text2"/>
          <w:sz w:val="28"/>
          <w:szCs w:val="28"/>
          <w:lang w:val="en-GB"/>
        </w:rPr>
        <w:t>)</w:t>
      </w:r>
      <w:bookmarkEnd w:id="15"/>
      <w:bookmarkEnd w:id="16"/>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53657B"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w:t>
      </w:r>
      <w:r w:rsidRPr="000E246D">
        <w:rPr>
          <w:rFonts w:ascii="Times New Roman" w:eastAsia="Calibri" w:hAnsi="Times New Roman"/>
          <w:sz w:val="24"/>
          <w:szCs w:val="24"/>
          <w:lang w:val="en-US"/>
        </w:rPr>
        <w:t>5</w:t>
      </w:r>
      <w:r w:rsidRPr="000E246D">
        <w:rPr>
          <w:rFonts w:ascii="Times New Roman" w:eastAsia="Calibri" w:hAnsi="Times New Roman"/>
          <w:sz w:val="24"/>
          <w:szCs w:val="24"/>
        </w:rPr>
        <w:t xml:space="preserve">8-66 cm. Размах на крилата: 82-97 cm. Най-едрият от нирците. Мъжкият е с едра, закръглена черна глава и горна половина на шията и дълъг червен клюн. Гърбът и плещите са черни, контрастиращи с белите гуша и долна страна на тялото, които са с кремав оттенък. При женската кафявата глава и шия рязко разграничени от сивата гуша. Гърбът е по-светъл, гълъбовосив. Страните на тялото също са светли. В полет бялото поле в крилото без напречни черни ивици </w:t>
      </w:r>
      <w:r w:rsidRPr="000E246D">
        <w:rPr>
          <w:rFonts w:ascii="Times New Roman" w:eastAsia="Calibri" w:hAnsi="Times New Roman"/>
          <w:sz w:val="24"/>
          <w:szCs w:val="24"/>
          <w:lang w:val="en-US"/>
        </w:rPr>
        <w:t>(</w:t>
      </w:r>
      <w:r w:rsidRPr="000E246D">
        <w:rPr>
          <w:rFonts w:ascii="Times New Roman" w:eastAsia="Calibri" w:hAnsi="Times New Roman"/>
          <w:sz w:val="24"/>
          <w:szCs w:val="24"/>
        </w:rPr>
        <w:t>Нанкинов и др., 1997</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t xml:space="preserve">Мигриращ и зимуващ вид за страната. Появява се през ноември и се среща до края на март </w:t>
      </w:r>
      <w:r w:rsidRPr="000E246D">
        <w:rPr>
          <w:rFonts w:ascii="Times New Roman" w:eastAsia="Calibri" w:hAnsi="Times New Roman"/>
          <w:sz w:val="24"/>
          <w:szCs w:val="24"/>
          <w:lang w:val="en-US"/>
        </w:rPr>
        <w:t>(</w:t>
      </w:r>
      <w:r w:rsidRPr="000E246D">
        <w:rPr>
          <w:rFonts w:ascii="Times New Roman" w:eastAsia="Calibri" w:hAnsi="Times New Roman"/>
          <w:sz w:val="24"/>
          <w:szCs w:val="24"/>
        </w:rPr>
        <w:t>Нанкинов и др., 1997</w:t>
      </w:r>
      <w:r w:rsidRPr="000E246D">
        <w:rPr>
          <w:rFonts w:ascii="Times New Roman" w:eastAsia="Calibri" w:hAnsi="Times New Roman"/>
          <w:sz w:val="24"/>
          <w:szCs w:val="24"/>
          <w:lang w:val="en-US"/>
        </w:rPr>
        <w:t>)</w:t>
      </w:r>
      <w:r w:rsidRPr="000E246D">
        <w:rPr>
          <w:rFonts w:ascii="Times New Roman" w:eastAsia="Calibri" w:hAnsi="Times New Roman"/>
          <w:sz w:val="24"/>
          <w:szCs w:val="24"/>
        </w:rPr>
        <w:t>.</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lang w:val="en-GB"/>
        </w:rPr>
      </w:pPr>
      <w:r w:rsidRPr="000E246D">
        <w:rPr>
          <w:rFonts w:ascii="Times New Roman" w:eastAsia="Calibri" w:hAnsi="Times New Roman"/>
          <w:sz w:val="24"/>
          <w:szCs w:val="24"/>
        </w:rPr>
        <w:t xml:space="preserve">През размножителния период предпочита горните течения на реките, големи, прозрачни горски или планински езера и язовири, рядко морското крайбрежие. По време на прелет и зимуване се среща в големи и дълбоки реки, сладководни и бракични езера и по-малко в морето </w:t>
      </w:r>
      <w:r w:rsidRPr="000E246D">
        <w:rPr>
          <w:rFonts w:ascii="Times New Roman" w:eastAsia="Calibri" w:hAnsi="Times New Roman"/>
          <w:sz w:val="24"/>
          <w:szCs w:val="24"/>
          <w:lang w:val="en-US"/>
        </w:rPr>
        <w:t>(</w:t>
      </w:r>
      <w:r w:rsidRPr="000E246D">
        <w:rPr>
          <w:rFonts w:ascii="Times New Roman" w:eastAsia="Calibri" w:hAnsi="Times New Roman"/>
          <w:sz w:val="24"/>
          <w:szCs w:val="24"/>
        </w:rPr>
        <w:t>Нанкинов и др., 1997</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Подходящи местообитания за </w:t>
      </w:r>
      <w:r w:rsidRPr="000E246D">
        <w:rPr>
          <w:rFonts w:ascii="Times New Roman" w:eastAsia="Calibri" w:hAnsi="Times New Roman"/>
          <w:sz w:val="24"/>
          <w:szCs w:val="24"/>
        </w:rPr>
        <w:lastRenderedPageBreak/>
        <w:t>търсене на храна по време на зимуване и миграция са реки, езера и морски крайбрежия, вероятно 3160, 3260, 3130, 3140, 1130, 1150, 1160 и др. според Директивата за хабитатите (Кавръкова и др.</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2009).</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Храни се с различни видове риба </w:t>
      </w:r>
      <w:r w:rsidRPr="000E246D">
        <w:rPr>
          <w:rFonts w:ascii="Times New Roman" w:eastAsia="Calibri" w:hAnsi="Times New Roman"/>
          <w:sz w:val="24"/>
          <w:szCs w:val="24"/>
          <w:lang w:val="en-US"/>
        </w:rPr>
        <w:t>(</w:t>
      </w:r>
      <w:r w:rsidRPr="000E246D">
        <w:rPr>
          <w:rFonts w:ascii="Times New Roman" w:eastAsia="Calibri" w:hAnsi="Times New Roman"/>
          <w:sz w:val="24"/>
          <w:szCs w:val="24"/>
        </w:rPr>
        <w:t>Нанкинов и др., 1997</w:t>
      </w:r>
      <w:r w:rsidRPr="000E246D">
        <w:rPr>
          <w:rFonts w:ascii="Times New Roman" w:eastAsia="Calibri" w:hAnsi="Times New Roman"/>
          <w:sz w:val="24"/>
          <w:szCs w:val="24"/>
          <w:lang w:val="en-US"/>
        </w:rPr>
        <w:t>)</w:t>
      </w:r>
      <w:r w:rsidRPr="000E246D">
        <w:rPr>
          <w:rFonts w:ascii="Times New Roman" w:eastAsia="Calibri" w:hAnsi="Times New Roman"/>
          <w:sz w:val="24"/>
          <w:szCs w:val="24"/>
        </w:rPr>
        <w:t>.</w:t>
      </w:r>
    </w:p>
    <w:p w:rsidR="000E246D" w:rsidRPr="000E246D" w:rsidRDefault="0053657B"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 периода 2006 – 2007 г. е намерен да гнезди в яз. Кърджали от Борислав Борисов и Ивайло Ангелов. През 2018 г. видът е установен да гнезди в язовир Боровица, област Кърджали </w:t>
      </w:r>
      <w:r w:rsidRPr="000E246D">
        <w:rPr>
          <w:rFonts w:ascii="Times New Roman" w:eastAsia="Calibri" w:hAnsi="Times New Roman"/>
          <w:sz w:val="24"/>
          <w:szCs w:val="24"/>
          <w:lang w:val="en-US"/>
        </w:rPr>
        <w:t>(</w:t>
      </w:r>
      <w:hyperlink r:id="rId9" w:history="1">
        <w:r w:rsidRPr="000E246D">
          <w:rPr>
            <w:rFonts w:ascii="Times New Roman" w:eastAsia="Calibri" w:hAnsi="Times New Roman"/>
            <w:color w:val="0563C1"/>
            <w:sz w:val="24"/>
            <w:szCs w:val="24"/>
            <w:u w:val="single"/>
            <w:lang w:val="en-US"/>
          </w:rPr>
          <w:t>https://bnr.bg/kardzhali/post/101069255/ptica-otpredi-lednikovata-epoha-gnezdi-v-azovir-borovica</w:t>
        </w:r>
      </w:hyperlink>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През гнездовия период на тази година </w:t>
      </w:r>
      <w:r w:rsidRPr="000E246D">
        <w:rPr>
          <w:rFonts w:ascii="Times New Roman" w:eastAsia="Calibri" w:hAnsi="Times New Roman"/>
          <w:sz w:val="24"/>
          <w:szCs w:val="24"/>
          <w:lang w:val="en-US"/>
        </w:rPr>
        <w:t xml:space="preserve">(21 </w:t>
      </w:r>
      <w:r w:rsidRPr="000E246D">
        <w:rPr>
          <w:rFonts w:ascii="Times New Roman" w:eastAsia="Calibri" w:hAnsi="Times New Roman"/>
          <w:sz w:val="24"/>
          <w:szCs w:val="24"/>
        </w:rPr>
        <w:t>май</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в южните части на яз. Студен кладенец, Стефан Аврамов наблюдава женска с 5 отраснали малки </w:t>
      </w:r>
      <w:r w:rsidRPr="000E246D">
        <w:rPr>
          <w:rFonts w:ascii="Times New Roman" w:eastAsia="Calibri" w:hAnsi="Times New Roman"/>
          <w:sz w:val="24"/>
          <w:szCs w:val="24"/>
          <w:lang w:val="en-US"/>
        </w:rPr>
        <w:t>(</w:t>
      </w:r>
      <w:hyperlink r:id="rId10" w:history="1">
        <w:r w:rsidRPr="000E246D">
          <w:rPr>
            <w:rFonts w:ascii="Times New Roman" w:eastAsia="Calibri" w:hAnsi="Times New Roman"/>
            <w:color w:val="0563C1"/>
            <w:sz w:val="24"/>
            <w:szCs w:val="24"/>
            <w:u w:val="single"/>
            <w:lang w:val="en-US"/>
          </w:rPr>
          <w:t>https://www.facebook.com/groups/birdsinbulgaria/posts/10158540767679227</w:t>
        </w:r>
      </w:hyperlink>
      <w:r w:rsidRPr="000E246D">
        <w:rPr>
          <w:rFonts w:ascii="Times New Roman" w:eastAsia="Calibri" w:hAnsi="Times New Roman"/>
          <w:sz w:val="24"/>
          <w:szCs w:val="24"/>
          <w:lang w:val="en-US"/>
        </w:rPr>
        <w:t>)</w:t>
      </w:r>
      <w:r w:rsidRPr="000E246D">
        <w:rPr>
          <w:rFonts w:ascii="Times New Roman" w:eastAsia="Calibri" w:hAnsi="Times New Roman"/>
          <w:sz w:val="24"/>
          <w:szCs w:val="24"/>
        </w:rPr>
        <w:t>.</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Резултатите от СЗП в България в периода 1977 - 1996 г. показват, че вида е</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нередовен зимуващ вид с численост от 23 инд. </w:t>
      </w:r>
      <w:r w:rsidRPr="000E246D">
        <w:rPr>
          <w:rFonts w:ascii="Times New Roman" w:eastAsia="Calibri" w:hAnsi="Times New Roman"/>
          <w:sz w:val="24"/>
          <w:szCs w:val="24"/>
          <w:lang w:val="en-US"/>
        </w:rPr>
        <w:t>(</w:t>
      </w:r>
      <w:r w:rsidRPr="000E246D">
        <w:rPr>
          <w:rFonts w:ascii="Times New Roman" w:eastAsia="Calibri" w:hAnsi="Times New Roman"/>
          <w:sz w:val="24"/>
          <w:szCs w:val="24"/>
        </w:rPr>
        <w:t>максимум 66 инд. през 1977 г.</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Наблюдаван в различни части на страната, но с малка численост </w:t>
      </w:r>
      <w:r w:rsidRPr="000E246D">
        <w:rPr>
          <w:rFonts w:ascii="Times New Roman" w:eastAsia="Calibri" w:hAnsi="Times New Roman"/>
          <w:sz w:val="24"/>
          <w:szCs w:val="24"/>
          <w:lang w:val="en-US"/>
        </w:rPr>
        <w:t xml:space="preserve">(2-3 </w:t>
      </w:r>
      <w:r w:rsidRPr="000E246D">
        <w:rPr>
          <w:rFonts w:ascii="Times New Roman" w:eastAsia="Calibri" w:hAnsi="Times New Roman"/>
          <w:sz w:val="24"/>
          <w:szCs w:val="24"/>
        </w:rPr>
        <w:t>инд.</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Най-широко разпространен по поречието на р. Дунав – средно 16 инд. и максимум 48 инд. през 1996 г. Най-многочислен е в следните речни участъци: Цибър-Сомовит – средно 7 инд. и максимум 24 и Тутракан-Силистра – средно 6 инд. и максимум 46 инд. през 1996 г. През периода 1997-2001 г. средно-зимната численост е средно 26 инд. с максимум от 72 инд. през 1999 г. </w:t>
      </w:r>
      <w:r w:rsidRPr="000E246D">
        <w:rPr>
          <w:rFonts w:ascii="Times New Roman" w:eastAsia="Calibri" w:hAnsi="Times New Roman"/>
          <w:sz w:val="24"/>
          <w:szCs w:val="24"/>
          <w:lang w:val="en-US"/>
        </w:rPr>
        <w:t xml:space="preserve">(Michev </w:t>
      </w:r>
      <w:r w:rsidRPr="000E246D">
        <w:rPr>
          <w:rFonts w:ascii="Times New Roman" w:eastAsia="Calibri" w:hAnsi="Times New Roman"/>
          <w:sz w:val="24"/>
          <w:szCs w:val="24"/>
          <w:lang w:val="en-GB"/>
        </w:rPr>
        <w:t>&amp;</w:t>
      </w:r>
      <w:r w:rsidRPr="000E246D">
        <w:rPr>
          <w:rFonts w:ascii="Times New Roman" w:eastAsia="Calibri" w:hAnsi="Times New Roman"/>
          <w:sz w:val="24"/>
          <w:szCs w:val="24"/>
          <w:lang w:val="en-US"/>
        </w:rPr>
        <w:t xml:space="preserve"> Profirov, 2003)</w:t>
      </w:r>
      <w:r w:rsidRPr="000E246D">
        <w:rPr>
          <w:rFonts w:ascii="Times New Roman" w:eastAsia="Calibri" w:hAnsi="Times New Roman"/>
          <w:sz w:val="24"/>
          <w:szCs w:val="24"/>
        </w:rPr>
        <w:t>.</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в Приложение 2Б на Директивата за птиците. В Закона за биологичното разнообразие видът е включен в Приложение 3 и </w:t>
      </w:r>
      <w:r w:rsidRPr="000E246D">
        <w:rPr>
          <w:rFonts w:ascii="Times New Roman" w:eastAsia="Calibri" w:hAnsi="Times New Roman"/>
          <w:sz w:val="24"/>
          <w:szCs w:val="24"/>
          <w:lang w:val="en-US"/>
        </w:rPr>
        <w:t>4</w:t>
      </w:r>
      <w:r w:rsidRPr="000E246D">
        <w:rPr>
          <w:rFonts w:ascii="Times New Roman" w:eastAsia="Calibri" w:hAnsi="Times New Roman"/>
          <w:sz w:val="24"/>
          <w:szCs w:val="24"/>
        </w:rPr>
        <w:t>а.</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Според </w:t>
      </w:r>
      <w:r w:rsidRPr="000E246D">
        <w:rPr>
          <w:rFonts w:ascii="Times New Roman" w:eastAsia="Calibri" w:hAnsi="Times New Roman"/>
          <w:sz w:val="24"/>
          <w:szCs w:val="24"/>
          <w:lang w:val="en-US"/>
        </w:rPr>
        <w:t xml:space="preserve">IUCN </w:t>
      </w:r>
      <w:r w:rsidRPr="000E246D">
        <w:rPr>
          <w:rFonts w:ascii="Times New Roman" w:eastAsia="Calibri" w:hAnsi="Times New Roman"/>
          <w:sz w:val="24"/>
          <w:szCs w:val="24"/>
        </w:rPr>
        <w:t xml:space="preserve">видът е „слабо засегнат“ </w:t>
      </w:r>
      <w:r w:rsidRPr="000E246D">
        <w:rPr>
          <w:rFonts w:ascii="Times New Roman" w:eastAsia="Calibri" w:hAnsi="Times New Roman"/>
          <w:sz w:val="24"/>
          <w:szCs w:val="24"/>
          <w:lang w:val="en-US"/>
        </w:rPr>
        <w:t xml:space="preserve">(Least Concern) </w:t>
      </w:r>
      <w:r w:rsidRPr="000E246D">
        <w:rPr>
          <w:rFonts w:ascii="Times New Roman" w:eastAsia="Calibri" w:hAnsi="Times New Roman"/>
          <w:sz w:val="24"/>
          <w:szCs w:val="24"/>
        </w:rPr>
        <w:t>както в Европа, така и в света.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w:t>
      </w:r>
      <w:r w:rsidRPr="000E246D">
        <w:rPr>
          <w:rFonts w:ascii="Times New Roman" w:eastAsia="Calibri" w:hAnsi="Times New Roman"/>
          <w:sz w:val="24"/>
          <w:szCs w:val="24"/>
          <w:lang w:val="en-US"/>
        </w:rPr>
        <w:t>(</w:t>
      </w:r>
      <w:r w:rsidRPr="000E246D">
        <w:rPr>
          <w:rFonts w:ascii="Times New Roman" w:eastAsia="Calibri" w:hAnsi="Times New Roman"/>
          <w:sz w:val="24"/>
          <w:szCs w:val="24"/>
        </w:rPr>
        <w:t>за периода 2013-2019 г.</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видът се опазва като </w:t>
      </w:r>
      <w:r w:rsidRPr="000E246D">
        <w:rPr>
          <w:rFonts w:ascii="Times New Roman" w:eastAsia="Calibri" w:hAnsi="Times New Roman"/>
          <w:b/>
          <w:sz w:val="24"/>
          <w:szCs w:val="24"/>
        </w:rPr>
        <w:t>гнездящ</w:t>
      </w:r>
      <w:r w:rsidRPr="000E246D">
        <w:rPr>
          <w:rFonts w:ascii="Times New Roman" w:eastAsia="Calibri" w:hAnsi="Times New Roman"/>
          <w:sz w:val="24"/>
          <w:szCs w:val="24"/>
        </w:rPr>
        <w:t xml:space="preserve"> с численост 1-10 двойки. Краткосрочната популационна тенденция (2007-2018 г.) е увеличаваща се, а дългосрочната (1980-2018 г.) е неизвестна. Тенденциите в гнездовото разпространение са неизвестни.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w:t>
      </w:r>
      <w:r w:rsidRPr="000E246D">
        <w:rPr>
          <w:rFonts w:ascii="Times New Roman" w:eastAsia="Calibri" w:hAnsi="Times New Roman"/>
          <w:sz w:val="24"/>
          <w:szCs w:val="24"/>
          <w:lang w:val="en-US"/>
        </w:rPr>
        <w:t>(</w:t>
      </w:r>
      <w:r w:rsidRPr="000E246D">
        <w:rPr>
          <w:rFonts w:ascii="Times New Roman" w:eastAsia="Calibri" w:hAnsi="Times New Roman"/>
          <w:sz w:val="24"/>
          <w:szCs w:val="24"/>
        </w:rPr>
        <w:t>за периода 2013-2019 г.</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видът се опазва и като </w:t>
      </w:r>
      <w:r w:rsidRPr="000E246D">
        <w:rPr>
          <w:rFonts w:ascii="Times New Roman" w:eastAsia="Calibri" w:hAnsi="Times New Roman"/>
          <w:b/>
          <w:sz w:val="24"/>
          <w:szCs w:val="24"/>
        </w:rPr>
        <w:t>зимуващ</w:t>
      </w:r>
      <w:r w:rsidRPr="000E246D">
        <w:rPr>
          <w:rFonts w:ascii="Times New Roman" w:eastAsia="Calibri" w:hAnsi="Times New Roman"/>
          <w:sz w:val="24"/>
          <w:szCs w:val="24"/>
        </w:rPr>
        <w:t xml:space="preserve"> с численост 2-50 инд. Краткосрочната популационна тенденция (2007-2018 г.) е флуктуираща, както и дългосрочната (1980-2018 г.), която също е флуктуираща. Посочени са следните заплахи: </w:t>
      </w:r>
      <w:r w:rsidRPr="000E246D">
        <w:rPr>
          <w:rFonts w:ascii="Times New Roman" w:eastAsia="Calibri" w:hAnsi="Times New Roman"/>
          <w:sz w:val="24"/>
          <w:szCs w:val="24"/>
          <w:lang w:val="en-US"/>
        </w:rPr>
        <w:t>F02, F03.</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sz w:val="24"/>
          <w:szCs w:val="24"/>
        </w:rPr>
        <w:t xml:space="preserve">Съгласно Докладването от 2019 г. </w:t>
      </w:r>
      <w:r w:rsidRPr="000E246D">
        <w:rPr>
          <w:rFonts w:ascii="Times New Roman" w:eastAsia="Calibri" w:hAnsi="Times New Roman"/>
          <w:sz w:val="24"/>
          <w:szCs w:val="24"/>
          <w:lang w:val="en-US"/>
        </w:rPr>
        <w:t>(</w:t>
      </w:r>
      <w:r w:rsidRPr="000E246D">
        <w:rPr>
          <w:rFonts w:ascii="Times New Roman" w:eastAsia="Calibri" w:hAnsi="Times New Roman"/>
          <w:sz w:val="24"/>
          <w:szCs w:val="24"/>
        </w:rPr>
        <w:t>за периода 2013-2019 г.</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видът се опазва и като </w:t>
      </w:r>
      <w:r w:rsidRPr="000E246D">
        <w:rPr>
          <w:rFonts w:ascii="Times New Roman" w:eastAsia="Calibri" w:hAnsi="Times New Roman"/>
          <w:b/>
          <w:sz w:val="24"/>
          <w:szCs w:val="24"/>
        </w:rPr>
        <w:t>мигриращ</w:t>
      </w:r>
      <w:r w:rsidRPr="000E246D">
        <w:rPr>
          <w:rFonts w:ascii="Times New Roman" w:eastAsia="Calibri" w:hAnsi="Times New Roman"/>
          <w:sz w:val="24"/>
          <w:szCs w:val="24"/>
        </w:rPr>
        <w:t xml:space="preserve"> с численост 0-120 инд. Не са посочени тенденции в развитието на популацията. Посочени са следните заплахи: </w:t>
      </w:r>
      <w:r w:rsidRPr="000E246D">
        <w:rPr>
          <w:rFonts w:ascii="Times New Roman" w:eastAsia="Calibri" w:hAnsi="Times New Roman"/>
          <w:sz w:val="24"/>
          <w:szCs w:val="24"/>
          <w:lang w:val="en-US"/>
        </w:rPr>
        <w:t>F02, F03.</w:t>
      </w:r>
    </w:p>
    <w:p w:rsidR="000E246D" w:rsidRPr="000E246D" w:rsidRDefault="0053657B" w:rsidP="000E246D">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на вида в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видът е зимуващ в зоната. Числеността на концентрациите по време на зимуване е до 3 екз. Въпреки, че зоната поддържа </w:t>
      </w:r>
      <w:r w:rsidRPr="000E246D">
        <w:rPr>
          <w:rFonts w:ascii="Times New Roman" w:eastAsia="Calibri" w:hAnsi="Times New Roman"/>
          <w:sz w:val="24"/>
          <w:szCs w:val="24"/>
          <w:lang w:val="en-US"/>
        </w:rPr>
        <w:t>6</w:t>
      </w:r>
      <w:r w:rsidRPr="000E246D">
        <w:rPr>
          <w:rFonts w:ascii="Times New Roman" w:eastAsia="Calibri" w:hAnsi="Times New Roman"/>
          <w:sz w:val="24"/>
          <w:szCs w:val="24"/>
        </w:rPr>
        <w:t xml:space="preserve"> % от националната зимуваща популация на вида оценката е „</w:t>
      </w:r>
      <w:r w:rsidRPr="000E246D">
        <w:rPr>
          <w:rFonts w:ascii="Times New Roman" w:eastAsia="Calibri" w:hAnsi="Times New Roman"/>
          <w:sz w:val="24"/>
          <w:szCs w:val="24"/>
          <w:lang w:val="en-US"/>
        </w:rPr>
        <w:t>C</w:t>
      </w:r>
      <w:r w:rsidRPr="000E246D">
        <w:rPr>
          <w:rFonts w:ascii="Times New Roman" w:eastAsia="Calibri" w:hAnsi="Times New Roman"/>
          <w:sz w:val="24"/>
          <w:szCs w:val="24"/>
        </w:rPr>
        <w:t xml:space="preserve">“, опазването на вида е много добро </w:t>
      </w:r>
      <w:r w:rsidRPr="000E246D">
        <w:rPr>
          <w:rFonts w:ascii="Times New Roman" w:eastAsia="Calibri" w:hAnsi="Times New Roman"/>
          <w:sz w:val="24"/>
          <w:szCs w:val="24"/>
          <w:lang w:val="en-US"/>
        </w:rPr>
        <w:t>(</w:t>
      </w:r>
      <w:r w:rsidRPr="000E246D">
        <w:rPr>
          <w:rFonts w:ascii="Times New Roman" w:eastAsia="Calibri" w:hAnsi="Times New Roman"/>
          <w:sz w:val="24"/>
          <w:szCs w:val="24"/>
        </w:rPr>
        <w:t>оценка „</w:t>
      </w:r>
      <w:r w:rsidRPr="000E246D">
        <w:rPr>
          <w:rFonts w:ascii="Times New Roman" w:eastAsia="Calibri" w:hAnsi="Times New Roman"/>
          <w:sz w:val="24"/>
          <w:szCs w:val="24"/>
          <w:lang w:val="en-US"/>
        </w:rPr>
        <w:t>B</w:t>
      </w:r>
      <w:r w:rsidRPr="000E246D">
        <w:rPr>
          <w:rFonts w:ascii="Times New Roman" w:eastAsia="Calibri" w:hAnsi="Times New Roman"/>
          <w:sz w:val="24"/>
          <w:szCs w:val="24"/>
        </w:rPr>
        <w:t>“</w:t>
      </w:r>
      <w:r w:rsidRPr="000E246D">
        <w:rPr>
          <w:rFonts w:ascii="Times New Roman" w:eastAsia="Calibri" w:hAnsi="Times New Roman"/>
          <w:sz w:val="24"/>
          <w:szCs w:val="24"/>
          <w:lang w:val="en-US"/>
        </w:rPr>
        <w:t>)</w:t>
      </w:r>
      <w:r w:rsidRPr="000E246D">
        <w:rPr>
          <w:rFonts w:ascii="Times New Roman" w:eastAsia="Calibri" w:hAnsi="Times New Roman"/>
          <w:sz w:val="24"/>
          <w:szCs w:val="24"/>
        </w:rPr>
        <w:t>, изолацията е оценена с оценка „С“. Общата оценка на стойността на зоната за този вид е „</w:t>
      </w:r>
      <w:r w:rsidRPr="000E246D">
        <w:rPr>
          <w:rFonts w:ascii="Times New Roman" w:eastAsia="Calibri" w:hAnsi="Times New Roman"/>
          <w:sz w:val="24"/>
          <w:szCs w:val="24"/>
          <w:lang w:val="en-US"/>
        </w:rPr>
        <w:t>C</w:t>
      </w:r>
      <w:r w:rsidRPr="000E246D">
        <w:rPr>
          <w:rFonts w:ascii="Times New Roman" w:eastAsia="Calibri" w:hAnsi="Times New Roman"/>
          <w:sz w:val="24"/>
          <w:szCs w:val="24"/>
        </w:rPr>
        <w:t>“. Твърде високият процент на популацията в зоната може да се обясни с твърде консервативната оценка на националната зимуваща популация.</w:t>
      </w:r>
    </w:p>
    <w:p w:rsidR="000E246D" w:rsidRPr="000E246D" w:rsidRDefault="000E246D" w:rsidP="000E246D">
      <w:pPr>
        <w:spacing w:before="120" w:after="120" w:line="240" w:lineRule="auto"/>
        <w:jc w:val="both"/>
        <w:rPr>
          <w:rFonts w:ascii="Times New Roman" w:eastAsia="Calibri" w:hAnsi="Times New Roman"/>
          <w:sz w:val="24"/>
          <w:szCs w:val="24"/>
          <w:u w:val="single"/>
        </w:rPr>
      </w:pPr>
      <w:r w:rsidRPr="000E246D">
        <w:rPr>
          <w:rFonts w:ascii="Times New Roman" w:eastAsia="Calibri" w:hAnsi="Times New Roman"/>
          <w:i/>
          <w:sz w:val="24"/>
          <w:szCs w:val="24"/>
        </w:rPr>
        <w:lastRenderedPageBreak/>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При проучванията през 2021 г. през гнездовия период видът не е установен. Среща се само през зимата поединично или на малки ята. По данни от СЗП в р. Дунав видът е наблюдаван през 2015 г. в 2 находища с обща численост 10 екз., през 2019 в 2 находища - 12 екз. и през 2020 в 4 - 7 екз.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Данните за зимуването на вида от р. Дунав показват непостоянни числености и липса на утвърдени точки за концентриране. Липсата на конкретни наблюдения в СЗЗ „Остров до Горни Цибър“ по време на СЗП от 2015 досега е съпоставимо с данните, посочени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 до 3 индивида.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Основни заплахи за вида са лова, бракониерството и безпокойството на птиците от моторни лодки и кораби в местата на концентриране по река Дунав.</w:t>
      </w:r>
    </w:p>
    <w:p w:rsidR="000E246D" w:rsidRPr="000E246D" w:rsidRDefault="0053657B"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1"/>
        <w:gridCol w:w="1157"/>
        <w:gridCol w:w="1123"/>
        <w:gridCol w:w="3370"/>
        <w:gridCol w:w="1847"/>
      </w:tblGrid>
      <w:tr w:rsidR="000E246D" w:rsidRPr="0053657B" w:rsidTr="0053657B">
        <w:trPr>
          <w:tblHeader/>
          <w:jc w:val="center"/>
        </w:trPr>
        <w:tc>
          <w:tcPr>
            <w:tcW w:w="1893" w:type="dxa"/>
            <w:shd w:val="clear" w:color="auto" w:fill="DBE5F1" w:themeFill="accent1" w:themeFillTint="33"/>
            <w:vAlign w:val="center"/>
          </w:tcPr>
          <w:p w:rsidR="000E246D" w:rsidRPr="0053657B" w:rsidRDefault="000E246D" w:rsidP="000E246D">
            <w:pPr>
              <w:spacing w:after="160" w:line="259" w:lineRule="auto"/>
              <w:rPr>
                <w:rFonts w:ascii="Times New Roman" w:eastAsia="Calibri" w:hAnsi="Times New Roman"/>
                <w:b/>
                <w:bCs/>
              </w:rPr>
            </w:pPr>
            <w:r w:rsidRPr="0053657B">
              <w:rPr>
                <w:rFonts w:ascii="Times New Roman" w:eastAsia="Calibri" w:hAnsi="Times New Roman"/>
                <w:b/>
                <w:bCs/>
              </w:rPr>
              <w:t>Параметър</w:t>
            </w:r>
          </w:p>
        </w:tc>
        <w:tc>
          <w:tcPr>
            <w:tcW w:w="1221" w:type="dxa"/>
            <w:shd w:val="clear" w:color="auto" w:fill="DBE5F1" w:themeFill="accent1" w:themeFillTint="33"/>
            <w:vAlign w:val="center"/>
          </w:tcPr>
          <w:p w:rsidR="000E246D" w:rsidRPr="0053657B" w:rsidRDefault="000E246D" w:rsidP="000E246D">
            <w:pPr>
              <w:spacing w:after="160" w:line="259" w:lineRule="auto"/>
              <w:rPr>
                <w:rFonts w:ascii="Times New Roman" w:eastAsia="Calibri" w:hAnsi="Times New Roman"/>
                <w:b/>
                <w:bCs/>
              </w:rPr>
            </w:pPr>
            <w:r w:rsidRPr="0053657B">
              <w:rPr>
                <w:rFonts w:ascii="Times New Roman" w:eastAsia="Calibri" w:hAnsi="Times New Roman"/>
                <w:b/>
                <w:bCs/>
              </w:rPr>
              <w:t>Мерна единица</w:t>
            </w:r>
          </w:p>
        </w:tc>
        <w:tc>
          <w:tcPr>
            <w:tcW w:w="1182" w:type="dxa"/>
            <w:shd w:val="clear" w:color="auto" w:fill="DBE5F1" w:themeFill="accent1" w:themeFillTint="33"/>
            <w:vAlign w:val="center"/>
          </w:tcPr>
          <w:p w:rsidR="000E246D" w:rsidRPr="0053657B" w:rsidRDefault="000E246D" w:rsidP="000E246D">
            <w:pPr>
              <w:spacing w:after="160" w:line="259" w:lineRule="auto"/>
              <w:rPr>
                <w:rFonts w:ascii="Times New Roman" w:eastAsia="Calibri" w:hAnsi="Times New Roman"/>
                <w:b/>
                <w:bCs/>
              </w:rPr>
            </w:pPr>
            <w:r w:rsidRPr="0053657B">
              <w:rPr>
                <w:rFonts w:ascii="Times New Roman" w:eastAsia="Calibri" w:hAnsi="Times New Roman"/>
                <w:b/>
                <w:bCs/>
              </w:rPr>
              <w:t>Целева стойност</w:t>
            </w:r>
          </w:p>
        </w:tc>
        <w:tc>
          <w:tcPr>
            <w:tcW w:w="4063" w:type="dxa"/>
            <w:shd w:val="clear" w:color="auto" w:fill="DBE5F1" w:themeFill="accent1" w:themeFillTint="33"/>
            <w:vAlign w:val="center"/>
          </w:tcPr>
          <w:p w:rsidR="000E246D" w:rsidRPr="0053657B" w:rsidRDefault="000E246D" w:rsidP="000E246D">
            <w:pPr>
              <w:spacing w:after="160" w:line="259" w:lineRule="auto"/>
              <w:rPr>
                <w:rFonts w:ascii="Times New Roman" w:eastAsia="Calibri" w:hAnsi="Times New Roman"/>
                <w:b/>
                <w:bCs/>
              </w:rPr>
            </w:pPr>
            <w:r w:rsidRPr="0053657B">
              <w:rPr>
                <w:rFonts w:ascii="Times New Roman" w:eastAsia="Calibri" w:hAnsi="Times New Roman"/>
                <w:b/>
                <w:bCs/>
              </w:rPr>
              <w:t>Допълнителна информация</w:t>
            </w:r>
          </w:p>
        </w:tc>
        <w:tc>
          <w:tcPr>
            <w:tcW w:w="2431" w:type="dxa"/>
            <w:shd w:val="clear" w:color="auto" w:fill="DBE5F1" w:themeFill="accent1" w:themeFillTint="33"/>
            <w:vAlign w:val="center"/>
          </w:tcPr>
          <w:p w:rsidR="000E246D" w:rsidRPr="0053657B" w:rsidRDefault="000E246D" w:rsidP="000E246D">
            <w:pPr>
              <w:spacing w:after="160" w:line="259" w:lineRule="auto"/>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1893" w:type="dxa"/>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bCs/>
              </w:rPr>
              <w:t>Размер на концентрациите по време на зимуване</w:t>
            </w:r>
          </w:p>
        </w:tc>
        <w:tc>
          <w:tcPr>
            <w:tcW w:w="1221"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Брой индивиди</w:t>
            </w:r>
          </w:p>
        </w:tc>
        <w:tc>
          <w:tcPr>
            <w:tcW w:w="1182"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1 екз или повече</w:t>
            </w:r>
          </w:p>
        </w:tc>
        <w:tc>
          <w:tcPr>
            <w:tcW w:w="4063"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 xml:space="preserve">Определена на база </w:t>
            </w:r>
            <w:r w:rsidR="00982B29">
              <w:rPr>
                <w:rFonts w:ascii="Times New Roman" w:eastAsia="Calibri" w:hAnsi="Times New Roman"/>
              </w:rPr>
              <w:t>СФД</w:t>
            </w:r>
            <w:r w:rsidRPr="0053657B">
              <w:rPr>
                <w:rFonts w:ascii="Times New Roman" w:eastAsia="Calibri" w:hAnsi="Times New Roman"/>
              </w:rPr>
              <w:t xml:space="preserve"> и общите данни от СЗП. Количеството на зимуващите птици ще зависи от средните температури, през януари.</w:t>
            </w:r>
          </w:p>
        </w:tc>
        <w:tc>
          <w:tcPr>
            <w:tcW w:w="2431" w:type="dxa"/>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При ср. темп. за януари в района на СЗЗ около 0° С поддържане на популацията &gt;1 инд.</w:t>
            </w:r>
          </w:p>
        </w:tc>
      </w:tr>
      <w:tr w:rsidR="000E246D" w:rsidRPr="0053657B" w:rsidTr="000E246D">
        <w:trPr>
          <w:jc w:val="center"/>
        </w:trPr>
        <w:tc>
          <w:tcPr>
            <w:tcW w:w="1893" w:type="dxa"/>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bCs/>
              </w:rPr>
              <w:t>Площ на подходящите хранителни местообитания на вида</w:t>
            </w:r>
            <w:r w:rsidRPr="0053657B">
              <w:rPr>
                <w:rFonts w:ascii="Times New Roman" w:eastAsia="Calibri" w:hAnsi="Times New Roman"/>
                <w:b/>
              </w:rPr>
              <w:t xml:space="preserve"> </w:t>
            </w:r>
          </w:p>
        </w:tc>
        <w:tc>
          <w:tcPr>
            <w:tcW w:w="1221" w:type="dxa"/>
            <w:shd w:val="clear" w:color="auto" w:fill="auto"/>
          </w:tcPr>
          <w:p w:rsidR="000E246D" w:rsidRPr="0053657B" w:rsidRDefault="000E246D" w:rsidP="000E246D">
            <w:pPr>
              <w:spacing w:after="160" w:line="259" w:lineRule="auto"/>
              <w:rPr>
                <w:rFonts w:ascii="Times New Roman" w:eastAsia="Calibri" w:hAnsi="Times New Roman"/>
                <w:lang w:val="en-US"/>
              </w:rPr>
            </w:pPr>
            <w:r w:rsidRPr="0053657B">
              <w:rPr>
                <w:rFonts w:ascii="Times New Roman" w:eastAsia="Calibri" w:hAnsi="Times New Roman"/>
                <w:lang w:val="en-US"/>
              </w:rPr>
              <w:t>ha</w:t>
            </w:r>
          </w:p>
        </w:tc>
        <w:tc>
          <w:tcPr>
            <w:tcW w:w="1182"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Най-малко 150 ha</w:t>
            </w:r>
          </w:p>
        </w:tc>
        <w:tc>
          <w:tcPr>
            <w:tcW w:w="4063"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Изчислена на база откритите водни площи в рамките на СЗЗ.</w:t>
            </w:r>
          </w:p>
        </w:tc>
        <w:tc>
          <w:tcPr>
            <w:tcW w:w="2431" w:type="dxa"/>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 на площта на подходящото хранително местообитание на вида в защитената зона, в размер на най-малко 150 ha.</w:t>
            </w:r>
          </w:p>
        </w:tc>
      </w:tr>
      <w:tr w:rsidR="000E246D" w:rsidRPr="0053657B" w:rsidTr="000E246D">
        <w:trPr>
          <w:jc w:val="center"/>
        </w:trPr>
        <w:tc>
          <w:tcPr>
            <w:tcW w:w="1893" w:type="dxa"/>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1221"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5 степенна скала</w:t>
            </w:r>
          </w:p>
        </w:tc>
        <w:tc>
          <w:tcPr>
            <w:tcW w:w="1182" w:type="dxa"/>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2-Добро или 1-Отлично</w:t>
            </w:r>
          </w:p>
        </w:tc>
        <w:tc>
          <w:tcPr>
            <w:tcW w:w="4063" w:type="dxa"/>
            <w:shd w:val="clear" w:color="auto" w:fill="auto"/>
          </w:tcPr>
          <w:tbl>
            <w:tblPr>
              <w:tblW w:w="2888" w:type="dxa"/>
              <w:jc w:val="center"/>
              <w:tblCellMar>
                <w:left w:w="70" w:type="dxa"/>
                <w:right w:w="70" w:type="dxa"/>
              </w:tblCellMar>
              <w:tblLook w:val="04A0" w:firstRow="1" w:lastRow="0" w:firstColumn="1" w:lastColumn="0" w:noHBand="0" w:noVBand="1"/>
            </w:tblPr>
            <w:tblGrid>
              <w:gridCol w:w="2888"/>
            </w:tblGrid>
            <w:tr w:rsidR="000E246D" w:rsidRPr="0053657B" w:rsidTr="000E246D">
              <w:trPr>
                <w:trHeight w:val="300"/>
                <w:jc w:val="center"/>
              </w:trPr>
              <w:tc>
                <w:tcPr>
                  <w:tcW w:w="2888"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288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after="160" w:line="259" w:lineRule="auto"/>
              <w:rPr>
                <w:rFonts w:ascii="Times New Roman" w:eastAsia="Calibri" w:hAnsi="Times New Roman"/>
                <w:lang w:val="en-GB"/>
              </w:rPr>
            </w:pPr>
            <w:r w:rsidRPr="0053657B">
              <w:rPr>
                <w:rFonts w:ascii="Times New Roman" w:eastAsia="Calibri" w:hAnsi="Times New Roman"/>
              </w:rPr>
              <w:t xml:space="preserve">Екологичното състояние на водите по р. Дунав по показател риби (пункт устието на Искър и устието на Янтра) е оценено на </w:t>
            </w:r>
            <w:r w:rsidRPr="0053657B">
              <w:rPr>
                <w:rFonts w:ascii="Times New Roman" w:eastAsia="Calibri" w:hAnsi="Times New Roman"/>
                <w:b/>
              </w:rPr>
              <w:t xml:space="preserve">добро (2) </w:t>
            </w:r>
            <w:r w:rsidRPr="0053657B">
              <w:rPr>
                <w:rFonts w:ascii="Times New Roman" w:eastAsia="Calibri" w:hAnsi="Times New Roman"/>
              </w:rPr>
              <w:t>според доклада на JDS4 (2019-2020, Табл. 5, стр. 51).</w:t>
            </w:r>
          </w:p>
        </w:tc>
        <w:tc>
          <w:tcPr>
            <w:tcW w:w="2431" w:type="dxa"/>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0E246D" w:rsidRPr="000E246D" w:rsidRDefault="000E246D" w:rsidP="000E246D">
      <w:pPr>
        <w:spacing w:before="120" w:after="120" w:line="240" w:lineRule="auto"/>
        <w:rPr>
          <w:rFonts w:ascii="Times New Roman" w:eastAsia="Calibri" w:hAnsi="Times New Roman"/>
          <w:sz w:val="24"/>
          <w:szCs w:val="24"/>
          <w:highlight w:val="yellow"/>
        </w:rPr>
      </w:pPr>
    </w:p>
    <w:p w:rsidR="000E246D" w:rsidRPr="000E246D" w:rsidRDefault="0053657B" w:rsidP="000E246D">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За този вид няма нужда от промени в </w:t>
      </w:r>
      <w:r w:rsidR="00982B29">
        <w:rPr>
          <w:rFonts w:ascii="Times New Roman" w:eastAsia="Calibri" w:hAnsi="Times New Roman"/>
          <w:sz w:val="24"/>
          <w:szCs w:val="24"/>
        </w:rPr>
        <w:t>СФД</w:t>
      </w:r>
      <w:r w:rsidRPr="000E246D">
        <w:rPr>
          <w:rFonts w:ascii="Times New Roman" w:eastAsia="Calibri" w:hAnsi="Times New Roman"/>
          <w:sz w:val="24"/>
          <w:szCs w:val="24"/>
        </w:rPr>
        <w:t>.</w:t>
      </w:r>
    </w:p>
    <w:p w:rsidR="000E246D" w:rsidRPr="000E246D" w:rsidRDefault="000E246D" w:rsidP="000E246D">
      <w:pPr>
        <w:spacing w:after="160" w:line="259" w:lineRule="auto"/>
        <w:rPr>
          <w:rFonts w:ascii="Times New Roman" w:eastAsia="Calibri" w:hAnsi="Times New Roman"/>
          <w:sz w:val="24"/>
          <w:szCs w:val="24"/>
        </w:rPr>
      </w:pPr>
    </w:p>
    <w:p w:rsidR="000E246D" w:rsidRPr="0053657B" w:rsidRDefault="000E246D" w:rsidP="000E246D">
      <w:pPr>
        <w:spacing w:after="160" w:line="259" w:lineRule="auto"/>
        <w:rPr>
          <w:rFonts w:ascii="Times New Roman" w:eastAsia="Calibri" w:hAnsi="Times New Roman"/>
          <w:b/>
          <w:color w:val="1F497D" w:themeColor="text2"/>
          <w:sz w:val="28"/>
          <w:szCs w:val="28"/>
        </w:rPr>
      </w:pPr>
      <w:r w:rsidRPr="0053657B">
        <w:rPr>
          <w:rFonts w:ascii="Times New Roman" w:eastAsia="Calibri" w:hAnsi="Times New Roman"/>
          <w:b/>
          <w:color w:val="1F497D" w:themeColor="text2"/>
          <w:sz w:val="28"/>
          <w:szCs w:val="28"/>
        </w:rPr>
        <w:t>Нови предложени видове за включване в стандартния формуляр на СЗЗ „Остров до Горни Цибър“</w:t>
      </w:r>
    </w:p>
    <w:p w:rsidR="000E246D" w:rsidRPr="000E246D" w:rsidRDefault="000E246D" w:rsidP="000E246D">
      <w:pPr>
        <w:spacing w:after="160" w:line="259" w:lineRule="auto"/>
        <w:rPr>
          <w:rFonts w:ascii="Times New Roman" w:eastAsia="Calibri" w:hAnsi="Times New Roman"/>
          <w:b/>
          <w:sz w:val="24"/>
          <w:szCs w:val="24"/>
        </w:rPr>
      </w:pPr>
    </w:p>
    <w:p w:rsidR="000E246D" w:rsidRPr="0053657B" w:rsidRDefault="000E246D" w:rsidP="000E246D">
      <w:pPr>
        <w:spacing w:after="160" w:line="259" w:lineRule="auto"/>
        <w:rPr>
          <w:rFonts w:ascii="Times New Roman" w:eastAsia="Calibri" w:hAnsi="Times New Roman"/>
          <w:b/>
          <w:i/>
          <w:color w:val="1F497D" w:themeColor="text2"/>
          <w:sz w:val="24"/>
          <w:szCs w:val="24"/>
          <w:lang w:val="en-US"/>
        </w:rPr>
      </w:pPr>
      <w:r w:rsidRPr="0053657B">
        <w:rPr>
          <w:rFonts w:ascii="Times New Roman" w:eastAsia="Calibri" w:hAnsi="Times New Roman"/>
          <w:b/>
          <w:i/>
          <w:color w:val="1F497D" w:themeColor="text2"/>
          <w:sz w:val="24"/>
          <w:szCs w:val="24"/>
          <w:lang w:val="en-US"/>
        </w:rPr>
        <w:t>Accipiter brevipes, Clanga pomarina,  Charadrius dubius, Sterna albifrons, Sterna hirundo, Haematopus ostralegus, Ciconia nigra, Haliaetus albicilla, Egretta garzetta,  Anser anser, Anser albifrons</w:t>
      </w:r>
    </w:p>
    <w:p w:rsidR="000E246D" w:rsidRPr="000E246D" w:rsidRDefault="000E246D" w:rsidP="000E246D">
      <w:pPr>
        <w:spacing w:after="160" w:line="259" w:lineRule="auto"/>
        <w:rPr>
          <w:rFonts w:ascii="Times New Roman" w:eastAsia="Calibri" w:hAnsi="Times New Roman"/>
          <w:b/>
          <w:sz w:val="24"/>
          <w:szCs w:val="24"/>
          <w:lang w:val="en-US"/>
        </w:rPr>
      </w:pPr>
    </w:p>
    <w:p w:rsidR="000E246D" w:rsidRPr="0053657B" w:rsidRDefault="000E246D" w:rsidP="000E246D">
      <w:pPr>
        <w:keepNext/>
        <w:keepLines/>
        <w:spacing w:before="240" w:after="0" w:line="259" w:lineRule="auto"/>
        <w:jc w:val="center"/>
        <w:outlineLvl w:val="0"/>
        <w:rPr>
          <w:rFonts w:ascii="Times New Roman" w:eastAsia="Calibri" w:hAnsi="Times New Roman"/>
          <w:color w:val="1F497D" w:themeColor="text2"/>
          <w:sz w:val="28"/>
          <w:szCs w:val="28"/>
        </w:rPr>
      </w:pPr>
      <w:bookmarkStart w:id="17" w:name="_Toc89160257"/>
      <w:r w:rsidRPr="0053657B">
        <w:rPr>
          <w:rFonts w:ascii="Times New Roman" w:eastAsia="Calibri" w:hAnsi="Times New Roman"/>
          <w:color w:val="1F497D" w:themeColor="text2"/>
          <w:sz w:val="28"/>
          <w:szCs w:val="28"/>
        </w:rPr>
        <w:t xml:space="preserve">Специфични цели за A030 </w:t>
      </w:r>
      <w:r w:rsidRPr="0053657B">
        <w:rPr>
          <w:rFonts w:ascii="Times New Roman" w:eastAsia="Calibri" w:hAnsi="Times New Roman"/>
          <w:i/>
          <w:iCs/>
          <w:color w:val="1F497D" w:themeColor="text2"/>
          <w:sz w:val="28"/>
          <w:szCs w:val="28"/>
        </w:rPr>
        <w:t>Ciconia nigra</w:t>
      </w:r>
      <w:r w:rsidRPr="0053657B">
        <w:rPr>
          <w:rFonts w:ascii="Times New Roman" w:eastAsia="Calibri" w:hAnsi="Times New Roman"/>
          <w:color w:val="1F497D" w:themeColor="text2"/>
          <w:sz w:val="28"/>
          <w:szCs w:val="28"/>
        </w:rPr>
        <w:t xml:space="preserve"> (Черен щъркел)</w:t>
      </w:r>
      <w:bookmarkEnd w:id="17"/>
    </w:p>
    <w:p w:rsidR="000E246D" w:rsidRPr="000E246D" w:rsidRDefault="000E246D" w:rsidP="000E246D">
      <w:pPr>
        <w:spacing w:after="160" w:line="240" w:lineRule="auto"/>
        <w:jc w:val="both"/>
        <w:rPr>
          <w:rFonts w:ascii="Times New Roman" w:eastAsia="Calibri" w:hAnsi="Times New Roman"/>
          <w:b/>
          <w:sz w:val="24"/>
          <w:szCs w:val="24"/>
        </w:rPr>
      </w:pPr>
    </w:p>
    <w:p w:rsidR="000E246D" w:rsidRPr="000E246D" w:rsidRDefault="0053657B"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Дължината на тялото 90-105  cm, тегло 2,4 - 3,6 kg, размах на крилата – 120 - 138 cm., дължина на крилото 52-60 см.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гл. ред. 2015).Отделни птици или малки групи зимуват нередовно и в други части на Горнотракийската низина. Максималната численост, отчетена при Бургаския залив през 2011 г. е 1 998 индивида, а за периода 2012-2017 г. численостите варират между 3 781 и 6 293 индивида (Michev et al., 2018).</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Гнезди в равнинни, полупланински и планински широколистни гори, скални комплекси, проломи на реки, ждрела.Най-често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rsidR="000E246D" w:rsidRPr="000E246D" w:rsidRDefault="000E246D" w:rsidP="000E246D">
      <w:pPr>
        <w:spacing w:before="120" w:after="120" w:line="240" w:lineRule="auto"/>
        <w:jc w:val="both"/>
        <w:rPr>
          <w:rFonts w:ascii="Times New Roman" w:eastAsia="Calibri" w:hAnsi="Times New Roman"/>
          <w:b/>
          <w:sz w:val="24"/>
          <w:szCs w:val="24"/>
        </w:rPr>
      </w:pPr>
      <w:r w:rsidRPr="000E246D">
        <w:rPr>
          <w:rFonts w:ascii="Times New Roman" w:eastAsia="Calibri" w:hAnsi="Times New Roman"/>
          <w:sz w:val="24"/>
          <w:szCs w:val="24"/>
        </w:rPr>
        <w:t xml:space="preserve">Гнездовия хабитат включва всички типове горски местообитания у нас, с изключение на горите от клек,мура и келяв габър. </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Храни се предимно с риба, земноводни, едри околоводни безгръбначни, понякога и с дребни бозайници и новоизлюпени малки на наземно гнездящи птици.</w:t>
      </w:r>
    </w:p>
    <w:p w:rsidR="000E246D" w:rsidRPr="000E246D" w:rsidRDefault="0053657B"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Масово гнезди в низинни и нископланински гори в ЮИ България –в Тунджанската хълмиста низина (70-80 дв.), Сакар  и Източните Родопи (Стойчев и др 2008, Даскалова и др.2020).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в Червената книга на България като уязвим (Големански В. Ред. 2015).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Понастоящем популацията се оценява на 600-900 гнездещи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Съгласно Докладването от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Черният щъркел се опазва също така и като </w:t>
      </w:r>
      <w:r w:rsidRPr="000E246D">
        <w:rPr>
          <w:rFonts w:ascii="Times New Roman" w:eastAsia="Calibri" w:hAnsi="Times New Roman"/>
          <w:b/>
          <w:sz w:val="24"/>
          <w:szCs w:val="24"/>
        </w:rPr>
        <w:t>мигриращ вид</w:t>
      </w:r>
      <w:r w:rsidRPr="000E246D">
        <w:rPr>
          <w:rFonts w:ascii="Times New Roman" w:eastAsia="Calibri" w:hAnsi="Times New Roman"/>
          <w:sz w:val="24"/>
          <w:szCs w:val="24"/>
        </w:rPr>
        <w:t xml:space="preserve"> с численост 2 000-11 000 индивида (Michev et al., 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 Червената книга (Големански отг. ред. 2015) е посочено като заплаха замърсяването на влажните зони, преследване в рибни стопанства и др.</w:t>
      </w:r>
    </w:p>
    <w:p w:rsidR="000E246D" w:rsidRPr="000E246D" w:rsidRDefault="0053657B" w:rsidP="000E246D">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на вида в СЗЗ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Черният щъркел не е включен като гнездящ вид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w:t>
      </w:r>
      <w:r w:rsidRPr="000E246D">
        <w:rPr>
          <w:rFonts w:ascii="Times New Roman" w:eastAsia="Calibri" w:hAnsi="Times New Roman"/>
          <w:b/>
          <w:sz w:val="24"/>
          <w:szCs w:val="24"/>
        </w:rPr>
        <w:t>1 двойка</w:t>
      </w:r>
      <w:r w:rsidRPr="000E246D">
        <w:rPr>
          <w:rFonts w:ascii="Times New Roman" w:eastAsia="Calibri" w:hAnsi="Times New Roman"/>
          <w:sz w:val="24"/>
          <w:szCs w:val="24"/>
        </w:rPr>
        <w:t xml:space="preserve"> гнезди нередовно в границите на СЗЗ „Остров до Горни Цибър“, което представлява 0,13 % от националната гнездова популация </w:t>
      </w:r>
      <w:r w:rsidRPr="000E246D">
        <w:rPr>
          <w:rFonts w:ascii="Times New Roman" w:eastAsia="Calibri" w:hAnsi="Times New Roman"/>
          <w:sz w:val="24"/>
          <w:szCs w:val="24"/>
          <w:lang w:val="en-GB"/>
        </w:rPr>
        <w:t>(</w:t>
      </w:r>
      <w:r w:rsidRPr="000E246D">
        <w:rPr>
          <w:rFonts w:ascii="Times New Roman" w:eastAsia="Calibri" w:hAnsi="Times New Roman"/>
          <w:sz w:val="24"/>
          <w:szCs w:val="24"/>
        </w:rPr>
        <w:t>оценка „С“</w:t>
      </w:r>
      <w:r w:rsidRPr="000E246D">
        <w:rPr>
          <w:rFonts w:ascii="Times New Roman" w:eastAsia="Calibri" w:hAnsi="Times New Roman"/>
          <w:sz w:val="24"/>
          <w:szCs w:val="24"/>
          <w:lang w:val="en-GB"/>
        </w:rPr>
        <w:t>)</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Опазването на вида е добро </w:t>
      </w:r>
      <w:r w:rsidRPr="000E246D">
        <w:rPr>
          <w:rFonts w:ascii="Times New Roman" w:eastAsia="Calibri" w:hAnsi="Times New Roman"/>
          <w:sz w:val="24"/>
          <w:szCs w:val="24"/>
          <w:lang w:val="en-GB"/>
        </w:rPr>
        <w:t>(</w:t>
      </w:r>
      <w:r w:rsidRPr="000E246D">
        <w:rPr>
          <w:rFonts w:ascii="Times New Roman" w:eastAsia="Calibri" w:hAnsi="Times New Roman"/>
          <w:sz w:val="24"/>
          <w:szCs w:val="24"/>
        </w:rPr>
        <w:t>оценка „В“</w:t>
      </w:r>
      <w:r w:rsidRPr="000E246D">
        <w:rPr>
          <w:rFonts w:ascii="Times New Roman" w:eastAsia="Calibri" w:hAnsi="Times New Roman"/>
          <w:sz w:val="24"/>
          <w:szCs w:val="24"/>
          <w:lang w:val="en-GB"/>
        </w:rPr>
        <w:t>)</w:t>
      </w:r>
      <w:r w:rsidRPr="000E246D">
        <w:rPr>
          <w:rFonts w:ascii="Times New Roman" w:eastAsia="Calibri" w:hAnsi="Times New Roman"/>
          <w:sz w:val="24"/>
          <w:szCs w:val="24"/>
        </w:rPr>
        <w:t>. Популацията не е изолирана в рамките н 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Видът не е включен и като мигриращ вид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на зоната. Въпреки това черният щъркел се среща в СЗЗ „Остров до Горни Цибър“ по време на миграции с численост до </w:t>
      </w:r>
      <w:r w:rsidRPr="000E246D">
        <w:rPr>
          <w:rFonts w:ascii="Times New Roman" w:eastAsia="Calibri" w:hAnsi="Times New Roman"/>
          <w:b/>
          <w:sz w:val="24"/>
          <w:szCs w:val="24"/>
        </w:rPr>
        <w:t>3 инд.</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 xml:space="preserve">0,05 % </w:t>
      </w:r>
      <w:r w:rsidRPr="000E246D">
        <w:rPr>
          <w:rFonts w:ascii="Times New Roman" w:eastAsia="Calibri" w:hAnsi="Times New Roman"/>
          <w:sz w:val="24"/>
          <w:szCs w:val="24"/>
        </w:rPr>
        <w:t xml:space="preserve">от националната мигрираща популация (оценка „С”). Опазването на вида е добро (оценка „В”). Популацията не е изолирана в рамките н </w:t>
      </w:r>
      <w:r w:rsidRPr="000E246D">
        <w:rPr>
          <w:rFonts w:ascii="Times New Roman" w:eastAsia="Calibri" w:hAnsi="Times New Roman"/>
          <w:sz w:val="24"/>
          <w:szCs w:val="24"/>
        </w:rPr>
        <w:lastRenderedPageBreak/>
        <w:t>разширен ареал (оценка „С”). Общата оценка на стойността на зоната за съхранение на вида е „С” – значима стойност.</w:t>
      </w:r>
    </w:p>
    <w:p w:rsidR="000E246D" w:rsidRPr="000E246D" w:rsidRDefault="000E246D" w:rsidP="000E246D">
      <w:pPr>
        <w:spacing w:before="120" w:after="120" w:line="240" w:lineRule="auto"/>
        <w:jc w:val="both"/>
        <w:rPr>
          <w:rFonts w:ascii="Times New Roman" w:eastAsia="Calibri" w:hAnsi="Times New Roman"/>
          <w:sz w:val="24"/>
          <w:szCs w:val="24"/>
          <w:highlight w:val="yellow"/>
          <w:u w:val="single"/>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Черният щъркел гнезди нередовно в СЗЗ „Остров до Горни Цибър“. 1 инд. е наблюдаван на 11.06.2011 г. </w:t>
      </w:r>
      <w:r w:rsidRPr="000E246D">
        <w:rPr>
          <w:rFonts w:ascii="Times New Roman" w:eastAsia="Calibri" w:hAnsi="Times New Roman"/>
          <w:sz w:val="24"/>
          <w:szCs w:val="24"/>
          <w:lang w:val="en-GB"/>
        </w:rPr>
        <w:t>(</w:t>
      </w:r>
      <w:r w:rsidRPr="000E246D">
        <w:rPr>
          <w:rFonts w:ascii="Times New Roman" w:eastAsia="Calibri" w:hAnsi="Times New Roman"/>
          <w:sz w:val="24"/>
          <w:szCs w:val="24"/>
        </w:rPr>
        <w:t>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През следващите години липсват данни за наблюдение на вида в границите на СЗЗ по време на размножителния сезон. Нужни са по-детайлни проучвания, за да бъде доказано гнездене в зоната. По време на теренното проучване през 2021 г. черният щъркел не е регистриран. </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Видът се среща редовно по време на миграции с численост до 3 инд., регистрирани на 05.09.2010 г. </w:t>
      </w:r>
      <w:r w:rsidRPr="000E246D">
        <w:rPr>
          <w:rFonts w:ascii="Times New Roman" w:eastAsia="Calibri" w:hAnsi="Times New Roman"/>
          <w:sz w:val="24"/>
          <w:szCs w:val="24"/>
          <w:lang w:val="en-GB"/>
        </w:rPr>
        <w:t>(</w:t>
      </w:r>
      <w:r w:rsidRPr="000E246D">
        <w:rPr>
          <w:rFonts w:ascii="Times New Roman" w:eastAsia="Calibri" w:hAnsi="Times New Roman"/>
          <w:sz w:val="24"/>
          <w:szCs w:val="24"/>
        </w:rPr>
        <w:t>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Единични птици мигрират през територияна на СЗЗ „Остров до Горни Цибър“. </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lang w:val="en-GB"/>
        </w:rPr>
      </w:pPr>
      <w:r w:rsidRPr="000E246D">
        <w:rPr>
          <w:rFonts w:ascii="Times New Roman" w:eastAsia="Calibri" w:hAnsi="Times New Roman"/>
          <w:sz w:val="24"/>
          <w:szCs w:val="24"/>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черния щъркел. </w:t>
      </w:r>
    </w:p>
    <w:p w:rsidR="000E246D" w:rsidRPr="000E246D" w:rsidRDefault="0053657B"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1053"/>
        <w:gridCol w:w="1024"/>
        <w:gridCol w:w="3813"/>
        <w:gridCol w:w="1779"/>
      </w:tblGrid>
      <w:tr w:rsidR="000E246D" w:rsidRPr="0053657B" w:rsidTr="0053657B">
        <w:trPr>
          <w:tblHeader/>
          <w:jc w:val="center"/>
        </w:trPr>
        <w:tc>
          <w:tcPr>
            <w:tcW w:w="0" w:type="auto"/>
            <w:shd w:val="clear" w:color="auto" w:fill="DBE5F1" w:themeFill="accent1" w:themeFillTint="33"/>
            <w:vAlign w:val="center"/>
          </w:tcPr>
          <w:p w:rsidR="000E246D" w:rsidRPr="0053657B" w:rsidRDefault="000E246D" w:rsidP="000E246D">
            <w:pPr>
              <w:spacing w:after="160" w:line="259" w:lineRule="auto"/>
              <w:jc w:val="center"/>
              <w:rPr>
                <w:rFonts w:ascii="Times New Roman" w:eastAsia="Calibri" w:hAnsi="Times New Roman"/>
                <w:b/>
                <w:bCs/>
              </w:rPr>
            </w:pPr>
            <w:r w:rsidRPr="0053657B">
              <w:rPr>
                <w:rFonts w:ascii="Times New Roman" w:eastAsia="Calibri" w:hAnsi="Times New Roman"/>
                <w:b/>
                <w:bCs/>
              </w:rPr>
              <w:t>Параметър</w:t>
            </w:r>
          </w:p>
        </w:tc>
        <w:tc>
          <w:tcPr>
            <w:tcW w:w="0" w:type="auto"/>
            <w:shd w:val="clear" w:color="auto" w:fill="DBE5F1" w:themeFill="accent1" w:themeFillTint="33"/>
            <w:vAlign w:val="center"/>
          </w:tcPr>
          <w:p w:rsidR="000E246D" w:rsidRPr="0053657B" w:rsidRDefault="000E246D" w:rsidP="000E246D">
            <w:pPr>
              <w:spacing w:after="160" w:line="259" w:lineRule="auto"/>
              <w:jc w:val="center"/>
              <w:rPr>
                <w:rFonts w:ascii="Times New Roman" w:eastAsia="Calibri" w:hAnsi="Times New Roman"/>
                <w:b/>
                <w:bCs/>
              </w:rPr>
            </w:pPr>
            <w:r w:rsidRPr="0053657B">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53657B" w:rsidRDefault="000E246D" w:rsidP="000E246D">
            <w:pPr>
              <w:spacing w:after="160" w:line="259" w:lineRule="auto"/>
              <w:jc w:val="center"/>
              <w:rPr>
                <w:rFonts w:ascii="Times New Roman" w:eastAsia="Calibri" w:hAnsi="Times New Roman"/>
                <w:b/>
                <w:bCs/>
              </w:rPr>
            </w:pPr>
            <w:r w:rsidRPr="0053657B">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53657B" w:rsidRDefault="000E246D" w:rsidP="000E246D">
            <w:pPr>
              <w:spacing w:after="160" w:line="259" w:lineRule="auto"/>
              <w:jc w:val="center"/>
              <w:rPr>
                <w:rFonts w:ascii="Times New Roman" w:eastAsia="Calibri" w:hAnsi="Times New Roman"/>
                <w:b/>
                <w:bCs/>
              </w:rPr>
            </w:pPr>
            <w:r w:rsidRPr="0053657B">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53657B" w:rsidRDefault="000E246D" w:rsidP="000E246D">
            <w:pPr>
              <w:spacing w:after="160" w:line="259" w:lineRule="auto"/>
              <w:jc w:val="center"/>
              <w:rPr>
                <w:rFonts w:ascii="Times New Roman" w:eastAsia="Calibri" w:hAnsi="Times New Roman"/>
                <w:b/>
                <w:bCs/>
              </w:rPr>
            </w:pPr>
            <w:r w:rsidRPr="0053657B">
              <w:rPr>
                <w:rFonts w:ascii="Times New Roman" w:eastAsia="Calibri" w:hAnsi="Times New Roman"/>
                <w:b/>
                <w:bCs/>
              </w:rPr>
              <w:t>Специфични за зоната цели</w:t>
            </w:r>
          </w:p>
        </w:tc>
      </w:tr>
      <w:tr w:rsidR="000E246D" w:rsidRPr="0053657B" w:rsidTr="000E246D">
        <w:trPr>
          <w:jc w:val="center"/>
        </w:trPr>
        <w:tc>
          <w:tcPr>
            <w:tcW w:w="0" w:type="auto"/>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bCs/>
              </w:rPr>
              <w:t>Размер на гнездяща популация</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Брой двойки</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Мин. 1 дв.</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Размерът на гнездовата популация силно ще зависи от наличието естествени крайречни гори на възраст над 60 г. и поддържането на подходящи местообитания</w:t>
            </w:r>
            <w:r w:rsidRPr="0053657B">
              <w:rPr>
                <w:rFonts w:ascii="Times New Roman" w:eastAsia="Calibri" w:hAnsi="Times New Roman"/>
                <w:lang w:val="en-GB"/>
              </w:rPr>
              <w:t>.</w:t>
            </w:r>
          </w:p>
        </w:tc>
        <w:tc>
          <w:tcPr>
            <w:tcW w:w="0" w:type="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 на популацията на вида в зоната в размер от най-малко 1 гнездяща двойка.</w:t>
            </w:r>
          </w:p>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Редовен мониторинг.</w:t>
            </w:r>
          </w:p>
        </w:tc>
      </w:tr>
      <w:tr w:rsidR="000E246D" w:rsidRPr="0053657B" w:rsidTr="000E246D">
        <w:trPr>
          <w:jc w:val="center"/>
        </w:trPr>
        <w:tc>
          <w:tcPr>
            <w:tcW w:w="0" w:type="auto"/>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Популация: </w:t>
            </w:r>
            <w:r w:rsidRPr="0053657B">
              <w:rPr>
                <w:rFonts w:ascii="Times New Roman" w:eastAsia="Calibri" w:hAnsi="Times New Roman"/>
                <w:bCs/>
              </w:rPr>
              <w:t>Размер на мигриращата  популация</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Брой индивиди</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Мин. 3 инд.</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Поддържането на местообитанията на вида в зоната е необходима предпоставка за задържането на мигриращите ята черни щъркели, но не е достатъчно условие за поддържане на посочената численост. Тя зависи и от състоянието на гнездовите популации, които формират този миграционен поток и факторите, които влияят върху тях – нещо, върху което никакви консервационни дейности на наша територия не биха имали ефект.</w:t>
            </w:r>
          </w:p>
        </w:tc>
        <w:tc>
          <w:tcPr>
            <w:tcW w:w="0" w:type="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 на мигриращата популацията на вида в зоната в размер от най-малко 3 индивида.Редовен мониторинг.</w:t>
            </w:r>
          </w:p>
        </w:tc>
      </w:tr>
      <w:tr w:rsidR="000E246D" w:rsidRPr="0053657B"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 xml:space="preserve">Площ на подходящите </w:t>
            </w:r>
            <w:r w:rsidRPr="0053657B">
              <w:rPr>
                <w:rFonts w:ascii="Times New Roman" w:eastAsia="Calibri" w:hAnsi="Times New Roman"/>
              </w:rPr>
              <w:lastRenderedPageBreak/>
              <w:t>гнездови местообитания</w:t>
            </w:r>
            <w:r w:rsidRPr="0053657B">
              <w:rPr>
                <w:rFonts w:ascii="Times New Roman" w:eastAsia="Calibri"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lang w:val="en-GB"/>
              </w:rPr>
            </w:pPr>
            <w:r w:rsidRPr="0053657B">
              <w:rPr>
                <w:rFonts w:ascii="Times New Roman" w:eastAsia="Calibri" w:hAnsi="Times New Roman"/>
                <w:lang w:val="en-GB"/>
              </w:rPr>
              <w:lastRenderedPageBreak/>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 xml:space="preserve">Най-малко </w:t>
            </w:r>
            <w:r w:rsidRPr="0053657B">
              <w:rPr>
                <w:rFonts w:ascii="Times New Roman" w:eastAsia="Calibri" w:hAnsi="Times New Roman"/>
                <w:lang w:val="en-GB"/>
              </w:rPr>
              <w:t>39</w:t>
            </w:r>
            <w:r w:rsidRPr="0053657B">
              <w:rPr>
                <w:rFonts w:ascii="Times New Roman" w:eastAsia="Calibri" w:hAnsi="Times New Roman"/>
              </w:rPr>
              <w:t xml:space="preserve">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 xml:space="preserve">Изчислена на база наличието на крайречни гори в рамките на СЗЗ. Данните са взети от </w:t>
            </w:r>
            <w:r w:rsidR="00982B29">
              <w:rPr>
                <w:rFonts w:ascii="Times New Roman" w:eastAsia="Calibri" w:hAnsi="Times New Roman"/>
              </w:rPr>
              <w:t>СФД</w:t>
            </w:r>
            <w:r w:rsidRPr="0053657B">
              <w:rPr>
                <w:rFonts w:ascii="Times New Roman" w:eastAsia="Calibri" w:hAnsi="Times New Roman"/>
              </w:rPr>
              <w:t xml:space="preserve"> като % на местообитание </w:t>
            </w:r>
            <w:r w:rsidRPr="0053657B">
              <w:rPr>
                <w:rFonts w:ascii="Times New Roman" w:eastAsia="Calibri" w:hAnsi="Times New Roman"/>
                <w:lang w:val="en-GB"/>
              </w:rPr>
              <w:t xml:space="preserve">N16 – </w:t>
            </w:r>
            <w:r w:rsidRPr="0053657B">
              <w:rPr>
                <w:rFonts w:ascii="Times New Roman" w:eastAsia="Calibri" w:hAnsi="Times New Roman"/>
              </w:rPr>
              <w:t xml:space="preserve">широколистни </w:t>
            </w:r>
            <w:r w:rsidRPr="0053657B">
              <w:rPr>
                <w:rFonts w:ascii="Times New Roman" w:eastAsia="Calibri" w:hAnsi="Times New Roman"/>
              </w:rPr>
              <w:lastRenderedPageBreak/>
              <w:t>гори.</w:t>
            </w:r>
          </w:p>
        </w:tc>
        <w:tc>
          <w:tcPr>
            <w:tcW w:w="0" w:type="auto"/>
            <w:tcBorders>
              <w:top w:val="single" w:sz="4" w:space="0" w:color="auto"/>
              <w:left w:val="single" w:sz="4" w:space="0" w:color="auto"/>
              <w:bottom w:val="single" w:sz="4" w:space="0" w:color="auto"/>
              <w:right w:val="single" w:sz="4" w:space="0" w:color="auto"/>
            </w:tcBorders>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lastRenderedPageBreak/>
              <w:t xml:space="preserve">Поддържане на площта на подходящите гнездови </w:t>
            </w:r>
            <w:r w:rsidRPr="0053657B">
              <w:rPr>
                <w:rFonts w:ascii="Times New Roman" w:eastAsia="Calibri" w:hAnsi="Times New Roman"/>
              </w:rPr>
              <w:lastRenderedPageBreak/>
              <w:t>местообитания на вида в защитената зона, в размер на най-малко 39 ha.</w:t>
            </w:r>
          </w:p>
        </w:tc>
      </w:tr>
      <w:tr w:rsidR="000E246D" w:rsidRPr="0053657B" w:rsidTr="000E246D">
        <w:trPr>
          <w:jc w:val="center"/>
        </w:trPr>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b/>
              </w:rPr>
              <w:lastRenderedPageBreak/>
              <w:t>Местообитание на вида</w:t>
            </w:r>
            <w:r w:rsidRPr="0053657B">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ha</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Най-малко 177 ha</w:t>
            </w:r>
          </w:p>
        </w:tc>
        <w:tc>
          <w:tcPr>
            <w:tcW w:w="0" w:type="auto"/>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 xml:space="preserve">Изчислена на база откритите водни площи по р. Дунав в рамките на СЗЗ. Данните са взети от </w:t>
            </w:r>
            <w:r w:rsidR="00982B29">
              <w:rPr>
                <w:rFonts w:ascii="Times New Roman" w:eastAsia="Calibri" w:hAnsi="Times New Roman"/>
              </w:rPr>
              <w:t>СФД</w:t>
            </w:r>
            <w:r w:rsidRPr="0053657B">
              <w:rPr>
                <w:rFonts w:ascii="Times New Roman" w:eastAsia="Calibri" w:hAnsi="Times New Roman"/>
              </w:rPr>
              <w:t xml:space="preserve"> като % на местообитание N06 – континентални водни тела. Видът най-вероятно се храни извън територията на зоната.</w:t>
            </w:r>
          </w:p>
        </w:tc>
        <w:tc>
          <w:tcPr>
            <w:tcW w:w="0" w:type="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Поддържане на площта на подходящите хранителни местообитания на вида в размер най-малко 177 ha.</w:t>
            </w:r>
          </w:p>
        </w:tc>
      </w:tr>
      <w:tr w:rsidR="000E246D" w:rsidRPr="0053657B"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b/>
              </w:rPr>
            </w:pPr>
            <w:r w:rsidRPr="0053657B">
              <w:rPr>
                <w:rFonts w:ascii="Times New Roman" w:eastAsia="Calibri" w:hAnsi="Times New Roman"/>
                <w:b/>
              </w:rPr>
              <w:t xml:space="preserve">Местообитание на вида: </w:t>
            </w:r>
            <w:r w:rsidRPr="0053657B">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592"/>
            </w:tblGrid>
            <w:tr w:rsidR="000E246D" w:rsidRPr="0053657B"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53657B" w:rsidRDefault="000E246D" w:rsidP="000E246D">
                  <w:pPr>
                    <w:spacing w:after="120" w:line="259" w:lineRule="auto"/>
                    <w:rPr>
                      <w:rFonts w:ascii="Times New Roman" w:eastAsia="Calibri" w:hAnsi="Times New Roman"/>
                      <w:b/>
                      <w:bCs/>
                    </w:rPr>
                  </w:pPr>
                  <w:r w:rsidRPr="0053657B">
                    <w:rPr>
                      <w:rFonts w:ascii="Times New Roman" w:eastAsia="Calibri" w:hAnsi="Times New Roman"/>
                      <w:b/>
                      <w:bCs/>
                    </w:rPr>
                    <w:t>Екологично състояние</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1-Отлично - High</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2-Добро - Good</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3-Умерено - Moderate</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4-Лошо - Poor</w:t>
                  </w:r>
                </w:p>
              </w:tc>
            </w:tr>
            <w:tr w:rsidR="000E246D" w:rsidRPr="0053657B"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53657B" w:rsidRDefault="000E246D" w:rsidP="000E246D">
                  <w:pPr>
                    <w:spacing w:after="120" w:line="259" w:lineRule="auto"/>
                    <w:rPr>
                      <w:rFonts w:ascii="Times New Roman" w:eastAsia="Calibri" w:hAnsi="Times New Roman"/>
                    </w:rPr>
                  </w:pPr>
                  <w:r w:rsidRPr="0053657B">
                    <w:rPr>
                      <w:rFonts w:ascii="Times New Roman" w:eastAsia="Calibri" w:hAnsi="Times New Roman"/>
                    </w:rPr>
                    <w:t>5-Много лошо - Bad</w:t>
                  </w:r>
                </w:p>
              </w:tc>
            </w:tr>
          </w:tbl>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0E246D" w:rsidRPr="0053657B" w:rsidRDefault="000E246D" w:rsidP="000E246D">
            <w:pPr>
              <w:spacing w:after="160" w:line="259" w:lineRule="auto"/>
              <w:rPr>
                <w:rFonts w:ascii="Times New Roman" w:eastAsia="Calibri" w:hAnsi="Times New Roman"/>
              </w:rPr>
            </w:pPr>
            <w:r w:rsidRPr="0053657B">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2B4E97"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w:t>
      </w:r>
      <w:r w:rsidR="000E246D"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и мигриращата популация на черния щъркел в зоната предлагаме включването му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675"/>
        <w:gridCol w:w="1028"/>
        <w:gridCol w:w="331"/>
        <w:gridCol w:w="490"/>
        <w:gridCol w:w="216"/>
        <w:gridCol w:w="216"/>
        <w:gridCol w:w="536"/>
        <w:gridCol w:w="616"/>
        <w:gridCol w:w="605"/>
        <w:gridCol w:w="588"/>
        <w:gridCol w:w="856"/>
        <w:gridCol w:w="501"/>
        <w:gridCol w:w="501"/>
        <w:gridCol w:w="633"/>
        <w:gridCol w:w="531"/>
        <w:gridCol w:w="588"/>
      </w:tblGrid>
      <w:tr w:rsidR="000E246D" w:rsidRPr="000E246D" w:rsidTr="002B4E97">
        <w:trPr>
          <w:jc w:val="center"/>
        </w:trPr>
        <w:tc>
          <w:tcPr>
            <w:tcW w:w="0" w:type="auto"/>
            <w:gridSpan w:val="6"/>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Species</w:t>
            </w:r>
          </w:p>
        </w:tc>
        <w:tc>
          <w:tcPr>
            <w:tcW w:w="0" w:type="auto"/>
            <w:gridSpan w:val="7"/>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Population in the site</w:t>
            </w:r>
          </w:p>
        </w:tc>
        <w:tc>
          <w:tcPr>
            <w:tcW w:w="0" w:type="auto"/>
            <w:gridSpan w:val="4"/>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Site assessment</w:t>
            </w:r>
          </w:p>
        </w:tc>
      </w:tr>
      <w:tr w:rsidR="000E246D" w:rsidRPr="000E246D" w:rsidTr="002B4E97">
        <w:trPr>
          <w:jc w:val="center"/>
        </w:trPr>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G</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Code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Scientific Name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S</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NP</w:t>
            </w:r>
          </w:p>
        </w:tc>
        <w:tc>
          <w:tcPr>
            <w:tcW w:w="0" w:type="auto"/>
            <w:gridSpan w:val="2"/>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T</w:t>
            </w: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center"/>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Size</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Unit</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Cat.</w:t>
            </w:r>
          </w:p>
        </w:tc>
        <w:tc>
          <w:tcPr>
            <w:tcW w:w="0" w:type="auto"/>
            <w:vMerge w:val="restart"/>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D.qual.</w:t>
            </w: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A/B/C/D</w:t>
            </w:r>
          </w:p>
        </w:tc>
        <w:tc>
          <w:tcPr>
            <w:tcW w:w="0" w:type="auto"/>
            <w:gridSpan w:val="3"/>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A/B/C</w:t>
            </w:r>
          </w:p>
        </w:tc>
      </w:tr>
      <w:tr w:rsidR="000E246D" w:rsidRPr="000E246D" w:rsidTr="002B4E97">
        <w:trPr>
          <w:jc w:val="center"/>
        </w:trPr>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p>
        </w:tc>
        <w:tc>
          <w:tcPr>
            <w:tcW w:w="0" w:type="auto"/>
            <w:gridSpan w:val="2"/>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Min</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Max</w:t>
            </w: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p>
        </w:tc>
        <w:tc>
          <w:tcPr>
            <w:tcW w:w="0" w:type="auto"/>
            <w:vMerge/>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p>
        </w:tc>
        <w:tc>
          <w:tcPr>
            <w:tcW w:w="0" w:type="auto"/>
            <w:gridSpan w:val="2"/>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Pop.</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Con.</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Iso.</w:t>
            </w:r>
          </w:p>
        </w:tc>
        <w:tc>
          <w:tcPr>
            <w:tcW w:w="0" w:type="auto"/>
            <w:shd w:val="clear" w:color="auto" w:fill="D9D9D9" w:themeFill="background1" w:themeFillShade="D9"/>
            <w:vAlign w:val="center"/>
          </w:tcPr>
          <w:p w:rsidR="000E246D" w:rsidRPr="000E246D" w:rsidRDefault="000E246D" w:rsidP="000E246D">
            <w:pPr>
              <w:spacing w:before="120" w:after="120" w:line="240" w:lineRule="auto"/>
              <w:jc w:val="both"/>
              <w:rPr>
                <w:rFonts w:ascii="Times New Roman" w:eastAsia="Calibri" w:hAnsi="Times New Roman"/>
                <w:b/>
                <w:sz w:val="24"/>
                <w:szCs w:val="24"/>
                <w:lang w:eastAsia="en-GB"/>
              </w:rPr>
            </w:pPr>
            <w:r w:rsidRPr="000E246D">
              <w:rPr>
                <w:rFonts w:ascii="Times New Roman" w:eastAsia="Calibri" w:hAnsi="Times New Roman"/>
                <w:b/>
                <w:sz w:val="24"/>
                <w:szCs w:val="24"/>
                <w:lang w:eastAsia="en-GB"/>
              </w:rPr>
              <w:t>Glo.</w:t>
            </w:r>
          </w:p>
        </w:tc>
      </w:tr>
      <w:tr w:rsidR="000E246D" w:rsidRPr="000E246D" w:rsidTr="000E246D">
        <w:trPr>
          <w:jc w:val="center"/>
        </w:trPr>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r w:rsidRPr="000E246D">
              <w:rPr>
                <w:rFonts w:ascii="Times New Roman" w:eastAsia="Calibri" w:hAnsi="Times New Roman"/>
                <w:color w:val="FF0000"/>
                <w:sz w:val="24"/>
                <w:szCs w:val="24"/>
                <w:lang w:eastAsia="en-GB"/>
              </w:rPr>
              <w:t>В</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r w:rsidRPr="000E246D">
              <w:rPr>
                <w:rFonts w:ascii="Times New Roman" w:eastAsia="Calibri" w:hAnsi="Times New Roman"/>
                <w:color w:val="FF0000"/>
                <w:sz w:val="24"/>
                <w:szCs w:val="24"/>
              </w:rPr>
              <w:t>A03</w:t>
            </w:r>
            <w:r w:rsidRPr="000E246D">
              <w:rPr>
                <w:rFonts w:ascii="Times New Roman" w:eastAsia="Calibri" w:hAnsi="Times New Roman"/>
                <w:color w:val="FF0000"/>
                <w:sz w:val="24"/>
                <w:szCs w:val="24"/>
              </w:rPr>
              <w:lastRenderedPageBreak/>
              <w:t>0</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i/>
                <w:color w:val="FF0000"/>
                <w:sz w:val="24"/>
                <w:szCs w:val="24"/>
                <w:lang w:eastAsia="en-GB"/>
              </w:rPr>
            </w:pPr>
            <w:r w:rsidRPr="000E246D">
              <w:rPr>
                <w:rFonts w:ascii="Times New Roman" w:eastAsia="Calibri" w:hAnsi="Times New Roman"/>
                <w:i/>
                <w:color w:val="FF0000"/>
                <w:sz w:val="24"/>
                <w:szCs w:val="24"/>
              </w:rPr>
              <w:lastRenderedPageBreak/>
              <w:t xml:space="preserve">Ciconia </w:t>
            </w:r>
            <w:r w:rsidRPr="000E246D">
              <w:rPr>
                <w:rFonts w:ascii="Times New Roman" w:eastAsia="Calibri" w:hAnsi="Times New Roman"/>
                <w:i/>
                <w:color w:val="FF0000"/>
                <w:sz w:val="24"/>
                <w:szCs w:val="24"/>
              </w:rPr>
              <w:lastRenderedPageBreak/>
              <w:t>nigra</w:t>
            </w: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r w:rsidRPr="000E246D">
              <w:rPr>
                <w:rFonts w:ascii="Times New Roman" w:eastAsia="Calibri" w:hAnsi="Times New Roman"/>
                <w:color w:val="FF0000"/>
                <w:sz w:val="24"/>
                <w:szCs w:val="24"/>
                <w:lang w:eastAsia="en-GB"/>
              </w:rPr>
              <w:t>r</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0</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1</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bCs/>
                <w:color w:val="FF0000"/>
                <w:sz w:val="24"/>
                <w:szCs w:val="24"/>
                <w:lang w:val="en-GB" w:eastAsia="en-GB"/>
              </w:rPr>
            </w:pPr>
            <w:r w:rsidRPr="000E246D">
              <w:rPr>
                <w:rFonts w:ascii="Times New Roman" w:eastAsia="Calibri" w:hAnsi="Times New Roman"/>
                <w:color w:val="FF0000"/>
                <w:sz w:val="24"/>
                <w:szCs w:val="24"/>
                <w:lang w:val="en-GB"/>
              </w:rPr>
              <w:t>p</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G</w:t>
            </w: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B</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r w:rsidRPr="000E246D">
              <w:rPr>
                <w:rFonts w:ascii="Times New Roman" w:eastAsia="Calibri" w:hAnsi="Times New Roman"/>
                <w:color w:val="FF0000"/>
                <w:sz w:val="24"/>
                <w:szCs w:val="24"/>
              </w:rPr>
              <w:t>C</w:t>
            </w:r>
          </w:p>
        </w:tc>
      </w:tr>
      <w:tr w:rsidR="000E246D" w:rsidRPr="000E246D" w:rsidTr="000E246D">
        <w:trPr>
          <w:jc w:val="center"/>
        </w:trPr>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color w:val="FF0000"/>
                <w:sz w:val="24"/>
                <w:szCs w:val="24"/>
                <w:lang w:val="en-GB" w:eastAsia="en-GB"/>
              </w:rPr>
            </w:pPr>
            <w:r w:rsidRPr="000E246D">
              <w:rPr>
                <w:rFonts w:ascii="Times New Roman" w:eastAsia="Calibri" w:hAnsi="Times New Roman"/>
                <w:color w:val="FF0000"/>
                <w:sz w:val="24"/>
                <w:szCs w:val="24"/>
                <w:lang w:val="en-GB" w:eastAsia="en-GB"/>
              </w:rPr>
              <w:lastRenderedPageBreak/>
              <w:t>B</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A030</w:t>
            </w:r>
          </w:p>
        </w:tc>
        <w:tc>
          <w:tcPr>
            <w:tcW w:w="0" w:type="auto"/>
            <w:shd w:val="clear" w:color="auto" w:fill="auto"/>
          </w:tcPr>
          <w:p w:rsidR="000E246D" w:rsidRPr="000E246D" w:rsidRDefault="000E246D" w:rsidP="000E246D">
            <w:pPr>
              <w:spacing w:before="120" w:after="120" w:line="240" w:lineRule="auto"/>
              <w:jc w:val="both"/>
              <w:rPr>
                <w:rFonts w:ascii="Times New Roman" w:eastAsia="Calibri" w:hAnsi="Times New Roman"/>
                <w:i/>
                <w:color w:val="FF0000"/>
                <w:sz w:val="24"/>
                <w:szCs w:val="24"/>
              </w:rPr>
            </w:pPr>
            <w:r w:rsidRPr="000E246D">
              <w:rPr>
                <w:rFonts w:ascii="Times New Roman" w:eastAsia="Calibri" w:hAnsi="Times New Roman"/>
                <w:i/>
                <w:color w:val="FF0000"/>
                <w:sz w:val="24"/>
                <w:szCs w:val="24"/>
              </w:rPr>
              <w:t>Ciconia nigra</w:t>
            </w: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p>
        </w:tc>
        <w:tc>
          <w:tcPr>
            <w:tcW w:w="0" w:type="auto"/>
            <w:shd w:val="clear" w:color="auto" w:fill="auto"/>
            <w:vAlign w:val="center"/>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lang w:eastAsia="en-GB"/>
              </w:rPr>
            </w:pPr>
            <w:r w:rsidRPr="000E246D">
              <w:rPr>
                <w:rFonts w:ascii="Times New Roman" w:eastAsia="Calibri" w:hAnsi="Times New Roman"/>
                <w:color w:val="FF0000"/>
                <w:sz w:val="24"/>
                <w:szCs w:val="24"/>
                <w:lang w:eastAsia="en-GB"/>
              </w:rPr>
              <w:t>c</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color w:val="FF0000"/>
                <w:sz w:val="24"/>
                <w:szCs w:val="24"/>
              </w:rPr>
            </w:pP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color w:val="FF0000"/>
                <w:sz w:val="24"/>
                <w:szCs w:val="24"/>
              </w:rPr>
            </w:pPr>
            <w:r w:rsidRPr="000E246D">
              <w:rPr>
                <w:rFonts w:ascii="Times New Roman" w:eastAsia="Calibri" w:hAnsi="Times New Roman"/>
                <w:color w:val="FF0000"/>
                <w:sz w:val="24"/>
                <w:szCs w:val="24"/>
              </w:rPr>
              <w:t>3</w:t>
            </w:r>
          </w:p>
        </w:tc>
        <w:tc>
          <w:tcPr>
            <w:tcW w:w="0" w:type="auto"/>
            <w:shd w:val="clear" w:color="auto" w:fill="auto"/>
            <w:vAlign w:val="bottom"/>
          </w:tcPr>
          <w:p w:rsidR="000E246D" w:rsidRPr="000E246D" w:rsidRDefault="000E246D" w:rsidP="000E246D">
            <w:pPr>
              <w:spacing w:before="120" w:after="120" w:line="240" w:lineRule="auto"/>
              <w:jc w:val="center"/>
              <w:rPr>
                <w:rFonts w:ascii="Times New Roman" w:eastAsia="Calibri" w:hAnsi="Times New Roman"/>
                <w:color w:val="FF0000"/>
                <w:sz w:val="24"/>
                <w:szCs w:val="24"/>
              </w:rPr>
            </w:pPr>
            <w:r w:rsidRPr="000E246D">
              <w:rPr>
                <w:rFonts w:ascii="Times New Roman" w:eastAsia="Calibri" w:hAnsi="Times New Roman"/>
                <w:color w:val="FF0000"/>
                <w:sz w:val="24"/>
                <w:szCs w:val="24"/>
              </w:rPr>
              <w:t>i</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b/>
                <w:color w:val="FF0000"/>
                <w:sz w:val="24"/>
                <w:szCs w:val="24"/>
                <w:lang w:eastAsia="en-GB"/>
              </w:rPr>
            </w:pP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G</w:t>
            </w:r>
          </w:p>
        </w:tc>
        <w:tc>
          <w:tcPr>
            <w:tcW w:w="0" w:type="auto"/>
            <w:gridSpan w:val="2"/>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B</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C</w:t>
            </w:r>
          </w:p>
        </w:tc>
        <w:tc>
          <w:tcPr>
            <w:tcW w:w="0" w:type="auto"/>
            <w:shd w:val="clear" w:color="auto" w:fill="auto"/>
            <w:vAlign w:val="bottom"/>
          </w:tcPr>
          <w:p w:rsidR="000E246D" w:rsidRPr="000E246D" w:rsidRDefault="000E246D" w:rsidP="000E246D">
            <w:pPr>
              <w:spacing w:before="120" w:after="120" w:line="240" w:lineRule="auto"/>
              <w:jc w:val="both"/>
              <w:rPr>
                <w:rFonts w:ascii="Times New Roman" w:eastAsia="Calibri" w:hAnsi="Times New Roman"/>
                <w:color w:val="FF0000"/>
                <w:sz w:val="24"/>
                <w:szCs w:val="24"/>
              </w:rPr>
            </w:pPr>
            <w:r w:rsidRPr="000E246D">
              <w:rPr>
                <w:rFonts w:ascii="Times New Roman" w:eastAsia="Calibri" w:hAnsi="Times New Roman"/>
                <w:color w:val="FF0000"/>
                <w:sz w:val="24"/>
                <w:szCs w:val="24"/>
              </w:rPr>
              <w:t>C</w:t>
            </w:r>
          </w:p>
        </w:tc>
      </w:tr>
    </w:tbl>
    <w:p w:rsidR="000E246D" w:rsidRPr="000E246D" w:rsidRDefault="000E246D" w:rsidP="000E246D">
      <w:pPr>
        <w:keepNext/>
        <w:keepLines/>
        <w:spacing w:before="240" w:after="0" w:line="259" w:lineRule="auto"/>
        <w:jc w:val="center"/>
        <w:outlineLvl w:val="0"/>
        <w:rPr>
          <w:rFonts w:ascii="Times New Roman" w:hAnsi="Times New Roman"/>
          <w:color w:val="2E74B5"/>
          <w:sz w:val="24"/>
          <w:szCs w:val="24"/>
        </w:rPr>
      </w:pPr>
    </w:p>
    <w:p w:rsidR="000E246D" w:rsidRPr="002B4E97"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18" w:name="_Toc89160258"/>
      <w:r w:rsidRPr="002B4E97">
        <w:rPr>
          <w:rFonts w:ascii="Times New Roman" w:hAnsi="Times New Roman"/>
          <w:color w:val="1F497D" w:themeColor="text2"/>
          <w:sz w:val="28"/>
          <w:szCs w:val="28"/>
        </w:rPr>
        <w:t xml:space="preserve">Специфични цели за А026 </w:t>
      </w:r>
      <w:r w:rsidRPr="002B4E97">
        <w:rPr>
          <w:rFonts w:ascii="Times New Roman" w:hAnsi="Times New Roman"/>
          <w:i/>
          <w:color w:val="1F497D" w:themeColor="text2"/>
          <w:sz w:val="28"/>
          <w:szCs w:val="28"/>
        </w:rPr>
        <w:t>Egretta garzetta</w:t>
      </w:r>
      <w:r w:rsidRPr="002B4E97">
        <w:rPr>
          <w:rFonts w:ascii="Times New Roman" w:hAnsi="Times New Roman"/>
          <w:color w:val="1F497D" w:themeColor="text2"/>
          <w:sz w:val="28"/>
          <w:szCs w:val="28"/>
        </w:rPr>
        <w:t xml:space="preserve"> (малка бяла чапла)</w:t>
      </w:r>
      <w:bookmarkEnd w:id="18"/>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2B4E97"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хaрактеристика на вида</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Дължина на тялото: 55 – 65 cm. Размах на крилата: 88 – 106 cm.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Малката бяла чапла е гнездящо-прелетен вид в България (Симеонов и др., 1990). Размножителният период започва от средата на април и продължава до началото на август. Пролетната миграция е от средата на март до май, а есенната – от края на август до октомври. Видът зимува в Африка и Близкия Изток.</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Образува различни по големина смесени колонии с други видове чапли, корморани, ибиси и лоратарки.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m над водната повърхност (Симеонов и др., 1990). Снася 3 – 4 яйца, като има едно поколение годишно. Предпочитаните местообитания са 1130, 1150, 1160, 3130, 3150, 91D0, 91E0 и 91F0 според Директивата за хaбитатите (Кавръкова и др., 2009).</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Храни се с малки рибки, жаби и попови лъжички, водни насекоми, земноводни, малки гризачи и др., често в реhaви ята от по няколко индивида. В изследване на птици от Софийско са установени </w:t>
      </w:r>
      <w:r w:rsidRPr="000E246D">
        <w:rPr>
          <w:rFonts w:ascii="Times New Roman" w:eastAsia="Calibri" w:hAnsi="Times New Roman"/>
          <w:i/>
          <w:sz w:val="24"/>
          <w:szCs w:val="24"/>
        </w:rPr>
        <w:t>Microtus arvalis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Lacerta viridis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Lacerta sp</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Rana ridbunda</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Tinca tinca</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Gobio gobio</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Scardinius erythrophtalmus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Alburnus alburnus, Libellula</w:t>
      </w:r>
      <w:r w:rsidRPr="000E246D">
        <w:rPr>
          <w:rFonts w:ascii="Times New Roman" w:eastAsia="Calibri" w:hAnsi="Times New Roman"/>
          <w:sz w:val="24"/>
          <w:szCs w:val="24"/>
        </w:rPr>
        <w:t xml:space="preserve"> sp., </w:t>
      </w:r>
      <w:r w:rsidRPr="000E246D">
        <w:rPr>
          <w:rFonts w:ascii="Times New Roman" w:eastAsia="Calibri" w:hAnsi="Times New Roman"/>
          <w:i/>
          <w:sz w:val="24"/>
          <w:szCs w:val="24"/>
        </w:rPr>
        <w:t>Gryllus demertus</w:t>
      </w:r>
      <w:r w:rsidRPr="000E246D">
        <w:rPr>
          <w:rFonts w:ascii="Times New Roman" w:eastAsia="Calibri" w:hAnsi="Times New Roman"/>
          <w:sz w:val="24"/>
          <w:szCs w:val="24"/>
        </w:rPr>
        <w:t xml:space="preserve">, </w:t>
      </w:r>
      <w:r w:rsidRPr="000E246D">
        <w:rPr>
          <w:rFonts w:ascii="Times New Roman" w:eastAsia="Calibri" w:hAnsi="Times New Roman"/>
          <w:i/>
          <w:sz w:val="24"/>
          <w:szCs w:val="24"/>
        </w:rPr>
        <w:t>Gryllotalpa gryllotalpa</w:t>
      </w:r>
      <w:r w:rsidRPr="000E246D">
        <w:rPr>
          <w:rFonts w:ascii="Times New Roman" w:eastAsia="Calibri" w:hAnsi="Times New Roman"/>
          <w:sz w:val="24"/>
          <w:szCs w:val="24"/>
        </w:rPr>
        <w:t xml:space="preserve">, Carabidae, Dytiscidae, Hydrophylidae, Chrysomelidae, Curculionidae, </w:t>
      </w:r>
      <w:r w:rsidRPr="000E246D">
        <w:rPr>
          <w:rFonts w:ascii="Times New Roman" w:eastAsia="Calibri" w:hAnsi="Times New Roman"/>
          <w:i/>
          <w:sz w:val="24"/>
          <w:szCs w:val="24"/>
        </w:rPr>
        <w:t>Geotrupes sp</w:t>
      </w:r>
      <w:r w:rsidRPr="000E246D">
        <w:rPr>
          <w:rFonts w:ascii="Times New Roman" w:eastAsia="Calibri" w:hAnsi="Times New Roman"/>
          <w:sz w:val="24"/>
          <w:szCs w:val="24"/>
        </w:rPr>
        <w:t>. Ловува рано сутрин и привечер, по-рядко през останалото време (Симеонов и др., 1990).</w:t>
      </w:r>
    </w:p>
    <w:p w:rsidR="000E246D" w:rsidRPr="000E246D" w:rsidRDefault="002B4E97"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w:t>
      </w:r>
      <w:r w:rsidRPr="000E246D">
        <w:rPr>
          <w:rFonts w:ascii="Times New Roman" w:eastAsia="Calibri" w:hAnsi="Times New Roman"/>
          <w:sz w:val="24"/>
          <w:szCs w:val="24"/>
        </w:rPr>
        <w:lastRenderedPageBreak/>
        <w:t xml:space="preserve">гнездене в Софийското поле. Често неразмножаващи се индивиди могат да се регистрират и в други райони на страната (Янков отг. ред., 2007).  </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Включен е в </w:t>
      </w:r>
      <w:r w:rsidRPr="000E246D">
        <w:rPr>
          <w:rFonts w:ascii="Times New Roman" w:eastAsia="Calibri" w:hAnsi="Times New Roman"/>
          <w:b/>
          <w:sz w:val="24"/>
          <w:szCs w:val="24"/>
        </w:rPr>
        <w:t>Приложение 1</w:t>
      </w:r>
      <w:r w:rsidRPr="000E246D">
        <w:rPr>
          <w:rFonts w:ascii="Times New Roman" w:eastAsia="Calibri" w:hAnsi="Times New Roman"/>
          <w:sz w:val="24"/>
          <w:szCs w:val="24"/>
        </w:rPr>
        <w:t xml:space="preserve"> на Директивата за птиците, както и в Приложения 2 и 3 на ЗБР. Природозащитният статус на малката бяла чапла според IUCN е LC (Least Concern). Включен в Червената книга на Р България в категория „Почти Застрашен“. </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от 2019 г. (за периода 2013 – 2018 г.) националната гнездяща популация на вида се оценя на </w:t>
      </w:r>
      <w:r w:rsidRPr="000E246D">
        <w:rPr>
          <w:rFonts w:ascii="Times New Roman" w:eastAsia="Calibri" w:hAnsi="Times New Roman"/>
          <w:b/>
          <w:sz w:val="24"/>
          <w:szCs w:val="24"/>
        </w:rPr>
        <w:t>500 – 2000 двойки</w:t>
      </w:r>
      <w:r w:rsidRPr="000E246D">
        <w:rPr>
          <w:rFonts w:ascii="Times New Roman" w:eastAsia="Calibri" w:hAnsi="Times New Roman"/>
          <w:sz w:val="24"/>
          <w:szCs w:val="24"/>
        </w:rPr>
        <w:t xml:space="preserve">. Краткосрочната тенденция на популацията (за периода 2000 – 2018 г.) е </w:t>
      </w:r>
      <w:r w:rsidRPr="000E246D">
        <w:rPr>
          <w:rFonts w:ascii="Times New Roman" w:eastAsia="Calibri" w:hAnsi="Times New Roman"/>
          <w:b/>
          <w:sz w:val="24"/>
          <w:szCs w:val="24"/>
        </w:rPr>
        <w:t>намаляваща</w:t>
      </w:r>
      <w:r w:rsidRPr="000E246D">
        <w:rPr>
          <w:rFonts w:ascii="Times New Roman" w:eastAsia="Calibri" w:hAnsi="Times New Roman"/>
          <w:sz w:val="24"/>
          <w:szCs w:val="24"/>
        </w:rPr>
        <w:t xml:space="preserve">, а дългосрочната (за периода 1980 – 2018 г.) – </w:t>
      </w:r>
      <w:r w:rsidRPr="000E246D">
        <w:rPr>
          <w:rFonts w:ascii="Times New Roman" w:eastAsia="Calibri" w:hAnsi="Times New Roman"/>
          <w:b/>
          <w:sz w:val="24"/>
          <w:szCs w:val="24"/>
        </w:rPr>
        <w:t>стабилна</w:t>
      </w:r>
      <w:r w:rsidRPr="000E246D">
        <w:rPr>
          <w:rFonts w:ascii="Times New Roman" w:eastAsia="Calibri" w:hAnsi="Times New Roman"/>
          <w:sz w:val="24"/>
          <w:szCs w:val="24"/>
        </w:rPr>
        <w:t>. Краткосрочната тенденция на популацията в рамките на Натура 2000 е намаляваща.</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(за периода 2001 – 2018 г.) е оценена на </w:t>
      </w:r>
      <w:r w:rsidRPr="000E246D">
        <w:rPr>
          <w:rFonts w:ascii="Times New Roman" w:eastAsia="Calibri" w:hAnsi="Times New Roman"/>
          <w:b/>
          <w:sz w:val="24"/>
          <w:szCs w:val="24"/>
        </w:rPr>
        <w:t>3000 – 5000 индивида</w:t>
      </w:r>
      <w:r w:rsidRPr="000E246D">
        <w:rPr>
          <w:rFonts w:ascii="Times New Roman" w:eastAsia="Calibri" w:hAnsi="Times New Roman"/>
          <w:sz w:val="24"/>
          <w:szCs w:val="24"/>
        </w:rPr>
        <w:t xml:space="preserve">. </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За гнездящата и мигриращата популация са посочени следните заплахи и влияния: F05, G01, H01, J02, K01, F26, M08 и G05.</w:t>
      </w:r>
    </w:p>
    <w:p w:rsidR="000E246D" w:rsidRPr="000E246D" w:rsidRDefault="002B4E97"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0E246D">
      <w:pPr>
        <w:spacing w:after="120" w:line="259" w:lineRule="auto"/>
        <w:rPr>
          <w:rFonts w:ascii="Times New Roman" w:eastAsia="Calibri" w:hAnsi="Times New Roman"/>
          <w:sz w:val="24"/>
          <w:szCs w:val="24"/>
        </w:rPr>
      </w:pPr>
      <w:r w:rsidRPr="000E246D">
        <w:rPr>
          <w:rFonts w:ascii="Times New Roman" w:eastAsia="Calibri" w:hAnsi="Times New Roman"/>
          <w:sz w:val="24"/>
          <w:szCs w:val="24"/>
        </w:rPr>
        <w:t>В зоната видът е концентриращ се по време на миграция. Миграцията на вида в зоната е от края на март до май и от юли до средата на октомври. Срещат се и летуващи птици,които идват от колонията на о.Ибиша.</w:t>
      </w:r>
    </w:p>
    <w:p w:rsidR="000E246D" w:rsidRPr="000E246D" w:rsidRDefault="000E246D" w:rsidP="000E246D">
      <w:pPr>
        <w:spacing w:after="120" w:line="259" w:lineRule="auto"/>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after="160" w:line="259" w:lineRule="auto"/>
        <w:rPr>
          <w:rFonts w:ascii="Times New Roman" w:eastAsia="Calibri" w:hAnsi="Times New Roman"/>
          <w:sz w:val="24"/>
          <w:szCs w:val="24"/>
          <w:lang w:val="en-US"/>
        </w:rPr>
      </w:pPr>
      <w:r w:rsidRPr="000E246D">
        <w:rPr>
          <w:rFonts w:ascii="Times New Roman" w:eastAsia="Calibri" w:hAnsi="Times New Roman"/>
          <w:sz w:val="24"/>
          <w:szCs w:val="24"/>
        </w:rPr>
        <w:t xml:space="preserve">Можем да посочим следните наблюдения на вида в зоната -  31.07.2015 г. – 6 екз., 1.08.2015 г. -3 екз., 9.08.2018 г. -4 екз., 12.08.2018 г. -10 екз., 13.08.2018 г. -11 екз., 18.08.2019 г. – 6 екз., 22.10.2016 г.- 1 екз.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На 4.07.2021 г. една малка бяла чапла е видяна в източния край на зоната /настоящото проучване/. На 21.04.2021 г. 1 екз. е наблюдаван в зоната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Р.Попов,В.Петров – </w:t>
      </w:r>
      <w:r w:rsidRPr="000E246D">
        <w:rPr>
          <w:rFonts w:ascii="Times New Roman" w:eastAsia="Calibri" w:hAnsi="Times New Roman"/>
          <w:sz w:val="24"/>
          <w:szCs w:val="24"/>
          <w:lang w:val="en-US"/>
        </w:rPr>
        <w:t xml:space="preserve">ebird). На </w:t>
      </w:r>
      <w:r w:rsidRPr="000E246D">
        <w:rPr>
          <w:rFonts w:ascii="Times New Roman" w:eastAsia="Calibri" w:hAnsi="Times New Roman"/>
          <w:sz w:val="24"/>
          <w:szCs w:val="24"/>
        </w:rPr>
        <w:t xml:space="preserve">4.07.2019 г. ято от 20 екз. е наблюдавано в еката над Козлодуй </w:t>
      </w:r>
      <w:r w:rsidRPr="000E246D">
        <w:rPr>
          <w:rFonts w:ascii="Times New Roman" w:eastAsia="Calibri" w:hAnsi="Times New Roman"/>
          <w:sz w:val="24"/>
          <w:szCs w:val="24"/>
          <w:lang w:val="en-US"/>
        </w:rPr>
        <w:t>(R.Desch - ebird).</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Предлагаме числеността на вида по време на миграция в зоната да бъде определена на </w:t>
      </w:r>
      <w:r w:rsidRPr="000E246D">
        <w:rPr>
          <w:rFonts w:ascii="Times New Roman" w:eastAsia="Calibri" w:hAnsi="Times New Roman"/>
          <w:sz w:val="24"/>
          <w:szCs w:val="24"/>
          <w:lang w:val="en-US"/>
        </w:rPr>
        <w:t>3- 20</w:t>
      </w:r>
      <w:r w:rsidRPr="000E246D">
        <w:rPr>
          <w:rFonts w:ascii="Times New Roman" w:eastAsia="Calibri" w:hAnsi="Times New Roman"/>
          <w:sz w:val="24"/>
          <w:szCs w:val="24"/>
        </w:rPr>
        <w:t xml:space="preserve"> екз. </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 xml:space="preserve">Местообитанието за хранене и почивка на малката бяла чапла в зоната включва пясъчните /чакълести острови и коси.Тяхната средна площ е около 11 ха , но при маловодие може да достигнат /заедно с плитките брегове до 32 ха. </w:t>
      </w:r>
    </w:p>
    <w:p w:rsidR="000E246D" w:rsidRPr="000E246D" w:rsidRDefault="000E246D" w:rsidP="000E246D">
      <w:pPr>
        <w:spacing w:after="160" w:line="259" w:lineRule="auto"/>
        <w:rPr>
          <w:rFonts w:ascii="Times New Roman" w:eastAsia="Calibri" w:hAnsi="Times New Roman"/>
          <w:sz w:val="24"/>
          <w:szCs w:val="24"/>
        </w:rPr>
      </w:pPr>
      <w:r w:rsidRPr="000E246D">
        <w:rPr>
          <w:rFonts w:ascii="Times New Roman" w:eastAsia="Calibri" w:hAnsi="Times New Roman"/>
          <w:sz w:val="24"/>
          <w:szCs w:val="24"/>
        </w:rPr>
        <w:t>Сред основните заплахи за вида в зоната са безпокойството от хора по островите – от летуващи и рибари.</w:t>
      </w:r>
    </w:p>
    <w:p w:rsidR="000E246D" w:rsidRPr="000E246D" w:rsidRDefault="002B4E97"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7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1246"/>
        <w:gridCol w:w="1212"/>
        <w:gridCol w:w="4247"/>
        <w:gridCol w:w="1804"/>
      </w:tblGrid>
      <w:tr w:rsidR="000E246D" w:rsidRPr="002B4E97" w:rsidTr="002B4E97">
        <w:trPr>
          <w:tblHeader/>
          <w:jc w:val="center"/>
        </w:trPr>
        <w:tc>
          <w:tcPr>
            <w:tcW w:w="1033"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Параметър</w:t>
            </w:r>
          </w:p>
        </w:tc>
        <w:tc>
          <w:tcPr>
            <w:tcW w:w="581"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Мерна единица</w:t>
            </w:r>
          </w:p>
        </w:tc>
        <w:tc>
          <w:tcPr>
            <w:tcW w:w="565"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Целева стойност</w:t>
            </w:r>
          </w:p>
        </w:tc>
        <w:tc>
          <w:tcPr>
            <w:tcW w:w="1980"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Допълнителна информация</w:t>
            </w:r>
          </w:p>
        </w:tc>
        <w:tc>
          <w:tcPr>
            <w:tcW w:w="841"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1033"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Популация: </w:t>
            </w:r>
            <w:r w:rsidRPr="002B4E97">
              <w:rPr>
                <w:rFonts w:ascii="Times New Roman" w:eastAsia="Calibri" w:hAnsi="Times New Roman"/>
              </w:rPr>
              <w:t>Размер на мигриращата популация</w:t>
            </w:r>
          </w:p>
        </w:tc>
        <w:tc>
          <w:tcPr>
            <w:tcW w:w="581"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Брой индивиди</w:t>
            </w:r>
          </w:p>
        </w:tc>
        <w:tc>
          <w:tcPr>
            <w:tcW w:w="565"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10 екз</w:t>
            </w:r>
          </w:p>
        </w:tc>
        <w:tc>
          <w:tcPr>
            <w:tcW w:w="198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При по-ниски нива на р.Дунав площа на пясъчните коси е по-голяма и вероятността да спиране на малки бели </w:t>
            </w:r>
            <w:r w:rsidRPr="002B4E97">
              <w:rPr>
                <w:rFonts w:ascii="Times New Roman" w:eastAsia="Calibri" w:hAnsi="Times New Roman"/>
              </w:rPr>
              <w:lastRenderedPageBreak/>
              <w:t>чапли в зоната е по-голяма.</w:t>
            </w:r>
          </w:p>
        </w:tc>
        <w:tc>
          <w:tcPr>
            <w:tcW w:w="841"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 xml:space="preserve">поддържане на условия за концентриране </w:t>
            </w:r>
            <w:r w:rsidRPr="002B4E97">
              <w:rPr>
                <w:rFonts w:ascii="Times New Roman" w:eastAsia="Calibri" w:hAnsi="Times New Roman"/>
              </w:rPr>
              <w:lastRenderedPageBreak/>
              <w:t>на популация от &gt;10 инд. по време на миграция</w:t>
            </w:r>
          </w:p>
        </w:tc>
      </w:tr>
      <w:tr w:rsidR="000E246D" w:rsidRPr="002B4E97" w:rsidTr="000E246D">
        <w:trPr>
          <w:jc w:val="center"/>
        </w:trPr>
        <w:tc>
          <w:tcPr>
            <w:tcW w:w="1033"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lastRenderedPageBreak/>
              <w:t xml:space="preserve">Местообитание на вида: </w:t>
            </w:r>
            <w:r w:rsidRPr="002B4E97">
              <w:rPr>
                <w:rFonts w:ascii="Times New Roman" w:eastAsia="Calibri" w:hAnsi="Times New Roman"/>
              </w:rPr>
              <w:t>Площ на подходящите хранителни местообитания на вида през зимата</w:t>
            </w:r>
          </w:p>
        </w:tc>
        <w:tc>
          <w:tcPr>
            <w:tcW w:w="581"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Ha</w:t>
            </w:r>
          </w:p>
        </w:tc>
        <w:tc>
          <w:tcPr>
            <w:tcW w:w="565"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11 ha</w:t>
            </w:r>
          </w:p>
        </w:tc>
        <w:tc>
          <w:tcPr>
            <w:tcW w:w="198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пясъчните коси.</w:t>
            </w:r>
          </w:p>
        </w:tc>
        <w:tc>
          <w:tcPr>
            <w:tcW w:w="841"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Поддържане на площта на хранителните местообитания  на вида в зоната в размер на най-малко 11 ha. </w:t>
            </w:r>
          </w:p>
        </w:tc>
      </w:tr>
      <w:tr w:rsidR="000E246D" w:rsidRPr="002B4E97" w:rsidTr="000E246D">
        <w:trPr>
          <w:jc w:val="center"/>
        </w:trPr>
        <w:tc>
          <w:tcPr>
            <w:tcW w:w="1033"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Екологично състояние на водните тела с местообитания на вида, </w:t>
            </w:r>
            <w:r w:rsidRPr="002B4E97">
              <w:rPr>
                <w:rFonts w:ascii="Times New Roman" w:eastAsia="Calibri" w:hAnsi="Times New Roman"/>
                <w:b/>
              </w:rPr>
              <w:t>-</w:t>
            </w:r>
            <w:r w:rsidRPr="002B4E97">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 степенна скала</w:t>
            </w:r>
          </w:p>
        </w:tc>
        <w:tc>
          <w:tcPr>
            <w:tcW w:w="565"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или 1-Отлично</w:t>
            </w:r>
          </w:p>
        </w:tc>
        <w:tc>
          <w:tcPr>
            <w:tcW w:w="198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2B4E97"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Екологично състояние</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1-Отлично – High</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 Good</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3-Умерено - Moderate</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4-Лошо – Poor</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5-Много лошо – Bad</w:t>
                  </w:r>
                </w:p>
              </w:tc>
            </w:tr>
          </w:tbl>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Екологичното състояние на водите по р. Дунав по показател  </w:t>
            </w:r>
            <w:r w:rsidRPr="002B4E97">
              <w:rPr>
                <w:rFonts w:ascii="Times New Roman" w:eastAsia="Calibri" w:hAnsi="Times New Roman"/>
                <w:b/>
              </w:rPr>
              <w:t>Риби</w:t>
            </w:r>
            <w:r w:rsidRPr="002B4E97">
              <w:rPr>
                <w:rFonts w:ascii="Times New Roman" w:eastAsia="Calibri" w:hAnsi="Times New Roman"/>
              </w:rPr>
              <w:t xml:space="preserve">  (пункт Ново село) е оценено на </w:t>
            </w:r>
            <w:r w:rsidRPr="002B4E97">
              <w:rPr>
                <w:rFonts w:ascii="Times New Roman" w:eastAsia="Calibri" w:hAnsi="Times New Roman"/>
                <w:b/>
              </w:rPr>
              <w:t xml:space="preserve">добро (2) </w:t>
            </w:r>
            <w:r w:rsidRPr="002B4E97">
              <w:rPr>
                <w:rFonts w:ascii="Times New Roman" w:eastAsia="Calibri" w:hAnsi="Times New Roman"/>
              </w:rPr>
              <w:t xml:space="preserve">според доклада на JDS4 (2019-2020, Табл. 1, стр. </w:t>
            </w:r>
            <w:r w:rsidRPr="002B4E97">
              <w:rPr>
                <w:rFonts w:ascii="Times New Roman" w:eastAsia="Calibri" w:hAnsi="Times New Roman"/>
                <w:lang w:val="en-US"/>
              </w:rPr>
              <w:t>62</w:t>
            </w:r>
            <w:r w:rsidRPr="002B4E97">
              <w:rPr>
                <w:rFonts w:ascii="Times New Roman" w:eastAsia="Calibri" w:hAnsi="Times New Roman"/>
              </w:rPr>
              <w:t>).</w:t>
            </w:r>
          </w:p>
        </w:tc>
        <w:tc>
          <w:tcPr>
            <w:tcW w:w="841"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2B4E97"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Мигриращата популация на малката бяла чапла в зоната представлява 0,28% от националната. Следователно оценката за значимост на популацията е „С“. Оценката за опазване също според нас е „В“, оценката за изолация е „С“ /популацията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е с ниска степен на изолация/, общата оценка  -„С“. </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голямата белочела гъска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430"/>
        <w:gridCol w:w="452"/>
        <w:gridCol w:w="1003"/>
        <w:gridCol w:w="1018"/>
        <w:gridCol w:w="725"/>
        <w:gridCol w:w="581"/>
        <w:gridCol w:w="882"/>
      </w:tblGrid>
      <w:tr w:rsidR="000E246D" w:rsidRPr="002B4E97" w:rsidTr="002B4E97">
        <w:trPr>
          <w:jc w:val="center"/>
        </w:trPr>
        <w:tc>
          <w:tcPr>
            <w:tcW w:w="1754"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Site assessment</w:t>
            </w:r>
          </w:p>
        </w:tc>
      </w:tr>
      <w:tr w:rsidR="000E246D" w:rsidRPr="002B4E97" w:rsidTr="002B4E97">
        <w:trPr>
          <w:jc w:val="center"/>
        </w:trPr>
        <w:tc>
          <w:tcPr>
            <w:tcW w:w="20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Size</w:t>
            </w:r>
          </w:p>
        </w:tc>
        <w:tc>
          <w:tcPr>
            <w:tcW w:w="200"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Unit</w:t>
            </w:r>
          </w:p>
        </w:tc>
        <w:tc>
          <w:tcPr>
            <w:tcW w:w="210"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Cat.</w:t>
            </w:r>
          </w:p>
        </w:tc>
        <w:tc>
          <w:tcPr>
            <w:tcW w:w="466"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w:t>
            </w:r>
          </w:p>
        </w:tc>
      </w:tr>
      <w:tr w:rsidR="000E246D" w:rsidRPr="002B4E97" w:rsidTr="002B4E97">
        <w:trPr>
          <w:jc w:val="center"/>
        </w:trPr>
        <w:tc>
          <w:tcPr>
            <w:tcW w:w="20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Max</w:t>
            </w:r>
          </w:p>
        </w:tc>
        <w:tc>
          <w:tcPr>
            <w:tcW w:w="200"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210"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6"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Iso.</w:t>
            </w:r>
          </w:p>
        </w:tc>
        <w:tc>
          <w:tcPr>
            <w:tcW w:w="41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Glo.</w:t>
            </w:r>
          </w:p>
        </w:tc>
      </w:tr>
      <w:tr w:rsidR="000E246D" w:rsidRPr="002B4E97" w:rsidTr="000E246D">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B</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A026</w:t>
            </w:r>
          </w:p>
        </w:tc>
        <w:tc>
          <w:tcPr>
            <w:tcW w:w="812"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Egretta garzetta</w:t>
            </w:r>
          </w:p>
        </w:tc>
        <w:tc>
          <w:tcPr>
            <w:tcW w:w="21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c</w:t>
            </w:r>
          </w:p>
        </w:tc>
        <w:tc>
          <w:tcPr>
            <w:tcW w:w="3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3</w:t>
            </w:r>
          </w:p>
        </w:tc>
        <w:tc>
          <w:tcPr>
            <w:tcW w:w="33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lang w:val="en-US"/>
              </w:rPr>
              <w:t>20</w:t>
            </w:r>
          </w:p>
        </w:tc>
        <w:tc>
          <w:tcPr>
            <w:tcW w:w="20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i</w:t>
            </w:r>
          </w:p>
        </w:tc>
        <w:tc>
          <w:tcPr>
            <w:tcW w:w="21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C</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c>
          <w:tcPr>
            <w:tcW w:w="41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C</w:t>
            </w:r>
          </w:p>
        </w:tc>
      </w:tr>
    </w:tbl>
    <w:p w:rsidR="000E246D" w:rsidRPr="000E246D" w:rsidRDefault="000E246D" w:rsidP="000E246D">
      <w:pPr>
        <w:spacing w:after="160" w:line="259" w:lineRule="auto"/>
        <w:rPr>
          <w:rFonts w:ascii="Times New Roman" w:eastAsia="Calibri" w:hAnsi="Times New Roman"/>
          <w:b/>
          <w:sz w:val="24"/>
          <w:szCs w:val="24"/>
        </w:rPr>
      </w:pPr>
    </w:p>
    <w:p w:rsidR="000E246D" w:rsidRPr="002B4E97"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19" w:name="_Toc87487792"/>
      <w:bookmarkStart w:id="20" w:name="_Toc89160259"/>
      <w:r w:rsidRPr="002B4E97">
        <w:rPr>
          <w:rFonts w:ascii="Times New Roman" w:hAnsi="Times New Roman"/>
          <w:color w:val="1F497D" w:themeColor="text2"/>
          <w:sz w:val="28"/>
          <w:szCs w:val="28"/>
        </w:rPr>
        <w:t xml:space="preserve">Специфични цели за А075 </w:t>
      </w:r>
      <w:r w:rsidRPr="002B4E97">
        <w:rPr>
          <w:rFonts w:ascii="Times New Roman" w:hAnsi="Times New Roman"/>
          <w:i/>
          <w:color w:val="1F497D" w:themeColor="text2"/>
          <w:sz w:val="28"/>
          <w:szCs w:val="28"/>
          <w:lang w:val="en-GB"/>
        </w:rPr>
        <w:t>Haliaeetus albicilla</w:t>
      </w:r>
      <w:r w:rsidRPr="002B4E97">
        <w:rPr>
          <w:rFonts w:ascii="Times New Roman" w:hAnsi="Times New Roman"/>
          <w:color w:val="1F497D" w:themeColor="text2"/>
          <w:sz w:val="28"/>
          <w:szCs w:val="28"/>
        </w:rPr>
        <w:t xml:space="preserve"> (Морски орел)</w:t>
      </w:r>
      <w:bookmarkEnd w:id="19"/>
      <w:bookmarkEnd w:id="20"/>
    </w:p>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2B4E97" w:rsidP="000E246D">
      <w:pPr>
        <w:spacing w:after="120" w:line="259" w:lineRule="auto"/>
        <w:jc w:val="both"/>
        <w:rPr>
          <w:rFonts w:ascii="Times New Roman" w:eastAsia="Calibri" w:hAnsi="Times New Roman"/>
          <w:b/>
          <w:color w:val="000000"/>
          <w:sz w:val="24"/>
          <w:szCs w:val="24"/>
        </w:rPr>
      </w:pPr>
      <w:r>
        <w:rPr>
          <w:rFonts w:ascii="Times New Roman" w:eastAsia="Calibri" w:hAnsi="Times New Roman"/>
          <w:b/>
          <w:color w:val="000000"/>
          <w:sz w:val="24"/>
          <w:szCs w:val="24"/>
        </w:rPr>
        <w:lastRenderedPageBreak/>
        <w:t>1.</w:t>
      </w:r>
      <w:r w:rsidR="000E246D" w:rsidRPr="000E246D">
        <w:rPr>
          <w:rFonts w:ascii="Times New Roman" w:eastAsia="Calibri" w:hAnsi="Times New Roman"/>
          <w:b/>
          <w:color w:val="000000"/>
          <w:sz w:val="24"/>
          <w:szCs w:val="24"/>
        </w:rPr>
        <w:t>Кратка характеристика на вида</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rsidR="000E246D" w:rsidRPr="000E246D" w:rsidRDefault="000E246D" w:rsidP="000E246D">
      <w:pPr>
        <w:spacing w:after="120" w:line="259" w:lineRule="auto"/>
        <w:jc w:val="both"/>
        <w:rPr>
          <w:rFonts w:ascii="Times New Roman" w:eastAsia="Calibri" w:hAnsi="Times New Roman"/>
          <w:i/>
          <w:color w:val="000000"/>
          <w:sz w:val="24"/>
          <w:szCs w:val="24"/>
        </w:rPr>
      </w:pPr>
      <w:r w:rsidRPr="000E246D">
        <w:rPr>
          <w:rFonts w:ascii="Times New Roman" w:eastAsia="Calibri" w:hAnsi="Times New Roman"/>
          <w:i/>
          <w:color w:val="000000"/>
          <w:sz w:val="24"/>
          <w:szCs w:val="24"/>
        </w:rPr>
        <w:t>Характер на пребиваване в страната</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(Иванов и др. в Червена книга на Р България,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(Иванов и др. в Червена книга на Р България, 2015). В Дунавската делта (Sándor et al., 2014) е установена гнездова плътност от 0,048 дв./кm</w:t>
      </w:r>
      <w:r w:rsidRPr="000E246D">
        <w:rPr>
          <w:rFonts w:ascii="Times New Roman" w:eastAsia="Calibri" w:hAnsi="Times New Roman"/>
          <w:color w:val="000000"/>
          <w:sz w:val="24"/>
          <w:szCs w:val="24"/>
          <w:vertAlign w:val="superscript"/>
        </w:rPr>
        <w:t>2</w:t>
      </w:r>
      <w:r w:rsidRPr="000E246D">
        <w:rPr>
          <w:rFonts w:ascii="Times New Roman" w:eastAsia="Calibri" w:hAnsi="Times New Roman"/>
          <w:color w:val="000000"/>
          <w:sz w:val="24"/>
          <w:szCs w:val="24"/>
        </w:rPr>
        <w:t>. В Германия териториите на птиците варират между 2,7 и 669,7 km</w:t>
      </w:r>
      <w:r w:rsidRPr="000E246D">
        <w:rPr>
          <w:rFonts w:ascii="Times New Roman" w:eastAsia="Calibri" w:hAnsi="Times New Roman"/>
          <w:color w:val="000000"/>
          <w:sz w:val="24"/>
          <w:szCs w:val="24"/>
          <w:vertAlign w:val="superscript"/>
        </w:rPr>
        <w:t>2</w:t>
      </w:r>
      <w:r w:rsidRPr="000E246D">
        <w:rPr>
          <w:rFonts w:ascii="Times New Roman" w:eastAsia="Calibri" w:hAnsi="Times New Roman"/>
          <w:color w:val="000000"/>
          <w:sz w:val="24"/>
          <w:szCs w:val="24"/>
        </w:rPr>
        <w:t xml:space="preserve"> (Krone and Treu, 2018).</w:t>
      </w:r>
    </w:p>
    <w:p w:rsidR="000E246D" w:rsidRPr="000E246D" w:rsidRDefault="000E246D" w:rsidP="000E246D">
      <w:pPr>
        <w:spacing w:after="120" w:line="259" w:lineRule="auto"/>
        <w:jc w:val="both"/>
        <w:rPr>
          <w:rFonts w:ascii="Times New Roman" w:eastAsia="Calibri" w:hAnsi="Times New Roman"/>
          <w:i/>
          <w:color w:val="000000"/>
          <w:sz w:val="24"/>
          <w:szCs w:val="24"/>
        </w:rPr>
      </w:pPr>
      <w:r w:rsidRPr="000E246D">
        <w:rPr>
          <w:rFonts w:ascii="Times New Roman" w:eastAsia="Calibri" w:hAnsi="Times New Roman"/>
          <w:i/>
          <w:color w:val="000000"/>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хабитатите (Кавръкова и др., 2009).</w:t>
      </w:r>
    </w:p>
    <w:p w:rsidR="000E246D" w:rsidRPr="000E246D" w:rsidRDefault="000E246D" w:rsidP="000E246D">
      <w:pPr>
        <w:spacing w:after="120" w:line="259" w:lineRule="auto"/>
        <w:jc w:val="both"/>
        <w:rPr>
          <w:rFonts w:ascii="Times New Roman" w:eastAsia="Calibri" w:hAnsi="Times New Roman"/>
          <w:i/>
          <w:color w:val="000000"/>
          <w:sz w:val="24"/>
          <w:szCs w:val="24"/>
        </w:rPr>
      </w:pPr>
      <w:r w:rsidRPr="000E246D">
        <w:rPr>
          <w:rFonts w:ascii="Times New Roman" w:eastAsia="Calibri" w:hAnsi="Times New Roman"/>
          <w:i/>
          <w:color w:val="000000"/>
          <w:sz w:val="24"/>
          <w:szCs w:val="24"/>
        </w:rPr>
        <w:t>Хранене</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Храни се с риба, водоплаващи птици, дребни бозайници и др.</w:t>
      </w:r>
    </w:p>
    <w:p w:rsidR="000E246D" w:rsidRPr="000E246D" w:rsidRDefault="002B4E97" w:rsidP="000E246D">
      <w:pPr>
        <w:spacing w:after="120" w:line="259" w:lineRule="auto"/>
        <w:jc w:val="both"/>
        <w:rPr>
          <w:rFonts w:ascii="Times New Roman" w:eastAsia="Calibri" w:hAnsi="Times New Roman"/>
          <w:b/>
          <w:color w:val="000000"/>
          <w:sz w:val="24"/>
          <w:szCs w:val="24"/>
        </w:rPr>
      </w:pPr>
      <w:r>
        <w:rPr>
          <w:rFonts w:ascii="Times New Roman" w:eastAsia="Calibri" w:hAnsi="Times New Roman"/>
          <w:b/>
          <w:color w:val="000000"/>
          <w:sz w:val="24"/>
          <w:szCs w:val="24"/>
        </w:rPr>
        <w:t>2.</w:t>
      </w:r>
      <w:r w:rsidR="000E246D" w:rsidRPr="000E246D">
        <w:rPr>
          <w:rFonts w:ascii="Times New Roman" w:eastAsia="Calibri" w:hAnsi="Times New Roman"/>
          <w:b/>
          <w:color w:val="000000"/>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(Янков отг. ред., 2007).</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0E246D">
        <w:rPr>
          <w:rFonts w:ascii="Times New Roman" w:eastAsia="Calibri" w:hAnsi="Times New Roman"/>
          <w:color w:val="000000"/>
          <w:sz w:val="24"/>
          <w:szCs w:val="24"/>
          <w:lang w:val="en-GB"/>
        </w:rPr>
        <w:t xml:space="preserve">IUCN </w:t>
      </w:r>
      <w:r w:rsidRPr="000E246D">
        <w:rPr>
          <w:rFonts w:ascii="Times New Roman" w:eastAsia="Calibri" w:hAnsi="Times New Roman"/>
          <w:color w:val="000000"/>
          <w:sz w:val="24"/>
          <w:szCs w:val="24"/>
        </w:rPr>
        <w:t xml:space="preserve">видът е с категория „слабо засегнат“ - </w:t>
      </w:r>
      <w:r w:rsidRPr="000E246D">
        <w:rPr>
          <w:rFonts w:ascii="Times New Roman" w:eastAsia="Calibri" w:hAnsi="Times New Roman"/>
          <w:color w:val="000000"/>
          <w:sz w:val="24"/>
          <w:szCs w:val="24"/>
          <w:lang w:val="en-GB"/>
        </w:rPr>
        <w:t>LC</w:t>
      </w:r>
      <w:r w:rsidRPr="000E246D">
        <w:rPr>
          <w:rFonts w:ascii="Times New Roman" w:eastAsia="Calibri" w:hAnsi="Times New Roman"/>
          <w:color w:val="000000"/>
          <w:sz w:val="24"/>
          <w:szCs w:val="24"/>
        </w:rPr>
        <w:t xml:space="preserve"> (</w:t>
      </w:r>
      <w:r w:rsidRPr="000E246D">
        <w:rPr>
          <w:rFonts w:ascii="Times New Roman" w:eastAsia="Calibri" w:hAnsi="Times New Roman"/>
          <w:color w:val="000000"/>
          <w:sz w:val="24"/>
          <w:szCs w:val="24"/>
          <w:lang w:val="en-GB"/>
        </w:rPr>
        <w:t>Least Concern</w:t>
      </w:r>
      <w:r w:rsidRPr="000E246D">
        <w:rPr>
          <w:rFonts w:ascii="Times New Roman" w:eastAsia="Calibri" w:hAnsi="Times New Roman"/>
          <w:color w:val="000000"/>
          <w:sz w:val="24"/>
          <w:szCs w:val="24"/>
        </w:rPr>
        <w:t xml:space="preserve">) за територията на континентална Европа и за света. Включен в </w:t>
      </w:r>
      <w:r w:rsidRPr="000E246D">
        <w:rPr>
          <w:rFonts w:ascii="Times New Roman" w:eastAsia="Calibri" w:hAnsi="Times New Roman"/>
          <w:color w:val="000000"/>
          <w:sz w:val="24"/>
          <w:szCs w:val="24"/>
          <w:lang w:val="en-GB"/>
        </w:rPr>
        <w:lastRenderedPageBreak/>
        <w:t>SPEC</w:t>
      </w:r>
      <w:r w:rsidRPr="000E246D">
        <w:rPr>
          <w:rFonts w:ascii="Times New Roman" w:eastAsia="Calibri" w:hAnsi="Times New Roman"/>
          <w:color w:val="000000"/>
          <w:sz w:val="24"/>
          <w:szCs w:val="24"/>
        </w:rPr>
        <w:t xml:space="preserve"> 1 Рядък. Включен в Червената книга на Р България със статус „застрашен“ VU (Vulnerable).</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Съгласно Докладването от 2019 г. (за периода 2013 – 2018 г.) националната гнездяща популация на вида се оценя на 23 – 45 двойки. Краткосрочната тенденция на популацията (за периода 2000 – 2018 г.) е увеличаваща се, а дългосрочната (за периода 1980 – 2018 г.) също е увеличаваща се. Посочени са следните заплахи и влияния: A02, B02, B03, C03, D02, E01, F03, H01, J03, L07.</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Зимуващата популация е оценена на 20 – 35 индивида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Мигриращата национална популация е оценена на 10 – 40 индивида (за периода 2001-2018 г.). Не са посочени тенденции в развитието на популацията. Посочени са следните заплахи: C03, D02, E01, F03, D06.</w:t>
      </w:r>
    </w:p>
    <w:p w:rsidR="000E246D" w:rsidRPr="000E246D" w:rsidRDefault="002B4E97"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Морският орел не е включен като гнездящ вид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Въпреки това </w:t>
      </w:r>
      <w:r w:rsidRPr="000E246D">
        <w:rPr>
          <w:rFonts w:ascii="Times New Roman" w:eastAsia="Calibri" w:hAnsi="Times New Roman"/>
          <w:b/>
          <w:sz w:val="24"/>
          <w:szCs w:val="24"/>
        </w:rPr>
        <w:t>1 двойка</w:t>
      </w:r>
      <w:r w:rsidRPr="000E246D">
        <w:rPr>
          <w:rFonts w:ascii="Times New Roman" w:eastAsia="Calibri" w:hAnsi="Times New Roman"/>
          <w:sz w:val="24"/>
          <w:szCs w:val="24"/>
        </w:rPr>
        <w:t xml:space="preserve"> гнезди нередовно в границите на СЗЗ, което представлява </w:t>
      </w:r>
      <w:r w:rsidRPr="000E246D">
        <w:rPr>
          <w:rFonts w:ascii="Times New Roman" w:eastAsia="Calibri" w:hAnsi="Times New Roman"/>
          <w:b/>
          <w:sz w:val="24"/>
          <w:szCs w:val="24"/>
        </w:rPr>
        <w:t>2,9 %</w:t>
      </w:r>
      <w:r w:rsidRPr="000E246D">
        <w:rPr>
          <w:rFonts w:ascii="Times New Roman" w:eastAsia="Calibri" w:hAnsi="Times New Roman"/>
          <w:sz w:val="24"/>
          <w:szCs w:val="24"/>
        </w:rPr>
        <w:t xml:space="preserve"> от от националната гнездяща популация (оценка „В“).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0E246D" w:rsidRPr="000E246D" w:rsidRDefault="000E246D" w:rsidP="000E246D">
      <w:pPr>
        <w:spacing w:before="120" w:after="120" w:line="240" w:lineRule="auto"/>
        <w:jc w:val="both"/>
        <w:rPr>
          <w:rFonts w:ascii="Times New Roman" w:eastAsia="Calibri" w:hAnsi="Times New Roman"/>
          <w:sz w:val="24"/>
          <w:szCs w:val="24"/>
          <w:highlight w:val="yellow"/>
          <w:u w:val="single"/>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lang w:val="en-GB"/>
        </w:rPr>
        <w:t xml:space="preserve">1 </w:t>
      </w:r>
      <w:r w:rsidRPr="000E246D">
        <w:rPr>
          <w:rFonts w:ascii="Times New Roman" w:eastAsia="Calibri" w:hAnsi="Times New Roman"/>
          <w:sz w:val="24"/>
          <w:szCs w:val="24"/>
        </w:rPr>
        <w:t xml:space="preserve">двойка морски орли гнезди нередовно в СЗЗ „Остров до Горни Цибър“ </w:t>
      </w:r>
      <w:r w:rsidRPr="000E246D">
        <w:rPr>
          <w:rFonts w:ascii="Times New Roman" w:eastAsia="Calibri" w:hAnsi="Times New Roman"/>
          <w:sz w:val="24"/>
          <w:szCs w:val="24"/>
          <w:lang w:val="en-GB"/>
        </w:rPr>
        <w:t>(Cheshmedzhiev et al., 2019)</w:t>
      </w:r>
      <w:r w:rsidRPr="000E246D">
        <w:rPr>
          <w:rFonts w:ascii="Times New Roman" w:eastAsia="Calibri" w:hAnsi="Times New Roman"/>
          <w:sz w:val="24"/>
          <w:szCs w:val="24"/>
        </w:rPr>
        <w:t xml:space="preserve">. Видът е редовно наблюдаван в границите на зоната по време на размножителния сезон през 2018 и 2019 г. </w:t>
      </w:r>
      <w:r w:rsidRPr="000E246D">
        <w:rPr>
          <w:rFonts w:ascii="Times New Roman" w:eastAsia="Calibri" w:hAnsi="Times New Roman"/>
          <w:sz w:val="24"/>
          <w:szCs w:val="24"/>
          <w:lang w:val="en-GB"/>
        </w:rPr>
        <w:t>(</w:t>
      </w:r>
      <w:r w:rsidRPr="000E246D">
        <w:rPr>
          <w:rFonts w:ascii="Times New Roman" w:eastAsia="Calibri" w:hAnsi="Times New Roman"/>
          <w:sz w:val="24"/>
          <w:szCs w:val="24"/>
        </w:rPr>
        <w:t>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В периода 2011 – 2016 липсват данни за наблюдение на вида в района на СЗЗ в рамките на размножителния сезон. По време на теренното проучване през 2021 г. морският орел не е регистриран. </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Морският орел не е регистриран в границите на СЗЗ „Остров до Горни Цибър“ по време на СЗП през 2019 г., 2020 г. и 2021 г. </w:t>
      </w:r>
    </w:p>
    <w:p w:rsidR="000E246D" w:rsidRPr="000E246D" w:rsidRDefault="000E246D" w:rsidP="000E246D">
      <w:pPr>
        <w:shd w:val="clear" w:color="auto" w:fill="FFFFFF"/>
        <w:spacing w:before="120" w:after="120" w:line="240" w:lineRule="auto"/>
        <w:jc w:val="both"/>
        <w:rPr>
          <w:rFonts w:ascii="Times New Roman" w:eastAsia="Calibri" w:hAnsi="Times New Roman"/>
          <w:sz w:val="24"/>
          <w:szCs w:val="24"/>
          <w:lang w:val="en-GB"/>
        </w:rPr>
      </w:pPr>
      <w:r w:rsidRPr="000E246D">
        <w:rPr>
          <w:rFonts w:ascii="Times New Roman" w:eastAsia="Calibri" w:hAnsi="Times New Roman"/>
          <w:sz w:val="24"/>
          <w:szCs w:val="24"/>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морският орел. </w:t>
      </w:r>
    </w:p>
    <w:p w:rsidR="000E246D" w:rsidRPr="000E246D" w:rsidRDefault="002B4E97"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135"/>
        <w:gridCol w:w="1213"/>
        <w:gridCol w:w="2688"/>
        <w:gridCol w:w="2159"/>
      </w:tblGrid>
      <w:tr w:rsidR="000E246D" w:rsidRPr="002B4E97" w:rsidTr="002B4E97">
        <w:trPr>
          <w:tblHeader/>
          <w:jc w:val="center"/>
        </w:trPr>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Параметър</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Популация: </w:t>
            </w:r>
            <w:r w:rsidRPr="002B4E97">
              <w:rPr>
                <w:rFonts w:ascii="Times New Roman" w:eastAsia="Calibri" w:hAnsi="Times New Roman"/>
                <w:bCs/>
              </w:rPr>
              <w:t>Размер на гнездяща популация</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двойки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Мин. 1 дв.</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Оценката на гнездовата популация на вида в СЗЗ е 0-1 двойка. </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популацията на вида в зоната в размер от най-малко 1 гнездяща двойка.</w:t>
            </w:r>
          </w:p>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Редовен </w:t>
            </w:r>
            <w:r w:rsidRPr="002B4E97">
              <w:rPr>
                <w:rFonts w:ascii="Times New Roman" w:eastAsia="Calibri" w:hAnsi="Times New Roman"/>
              </w:rPr>
              <w:lastRenderedPageBreak/>
              <w:t>мониторинг.</w:t>
            </w:r>
          </w:p>
        </w:tc>
      </w:tr>
      <w:tr w:rsidR="000E246D" w:rsidRPr="002B4E97"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lastRenderedPageBreak/>
              <w:t xml:space="preserve">Местообитание на вида: </w:t>
            </w:r>
            <w:r w:rsidRPr="002B4E97">
              <w:rPr>
                <w:rFonts w:ascii="Times New Roman" w:eastAsia="Calibri" w:hAnsi="Times New Roman"/>
              </w:rPr>
              <w:t>Площ на подходящите гнездови местообитания</w:t>
            </w:r>
            <w:r w:rsidRPr="002B4E97">
              <w:rPr>
                <w:rFonts w:ascii="Times New Roman" w:eastAsia="Calibri"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lang w:val="en-GB"/>
              </w:rPr>
            </w:pPr>
            <w:r w:rsidRPr="002B4E97">
              <w:rPr>
                <w:rFonts w:ascii="Times New Roman" w:eastAsia="Calibri" w:hAnsi="Times New Roman"/>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Най-малко </w:t>
            </w:r>
            <w:r w:rsidRPr="002B4E97">
              <w:rPr>
                <w:rFonts w:ascii="Times New Roman" w:eastAsia="Calibri" w:hAnsi="Times New Roman"/>
                <w:lang w:val="en-GB"/>
              </w:rPr>
              <w:t>39</w:t>
            </w:r>
            <w:r w:rsidRPr="002B4E97">
              <w:rPr>
                <w:rFonts w:ascii="Times New Roman" w:eastAsia="Calibri" w:hAnsi="Times New Roman"/>
              </w:rPr>
              <w:t xml:space="preserve">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Изчислена на база наличието на крайречни гори в рамките на СЗЗ. Данните са взети от </w:t>
            </w:r>
            <w:r w:rsidR="00982B29">
              <w:rPr>
                <w:rFonts w:ascii="Times New Roman" w:eastAsia="Calibri" w:hAnsi="Times New Roman"/>
              </w:rPr>
              <w:t>СФД</w:t>
            </w:r>
            <w:r w:rsidRPr="002B4E97">
              <w:rPr>
                <w:rFonts w:ascii="Times New Roman" w:eastAsia="Calibri" w:hAnsi="Times New Roman"/>
              </w:rPr>
              <w:t xml:space="preserve"> като % на местообитание </w:t>
            </w:r>
            <w:r w:rsidRPr="002B4E97">
              <w:rPr>
                <w:rFonts w:ascii="Times New Roman" w:eastAsia="Calibri" w:hAnsi="Times New Roman"/>
                <w:lang w:val="en-GB"/>
              </w:rPr>
              <w:t xml:space="preserve">N16 – </w:t>
            </w:r>
            <w:r w:rsidRPr="002B4E97">
              <w:rPr>
                <w:rFonts w:ascii="Times New Roman" w:eastAsia="Calibri" w:hAnsi="Times New Roman"/>
              </w:rPr>
              <w:t>широколистни гори.</w:t>
            </w:r>
          </w:p>
        </w:tc>
        <w:tc>
          <w:tcPr>
            <w:tcW w:w="0" w:type="auto"/>
            <w:tcBorders>
              <w:top w:val="single" w:sz="4" w:space="0" w:color="auto"/>
              <w:left w:val="single" w:sz="4" w:space="0" w:color="auto"/>
              <w:bottom w:val="single" w:sz="4" w:space="0" w:color="auto"/>
              <w:right w:val="single" w:sz="4" w:space="0" w:color="auto"/>
            </w:tcBorders>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площта на подходящите гнездови местообитания на вида в защитената зона, в размер на най-малко 39 ha.</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b/>
              </w:rPr>
              <w:t>Местообитание на вида</w:t>
            </w:r>
            <w:r w:rsidRPr="002B4E97">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177 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Изчислена на база откритите водни площи по р. Дунав в рамките на СЗЗ. Данните са взети от </w:t>
            </w:r>
            <w:r w:rsidR="00982B29">
              <w:rPr>
                <w:rFonts w:ascii="Times New Roman" w:eastAsia="Calibri" w:hAnsi="Times New Roman"/>
              </w:rPr>
              <w:t>СФД</w:t>
            </w:r>
            <w:r w:rsidRPr="002B4E97">
              <w:rPr>
                <w:rFonts w:ascii="Times New Roman" w:eastAsia="Calibri" w:hAnsi="Times New Roman"/>
              </w:rPr>
              <w:t xml:space="preserve"> като % на местообитание N06 – континентални водни тела. Видът най-вероятно се храни извън територията на зоната.</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площта на подходящите хранителни местообитания на вида в размер най-малко 177 ha.</w:t>
            </w:r>
          </w:p>
        </w:tc>
      </w:tr>
      <w:tr w:rsidR="000E246D" w:rsidRPr="002B4E97"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състоянието по този параметър. Редовен мониторинг.</w:t>
            </w:r>
          </w:p>
        </w:tc>
      </w:tr>
    </w:tbl>
    <w:p w:rsidR="000E246D" w:rsidRPr="000E246D" w:rsidRDefault="000E246D" w:rsidP="000E246D">
      <w:pPr>
        <w:spacing w:after="120" w:line="259" w:lineRule="auto"/>
        <w:rPr>
          <w:rFonts w:ascii="Times New Roman" w:eastAsia="Calibri" w:hAnsi="Times New Roman"/>
          <w:b/>
          <w:bCs/>
          <w:sz w:val="24"/>
          <w:szCs w:val="24"/>
        </w:rPr>
      </w:pPr>
    </w:p>
    <w:p w:rsidR="000E246D" w:rsidRPr="000E246D" w:rsidRDefault="002B4E97"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w:t>
      </w:r>
      <w:r w:rsidR="000E246D"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популация на морския орел в зоната предлагаме включването му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34"/>
        <w:gridCol w:w="328"/>
        <w:gridCol w:w="483"/>
        <w:gridCol w:w="175"/>
        <w:gridCol w:w="175"/>
        <w:gridCol w:w="572"/>
        <w:gridCol w:w="605"/>
        <w:gridCol w:w="594"/>
        <w:gridCol w:w="578"/>
        <w:gridCol w:w="839"/>
        <w:gridCol w:w="475"/>
        <w:gridCol w:w="475"/>
        <w:gridCol w:w="622"/>
        <w:gridCol w:w="522"/>
        <w:gridCol w:w="578"/>
      </w:tblGrid>
      <w:tr w:rsidR="000E246D" w:rsidRPr="002B4E97" w:rsidTr="002B4E97">
        <w:trPr>
          <w:jc w:val="center"/>
        </w:trPr>
        <w:tc>
          <w:tcPr>
            <w:tcW w:w="0" w:type="auto"/>
            <w:gridSpan w:val="6"/>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Species</w:t>
            </w:r>
          </w:p>
        </w:tc>
        <w:tc>
          <w:tcPr>
            <w:tcW w:w="0" w:type="auto"/>
            <w:gridSpan w:val="7"/>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Population in the site</w:t>
            </w:r>
          </w:p>
        </w:tc>
        <w:tc>
          <w:tcPr>
            <w:tcW w:w="0" w:type="auto"/>
            <w:gridSpan w:val="4"/>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Site assessment</w:t>
            </w:r>
          </w:p>
        </w:tc>
      </w:tr>
      <w:tr w:rsidR="000E246D" w:rsidRPr="002B4E97" w:rsidTr="002B4E97">
        <w:trPr>
          <w:jc w:val="center"/>
        </w:trPr>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Code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Scientific Name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NP</w:t>
            </w:r>
          </w:p>
        </w:tc>
        <w:tc>
          <w:tcPr>
            <w:tcW w:w="0" w:type="auto"/>
            <w:gridSpan w:val="2"/>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T</w:t>
            </w: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center"/>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Size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Unit</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Cat.</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D.qual.</w:t>
            </w: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A/B/C/D</w:t>
            </w:r>
          </w:p>
        </w:tc>
        <w:tc>
          <w:tcPr>
            <w:tcW w:w="0" w:type="auto"/>
            <w:gridSpan w:val="3"/>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w:t>
            </w:r>
          </w:p>
        </w:tc>
      </w:tr>
      <w:tr w:rsidR="000E246D" w:rsidRPr="002B4E97" w:rsidTr="002B4E97">
        <w:trPr>
          <w:jc w:val="center"/>
        </w:trPr>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gridSpan w:val="2"/>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Min</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Max</w:t>
            </w: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Con.</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Iso.</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Glo.</w:t>
            </w:r>
          </w:p>
        </w:tc>
      </w:tr>
      <w:tr w:rsidR="000E246D" w:rsidRPr="002B4E97" w:rsidTr="000E246D">
        <w:trPr>
          <w:jc w:val="center"/>
        </w:trPr>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В</w:t>
            </w:r>
          </w:p>
        </w:tc>
        <w:tc>
          <w:tcPr>
            <w:tcW w:w="0" w:type="auto"/>
            <w:shd w:val="clear" w:color="auto" w:fill="auto"/>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rPr>
              <w:t>A075</w:t>
            </w:r>
          </w:p>
        </w:tc>
        <w:tc>
          <w:tcPr>
            <w:tcW w:w="0" w:type="auto"/>
            <w:shd w:val="clear" w:color="auto" w:fill="auto"/>
          </w:tcPr>
          <w:p w:rsidR="000E246D" w:rsidRPr="002B4E97" w:rsidRDefault="000E246D" w:rsidP="000E246D">
            <w:pPr>
              <w:spacing w:before="120" w:after="120" w:line="240" w:lineRule="auto"/>
              <w:jc w:val="both"/>
              <w:rPr>
                <w:rFonts w:ascii="Times New Roman" w:eastAsia="Calibri" w:hAnsi="Times New Roman"/>
                <w:i/>
                <w:color w:val="FF0000"/>
                <w:sz w:val="20"/>
                <w:szCs w:val="20"/>
                <w:lang w:eastAsia="en-GB"/>
              </w:rPr>
            </w:pPr>
            <w:r w:rsidRPr="002B4E97">
              <w:rPr>
                <w:rFonts w:ascii="Times New Roman" w:eastAsia="Calibri" w:hAnsi="Times New Roman"/>
                <w:i/>
                <w:color w:val="FF0000"/>
                <w:sz w:val="20"/>
                <w:szCs w:val="20"/>
              </w:rPr>
              <w:t>Haliaeetus albicilla</w:t>
            </w:r>
          </w:p>
        </w:tc>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p>
        </w:tc>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0" w:type="auto"/>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r</w:t>
            </w: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0</w:t>
            </w: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1</w:t>
            </w: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Cs/>
                <w:color w:val="FF0000"/>
                <w:sz w:val="20"/>
                <w:szCs w:val="20"/>
                <w:lang w:val="en-GB" w:eastAsia="en-GB"/>
              </w:rPr>
            </w:pPr>
            <w:r w:rsidRPr="002B4E97">
              <w:rPr>
                <w:rFonts w:ascii="Times New Roman" w:eastAsia="Calibri" w:hAnsi="Times New Roman"/>
                <w:color w:val="FF0000"/>
                <w:sz w:val="20"/>
                <w:szCs w:val="20"/>
                <w:lang w:val="en-GB"/>
              </w:rPr>
              <w:t>p</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G</w:t>
            </w:r>
          </w:p>
        </w:tc>
        <w:tc>
          <w:tcPr>
            <w:tcW w:w="0" w:type="auto"/>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r>
    </w:tbl>
    <w:p w:rsidR="000E246D" w:rsidRDefault="000E246D" w:rsidP="000E246D">
      <w:pPr>
        <w:spacing w:after="120" w:line="259" w:lineRule="auto"/>
        <w:jc w:val="both"/>
        <w:rPr>
          <w:rFonts w:ascii="Times New Roman" w:eastAsia="Calibri" w:hAnsi="Times New Roman"/>
          <w:sz w:val="24"/>
          <w:szCs w:val="24"/>
        </w:rPr>
      </w:pPr>
    </w:p>
    <w:p w:rsidR="002B4E97" w:rsidRPr="000E246D" w:rsidRDefault="002B4E97" w:rsidP="000E246D">
      <w:pPr>
        <w:spacing w:after="120" w:line="259" w:lineRule="auto"/>
        <w:jc w:val="both"/>
        <w:rPr>
          <w:rFonts w:ascii="Times New Roman" w:eastAsia="Calibri" w:hAnsi="Times New Roman"/>
          <w:sz w:val="24"/>
          <w:szCs w:val="24"/>
        </w:rPr>
      </w:pPr>
    </w:p>
    <w:p w:rsidR="000E246D" w:rsidRPr="002B4E97" w:rsidRDefault="000E246D" w:rsidP="002B4E97">
      <w:pPr>
        <w:spacing w:after="160" w:line="259" w:lineRule="auto"/>
        <w:jc w:val="center"/>
        <w:outlineLvl w:val="0"/>
        <w:rPr>
          <w:rFonts w:ascii="Times New Roman" w:eastAsia="Calibri" w:hAnsi="Times New Roman"/>
          <w:b/>
          <w:color w:val="1F497D" w:themeColor="text2"/>
          <w:sz w:val="28"/>
          <w:szCs w:val="28"/>
        </w:rPr>
      </w:pPr>
      <w:bookmarkStart w:id="21" w:name="_Toc89160260"/>
      <w:r w:rsidRPr="002B4E97">
        <w:rPr>
          <w:rFonts w:ascii="Times New Roman" w:hAnsi="Times New Roman"/>
          <w:color w:val="1F497D" w:themeColor="text2"/>
          <w:sz w:val="28"/>
          <w:szCs w:val="28"/>
        </w:rPr>
        <w:t xml:space="preserve">Специфични цели за A858 </w:t>
      </w:r>
      <w:r w:rsidRPr="002B4E97">
        <w:rPr>
          <w:rFonts w:ascii="Times New Roman" w:hAnsi="Times New Roman"/>
          <w:i/>
          <w:color w:val="1F497D" w:themeColor="text2"/>
          <w:sz w:val="28"/>
          <w:szCs w:val="28"/>
          <w:lang w:val="en-GB"/>
        </w:rPr>
        <w:t>Clanga</w:t>
      </w:r>
      <w:r w:rsidRPr="002B4E97">
        <w:rPr>
          <w:rFonts w:ascii="Times New Roman" w:hAnsi="Times New Roman"/>
          <w:i/>
          <w:color w:val="1F497D" w:themeColor="text2"/>
          <w:sz w:val="28"/>
          <w:szCs w:val="28"/>
        </w:rPr>
        <w:t xml:space="preserve"> </w:t>
      </w:r>
      <w:r w:rsidRPr="002B4E97">
        <w:rPr>
          <w:rFonts w:ascii="Times New Roman" w:hAnsi="Times New Roman"/>
          <w:i/>
          <w:color w:val="1F497D" w:themeColor="text2"/>
          <w:sz w:val="28"/>
          <w:szCs w:val="28"/>
          <w:lang w:val="en-GB"/>
        </w:rPr>
        <w:t>pomarina</w:t>
      </w:r>
      <w:r w:rsidRPr="002B4E97">
        <w:rPr>
          <w:rFonts w:ascii="Times New Roman" w:hAnsi="Times New Roman"/>
          <w:color w:val="1F497D" w:themeColor="text2"/>
          <w:sz w:val="28"/>
          <w:szCs w:val="28"/>
        </w:rPr>
        <w:t xml:space="preserve"> (Малък креслив орел)</w:t>
      </w:r>
      <w:bookmarkEnd w:id="21"/>
    </w:p>
    <w:p w:rsidR="000E246D" w:rsidRPr="000E246D" w:rsidRDefault="002B4E97"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 xml:space="preserve">Дължината на тялото 60-65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размах на крилата: 140-150 cm. Възрастните са с кафяво оперение, черни махови пера, бели петна на крилата и черна опашка с бяло дъгообразно петно в основата. Ирисът е жълт. Може да бъдат разграничени от възрастните на големия креслив орел по дребните размери; при полет маховите пера отдолу са черни, а подкрилията – кафяви (при големия креслив орел е обратно). Опашката е къса, а профилът при реене – „увиснал“. Младите са кафяви с добре оформено жълто петно на тила; надкрилията са с два реда бели петна (младите на големия креслив орел имат повече такива редове); тялото отдолу е изпъстрено със светли щрихи (Симеонов и др., 1990).</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Гнездещо-прелетен, преминаващ и отчасти зимуващ вид. Пролетният прелет е от средата на февруари до началото на април. Есенният прелет е от началото на август до края на октомври. Тогава се среща често по Черноморското крайбрежие. Максимална миграция е наблюдавана през последната десетдневка на септември. (Симеонов и др., 1990; Големански гл. ред., 2015).</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Запазени горски масиви широколистни и смесени гори (бук, дъб или смесени насаждения) с поляни в близост до речни долини, пасища, ливади, блата, стари полезащитни пояси и други горски площи, в близост до просторни тревни съобщества и край селскостопански земи, които птиците използват за ловуване. По време на миграции повсеместно из страната в открити пространства и до горната граница на гората. (Симеонов и др., 1990; Големански гл. ред., 2015).</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Хранят се с малки бозайници, малки птици, земноводни, влечуги, полевки и от време на време насекоми. (Симеонов и др., 1990, Червена книга на Р България 2015).</w:t>
      </w: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autoSpaceDE w:val="0"/>
        <w:autoSpaceDN w:val="0"/>
        <w:adjustRightInd w:val="0"/>
        <w:spacing w:after="120" w:line="240" w:lineRule="auto"/>
        <w:jc w:val="both"/>
        <w:rPr>
          <w:rFonts w:ascii="Times New Roman" w:eastAsia="GroteskHSBg-Light" w:hAnsi="Times New Roman"/>
          <w:sz w:val="24"/>
          <w:szCs w:val="24"/>
        </w:rPr>
      </w:pPr>
      <w:r w:rsidRPr="000E246D">
        <w:rPr>
          <w:rFonts w:ascii="Times New Roman" w:eastAsia="GroteskHSBg-Light" w:hAnsi="Times New Roman"/>
          <w:sz w:val="24"/>
          <w:szCs w:val="24"/>
        </w:rPr>
        <w:t>С неравномерно петнисто разпространение, по-голямата част от гнездовата популация е концентрирана в Югоизточна и Източна България и обхваща почти изцяло Странджа, Сакар и значителни части от Източна Стара планина, Източните Родопи и Добруджа. Останалата част от двойките разпръснати в почти цялата страна, главно в по-ниските й части. Отсъства или слабо представен в Северозападна България, Западните погранични планини, южната част на Дунавската</w:t>
      </w:r>
    </w:p>
    <w:p w:rsidR="000E246D" w:rsidRPr="000E246D" w:rsidRDefault="000E246D" w:rsidP="000E246D">
      <w:pPr>
        <w:autoSpaceDE w:val="0"/>
        <w:autoSpaceDN w:val="0"/>
        <w:adjustRightInd w:val="0"/>
        <w:spacing w:after="120" w:line="240" w:lineRule="auto"/>
        <w:jc w:val="both"/>
        <w:rPr>
          <w:rFonts w:ascii="Times New Roman" w:eastAsia="GroteskHSBg-Light" w:hAnsi="Times New Roman"/>
          <w:sz w:val="24"/>
          <w:szCs w:val="24"/>
        </w:rPr>
      </w:pPr>
      <w:r w:rsidRPr="000E246D">
        <w:rPr>
          <w:rFonts w:ascii="Times New Roman" w:eastAsia="GroteskHSBg-Light" w:hAnsi="Times New Roman"/>
          <w:sz w:val="24"/>
          <w:szCs w:val="24"/>
        </w:rPr>
        <w:t xml:space="preserve">равнина и Предбалкана, долините на реките Струма и Места и др. Избягва високите планини като Рила, Пирин и Западните Родопи. </w:t>
      </w:r>
      <w:r w:rsidRPr="000E246D">
        <w:rPr>
          <w:rFonts w:ascii="Times New Roman" w:eastAsia="Calibri" w:hAnsi="Times New Roman"/>
          <w:sz w:val="24"/>
          <w:szCs w:val="24"/>
        </w:rPr>
        <w:t>(Янков отг. ред., 2007).</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Включен в Приложение 1 на Директивата за птиците и Приложение 2 и 3 на ЗБР.</w:t>
      </w:r>
      <w:r w:rsidRPr="000E246D">
        <w:rPr>
          <w:rFonts w:ascii="Times New Roman" w:eastAsia="Calibri" w:hAnsi="Times New Roman"/>
          <w:color w:val="C00000"/>
          <w:sz w:val="24"/>
          <w:szCs w:val="24"/>
        </w:rPr>
        <w:t xml:space="preserve"> </w:t>
      </w:r>
      <w:r w:rsidRPr="000E246D">
        <w:rPr>
          <w:rFonts w:ascii="Times New Roman" w:eastAsia="Calibri" w:hAnsi="Times New Roman"/>
          <w:sz w:val="24"/>
          <w:szCs w:val="24"/>
        </w:rPr>
        <w:t>Включен в SPEC 2. Включен е в Червената книга на България със статус- уязвим VU. Според IUCN – LC (Least Concern), за територията на континентална Европа.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оценява на 460-600 двойки. Краткосрочната (2000-2018) и дългосрочна (1980-2018) популационна тенденция са нарастващи.</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За гнездящата популация са посочени следните заплахи и влияния: А02, A03, B01, B03, B06, C03, D02, F03.</w:t>
      </w:r>
    </w:p>
    <w:p w:rsidR="000E246D" w:rsidRPr="000E246D" w:rsidRDefault="002B4E97"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lastRenderedPageBreak/>
        <w:t>3.</w:t>
      </w:r>
      <w:r w:rsidR="000E246D" w:rsidRPr="000E246D">
        <w:rPr>
          <w:rFonts w:ascii="Times New Roman" w:eastAsia="Calibri" w:hAnsi="Times New Roman"/>
          <w:b/>
          <w:sz w:val="24"/>
          <w:szCs w:val="24"/>
        </w:rPr>
        <w:t>Състояние в СЗЗ BG00020</w:t>
      </w:r>
      <w:r w:rsidR="000E246D" w:rsidRPr="000E246D">
        <w:rPr>
          <w:rFonts w:ascii="Times New Roman" w:eastAsia="Calibri" w:hAnsi="Times New Roman"/>
          <w:b/>
          <w:sz w:val="24"/>
          <w:szCs w:val="24"/>
          <w:lang w:val="en-GB"/>
        </w:rPr>
        <w:t>08</w:t>
      </w:r>
      <w:r w:rsidR="000E246D" w:rsidRPr="000E246D">
        <w:rPr>
          <w:rFonts w:ascii="Times New Roman" w:eastAsia="Calibri" w:hAnsi="Times New Roman"/>
          <w:b/>
          <w:sz w:val="24"/>
          <w:szCs w:val="24"/>
        </w:rPr>
        <w:t xml:space="preserve">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Малкият креслив орел не е включен като обект на опазване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Видът не гнезди в СЗЗ „Остров до Горни Цибър“, но може да бъде наблюдаван по време на миграции. Оценката на мигриращата популация на малкия креслив орел е оценена на максимум </w:t>
      </w:r>
      <w:r w:rsidRPr="000E246D">
        <w:rPr>
          <w:rFonts w:ascii="Times New Roman" w:eastAsia="Calibri" w:hAnsi="Times New Roman"/>
          <w:b/>
          <w:sz w:val="24"/>
          <w:szCs w:val="24"/>
        </w:rPr>
        <w:t>1 инд</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0,002 %</w:t>
      </w:r>
      <w:r w:rsidRPr="000E246D">
        <w:rPr>
          <w:rFonts w:ascii="Times New Roman" w:eastAsia="Calibri" w:hAnsi="Times New Roman"/>
          <w:sz w:val="24"/>
          <w:szCs w:val="24"/>
        </w:rPr>
        <w:t xml:space="preserve"> от </w:t>
      </w:r>
      <w:r w:rsidRPr="000E246D">
        <w:rPr>
          <w:rFonts w:ascii="Times New Roman" w:eastAsia="Calibri" w:hAnsi="Times New Roman"/>
          <w:b/>
          <w:sz w:val="24"/>
          <w:szCs w:val="24"/>
        </w:rPr>
        <w:t>националната мигрираща популация</w:t>
      </w:r>
      <w:r w:rsidRPr="000E246D">
        <w:rPr>
          <w:rFonts w:ascii="Times New Roman" w:eastAsia="Calibri" w:hAnsi="Times New Roman"/>
          <w:sz w:val="24"/>
          <w:szCs w:val="24"/>
        </w:rPr>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 xml:space="preserve">Малкият креслив орел е мигриращ вид в СЗЗ „Остров до Горни Цибър“. Видът не беше наблюдаван по време на теренното проучване през 2021 г. Не гнезди в СЗЗ. Има данни за наблюдение на единични птици по време на есенната миграция в границите на зоната – 31.07.2010 г. - 1 инд., 05.09.2010 г. – 1 инд. </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Шурулинков, непубл. данни</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 xml:space="preserve"> и 23.09.2017 г. – 1 инд. </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Чешмеджиев, непубл. данни</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 xml:space="preserve">.  </w:t>
      </w:r>
    </w:p>
    <w:p w:rsidR="000E246D" w:rsidRPr="000E246D" w:rsidRDefault="002B4E97" w:rsidP="000E246D">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194"/>
        <w:gridCol w:w="1178"/>
        <w:gridCol w:w="2865"/>
        <w:gridCol w:w="2063"/>
      </w:tblGrid>
      <w:tr w:rsidR="000E246D" w:rsidRPr="002B4E97" w:rsidTr="002B4E97">
        <w:trPr>
          <w:tblHeader/>
          <w:jc w:val="center"/>
        </w:trPr>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Параметър</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Популация: </w:t>
            </w:r>
            <w:r w:rsidRPr="002B4E97">
              <w:rPr>
                <w:rFonts w:ascii="Times New Roman" w:eastAsia="Calibri" w:hAnsi="Times New Roman"/>
                <w:bCs/>
              </w:rPr>
              <w:t>Размер на мигриращата популация</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индивиди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Мин. 1 инд.</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Количеството на концентриращите се птици силно ще зависи от състоянието на подходящите местообитания. </w:t>
            </w:r>
          </w:p>
        </w:tc>
        <w:tc>
          <w:tcPr>
            <w:tcW w:w="0" w:type="auto"/>
          </w:tcPr>
          <w:p w:rsidR="000E246D" w:rsidRPr="002B4E97" w:rsidRDefault="000E246D" w:rsidP="000E246D">
            <w:pPr>
              <w:spacing w:after="160" w:line="259" w:lineRule="auto"/>
              <w:rPr>
                <w:rFonts w:ascii="Times New Roman" w:eastAsia="Calibri" w:hAnsi="Times New Roman"/>
                <w:lang w:val="en-GB"/>
              </w:rPr>
            </w:pPr>
            <w:r w:rsidRPr="002B4E97">
              <w:rPr>
                <w:rFonts w:ascii="Times New Roman" w:eastAsia="Calibri" w:hAnsi="Times New Roman"/>
              </w:rPr>
              <w:t xml:space="preserve">Поддържане на популацията – мин. 1 инд. Извършване на редовен мониторинг на пролетната и есеннната миграция на реещи се птици в СЗЗ. </w:t>
            </w:r>
            <w:r w:rsidRPr="002B4E97">
              <w:rPr>
                <w:rFonts w:ascii="Times New Roman" w:eastAsia="Calibri" w:hAnsi="Times New Roman"/>
                <w:lang w:val="en-GB"/>
              </w:rPr>
              <w:t xml:space="preserve"> </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bCs/>
              </w:rPr>
              <w:t>Площ на подходящите хранителни местообитания на вида</w:t>
            </w:r>
            <w:r w:rsidRPr="002B4E97">
              <w:rPr>
                <w:rFonts w:ascii="Times New Roman" w:eastAsia="Calibri" w:hAnsi="Times New Roman"/>
                <w:b/>
              </w:rPr>
              <w:t xml:space="preserve"> </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Най-малко </w:t>
            </w:r>
            <w:r w:rsidRPr="002B4E97">
              <w:rPr>
                <w:rFonts w:ascii="Times New Roman" w:eastAsia="Calibri" w:hAnsi="Times New Roman"/>
                <w:lang w:val="en-GB"/>
              </w:rPr>
              <w:t>39</w:t>
            </w:r>
            <w:r w:rsidRPr="002B4E97">
              <w:rPr>
                <w:rFonts w:ascii="Times New Roman" w:eastAsia="Calibri" w:hAnsi="Times New Roman"/>
              </w:rPr>
              <w:t xml:space="preserve"> 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Изчислена на база наличието на крайречни гори в рамките на СЗЗ. Данните са взети от </w:t>
            </w:r>
            <w:r w:rsidR="00982B29">
              <w:rPr>
                <w:rFonts w:ascii="Times New Roman" w:eastAsia="Calibri" w:hAnsi="Times New Roman"/>
              </w:rPr>
              <w:t>СФД</w:t>
            </w:r>
            <w:r w:rsidRPr="002B4E97">
              <w:rPr>
                <w:rFonts w:ascii="Times New Roman" w:eastAsia="Calibri" w:hAnsi="Times New Roman"/>
              </w:rPr>
              <w:t xml:space="preserve"> като % на местообитание </w:t>
            </w:r>
            <w:r w:rsidRPr="002B4E97">
              <w:rPr>
                <w:rFonts w:ascii="Times New Roman" w:eastAsia="Calibri" w:hAnsi="Times New Roman"/>
                <w:lang w:val="en-GB"/>
              </w:rPr>
              <w:t xml:space="preserve">N16 – </w:t>
            </w:r>
            <w:r w:rsidRPr="002B4E97">
              <w:rPr>
                <w:rFonts w:ascii="Times New Roman" w:eastAsia="Calibri" w:hAnsi="Times New Roman"/>
              </w:rPr>
              <w:t>широколистни гори. Видът вероятно не се храни в границите на СЗЗ, поради липсата на подходящи хранителни местообитания – открити пространства, обработваеми площи</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Допълнително проучване върху подходящите хранителни местообитания на вида в границите на СЗЗ. </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Местообитание на вида:</w:t>
            </w:r>
            <w:r w:rsidRPr="002B4E97">
              <w:rPr>
                <w:rFonts w:ascii="Times New Roman" w:eastAsia="Calibri" w:hAnsi="Times New Roman"/>
              </w:rPr>
              <w:t xml:space="preserve"> Наличие на едроразмерни/ биотопни дървета,</w:t>
            </w:r>
            <w:r w:rsidRPr="002B4E97">
              <w:rPr>
                <w:rFonts w:ascii="Times New Roman" w:eastAsia="Calibri" w:hAnsi="Times New Roman"/>
                <w:lang w:val="en-GB"/>
              </w:rPr>
              <w:t xml:space="preserve"> </w:t>
            </w:r>
            <w:r w:rsidRPr="002B4E97">
              <w:rPr>
                <w:rFonts w:ascii="Times New Roman" w:eastAsia="Calibri" w:hAnsi="Times New Roman"/>
              </w:rPr>
              <w:t>в групи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дървета на ha, в група</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5 броя на ha, в група</w:t>
            </w:r>
          </w:p>
        </w:tc>
        <w:tc>
          <w:tcPr>
            <w:tcW w:w="0" w:type="auto"/>
            <w:shd w:val="clear" w:color="auto" w:fill="auto"/>
          </w:tcPr>
          <w:p w:rsidR="000E246D" w:rsidRPr="002B4E97" w:rsidRDefault="000E246D" w:rsidP="000E246D">
            <w:pPr>
              <w:spacing w:after="160" w:line="259" w:lineRule="auto"/>
              <w:rPr>
                <w:rFonts w:ascii="Times New Roman" w:eastAsia="Calibri" w:hAnsi="Times New Roman"/>
                <w:lang w:val="en-GB"/>
              </w:rPr>
            </w:pPr>
            <w:r w:rsidRPr="002B4E97">
              <w:rPr>
                <w:rFonts w:ascii="Times New Roman" w:eastAsia="Calibri" w:hAnsi="Times New Roman"/>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състоянието по този параметър. Редовен мониторинг.</w:t>
            </w:r>
          </w:p>
        </w:tc>
      </w:tr>
    </w:tbl>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2B4E97"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w:t>
      </w:r>
      <w:r w:rsidR="000E246D"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мигриращата популация на малкия креслив орел в зоната предлагаме включването му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
        <w:gridCol w:w="663"/>
        <w:gridCol w:w="1106"/>
        <w:gridCol w:w="425"/>
        <w:gridCol w:w="284"/>
        <w:gridCol w:w="20"/>
        <w:gridCol w:w="405"/>
        <w:gridCol w:w="567"/>
        <w:gridCol w:w="567"/>
        <w:gridCol w:w="70"/>
        <w:gridCol w:w="638"/>
        <w:gridCol w:w="412"/>
        <w:gridCol w:w="14"/>
        <w:gridCol w:w="553"/>
        <w:gridCol w:w="14"/>
        <w:gridCol w:w="761"/>
        <w:gridCol w:w="72"/>
        <w:gridCol w:w="18"/>
        <w:gridCol w:w="567"/>
        <w:gridCol w:w="708"/>
        <w:gridCol w:w="838"/>
        <w:gridCol w:w="7"/>
      </w:tblGrid>
      <w:tr w:rsidR="000E246D" w:rsidRPr="002B4E97" w:rsidTr="002B4E97">
        <w:trPr>
          <w:jc w:val="center"/>
        </w:trPr>
        <w:tc>
          <w:tcPr>
            <w:tcW w:w="2831" w:type="dxa"/>
            <w:gridSpan w:val="5"/>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Species</w:t>
            </w:r>
          </w:p>
        </w:tc>
        <w:tc>
          <w:tcPr>
            <w:tcW w:w="4021" w:type="dxa"/>
            <w:gridSpan w:val="11"/>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Population in the site</w:t>
            </w:r>
          </w:p>
        </w:tc>
        <w:tc>
          <w:tcPr>
            <w:tcW w:w="2210" w:type="dxa"/>
            <w:gridSpan w:val="6"/>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Site assessment</w:t>
            </w:r>
          </w:p>
        </w:tc>
      </w:tr>
      <w:tr w:rsidR="000E246D" w:rsidRPr="002B4E97" w:rsidTr="002B4E97">
        <w:trPr>
          <w:jc w:val="center"/>
        </w:trPr>
        <w:tc>
          <w:tcPr>
            <w:tcW w:w="353"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w:t>
            </w:r>
          </w:p>
        </w:tc>
        <w:tc>
          <w:tcPr>
            <w:tcW w:w="663"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Code</w:t>
            </w:r>
          </w:p>
        </w:tc>
        <w:tc>
          <w:tcPr>
            <w:tcW w:w="1106"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Scientific Name</w:t>
            </w:r>
          </w:p>
        </w:tc>
        <w:tc>
          <w:tcPr>
            <w:tcW w:w="425"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w:t>
            </w:r>
          </w:p>
        </w:tc>
        <w:tc>
          <w:tcPr>
            <w:tcW w:w="304" w:type="dxa"/>
            <w:gridSpan w:val="2"/>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NP</w:t>
            </w:r>
          </w:p>
        </w:tc>
        <w:tc>
          <w:tcPr>
            <w:tcW w:w="405"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T</w:t>
            </w:r>
          </w:p>
        </w:tc>
        <w:tc>
          <w:tcPr>
            <w:tcW w:w="1134" w:type="dxa"/>
            <w:gridSpan w:val="2"/>
            <w:shd w:val="clear" w:color="auto" w:fill="D9D9D9" w:themeFill="background1" w:themeFillShade="D9"/>
            <w:vAlign w:val="center"/>
          </w:tcPr>
          <w:p w:rsidR="000E246D" w:rsidRPr="002B4E97" w:rsidRDefault="000E246D" w:rsidP="000E246D">
            <w:pPr>
              <w:spacing w:before="120" w:after="120" w:line="240" w:lineRule="auto"/>
              <w:jc w:val="center"/>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Size</w:t>
            </w:r>
          </w:p>
        </w:tc>
        <w:tc>
          <w:tcPr>
            <w:tcW w:w="708" w:type="dxa"/>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Unit</w:t>
            </w:r>
          </w:p>
        </w:tc>
        <w:tc>
          <w:tcPr>
            <w:tcW w:w="412"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Cat.</w:t>
            </w:r>
          </w:p>
        </w:tc>
        <w:tc>
          <w:tcPr>
            <w:tcW w:w="581" w:type="dxa"/>
            <w:gridSpan w:val="3"/>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D.qual.</w:t>
            </w:r>
          </w:p>
        </w:tc>
        <w:tc>
          <w:tcPr>
            <w:tcW w:w="851" w:type="dxa"/>
            <w:gridSpan w:val="3"/>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A/B/C/D</w:t>
            </w:r>
          </w:p>
        </w:tc>
        <w:tc>
          <w:tcPr>
            <w:tcW w:w="2120" w:type="dxa"/>
            <w:gridSpan w:val="4"/>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w:t>
            </w:r>
          </w:p>
        </w:tc>
      </w:tr>
      <w:tr w:rsidR="002B4E97" w:rsidRPr="002B4E97" w:rsidTr="002B4E97">
        <w:trPr>
          <w:gridAfter w:val="1"/>
          <w:wAfter w:w="7" w:type="dxa"/>
          <w:jc w:val="center"/>
        </w:trPr>
        <w:tc>
          <w:tcPr>
            <w:tcW w:w="353" w:type="dxa"/>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sz w:val="20"/>
                <w:szCs w:val="20"/>
                <w:lang w:eastAsia="en-GB"/>
              </w:rPr>
            </w:pPr>
          </w:p>
        </w:tc>
        <w:tc>
          <w:tcPr>
            <w:tcW w:w="663" w:type="dxa"/>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sz w:val="20"/>
                <w:szCs w:val="20"/>
                <w:lang w:eastAsia="en-GB"/>
              </w:rPr>
            </w:pPr>
          </w:p>
        </w:tc>
        <w:tc>
          <w:tcPr>
            <w:tcW w:w="1106" w:type="dxa"/>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sz w:val="20"/>
                <w:szCs w:val="20"/>
                <w:lang w:eastAsia="en-GB"/>
              </w:rPr>
            </w:pPr>
          </w:p>
        </w:tc>
        <w:tc>
          <w:tcPr>
            <w:tcW w:w="425" w:type="dxa"/>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sz w:val="20"/>
                <w:szCs w:val="20"/>
                <w:lang w:eastAsia="en-GB"/>
              </w:rPr>
            </w:pPr>
          </w:p>
        </w:tc>
        <w:tc>
          <w:tcPr>
            <w:tcW w:w="304" w:type="dxa"/>
            <w:gridSpan w:val="2"/>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p>
        </w:tc>
        <w:tc>
          <w:tcPr>
            <w:tcW w:w="405" w:type="dxa"/>
            <w:vMerge/>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p>
        </w:tc>
        <w:tc>
          <w:tcPr>
            <w:tcW w:w="567" w:type="dxa"/>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Min</w:t>
            </w:r>
          </w:p>
        </w:tc>
        <w:tc>
          <w:tcPr>
            <w:tcW w:w="637" w:type="dxa"/>
            <w:gridSpan w:val="2"/>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Max</w:t>
            </w:r>
          </w:p>
        </w:tc>
        <w:tc>
          <w:tcPr>
            <w:tcW w:w="638" w:type="dxa"/>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p>
        </w:tc>
        <w:tc>
          <w:tcPr>
            <w:tcW w:w="426" w:type="dxa"/>
            <w:gridSpan w:val="2"/>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p>
        </w:tc>
        <w:tc>
          <w:tcPr>
            <w:tcW w:w="553" w:type="dxa"/>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p>
        </w:tc>
        <w:tc>
          <w:tcPr>
            <w:tcW w:w="847" w:type="dxa"/>
            <w:gridSpan w:val="3"/>
            <w:shd w:val="clear" w:color="auto" w:fill="D9D9D9" w:themeFill="background1" w:themeFillShade="D9"/>
            <w:vAlign w:val="center"/>
          </w:tcPr>
          <w:p w:rsidR="002B4E97" w:rsidRPr="002B4E97" w:rsidRDefault="002B4E97" w:rsidP="004F715C">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w:t>
            </w:r>
          </w:p>
        </w:tc>
        <w:tc>
          <w:tcPr>
            <w:tcW w:w="585" w:type="dxa"/>
            <w:gridSpan w:val="2"/>
            <w:shd w:val="clear" w:color="auto" w:fill="D9D9D9" w:themeFill="background1" w:themeFillShade="D9"/>
            <w:vAlign w:val="center"/>
          </w:tcPr>
          <w:p w:rsidR="002B4E97" w:rsidRPr="002B4E97" w:rsidRDefault="002B4E97" w:rsidP="004F715C">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Con.</w:t>
            </w:r>
          </w:p>
        </w:tc>
        <w:tc>
          <w:tcPr>
            <w:tcW w:w="708" w:type="dxa"/>
            <w:shd w:val="clear" w:color="auto" w:fill="D9D9D9" w:themeFill="background1" w:themeFillShade="D9"/>
            <w:vAlign w:val="center"/>
          </w:tcPr>
          <w:p w:rsidR="002B4E97" w:rsidRPr="002B4E97" w:rsidRDefault="002B4E97" w:rsidP="004F715C">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Iso.</w:t>
            </w:r>
          </w:p>
        </w:tc>
        <w:tc>
          <w:tcPr>
            <w:tcW w:w="838" w:type="dxa"/>
            <w:shd w:val="clear" w:color="auto" w:fill="D9D9D9" w:themeFill="background1" w:themeFillShade="D9"/>
            <w:vAlign w:val="center"/>
          </w:tcPr>
          <w:p w:rsidR="002B4E97" w:rsidRPr="002B4E97" w:rsidRDefault="002B4E97"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Glo</w:t>
            </w:r>
          </w:p>
        </w:tc>
      </w:tr>
      <w:tr w:rsidR="000E246D" w:rsidRPr="002B4E97" w:rsidTr="002B4E97">
        <w:trPr>
          <w:jc w:val="center"/>
        </w:trPr>
        <w:tc>
          <w:tcPr>
            <w:tcW w:w="353" w:type="dxa"/>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В</w:t>
            </w:r>
          </w:p>
        </w:tc>
        <w:tc>
          <w:tcPr>
            <w:tcW w:w="663" w:type="dxa"/>
            <w:shd w:val="clear" w:color="auto" w:fill="auto"/>
          </w:tcPr>
          <w:p w:rsidR="000E246D" w:rsidRPr="002B4E97" w:rsidRDefault="000E246D" w:rsidP="000E246D">
            <w:pPr>
              <w:spacing w:before="120" w:after="120" w:line="240" w:lineRule="auto"/>
              <w:jc w:val="both"/>
              <w:rPr>
                <w:rFonts w:ascii="Times New Roman" w:eastAsia="Calibri" w:hAnsi="Times New Roman"/>
                <w:color w:val="FF0000"/>
                <w:sz w:val="20"/>
                <w:szCs w:val="20"/>
                <w:lang w:val="en-GB" w:eastAsia="en-GB"/>
              </w:rPr>
            </w:pPr>
            <w:r w:rsidRPr="002B4E97">
              <w:rPr>
                <w:rFonts w:ascii="Times New Roman" w:eastAsia="Calibri" w:hAnsi="Times New Roman"/>
                <w:color w:val="FF0000"/>
                <w:sz w:val="20"/>
                <w:szCs w:val="20"/>
              </w:rPr>
              <w:t>A</w:t>
            </w:r>
            <w:r w:rsidRPr="002B4E97">
              <w:rPr>
                <w:rFonts w:ascii="Times New Roman" w:eastAsia="Calibri" w:hAnsi="Times New Roman"/>
                <w:color w:val="FF0000"/>
                <w:sz w:val="20"/>
                <w:szCs w:val="20"/>
                <w:lang w:val="en-GB"/>
              </w:rPr>
              <w:t>858</w:t>
            </w:r>
          </w:p>
        </w:tc>
        <w:tc>
          <w:tcPr>
            <w:tcW w:w="1106" w:type="dxa"/>
            <w:shd w:val="clear" w:color="auto" w:fill="auto"/>
          </w:tcPr>
          <w:p w:rsidR="000E246D" w:rsidRPr="002B4E97" w:rsidRDefault="000E246D" w:rsidP="000E246D">
            <w:pPr>
              <w:spacing w:before="120" w:after="120" w:line="240" w:lineRule="auto"/>
              <w:jc w:val="both"/>
              <w:rPr>
                <w:rFonts w:ascii="Times New Roman" w:eastAsia="Calibri" w:hAnsi="Times New Roman"/>
                <w:i/>
                <w:color w:val="FF0000"/>
                <w:sz w:val="20"/>
                <w:szCs w:val="20"/>
                <w:lang w:eastAsia="en-GB"/>
              </w:rPr>
            </w:pPr>
            <w:r w:rsidRPr="002B4E97">
              <w:rPr>
                <w:rFonts w:ascii="Times New Roman" w:eastAsia="Calibri" w:hAnsi="Times New Roman"/>
                <w:i/>
                <w:color w:val="FF0000"/>
                <w:sz w:val="20"/>
                <w:szCs w:val="20"/>
              </w:rPr>
              <w:t>Clanga pomarina</w:t>
            </w:r>
          </w:p>
        </w:tc>
        <w:tc>
          <w:tcPr>
            <w:tcW w:w="425" w:type="dxa"/>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p>
        </w:tc>
        <w:tc>
          <w:tcPr>
            <w:tcW w:w="304" w:type="dxa"/>
            <w:gridSpan w:val="2"/>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405"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c</w:t>
            </w:r>
          </w:p>
        </w:tc>
        <w:tc>
          <w:tcPr>
            <w:tcW w:w="567" w:type="dxa"/>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p>
        </w:tc>
        <w:tc>
          <w:tcPr>
            <w:tcW w:w="567" w:type="dxa"/>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1</w:t>
            </w:r>
          </w:p>
        </w:tc>
        <w:tc>
          <w:tcPr>
            <w:tcW w:w="708" w:type="dxa"/>
            <w:gridSpan w:val="2"/>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Cs/>
                <w:color w:val="FF0000"/>
                <w:sz w:val="20"/>
                <w:szCs w:val="20"/>
                <w:lang w:val="en-GB" w:eastAsia="en-GB"/>
              </w:rPr>
            </w:pPr>
            <w:r w:rsidRPr="002B4E97">
              <w:rPr>
                <w:rFonts w:ascii="Times New Roman" w:eastAsia="Calibri" w:hAnsi="Times New Roman"/>
                <w:color w:val="FF0000"/>
                <w:sz w:val="20"/>
                <w:szCs w:val="20"/>
                <w:lang w:val="en-GB"/>
              </w:rPr>
              <w:t>i</w:t>
            </w:r>
          </w:p>
        </w:tc>
        <w:tc>
          <w:tcPr>
            <w:tcW w:w="412"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581" w:type="dxa"/>
            <w:gridSpan w:val="3"/>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G</w:t>
            </w:r>
          </w:p>
        </w:tc>
        <w:tc>
          <w:tcPr>
            <w:tcW w:w="851" w:type="dxa"/>
            <w:gridSpan w:val="3"/>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567"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c>
          <w:tcPr>
            <w:tcW w:w="708"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845" w:type="dxa"/>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r>
    </w:tbl>
    <w:p w:rsidR="000E246D" w:rsidRPr="000E246D" w:rsidRDefault="000E246D" w:rsidP="000E246D">
      <w:pPr>
        <w:spacing w:after="120" w:line="259" w:lineRule="auto"/>
        <w:jc w:val="both"/>
        <w:rPr>
          <w:rFonts w:ascii="Times New Roman" w:eastAsia="Calibri" w:hAnsi="Times New Roman"/>
          <w:sz w:val="24"/>
          <w:szCs w:val="24"/>
        </w:rPr>
      </w:pPr>
    </w:p>
    <w:p w:rsidR="000E246D" w:rsidRPr="002B4E97"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22" w:name="_Toc87487797"/>
      <w:bookmarkStart w:id="23" w:name="_Toc89160261"/>
      <w:r w:rsidRPr="002B4E97">
        <w:rPr>
          <w:rFonts w:ascii="Times New Roman" w:hAnsi="Times New Roman"/>
          <w:color w:val="1F497D" w:themeColor="text2"/>
          <w:sz w:val="28"/>
          <w:szCs w:val="28"/>
        </w:rPr>
        <w:t>Специфични цели за А</w:t>
      </w:r>
      <w:r w:rsidRPr="002B4E97">
        <w:rPr>
          <w:rFonts w:ascii="Times New Roman" w:hAnsi="Times New Roman"/>
          <w:color w:val="1F497D" w:themeColor="text2"/>
          <w:sz w:val="28"/>
          <w:szCs w:val="28"/>
          <w:lang w:val="en-GB"/>
        </w:rPr>
        <w:t>402</w:t>
      </w:r>
      <w:r w:rsidRPr="002B4E97">
        <w:rPr>
          <w:rFonts w:ascii="Times New Roman" w:hAnsi="Times New Roman"/>
          <w:color w:val="1F497D" w:themeColor="text2"/>
          <w:sz w:val="28"/>
          <w:szCs w:val="28"/>
        </w:rPr>
        <w:t xml:space="preserve"> </w:t>
      </w:r>
      <w:r w:rsidRPr="002B4E97">
        <w:rPr>
          <w:rFonts w:ascii="Times New Roman" w:hAnsi="Times New Roman"/>
          <w:i/>
          <w:color w:val="1F497D" w:themeColor="text2"/>
          <w:sz w:val="28"/>
          <w:szCs w:val="28"/>
          <w:lang w:val="en-GB"/>
        </w:rPr>
        <w:t>Accipiter brevipes</w:t>
      </w:r>
      <w:r w:rsidRPr="002B4E97">
        <w:rPr>
          <w:rFonts w:ascii="Times New Roman" w:hAnsi="Times New Roman"/>
          <w:color w:val="1F497D" w:themeColor="text2"/>
          <w:sz w:val="28"/>
          <w:szCs w:val="28"/>
        </w:rPr>
        <w:t xml:space="preserve"> (Късопръст ястреб)</w:t>
      </w:r>
      <w:bookmarkEnd w:id="22"/>
      <w:bookmarkEnd w:id="23"/>
    </w:p>
    <w:p w:rsidR="000E246D" w:rsidRPr="000E246D" w:rsidRDefault="000E246D" w:rsidP="000E246D">
      <w:pPr>
        <w:spacing w:after="160" w:line="259" w:lineRule="auto"/>
        <w:rPr>
          <w:rFonts w:ascii="Times New Roman" w:eastAsia="Calibri" w:hAnsi="Times New Roman"/>
          <w:sz w:val="24"/>
          <w:szCs w:val="24"/>
        </w:rPr>
      </w:pPr>
    </w:p>
    <w:p w:rsidR="000E246D" w:rsidRPr="000E246D" w:rsidRDefault="002B4E97"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Дължина на тялото: 30 – 37 см. Размах на крилата: 63 – 76 см. Подобен на малкия ястреб, но за разлика от него има черни върхове на крилата, които го правят лесен за определяне. Ирисът е тъмен. Бузите също. Има полов и възрастов диморфизъм. Младите са тъмнокафяви отгоре с леко по-тъмни върхове на крилата. Отдолу са с надлъжни капковидни ивици и петна по страните на тялото и отдолу по крилото. С ясна вертикална ивица на гърлото.</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В България късопръстият ястреб е гнездещо-прелетен вид (Симеонов и др., 1990). Пролетната миграция е през април-май, а есенната – през август-септември. Зимува в Африка.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Късопръстият ястреб се среща в разредени широколистни гори, зелесени речни долини, групи дървета сред открити пространства (Симеонов и др., 1990). Гнезди по дървета. Снася 2 – 5 яйца, като има едно поколение годишно през периода май-юли. Някои от предпочитаните местообитания са 91Е0, 91</w:t>
      </w:r>
      <w:r w:rsidRPr="000E246D">
        <w:rPr>
          <w:rFonts w:ascii="Times New Roman" w:eastAsia="Calibri" w:hAnsi="Times New Roman"/>
          <w:sz w:val="24"/>
          <w:szCs w:val="24"/>
          <w:lang w:val="en-GB"/>
        </w:rPr>
        <w:t>F</w:t>
      </w:r>
      <w:r w:rsidRPr="000E246D">
        <w:rPr>
          <w:rFonts w:ascii="Times New Roman" w:eastAsia="Calibri" w:hAnsi="Times New Roman"/>
          <w:sz w:val="24"/>
          <w:szCs w:val="24"/>
        </w:rPr>
        <w:t>0 според Директивата за хабитатите (Кавръкова и др., 2009).</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Храни се с дребни пойни птици (основно врабчета), мишевидни гризачи, гущери и насекоми. </w:t>
      </w: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Видът е с ясно изразена привързаност към речни долини, която определя цялостното му разпространение в страната (Янков отг. ред., 2007). У нас се среща основно по поречията на големите реки Арда, Марица, Тунджа, Струма, Дунав, техните притоци и по Черноморието.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е в Приложение 1 на Директивата за птиците, както и в Приложения 2 и 3 на ЗБР. Природозащитният статус на късопръстият ястреб според </w:t>
      </w:r>
      <w:r w:rsidRPr="000E246D">
        <w:rPr>
          <w:rFonts w:ascii="Times New Roman" w:eastAsia="Calibri" w:hAnsi="Times New Roman"/>
          <w:sz w:val="24"/>
          <w:szCs w:val="24"/>
          <w:lang w:val="en-GB"/>
        </w:rPr>
        <w:t xml:space="preserve">IUCN </w:t>
      </w:r>
      <w:r w:rsidRPr="000E246D">
        <w:rPr>
          <w:rFonts w:ascii="Times New Roman" w:eastAsia="Calibri" w:hAnsi="Times New Roman"/>
          <w:sz w:val="24"/>
          <w:szCs w:val="24"/>
        </w:rPr>
        <w:t>е</w:t>
      </w:r>
      <w:r w:rsidRPr="000E246D">
        <w:rPr>
          <w:rFonts w:ascii="Times New Roman" w:eastAsia="Calibri" w:hAnsi="Times New Roman"/>
          <w:sz w:val="24"/>
          <w:szCs w:val="24"/>
          <w:lang w:val="en-GB"/>
        </w:rPr>
        <w:t xml:space="preserve">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 xml:space="preserve">. Видът е включен в </w:t>
      </w:r>
      <w:r w:rsidRPr="000E246D">
        <w:rPr>
          <w:rFonts w:ascii="Times New Roman" w:eastAsia="Calibri" w:hAnsi="Times New Roman"/>
          <w:sz w:val="24"/>
          <w:szCs w:val="24"/>
          <w:lang w:val="en-GB"/>
        </w:rPr>
        <w:t>SPEC 2</w:t>
      </w:r>
      <w:r w:rsidRPr="000E246D">
        <w:rPr>
          <w:rFonts w:ascii="Times New Roman" w:eastAsia="Calibri" w:hAnsi="Times New Roman"/>
          <w:sz w:val="24"/>
          <w:szCs w:val="24"/>
        </w:rPr>
        <w:t xml:space="preserve">. Включен е в Червената книга на Р България в категория „Уязвим“.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 на 190 – 470 двойки. Краткосрочната тенденция на популацията (за периода 2001 – 2018 г.) е стабилна, а дългосрочната (за периода 1980 – 2018 г.) – нарастваща. Краткосрочната тенденция на популацията в рамките на Натура 2000 е стабилна.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Мигриращата национална популация (за периода 2001 – 2018 г.) е оценена на 1100 – 1200 индивида.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За гнездящата и мигриращата популация са посочени следните заплахи и влияния: A02, B02, F03, D02 и A08.</w:t>
      </w:r>
    </w:p>
    <w:p w:rsidR="000E246D" w:rsidRPr="000E246D" w:rsidRDefault="002B4E97" w:rsidP="000E246D">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Късопръстият ястреб не е включен като обект на опазване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Видът не гнезди в СЗЗ „Остров до Горни Цибър“, но може да бъде наблюдаван по време на миграции. Оценката на мигриращата популация на малкия креслив орел е оценена на максимум </w:t>
      </w:r>
      <w:r w:rsidRPr="000E246D">
        <w:rPr>
          <w:rFonts w:ascii="Times New Roman" w:eastAsia="Calibri" w:hAnsi="Times New Roman"/>
          <w:b/>
          <w:sz w:val="24"/>
          <w:szCs w:val="24"/>
        </w:rPr>
        <w:t>5 инд</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0,4 %</w:t>
      </w:r>
      <w:r w:rsidRPr="000E246D">
        <w:rPr>
          <w:rFonts w:ascii="Times New Roman" w:eastAsia="Calibri" w:hAnsi="Times New Roman"/>
          <w:sz w:val="24"/>
          <w:szCs w:val="24"/>
        </w:rPr>
        <w:t xml:space="preserve"> от </w:t>
      </w:r>
      <w:r w:rsidRPr="000E246D">
        <w:rPr>
          <w:rFonts w:ascii="Times New Roman" w:eastAsia="Calibri" w:hAnsi="Times New Roman"/>
          <w:b/>
          <w:sz w:val="24"/>
          <w:szCs w:val="24"/>
        </w:rPr>
        <w:t>националната мигрираща популация</w:t>
      </w:r>
      <w:r w:rsidRPr="000E246D">
        <w:rPr>
          <w:rFonts w:ascii="Times New Roman" w:eastAsia="Calibri" w:hAnsi="Times New Roman"/>
          <w:sz w:val="24"/>
          <w:szCs w:val="24"/>
        </w:rPr>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6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 xml:space="preserve">Късопръстият ястреб се среща в района на СЗЗ „Остров до Горни Цибър“ основно по време на пролетната и есенната миграция. 3 инд. са наблюдавани на 05.09.2010 г. и 2 инд. – на 06.09.2010 г. </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Шурулинков, непубл. данни</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 xml:space="preserve">. 2 инд. са наблюдавани на 10.09.2017 г. </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Чешмеджиев, непубл. данни</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 xml:space="preserve">. През пролетта видът е установен на 11.05.2013 г. в района на с. Горни Цибър </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Чешмеджиев, непубл. данни</w:t>
      </w:r>
      <w:r w:rsidRPr="000E246D">
        <w:rPr>
          <w:rFonts w:ascii="Times New Roman" w:eastAsia="Calibri" w:hAnsi="Times New Roman"/>
          <w:color w:val="000000"/>
          <w:sz w:val="24"/>
          <w:szCs w:val="24"/>
          <w:lang w:val="en-GB"/>
        </w:rPr>
        <w:t>)</w:t>
      </w:r>
      <w:r w:rsidRPr="000E246D">
        <w:rPr>
          <w:rFonts w:ascii="Times New Roman" w:eastAsia="Calibri" w:hAnsi="Times New Roman"/>
          <w:color w:val="000000"/>
          <w:sz w:val="24"/>
          <w:szCs w:val="24"/>
        </w:rPr>
        <w:t xml:space="preserve">. </w:t>
      </w:r>
    </w:p>
    <w:p w:rsidR="000E246D" w:rsidRPr="000E246D" w:rsidRDefault="000E246D" w:rsidP="000E246D">
      <w:pPr>
        <w:spacing w:after="160" w:line="259" w:lineRule="auto"/>
        <w:jc w:val="both"/>
        <w:rPr>
          <w:rFonts w:ascii="Times New Roman" w:eastAsia="Calibri" w:hAnsi="Times New Roman"/>
          <w:color w:val="000000"/>
          <w:sz w:val="24"/>
          <w:szCs w:val="24"/>
        </w:rPr>
      </w:pPr>
      <w:r w:rsidRPr="000E246D">
        <w:rPr>
          <w:rFonts w:ascii="Times New Roman" w:eastAsia="Calibri" w:hAnsi="Times New Roman"/>
          <w:color w:val="000000"/>
          <w:sz w:val="24"/>
          <w:szCs w:val="24"/>
        </w:rPr>
        <w:t xml:space="preserve">По време на теренното проучване през 2021 г. не беше установено гнездене на късопръст ястреб в СЗЗ „Остров до Горни Цибър“. </w:t>
      </w:r>
    </w:p>
    <w:p w:rsidR="000E246D" w:rsidRPr="000E246D" w:rsidRDefault="002B4E97" w:rsidP="000E246D">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6"/>
        <w:gridCol w:w="1219"/>
        <w:gridCol w:w="1210"/>
        <w:gridCol w:w="2358"/>
        <w:gridCol w:w="2415"/>
      </w:tblGrid>
      <w:tr w:rsidR="000E246D" w:rsidRPr="002B4E97" w:rsidTr="002B4E97">
        <w:trPr>
          <w:tblHeader/>
          <w:jc w:val="center"/>
        </w:trPr>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Параметър</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Популация: </w:t>
            </w:r>
            <w:r w:rsidRPr="002B4E97">
              <w:rPr>
                <w:rFonts w:ascii="Times New Roman" w:eastAsia="Calibri" w:hAnsi="Times New Roman"/>
                <w:bCs/>
              </w:rPr>
              <w:t xml:space="preserve">Размер на мигриращата </w:t>
            </w:r>
            <w:r w:rsidRPr="002B4E97">
              <w:rPr>
                <w:rFonts w:ascii="Times New Roman" w:eastAsia="Calibri" w:hAnsi="Times New Roman"/>
                <w:bCs/>
              </w:rPr>
              <w:lastRenderedPageBreak/>
              <w:t>популация</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lastRenderedPageBreak/>
              <w:t>Брой индивиди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Мин. 5 инд.</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Доколкото зоната не се явява основен миграционен коридор за вида, тази </w:t>
            </w:r>
            <w:r w:rsidRPr="002B4E97">
              <w:rPr>
                <w:rFonts w:ascii="Times New Roman" w:eastAsia="Calibri" w:hAnsi="Times New Roman"/>
              </w:rPr>
              <w:lastRenderedPageBreak/>
              <w:t>численост изглежда оптимална.</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lastRenderedPageBreak/>
              <w:t>Поддържане на мигриращата популацията на вида в зоната в размер от най-</w:t>
            </w:r>
            <w:r w:rsidRPr="002B4E97">
              <w:rPr>
                <w:rFonts w:ascii="Times New Roman" w:eastAsia="Calibri" w:hAnsi="Times New Roman"/>
              </w:rPr>
              <w:lastRenderedPageBreak/>
              <w:t>малко 5 индивида.</w:t>
            </w:r>
            <w:r w:rsidRPr="002B4E97">
              <w:rPr>
                <w:rFonts w:ascii="Times New Roman" w:eastAsia="Calibri" w:hAnsi="Times New Roman"/>
                <w:lang w:val="en-GB"/>
              </w:rPr>
              <w:t xml:space="preserve"> </w:t>
            </w:r>
            <w:r w:rsidRPr="002B4E97">
              <w:rPr>
                <w:rFonts w:ascii="Times New Roman" w:eastAsia="Calibri" w:hAnsi="Times New Roman"/>
              </w:rPr>
              <w:t xml:space="preserve">Редовен мониторниг върху пролетната и есенната миграция на реещите се птици. </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lastRenderedPageBreak/>
              <w:t xml:space="preserve">Местообитание на вида: </w:t>
            </w:r>
            <w:r w:rsidRPr="002B4E97">
              <w:rPr>
                <w:rFonts w:ascii="Times New Roman" w:eastAsia="Calibri" w:hAnsi="Times New Roman"/>
                <w:bCs/>
              </w:rPr>
              <w:t>Площ на подходящите хранителни местообитания на вида</w:t>
            </w:r>
            <w:r w:rsidRPr="002B4E97">
              <w:rPr>
                <w:rFonts w:ascii="Times New Roman" w:eastAsia="Calibri" w:hAnsi="Times New Roman"/>
                <w:b/>
              </w:rPr>
              <w:t xml:space="preserve"> </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39 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Видът се храни с дребни пойни птици (основно врабчета), мишевидни гризачи, гущери и насекоми. </w:t>
            </w:r>
          </w:p>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 xml:space="preserve">Площта е изчислена на база наличието на крайречни гори в рамките на СЗЗ. Данните са взети от </w:t>
            </w:r>
            <w:r w:rsidR="00982B29">
              <w:rPr>
                <w:rFonts w:ascii="Times New Roman" w:eastAsia="Calibri" w:hAnsi="Times New Roman"/>
              </w:rPr>
              <w:t>СФД</w:t>
            </w:r>
            <w:r w:rsidRPr="002B4E97">
              <w:rPr>
                <w:rFonts w:ascii="Times New Roman" w:eastAsia="Calibri" w:hAnsi="Times New Roman"/>
              </w:rPr>
              <w:t xml:space="preserve"> като % на местообитание N16 – широколистни гори.</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площта на подходящите хранителни местообитания на вида в размер най-малко 39 ha</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Наличие на едроразмерни/ биотопни дървета,</w:t>
            </w:r>
            <w:r w:rsidRPr="002B4E97">
              <w:rPr>
                <w:rFonts w:ascii="Times New Roman" w:eastAsia="Calibri" w:hAnsi="Times New Roman"/>
                <w:lang w:val="en-GB"/>
              </w:rPr>
              <w:t xml:space="preserve"> </w:t>
            </w:r>
            <w:r w:rsidRPr="002B4E97">
              <w:rPr>
                <w:rFonts w:ascii="Times New Roman" w:eastAsia="Calibri" w:hAnsi="Times New Roman"/>
              </w:rPr>
              <w:t>в групи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дървета на ha, в група</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5 броя на ha, в група</w:t>
            </w:r>
          </w:p>
        </w:tc>
        <w:tc>
          <w:tcPr>
            <w:tcW w:w="0" w:type="auto"/>
            <w:shd w:val="clear" w:color="auto" w:fill="auto"/>
          </w:tcPr>
          <w:p w:rsidR="000E246D" w:rsidRPr="002B4E97" w:rsidRDefault="000E246D" w:rsidP="000E246D">
            <w:pPr>
              <w:spacing w:after="160" w:line="259" w:lineRule="auto"/>
              <w:rPr>
                <w:rFonts w:ascii="Times New Roman" w:eastAsia="Calibri" w:hAnsi="Times New Roman"/>
                <w:lang w:val="en-GB"/>
              </w:rPr>
            </w:pPr>
            <w:r w:rsidRPr="002B4E97">
              <w:rPr>
                <w:rFonts w:ascii="Times New Roman" w:eastAsia="Calibri" w:hAnsi="Times New Roman"/>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състоянието по този параметър. Редовен мониторинг.</w:t>
            </w:r>
          </w:p>
        </w:tc>
      </w:tr>
    </w:tbl>
    <w:p w:rsidR="000E246D" w:rsidRPr="000E246D" w:rsidRDefault="000E246D" w:rsidP="000E246D">
      <w:pPr>
        <w:spacing w:after="160" w:line="259" w:lineRule="auto"/>
        <w:rPr>
          <w:rFonts w:ascii="Times New Roman" w:eastAsia="Calibri" w:hAnsi="Times New Roman"/>
          <w:sz w:val="24"/>
          <w:szCs w:val="24"/>
        </w:rPr>
      </w:pPr>
    </w:p>
    <w:p w:rsidR="000E246D" w:rsidRPr="000E246D" w:rsidRDefault="002B4E97" w:rsidP="000E246D">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w:t>
      </w:r>
      <w:r w:rsidR="000E246D" w:rsidRPr="000E246D">
        <w:rPr>
          <w:rFonts w:ascii="Times New Roman" w:eastAsia="Calibri" w:hAnsi="Times New Roman"/>
          <w:b/>
          <w:sz w:val="24"/>
          <w:szCs w:val="24"/>
        </w:rPr>
        <w:t>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мигриращата популация на късопръстия ястреб в зоната предлагаме включването му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34"/>
        <w:gridCol w:w="328"/>
        <w:gridCol w:w="483"/>
        <w:gridCol w:w="175"/>
        <w:gridCol w:w="175"/>
        <w:gridCol w:w="572"/>
        <w:gridCol w:w="605"/>
        <w:gridCol w:w="594"/>
        <w:gridCol w:w="578"/>
        <w:gridCol w:w="839"/>
        <w:gridCol w:w="475"/>
        <w:gridCol w:w="475"/>
        <w:gridCol w:w="622"/>
        <w:gridCol w:w="522"/>
        <w:gridCol w:w="578"/>
      </w:tblGrid>
      <w:tr w:rsidR="000E246D" w:rsidRPr="002B4E97" w:rsidTr="002B4E97">
        <w:trPr>
          <w:jc w:val="center"/>
        </w:trPr>
        <w:tc>
          <w:tcPr>
            <w:tcW w:w="0" w:type="auto"/>
            <w:gridSpan w:val="6"/>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Species</w:t>
            </w:r>
          </w:p>
        </w:tc>
        <w:tc>
          <w:tcPr>
            <w:tcW w:w="0" w:type="auto"/>
            <w:gridSpan w:val="7"/>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Population in the site</w:t>
            </w:r>
          </w:p>
        </w:tc>
        <w:tc>
          <w:tcPr>
            <w:tcW w:w="0" w:type="auto"/>
            <w:gridSpan w:val="4"/>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Site assessment</w:t>
            </w:r>
          </w:p>
        </w:tc>
      </w:tr>
      <w:tr w:rsidR="000E246D" w:rsidRPr="002B4E97" w:rsidTr="002B4E97">
        <w:trPr>
          <w:jc w:val="center"/>
        </w:trPr>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Code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Scientific Name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NP</w:t>
            </w:r>
          </w:p>
        </w:tc>
        <w:tc>
          <w:tcPr>
            <w:tcW w:w="0" w:type="auto"/>
            <w:gridSpan w:val="2"/>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T</w:t>
            </w: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center"/>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Size</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Unit</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Cat.</w:t>
            </w:r>
          </w:p>
        </w:tc>
        <w:tc>
          <w:tcPr>
            <w:tcW w:w="0" w:type="auto"/>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D.qual.</w:t>
            </w: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A/B/C/D</w:t>
            </w:r>
          </w:p>
        </w:tc>
        <w:tc>
          <w:tcPr>
            <w:tcW w:w="0" w:type="auto"/>
            <w:gridSpan w:val="3"/>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w:t>
            </w:r>
          </w:p>
        </w:tc>
      </w:tr>
      <w:tr w:rsidR="000E246D" w:rsidRPr="002B4E97" w:rsidTr="002B4E97">
        <w:trPr>
          <w:jc w:val="center"/>
        </w:trPr>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gridSpan w:val="2"/>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Min</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Max</w:t>
            </w: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Con.</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Iso.</w:t>
            </w:r>
          </w:p>
        </w:tc>
        <w:tc>
          <w:tcPr>
            <w:tcW w:w="0" w:type="auto"/>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Glo.</w:t>
            </w:r>
          </w:p>
        </w:tc>
      </w:tr>
      <w:tr w:rsidR="000E246D" w:rsidRPr="002B4E97" w:rsidTr="000E246D">
        <w:trPr>
          <w:jc w:val="center"/>
        </w:trPr>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В</w:t>
            </w:r>
          </w:p>
        </w:tc>
        <w:tc>
          <w:tcPr>
            <w:tcW w:w="0" w:type="auto"/>
            <w:shd w:val="clear" w:color="auto" w:fill="auto"/>
          </w:tcPr>
          <w:p w:rsidR="000E246D" w:rsidRPr="002B4E97" w:rsidRDefault="000E246D" w:rsidP="000E246D">
            <w:pPr>
              <w:spacing w:before="120" w:after="120" w:line="240" w:lineRule="auto"/>
              <w:jc w:val="both"/>
              <w:rPr>
                <w:rFonts w:ascii="Times New Roman" w:eastAsia="Calibri" w:hAnsi="Times New Roman"/>
                <w:color w:val="FF0000"/>
                <w:sz w:val="20"/>
                <w:szCs w:val="20"/>
                <w:lang w:val="en-GB" w:eastAsia="en-GB"/>
              </w:rPr>
            </w:pPr>
            <w:r w:rsidRPr="002B4E97">
              <w:rPr>
                <w:rFonts w:ascii="Times New Roman" w:eastAsia="Calibri" w:hAnsi="Times New Roman"/>
                <w:color w:val="FF0000"/>
                <w:sz w:val="20"/>
                <w:szCs w:val="20"/>
              </w:rPr>
              <w:t>A402</w:t>
            </w:r>
          </w:p>
        </w:tc>
        <w:tc>
          <w:tcPr>
            <w:tcW w:w="0" w:type="auto"/>
            <w:shd w:val="clear" w:color="auto" w:fill="auto"/>
          </w:tcPr>
          <w:p w:rsidR="000E246D" w:rsidRPr="002B4E97" w:rsidRDefault="000E246D" w:rsidP="000E246D">
            <w:pPr>
              <w:spacing w:before="120" w:after="120" w:line="240" w:lineRule="auto"/>
              <w:jc w:val="both"/>
              <w:rPr>
                <w:rFonts w:ascii="Times New Roman" w:eastAsia="Calibri" w:hAnsi="Times New Roman"/>
                <w:i/>
                <w:color w:val="FF0000"/>
                <w:sz w:val="20"/>
                <w:szCs w:val="20"/>
                <w:lang w:eastAsia="en-GB"/>
              </w:rPr>
            </w:pPr>
            <w:r w:rsidRPr="002B4E97">
              <w:rPr>
                <w:rFonts w:ascii="Times New Roman" w:eastAsia="Calibri" w:hAnsi="Times New Roman"/>
                <w:i/>
                <w:color w:val="FF0000"/>
                <w:sz w:val="20"/>
                <w:szCs w:val="20"/>
              </w:rPr>
              <w:t>Accipiter brevipes</w:t>
            </w:r>
          </w:p>
        </w:tc>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p>
        </w:tc>
        <w:tc>
          <w:tcPr>
            <w:tcW w:w="0" w:type="auto"/>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0" w:type="auto"/>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c</w:t>
            </w: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5</w:t>
            </w:r>
          </w:p>
        </w:tc>
        <w:tc>
          <w:tcPr>
            <w:tcW w:w="0" w:type="auto"/>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Cs/>
                <w:color w:val="FF0000"/>
                <w:sz w:val="20"/>
                <w:szCs w:val="20"/>
                <w:lang w:val="en-GB" w:eastAsia="en-GB"/>
              </w:rPr>
            </w:pPr>
            <w:r w:rsidRPr="002B4E97">
              <w:rPr>
                <w:rFonts w:ascii="Times New Roman" w:eastAsia="Calibri" w:hAnsi="Times New Roman"/>
                <w:color w:val="FF0000"/>
                <w:sz w:val="20"/>
                <w:szCs w:val="20"/>
                <w:lang w:val="en-GB"/>
              </w:rPr>
              <w:t>i</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G</w:t>
            </w:r>
          </w:p>
        </w:tc>
        <w:tc>
          <w:tcPr>
            <w:tcW w:w="0" w:type="auto"/>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0" w:type="auto"/>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r>
    </w:tbl>
    <w:p w:rsidR="000E246D" w:rsidRPr="000E246D" w:rsidRDefault="000E246D" w:rsidP="000E246D">
      <w:pPr>
        <w:spacing w:after="160" w:line="259" w:lineRule="auto"/>
        <w:rPr>
          <w:rFonts w:ascii="Times New Roman" w:eastAsia="Calibri" w:hAnsi="Times New Roman"/>
          <w:b/>
          <w:sz w:val="24"/>
          <w:szCs w:val="24"/>
          <w:lang w:val="en-US"/>
        </w:rPr>
      </w:pPr>
    </w:p>
    <w:p w:rsidR="000E246D" w:rsidRPr="002B4E97"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24" w:name="_Toc89160262"/>
      <w:r w:rsidRPr="002B4E97">
        <w:rPr>
          <w:rFonts w:ascii="Times New Roman" w:hAnsi="Times New Roman"/>
          <w:color w:val="1F497D" w:themeColor="text2"/>
          <w:sz w:val="28"/>
          <w:szCs w:val="28"/>
        </w:rPr>
        <w:lastRenderedPageBreak/>
        <w:t xml:space="preserve">Специфични цели за А130 </w:t>
      </w:r>
      <w:r w:rsidRPr="002B4E97">
        <w:rPr>
          <w:rFonts w:ascii="Times New Roman" w:hAnsi="Times New Roman"/>
          <w:i/>
          <w:color w:val="1F497D" w:themeColor="text2"/>
          <w:sz w:val="28"/>
          <w:szCs w:val="28"/>
          <w:lang w:val="en-US"/>
        </w:rPr>
        <w:t>Haematopus ostralegus</w:t>
      </w:r>
      <w:r w:rsidRPr="002B4E97">
        <w:rPr>
          <w:rFonts w:ascii="Times New Roman" w:hAnsi="Times New Roman"/>
          <w:color w:val="1F497D" w:themeColor="text2"/>
          <w:sz w:val="28"/>
          <w:szCs w:val="28"/>
        </w:rPr>
        <w:t xml:space="preserve"> (стридояд)</w:t>
      </w:r>
      <w:bookmarkEnd w:id="24"/>
    </w:p>
    <w:p w:rsidR="000E246D" w:rsidRPr="000E246D" w:rsidRDefault="000E246D" w:rsidP="000E246D">
      <w:pPr>
        <w:spacing w:after="160" w:line="259" w:lineRule="auto"/>
        <w:jc w:val="both"/>
        <w:rPr>
          <w:rFonts w:ascii="Times New Roman" w:eastAsia="Calibri" w:hAnsi="Times New Roman"/>
          <w:sz w:val="24"/>
          <w:szCs w:val="24"/>
        </w:rPr>
      </w:pPr>
    </w:p>
    <w:p w:rsidR="000E246D" w:rsidRPr="000E246D" w:rsidRDefault="002B4E97" w:rsidP="000E246D">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39-44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xml:space="preserve">, размах на крилата: 72-83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xml:space="preserve"> Лесно забележима птица с дълъг прав оранжев клюн и бяло-черно оперение. Дебела бяла ивица по крилата. Бърз прав полет с бързо махане на крилата. Младите по-кафеникави с тъмен край на клюна.</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40" w:lineRule="auto"/>
        <w:jc w:val="both"/>
        <w:rPr>
          <w:rFonts w:ascii="Times New Roman" w:eastAsia="Calibri" w:hAnsi="Times New Roman"/>
          <w:sz w:val="24"/>
          <w:szCs w:val="24"/>
        </w:rPr>
      </w:pPr>
      <w:r w:rsidRPr="000E246D">
        <w:rPr>
          <w:rFonts w:ascii="Times New Roman" w:eastAsia="Calibri" w:hAnsi="Times New Roman"/>
          <w:sz w:val="24"/>
          <w:szCs w:val="24"/>
        </w:rPr>
        <w:t>Гнездящ, преминаващ и много рядко зимуващ вид за страната. Извън гнездовия сезон, често срещан по Черноморското крайбрежие (Големански гл. ред., 2011). Първото гнездене (1973 г.) на вида е установено по р. Марица, по-късно на Атанасовско езеро и няколко острова по р. Дунав. Размножителния период е от април до август (</w:t>
      </w:r>
      <w:r w:rsidRPr="000E246D">
        <w:rPr>
          <w:rFonts w:ascii="Times New Roman" w:eastAsia="Calibri" w:hAnsi="Times New Roman"/>
          <w:sz w:val="24"/>
          <w:szCs w:val="24"/>
          <w:lang w:val="en-GB"/>
        </w:rPr>
        <w:t>BWPi, 2006</w:t>
      </w:r>
      <w:r w:rsidRPr="000E246D">
        <w:rPr>
          <w:rFonts w:ascii="Times New Roman" w:eastAsia="Calibri" w:hAnsi="Times New Roman"/>
          <w:sz w:val="24"/>
          <w:szCs w:val="24"/>
        </w:rPr>
        <w:t>).</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По р. Марица и р. Дунав гнезди по пясъчни и чакълести речни острови сред течащи води, а по Черноморското крайбрежие по засолени терени с халофитна растителност на брега на свръхсолени водоеми, на диги в солници или до стоящи бракични води, на места възможно и до стоящи пресни води на 0 – 150 </w:t>
      </w:r>
      <w:r w:rsidRPr="000E246D">
        <w:rPr>
          <w:rFonts w:ascii="Times New Roman" w:eastAsia="Calibri" w:hAnsi="Times New Roman"/>
          <w:sz w:val="24"/>
          <w:szCs w:val="24"/>
          <w:lang w:val="en-GB"/>
        </w:rPr>
        <w:t xml:space="preserve">m </w:t>
      </w:r>
      <w:r w:rsidRPr="000E246D">
        <w:rPr>
          <w:rFonts w:ascii="Times New Roman" w:eastAsia="Calibri" w:hAnsi="Times New Roman"/>
          <w:sz w:val="24"/>
          <w:szCs w:val="24"/>
        </w:rPr>
        <w:t>н.в. (Янков отг. ред., 2007). Гнезди поединично или в смесени колонии с други дъждосвирци. Определящо е обилието на хранителни ресурси в близост то гнездото (</w:t>
      </w:r>
      <w:r w:rsidRPr="000E246D">
        <w:rPr>
          <w:rFonts w:ascii="Times New Roman" w:eastAsia="Calibri" w:hAnsi="Times New Roman"/>
          <w:sz w:val="24"/>
          <w:szCs w:val="24"/>
          <w:lang w:val="en-GB"/>
        </w:rPr>
        <w:t>BWPi, 2006</w:t>
      </w:r>
      <w:r w:rsidRPr="000E246D">
        <w:rPr>
          <w:rFonts w:ascii="Times New Roman" w:eastAsia="Calibri" w:hAnsi="Times New Roman"/>
          <w:sz w:val="24"/>
          <w:szCs w:val="24"/>
        </w:rPr>
        <w:t>). Подходящите местообитания разнообразни крайбрежия, вероятно с кодове: 1110, 1130, 1140, 1150, 1160, 2110 и др. дюни според Директивата за хабитатите (Кавръкова и др. 2009).</w:t>
      </w:r>
    </w:p>
    <w:p w:rsidR="000E246D" w:rsidRPr="000E246D" w:rsidRDefault="000E246D" w:rsidP="000E246D">
      <w:pPr>
        <w:spacing w:after="160" w:line="240"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Дребни ракообразни, миди и охлюви, ларви на насекоми; рядко дребни рибки (Големански гл. ред., 2011</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w:t>
      </w: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lang w:val="en-US"/>
        </w:rPr>
      </w:pPr>
      <w:r w:rsidRPr="000E246D">
        <w:rPr>
          <w:rFonts w:ascii="Times New Roman" w:eastAsia="Calibri" w:hAnsi="Times New Roman"/>
          <w:sz w:val="24"/>
          <w:szCs w:val="24"/>
        </w:rPr>
        <w:t xml:space="preserve">Гнездовите находища са в четири изолирани района: на острови по р. Марица в средното и долното течение, в Бургаските влажни зони, във Варненско–Белославския езерен комплекс и на о. Цибър в р. Дунав (Янков отг. ред., 2007). Вiъщност гнезди на много места из българския участък на р.Дунав, но с ниска численост </w:t>
      </w:r>
      <w:r w:rsidRPr="000E246D">
        <w:rPr>
          <w:rFonts w:ascii="Times New Roman" w:eastAsia="Calibri" w:hAnsi="Times New Roman"/>
          <w:sz w:val="24"/>
          <w:szCs w:val="24"/>
          <w:lang w:val="en-US"/>
        </w:rPr>
        <w:t>(Shurulinkov et al.2016).</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Включен в </w:t>
      </w:r>
      <w:r w:rsidRPr="000E246D">
        <w:rPr>
          <w:rFonts w:ascii="Times New Roman" w:eastAsia="Calibri" w:hAnsi="Times New Roman"/>
          <w:b/>
          <w:sz w:val="24"/>
          <w:szCs w:val="24"/>
        </w:rPr>
        <w:t xml:space="preserve">Приложение </w:t>
      </w:r>
      <w:r w:rsidRPr="000E246D">
        <w:rPr>
          <w:rFonts w:ascii="Times New Roman" w:eastAsia="Calibri" w:hAnsi="Times New Roman"/>
          <w:b/>
          <w:sz w:val="24"/>
          <w:szCs w:val="24"/>
          <w:lang w:val="en-GB"/>
        </w:rPr>
        <w:t>2Б</w:t>
      </w:r>
      <w:r w:rsidRPr="000E246D">
        <w:rPr>
          <w:rFonts w:ascii="Times New Roman" w:eastAsia="Calibri" w:hAnsi="Times New Roman"/>
          <w:sz w:val="24"/>
          <w:szCs w:val="24"/>
        </w:rPr>
        <w:t xml:space="preserve"> на Директивата за птиците. Според </w:t>
      </w:r>
      <w:r w:rsidRPr="000E246D">
        <w:rPr>
          <w:rFonts w:ascii="Times New Roman" w:eastAsia="Calibri" w:hAnsi="Times New Roman"/>
          <w:sz w:val="24"/>
          <w:szCs w:val="24"/>
          <w:lang w:val="en-GB"/>
        </w:rPr>
        <w:t>IUCN – NT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Nearly Threatened</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за територията на континентална Европа – </w:t>
      </w:r>
      <w:r w:rsidRPr="000E246D">
        <w:rPr>
          <w:rFonts w:ascii="Times New Roman" w:eastAsia="Calibri" w:hAnsi="Times New Roman"/>
          <w:sz w:val="24"/>
          <w:szCs w:val="24"/>
          <w:lang w:val="en-GB"/>
        </w:rPr>
        <w:t xml:space="preserve">VU (Vulnerable). </w:t>
      </w:r>
      <w:r w:rsidRPr="000E246D">
        <w:rPr>
          <w:rFonts w:ascii="Times New Roman" w:eastAsia="Calibri" w:hAnsi="Times New Roman"/>
          <w:sz w:val="24"/>
          <w:szCs w:val="24"/>
        </w:rPr>
        <w:t xml:space="preserve">Включен в </w:t>
      </w:r>
      <w:r w:rsidRPr="000E246D">
        <w:rPr>
          <w:rFonts w:ascii="Times New Roman" w:eastAsia="Calibri" w:hAnsi="Times New Roman"/>
          <w:sz w:val="24"/>
          <w:szCs w:val="24"/>
          <w:lang w:val="en-GB"/>
        </w:rPr>
        <w:t>SPEC</w:t>
      </w:r>
      <w:r w:rsidRPr="000E246D">
        <w:rPr>
          <w:rFonts w:ascii="Times New Roman" w:eastAsia="Calibri" w:hAnsi="Times New Roman"/>
          <w:sz w:val="24"/>
          <w:szCs w:val="24"/>
        </w:rPr>
        <w:t xml:space="preserve">1 категория. Включен в Червената книга на България като </w:t>
      </w:r>
      <w:r w:rsidRPr="000E246D">
        <w:rPr>
          <w:rFonts w:ascii="Times New Roman" w:eastAsia="Calibri" w:hAnsi="Times New Roman"/>
          <w:b/>
          <w:sz w:val="24"/>
          <w:szCs w:val="24"/>
        </w:rPr>
        <w:t>критично застрашен</w:t>
      </w:r>
      <w:r w:rsidRPr="000E246D">
        <w:rPr>
          <w:rFonts w:ascii="Times New Roman" w:eastAsia="Calibri" w:hAnsi="Times New Roman"/>
          <w:sz w:val="24"/>
          <w:szCs w:val="24"/>
        </w:rPr>
        <w:t xml:space="preserve"> </w:t>
      </w:r>
      <w:r w:rsidRPr="000E246D">
        <w:rPr>
          <w:rFonts w:ascii="Times New Roman" w:eastAsia="Calibri" w:hAnsi="Times New Roman"/>
          <w:b/>
          <w:sz w:val="24"/>
          <w:szCs w:val="24"/>
          <w:lang w:val="en-GB"/>
        </w:rPr>
        <w:t>CR</w:t>
      </w:r>
      <w:r w:rsidRPr="000E246D">
        <w:rPr>
          <w:rFonts w:ascii="Times New Roman" w:eastAsia="Calibri" w:hAnsi="Times New Roman"/>
          <w:sz w:val="24"/>
          <w:szCs w:val="24"/>
        </w:rPr>
        <w:t xml:space="preserve">. </w:t>
      </w:r>
    </w:p>
    <w:p w:rsidR="000E246D" w:rsidRPr="000E246D" w:rsidRDefault="000E246D" w:rsidP="000E246D">
      <w:pPr>
        <w:spacing w:after="160" w:line="259" w:lineRule="auto"/>
        <w:jc w:val="both"/>
        <w:rPr>
          <w:rFonts w:ascii="Times New Roman" w:eastAsia="Calibri" w:hAnsi="Times New Roman"/>
          <w:sz w:val="24"/>
          <w:szCs w:val="24"/>
          <w:lang w:val="en-GB"/>
        </w:rPr>
      </w:pPr>
      <w:r w:rsidRPr="000E246D">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30 – 70 двойки. Краткосрочната тенденция (за периода 2001 – 2018) в популацията е </w:t>
      </w:r>
      <w:r w:rsidRPr="000E246D">
        <w:rPr>
          <w:rFonts w:ascii="Times New Roman" w:eastAsia="Calibri" w:hAnsi="Times New Roman"/>
          <w:b/>
          <w:sz w:val="24"/>
          <w:szCs w:val="24"/>
        </w:rPr>
        <w:t>неизвестна</w:t>
      </w:r>
      <w:r w:rsidRPr="000E246D">
        <w:rPr>
          <w:rFonts w:ascii="Times New Roman" w:eastAsia="Calibri" w:hAnsi="Times New Roman"/>
          <w:sz w:val="24"/>
          <w:szCs w:val="24"/>
        </w:rPr>
        <w:t xml:space="preserve"> както и дългосрочната (за периода 1980 – 2018) също е </w:t>
      </w:r>
      <w:r w:rsidRPr="000E246D">
        <w:rPr>
          <w:rFonts w:ascii="Times New Roman" w:eastAsia="Calibri" w:hAnsi="Times New Roman"/>
          <w:b/>
          <w:sz w:val="24"/>
          <w:szCs w:val="24"/>
        </w:rPr>
        <w:t>неизвестна</w:t>
      </w:r>
      <w:r w:rsidRPr="000E246D">
        <w:rPr>
          <w:rFonts w:ascii="Times New Roman" w:eastAsia="Calibri" w:hAnsi="Times New Roman"/>
          <w:sz w:val="24"/>
          <w:szCs w:val="24"/>
        </w:rPr>
        <w:t>. Тенденцията в европейската гнездяща популация е намаляваща (</w:t>
      </w:r>
      <w:r w:rsidRPr="000E246D">
        <w:rPr>
          <w:rFonts w:ascii="Times New Roman" w:eastAsia="Calibri" w:hAnsi="Times New Roman"/>
          <w:sz w:val="24"/>
          <w:szCs w:val="24"/>
          <w:lang w:val="en-GB"/>
        </w:rPr>
        <w:t>BirdLife</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International, 2017</w:t>
      </w:r>
      <w:r w:rsidRPr="000E246D">
        <w:rPr>
          <w:rFonts w:ascii="Times New Roman" w:eastAsia="Calibri" w:hAnsi="Times New Roman"/>
          <w:sz w:val="24"/>
          <w:szCs w:val="24"/>
        </w:rPr>
        <w:t>)</w:t>
      </w:r>
      <w:r w:rsidRPr="000E246D">
        <w:rPr>
          <w:rFonts w:ascii="Times New Roman" w:eastAsia="Calibri" w:hAnsi="Times New Roman"/>
          <w:sz w:val="24"/>
          <w:szCs w:val="24"/>
          <w:lang w:val="en-GB"/>
        </w:rPr>
        <w:t>.</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 xml:space="preserve">Преминаващата популация, според Докладването от 2019 г. е оценена на 50 – 200 индивида. </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Посочени са следните заплахи и влияния</w:t>
      </w:r>
      <w:r w:rsidRPr="000E246D">
        <w:rPr>
          <w:rFonts w:ascii="Times New Roman" w:eastAsia="Calibri" w:hAnsi="Times New Roman"/>
          <w:sz w:val="24"/>
          <w:szCs w:val="24"/>
          <w:lang w:val="en-GB"/>
        </w:rPr>
        <w:t xml:space="preserve">: J02, </w:t>
      </w:r>
      <w:r w:rsidRPr="000E246D">
        <w:rPr>
          <w:rFonts w:ascii="Times New Roman" w:eastAsia="Calibri" w:hAnsi="Times New Roman"/>
          <w:sz w:val="24"/>
          <w:szCs w:val="24"/>
        </w:rPr>
        <w:t>K03</w:t>
      </w:r>
      <w:r w:rsidRPr="000E246D">
        <w:rPr>
          <w:rFonts w:ascii="Times New Roman" w:eastAsia="Calibri" w:hAnsi="Times New Roman"/>
          <w:sz w:val="24"/>
          <w:szCs w:val="24"/>
          <w:lang w:val="en-GB"/>
        </w:rPr>
        <w:t>, C01</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K26 (</w:t>
      </w:r>
      <w:r w:rsidRPr="000E246D">
        <w:rPr>
          <w:rFonts w:ascii="Times New Roman" w:eastAsia="Calibri" w:hAnsi="Times New Roman"/>
          <w:sz w:val="24"/>
          <w:szCs w:val="24"/>
        </w:rPr>
        <w:t>само преминаващата популация)</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Според Червената книга на България: унищожаване на гнездовищата по островите на р. Марица и р. Дунав в резултат повишаване на нивото на водите, безпокойство по време на мътене, убиване на новоизлюпените птици от кучета, котки и др. (Големански гл. ред., 2011). </w:t>
      </w:r>
    </w:p>
    <w:p w:rsidR="000E246D" w:rsidRPr="000E246D" w:rsidRDefault="002B4E97"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специална защитена зона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 зоната стридояда е гнездещ,прелетен и преминаващ по време на миграция и следгнездова дисперсия вид.</w:t>
      </w:r>
    </w:p>
    <w:p w:rsidR="000E246D" w:rsidRPr="000E246D" w:rsidRDefault="000E246D" w:rsidP="000E246D">
      <w:pPr>
        <w:spacing w:before="120"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Една двойка стридояди е установена да гнезди на пясъчните коси в западната част на зоната през май-юни 2011 г. и на 25.05.2012 г.</w:t>
      </w:r>
      <w:r w:rsidRPr="000E246D">
        <w:rPr>
          <w:rFonts w:ascii="Times New Roman" w:eastAsia="Calibri" w:hAnsi="Times New Roman"/>
          <w:sz w:val="24"/>
          <w:szCs w:val="24"/>
          <w:lang w:val="en-US"/>
        </w:rPr>
        <w:t xml:space="preserve"> (Shurulinkov et al. 2016)</w:t>
      </w:r>
      <w:r w:rsidRPr="000E246D">
        <w:rPr>
          <w:rFonts w:ascii="Times New Roman" w:eastAsia="Calibri" w:hAnsi="Times New Roman"/>
          <w:sz w:val="24"/>
          <w:szCs w:val="24"/>
        </w:rPr>
        <w:t xml:space="preserve">.По-късно двойка е наблюдавана пак там на 31.07. и 1.08. 2015 г.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При изследванията през 2020 г. видът не е доказан като гнездещ,</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но е наблюдаван един екземпляр над р.Дунав над Козлодуй, на 17 юни </w:t>
      </w:r>
      <w:r w:rsidRPr="000E246D">
        <w:rPr>
          <w:rFonts w:ascii="Times New Roman" w:eastAsia="Calibri" w:hAnsi="Times New Roman"/>
          <w:sz w:val="24"/>
          <w:szCs w:val="24"/>
          <w:lang w:val="en-US"/>
        </w:rPr>
        <w:t>(Cheshmedzhiev, Hristov 2020).</w:t>
      </w:r>
      <w:r w:rsidRPr="000E246D">
        <w:rPr>
          <w:rFonts w:ascii="Times New Roman" w:eastAsia="Calibri" w:hAnsi="Times New Roman"/>
          <w:sz w:val="24"/>
          <w:szCs w:val="24"/>
        </w:rPr>
        <w:t xml:space="preserve">На 13-14.05.2021 г. са установени 7 речни рибарки в зоната. На 5.07.2021  1 стридояд е наблюдаван отново над Козлодуй.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Мигриращ стридояд е наблюдаван в зоната на 18.08.2019 г.</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Ято от 10 стридояда е наблюдавано във втората половина на октомври, 2017 г. в р.Дунав при устието на р.Цибрица</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.През пролетта стридояд е наблюдаван в зоната на 21.04.2020 г.</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Р.Попов, В.Петров </w:t>
      </w:r>
      <w:r w:rsidRPr="000E246D">
        <w:rPr>
          <w:rFonts w:ascii="Times New Roman" w:eastAsia="Calibri" w:hAnsi="Times New Roman"/>
          <w:sz w:val="24"/>
          <w:szCs w:val="24"/>
          <w:lang w:val="en-US"/>
        </w:rPr>
        <w:t>- ebird)</w:t>
      </w:r>
      <w:r w:rsidRPr="000E246D">
        <w:rPr>
          <w:rFonts w:ascii="Times New Roman" w:eastAsia="Calibri" w:hAnsi="Times New Roman"/>
          <w:sz w:val="24"/>
          <w:szCs w:val="24"/>
        </w:rPr>
        <w:t>.</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Считаме, че гнездовата численост на вида в зоната е 0-1 двойки. Числеността по време на миграция трябва да се приеме за 1- 10 екз.</w:t>
      </w:r>
    </w:p>
    <w:p w:rsidR="000E246D" w:rsidRPr="000E246D" w:rsidRDefault="000E246D" w:rsidP="000E246D">
      <w:pPr>
        <w:spacing w:before="120" w:after="120" w:line="240" w:lineRule="auto"/>
        <w:jc w:val="both"/>
        <w:rPr>
          <w:rFonts w:ascii="Times New Roman" w:eastAsia="Calibri" w:hAnsi="Times New Roman"/>
          <w:sz w:val="24"/>
          <w:szCs w:val="24"/>
          <w:lang w:val="en-US"/>
        </w:rPr>
      </w:pPr>
      <w:r w:rsidRPr="000E246D">
        <w:rPr>
          <w:rFonts w:ascii="Times New Roman" w:eastAsia="Calibri" w:hAnsi="Times New Roman"/>
          <w:sz w:val="24"/>
          <w:szCs w:val="24"/>
        </w:rPr>
        <w:t>Потенциални гнездови местообитания са всички пясъчни коси и островчета в зоната, с обща площ около 11 ха.,но в зависимост от нивото на реката тя може да варира от 0 докъм 35  ха. При много високи нива през лятото когато площа на пясъчните коси и островчета е минимална стридояда не гнезди в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Хранителните местообитания на вида обхващат отново пясъчните коси и острови и плитководната част на акваторията на зоната – около 50 ха.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Като заплахи може да посочим резките промени в нивото на р.Дунав през гнездовия период на птиците,които могат да предизвикат наводняване на гнезда или свързване на пясъчните коси със сушата или големите острови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US"/>
        </w:rPr>
        <w:t>което води до лесно навлизане на наземни хищници и хора в колониите.</w:t>
      </w:r>
      <w:r w:rsidRPr="000E246D">
        <w:rPr>
          <w:rFonts w:ascii="Times New Roman" w:eastAsia="Calibri" w:hAnsi="Times New Roman"/>
          <w:sz w:val="24"/>
          <w:szCs w:val="24"/>
        </w:rPr>
        <w:t xml:space="preserve"> Също така спирането на лодки с хора –рибари или плажуващи на островчетата води до сериозно безпокойство на гнездещите птици.</w:t>
      </w:r>
    </w:p>
    <w:p w:rsidR="000E246D" w:rsidRPr="000E246D" w:rsidRDefault="002B4E97"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0E246D" w:rsidRPr="000E246D" w:rsidRDefault="000E246D" w:rsidP="000E246D">
      <w:pPr>
        <w:spacing w:before="120" w:after="120" w:line="240" w:lineRule="auto"/>
        <w:jc w:val="both"/>
        <w:rPr>
          <w:rFonts w:ascii="Times New Roman" w:eastAsia="Calibri" w:hAnsi="Times New Roman"/>
          <w:sz w:val="24"/>
          <w:szCs w:val="24"/>
        </w:rPr>
      </w:pPr>
    </w:p>
    <w:tbl>
      <w:tblPr>
        <w:tblW w:w="5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62"/>
        <w:gridCol w:w="1213"/>
        <w:gridCol w:w="4248"/>
        <w:gridCol w:w="1798"/>
      </w:tblGrid>
      <w:tr w:rsidR="000E246D" w:rsidRPr="002B4E97" w:rsidTr="002B4E97">
        <w:trPr>
          <w:tblHeader/>
          <w:jc w:val="center"/>
        </w:trPr>
        <w:tc>
          <w:tcPr>
            <w:tcW w:w="1042"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Параметър</w:t>
            </w:r>
          </w:p>
        </w:tc>
        <w:tc>
          <w:tcPr>
            <w:tcW w:w="5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Мерна единица</w:t>
            </w:r>
          </w:p>
        </w:tc>
        <w:tc>
          <w:tcPr>
            <w:tcW w:w="570"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Целева стойност</w:t>
            </w:r>
          </w:p>
        </w:tc>
        <w:tc>
          <w:tcPr>
            <w:tcW w:w="1997"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Допълнителна информация</w:t>
            </w:r>
          </w:p>
        </w:tc>
        <w:tc>
          <w:tcPr>
            <w:tcW w:w="8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b/>
              </w:rPr>
              <w:t xml:space="preserve">Популация: </w:t>
            </w:r>
            <w:r w:rsidRPr="002B4E97">
              <w:rPr>
                <w:rFonts w:ascii="Times New Roman" w:eastAsia="Calibri" w:hAnsi="Times New Roman"/>
              </w:rPr>
              <w:t xml:space="preserve">Размер </w:t>
            </w:r>
            <w:r w:rsidRPr="002B4E97">
              <w:rPr>
                <w:rFonts w:ascii="Times New Roman" w:eastAsia="Calibri" w:hAnsi="Times New Roman"/>
              </w:rPr>
              <w:lastRenderedPageBreak/>
              <w:t>на гнездящата</w:t>
            </w:r>
          </w:p>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rPr>
              <w:t>популация</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 xml:space="preserve">Брой </w:t>
            </w:r>
            <w:r w:rsidRPr="002B4E97">
              <w:rPr>
                <w:rFonts w:ascii="Times New Roman" w:eastAsia="Calibri" w:hAnsi="Times New Roman"/>
              </w:rPr>
              <w:lastRenderedPageBreak/>
              <w:t>двойки</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Най-</w:t>
            </w:r>
            <w:r w:rsidRPr="002B4E97">
              <w:rPr>
                <w:rFonts w:ascii="Times New Roman" w:eastAsia="Calibri" w:hAnsi="Times New Roman"/>
              </w:rPr>
              <w:lastRenderedPageBreak/>
              <w:t>малко 1 двойка</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 xml:space="preserve">Гнезденето на вида зависи пряко от </w:t>
            </w:r>
            <w:r w:rsidRPr="002B4E97">
              <w:rPr>
                <w:rFonts w:ascii="Times New Roman" w:eastAsia="Calibri" w:hAnsi="Times New Roman"/>
              </w:rPr>
              <w:lastRenderedPageBreak/>
              <w:t xml:space="preserve">нивото на р.Дунав и съответно от площа на пясъчните коси и островчета. </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 xml:space="preserve">Поддържане на </w:t>
            </w:r>
            <w:r w:rsidRPr="002B4E97">
              <w:rPr>
                <w:rFonts w:ascii="Times New Roman" w:eastAsia="Calibri" w:hAnsi="Times New Roman"/>
              </w:rPr>
              <w:lastRenderedPageBreak/>
              <w:t>популацията от поне 1 двойка.</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lastRenderedPageBreak/>
              <w:t xml:space="preserve">Местообитание на вида: </w:t>
            </w:r>
            <w:r w:rsidRPr="002B4E97">
              <w:rPr>
                <w:rFonts w:ascii="Times New Roman" w:eastAsia="Calibri" w:hAnsi="Times New Roman"/>
              </w:rPr>
              <w:t xml:space="preserve">Площ на подходящите гнездови местообитания на вида </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11 ha</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данните за покритието от стандартния формуляр</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Поддържане на площта на гнездовите местообитания  на вида в зоната в размер на най-малко 11 ha. </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Площ на подходящите хранителни местообитания на вида</w:t>
            </w:r>
          </w:p>
        </w:tc>
        <w:tc>
          <w:tcPr>
            <w:tcW w:w="546" w:type="pct"/>
            <w:shd w:val="clear" w:color="auto" w:fill="auto"/>
          </w:tcPr>
          <w:p w:rsidR="000E246D" w:rsidRPr="002B4E97" w:rsidRDefault="000E246D" w:rsidP="000E246D">
            <w:pPr>
              <w:spacing w:after="120" w:line="259" w:lineRule="auto"/>
              <w:rPr>
                <w:rFonts w:ascii="Times New Roman" w:eastAsia="Calibri" w:hAnsi="Times New Roman"/>
                <w:lang w:val="en-US"/>
              </w:rPr>
            </w:pPr>
            <w:r w:rsidRPr="002B4E97">
              <w:rPr>
                <w:rFonts w:ascii="Times New Roman" w:eastAsia="Calibri" w:hAnsi="Times New Roman"/>
                <w:lang w:val="en-US"/>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50 ха</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акваторията на р.Дунав в зоната</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 на площта на хранителните местообитания  на вида в зоната в размер на най-малко 50 ha.</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Екологично състояние на водните тела с местообитания на вида, </w:t>
            </w:r>
            <w:r w:rsidRPr="002B4E97">
              <w:rPr>
                <w:rFonts w:ascii="Times New Roman" w:eastAsia="Calibri" w:hAnsi="Times New Roman"/>
                <w:b/>
              </w:rPr>
              <w:t>-</w:t>
            </w:r>
            <w:r w:rsidRPr="002B4E97">
              <w:rPr>
                <w:rFonts w:ascii="Times New Roman" w:eastAsia="Calibri" w:hAnsi="Times New Roman"/>
              </w:rPr>
              <w:t>по биологичен елемент водни безгръбначни (JDS4-Aquatic Macroinvertebrates)</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 степенна скала</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или 1-Отлично</w:t>
            </w:r>
          </w:p>
        </w:tc>
        <w:tc>
          <w:tcPr>
            <w:tcW w:w="1997"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2B4E97"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Екологично състояние</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1-Отлично – High</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 Good</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3-Умерено – Moderate</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4-Лошо – Poor</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5-Много лошо – Bad</w:t>
                  </w:r>
                </w:p>
              </w:tc>
            </w:tr>
          </w:tbl>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Екологичното състояние на водите по р. Дунав по показател  водни безгръбначни (пункт Ново село) е оценено на </w:t>
            </w:r>
            <w:r w:rsidRPr="002B4E97">
              <w:rPr>
                <w:rFonts w:ascii="Times New Roman" w:eastAsia="Calibri" w:hAnsi="Times New Roman"/>
                <w:b/>
              </w:rPr>
              <w:t xml:space="preserve">добро (2) </w:t>
            </w:r>
            <w:r w:rsidRPr="002B4E97">
              <w:rPr>
                <w:rFonts w:ascii="Times New Roman" w:eastAsia="Calibri" w:hAnsi="Times New Roman"/>
              </w:rPr>
              <w:t xml:space="preserve">според доклада на JDS4 (2019-2020, Табл. 1, стр. </w:t>
            </w:r>
            <w:r w:rsidRPr="002B4E97">
              <w:rPr>
                <w:rFonts w:ascii="Times New Roman" w:eastAsia="Calibri" w:hAnsi="Times New Roman"/>
                <w:lang w:val="en-US"/>
              </w:rPr>
              <w:t>62</w:t>
            </w:r>
            <w:r w:rsidRPr="002B4E97">
              <w:rPr>
                <w:rFonts w:ascii="Times New Roman" w:eastAsia="Calibri" w:hAnsi="Times New Roman"/>
              </w:rPr>
              <w:t>).</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60" w:line="259" w:lineRule="auto"/>
        <w:rPr>
          <w:rFonts w:ascii="Times New Roman" w:eastAsia="Calibri" w:hAnsi="Times New Roman"/>
          <w:b/>
          <w:bCs/>
          <w:sz w:val="24"/>
          <w:szCs w:val="24"/>
        </w:rPr>
      </w:pPr>
    </w:p>
    <w:p w:rsidR="000E246D" w:rsidRPr="000E246D" w:rsidRDefault="002B4E97"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Гнездовата популация на стридояда в зоната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/0-1 дв./ представлява </w:t>
      </w:r>
      <w:r w:rsidRPr="000E246D">
        <w:rPr>
          <w:rFonts w:ascii="Times New Roman" w:eastAsia="Calibri" w:hAnsi="Times New Roman"/>
          <w:bCs/>
          <w:sz w:val="24"/>
          <w:szCs w:val="24"/>
          <w:lang w:val="en-US"/>
        </w:rPr>
        <w:t xml:space="preserve">2 </w:t>
      </w:r>
      <w:r w:rsidRPr="000E246D">
        <w:rPr>
          <w:rFonts w:ascii="Times New Roman" w:eastAsia="Calibri" w:hAnsi="Times New Roman"/>
          <w:bCs/>
          <w:sz w:val="24"/>
          <w:szCs w:val="24"/>
        </w:rPr>
        <w:t>% от националната.</w:t>
      </w:r>
      <w:r w:rsidRPr="000E246D">
        <w:rPr>
          <w:rFonts w:ascii="Times New Roman" w:eastAsia="Calibri" w:hAnsi="Times New Roman"/>
          <w:bCs/>
          <w:sz w:val="24"/>
          <w:szCs w:val="24"/>
          <w:lang w:val="en-US"/>
        </w:rPr>
        <w:t xml:space="preserve"> </w:t>
      </w:r>
      <w:r w:rsidRPr="000E246D">
        <w:rPr>
          <w:rFonts w:ascii="Times New Roman" w:eastAsia="Calibri" w:hAnsi="Times New Roman"/>
          <w:bCs/>
          <w:sz w:val="24"/>
          <w:szCs w:val="24"/>
        </w:rPr>
        <w:t xml:space="preserve">Следователно оценката за значимост на популацията трябва да бъде е „В“. Оценката за опазване също според нас е „В“, оценката за изолация е „С“ /популацията е пряко свързана с останалите гнездещи двойки по долния Дунав/, общата оценка  -„В“. </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Мигриращата популация 1-</w:t>
      </w:r>
      <w:r w:rsidRPr="000E246D">
        <w:rPr>
          <w:rFonts w:ascii="Times New Roman" w:eastAsia="Calibri" w:hAnsi="Times New Roman"/>
          <w:bCs/>
          <w:sz w:val="24"/>
          <w:szCs w:val="24"/>
          <w:lang w:val="en-US"/>
        </w:rPr>
        <w:t>10</w:t>
      </w:r>
      <w:r w:rsidRPr="000E246D">
        <w:rPr>
          <w:rFonts w:ascii="Times New Roman" w:eastAsia="Calibri" w:hAnsi="Times New Roman"/>
          <w:bCs/>
          <w:sz w:val="24"/>
          <w:szCs w:val="24"/>
        </w:rPr>
        <w:t xml:space="preserve"> екз. представлява 4% от националната мигрираща популация.Оценките трябва да бъдат същите както за гнездовата популация.</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стридояда трябва да изглежда по следния начин:</w:t>
      </w:r>
    </w:p>
    <w:p w:rsidR="000E246D" w:rsidRPr="000E246D" w:rsidRDefault="000E246D" w:rsidP="000E246D">
      <w:pPr>
        <w:spacing w:after="160" w:line="259" w:lineRule="auto"/>
        <w:rPr>
          <w:rFonts w:ascii="Times New Roman" w:eastAsia="Calibri" w:hAnsi="Times New Roman"/>
          <w:b/>
          <w:sz w:val="24"/>
          <w:szCs w:val="24"/>
        </w:rPr>
      </w:pP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303"/>
        <w:gridCol w:w="579"/>
        <w:gridCol w:w="1003"/>
        <w:gridCol w:w="1018"/>
        <w:gridCol w:w="725"/>
        <w:gridCol w:w="581"/>
        <w:gridCol w:w="882"/>
      </w:tblGrid>
      <w:tr w:rsidR="000E246D" w:rsidRPr="002B4E97" w:rsidTr="002B4E97">
        <w:trPr>
          <w:jc w:val="center"/>
        </w:trPr>
        <w:tc>
          <w:tcPr>
            <w:tcW w:w="1754"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Population in the site</w:t>
            </w:r>
          </w:p>
        </w:tc>
        <w:tc>
          <w:tcPr>
            <w:tcW w:w="1491" w:type="pct"/>
            <w:gridSpan w:val="4"/>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Site assessment</w:t>
            </w:r>
          </w:p>
        </w:tc>
      </w:tr>
      <w:tr w:rsidR="000E246D" w:rsidRPr="002B4E97" w:rsidTr="002B4E97">
        <w:trPr>
          <w:jc w:val="center"/>
        </w:trPr>
        <w:tc>
          <w:tcPr>
            <w:tcW w:w="20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Size</w:t>
            </w:r>
          </w:p>
        </w:tc>
        <w:tc>
          <w:tcPr>
            <w:tcW w:w="141"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Unit</w:t>
            </w:r>
          </w:p>
        </w:tc>
        <w:tc>
          <w:tcPr>
            <w:tcW w:w="269"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Cat.</w:t>
            </w:r>
          </w:p>
        </w:tc>
        <w:tc>
          <w:tcPr>
            <w:tcW w:w="465"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A/B/C/D</w:t>
            </w:r>
          </w:p>
        </w:tc>
        <w:tc>
          <w:tcPr>
            <w:tcW w:w="1018" w:type="pct"/>
            <w:gridSpan w:val="3"/>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w:t>
            </w:r>
          </w:p>
        </w:tc>
      </w:tr>
      <w:tr w:rsidR="000E246D" w:rsidRPr="002B4E97" w:rsidTr="002B4E97">
        <w:trPr>
          <w:jc w:val="center"/>
        </w:trPr>
        <w:tc>
          <w:tcPr>
            <w:tcW w:w="20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Max</w:t>
            </w:r>
          </w:p>
        </w:tc>
        <w:tc>
          <w:tcPr>
            <w:tcW w:w="141"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269"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5"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Iso.</w:t>
            </w:r>
          </w:p>
        </w:tc>
        <w:tc>
          <w:tcPr>
            <w:tcW w:w="411"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Glo.</w:t>
            </w:r>
          </w:p>
        </w:tc>
      </w:tr>
      <w:tr w:rsidR="000E246D" w:rsidRPr="002B4E97" w:rsidTr="000E246D">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B</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A130</w:t>
            </w:r>
          </w:p>
        </w:tc>
        <w:tc>
          <w:tcPr>
            <w:tcW w:w="812"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Haematopus ostralegus</w:t>
            </w:r>
          </w:p>
        </w:tc>
        <w:tc>
          <w:tcPr>
            <w:tcW w:w="21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r</w:t>
            </w:r>
          </w:p>
        </w:tc>
        <w:tc>
          <w:tcPr>
            <w:tcW w:w="3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0</w:t>
            </w:r>
          </w:p>
        </w:tc>
        <w:tc>
          <w:tcPr>
            <w:tcW w:w="33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1</w:t>
            </w:r>
          </w:p>
        </w:tc>
        <w:tc>
          <w:tcPr>
            <w:tcW w:w="141"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p</w:t>
            </w:r>
          </w:p>
        </w:tc>
        <w:tc>
          <w:tcPr>
            <w:tcW w:w="26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c>
          <w:tcPr>
            <w:tcW w:w="411"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r>
      <w:tr w:rsidR="000E246D" w:rsidRPr="002B4E97" w:rsidTr="000E246D">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rPr>
              <w:t>A</w:t>
            </w:r>
            <w:r w:rsidRPr="002B4E97">
              <w:rPr>
                <w:rFonts w:ascii="Times New Roman" w:eastAsia="Calibri" w:hAnsi="Times New Roman"/>
                <w:sz w:val="20"/>
                <w:szCs w:val="20"/>
                <w:lang w:val="en-US"/>
              </w:rPr>
              <w:t>130</w:t>
            </w:r>
          </w:p>
        </w:tc>
        <w:tc>
          <w:tcPr>
            <w:tcW w:w="812"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Haematopus ostralegus</w:t>
            </w:r>
          </w:p>
        </w:tc>
        <w:tc>
          <w:tcPr>
            <w:tcW w:w="21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c</w:t>
            </w:r>
          </w:p>
        </w:tc>
        <w:tc>
          <w:tcPr>
            <w:tcW w:w="3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1</w:t>
            </w:r>
          </w:p>
        </w:tc>
        <w:tc>
          <w:tcPr>
            <w:tcW w:w="336"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10</w:t>
            </w:r>
          </w:p>
        </w:tc>
        <w:tc>
          <w:tcPr>
            <w:tcW w:w="141" w:type="pct"/>
            <w:shd w:val="clear" w:color="auto" w:fill="auto"/>
            <w:vAlign w:val="center"/>
          </w:tcPr>
          <w:p w:rsidR="000E246D" w:rsidRPr="002B4E97" w:rsidRDefault="000E246D" w:rsidP="000E246D">
            <w:pPr>
              <w:spacing w:after="120" w:line="259" w:lineRule="auto"/>
              <w:rPr>
                <w:rFonts w:ascii="Times New Roman" w:eastAsia="Calibri" w:hAnsi="Times New Roman"/>
                <w:bCs/>
                <w:sz w:val="20"/>
                <w:szCs w:val="20"/>
              </w:rPr>
            </w:pPr>
            <w:r w:rsidRPr="002B4E97">
              <w:rPr>
                <w:rFonts w:ascii="Times New Roman" w:eastAsia="Calibri" w:hAnsi="Times New Roman"/>
                <w:sz w:val="20"/>
                <w:szCs w:val="20"/>
              </w:rPr>
              <w:t>i</w:t>
            </w:r>
          </w:p>
        </w:tc>
        <w:tc>
          <w:tcPr>
            <w:tcW w:w="26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5"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B</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B</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C</w:t>
            </w:r>
          </w:p>
        </w:tc>
        <w:tc>
          <w:tcPr>
            <w:tcW w:w="41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B</w:t>
            </w:r>
          </w:p>
        </w:tc>
      </w:tr>
    </w:tbl>
    <w:p w:rsidR="000E246D" w:rsidRPr="000E246D" w:rsidRDefault="000E246D" w:rsidP="002B4E97">
      <w:pPr>
        <w:keepNext/>
        <w:keepLines/>
        <w:spacing w:before="240" w:after="0" w:line="259" w:lineRule="auto"/>
        <w:jc w:val="center"/>
        <w:rPr>
          <w:rFonts w:ascii="Times New Roman" w:hAnsi="Times New Roman"/>
          <w:color w:val="2E74B5"/>
          <w:sz w:val="24"/>
          <w:szCs w:val="24"/>
        </w:rPr>
      </w:pPr>
      <w:bookmarkStart w:id="25" w:name="_Toc87487811"/>
    </w:p>
    <w:p w:rsidR="000E246D" w:rsidRPr="002B4E97" w:rsidRDefault="000E246D" w:rsidP="000E246D">
      <w:pPr>
        <w:keepNext/>
        <w:keepLines/>
        <w:spacing w:before="240" w:after="0" w:line="259" w:lineRule="auto"/>
        <w:jc w:val="center"/>
        <w:outlineLvl w:val="0"/>
        <w:rPr>
          <w:rFonts w:ascii="Times New Roman" w:hAnsi="Times New Roman"/>
          <w:color w:val="1F497D" w:themeColor="text2"/>
          <w:sz w:val="28"/>
          <w:szCs w:val="28"/>
        </w:rPr>
      </w:pPr>
      <w:bookmarkStart w:id="26" w:name="_Toc89160263"/>
      <w:r w:rsidRPr="002B4E97">
        <w:rPr>
          <w:rFonts w:ascii="Times New Roman" w:hAnsi="Times New Roman"/>
          <w:color w:val="1F497D" w:themeColor="text2"/>
          <w:sz w:val="28"/>
          <w:szCs w:val="28"/>
        </w:rPr>
        <w:t xml:space="preserve">Специфични цели за А136 </w:t>
      </w:r>
      <w:r w:rsidRPr="002B4E97">
        <w:rPr>
          <w:rFonts w:ascii="Times New Roman" w:hAnsi="Times New Roman"/>
          <w:i/>
          <w:color w:val="1F497D" w:themeColor="text2"/>
          <w:sz w:val="28"/>
          <w:szCs w:val="28"/>
          <w:lang w:val="en-US"/>
        </w:rPr>
        <w:t>Charadrius dubius</w:t>
      </w:r>
      <w:r w:rsidRPr="002B4E97">
        <w:rPr>
          <w:rFonts w:ascii="Times New Roman" w:hAnsi="Times New Roman"/>
          <w:color w:val="1F497D" w:themeColor="text2"/>
          <w:sz w:val="28"/>
          <w:szCs w:val="28"/>
        </w:rPr>
        <w:t xml:space="preserve"> (Речен дъждосвирец)</w:t>
      </w:r>
      <w:bookmarkEnd w:id="25"/>
      <w:bookmarkEnd w:id="26"/>
    </w:p>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2B4E97"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Дължина на тялото: 15 – 18 </w:t>
      </w:r>
      <w:r w:rsidRPr="000E246D">
        <w:rPr>
          <w:rFonts w:ascii="Times New Roman" w:eastAsia="Calibri" w:hAnsi="Times New Roman"/>
          <w:sz w:val="24"/>
          <w:szCs w:val="24"/>
          <w:lang w:val="en-GB"/>
        </w:rPr>
        <w:t>cm</w:t>
      </w:r>
      <w:r w:rsidRPr="000E246D">
        <w:rPr>
          <w:rFonts w:ascii="Times New Roman" w:eastAsia="Calibri" w:hAnsi="Times New Roman"/>
          <w:sz w:val="24"/>
          <w:szCs w:val="24"/>
        </w:rPr>
        <w:t>. Размах на крилата: 32 – 35 cm. С черна огърлица на врата и шията. Челото е бяло, характерен жълт пръстен около окото и изцяло черен клюн. Черното на бузата образува остър ъгъл, който е характерен за вида. Среща се по чакълести участъци в близост до водоеми.</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В България е гнездящо-прелетен, преминаващ и много рядко и в малък брой - зимуващ вид. Долита през март и отлита през  октомври. В България се среща по Черноморието, като гнезди по всички плажове в близост до сладка вода, по р. Дунав, по повечето върешни реки и много пясъчни кариери. Гнездовите двойки се формират в края на март и началото на април. Веднага след това женската снася 4-5 яйца в ямка сред пясък или чакъл. Малките се излюпват след 22-26 дни в края на май и няколко часа по-късно напускат мястото на излюпване. Стават напълно самостоятелни и започват да летят на 20-дневна възраст (Големански гл. ред., 2011).</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Гнезди по чакълести и пясъчни брегове, острови и коси в коритата на реки течащи води, по пясъчни крайбрежни (морски) плажове и пясъчни дюни, както и по чакълести морски брегове, понякога по бреговете на микроязовири, блата или други стоящи пресни води, по-рядко до стоящи бракични води и в лагуни. Заема и аналогични биотопи в пределите на градове, села и индустриални зони, а нерядко се размножава и в кариери за чакъл в близост до реки или други водоеми. (Янков отг. ред., 2007). Подходящите местообитания вероятно са с кодове: 2110, 2120, 2130, 3130, 3140, 3260 и 3270</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според Директивата за хабитатите (Кавръкова и др., 2009).</w:t>
      </w:r>
    </w:p>
    <w:p w:rsidR="000E246D" w:rsidRPr="000E246D" w:rsidRDefault="000E246D" w:rsidP="000E246D">
      <w:pPr>
        <w:spacing w:after="12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Храни се с твърдокрили насекоми и ларвите им, ракообразни, охлюви, ларви на ручейници, червеи, дребни миди, семена и други дребни водни животни. Търси храната си по крайбрежията и в плитките разливи.</w:t>
      </w:r>
    </w:p>
    <w:p w:rsidR="000E246D" w:rsidRPr="000E246D" w:rsidRDefault="002B4E97"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lastRenderedPageBreak/>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С линейно и петнисто разпространение в равнинните и нископланинските части на цялата страна, привързано към речната мрежа (средните и долните течения), Черноморското крайбрежие и отделни водоеми със стоящи води. Почти напълно отсъства от по-безводните и гористи равнинни части (Добруджа, Лудогорието и др.). (Янков отг. ред., 2007).</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Не е включен в приложенията на Директивата за птиците. Според </w:t>
      </w:r>
      <w:r w:rsidRPr="000E246D">
        <w:rPr>
          <w:rFonts w:ascii="Times New Roman" w:eastAsia="Calibri" w:hAnsi="Times New Roman"/>
          <w:sz w:val="24"/>
          <w:szCs w:val="24"/>
          <w:lang w:val="en-GB"/>
        </w:rPr>
        <w:t>IUCN – LC</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Least Concern</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за територията на континентална Европа – </w:t>
      </w:r>
      <w:r w:rsidRPr="000E246D">
        <w:rPr>
          <w:rFonts w:ascii="Times New Roman" w:eastAsia="Calibri" w:hAnsi="Times New Roman"/>
          <w:sz w:val="24"/>
          <w:szCs w:val="24"/>
          <w:lang w:val="en-GB"/>
        </w:rPr>
        <w:t xml:space="preserve">LC. </w:t>
      </w:r>
      <w:r w:rsidRPr="000E246D">
        <w:rPr>
          <w:rFonts w:ascii="Times New Roman" w:eastAsia="Calibri" w:hAnsi="Times New Roman"/>
          <w:sz w:val="24"/>
          <w:szCs w:val="24"/>
        </w:rPr>
        <w:t xml:space="preserve">Не е включен в </w:t>
      </w:r>
      <w:r w:rsidRPr="000E246D">
        <w:rPr>
          <w:rFonts w:ascii="Times New Roman" w:eastAsia="Calibri" w:hAnsi="Times New Roman"/>
          <w:sz w:val="24"/>
          <w:szCs w:val="24"/>
          <w:lang w:val="en-GB"/>
        </w:rPr>
        <w:t>SPEC</w:t>
      </w:r>
      <w:r w:rsidRPr="000E246D">
        <w:rPr>
          <w:rFonts w:ascii="Times New Roman" w:eastAsia="Calibri" w:hAnsi="Times New Roman"/>
          <w:sz w:val="24"/>
          <w:szCs w:val="24"/>
        </w:rPr>
        <w:t xml:space="preserve"> категориите. Включен в Червената книга на България като </w:t>
      </w:r>
      <w:r w:rsidRPr="000E246D">
        <w:rPr>
          <w:rFonts w:ascii="Times New Roman" w:eastAsia="Calibri" w:hAnsi="Times New Roman"/>
          <w:b/>
          <w:sz w:val="24"/>
          <w:szCs w:val="24"/>
        </w:rPr>
        <w:t>уязвим</w:t>
      </w:r>
      <w:r w:rsidRPr="000E246D">
        <w:rPr>
          <w:rFonts w:ascii="Times New Roman" w:eastAsia="Calibri" w:hAnsi="Times New Roman"/>
          <w:sz w:val="24"/>
          <w:szCs w:val="24"/>
        </w:rPr>
        <w:t xml:space="preserve"> </w:t>
      </w:r>
      <w:r w:rsidRPr="000E246D">
        <w:rPr>
          <w:rFonts w:ascii="Times New Roman" w:eastAsia="Calibri" w:hAnsi="Times New Roman"/>
          <w:b/>
          <w:sz w:val="24"/>
          <w:szCs w:val="24"/>
          <w:lang w:val="en-GB"/>
        </w:rPr>
        <w:t>VU</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b/>
          <w:sz w:val="24"/>
          <w:szCs w:val="24"/>
        </w:rPr>
      </w:pPr>
      <w:r w:rsidRPr="000E246D">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1400 – 2400 двойки. Краткосрочната тенденция (за периода 2001 – 2018) в популацията е </w:t>
      </w:r>
      <w:r w:rsidRPr="000E246D">
        <w:rPr>
          <w:rFonts w:ascii="Times New Roman" w:eastAsia="Calibri" w:hAnsi="Times New Roman"/>
          <w:b/>
          <w:sz w:val="24"/>
          <w:szCs w:val="24"/>
        </w:rPr>
        <w:t>неизвестна</w:t>
      </w:r>
      <w:r w:rsidRPr="000E246D">
        <w:rPr>
          <w:rFonts w:ascii="Times New Roman" w:eastAsia="Calibri" w:hAnsi="Times New Roman"/>
          <w:sz w:val="24"/>
          <w:szCs w:val="24"/>
        </w:rPr>
        <w:t xml:space="preserve">, а дългосрочната (за периода 1980 – 2018) е </w:t>
      </w:r>
      <w:r w:rsidRPr="000E246D">
        <w:rPr>
          <w:rFonts w:ascii="Times New Roman" w:eastAsia="Calibri" w:hAnsi="Times New Roman"/>
          <w:b/>
          <w:sz w:val="24"/>
          <w:szCs w:val="24"/>
        </w:rPr>
        <w:t>стабилна.</w:t>
      </w:r>
    </w:p>
    <w:p w:rsidR="000E246D" w:rsidRPr="000E246D" w:rsidRDefault="000E246D" w:rsidP="000E246D">
      <w:pPr>
        <w:spacing w:after="120" w:line="259" w:lineRule="auto"/>
        <w:jc w:val="both"/>
        <w:rPr>
          <w:rFonts w:ascii="Times New Roman" w:eastAsia="Calibri" w:hAnsi="Times New Roman"/>
          <w:sz w:val="24"/>
          <w:szCs w:val="24"/>
          <w:lang w:val="en-GB"/>
        </w:rPr>
      </w:pPr>
      <w:r w:rsidRPr="000E246D">
        <w:rPr>
          <w:rFonts w:ascii="Times New Roman" w:eastAsia="Calibri" w:hAnsi="Times New Roman"/>
          <w:sz w:val="24"/>
          <w:szCs w:val="24"/>
        </w:rPr>
        <w:t>По отношение на преминаващата популация, според Докладването от 2019 г. (за периода 2005 – 2018 г.) националната мигрираща популация на вида се оценя на 2500 – 5000 индивида.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Заплахи и влияния са посочени само за мигриращата популация</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К04 и </w:t>
      </w:r>
      <w:r w:rsidRPr="000E246D">
        <w:rPr>
          <w:rFonts w:ascii="Times New Roman" w:eastAsia="Calibri" w:hAnsi="Times New Roman"/>
          <w:sz w:val="24"/>
          <w:szCs w:val="24"/>
          <w:lang w:val="en-GB"/>
        </w:rPr>
        <w:t>F26</w:t>
      </w:r>
      <w:r w:rsidRPr="000E246D">
        <w:rPr>
          <w:rFonts w:ascii="Times New Roman" w:eastAsia="Calibri" w:hAnsi="Times New Roman"/>
          <w:sz w:val="24"/>
          <w:szCs w:val="24"/>
        </w:rPr>
        <w:t>.</w:t>
      </w:r>
      <w:r w:rsidRPr="000E246D">
        <w:rPr>
          <w:rFonts w:ascii="Times New Roman" w:eastAsia="Calibri" w:hAnsi="Times New Roman"/>
          <w:sz w:val="24"/>
          <w:szCs w:val="24"/>
          <w:lang w:val="en-GB"/>
        </w:rPr>
        <w:t xml:space="preserve"> </w:t>
      </w:r>
      <w:r w:rsidRPr="000E246D">
        <w:rPr>
          <w:rFonts w:ascii="Times New Roman" w:eastAsia="Calibri" w:hAnsi="Times New Roman"/>
          <w:sz w:val="24"/>
          <w:szCs w:val="24"/>
        </w:rPr>
        <w:t xml:space="preserve">Според Червената книга на България: загуба и деградация на местообитания, безпокойство, добив на инертни материали като чакъл и пясък, хищници, замърсяване на водите (Големански гл. ред., 2011). </w:t>
      </w:r>
    </w:p>
    <w:p w:rsidR="000E246D" w:rsidRPr="000E246D" w:rsidRDefault="002B4E97" w:rsidP="000E246D">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СЗЗ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Речният дъждосвирец не е включен като обект на опазване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Все пак видът гнезди в СЗЗ „Остров до Горни Цибър“. Гнездовата популация на вида е оценена на максимум </w:t>
      </w:r>
      <w:r w:rsidRPr="000E246D">
        <w:rPr>
          <w:rFonts w:ascii="Times New Roman" w:eastAsia="Calibri" w:hAnsi="Times New Roman"/>
          <w:b/>
          <w:sz w:val="24"/>
          <w:szCs w:val="24"/>
        </w:rPr>
        <w:t>4-6 двойки</w:t>
      </w:r>
      <w:r w:rsidRPr="000E246D">
        <w:rPr>
          <w:rFonts w:ascii="Times New Roman" w:eastAsia="Calibri" w:hAnsi="Times New Roman"/>
          <w:sz w:val="24"/>
          <w:szCs w:val="24"/>
        </w:rPr>
        <w:t xml:space="preserve">, което представлява </w:t>
      </w:r>
      <w:r w:rsidRPr="000E246D">
        <w:rPr>
          <w:rFonts w:ascii="Times New Roman" w:eastAsia="Calibri" w:hAnsi="Times New Roman"/>
          <w:b/>
          <w:sz w:val="24"/>
          <w:szCs w:val="24"/>
        </w:rPr>
        <w:t>0,</w:t>
      </w:r>
      <w:r w:rsidRPr="000E246D">
        <w:rPr>
          <w:rFonts w:ascii="Times New Roman" w:eastAsia="Calibri" w:hAnsi="Times New Roman"/>
          <w:b/>
          <w:sz w:val="24"/>
          <w:szCs w:val="24"/>
          <w:lang w:val="en-GB"/>
        </w:rPr>
        <w:t>25 – 0</w:t>
      </w:r>
      <w:r w:rsidRPr="000E246D">
        <w:rPr>
          <w:rFonts w:ascii="Times New Roman" w:eastAsia="Calibri" w:hAnsi="Times New Roman"/>
          <w:b/>
          <w:sz w:val="24"/>
          <w:szCs w:val="24"/>
        </w:rPr>
        <w:t>,29 %</w:t>
      </w:r>
      <w:r w:rsidRPr="000E246D">
        <w:rPr>
          <w:rFonts w:ascii="Times New Roman" w:eastAsia="Calibri" w:hAnsi="Times New Roman"/>
          <w:sz w:val="24"/>
          <w:szCs w:val="24"/>
        </w:rPr>
        <w:t xml:space="preserve"> от </w:t>
      </w:r>
      <w:r w:rsidRPr="000E246D">
        <w:rPr>
          <w:rFonts w:ascii="Times New Roman" w:eastAsia="Calibri" w:hAnsi="Times New Roman"/>
          <w:b/>
          <w:sz w:val="24"/>
          <w:szCs w:val="24"/>
        </w:rPr>
        <w:t>националната гнездяща популация</w:t>
      </w:r>
      <w:r w:rsidRPr="000E246D">
        <w:rPr>
          <w:rFonts w:ascii="Times New Roman" w:eastAsia="Calibri" w:hAnsi="Times New Roman"/>
          <w:sz w:val="24"/>
          <w:szCs w:val="24"/>
        </w:rPr>
        <w:t xml:space="preserve">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i/>
          <w:sz w:val="24"/>
          <w:szCs w:val="24"/>
        </w:rPr>
        <w:t>Анализ на наличната информация</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Речният дъждосвирец гнезди редовно в СЗЗ „Остров до Горни Цибър“. По време на теренното проучване през 2021 г. бяха установени общо 6 двойки, гнездящи по пясъчните брегове на острова. През 2011 и 2013 г. общо са установени съответно 2-6 двойки и 5 двойки в гранците на зоната (Shurulinkov et al., 2016). През 2020 г. са установени 3-4 двойки </w:t>
      </w:r>
      <w:r w:rsidRPr="000E246D">
        <w:rPr>
          <w:rFonts w:ascii="Times New Roman" w:eastAsia="Calibri" w:hAnsi="Times New Roman"/>
          <w:sz w:val="24"/>
          <w:szCs w:val="24"/>
          <w:lang w:val="en-GB"/>
        </w:rPr>
        <w:t>(</w:t>
      </w:r>
      <w:r w:rsidRPr="000E246D">
        <w:rPr>
          <w:rFonts w:ascii="Times New Roman" w:eastAsia="Calibri" w:hAnsi="Times New Roman"/>
          <w:sz w:val="24"/>
          <w:szCs w:val="24"/>
        </w:rPr>
        <w:t>Чешмеджиев, 2020</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На 23.06.2011 г. са наблюдавани общо 12 индивида в СЗЗ </w:t>
      </w:r>
      <w:r w:rsidRPr="000E246D">
        <w:rPr>
          <w:rFonts w:ascii="Times New Roman" w:eastAsia="Calibri" w:hAnsi="Times New Roman"/>
          <w:sz w:val="24"/>
          <w:szCs w:val="24"/>
          <w:lang w:val="en-GB"/>
        </w:rPr>
        <w:t>(</w:t>
      </w:r>
      <w:r w:rsidRPr="000E246D">
        <w:rPr>
          <w:rFonts w:ascii="Times New Roman" w:eastAsia="Calibri" w:hAnsi="Times New Roman"/>
          <w:sz w:val="24"/>
          <w:szCs w:val="24"/>
        </w:rPr>
        <w:t>Шурулинков,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На 24.06.2014 г. са установени 4-5 двойки </w:t>
      </w:r>
      <w:r w:rsidRPr="000E246D">
        <w:rPr>
          <w:rFonts w:ascii="Times New Roman" w:eastAsia="Calibri" w:hAnsi="Times New Roman"/>
          <w:sz w:val="24"/>
          <w:szCs w:val="24"/>
          <w:lang w:val="en-GB"/>
        </w:rPr>
        <w:t>(</w:t>
      </w:r>
      <w:r w:rsidRPr="000E246D">
        <w:rPr>
          <w:rFonts w:ascii="Times New Roman" w:eastAsia="Calibri" w:hAnsi="Times New Roman"/>
          <w:sz w:val="24"/>
          <w:szCs w:val="24"/>
        </w:rPr>
        <w:t>Чешмеджиев, непубл. данни</w:t>
      </w:r>
      <w:r w:rsidRPr="000E246D">
        <w:rPr>
          <w:rFonts w:ascii="Times New Roman" w:eastAsia="Calibri" w:hAnsi="Times New Roman"/>
          <w:sz w:val="24"/>
          <w:szCs w:val="24"/>
          <w:lang w:val="en-GB"/>
        </w:rPr>
        <w:t>)</w:t>
      </w:r>
      <w:r w:rsidRPr="000E246D">
        <w:rPr>
          <w:rFonts w:ascii="Times New Roman" w:eastAsia="Calibri" w:hAnsi="Times New Roman"/>
          <w:sz w:val="24"/>
          <w:szCs w:val="24"/>
        </w:rPr>
        <w:t xml:space="preserve">.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Липсват за данни за числеността на речния дъждосвирец по време на миграции, поради което е нужно да бъде проведено допълнително проучване на вида в СЗЗ „Остров до Горни Цибър“ по време на пролетната и есенната миграция.  </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Оптималните гнездови местообитания на вида включват пясъчните и чакълести брегове на р. Дунав, включително върху пясъчните коси и островчета при носа и опашката на острова, където се натрупват много наноси. Площта на тези местообитания силно </w:t>
      </w:r>
      <w:r w:rsidRPr="000E246D">
        <w:rPr>
          <w:rFonts w:ascii="Times New Roman" w:eastAsia="Calibri" w:hAnsi="Times New Roman"/>
          <w:sz w:val="24"/>
          <w:szCs w:val="24"/>
        </w:rPr>
        <w:lastRenderedPageBreak/>
        <w:t>зависи от нивото на р. Дунав. При ниски нива на реката площта им е много по-голяма и възлиза на 68,8 ха. При много високи нива гнезденето на вида или се отлага за по-късно през лятото, или въобще не се наблюдава. Обикновено гнезди поединично, но често всред колонии на рибарки и други дъждосвирцоподобни птици.</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По време на проучването е установено безпокойство на гнездящите речни дъждосвирци на носа и опашката на острова от страна на рибрари и каякари.</w:t>
      </w:r>
    </w:p>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2B4E97" w:rsidP="000E246D">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017"/>
        <w:gridCol w:w="1060"/>
        <w:gridCol w:w="3968"/>
        <w:gridCol w:w="1561"/>
      </w:tblGrid>
      <w:tr w:rsidR="000E246D" w:rsidRPr="002B4E97" w:rsidTr="002B4E97">
        <w:trPr>
          <w:tblHeader/>
          <w:jc w:val="center"/>
        </w:trPr>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Параметър</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Мерна единица</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Целева стойност</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0E246D" w:rsidRPr="002B4E97" w:rsidRDefault="000E246D" w:rsidP="000E246D">
            <w:pPr>
              <w:spacing w:after="160" w:line="259" w:lineRule="auto"/>
              <w:jc w:val="center"/>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Популация: </w:t>
            </w:r>
            <w:r w:rsidRPr="002B4E97">
              <w:rPr>
                <w:rFonts w:ascii="Times New Roman" w:eastAsia="Calibri" w:hAnsi="Times New Roman"/>
                <w:bCs/>
              </w:rPr>
              <w:t>Размер на гнездяща популация</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Брой двойки</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Мин. 4 дв.</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Размерът на гнездовата популация силно ще зависи от наличието на подходящи местообитания и нивото на река Дунав</w:t>
            </w: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популацията на вида в зоната в размер от най-малко 4 гнездящи двойки.</w:t>
            </w:r>
          </w:p>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Редовен мониторинг.</w:t>
            </w:r>
          </w:p>
        </w:tc>
      </w:tr>
      <w:tr w:rsidR="000E246D" w:rsidRPr="002B4E97"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Площ на подходящите гнездови местообитания</w:t>
            </w:r>
            <w:r w:rsidRPr="002B4E97">
              <w:rPr>
                <w:rFonts w:ascii="Times New Roman" w:eastAsia="Calibri"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lang w:val="en-GB"/>
              </w:rPr>
            </w:pPr>
            <w:r w:rsidRPr="002B4E97">
              <w:rPr>
                <w:rFonts w:ascii="Times New Roman" w:eastAsia="Calibri" w:hAnsi="Times New Roman"/>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68,8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За определяне на площта и местоположението на подходящите гнездови местообитания за вида в зоната, експертният екип извърши GIS анализи на налични данни, на базата на горепосочените в текста критерии.</w:t>
            </w:r>
          </w:p>
        </w:tc>
        <w:tc>
          <w:tcPr>
            <w:tcW w:w="0" w:type="auto"/>
            <w:tcBorders>
              <w:top w:val="single" w:sz="4" w:space="0" w:color="auto"/>
              <w:left w:val="single" w:sz="4" w:space="0" w:color="auto"/>
              <w:bottom w:val="single" w:sz="4" w:space="0" w:color="auto"/>
              <w:right w:val="single" w:sz="4" w:space="0" w:color="auto"/>
            </w:tcBorders>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площта на подходящите гнездови местообитания на вида в защитената зона, в размер на най-малко 68,8 ha.</w:t>
            </w:r>
          </w:p>
        </w:tc>
      </w:tr>
      <w:tr w:rsidR="000E246D" w:rsidRPr="002B4E97" w:rsidTr="000E246D">
        <w:trPr>
          <w:jc w:val="center"/>
        </w:trPr>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b/>
              </w:rPr>
              <w:t>Местообитание на вида</w:t>
            </w:r>
            <w:r w:rsidRPr="002B4E97">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ha</w:t>
            </w:r>
          </w:p>
        </w:tc>
        <w:tc>
          <w:tcPr>
            <w:tcW w:w="0" w:type="auto"/>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Най-малко 90 ha</w:t>
            </w:r>
          </w:p>
        </w:tc>
        <w:tc>
          <w:tcPr>
            <w:tcW w:w="0" w:type="auto"/>
            <w:shd w:val="clear" w:color="auto" w:fill="auto"/>
          </w:tcPr>
          <w:p w:rsidR="000E246D" w:rsidRPr="002B4E97" w:rsidRDefault="000E246D" w:rsidP="000E246D">
            <w:pPr>
              <w:spacing w:after="120" w:line="259" w:lineRule="auto"/>
              <w:jc w:val="both"/>
              <w:rPr>
                <w:rFonts w:ascii="Times New Roman" w:eastAsia="Calibri" w:hAnsi="Times New Roman"/>
              </w:rPr>
            </w:pPr>
            <w:r w:rsidRPr="002B4E97">
              <w:rPr>
                <w:rFonts w:ascii="Times New Roman" w:eastAsia="Calibri" w:hAnsi="Times New Roman"/>
              </w:rPr>
              <w:t>Площта включва част от бреговете на острова и плитките разливи.</w:t>
            </w:r>
          </w:p>
          <w:p w:rsidR="000E246D" w:rsidRPr="002B4E97" w:rsidRDefault="000E246D" w:rsidP="000E246D">
            <w:pPr>
              <w:spacing w:after="160" w:line="259" w:lineRule="auto"/>
              <w:rPr>
                <w:rFonts w:ascii="Times New Roman" w:eastAsia="Calibri" w:hAnsi="Times New Roman"/>
              </w:rPr>
            </w:pPr>
          </w:p>
        </w:tc>
        <w:tc>
          <w:tcPr>
            <w:tcW w:w="0" w:type="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Поддържане на площта на подходящите хранителни местообитания на вида в размер най-малко 100 ha.</w:t>
            </w:r>
          </w:p>
        </w:tc>
      </w:tr>
      <w:tr w:rsidR="000E246D" w:rsidRPr="002B4E97" w:rsidTr="000E246D">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Екологично състояние на </w:t>
            </w:r>
            <w:r w:rsidRPr="002B4E97">
              <w:rPr>
                <w:rFonts w:ascii="Times New Roman" w:eastAsia="Calibri" w:hAnsi="Times New Roman"/>
              </w:rPr>
              <w:lastRenderedPageBreak/>
              <w:t>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lastRenderedPageBreak/>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47"/>
            </w:tblGrid>
            <w:tr w:rsidR="000E246D" w:rsidRPr="002B4E97"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Екологично състояние</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1-Отлично - High</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 Good</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3-Умерено - Moderate</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4-Лошо - Poor</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5-Много лошо - Bad</w:t>
                  </w:r>
                </w:p>
              </w:tc>
            </w:tr>
          </w:tbl>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0E246D" w:rsidRPr="002B4E97" w:rsidRDefault="000E246D" w:rsidP="000E246D">
            <w:pPr>
              <w:spacing w:after="160" w:line="259" w:lineRule="auto"/>
              <w:rPr>
                <w:rFonts w:ascii="Times New Roman" w:eastAsia="Calibri" w:hAnsi="Times New Roman"/>
              </w:rPr>
            </w:pPr>
            <w:r w:rsidRPr="002B4E97">
              <w:rPr>
                <w:rFonts w:ascii="Times New Roman" w:eastAsia="Calibri" w:hAnsi="Times New Roman"/>
              </w:rPr>
              <w:lastRenderedPageBreak/>
              <w:t xml:space="preserve">Подобряване на екологичното състояние на </w:t>
            </w:r>
            <w:r w:rsidRPr="002B4E97">
              <w:rPr>
                <w:rFonts w:ascii="Times New Roman" w:eastAsia="Calibri" w:hAnsi="Times New Roman"/>
              </w:rPr>
              <w:lastRenderedPageBreak/>
              <w:t>водните тела с подходящи местообитания на вида, на стойности 2-Добро или 1-Отлично състояние.</w:t>
            </w:r>
          </w:p>
        </w:tc>
      </w:tr>
    </w:tbl>
    <w:p w:rsidR="000E246D" w:rsidRPr="000E246D" w:rsidRDefault="000E246D" w:rsidP="000E246D">
      <w:pPr>
        <w:spacing w:after="120" w:line="259" w:lineRule="auto"/>
        <w:rPr>
          <w:rFonts w:ascii="Times New Roman" w:eastAsia="Calibri" w:hAnsi="Times New Roman"/>
          <w:sz w:val="24"/>
          <w:szCs w:val="24"/>
        </w:rPr>
      </w:pPr>
    </w:p>
    <w:p w:rsidR="000E246D" w:rsidRPr="000E246D" w:rsidRDefault="002B4E97" w:rsidP="000E246D">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Необходимост от промени в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w:t>
      </w:r>
      <w:r w:rsidR="000E246D" w:rsidRPr="000E246D">
        <w:rPr>
          <w:rFonts w:ascii="Times New Roman" w:eastAsia="Calibri" w:hAnsi="Times New Roman"/>
          <w:b/>
          <w:sz w:val="24"/>
          <w:szCs w:val="24"/>
        </w:rPr>
        <w:t>СЗЗ BG0002008 „Остров до Горни Цибър“</w:t>
      </w:r>
    </w:p>
    <w:p w:rsidR="000E246D" w:rsidRPr="000E246D" w:rsidRDefault="000E246D" w:rsidP="000E246D">
      <w:pPr>
        <w:spacing w:after="12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популация на речния дъждосвирец в зоната предлагаме включването му в </w:t>
      </w:r>
      <w:r w:rsidR="00982B29">
        <w:rPr>
          <w:rFonts w:ascii="Times New Roman" w:eastAsia="Calibri" w:hAnsi="Times New Roman"/>
          <w:sz w:val="24"/>
          <w:szCs w:val="24"/>
        </w:rPr>
        <w:t>СФД</w:t>
      </w:r>
      <w:r w:rsidRPr="000E246D">
        <w:rPr>
          <w:rFonts w:ascii="Times New Roman" w:eastAsia="Calibri" w:hAnsi="Times New Roman"/>
          <w:sz w:val="24"/>
          <w:szCs w:val="24"/>
        </w:rPr>
        <w:t xml:space="preserve"> (с червено в таблицата):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
        <w:gridCol w:w="780"/>
        <w:gridCol w:w="1134"/>
        <w:gridCol w:w="284"/>
        <w:gridCol w:w="368"/>
        <w:gridCol w:w="166"/>
        <w:gridCol w:w="166"/>
        <w:gridCol w:w="561"/>
        <w:gridCol w:w="596"/>
        <w:gridCol w:w="587"/>
        <w:gridCol w:w="558"/>
        <w:gridCol w:w="825"/>
        <w:gridCol w:w="501"/>
        <w:gridCol w:w="490"/>
        <w:gridCol w:w="606"/>
        <w:gridCol w:w="523"/>
        <w:gridCol w:w="568"/>
      </w:tblGrid>
      <w:tr w:rsidR="000E246D" w:rsidRPr="002B4E97" w:rsidTr="002B4E97">
        <w:trPr>
          <w:jc w:val="center"/>
        </w:trPr>
        <w:tc>
          <w:tcPr>
            <w:tcW w:w="3081" w:type="dxa"/>
            <w:gridSpan w:val="6"/>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Species</w:t>
            </w:r>
          </w:p>
        </w:tc>
        <w:tc>
          <w:tcPr>
            <w:tcW w:w="3794" w:type="dxa"/>
            <w:gridSpan w:val="7"/>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Population in the site</w:t>
            </w:r>
          </w:p>
        </w:tc>
        <w:tc>
          <w:tcPr>
            <w:tcW w:w="2187" w:type="dxa"/>
            <w:gridSpan w:val="4"/>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Site assessment</w:t>
            </w:r>
          </w:p>
        </w:tc>
      </w:tr>
      <w:tr w:rsidR="000E246D" w:rsidRPr="002B4E97" w:rsidTr="002B4E97">
        <w:trPr>
          <w:jc w:val="center"/>
        </w:trPr>
        <w:tc>
          <w:tcPr>
            <w:tcW w:w="349"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w:t>
            </w:r>
          </w:p>
        </w:tc>
        <w:tc>
          <w:tcPr>
            <w:tcW w:w="780"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Code</w:t>
            </w:r>
          </w:p>
        </w:tc>
        <w:tc>
          <w:tcPr>
            <w:tcW w:w="1134"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Scientific Name</w:t>
            </w:r>
          </w:p>
        </w:tc>
        <w:tc>
          <w:tcPr>
            <w:tcW w:w="284"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w:t>
            </w:r>
          </w:p>
        </w:tc>
        <w:tc>
          <w:tcPr>
            <w:tcW w:w="368"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NP</w:t>
            </w:r>
          </w:p>
        </w:tc>
        <w:tc>
          <w:tcPr>
            <w:tcW w:w="332" w:type="dxa"/>
            <w:gridSpan w:val="2"/>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T</w:t>
            </w:r>
          </w:p>
        </w:tc>
        <w:tc>
          <w:tcPr>
            <w:tcW w:w="1157" w:type="dxa"/>
            <w:gridSpan w:val="2"/>
            <w:shd w:val="clear" w:color="auto" w:fill="D9D9D9" w:themeFill="background1" w:themeFillShade="D9"/>
            <w:vAlign w:val="center"/>
          </w:tcPr>
          <w:p w:rsidR="000E246D" w:rsidRPr="002B4E97" w:rsidRDefault="000E246D" w:rsidP="000E246D">
            <w:pPr>
              <w:spacing w:before="120" w:after="120" w:line="240" w:lineRule="auto"/>
              <w:jc w:val="center"/>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Size</w:t>
            </w:r>
          </w:p>
        </w:tc>
        <w:tc>
          <w:tcPr>
            <w:tcW w:w="587"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Unit</w:t>
            </w:r>
          </w:p>
        </w:tc>
        <w:tc>
          <w:tcPr>
            <w:tcW w:w="558"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Cat.</w:t>
            </w:r>
          </w:p>
        </w:tc>
        <w:tc>
          <w:tcPr>
            <w:tcW w:w="825" w:type="dxa"/>
            <w:vMerge w:val="restart"/>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D.qual.</w:t>
            </w:r>
          </w:p>
        </w:tc>
        <w:tc>
          <w:tcPr>
            <w:tcW w:w="991" w:type="dxa"/>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A/B/C/D</w:t>
            </w:r>
          </w:p>
        </w:tc>
        <w:tc>
          <w:tcPr>
            <w:tcW w:w="1697" w:type="dxa"/>
            <w:gridSpan w:val="3"/>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A/B/C</w:t>
            </w:r>
          </w:p>
        </w:tc>
      </w:tr>
      <w:tr w:rsidR="000E246D" w:rsidRPr="002B4E97" w:rsidTr="002B4E97">
        <w:trPr>
          <w:jc w:val="center"/>
        </w:trPr>
        <w:tc>
          <w:tcPr>
            <w:tcW w:w="349"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780"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1134"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284"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sz w:val="20"/>
                <w:szCs w:val="20"/>
                <w:lang w:eastAsia="en-GB"/>
              </w:rPr>
            </w:pPr>
          </w:p>
        </w:tc>
        <w:tc>
          <w:tcPr>
            <w:tcW w:w="368"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332" w:type="dxa"/>
            <w:gridSpan w:val="2"/>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561"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Min</w:t>
            </w:r>
          </w:p>
        </w:tc>
        <w:tc>
          <w:tcPr>
            <w:tcW w:w="596"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Max</w:t>
            </w:r>
          </w:p>
        </w:tc>
        <w:tc>
          <w:tcPr>
            <w:tcW w:w="587"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558"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825" w:type="dxa"/>
            <w:vMerge/>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p>
        </w:tc>
        <w:tc>
          <w:tcPr>
            <w:tcW w:w="991" w:type="dxa"/>
            <w:gridSpan w:val="2"/>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Pop.</w:t>
            </w:r>
          </w:p>
        </w:tc>
        <w:tc>
          <w:tcPr>
            <w:tcW w:w="606"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Con.</w:t>
            </w:r>
          </w:p>
        </w:tc>
        <w:tc>
          <w:tcPr>
            <w:tcW w:w="523"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Iso.</w:t>
            </w:r>
          </w:p>
        </w:tc>
        <w:tc>
          <w:tcPr>
            <w:tcW w:w="568" w:type="dxa"/>
            <w:shd w:val="clear" w:color="auto" w:fill="D9D9D9" w:themeFill="background1" w:themeFillShade="D9"/>
            <w:vAlign w:val="center"/>
          </w:tcPr>
          <w:p w:rsidR="000E246D" w:rsidRPr="002B4E97" w:rsidRDefault="000E246D" w:rsidP="000E246D">
            <w:pPr>
              <w:spacing w:before="120" w:after="120" w:line="240" w:lineRule="auto"/>
              <w:jc w:val="both"/>
              <w:rPr>
                <w:rFonts w:ascii="Times New Roman" w:eastAsia="Calibri" w:hAnsi="Times New Roman"/>
                <w:b/>
                <w:sz w:val="20"/>
                <w:szCs w:val="20"/>
                <w:lang w:eastAsia="en-GB"/>
              </w:rPr>
            </w:pPr>
            <w:r w:rsidRPr="002B4E97">
              <w:rPr>
                <w:rFonts w:ascii="Times New Roman" w:eastAsia="Calibri" w:hAnsi="Times New Roman"/>
                <w:b/>
                <w:sz w:val="20"/>
                <w:szCs w:val="20"/>
                <w:lang w:eastAsia="en-GB"/>
              </w:rPr>
              <w:t>Glo.</w:t>
            </w:r>
          </w:p>
        </w:tc>
      </w:tr>
      <w:tr w:rsidR="000E246D" w:rsidRPr="002B4E97" w:rsidTr="002B4E97">
        <w:trPr>
          <w:jc w:val="center"/>
        </w:trPr>
        <w:tc>
          <w:tcPr>
            <w:tcW w:w="349" w:type="dxa"/>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В</w:t>
            </w:r>
          </w:p>
        </w:tc>
        <w:tc>
          <w:tcPr>
            <w:tcW w:w="780" w:type="dxa"/>
            <w:shd w:val="clear" w:color="auto" w:fill="auto"/>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rPr>
              <w:t>A136</w:t>
            </w:r>
          </w:p>
        </w:tc>
        <w:tc>
          <w:tcPr>
            <w:tcW w:w="1134" w:type="dxa"/>
            <w:shd w:val="clear" w:color="auto" w:fill="auto"/>
          </w:tcPr>
          <w:p w:rsidR="000E246D" w:rsidRPr="002B4E97" w:rsidRDefault="000E246D" w:rsidP="000E246D">
            <w:pPr>
              <w:spacing w:before="120" w:after="120" w:line="240" w:lineRule="auto"/>
              <w:jc w:val="both"/>
              <w:rPr>
                <w:rFonts w:ascii="Times New Roman" w:eastAsia="Calibri" w:hAnsi="Times New Roman"/>
                <w:i/>
                <w:color w:val="FF0000"/>
                <w:sz w:val="20"/>
                <w:szCs w:val="20"/>
                <w:lang w:eastAsia="en-GB"/>
              </w:rPr>
            </w:pPr>
            <w:r w:rsidRPr="002B4E97">
              <w:rPr>
                <w:rFonts w:ascii="Times New Roman" w:eastAsia="Calibri" w:hAnsi="Times New Roman"/>
                <w:i/>
                <w:color w:val="FF0000"/>
                <w:sz w:val="20"/>
                <w:szCs w:val="20"/>
              </w:rPr>
              <w:t>Charadrius dubius</w:t>
            </w:r>
          </w:p>
        </w:tc>
        <w:tc>
          <w:tcPr>
            <w:tcW w:w="284" w:type="dxa"/>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p>
        </w:tc>
        <w:tc>
          <w:tcPr>
            <w:tcW w:w="368" w:type="dxa"/>
            <w:shd w:val="clear" w:color="auto" w:fill="auto"/>
            <w:vAlign w:val="center"/>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332" w:type="dxa"/>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color w:val="FF0000"/>
                <w:sz w:val="20"/>
                <w:szCs w:val="20"/>
                <w:lang w:eastAsia="en-GB"/>
              </w:rPr>
            </w:pPr>
            <w:r w:rsidRPr="002B4E97">
              <w:rPr>
                <w:rFonts w:ascii="Times New Roman" w:eastAsia="Calibri" w:hAnsi="Times New Roman"/>
                <w:color w:val="FF0000"/>
                <w:sz w:val="20"/>
                <w:szCs w:val="20"/>
                <w:lang w:eastAsia="en-GB"/>
              </w:rPr>
              <w:t>r</w:t>
            </w:r>
          </w:p>
        </w:tc>
        <w:tc>
          <w:tcPr>
            <w:tcW w:w="561" w:type="dxa"/>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2</w:t>
            </w:r>
          </w:p>
        </w:tc>
        <w:tc>
          <w:tcPr>
            <w:tcW w:w="596" w:type="dxa"/>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6</w:t>
            </w:r>
          </w:p>
        </w:tc>
        <w:tc>
          <w:tcPr>
            <w:tcW w:w="587" w:type="dxa"/>
            <w:shd w:val="clear" w:color="auto" w:fill="auto"/>
            <w:vAlign w:val="bottom"/>
          </w:tcPr>
          <w:p w:rsidR="000E246D" w:rsidRPr="002B4E97" w:rsidRDefault="000E246D" w:rsidP="000E246D">
            <w:pPr>
              <w:spacing w:before="120" w:after="120" w:line="240" w:lineRule="auto"/>
              <w:jc w:val="center"/>
              <w:rPr>
                <w:rFonts w:ascii="Times New Roman" w:eastAsia="Calibri" w:hAnsi="Times New Roman"/>
                <w:bCs/>
                <w:color w:val="FF0000"/>
                <w:sz w:val="20"/>
                <w:szCs w:val="20"/>
                <w:lang w:val="en-GB" w:eastAsia="en-GB"/>
              </w:rPr>
            </w:pPr>
            <w:r w:rsidRPr="002B4E97">
              <w:rPr>
                <w:rFonts w:ascii="Times New Roman" w:eastAsia="Calibri" w:hAnsi="Times New Roman"/>
                <w:color w:val="FF0000"/>
                <w:sz w:val="20"/>
                <w:szCs w:val="20"/>
                <w:lang w:val="en-GB"/>
              </w:rPr>
              <w:t>p</w:t>
            </w:r>
          </w:p>
        </w:tc>
        <w:tc>
          <w:tcPr>
            <w:tcW w:w="558"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p>
        </w:tc>
        <w:tc>
          <w:tcPr>
            <w:tcW w:w="825"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G</w:t>
            </w:r>
          </w:p>
        </w:tc>
        <w:tc>
          <w:tcPr>
            <w:tcW w:w="991" w:type="dxa"/>
            <w:gridSpan w:val="2"/>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606"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B</w:t>
            </w:r>
          </w:p>
        </w:tc>
        <w:tc>
          <w:tcPr>
            <w:tcW w:w="523"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c>
          <w:tcPr>
            <w:tcW w:w="568" w:type="dxa"/>
            <w:shd w:val="clear" w:color="auto" w:fill="auto"/>
            <w:vAlign w:val="bottom"/>
          </w:tcPr>
          <w:p w:rsidR="000E246D" w:rsidRPr="002B4E97" w:rsidRDefault="000E246D" w:rsidP="000E246D">
            <w:pPr>
              <w:spacing w:before="120" w:after="120" w:line="240" w:lineRule="auto"/>
              <w:jc w:val="both"/>
              <w:rPr>
                <w:rFonts w:ascii="Times New Roman" w:eastAsia="Calibri" w:hAnsi="Times New Roman"/>
                <w:b/>
                <w:color w:val="FF0000"/>
                <w:sz w:val="20"/>
                <w:szCs w:val="20"/>
                <w:lang w:eastAsia="en-GB"/>
              </w:rPr>
            </w:pPr>
            <w:r w:rsidRPr="002B4E97">
              <w:rPr>
                <w:rFonts w:ascii="Times New Roman" w:eastAsia="Calibri" w:hAnsi="Times New Roman"/>
                <w:color w:val="FF0000"/>
                <w:sz w:val="20"/>
                <w:szCs w:val="20"/>
              </w:rPr>
              <w:t>C</w:t>
            </w:r>
          </w:p>
        </w:tc>
      </w:tr>
    </w:tbl>
    <w:p w:rsidR="000E246D" w:rsidRPr="000E246D" w:rsidRDefault="000E246D" w:rsidP="000E246D">
      <w:pPr>
        <w:spacing w:after="120" w:line="259" w:lineRule="auto"/>
        <w:jc w:val="both"/>
        <w:rPr>
          <w:rFonts w:ascii="Times New Roman" w:eastAsia="Calibri" w:hAnsi="Times New Roman"/>
          <w:sz w:val="24"/>
          <w:szCs w:val="24"/>
        </w:rPr>
      </w:pPr>
    </w:p>
    <w:p w:rsidR="000E246D" w:rsidRPr="000E246D" w:rsidRDefault="000E246D" w:rsidP="000E246D">
      <w:pPr>
        <w:spacing w:after="160" w:line="259" w:lineRule="auto"/>
        <w:jc w:val="center"/>
        <w:rPr>
          <w:rFonts w:ascii="Times New Roman" w:hAnsi="Times New Roman"/>
          <w:color w:val="2E74B5"/>
          <w:sz w:val="24"/>
          <w:szCs w:val="24"/>
        </w:rPr>
      </w:pPr>
    </w:p>
    <w:p w:rsidR="000E246D" w:rsidRPr="002B4E97" w:rsidRDefault="000E246D" w:rsidP="002B4E97">
      <w:pPr>
        <w:spacing w:after="160" w:line="259" w:lineRule="auto"/>
        <w:jc w:val="center"/>
        <w:outlineLvl w:val="0"/>
        <w:rPr>
          <w:rFonts w:ascii="Times New Roman" w:hAnsi="Times New Roman"/>
          <w:color w:val="1F497D" w:themeColor="text2"/>
          <w:sz w:val="28"/>
          <w:szCs w:val="28"/>
        </w:rPr>
      </w:pPr>
      <w:bookmarkStart w:id="27" w:name="_Toc89160264"/>
      <w:r w:rsidRPr="002B4E97">
        <w:rPr>
          <w:rFonts w:ascii="Times New Roman" w:hAnsi="Times New Roman"/>
          <w:color w:val="1F497D" w:themeColor="text2"/>
          <w:sz w:val="28"/>
          <w:szCs w:val="28"/>
        </w:rPr>
        <w:t xml:space="preserve">Специфични цели за А195 </w:t>
      </w:r>
      <w:r w:rsidRPr="002B4E97">
        <w:rPr>
          <w:rFonts w:ascii="Times New Roman" w:hAnsi="Times New Roman"/>
          <w:i/>
          <w:color w:val="1F497D" w:themeColor="text2"/>
          <w:sz w:val="28"/>
          <w:szCs w:val="28"/>
        </w:rPr>
        <w:t>Sterna albifrons</w:t>
      </w:r>
      <w:r w:rsidRPr="002B4E97">
        <w:rPr>
          <w:rFonts w:ascii="Times New Roman" w:hAnsi="Times New Roman"/>
          <w:color w:val="1F497D" w:themeColor="text2"/>
          <w:sz w:val="28"/>
          <w:szCs w:val="28"/>
        </w:rPr>
        <w:t xml:space="preserve"> (белочела рибарка)</w:t>
      </w:r>
      <w:bookmarkEnd w:id="27"/>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Дължина на тялото: 22-24 см. Размах на крилата: 48-55 см. Има възрастов диморфизъм и малки сезонни различия. Възрастните през лятото отгоре са сиви, отдолу — бели; челото е бяло, а останалата горна част на главата — черна; клюнът е жълт с черен връх; краката са жълти. През есенно-зимния период клюнът е черен с жълта основа, темето и тилът са почти черни. При младите тилът е черен, а гърбът — сиво-кафяв с пъстрини; клюнът е черен с жълта основа.</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Прелетен и преминаващ вид. Гнезди в самостоятелни или в периферията на смесени колонии с речната рибарка и кафявокрилия огърличник. Мигрира в ята от април до началото на юни и от края на юли до края на октомври (Нанкинов и др. 1997).</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Гнезди по бреговете на лагуни – соленоводни и хиперхалинни езера (солници), на стоящи пресни води, стоящи бракични води и на течащи води (по пясъчни коси по р. Дунав), както и по крайбрежни (морски) плажове и пясъчни дюни, рядко покрай блата и в тревиста растителност по периферията на водоеми. Вън от размножителния период морски крайбрежия (Дуранкулак) скита по езера, блата, бавно течащи реки, солници и др. Разстоянието между отделните гнезда е 0,45-80 м, най-често между 4-5 м (Янков, ред., 2007; Нанкинов и др., 1997). Подходящи местообитания вероятно са 1150 и 3130 според Директивата за хабитатите (Кавръкова и др., 2009).</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Храни се основно с риби и насекоми (</w:t>
      </w:r>
      <w:r w:rsidRPr="000E246D">
        <w:rPr>
          <w:rFonts w:ascii="Times New Roman" w:eastAsia="Calibri" w:hAnsi="Times New Roman"/>
          <w:i/>
          <w:sz w:val="24"/>
          <w:szCs w:val="24"/>
        </w:rPr>
        <w:t>Hydrophilidae, Gerridae)</w:t>
      </w:r>
      <w:r w:rsidRPr="000E246D">
        <w:rPr>
          <w:rFonts w:ascii="Times New Roman" w:eastAsia="Calibri" w:hAnsi="Times New Roman"/>
          <w:sz w:val="24"/>
          <w:szCs w:val="24"/>
        </w:rPr>
        <w:t>.</w:t>
      </w: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В края на XIX до средата на XX в. е бил многоброен по р. Дунав, Шабленското и Дуранкулашко езеро. Сега главната гнездова популация в страната е основно по Черноморското крайбрежие (Бургаските влажни зони и плажовете по Северното Черноморие в района на Шабленското и Дуранкулашкото езеро) и по р. Дунав (предимно в района на о. Белене). Изолирано гнездовище и при Цибърското блато (Янков, ред., 2007).</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Защитен вид по ЗБР (Приложения 2 и 3). Включен в Приложение 1 на Директивата за птиците. Включен е в Червената книга на Р България (2015) в категория застрашен (EN). Според IUCN – LC (Least Concern), за територията на континентална Европа – LC (Least Concern). Включен в SPEC 3.</w:t>
      </w:r>
    </w:p>
    <w:p w:rsidR="000E246D" w:rsidRPr="000E246D" w:rsidRDefault="000E246D" w:rsidP="000E246D">
      <w:pPr>
        <w:spacing w:after="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през 2019 г. (за периода 2013-2018 г.), националната </w:t>
      </w:r>
      <w:r w:rsidRPr="000E246D">
        <w:rPr>
          <w:rFonts w:ascii="Times New Roman" w:eastAsia="Calibri" w:hAnsi="Times New Roman"/>
          <w:b/>
          <w:sz w:val="24"/>
          <w:szCs w:val="24"/>
        </w:rPr>
        <w:t>гнездяща</w:t>
      </w:r>
      <w:r w:rsidRPr="000E246D">
        <w:rPr>
          <w:rFonts w:ascii="Times New Roman" w:eastAsia="Calibri" w:hAnsi="Times New Roman"/>
          <w:sz w:val="24"/>
          <w:szCs w:val="24"/>
        </w:rPr>
        <w:t xml:space="preserve"> популация се оценява на </w:t>
      </w:r>
      <w:r w:rsidRPr="000E246D">
        <w:rPr>
          <w:rFonts w:ascii="Times New Roman" w:eastAsia="Calibri" w:hAnsi="Times New Roman"/>
          <w:b/>
          <w:sz w:val="24"/>
          <w:szCs w:val="24"/>
        </w:rPr>
        <w:t>33-262</w:t>
      </w:r>
      <w:r w:rsidRPr="000E246D">
        <w:rPr>
          <w:rFonts w:ascii="Times New Roman" w:eastAsia="Calibri" w:hAnsi="Times New Roman"/>
          <w:sz w:val="24"/>
          <w:szCs w:val="24"/>
        </w:rPr>
        <w:t xml:space="preserve"> двойки. Краткосрочната популационна тенденция (2000-2018 г.) е флуктуираща, а дългосрочната (1980-2018 г.) е намаляваща. Посочени са следните заплахи и влияния: </w:t>
      </w:r>
      <w:r w:rsidRPr="000E246D">
        <w:rPr>
          <w:rFonts w:ascii="Times New Roman" w:eastAsia="Calibri" w:hAnsi="Times New Roman"/>
          <w:i/>
          <w:sz w:val="24"/>
          <w:szCs w:val="24"/>
        </w:rPr>
        <w:t>C01; E03; H01; H03; J02</w:t>
      </w:r>
      <w:r w:rsidRPr="000E246D">
        <w:rPr>
          <w:rFonts w:ascii="Times New Roman" w:eastAsia="Calibri" w:hAnsi="Times New Roman"/>
          <w:sz w:val="24"/>
          <w:szCs w:val="24"/>
        </w:rPr>
        <w:t>.</w:t>
      </w:r>
    </w:p>
    <w:p w:rsidR="000E246D" w:rsidRPr="000E246D" w:rsidRDefault="000E246D" w:rsidP="000E246D">
      <w:pPr>
        <w:spacing w:after="0" w:line="259" w:lineRule="auto"/>
        <w:jc w:val="both"/>
        <w:rPr>
          <w:rFonts w:ascii="Times New Roman" w:eastAsia="Calibri" w:hAnsi="Times New Roman"/>
          <w:sz w:val="24"/>
          <w:szCs w:val="24"/>
        </w:rPr>
      </w:pPr>
      <w:r w:rsidRPr="000E246D">
        <w:rPr>
          <w:rFonts w:ascii="Times New Roman" w:eastAsia="Calibri" w:hAnsi="Times New Roman"/>
          <w:b/>
          <w:sz w:val="24"/>
          <w:szCs w:val="24"/>
        </w:rPr>
        <w:t>Мигриращата</w:t>
      </w:r>
      <w:r w:rsidRPr="000E246D">
        <w:rPr>
          <w:rFonts w:ascii="Times New Roman" w:eastAsia="Calibri" w:hAnsi="Times New Roman"/>
          <w:sz w:val="24"/>
          <w:szCs w:val="24"/>
        </w:rPr>
        <w:t xml:space="preserve"> национална популация се оценява на </w:t>
      </w:r>
      <w:r w:rsidRPr="000E246D">
        <w:rPr>
          <w:rFonts w:ascii="Times New Roman" w:eastAsia="Calibri" w:hAnsi="Times New Roman"/>
          <w:b/>
          <w:sz w:val="24"/>
          <w:szCs w:val="24"/>
        </w:rPr>
        <w:t xml:space="preserve">100-300 </w:t>
      </w:r>
      <w:r w:rsidRPr="000E246D">
        <w:rPr>
          <w:rFonts w:ascii="Times New Roman" w:eastAsia="Calibri" w:hAnsi="Times New Roman"/>
          <w:sz w:val="24"/>
          <w:szCs w:val="24"/>
        </w:rPr>
        <w:t xml:space="preserve">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0E246D">
        <w:rPr>
          <w:rFonts w:ascii="Times New Roman" w:eastAsia="Calibri" w:hAnsi="Times New Roman"/>
          <w:i/>
          <w:sz w:val="24"/>
          <w:szCs w:val="24"/>
        </w:rPr>
        <w:t>C01; F26; F05; J02.</w:t>
      </w:r>
    </w:p>
    <w:p w:rsidR="000E246D" w:rsidRPr="000E246D" w:rsidRDefault="000E246D" w:rsidP="000E246D">
      <w:pPr>
        <w:spacing w:after="0" w:line="259" w:lineRule="auto"/>
        <w:jc w:val="both"/>
        <w:rPr>
          <w:rFonts w:ascii="Times New Roman" w:eastAsia="Calibri" w:hAnsi="Times New Roman"/>
          <w:sz w:val="24"/>
          <w:szCs w:val="24"/>
        </w:rPr>
      </w:pPr>
      <w:r w:rsidRPr="000E246D">
        <w:rPr>
          <w:rFonts w:ascii="Times New Roman" w:eastAsia="Calibri" w:hAnsi="Times New Roman"/>
          <w:sz w:val="24"/>
          <w:szCs w:val="24"/>
        </w:rPr>
        <w:t>В Червената книга (2015) като заплахи са посочени наводняване на гнездовите колонии, унищожаване на мътилата и люпилата от наземни хищници. Безпокойство, разрушаване или обрастване на гнездовите местообитания, замърсяване с нефтопродукти.</w:t>
      </w:r>
    </w:p>
    <w:p w:rsidR="000E246D" w:rsidRPr="000E246D" w:rsidRDefault="000E246D" w:rsidP="000E246D">
      <w:pPr>
        <w:spacing w:after="0" w:line="259" w:lineRule="auto"/>
        <w:jc w:val="both"/>
        <w:rPr>
          <w:rFonts w:ascii="Times New Roman" w:eastAsia="Calibri" w:hAnsi="Times New Roman"/>
          <w:sz w:val="24"/>
          <w:szCs w:val="24"/>
        </w:rPr>
      </w:pPr>
    </w:p>
    <w:p w:rsidR="000E246D" w:rsidRPr="000E246D" w:rsidRDefault="002B4E97"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специална защитена зона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 зоната белочелата рибарка е гнездещ,прелетен и преминаващ по време на миграция и следгнездова дисперсия вид..</w:t>
      </w:r>
    </w:p>
    <w:p w:rsidR="000E246D" w:rsidRPr="000E246D" w:rsidRDefault="000E246D" w:rsidP="000E246D">
      <w:pPr>
        <w:spacing w:before="120"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През юни 2011 г. на пясъчните коси в западната част на зоната са гнездили 37 двойки белочели рибарки, а през юни 2013 г. – 11 двойки</w:t>
      </w:r>
      <w:r w:rsidRPr="000E246D">
        <w:rPr>
          <w:rFonts w:ascii="Times New Roman" w:eastAsia="Calibri" w:hAnsi="Times New Roman"/>
          <w:sz w:val="24"/>
          <w:szCs w:val="24"/>
          <w:lang w:val="en-US"/>
        </w:rPr>
        <w:t xml:space="preserve"> (Shurulinkov et al. 2016)</w:t>
      </w:r>
      <w:r w:rsidRPr="000E246D">
        <w:rPr>
          <w:rFonts w:ascii="Times New Roman" w:eastAsia="Calibri" w:hAnsi="Times New Roman"/>
          <w:sz w:val="24"/>
          <w:szCs w:val="24"/>
        </w:rPr>
        <w:t>.</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На 1.08.2015 г. в района на същата пясъчна коса са наблюавани 13 екз.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 –</w:t>
      </w:r>
      <w:r w:rsidRPr="000E246D">
        <w:rPr>
          <w:rFonts w:ascii="Times New Roman" w:eastAsia="Calibri" w:hAnsi="Times New Roman"/>
          <w:sz w:val="24"/>
          <w:szCs w:val="24"/>
        </w:rPr>
        <w:lastRenderedPageBreak/>
        <w:t>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При изследванията през 2020 г. видът не е установен като гнездещ,</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а са наблюдавани 2 екз. в района на обичайно гнездене в зоната на 17.06. </w:t>
      </w:r>
      <w:r w:rsidRPr="000E246D">
        <w:rPr>
          <w:rFonts w:ascii="Times New Roman" w:eastAsia="Calibri" w:hAnsi="Times New Roman"/>
          <w:sz w:val="24"/>
          <w:szCs w:val="24"/>
          <w:lang w:val="en-US"/>
        </w:rPr>
        <w:t xml:space="preserve">(Cheshmedzhiev, Hristov 2020) </w:t>
      </w:r>
      <w:r w:rsidRPr="000E246D">
        <w:rPr>
          <w:rFonts w:ascii="Times New Roman" w:eastAsia="Calibri" w:hAnsi="Times New Roman"/>
          <w:sz w:val="24"/>
          <w:szCs w:val="24"/>
        </w:rPr>
        <w:t xml:space="preserve">и </w:t>
      </w:r>
      <w:r w:rsidRPr="000E246D">
        <w:rPr>
          <w:rFonts w:ascii="Times New Roman" w:eastAsia="Calibri" w:hAnsi="Times New Roman"/>
          <w:sz w:val="24"/>
          <w:szCs w:val="24"/>
          <w:lang w:val="en-US"/>
        </w:rPr>
        <w:t xml:space="preserve">6 </w:t>
      </w:r>
      <w:r w:rsidRPr="000E246D">
        <w:rPr>
          <w:rFonts w:ascii="Times New Roman" w:eastAsia="Calibri" w:hAnsi="Times New Roman"/>
          <w:sz w:val="24"/>
          <w:szCs w:val="24"/>
        </w:rPr>
        <w:t xml:space="preserve">екз. на 22.06.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С.Пеев – </w:t>
      </w:r>
      <w:r w:rsidRPr="000E246D">
        <w:rPr>
          <w:rFonts w:ascii="Times New Roman" w:eastAsia="Calibri" w:hAnsi="Times New Roman"/>
          <w:sz w:val="24"/>
          <w:szCs w:val="24"/>
          <w:lang w:val="en-US"/>
        </w:rPr>
        <w:t xml:space="preserve">ebird). </w:t>
      </w:r>
      <w:r w:rsidRPr="000E246D">
        <w:rPr>
          <w:rFonts w:ascii="Times New Roman" w:eastAsia="Calibri" w:hAnsi="Times New Roman"/>
          <w:sz w:val="24"/>
          <w:szCs w:val="24"/>
        </w:rPr>
        <w:t xml:space="preserve">На 13.05.2021 г. са установени 4 белочели рибарки в зоната.На 5.07.2021 общо 10 екз. са видяни над Козлодуй.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Считаме че гнездовата численост на вида в зоната трябва да се определи на 0-37 двойки.Числеността по време на миграция трябва да се приеме за 5-15 екз.</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Потенциални гнездови местообитания са всички пясъчни коси и островчета в зоната, с обща площ около 11 ха.,но в зависимост от нивото на реката тя може да варира от 0 докъм 35  ха. При много високи нива през лятото когато площа на пясъчните коси и островчета е минимална белочелата рибарка въобще не гнезди в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Хранителните местообитания на вида обхващат цялата акватория на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Като заплахи може да посочим резките промени в нивото на р.Дунав през гнездовия период на птиците,които могат да предизвикат наводняване на гнезда или свързване на пясъчните коси със сушата или големите острови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US"/>
        </w:rPr>
        <w:t>което води до лесно навлизане на наземни хищници и хора в колониите.</w:t>
      </w:r>
      <w:r w:rsidRPr="000E246D">
        <w:rPr>
          <w:rFonts w:ascii="Times New Roman" w:eastAsia="Calibri" w:hAnsi="Times New Roman"/>
          <w:sz w:val="24"/>
          <w:szCs w:val="24"/>
        </w:rPr>
        <w:t xml:space="preserve"> Също така спирането на лодки с хора –рибари или плажуващи на островчетата води до сериозно безпокойство на гнездещите птици.</w:t>
      </w:r>
    </w:p>
    <w:p w:rsidR="000E246D" w:rsidRPr="000E246D" w:rsidRDefault="002B4E97"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0E246D" w:rsidRPr="000E246D" w:rsidRDefault="000E246D" w:rsidP="000E246D">
      <w:pPr>
        <w:spacing w:before="120" w:after="120" w:line="240" w:lineRule="auto"/>
        <w:jc w:val="both"/>
        <w:rPr>
          <w:rFonts w:ascii="Times New Roman" w:eastAsia="Calibri" w:hAnsi="Times New Roman"/>
          <w:sz w:val="24"/>
          <w:szCs w:val="24"/>
        </w:rPr>
      </w:pPr>
    </w:p>
    <w:tbl>
      <w:tblPr>
        <w:tblW w:w="5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62"/>
        <w:gridCol w:w="1213"/>
        <w:gridCol w:w="4248"/>
        <w:gridCol w:w="1798"/>
      </w:tblGrid>
      <w:tr w:rsidR="000E246D" w:rsidRPr="002B4E97" w:rsidTr="002B4E97">
        <w:trPr>
          <w:tblHeader/>
          <w:jc w:val="center"/>
        </w:trPr>
        <w:tc>
          <w:tcPr>
            <w:tcW w:w="1042"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Параметър</w:t>
            </w:r>
          </w:p>
        </w:tc>
        <w:tc>
          <w:tcPr>
            <w:tcW w:w="5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Мерна единица</w:t>
            </w:r>
          </w:p>
        </w:tc>
        <w:tc>
          <w:tcPr>
            <w:tcW w:w="570"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Целева стойност</w:t>
            </w:r>
          </w:p>
        </w:tc>
        <w:tc>
          <w:tcPr>
            <w:tcW w:w="1997"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Допълнителна информация</w:t>
            </w:r>
          </w:p>
        </w:tc>
        <w:tc>
          <w:tcPr>
            <w:tcW w:w="8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b/>
              </w:rPr>
              <w:t xml:space="preserve">Популация: </w:t>
            </w:r>
            <w:r w:rsidRPr="002B4E97">
              <w:rPr>
                <w:rFonts w:ascii="Times New Roman" w:eastAsia="Calibri" w:hAnsi="Times New Roman"/>
              </w:rPr>
              <w:t>Размер на гнездящата</w:t>
            </w:r>
          </w:p>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rPr>
              <w:t>популация</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Брой двойки</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18 двойки</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Броят на наблюдаваните птици зависи от нивото на р.Дунав и съответно от площа на пясъчните коси и островчета. </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 на популацията от поне 18 двойки.</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Площ на подходящите гнездови местообитания на вида </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11 ha</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данните за покритието от стандартния формуляр</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Поддържане на площта на гнездовите местообитания  на вида в зоната в размер на най-малко 11 ha. </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Площ на подходящите хранителни местообитания на вида</w:t>
            </w:r>
          </w:p>
        </w:tc>
        <w:tc>
          <w:tcPr>
            <w:tcW w:w="546" w:type="pct"/>
            <w:shd w:val="clear" w:color="auto" w:fill="auto"/>
          </w:tcPr>
          <w:p w:rsidR="000E246D" w:rsidRPr="002B4E97" w:rsidRDefault="000E246D" w:rsidP="000E246D">
            <w:pPr>
              <w:spacing w:after="120" w:line="259" w:lineRule="auto"/>
              <w:rPr>
                <w:rFonts w:ascii="Times New Roman" w:eastAsia="Calibri" w:hAnsi="Times New Roman"/>
                <w:lang w:val="en-US"/>
              </w:rPr>
            </w:pPr>
            <w:r w:rsidRPr="002B4E97">
              <w:rPr>
                <w:rFonts w:ascii="Times New Roman" w:eastAsia="Calibri" w:hAnsi="Times New Roman"/>
                <w:lang w:val="en-US"/>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177 ха</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акваторията на р.Дунав в зоната</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 на площта на хранителните местообитания  на вида в зоната в размер на най-малко 177 ha.</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Екологично състояние на водните тела с местообитания на вида, </w:t>
            </w:r>
            <w:r w:rsidRPr="002B4E97">
              <w:rPr>
                <w:rFonts w:ascii="Times New Roman" w:eastAsia="Calibri" w:hAnsi="Times New Roman"/>
                <w:b/>
              </w:rPr>
              <w:t>-</w:t>
            </w:r>
            <w:r w:rsidRPr="002B4E97">
              <w:rPr>
                <w:rFonts w:ascii="Times New Roman" w:eastAsia="Calibri" w:hAnsi="Times New Roman"/>
              </w:rPr>
              <w:t xml:space="preserve">по биологичен елемент водни </w:t>
            </w:r>
            <w:r w:rsidRPr="002B4E97">
              <w:rPr>
                <w:rFonts w:ascii="Times New Roman" w:eastAsia="Calibri" w:hAnsi="Times New Roman"/>
              </w:rPr>
              <w:lastRenderedPageBreak/>
              <w:t>безгръбначни (JDS4-Aquatic Macroinvertebrates)</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5 степенна скала</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или 1-Отлично</w:t>
            </w:r>
          </w:p>
        </w:tc>
        <w:tc>
          <w:tcPr>
            <w:tcW w:w="1997"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2B4E97"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Екологично състояние</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1-Отлично – High</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 Good</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3-Умерено – Moderate</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4-Лошо – Poor</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5-Много лошо – Bad</w:t>
                  </w:r>
                </w:p>
              </w:tc>
            </w:tr>
          </w:tbl>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Екологичното състояние на водите по р. Дунав по показател  Риби (пункт Ново село) е оценено на </w:t>
            </w:r>
            <w:r w:rsidRPr="002B4E97">
              <w:rPr>
                <w:rFonts w:ascii="Times New Roman" w:eastAsia="Calibri" w:hAnsi="Times New Roman"/>
                <w:b/>
              </w:rPr>
              <w:t xml:space="preserve">добро (2) </w:t>
            </w:r>
            <w:r w:rsidRPr="002B4E97">
              <w:rPr>
                <w:rFonts w:ascii="Times New Roman" w:eastAsia="Calibri" w:hAnsi="Times New Roman"/>
              </w:rPr>
              <w:t xml:space="preserve">според доклада на JDS4 (2019-2020, Табл. 1, стр. </w:t>
            </w:r>
            <w:r w:rsidRPr="002B4E97">
              <w:rPr>
                <w:rFonts w:ascii="Times New Roman" w:eastAsia="Calibri" w:hAnsi="Times New Roman"/>
                <w:lang w:val="en-US"/>
              </w:rPr>
              <w:t>62</w:t>
            </w:r>
            <w:r w:rsidRPr="002B4E97">
              <w:rPr>
                <w:rFonts w:ascii="Times New Roman" w:eastAsia="Calibri" w:hAnsi="Times New Roman"/>
              </w:rPr>
              <w:t>).</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lastRenderedPageBreak/>
              <w:t xml:space="preserve">Поддържанене на екологичното състояние на водните тела с подходящи местообитания на вида, на </w:t>
            </w:r>
            <w:r w:rsidRPr="002B4E97">
              <w:rPr>
                <w:rFonts w:ascii="Times New Roman" w:eastAsia="Calibri" w:hAnsi="Times New Roman"/>
              </w:rPr>
              <w:lastRenderedPageBreak/>
              <w:t>стойности 2-Добро или подобряване ва стойност 1-Отлично състояние</w:t>
            </w:r>
          </w:p>
        </w:tc>
      </w:tr>
    </w:tbl>
    <w:p w:rsidR="000E246D" w:rsidRPr="000E246D" w:rsidRDefault="000E246D" w:rsidP="000E246D">
      <w:pPr>
        <w:spacing w:after="160" w:line="259" w:lineRule="auto"/>
        <w:rPr>
          <w:rFonts w:ascii="Times New Roman" w:eastAsia="Calibri" w:hAnsi="Times New Roman"/>
          <w:b/>
          <w:bCs/>
          <w:sz w:val="24"/>
          <w:szCs w:val="24"/>
        </w:rPr>
      </w:pPr>
    </w:p>
    <w:p w:rsidR="000E246D" w:rsidRPr="000E246D" w:rsidRDefault="002B4E97"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 xml:space="preserve">Гнездовата популация в зоната/0-37 дв./ представлява средно около 12,5% от националната.Следователно оценката за значимост на популацията е „В“. Оценката за опазване също според нас е „В“, оценката за изолация е „С“ /популацията е пряко свързана с останалите гнездещи колонии по долния Дунав/, общата оценка  -„В“. </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Мигриращата популация 5-15 екз. представлява 5% от националната мигрираща популация.Оценките трябва да бъдат същите както за гнездовата популация.</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белочелата рибарка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747"/>
        <w:gridCol w:w="456"/>
        <w:gridCol w:w="260"/>
        <w:gridCol w:w="9"/>
        <w:gridCol w:w="385"/>
        <w:gridCol w:w="785"/>
        <w:gridCol w:w="723"/>
        <w:gridCol w:w="303"/>
        <w:gridCol w:w="579"/>
        <w:gridCol w:w="1003"/>
        <w:gridCol w:w="1018"/>
        <w:gridCol w:w="725"/>
        <w:gridCol w:w="581"/>
        <w:gridCol w:w="882"/>
      </w:tblGrid>
      <w:tr w:rsidR="000E246D" w:rsidRPr="002B4E97" w:rsidTr="002B4E97">
        <w:trPr>
          <w:jc w:val="center"/>
        </w:trPr>
        <w:tc>
          <w:tcPr>
            <w:tcW w:w="1754"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Site assessment</w:t>
            </w:r>
          </w:p>
        </w:tc>
      </w:tr>
      <w:tr w:rsidR="000E246D" w:rsidRPr="002B4E97" w:rsidTr="002B4E97">
        <w:trPr>
          <w:jc w:val="center"/>
        </w:trPr>
        <w:tc>
          <w:tcPr>
            <w:tcW w:w="20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Code</w:t>
            </w:r>
          </w:p>
        </w:tc>
        <w:tc>
          <w:tcPr>
            <w:tcW w:w="8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Scientific Name</w:t>
            </w:r>
          </w:p>
        </w:tc>
        <w:tc>
          <w:tcPr>
            <w:tcW w:w="21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w:t>
            </w:r>
          </w:p>
        </w:tc>
        <w:tc>
          <w:tcPr>
            <w:tcW w:w="121"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T</w:t>
            </w:r>
          </w:p>
        </w:tc>
        <w:tc>
          <w:tcPr>
            <w:tcW w:w="701" w:type="pct"/>
            <w:gridSpan w:val="2"/>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Size</w:t>
            </w:r>
          </w:p>
        </w:tc>
        <w:tc>
          <w:tcPr>
            <w:tcW w:w="141"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Unit</w:t>
            </w:r>
          </w:p>
        </w:tc>
        <w:tc>
          <w:tcPr>
            <w:tcW w:w="269"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Cat.</w:t>
            </w:r>
          </w:p>
        </w:tc>
        <w:tc>
          <w:tcPr>
            <w:tcW w:w="466"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w:t>
            </w:r>
          </w:p>
        </w:tc>
      </w:tr>
      <w:tr w:rsidR="000E246D" w:rsidRPr="002B4E97" w:rsidTr="002B4E97">
        <w:trPr>
          <w:jc w:val="center"/>
        </w:trPr>
        <w:tc>
          <w:tcPr>
            <w:tcW w:w="20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8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21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365"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Min</w:t>
            </w:r>
          </w:p>
        </w:tc>
        <w:tc>
          <w:tcPr>
            <w:tcW w:w="336"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Max</w:t>
            </w:r>
          </w:p>
        </w:tc>
        <w:tc>
          <w:tcPr>
            <w:tcW w:w="141"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269"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6"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Iso.</w:t>
            </w:r>
          </w:p>
        </w:tc>
        <w:tc>
          <w:tcPr>
            <w:tcW w:w="41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Glo.</w:t>
            </w:r>
          </w:p>
        </w:tc>
      </w:tr>
      <w:tr w:rsidR="000E246D" w:rsidRPr="002B4E97" w:rsidTr="000E246D">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B</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A195</w:t>
            </w:r>
          </w:p>
        </w:tc>
        <w:tc>
          <w:tcPr>
            <w:tcW w:w="812"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Sterna albifrons</w:t>
            </w:r>
          </w:p>
        </w:tc>
        <w:tc>
          <w:tcPr>
            <w:tcW w:w="21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r</w:t>
            </w:r>
          </w:p>
        </w:tc>
        <w:tc>
          <w:tcPr>
            <w:tcW w:w="3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0</w:t>
            </w:r>
          </w:p>
        </w:tc>
        <w:tc>
          <w:tcPr>
            <w:tcW w:w="33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37</w:t>
            </w:r>
          </w:p>
        </w:tc>
        <w:tc>
          <w:tcPr>
            <w:tcW w:w="141"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p</w:t>
            </w:r>
          </w:p>
        </w:tc>
        <w:tc>
          <w:tcPr>
            <w:tcW w:w="26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c>
          <w:tcPr>
            <w:tcW w:w="41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r>
      <w:tr w:rsidR="000E246D" w:rsidRPr="002B4E97" w:rsidTr="000E246D">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rPr>
              <w:t>A</w:t>
            </w:r>
            <w:r w:rsidRPr="002B4E97">
              <w:rPr>
                <w:rFonts w:ascii="Times New Roman" w:eastAsia="Calibri" w:hAnsi="Times New Roman"/>
                <w:sz w:val="20"/>
                <w:szCs w:val="20"/>
                <w:lang w:val="en-US"/>
              </w:rPr>
              <w:t>195</w:t>
            </w:r>
          </w:p>
        </w:tc>
        <w:tc>
          <w:tcPr>
            <w:tcW w:w="812"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Sterna albifrons</w:t>
            </w:r>
          </w:p>
        </w:tc>
        <w:tc>
          <w:tcPr>
            <w:tcW w:w="21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121"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c</w:t>
            </w:r>
          </w:p>
        </w:tc>
        <w:tc>
          <w:tcPr>
            <w:tcW w:w="365"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5</w:t>
            </w:r>
          </w:p>
        </w:tc>
        <w:tc>
          <w:tcPr>
            <w:tcW w:w="336"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15</w:t>
            </w:r>
          </w:p>
        </w:tc>
        <w:tc>
          <w:tcPr>
            <w:tcW w:w="141" w:type="pct"/>
            <w:shd w:val="clear" w:color="auto" w:fill="auto"/>
            <w:vAlign w:val="center"/>
          </w:tcPr>
          <w:p w:rsidR="000E246D" w:rsidRPr="002B4E97" w:rsidRDefault="000E246D" w:rsidP="000E246D">
            <w:pPr>
              <w:spacing w:after="120" w:line="259" w:lineRule="auto"/>
              <w:rPr>
                <w:rFonts w:ascii="Times New Roman" w:eastAsia="Calibri" w:hAnsi="Times New Roman"/>
                <w:bCs/>
                <w:sz w:val="20"/>
                <w:szCs w:val="20"/>
              </w:rPr>
            </w:pPr>
            <w:r w:rsidRPr="002B4E97">
              <w:rPr>
                <w:rFonts w:ascii="Times New Roman" w:eastAsia="Calibri" w:hAnsi="Times New Roman"/>
                <w:sz w:val="20"/>
                <w:szCs w:val="20"/>
              </w:rPr>
              <w:t>i</w:t>
            </w:r>
          </w:p>
        </w:tc>
        <w:tc>
          <w:tcPr>
            <w:tcW w:w="26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66"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В</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B</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C</w:t>
            </w:r>
          </w:p>
        </w:tc>
        <w:tc>
          <w:tcPr>
            <w:tcW w:w="41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B</w:t>
            </w:r>
          </w:p>
        </w:tc>
      </w:tr>
    </w:tbl>
    <w:p w:rsidR="000E246D" w:rsidRPr="000E246D" w:rsidRDefault="000E246D" w:rsidP="000E246D">
      <w:pPr>
        <w:spacing w:after="160" w:line="259" w:lineRule="auto"/>
        <w:rPr>
          <w:rFonts w:ascii="Times New Roman" w:eastAsia="Calibri" w:hAnsi="Times New Roman"/>
          <w:b/>
          <w:sz w:val="24"/>
          <w:szCs w:val="24"/>
        </w:rPr>
      </w:pPr>
    </w:p>
    <w:p w:rsidR="000E246D" w:rsidRPr="000E246D" w:rsidRDefault="000E246D" w:rsidP="000E246D">
      <w:pPr>
        <w:spacing w:after="160" w:line="259" w:lineRule="auto"/>
        <w:rPr>
          <w:rFonts w:ascii="Times New Roman" w:eastAsia="Calibri" w:hAnsi="Times New Roman"/>
          <w:b/>
          <w:sz w:val="24"/>
          <w:szCs w:val="24"/>
        </w:rPr>
      </w:pPr>
    </w:p>
    <w:p w:rsidR="000E246D" w:rsidRPr="002B4E97" w:rsidRDefault="000E246D" w:rsidP="002B4E97">
      <w:pPr>
        <w:spacing w:after="160" w:line="259" w:lineRule="auto"/>
        <w:jc w:val="center"/>
        <w:outlineLvl w:val="0"/>
        <w:rPr>
          <w:rFonts w:ascii="Times New Roman" w:hAnsi="Times New Roman"/>
          <w:color w:val="1F497D" w:themeColor="text2"/>
          <w:sz w:val="28"/>
          <w:szCs w:val="28"/>
        </w:rPr>
      </w:pPr>
      <w:bookmarkStart w:id="28" w:name="_Toc89160265"/>
      <w:r w:rsidRPr="002B4E97">
        <w:rPr>
          <w:rFonts w:ascii="Times New Roman" w:hAnsi="Times New Roman"/>
          <w:color w:val="1F497D" w:themeColor="text2"/>
          <w:sz w:val="28"/>
          <w:szCs w:val="28"/>
        </w:rPr>
        <w:t xml:space="preserve">Специфични цели за А193 </w:t>
      </w:r>
      <w:r w:rsidRPr="002B4E97">
        <w:rPr>
          <w:rFonts w:ascii="Times New Roman" w:hAnsi="Times New Roman"/>
          <w:i/>
          <w:color w:val="1F497D" w:themeColor="text2"/>
          <w:sz w:val="28"/>
          <w:szCs w:val="28"/>
        </w:rPr>
        <w:t>Sterna hirundo</w:t>
      </w:r>
      <w:r w:rsidRPr="002B4E97">
        <w:rPr>
          <w:rFonts w:ascii="Times New Roman" w:hAnsi="Times New Roman"/>
          <w:color w:val="1F497D" w:themeColor="text2"/>
          <w:sz w:val="28"/>
          <w:szCs w:val="28"/>
        </w:rPr>
        <w:t xml:space="preserve"> (речна рибарка)</w:t>
      </w:r>
      <w:bookmarkEnd w:id="28"/>
    </w:p>
    <w:p w:rsidR="000E246D" w:rsidRPr="000E246D" w:rsidRDefault="000E246D" w:rsidP="000E246D">
      <w:pPr>
        <w:spacing w:after="160" w:line="259" w:lineRule="auto"/>
        <w:jc w:val="center"/>
        <w:rPr>
          <w:rFonts w:ascii="Times New Roman" w:eastAsia="Calibri" w:hAnsi="Times New Roman"/>
          <w:b/>
          <w:sz w:val="24"/>
          <w:szCs w:val="24"/>
        </w:rPr>
      </w:pP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1.</w:t>
      </w:r>
      <w:r w:rsidR="000E246D" w:rsidRPr="000E246D">
        <w:rPr>
          <w:rFonts w:ascii="Times New Roman" w:eastAsia="Calibri" w:hAnsi="Times New Roman"/>
          <w:b/>
          <w:sz w:val="24"/>
          <w:szCs w:val="24"/>
        </w:rPr>
        <w:t>Кратка характеристика на вида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Дължина на тялото: 31-35 см. Размах на крилата: 77-98 см. 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 на пребиваване в страната</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Прелетен и преминаващ вид. Среща се на малки групи. Гнезди колониално самостоятелно или с белочелата, белобузата и черната рибарка. Миграцията протича от средата на февруари до началото на май и от края на юли до началото на декември (Нанкинов и др., 1997).</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Характерно местообитание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новоднени,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rsidR="000E246D" w:rsidRPr="000E246D" w:rsidRDefault="000E246D" w:rsidP="000E246D">
      <w:pPr>
        <w:spacing w:after="160" w:line="259" w:lineRule="auto"/>
        <w:jc w:val="both"/>
        <w:rPr>
          <w:rFonts w:ascii="Times New Roman" w:eastAsia="Calibri" w:hAnsi="Times New Roman"/>
          <w:i/>
          <w:sz w:val="24"/>
          <w:szCs w:val="24"/>
        </w:rPr>
      </w:pPr>
      <w:r w:rsidRPr="000E246D">
        <w:rPr>
          <w:rFonts w:ascii="Times New Roman" w:eastAsia="Calibri" w:hAnsi="Times New Roman"/>
          <w:i/>
          <w:sz w:val="24"/>
          <w:szCs w:val="24"/>
        </w:rPr>
        <w:t>Хранене</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Храни се с риби, скариди, насекоми (</w:t>
      </w:r>
      <w:r w:rsidRPr="000E246D">
        <w:rPr>
          <w:rFonts w:ascii="Times New Roman" w:eastAsia="Calibri" w:hAnsi="Times New Roman"/>
          <w:i/>
          <w:sz w:val="24"/>
          <w:szCs w:val="24"/>
        </w:rPr>
        <w:t>Odonata, Gerridae, Dytiscidae</w:t>
      </w:r>
      <w:r w:rsidRPr="000E246D">
        <w:rPr>
          <w:rFonts w:ascii="Times New Roman" w:eastAsia="Calibri" w:hAnsi="Times New Roman"/>
          <w:sz w:val="24"/>
          <w:szCs w:val="24"/>
        </w:rPr>
        <w:t>).</w:t>
      </w:r>
    </w:p>
    <w:p w:rsidR="000E246D" w:rsidRPr="000E246D" w:rsidRDefault="002B4E97" w:rsidP="000E246D">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000E246D" w:rsidRPr="000E246D">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 С разпръснато разпространение, по-групирано на места по Черноморското крайбрежие (главно Бургаски влажни зони) и покрай р. Дунав (покрайбрежни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Защитен вид по ЗБР (Приложения 2 и 3). Включен в Приложение 1 на Директивата за птиците. Включен в Червената книга на Р България (2015) в категория застрашен (EN).  Според IUCN – LC (Least Concern), за територията на континентална Европа – LC (Least Concern).</w:t>
      </w:r>
    </w:p>
    <w:p w:rsidR="000E246D" w:rsidRPr="000E246D" w:rsidRDefault="000E246D" w:rsidP="000E246D">
      <w:pPr>
        <w:spacing w:after="0" w:line="259" w:lineRule="auto"/>
        <w:jc w:val="both"/>
        <w:rPr>
          <w:rFonts w:ascii="Times New Roman" w:eastAsia="Calibri" w:hAnsi="Times New Roman"/>
          <w:sz w:val="24"/>
          <w:szCs w:val="24"/>
        </w:rPr>
      </w:pPr>
      <w:r w:rsidRPr="000E246D">
        <w:rPr>
          <w:rFonts w:ascii="Times New Roman" w:eastAsia="Calibri" w:hAnsi="Times New Roman"/>
          <w:sz w:val="24"/>
          <w:szCs w:val="24"/>
        </w:rPr>
        <w:t xml:space="preserve">Съгласно докладването през 2019 г. (за периода 2013-2018 г.), </w:t>
      </w:r>
      <w:r w:rsidRPr="000E246D">
        <w:rPr>
          <w:rFonts w:ascii="Times New Roman" w:eastAsia="Calibri" w:hAnsi="Times New Roman"/>
          <w:b/>
          <w:sz w:val="24"/>
          <w:szCs w:val="24"/>
        </w:rPr>
        <w:t>гнездящата</w:t>
      </w:r>
      <w:r w:rsidRPr="000E246D">
        <w:rPr>
          <w:rFonts w:ascii="Times New Roman" w:eastAsia="Calibri" w:hAnsi="Times New Roman"/>
          <w:sz w:val="24"/>
          <w:szCs w:val="24"/>
        </w:rPr>
        <w:t xml:space="preserve"> национална популация се оценява на </w:t>
      </w:r>
      <w:r w:rsidRPr="000E246D">
        <w:rPr>
          <w:rFonts w:ascii="Times New Roman" w:eastAsia="Calibri" w:hAnsi="Times New Roman"/>
          <w:b/>
          <w:sz w:val="24"/>
          <w:szCs w:val="24"/>
        </w:rPr>
        <w:t>500-1500</w:t>
      </w:r>
      <w:r w:rsidRPr="000E246D">
        <w:rPr>
          <w:rFonts w:ascii="Times New Roman" w:eastAsia="Calibri" w:hAnsi="Times New Roman"/>
          <w:sz w:val="24"/>
          <w:szCs w:val="24"/>
        </w:rPr>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0E246D">
        <w:rPr>
          <w:rFonts w:ascii="Times New Roman" w:eastAsia="Calibri" w:hAnsi="Times New Roman"/>
          <w:i/>
          <w:sz w:val="24"/>
          <w:szCs w:val="24"/>
        </w:rPr>
        <w:t>H01; J02; K03</w:t>
      </w:r>
      <w:r w:rsidRPr="000E246D">
        <w:rPr>
          <w:rFonts w:ascii="Times New Roman" w:eastAsia="Calibri" w:hAnsi="Times New Roman"/>
          <w:sz w:val="24"/>
          <w:szCs w:val="24"/>
        </w:rPr>
        <w:t xml:space="preserve">. </w:t>
      </w:r>
    </w:p>
    <w:p w:rsidR="000E246D" w:rsidRPr="000E246D" w:rsidRDefault="000E246D" w:rsidP="000E246D">
      <w:pPr>
        <w:spacing w:after="0" w:line="259" w:lineRule="auto"/>
        <w:jc w:val="both"/>
        <w:rPr>
          <w:rFonts w:ascii="Times New Roman" w:eastAsia="Calibri" w:hAnsi="Times New Roman"/>
          <w:sz w:val="24"/>
          <w:szCs w:val="24"/>
        </w:rPr>
      </w:pPr>
      <w:r w:rsidRPr="000E246D">
        <w:rPr>
          <w:rFonts w:ascii="Times New Roman" w:eastAsia="Calibri" w:hAnsi="Times New Roman"/>
          <w:b/>
          <w:sz w:val="24"/>
          <w:szCs w:val="24"/>
        </w:rPr>
        <w:t>Мигриращата</w:t>
      </w:r>
      <w:r w:rsidRPr="000E246D">
        <w:rPr>
          <w:rFonts w:ascii="Times New Roman" w:eastAsia="Calibri" w:hAnsi="Times New Roman"/>
          <w:sz w:val="24"/>
          <w:szCs w:val="24"/>
        </w:rPr>
        <w:t xml:space="preserve"> национална популация се оценява на </w:t>
      </w:r>
      <w:r w:rsidRPr="000E246D">
        <w:rPr>
          <w:rFonts w:ascii="Times New Roman" w:eastAsia="Calibri" w:hAnsi="Times New Roman"/>
          <w:b/>
          <w:sz w:val="24"/>
          <w:szCs w:val="24"/>
        </w:rPr>
        <w:t>3000-10000</w:t>
      </w:r>
      <w:r w:rsidRPr="000E246D">
        <w:rPr>
          <w:rFonts w:ascii="Times New Roman" w:eastAsia="Calibri" w:hAnsi="Times New Roman"/>
          <w:sz w:val="24"/>
          <w:szCs w:val="24"/>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0E246D">
        <w:rPr>
          <w:rFonts w:ascii="Times New Roman" w:eastAsia="Calibri" w:hAnsi="Times New Roman"/>
          <w:i/>
          <w:sz w:val="24"/>
          <w:szCs w:val="24"/>
        </w:rPr>
        <w:t>E01; H01</w:t>
      </w:r>
      <w:r w:rsidRPr="000E246D">
        <w:rPr>
          <w:rFonts w:ascii="Times New Roman" w:eastAsia="Calibri" w:hAnsi="Times New Roman"/>
          <w:sz w:val="24"/>
          <w:szCs w:val="24"/>
        </w:rPr>
        <w:t>.</w:t>
      </w:r>
    </w:p>
    <w:p w:rsidR="000E246D" w:rsidRPr="000E246D" w:rsidRDefault="000E246D" w:rsidP="000E246D">
      <w:pPr>
        <w:spacing w:after="160" w:line="259" w:lineRule="auto"/>
        <w:jc w:val="both"/>
        <w:rPr>
          <w:rFonts w:ascii="Times New Roman" w:eastAsia="Calibri" w:hAnsi="Times New Roman"/>
          <w:sz w:val="24"/>
          <w:szCs w:val="24"/>
        </w:rPr>
      </w:pPr>
      <w:r w:rsidRPr="000E246D">
        <w:rPr>
          <w:rFonts w:ascii="Times New Roman" w:eastAsia="Calibri" w:hAnsi="Times New Roman"/>
          <w:sz w:val="24"/>
          <w:szCs w:val="24"/>
        </w:rPr>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rsidR="000E246D" w:rsidRPr="000E246D" w:rsidRDefault="002B4E97" w:rsidP="000E246D">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0E246D" w:rsidRPr="000E246D">
        <w:rPr>
          <w:rFonts w:ascii="Times New Roman" w:eastAsia="Calibri" w:hAnsi="Times New Roman"/>
          <w:b/>
          <w:sz w:val="24"/>
          <w:szCs w:val="24"/>
        </w:rPr>
        <w:t>Състояние в специална защитена зона (СЗЗ) „Остров до Горни Цибър“</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Вид предложен за включване в стандартния формуляр на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lastRenderedPageBreak/>
        <w:t>В зоната речната рибарка е гнездещ,прелетен и преминаващ по време на миграция и следгнездова дисперсия вид.</w:t>
      </w:r>
    </w:p>
    <w:p w:rsidR="000E246D" w:rsidRPr="000E246D" w:rsidRDefault="000E246D" w:rsidP="000E246D">
      <w:pPr>
        <w:spacing w:before="120" w:after="120" w:line="240" w:lineRule="auto"/>
        <w:jc w:val="both"/>
        <w:rPr>
          <w:rFonts w:ascii="Times New Roman" w:eastAsia="Calibri" w:hAnsi="Times New Roman"/>
          <w:i/>
          <w:sz w:val="24"/>
          <w:szCs w:val="24"/>
        </w:rPr>
      </w:pPr>
      <w:r w:rsidRPr="000E246D">
        <w:rPr>
          <w:rFonts w:ascii="Times New Roman" w:eastAsia="Calibri" w:hAnsi="Times New Roman"/>
          <w:i/>
          <w:sz w:val="24"/>
          <w:szCs w:val="24"/>
        </w:rPr>
        <w:t>Анализ на наличната информация</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През юни 2011 г. на пясъчните коси в западната част на зоната са гнездили 26 двойки речни рибарки,на 25.05.2012 г. -20 двойки,  а през юни 2013 г. – 4 двойки</w:t>
      </w:r>
      <w:r w:rsidRPr="000E246D">
        <w:rPr>
          <w:rFonts w:ascii="Times New Roman" w:eastAsia="Calibri" w:hAnsi="Times New Roman"/>
          <w:sz w:val="24"/>
          <w:szCs w:val="24"/>
          <w:lang w:val="en-US"/>
        </w:rPr>
        <w:t xml:space="preserve"> (Shurulinkov et al. 2016)</w:t>
      </w:r>
      <w:r w:rsidRPr="000E246D">
        <w:rPr>
          <w:rFonts w:ascii="Times New Roman" w:eastAsia="Calibri" w:hAnsi="Times New Roman"/>
          <w:sz w:val="24"/>
          <w:szCs w:val="24"/>
        </w:rPr>
        <w:t>.</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На 1.08.2015 г. в зоната са видяни 6 екз., а между 9 и 12.08.2018 г. - 23 екз. речни рибарки </w:t>
      </w:r>
      <w:r w:rsidRPr="000E246D">
        <w:rPr>
          <w:rFonts w:ascii="Times New Roman" w:eastAsia="Calibri" w:hAnsi="Times New Roman"/>
          <w:sz w:val="24"/>
          <w:szCs w:val="24"/>
          <w:lang w:val="en-US"/>
        </w:rPr>
        <w:t>(</w:t>
      </w:r>
      <w:r w:rsidRPr="000E246D">
        <w:rPr>
          <w:rFonts w:ascii="Times New Roman" w:eastAsia="Calibri" w:hAnsi="Times New Roman"/>
          <w:sz w:val="24"/>
          <w:szCs w:val="24"/>
        </w:rPr>
        <w:t>П.Шурулинков –непубл.данни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При изследванията през 2020 г. видът не е доказан като гнездещ,</w:t>
      </w:r>
      <w:r w:rsidRPr="000E246D">
        <w:rPr>
          <w:rFonts w:ascii="Times New Roman" w:eastAsia="Calibri" w:hAnsi="Times New Roman"/>
          <w:sz w:val="24"/>
          <w:szCs w:val="24"/>
          <w:lang w:val="en-US"/>
        </w:rPr>
        <w:t xml:space="preserve"> </w:t>
      </w:r>
      <w:r w:rsidRPr="000E246D">
        <w:rPr>
          <w:rFonts w:ascii="Times New Roman" w:eastAsia="Calibri" w:hAnsi="Times New Roman"/>
          <w:sz w:val="24"/>
          <w:szCs w:val="24"/>
        </w:rPr>
        <w:t xml:space="preserve">но са  са наблюдавани 10 екз. в района на обичайно гнездене в зоната </w:t>
      </w:r>
      <w:r w:rsidRPr="000E246D">
        <w:rPr>
          <w:rFonts w:ascii="Times New Roman" w:eastAsia="Calibri" w:hAnsi="Times New Roman"/>
          <w:sz w:val="24"/>
          <w:szCs w:val="24"/>
          <w:lang w:val="en-US"/>
        </w:rPr>
        <w:t>(Cheshmedzhiev, Hristov 2020)</w:t>
      </w:r>
      <w:r w:rsidRPr="000E246D">
        <w:rPr>
          <w:rFonts w:ascii="Times New Roman" w:eastAsia="Calibri" w:hAnsi="Times New Roman"/>
          <w:sz w:val="24"/>
          <w:szCs w:val="24"/>
        </w:rPr>
        <w:t xml:space="preserve">, а на 22.06.2020 – 40 екз. </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С.Пеев – </w:t>
      </w:r>
      <w:r w:rsidRPr="000E246D">
        <w:rPr>
          <w:rFonts w:ascii="Times New Roman" w:eastAsia="Calibri" w:hAnsi="Times New Roman"/>
          <w:sz w:val="24"/>
          <w:szCs w:val="24"/>
          <w:lang w:val="en-US"/>
        </w:rPr>
        <w:t xml:space="preserve">ebird). </w:t>
      </w:r>
      <w:r w:rsidRPr="000E246D">
        <w:rPr>
          <w:rFonts w:ascii="Times New Roman" w:eastAsia="Calibri" w:hAnsi="Times New Roman"/>
          <w:sz w:val="24"/>
          <w:szCs w:val="24"/>
        </w:rPr>
        <w:t xml:space="preserve">На 13-14.05.2021 г. са установени 7 речни рибарки в зоната. На 5.07.2021  10 екз. речни рибарки са видяни под с.Станево. </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Считаме че гнездовата численост на вида в зоната трябва да се определи на 0-26 двойки.Числеността по време на миграция трябва да се приеме за 6 - 25 екз.</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Потенциални гнездови местообитания са всички пясъчни коси и островчета в зоната, с обща площ около 11 ха.,но в зависимост от нивото на реката тя може да варира от 0 докъм 35  ха. При много високи нива през лятото когато площа на пясъчните коси и островчета е минимална речната рибарка въобще не гнезди в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Хранителните местообитания на вида обхващат цялата акватория на зоната.</w:t>
      </w:r>
    </w:p>
    <w:p w:rsidR="000E246D" w:rsidRPr="000E246D" w:rsidRDefault="000E246D" w:rsidP="000E246D">
      <w:pPr>
        <w:spacing w:before="120" w:after="120" w:line="240" w:lineRule="auto"/>
        <w:jc w:val="both"/>
        <w:rPr>
          <w:rFonts w:ascii="Times New Roman" w:eastAsia="Calibri" w:hAnsi="Times New Roman"/>
          <w:sz w:val="24"/>
          <w:szCs w:val="24"/>
        </w:rPr>
      </w:pPr>
      <w:r w:rsidRPr="000E246D">
        <w:rPr>
          <w:rFonts w:ascii="Times New Roman" w:eastAsia="Calibri" w:hAnsi="Times New Roman"/>
          <w:sz w:val="24"/>
          <w:szCs w:val="24"/>
        </w:rPr>
        <w:t>Като заплахи може да посочим резките промени в нивото на р.Дунав през гнездовия период на птиците,които могат да предизвикат наводняване на гнезда или свързване на пясъчните коси със сушата или големите острови</w:t>
      </w:r>
      <w:r w:rsidRPr="000E246D">
        <w:rPr>
          <w:rFonts w:ascii="Times New Roman" w:eastAsia="Calibri" w:hAnsi="Times New Roman"/>
          <w:sz w:val="24"/>
          <w:szCs w:val="24"/>
          <w:lang w:val="en-US"/>
        </w:rPr>
        <w:t>,</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US"/>
        </w:rPr>
        <w:t>което води до лесно навлизане на наземни хищници и хора в колониите.</w:t>
      </w:r>
      <w:r w:rsidRPr="000E246D">
        <w:rPr>
          <w:rFonts w:ascii="Times New Roman" w:eastAsia="Calibri" w:hAnsi="Times New Roman"/>
          <w:sz w:val="24"/>
          <w:szCs w:val="24"/>
        </w:rPr>
        <w:t xml:space="preserve"> Също така спирането на лодки с хора –рибари или плажуващи на островчетата води до сериозно безпокойство на гнездещите птици.</w:t>
      </w:r>
    </w:p>
    <w:p w:rsidR="000E246D" w:rsidRPr="000E246D" w:rsidRDefault="002B4E97" w:rsidP="000E246D">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0E246D" w:rsidRPr="000E246D">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0E246D" w:rsidRPr="000E246D" w:rsidRDefault="000E246D" w:rsidP="000E246D">
      <w:pPr>
        <w:spacing w:before="120" w:after="120" w:line="240" w:lineRule="auto"/>
        <w:jc w:val="both"/>
        <w:rPr>
          <w:rFonts w:ascii="Times New Roman" w:eastAsia="Calibri" w:hAnsi="Times New Roman"/>
          <w:sz w:val="24"/>
          <w:szCs w:val="24"/>
        </w:rPr>
      </w:pPr>
    </w:p>
    <w:tbl>
      <w:tblPr>
        <w:tblW w:w="5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162"/>
        <w:gridCol w:w="1213"/>
        <w:gridCol w:w="4248"/>
        <w:gridCol w:w="1798"/>
      </w:tblGrid>
      <w:tr w:rsidR="000E246D" w:rsidRPr="002B4E97" w:rsidTr="002B4E97">
        <w:trPr>
          <w:tblHeader/>
          <w:jc w:val="center"/>
        </w:trPr>
        <w:tc>
          <w:tcPr>
            <w:tcW w:w="1042"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Параметър</w:t>
            </w:r>
          </w:p>
        </w:tc>
        <w:tc>
          <w:tcPr>
            <w:tcW w:w="5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Мерна единица</w:t>
            </w:r>
          </w:p>
        </w:tc>
        <w:tc>
          <w:tcPr>
            <w:tcW w:w="570"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Целева стойност</w:t>
            </w:r>
          </w:p>
        </w:tc>
        <w:tc>
          <w:tcPr>
            <w:tcW w:w="1997"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Допълнителна информация</w:t>
            </w:r>
          </w:p>
        </w:tc>
        <w:tc>
          <w:tcPr>
            <w:tcW w:w="846" w:type="pct"/>
            <w:shd w:val="clear" w:color="auto" w:fill="DBE5F1" w:themeFill="accent1" w:themeFillTint="33"/>
            <w:vAlign w:val="center"/>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Специфични за зоната цели</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b/>
              </w:rPr>
              <w:t xml:space="preserve">Популация: </w:t>
            </w:r>
            <w:r w:rsidRPr="002B4E97">
              <w:rPr>
                <w:rFonts w:ascii="Times New Roman" w:eastAsia="Calibri" w:hAnsi="Times New Roman"/>
              </w:rPr>
              <w:t>Размер на гнездящата</w:t>
            </w:r>
          </w:p>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rPr>
              <w:t>популация</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Брой двойки</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13 двойки</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Броят на наблюдаваните птици зависи от нивото на р.Дунав и съответно от площа на пясъчните коси и островчета. </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 на популацията от поне 13 двойки.</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 xml:space="preserve">Площ на подходящите гнездови местообитания на вида </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11 ha</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данните за покритието от стандартния формуляр</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Поддържане на площта на гнездовите местообитания  на вида в зоната в размер на най-малко 11 ha. </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t xml:space="preserve">Местообитание на вида: </w:t>
            </w:r>
            <w:r w:rsidRPr="002B4E97">
              <w:rPr>
                <w:rFonts w:ascii="Times New Roman" w:eastAsia="Calibri" w:hAnsi="Times New Roman"/>
              </w:rPr>
              <w:t>Площ на подходящите хранителни местообитания на вида</w:t>
            </w:r>
          </w:p>
        </w:tc>
        <w:tc>
          <w:tcPr>
            <w:tcW w:w="546" w:type="pct"/>
            <w:shd w:val="clear" w:color="auto" w:fill="auto"/>
          </w:tcPr>
          <w:p w:rsidR="000E246D" w:rsidRPr="002B4E97" w:rsidRDefault="000E246D" w:rsidP="000E246D">
            <w:pPr>
              <w:spacing w:after="120" w:line="259" w:lineRule="auto"/>
              <w:rPr>
                <w:rFonts w:ascii="Times New Roman" w:eastAsia="Calibri" w:hAnsi="Times New Roman"/>
                <w:lang w:val="en-US"/>
              </w:rPr>
            </w:pPr>
            <w:r w:rsidRPr="002B4E97">
              <w:rPr>
                <w:rFonts w:ascii="Times New Roman" w:eastAsia="Calibri" w:hAnsi="Times New Roman"/>
                <w:lang w:val="en-US"/>
              </w:rPr>
              <w:t>Ha</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Най-малко 177 ха</w:t>
            </w:r>
          </w:p>
        </w:tc>
        <w:tc>
          <w:tcPr>
            <w:tcW w:w="1997"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Изчислена на база на площа на акваторията на р.Дунав в зоната</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 на площта на хранителните местообитания  на вида в зоната в размер на най-</w:t>
            </w:r>
            <w:r w:rsidRPr="002B4E97">
              <w:rPr>
                <w:rFonts w:ascii="Times New Roman" w:eastAsia="Calibri" w:hAnsi="Times New Roman"/>
              </w:rPr>
              <w:lastRenderedPageBreak/>
              <w:t>малко 177 ha.</w:t>
            </w:r>
          </w:p>
        </w:tc>
      </w:tr>
      <w:tr w:rsidR="000E246D" w:rsidRPr="002B4E97" w:rsidTr="000E246D">
        <w:trPr>
          <w:jc w:val="center"/>
        </w:trPr>
        <w:tc>
          <w:tcPr>
            <w:tcW w:w="1042" w:type="pct"/>
            <w:shd w:val="clear" w:color="auto" w:fill="auto"/>
          </w:tcPr>
          <w:p w:rsidR="000E246D" w:rsidRPr="002B4E97" w:rsidRDefault="000E246D" w:rsidP="000E246D">
            <w:pPr>
              <w:spacing w:after="120" w:line="259" w:lineRule="auto"/>
              <w:rPr>
                <w:rFonts w:ascii="Times New Roman" w:eastAsia="Calibri" w:hAnsi="Times New Roman"/>
                <w:b/>
              </w:rPr>
            </w:pPr>
            <w:r w:rsidRPr="002B4E97">
              <w:rPr>
                <w:rFonts w:ascii="Times New Roman" w:eastAsia="Calibri" w:hAnsi="Times New Roman"/>
                <w:b/>
              </w:rPr>
              <w:lastRenderedPageBreak/>
              <w:t xml:space="preserve">Местообитание на вида: </w:t>
            </w:r>
            <w:r w:rsidRPr="002B4E97">
              <w:rPr>
                <w:rFonts w:ascii="Times New Roman" w:eastAsia="Calibri" w:hAnsi="Times New Roman"/>
              </w:rPr>
              <w:t xml:space="preserve">Екологично състояние на водните тела с местообитания на вида, </w:t>
            </w:r>
            <w:r w:rsidRPr="002B4E97">
              <w:rPr>
                <w:rFonts w:ascii="Times New Roman" w:eastAsia="Calibri" w:hAnsi="Times New Roman"/>
                <w:b/>
              </w:rPr>
              <w:t>-</w:t>
            </w:r>
            <w:r w:rsidRPr="002B4E97">
              <w:rPr>
                <w:rFonts w:ascii="Times New Roman" w:eastAsia="Calibri" w:hAnsi="Times New Roman"/>
              </w:rPr>
              <w:t>по биологичен елемент водни безгръбначни (JDS4-Aquatic Macroinvertebrates)</w:t>
            </w:r>
          </w:p>
        </w:tc>
        <w:tc>
          <w:tcPr>
            <w:tcW w:w="546"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 степенна скала</w:t>
            </w:r>
          </w:p>
        </w:tc>
        <w:tc>
          <w:tcPr>
            <w:tcW w:w="570" w:type="pct"/>
            <w:shd w:val="clear" w:color="auto" w:fill="auto"/>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или 1-Отлично</w:t>
            </w:r>
          </w:p>
        </w:tc>
        <w:tc>
          <w:tcPr>
            <w:tcW w:w="1997"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0E246D" w:rsidRPr="002B4E97" w:rsidTr="000E246D">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0E246D" w:rsidRPr="002B4E97" w:rsidRDefault="000E246D" w:rsidP="000E246D">
                  <w:pPr>
                    <w:spacing w:after="120" w:line="259" w:lineRule="auto"/>
                    <w:rPr>
                      <w:rFonts w:ascii="Times New Roman" w:eastAsia="Calibri" w:hAnsi="Times New Roman"/>
                      <w:b/>
                      <w:bCs/>
                    </w:rPr>
                  </w:pPr>
                  <w:r w:rsidRPr="002B4E97">
                    <w:rPr>
                      <w:rFonts w:ascii="Times New Roman" w:eastAsia="Calibri" w:hAnsi="Times New Roman"/>
                      <w:b/>
                      <w:bCs/>
                    </w:rPr>
                    <w:t>Екологично състояние</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1-Отлично – High</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2-Добро – Good</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3-Умерено – Moderate</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4-Лошо – Poor</w:t>
                  </w:r>
                </w:p>
              </w:tc>
            </w:tr>
            <w:tr w:rsidR="000E246D" w:rsidRPr="002B4E97" w:rsidTr="000E246D">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5-Много лошо – Bad</w:t>
                  </w:r>
                </w:p>
              </w:tc>
            </w:tr>
          </w:tbl>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 xml:space="preserve">Екологичното състояние на водите по р. Дунав по показател  Риби (пункт Ново село) е оценено на </w:t>
            </w:r>
            <w:r w:rsidRPr="002B4E97">
              <w:rPr>
                <w:rFonts w:ascii="Times New Roman" w:eastAsia="Calibri" w:hAnsi="Times New Roman"/>
                <w:b/>
              </w:rPr>
              <w:t xml:space="preserve">добро (2) </w:t>
            </w:r>
            <w:r w:rsidRPr="002B4E97">
              <w:rPr>
                <w:rFonts w:ascii="Times New Roman" w:eastAsia="Calibri" w:hAnsi="Times New Roman"/>
              </w:rPr>
              <w:t xml:space="preserve">според доклада на JDS4 (2019-2020, Табл. 1, стр. </w:t>
            </w:r>
            <w:r w:rsidRPr="002B4E97">
              <w:rPr>
                <w:rFonts w:ascii="Times New Roman" w:eastAsia="Calibri" w:hAnsi="Times New Roman"/>
                <w:lang w:val="en-US"/>
              </w:rPr>
              <w:t>62</w:t>
            </w:r>
            <w:r w:rsidRPr="002B4E97">
              <w:rPr>
                <w:rFonts w:ascii="Times New Roman" w:eastAsia="Calibri" w:hAnsi="Times New Roman"/>
              </w:rPr>
              <w:t>).</w:t>
            </w:r>
          </w:p>
        </w:tc>
        <w:tc>
          <w:tcPr>
            <w:tcW w:w="846" w:type="pct"/>
          </w:tcPr>
          <w:p w:rsidR="000E246D" w:rsidRPr="002B4E97" w:rsidRDefault="000E246D" w:rsidP="000E246D">
            <w:pPr>
              <w:spacing w:after="120" w:line="259" w:lineRule="auto"/>
              <w:rPr>
                <w:rFonts w:ascii="Times New Roman" w:eastAsia="Calibri" w:hAnsi="Times New Roman"/>
              </w:rPr>
            </w:pPr>
            <w:r w:rsidRPr="002B4E97">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0E246D" w:rsidRPr="000E246D" w:rsidRDefault="000E246D" w:rsidP="000E246D">
      <w:pPr>
        <w:spacing w:after="160" w:line="259" w:lineRule="auto"/>
        <w:rPr>
          <w:rFonts w:ascii="Times New Roman" w:eastAsia="Calibri" w:hAnsi="Times New Roman"/>
          <w:b/>
          <w:bCs/>
          <w:sz w:val="24"/>
          <w:szCs w:val="24"/>
        </w:rPr>
      </w:pPr>
    </w:p>
    <w:p w:rsidR="000E246D" w:rsidRPr="000E246D" w:rsidRDefault="002B4E97" w:rsidP="000E246D">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0E246D" w:rsidRPr="000E246D">
        <w:rPr>
          <w:rFonts w:ascii="Times New Roman" w:eastAsia="Calibri" w:hAnsi="Times New Roman"/>
          <w:b/>
          <w:bCs/>
          <w:sz w:val="24"/>
          <w:szCs w:val="24"/>
        </w:rPr>
        <w:t xml:space="preserve">Предложение за добавено съдържание към </w:t>
      </w:r>
      <w:r w:rsidR="00982B29">
        <w:rPr>
          <w:rFonts w:ascii="Times New Roman" w:eastAsia="Calibri" w:hAnsi="Times New Roman"/>
          <w:b/>
          <w:bCs/>
          <w:sz w:val="24"/>
          <w:szCs w:val="24"/>
        </w:rPr>
        <w:t>СФД</w:t>
      </w:r>
      <w:r w:rsidR="000E246D" w:rsidRPr="000E246D">
        <w:rPr>
          <w:rFonts w:ascii="Times New Roman" w:eastAsia="Calibri" w:hAnsi="Times New Roman"/>
          <w:b/>
          <w:bCs/>
          <w:sz w:val="24"/>
          <w:szCs w:val="24"/>
        </w:rPr>
        <w:t xml:space="preserve"> за СЗЗ „Остров до Горни Цибър“</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 xml:space="preserve">Гнездовата популация в зоната/0-26 дв./ представлява средно около 1,3% от националната.Следователно оценката за значимост на популацията е „С“. Оценката за опазване също според нас е „В“, оценката за изолация е „С“ /популацията е пряко свързана с останалите гнездещи колонии по долния Дунав/, общата оценка  -„С“. </w:t>
      </w:r>
    </w:p>
    <w:p w:rsidR="000E246D" w:rsidRPr="000E246D" w:rsidRDefault="000E246D" w:rsidP="002B4E97">
      <w:pPr>
        <w:spacing w:after="160" w:line="259" w:lineRule="auto"/>
        <w:jc w:val="both"/>
        <w:rPr>
          <w:rFonts w:ascii="Times New Roman" w:eastAsia="Calibri" w:hAnsi="Times New Roman"/>
          <w:bCs/>
          <w:sz w:val="24"/>
          <w:szCs w:val="24"/>
        </w:rPr>
      </w:pPr>
      <w:r w:rsidRPr="000E246D">
        <w:rPr>
          <w:rFonts w:ascii="Times New Roman" w:eastAsia="Calibri" w:hAnsi="Times New Roman"/>
          <w:bCs/>
          <w:sz w:val="24"/>
          <w:szCs w:val="24"/>
        </w:rPr>
        <w:t>Мигриращата популация 6-25 екз. представлява 0,25% от националната мигрираща популация.Оценките трябва да бъдат същите както за гнездовата популация.</w:t>
      </w:r>
    </w:p>
    <w:p w:rsidR="000E246D" w:rsidRPr="000E246D" w:rsidRDefault="000E246D" w:rsidP="000E246D">
      <w:pPr>
        <w:spacing w:after="160" w:line="259" w:lineRule="auto"/>
        <w:rPr>
          <w:rFonts w:ascii="Times New Roman" w:eastAsia="Calibri" w:hAnsi="Times New Roman"/>
          <w:b/>
          <w:bCs/>
          <w:sz w:val="24"/>
          <w:szCs w:val="24"/>
        </w:rPr>
      </w:pPr>
      <w:r w:rsidRPr="000E246D">
        <w:rPr>
          <w:rFonts w:ascii="Times New Roman" w:eastAsia="Calibri" w:hAnsi="Times New Roman"/>
          <w:b/>
          <w:bCs/>
          <w:sz w:val="24"/>
          <w:szCs w:val="24"/>
        </w:rPr>
        <w:t>Таблицата в стандартния формуляр на зоната за речната рибарка трябва да изглежда по следния начин:</w:t>
      </w:r>
    </w:p>
    <w:tbl>
      <w:tblPr>
        <w:tblW w:w="57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867"/>
        <w:gridCol w:w="1525"/>
        <w:gridCol w:w="426"/>
        <w:gridCol w:w="512"/>
        <w:gridCol w:w="9"/>
        <w:gridCol w:w="385"/>
        <w:gridCol w:w="654"/>
        <w:gridCol w:w="708"/>
        <w:gridCol w:w="450"/>
        <w:gridCol w:w="686"/>
        <w:gridCol w:w="895"/>
        <w:gridCol w:w="1018"/>
        <w:gridCol w:w="725"/>
        <w:gridCol w:w="581"/>
        <w:gridCol w:w="882"/>
      </w:tblGrid>
      <w:tr w:rsidR="000E246D" w:rsidRPr="002B4E97" w:rsidTr="002B4E97">
        <w:trPr>
          <w:jc w:val="center"/>
        </w:trPr>
        <w:tc>
          <w:tcPr>
            <w:tcW w:w="1754"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Species</w:t>
            </w:r>
          </w:p>
        </w:tc>
        <w:tc>
          <w:tcPr>
            <w:tcW w:w="1756" w:type="pct"/>
            <w:gridSpan w:val="6"/>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Population in the site</w:t>
            </w:r>
          </w:p>
        </w:tc>
        <w:tc>
          <w:tcPr>
            <w:tcW w:w="1490" w:type="pct"/>
            <w:gridSpan w:val="4"/>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Site assessment</w:t>
            </w:r>
          </w:p>
        </w:tc>
      </w:tr>
      <w:tr w:rsidR="000E246D" w:rsidRPr="002B4E97" w:rsidTr="00195F4E">
        <w:trPr>
          <w:jc w:val="center"/>
        </w:trPr>
        <w:tc>
          <w:tcPr>
            <w:tcW w:w="202"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w:t>
            </w:r>
          </w:p>
        </w:tc>
        <w:tc>
          <w:tcPr>
            <w:tcW w:w="403"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Code</w:t>
            </w:r>
          </w:p>
        </w:tc>
        <w:tc>
          <w:tcPr>
            <w:tcW w:w="709"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Scientific Name</w:t>
            </w:r>
          </w:p>
        </w:tc>
        <w:tc>
          <w:tcPr>
            <w:tcW w:w="198"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w:t>
            </w:r>
          </w:p>
        </w:tc>
        <w:tc>
          <w:tcPr>
            <w:tcW w:w="238"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NP</w:t>
            </w:r>
          </w:p>
        </w:tc>
        <w:tc>
          <w:tcPr>
            <w:tcW w:w="183" w:type="pct"/>
            <w:gridSpan w:val="2"/>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T</w:t>
            </w:r>
          </w:p>
        </w:tc>
        <w:tc>
          <w:tcPr>
            <w:tcW w:w="633" w:type="pct"/>
            <w:gridSpan w:val="2"/>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Size</w:t>
            </w:r>
          </w:p>
        </w:tc>
        <w:tc>
          <w:tcPr>
            <w:tcW w:w="209"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Unit</w:t>
            </w:r>
          </w:p>
        </w:tc>
        <w:tc>
          <w:tcPr>
            <w:tcW w:w="319"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Cat.</w:t>
            </w:r>
          </w:p>
        </w:tc>
        <w:tc>
          <w:tcPr>
            <w:tcW w:w="416" w:type="pct"/>
            <w:vMerge w:val="restar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D.qual.</w:t>
            </w: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A/B/C/D</w:t>
            </w:r>
          </w:p>
        </w:tc>
        <w:tc>
          <w:tcPr>
            <w:tcW w:w="1017" w:type="pct"/>
            <w:gridSpan w:val="3"/>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A/B/C</w:t>
            </w:r>
          </w:p>
        </w:tc>
      </w:tr>
      <w:tr w:rsidR="00195F4E" w:rsidRPr="002B4E97" w:rsidTr="00195F4E">
        <w:trPr>
          <w:jc w:val="center"/>
        </w:trPr>
        <w:tc>
          <w:tcPr>
            <w:tcW w:w="202"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403"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709"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198"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sz w:val="20"/>
                <w:szCs w:val="20"/>
              </w:rPr>
            </w:pPr>
          </w:p>
        </w:tc>
        <w:tc>
          <w:tcPr>
            <w:tcW w:w="238"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304"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Min</w:t>
            </w:r>
          </w:p>
        </w:tc>
        <w:tc>
          <w:tcPr>
            <w:tcW w:w="329"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Max</w:t>
            </w:r>
          </w:p>
        </w:tc>
        <w:tc>
          <w:tcPr>
            <w:tcW w:w="209"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319"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16" w:type="pct"/>
            <w:vMerge/>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73"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Pop.</w:t>
            </w:r>
          </w:p>
        </w:tc>
        <w:tc>
          <w:tcPr>
            <w:tcW w:w="337"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Con.</w:t>
            </w:r>
          </w:p>
        </w:tc>
        <w:tc>
          <w:tcPr>
            <w:tcW w:w="27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Iso.</w:t>
            </w:r>
          </w:p>
        </w:tc>
        <w:tc>
          <w:tcPr>
            <w:tcW w:w="410" w:type="pct"/>
            <w:shd w:val="clear" w:color="auto" w:fill="D9D9D9" w:themeFill="background1" w:themeFillShade="D9"/>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b/>
                <w:sz w:val="20"/>
                <w:szCs w:val="20"/>
              </w:rPr>
              <w:t>Glo.</w:t>
            </w:r>
          </w:p>
        </w:tc>
      </w:tr>
      <w:tr w:rsidR="000E246D" w:rsidRPr="002B4E97" w:rsidTr="00195F4E">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B</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A193</w:t>
            </w:r>
          </w:p>
        </w:tc>
        <w:tc>
          <w:tcPr>
            <w:tcW w:w="709"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Sterna hirundo</w:t>
            </w:r>
          </w:p>
        </w:tc>
        <w:tc>
          <w:tcPr>
            <w:tcW w:w="198"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238"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r</w:t>
            </w:r>
          </w:p>
        </w:tc>
        <w:tc>
          <w:tcPr>
            <w:tcW w:w="304"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0</w:t>
            </w:r>
          </w:p>
        </w:tc>
        <w:tc>
          <w:tcPr>
            <w:tcW w:w="329"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26</w:t>
            </w:r>
          </w:p>
        </w:tc>
        <w:tc>
          <w:tcPr>
            <w:tcW w:w="209"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p</w:t>
            </w:r>
          </w:p>
        </w:tc>
        <w:tc>
          <w:tcPr>
            <w:tcW w:w="31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16"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c>
          <w:tcPr>
            <w:tcW w:w="410"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С</w:t>
            </w:r>
          </w:p>
        </w:tc>
      </w:tr>
      <w:tr w:rsidR="000E246D" w:rsidRPr="002B4E97" w:rsidTr="00195F4E">
        <w:trPr>
          <w:jc w:val="center"/>
        </w:trPr>
        <w:tc>
          <w:tcPr>
            <w:tcW w:w="202"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r w:rsidRPr="002B4E97">
              <w:rPr>
                <w:rFonts w:ascii="Times New Roman" w:eastAsia="Calibri" w:hAnsi="Times New Roman"/>
                <w:sz w:val="20"/>
                <w:szCs w:val="20"/>
              </w:rPr>
              <w:t>В</w:t>
            </w:r>
          </w:p>
        </w:tc>
        <w:tc>
          <w:tcPr>
            <w:tcW w:w="403"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rPr>
              <w:t>A</w:t>
            </w:r>
            <w:r w:rsidRPr="002B4E97">
              <w:rPr>
                <w:rFonts w:ascii="Times New Roman" w:eastAsia="Calibri" w:hAnsi="Times New Roman"/>
                <w:sz w:val="20"/>
                <w:szCs w:val="20"/>
                <w:lang w:val="en-US"/>
              </w:rPr>
              <w:t>193</w:t>
            </w:r>
          </w:p>
        </w:tc>
        <w:tc>
          <w:tcPr>
            <w:tcW w:w="709" w:type="pct"/>
            <w:shd w:val="clear" w:color="auto" w:fill="auto"/>
            <w:vAlign w:val="center"/>
          </w:tcPr>
          <w:p w:rsidR="000E246D" w:rsidRPr="002B4E97" w:rsidRDefault="000E246D" w:rsidP="000E246D">
            <w:pPr>
              <w:spacing w:after="120" w:line="259" w:lineRule="auto"/>
              <w:rPr>
                <w:rFonts w:ascii="Times New Roman" w:eastAsia="Calibri" w:hAnsi="Times New Roman"/>
                <w:i/>
                <w:sz w:val="20"/>
                <w:szCs w:val="20"/>
                <w:lang w:val="en-US"/>
              </w:rPr>
            </w:pPr>
            <w:r w:rsidRPr="002B4E97">
              <w:rPr>
                <w:rFonts w:ascii="Times New Roman" w:eastAsia="Calibri" w:hAnsi="Times New Roman"/>
                <w:i/>
                <w:sz w:val="20"/>
                <w:szCs w:val="20"/>
                <w:lang w:val="en-US"/>
              </w:rPr>
              <w:t>Sterna hirundo</w:t>
            </w:r>
          </w:p>
        </w:tc>
        <w:tc>
          <w:tcPr>
            <w:tcW w:w="198"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rPr>
            </w:pPr>
          </w:p>
        </w:tc>
        <w:tc>
          <w:tcPr>
            <w:tcW w:w="238"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183" w:type="pct"/>
            <w:gridSpan w:val="2"/>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c</w:t>
            </w:r>
          </w:p>
        </w:tc>
        <w:tc>
          <w:tcPr>
            <w:tcW w:w="304" w:type="pct"/>
            <w:shd w:val="clear" w:color="auto" w:fill="auto"/>
            <w:vAlign w:val="center"/>
          </w:tcPr>
          <w:p w:rsidR="000E246D" w:rsidRPr="002B4E97" w:rsidRDefault="000E246D" w:rsidP="000E246D">
            <w:pPr>
              <w:spacing w:after="120" w:line="259" w:lineRule="auto"/>
              <w:rPr>
                <w:rFonts w:ascii="Times New Roman" w:eastAsia="Calibri" w:hAnsi="Times New Roman"/>
                <w:sz w:val="20"/>
                <w:szCs w:val="20"/>
                <w:lang w:val="en-US"/>
              </w:rPr>
            </w:pPr>
            <w:r w:rsidRPr="002B4E97">
              <w:rPr>
                <w:rFonts w:ascii="Times New Roman" w:eastAsia="Calibri" w:hAnsi="Times New Roman"/>
                <w:sz w:val="20"/>
                <w:szCs w:val="20"/>
                <w:lang w:val="en-US"/>
              </w:rPr>
              <w:t>6</w:t>
            </w:r>
          </w:p>
        </w:tc>
        <w:tc>
          <w:tcPr>
            <w:tcW w:w="32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25</w:t>
            </w:r>
          </w:p>
        </w:tc>
        <w:tc>
          <w:tcPr>
            <w:tcW w:w="209" w:type="pct"/>
            <w:shd w:val="clear" w:color="auto" w:fill="auto"/>
            <w:vAlign w:val="center"/>
          </w:tcPr>
          <w:p w:rsidR="000E246D" w:rsidRPr="002B4E97" w:rsidRDefault="000E246D" w:rsidP="000E246D">
            <w:pPr>
              <w:spacing w:after="120" w:line="259" w:lineRule="auto"/>
              <w:rPr>
                <w:rFonts w:ascii="Times New Roman" w:eastAsia="Calibri" w:hAnsi="Times New Roman"/>
                <w:bCs/>
                <w:sz w:val="20"/>
                <w:szCs w:val="20"/>
              </w:rPr>
            </w:pPr>
            <w:r w:rsidRPr="002B4E97">
              <w:rPr>
                <w:rFonts w:ascii="Times New Roman" w:eastAsia="Calibri" w:hAnsi="Times New Roman"/>
                <w:sz w:val="20"/>
                <w:szCs w:val="20"/>
              </w:rPr>
              <w:t>i</w:t>
            </w:r>
          </w:p>
        </w:tc>
        <w:tc>
          <w:tcPr>
            <w:tcW w:w="319"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p>
        </w:tc>
        <w:tc>
          <w:tcPr>
            <w:tcW w:w="416"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G</w:t>
            </w:r>
          </w:p>
        </w:tc>
        <w:tc>
          <w:tcPr>
            <w:tcW w:w="473"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С</w:t>
            </w:r>
          </w:p>
        </w:tc>
        <w:tc>
          <w:tcPr>
            <w:tcW w:w="337"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B</w:t>
            </w:r>
          </w:p>
        </w:tc>
        <w:tc>
          <w:tcPr>
            <w:tcW w:w="27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rPr>
              <w:t>C</w:t>
            </w:r>
          </w:p>
        </w:tc>
        <w:tc>
          <w:tcPr>
            <w:tcW w:w="410" w:type="pct"/>
            <w:shd w:val="clear" w:color="auto" w:fill="auto"/>
            <w:vAlign w:val="center"/>
          </w:tcPr>
          <w:p w:rsidR="000E246D" w:rsidRPr="002B4E97" w:rsidRDefault="000E246D" w:rsidP="000E246D">
            <w:pPr>
              <w:spacing w:after="120" w:line="259" w:lineRule="auto"/>
              <w:rPr>
                <w:rFonts w:ascii="Times New Roman" w:eastAsia="Calibri" w:hAnsi="Times New Roman"/>
                <w:b/>
                <w:sz w:val="20"/>
                <w:szCs w:val="20"/>
              </w:rPr>
            </w:pPr>
            <w:r w:rsidRPr="002B4E97">
              <w:rPr>
                <w:rFonts w:ascii="Times New Roman" w:eastAsia="Calibri" w:hAnsi="Times New Roman"/>
                <w:sz w:val="20"/>
                <w:szCs w:val="20"/>
                <w:lang w:val="en-US"/>
              </w:rPr>
              <w:t>C</w:t>
            </w:r>
          </w:p>
        </w:tc>
      </w:tr>
    </w:tbl>
    <w:p w:rsidR="000E246D" w:rsidRPr="000E246D" w:rsidRDefault="000E246D" w:rsidP="000E246D">
      <w:pPr>
        <w:spacing w:after="160" w:line="259" w:lineRule="auto"/>
        <w:rPr>
          <w:rFonts w:ascii="Times New Roman" w:eastAsia="Calibri" w:hAnsi="Times New Roman"/>
          <w:b/>
          <w:sz w:val="24"/>
          <w:szCs w:val="24"/>
        </w:rPr>
      </w:pPr>
    </w:p>
    <w:p w:rsidR="000E246D" w:rsidRPr="00195F4E" w:rsidRDefault="000E246D" w:rsidP="00195F4E">
      <w:pPr>
        <w:spacing w:after="160" w:line="259" w:lineRule="auto"/>
        <w:outlineLvl w:val="0"/>
        <w:rPr>
          <w:rFonts w:ascii="Times New Roman" w:eastAsia="Calibri" w:hAnsi="Times New Roman"/>
          <w:b/>
          <w:color w:val="1F497D" w:themeColor="text2"/>
          <w:sz w:val="28"/>
          <w:szCs w:val="28"/>
        </w:rPr>
      </w:pPr>
      <w:bookmarkStart w:id="29" w:name="_Toc89160266"/>
      <w:r w:rsidRPr="00195F4E">
        <w:rPr>
          <w:rFonts w:ascii="Times New Roman" w:eastAsia="Calibri" w:hAnsi="Times New Roman"/>
          <w:b/>
          <w:color w:val="1F497D" w:themeColor="text2"/>
          <w:sz w:val="28"/>
          <w:szCs w:val="28"/>
        </w:rPr>
        <w:t>Използвана литература</w:t>
      </w:r>
      <w:bookmarkEnd w:id="29"/>
    </w:p>
    <w:p w:rsidR="000E246D" w:rsidRPr="000E246D" w:rsidRDefault="00BA2276" w:rsidP="000E246D">
      <w:pPr>
        <w:spacing w:after="160" w:line="259" w:lineRule="auto"/>
        <w:jc w:val="both"/>
        <w:rPr>
          <w:rFonts w:ascii="Times New Roman" w:eastAsia="Calibri" w:hAnsi="Times New Roman"/>
          <w:sz w:val="24"/>
          <w:szCs w:val="24"/>
        </w:rPr>
      </w:pPr>
      <w:hyperlink r:id="rId11" w:history="1">
        <w:r w:rsidR="000E246D" w:rsidRPr="000E246D">
          <w:rPr>
            <w:rFonts w:ascii="Times New Roman" w:eastAsia="Calibri" w:hAnsi="Times New Roman"/>
            <w:color w:val="0563C1"/>
            <w:sz w:val="24"/>
            <w:szCs w:val="24"/>
            <w:u w:val="single"/>
          </w:rPr>
          <w:t>Анализ повърхностни води за 2017-2018.pdf (bd-dunav.org)</w:t>
        </w:r>
      </w:hyperlink>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Големански, В. (гл. ред.). (2011). Червена книга на Република България. Том. 2. Животни. ИБЕИ-БАН &amp; МОСВ, София. Електронно издание. Линк: http://e-ecodb.bas.bg/rdb/bg/vol2/</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Демерджиев,  Д.  2000.  Видов  състав,  сезонна  и  годишна  динамика  на  орнитофауната  във влажните зони между с. Партизанин и с. Оризово, </w:t>
      </w:r>
      <w:r w:rsidRPr="000E246D">
        <w:rPr>
          <w:rFonts w:ascii="Times New Roman" w:eastAsia="Calibri" w:hAnsi="Times New Roman"/>
          <w:sz w:val="24"/>
          <w:szCs w:val="24"/>
        </w:rPr>
        <w:lastRenderedPageBreak/>
        <w:t xml:space="preserve">Старозагорско. – Дипл. работа, ПУ, катедра „Зоология на гръбначните животни”.  </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Демерджиев, Д. 2004. Опазване на световно застрашеният малък корморан (</w:t>
      </w:r>
      <w:r w:rsidRPr="000E246D">
        <w:rPr>
          <w:rFonts w:ascii="Times New Roman" w:eastAsia="Calibri" w:hAnsi="Times New Roman"/>
          <w:i/>
          <w:sz w:val="24"/>
          <w:szCs w:val="24"/>
        </w:rPr>
        <w:t>Phalacrocorax pygmeus</w:t>
      </w:r>
      <w:r w:rsidRPr="000E246D">
        <w:rPr>
          <w:rFonts w:ascii="Times New Roman" w:eastAsia="Calibri" w:hAnsi="Times New Roman"/>
          <w:sz w:val="24"/>
          <w:szCs w:val="24"/>
        </w:rPr>
        <w:t>) в защитената местност Злато поле. – Доклад по проект, БДЗП, 7 с.</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Иванов,  Б.,  Ю.  Муравеев.  2002.  Национален  план  за  действие  за  опазването  на  малкият корморан (</w:t>
      </w:r>
      <w:r w:rsidRPr="000E246D">
        <w:rPr>
          <w:rFonts w:ascii="Times New Roman" w:eastAsia="Calibri" w:hAnsi="Times New Roman"/>
          <w:i/>
          <w:sz w:val="24"/>
          <w:szCs w:val="24"/>
        </w:rPr>
        <w:t>Phalacrocorax  pygmeus</w:t>
      </w:r>
      <w:r w:rsidRPr="000E246D">
        <w:rPr>
          <w:rFonts w:ascii="Times New Roman" w:eastAsia="Calibri" w:hAnsi="Times New Roman"/>
          <w:sz w:val="24"/>
          <w:szCs w:val="24"/>
        </w:rPr>
        <w:t>)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Иванов Б., Д. Георгиев, М. Димитров, Б. Бъров. Морски орел, </w:t>
      </w:r>
      <w:r w:rsidRPr="000E246D">
        <w:rPr>
          <w:rFonts w:ascii="Times New Roman" w:eastAsia="Calibri" w:hAnsi="Times New Roman"/>
          <w:i/>
          <w:sz w:val="24"/>
          <w:szCs w:val="24"/>
        </w:rPr>
        <w:t>Haliaeetus albicilla</w:t>
      </w:r>
      <w:r w:rsidRPr="000E246D">
        <w:rPr>
          <w:rFonts w:ascii="Times New Roman" w:eastAsia="Calibri" w:hAnsi="Times New Roman"/>
          <w:sz w:val="24"/>
          <w:szCs w:val="24"/>
        </w:rPr>
        <w:t>. В: Големански, В. и др. (ред.) 2015. Червена книга на Република България. Том 2. Животни. ИБЕИ – БАН &amp; МОСВ, София, 259.</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Мичев Т., Петров Ц., Николов Х., Боев З. (2015) Черен щъркел, </w:t>
      </w:r>
      <w:r w:rsidRPr="000E246D">
        <w:rPr>
          <w:rFonts w:ascii="Times New Roman" w:eastAsia="Calibri" w:hAnsi="Times New Roman"/>
          <w:i/>
          <w:sz w:val="24"/>
          <w:szCs w:val="24"/>
        </w:rPr>
        <w:t>Ciconia nigra</w:t>
      </w:r>
      <w:r w:rsidRPr="000E246D">
        <w:rPr>
          <w:rFonts w:ascii="Times New Roman" w:eastAsia="Calibri" w:hAnsi="Times New Roman"/>
          <w:sz w:val="24"/>
          <w:szCs w:val="24"/>
        </w:rPr>
        <w:t>. В: Големански В. и др. (Eds) 2015. Червена книга на Република България, Том 2, Животни, БАН-МОСВ, София, 250 с.</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Мичев, Т., Симеонов, Д., Профиров, Л. (2012). Птиците на Балканския полуостров. Екотан, София, 296 с.</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Нанкинов Д., С. Симеонов, Т. Мичев, Б. Иванов 1997. Фауна на България, т. 26, Aves. Част ІІ. С., АИ “Проф. М. Дринов”</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Петров Ц., Янков П., Мичев Т., Милчев Б., Профиров Л. (1991) Разпространение, численост и мерки за опазване на черния щъркел, </w:t>
      </w:r>
      <w:r w:rsidRPr="000E246D">
        <w:rPr>
          <w:rFonts w:ascii="Times New Roman" w:eastAsia="Calibri" w:hAnsi="Times New Roman"/>
          <w:i/>
          <w:sz w:val="24"/>
          <w:szCs w:val="24"/>
        </w:rPr>
        <w:t>Ciconia nigra</w:t>
      </w:r>
      <w:r w:rsidRPr="000E246D">
        <w:rPr>
          <w:rFonts w:ascii="Times New Roman" w:eastAsia="Calibri" w:hAnsi="Times New Roman"/>
          <w:sz w:val="24"/>
          <w:szCs w:val="24"/>
        </w:rPr>
        <w:t xml:space="preserve"> (L.) в България. Известия на музеите от Южна България, 17: 25-32.</w:t>
      </w:r>
    </w:p>
    <w:p w:rsidR="000E246D" w:rsidRPr="000E246D" w:rsidRDefault="000E246D" w:rsidP="00195F4E">
      <w:pPr>
        <w:autoSpaceDE w:val="0"/>
        <w:autoSpaceDN w:val="0"/>
        <w:adjustRightInd w:val="0"/>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Плачийски Д., В. Рътарова, Д. Демерджиев, С. Чешмеджиев, В. Фердинандова,</w:t>
      </w:r>
      <w:r w:rsidRPr="000E246D">
        <w:rPr>
          <w:rFonts w:ascii="Times New Roman" w:eastAsia="Calibri" w:hAnsi="Times New Roman"/>
          <w:sz w:val="24"/>
          <w:szCs w:val="24"/>
        </w:rPr>
        <w:t xml:space="preserve"> </w:t>
      </w:r>
      <w:r w:rsidRPr="000E246D">
        <w:rPr>
          <w:rFonts w:ascii="Times New Roman" w:eastAsia="Calibri" w:hAnsi="Times New Roman"/>
          <w:sz w:val="24"/>
          <w:szCs w:val="24"/>
          <w:lang w:val="en-GB"/>
        </w:rPr>
        <w:t xml:space="preserve">В. Аркумарев, Д. Баталов, Н. Василев. 2018. План за действие за малкия креслив орел </w:t>
      </w:r>
      <w:r w:rsidRPr="000E246D">
        <w:rPr>
          <w:rFonts w:ascii="Times New Roman" w:eastAsia="Calibri" w:hAnsi="Times New Roman"/>
          <w:i/>
          <w:iCs/>
          <w:sz w:val="24"/>
          <w:szCs w:val="24"/>
          <w:lang w:val="en-GB"/>
        </w:rPr>
        <w:t xml:space="preserve">(Clanga pomarina) </w:t>
      </w:r>
      <w:r w:rsidRPr="000E246D">
        <w:rPr>
          <w:rFonts w:ascii="Times New Roman" w:eastAsia="Calibri" w:hAnsi="Times New Roman"/>
          <w:sz w:val="24"/>
          <w:szCs w:val="24"/>
          <w:lang w:val="en-GB"/>
        </w:rPr>
        <w:t>в България за периода 2019–2028 г. София, БДЗП, ИАГ и МОСВ: 88 с.</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Плачийски,  Д.,  Д.  Демерджиев,  Г.  Попгеоргиев,  Н.  Петков,  Ю.  Корнилев  (2014):  План за действие за опазване на малкия корморан (</w:t>
      </w:r>
      <w:r w:rsidRPr="000E246D">
        <w:rPr>
          <w:rFonts w:ascii="Times New Roman" w:eastAsia="Calibri" w:hAnsi="Times New Roman"/>
          <w:i/>
          <w:sz w:val="24"/>
          <w:szCs w:val="24"/>
        </w:rPr>
        <w:t>Phalacrocorax pygmeus</w:t>
      </w:r>
      <w:r w:rsidRPr="000E246D">
        <w:rPr>
          <w:rFonts w:ascii="Times New Roman" w:eastAsia="Calibri" w:hAnsi="Times New Roman"/>
          <w:sz w:val="24"/>
          <w:szCs w:val="24"/>
        </w:rPr>
        <w:t>) в България (2014–2023 г.). София, БДЗП-МОСВ: 98 с.</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Симеонов, С., Т. Мичев, Д. Нанкинов. 1990. Фауна на България. Том 20. Aves, част I. София, Издателство на БАН: 84-87, 90-92, 94-96, 121-123</w:t>
      </w:r>
      <w:r w:rsidRPr="000E246D">
        <w:rPr>
          <w:rFonts w:ascii="Times New Roman" w:eastAsia="Calibri" w:hAnsi="Times New Roman"/>
          <w:sz w:val="24"/>
          <w:szCs w:val="24"/>
          <w:lang w:val="en-GB"/>
        </w:rPr>
        <w:t>, 152-155</w:t>
      </w:r>
      <w:r w:rsidRPr="000E246D">
        <w:rPr>
          <w:rFonts w:ascii="Times New Roman" w:eastAsia="Calibri" w:hAnsi="Times New Roman"/>
          <w:sz w:val="24"/>
          <w:szCs w:val="24"/>
        </w:rPr>
        <w:t>, 180-181</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Стойчев, С., Б. Николов. 2011. Късопръст ястреб (</w:t>
      </w:r>
      <w:r w:rsidRPr="000E246D">
        <w:rPr>
          <w:rFonts w:ascii="Times New Roman" w:eastAsia="Calibri" w:hAnsi="Times New Roman"/>
          <w:i/>
          <w:sz w:val="24"/>
          <w:szCs w:val="24"/>
          <w:lang w:val="en-GB"/>
        </w:rPr>
        <w:t>Accipiter brevipes</w:t>
      </w:r>
      <w:r w:rsidRPr="000E246D">
        <w:rPr>
          <w:rFonts w:ascii="Times New Roman" w:eastAsia="Calibri" w:hAnsi="Times New Roman"/>
          <w:sz w:val="24"/>
          <w:szCs w:val="24"/>
        </w:rPr>
        <w:t>). В: Големански,  В. (ред.) Червена книга  на  България.  Том  2.  Животни</w:t>
      </w:r>
      <w:r w:rsidRPr="000E246D">
        <w:rPr>
          <w:rFonts w:ascii="Times New Roman" w:eastAsia="Calibri" w:hAnsi="Times New Roman"/>
          <w:sz w:val="24"/>
          <w:szCs w:val="24"/>
          <w:lang w:val="en-GB"/>
        </w:rPr>
        <w:t>: 266</w:t>
      </w:r>
      <w:r w:rsidRPr="000E246D">
        <w:rPr>
          <w:rFonts w:ascii="Times New Roman" w:eastAsia="Calibri" w:hAnsi="Times New Roman"/>
          <w:sz w:val="24"/>
          <w:szCs w:val="24"/>
        </w:rPr>
        <w:t>.</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Чешмеджиев, С., Христов, И. „Картиране на гнездящи птици в българо-румънския участък от плавателния път на река Дунав“. Доклад. ГеоМарин” ЕООД. 2020.</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Шурулинков П., Цонев Р., Николов Б., Стоянов Г. П. , Асенов Л. (2005) Птиците на Средна Дунавска равнина. Федерация Зелени Балкани,София,120 стр.</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Янков, П. (отг. ред.). 2007. Атлас на гнездящите птици в България. Българско дружество за защита на птиците, Природозащитна поредица, книга 10. БДЗП, София, 54-55, 58-59, 62-63, </w:t>
      </w:r>
      <w:r w:rsidRPr="000E246D">
        <w:rPr>
          <w:rFonts w:ascii="Times New Roman" w:eastAsia="Calibri" w:hAnsi="Times New Roman"/>
          <w:sz w:val="24"/>
          <w:szCs w:val="24"/>
          <w:lang w:val="en-GB"/>
        </w:rPr>
        <w:t>78-79</w:t>
      </w:r>
      <w:r w:rsidRPr="000E246D">
        <w:rPr>
          <w:rFonts w:ascii="Times New Roman" w:eastAsia="Calibri" w:hAnsi="Times New Roman"/>
          <w:sz w:val="24"/>
          <w:szCs w:val="24"/>
        </w:rPr>
        <w:t>, 128-129, 152-153, 244-245.</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lastRenderedPageBreak/>
        <w:t>Andone, G., H. Almasan, D. Rudu, L. Andone, E. Chirac, G. Sclarletescu. 1969. Cercetare asupra pasarilorichiofage din delta Dunarii. Inst. Cercet. Pisc. Studi si Cercetari 27: 133–183.</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BirdLife International (2017)</w:t>
      </w:r>
      <w:r w:rsidRPr="000E246D">
        <w:rPr>
          <w:rFonts w:ascii="Times New Roman" w:eastAsia="Calibri" w:hAnsi="Times New Roman"/>
          <w:i/>
          <w:sz w:val="24"/>
          <w:szCs w:val="24"/>
        </w:rPr>
        <w:t xml:space="preserve"> European birds of conservation concern: populations, trends and national responsibilities</w:t>
      </w:r>
      <w:r w:rsidRPr="000E246D">
        <w:rPr>
          <w:rFonts w:ascii="Times New Roman" w:eastAsia="Calibri" w:hAnsi="Times New Roman"/>
          <w:sz w:val="24"/>
          <w:szCs w:val="24"/>
        </w:rPr>
        <w:t xml:space="preserve"> Cambridge, UK: BirdLife International.</w:t>
      </w:r>
    </w:p>
    <w:p w:rsidR="000E246D" w:rsidRPr="000E246D" w:rsidRDefault="000E246D" w:rsidP="00195F4E">
      <w:pPr>
        <w:spacing w:after="0" w:line="240" w:lineRule="auto"/>
        <w:ind w:left="709" w:hanging="709"/>
        <w:jc w:val="both"/>
        <w:rPr>
          <w:rFonts w:ascii="Times New Roman" w:eastAsia="Calibri" w:hAnsi="Times New Roman"/>
          <w:color w:val="0563C1"/>
          <w:sz w:val="24"/>
          <w:szCs w:val="24"/>
          <w:u w:val="single"/>
        </w:rPr>
      </w:pPr>
      <w:r w:rsidRPr="000E246D">
        <w:rPr>
          <w:rFonts w:ascii="Times New Roman" w:eastAsia="Calibri" w:hAnsi="Times New Roman"/>
          <w:sz w:val="24"/>
          <w:szCs w:val="24"/>
        </w:rPr>
        <w:t xml:space="preserve">BirdLife International (2021) Species factsheet: </w:t>
      </w:r>
      <w:r w:rsidRPr="000E246D">
        <w:rPr>
          <w:rFonts w:ascii="Times New Roman" w:eastAsia="Calibri" w:hAnsi="Times New Roman"/>
          <w:i/>
          <w:sz w:val="24"/>
          <w:szCs w:val="24"/>
          <w:lang w:val="en-GB"/>
        </w:rPr>
        <w:t>Pelecanus crispus</w:t>
      </w:r>
      <w:r w:rsidRPr="000E246D">
        <w:rPr>
          <w:rFonts w:ascii="Times New Roman" w:eastAsia="Calibri" w:hAnsi="Times New Roman"/>
          <w:sz w:val="24"/>
          <w:szCs w:val="24"/>
        </w:rPr>
        <w:t xml:space="preserve">. Downloaded from </w:t>
      </w:r>
      <w:hyperlink r:id="rId12" w:history="1">
        <w:r w:rsidRPr="000E246D">
          <w:rPr>
            <w:rFonts w:ascii="Times New Roman" w:eastAsia="Calibri" w:hAnsi="Times New Roman"/>
            <w:color w:val="0563C1"/>
            <w:sz w:val="24"/>
            <w:szCs w:val="24"/>
            <w:u w:val="single"/>
          </w:rPr>
          <w:t>http://datazone.birdlife.org/species/factsheet/dalmatian-pelican-pelecanus-crispus</w:t>
        </w:r>
      </w:hyperlink>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BirdLife International (2021) Species factsheet: </w:t>
      </w:r>
      <w:r w:rsidRPr="000E246D">
        <w:rPr>
          <w:rFonts w:ascii="Times New Roman" w:eastAsia="Calibri" w:hAnsi="Times New Roman"/>
          <w:i/>
          <w:sz w:val="24"/>
          <w:szCs w:val="24"/>
        </w:rPr>
        <w:t>Phalacrocorax carbo</w:t>
      </w:r>
      <w:r w:rsidRPr="000E246D">
        <w:rPr>
          <w:rFonts w:ascii="Times New Roman" w:eastAsia="Calibri" w:hAnsi="Times New Roman"/>
          <w:sz w:val="24"/>
          <w:szCs w:val="24"/>
        </w:rPr>
        <w:t>. Downloaded from http://datazone.birdlife.org/species/factsheet/great-cormorant-phalacrocorax-carbo.</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BirdLife International (2021) Species factsheet: </w:t>
      </w:r>
      <w:r w:rsidRPr="000E246D">
        <w:rPr>
          <w:rFonts w:ascii="Times New Roman" w:eastAsia="Calibri" w:hAnsi="Times New Roman"/>
          <w:i/>
          <w:sz w:val="24"/>
          <w:szCs w:val="24"/>
          <w:lang w:val="en-GB"/>
        </w:rPr>
        <w:t>Accipiter brevipes</w:t>
      </w:r>
      <w:r w:rsidRPr="000E246D">
        <w:rPr>
          <w:rFonts w:ascii="Times New Roman" w:eastAsia="Calibri" w:hAnsi="Times New Roman"/>
          <w:sz w:val="24"/>
          <w:szCs w:val="24"/>
        </w:rPr>
        <w:t xml:space="preserve">. Downloaded from </w:t>
      </w:r>
      <w:hyperlink r:id="rId13" w:history="1">
        <w:r w:rsidRPr="000E246D">
          <w:rPr>
            <w:rFonts w:ascii="Times New Roman" w:eastAsia="Calibri" w:hAnsi="Times New Roman"/>
            <w:color w:val="0563C1"/>
            <w:sz w:val="24"/>
            <w:szCs w:val="24"/>
            <w:u w:val="single"/>
          </w:rPr>
          <w:t>http://datazone.birdlife.org/species/factsheet/levant-sparrowhawk-accipiter-brevipes</w:t>
        </w:r>
      </w:hyperlink>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BWPi, 2006. The birds of the western Palearctic interactive, 2006 Upgra. ed. DVD Birdguides, Shrewsbury.</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Cheshmedzhiev S., Shurulinkov P., Daskalova G. (2019) Status and distribution of diurnal birds of prey and the Black Stork along the Bulgarian section of the Danube River. In: Shurulinkov P. et al. (eds.) Biodiversity of the Bulgarian-Romanian section of the Lower Danube. Nova Publishers, New York, 375-398 p. </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Dimitrov, M., T. Michev, L.Profirov, K.Nyagolov (2005) Waterbirds of Bourgas Wetlands. Results and Evaluation of the MonthlyWaterbird Monitoring 1996-2002. Bulgarian Biodiversity Fondation and Pensoft Publishers, Sofia-Moscow, 160 pp.</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 xml:space="preserve">JDS4 (2019-2020). Scientific report: A shared analysis of the Danube river. </w:t>
      </w:r>
      <w:hyperlink r:id="rId14" w:history="1">
        <w:r w:rsidRPr="000E246D">
          <w:rPr>
            <w:rFonts w:ascii="Times New Roman" w:eastAsia="Calibri" w:hAnsi="Times New Roman"/>
            <w:color w:val="0563C1"/>
            <w:sz w:val="24"/>
            <w:szCs w:val="24"/>
            <w:u w:val="single"/>
            <w:lang w:val="en-GB"/>
          </w:rPr>
          <w:t>http://www.danubesurvey.org/jds4/publications/scientific-report</w:t>
        </w:r>
      </w:hyperlink>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Keller V., Herrando S., Vorisek P., Franch M., Kipson M., Milanesi P., Marti D., Anton M., Klvanova A., Kalyakin A., Bauer H.-G.,Foppen R. (2020) European Breeding Bird Atlas 2: Distribution, Abundance and Change. EBCC &amp; Lynx Editions, Barcelona.</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Kostadinova I., S. Dereliev. 2001. Results from the Mid-Winter Counts of Waterbirds in Bulgaria for the period 1997-2001. BSPB Conservation Series. Book 3, BSPB, Sofia, BG, 96 pp.</w:t>
      </w:r>
    </w:p>
    <w:p w:rsidR="000E246D" w:rsidRPr="000E246D" w:rsidRDefault="000E246D" w:rsidP="00195F4E">
      <w:pPr>
        <w:spacing w:after="0" w:line="240" w:lineRule="auto"/>
        <w:ind w:left="709" w:hanging="709"/>
        <w:jc w:val="both"/>
        <w:rPr>
          <w:rFonts w:ascii="Times New Roman" w:eastAsia="Calibri" w:hAnsi="Times New Roman"/>
          <w:b/>
          <w:bCs/>
          <w:sz w:val="24"/>
          <w:szCs w:val="24"/>
        </w:rPr>
      </w:pPr>
      <w:r w:rsidRPr="000E246D">
        <w:rPr>
          <w:rFonts w:ascii="Times New Roman" w:eastAsia="Calibri" w:hAnsi="Times New Roman"/>
          <w:sz w:val="24"/>
          <w:szCs w:val="24"/>
        </w:rPr>
        <w:t xml:space="preserve">Krone O., G. Treu. 2018. </w:t>
      </w:r>
      <w:r w:rsidRPr="000E246D">
        <w:rPr>
          <w:rFonts w:ascii="Times New Roman" w:eastAsia="Calibri" w:hAnsi="Times New Roman"/>
          <w:bCs/>
          <w:sz w:val="24"/>
          <w:szCs w:val="24"/>
        </w:rPr>
        <w:t>Movement patterns of white-tailed sea eagles near wind turbines. The Journal of Wildlife Management, 82:1367–1375.</w:t>
      </w:r>
    </w:p>
    <w:p w:rsidR="000E246D" w:rsidRPr="000E246D" w:rsidRDefault="000E246D" w:rsidP="00195F4E">
      <w:pPr>
        <w:spacing w:after="0" w:line="240" w:lineRule="auto"/>
        <w:ind w:left="709" w:hanging="709"/>
        <w:jc w:val="both"/>
        <w:rPr>
          <w:rFonts w:ascii="Times New Roman" w:eastAsia="Calibri" w:hAnsi="Times New Roman"/>
          <w:color w:val="111111"/>
          <w:sz w:val="24"/>
          <w:szCs w:val="24"/>
          <w:shd w:val="clear" w:color="auto" w:fill="FFFFFF"/>
        </w:rPr>
      </w:pPr>
      <w:r w:rsidRPr="000E246D">
        <w:rPr>
          <w:rFonts w:ascii="Times New Roman" w:eastAsia="Calibri" w:hAnsi="Times New Roman"/>
          <w:color w:val="111111"/>
          <w:sz w:val="24"/>
          <w:szCs w:val="24"/>
          <w:shd w:val="clear" w:color="auto" w:fill="FFFFFF"/>
        </w:rPr>
        <w:t>Mateeva I., Iankov P. (2013) Migration pattern of 42 bird species of Bulgarian ornithofauna, according to the level of current knowledge (In Bulgarian).Technical Report</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Metcheva, R., Beltcheva, M., Naumov, B., Yankov, Y., Michev, T., Profirov, L., Mitov, P., Kenderov, L., Georgieva, E., Petrov, P., Goranov, S., (2016) Faunistic study of the Danube Island Tsibar. — Fourth Romanian-Bulgarian-Hungarian-Serbian Conference 'Geographical Research and Cross-Border Cooperation within the Lower Basin of the Danube', 15—17 Sept. 2016, Vidin — Bulgaria, pp. 72.</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MICHEV T., L. PROFIROV, N. KARAIVANOV, B. MICHEV (2012) Migration of Soaring Birds over Bulgaria. Acta zoologica bulgarica, 64 (1), 2012: 33-41</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Michev, T. M., &amp; Profirov, L. (2003). Mid-winter Numbers of Waterbirds in Bulgaria (1977-2001): Results from 25 Years of Mid-winter Counts Carried Out at the Most Important Bulgarian Wetlands. Pensoft Pub.</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Nikolov I., P.Shurulinkov, B.Borisov (2014) Status of the breeding populations of Great Cormorants in Bulgaria in 2012. In: Bregnballe T.,Lynch J.,Parz-Gollner R., Marion L.,Volponi S.,Paquet J.Y.,Carss D.N., van Eerden M.R. (eds.) Breeding numbers of Great Cormorants </w:t>
      </w:r>
      <w:r w:rsidRPr="000E246D">
        <w:rPr>
          <w:rFonts w:ascii="Times New Roman" w:eastAsia="Calibri" w:hAnsi="Times New Roman"/>
          <w:i/>
          <w:sz w:val="24"/>
          <w:szCs w:val="24"/>
        </w:rPr>
        <w:t>Phalacrocorax carbo</w:t>
      </w:r>
      <w:r w:rsidRPr="000E246D">
        <w:rPr>
          <w:rFonts w:ascii="Times New Roman" w:eastAsia="Calibri" w:hAnsi="Times New Roman"/>
          <w:sz w:val="24"/>
          <w:szCs w:val="24"/>
        </w:rPr>
        <w:t xml:space="preserve"> in the Western Palearctic,2012-2013.- 99: 78-81.</w:t>
      </w:r>
    </w:p>
    <w:p w:rsidR="000E246D" w:rsidRPr="000E246D" w:rsidRDefault="000E246D" w:rsidP="00195F4E">
      <w:pPr>
        <w:spacing w:after="0" w:line="240" w:lineRule="auto"/>
        <w:ind w:left="709" w:hanging="709"/>
        <w:jc w:val="both"/>
        <w:rPr>
          <w:rFonts w:ascii="Times New Roman" w:eastAsia="Calibri" w:hAnsi="Times New Roman"/>
          <w:sz w:val="24"/>
          <w:szCs w:val="24"/>
          <w:lang w:val="en-GB"/>
        </w:rPr>
      </w:pPr>
      <w:r w:rsidRPr="000E246D">
        <w:rPr>
          <w:rFonts w:ascii="Times New Roman" w:eastAsia="Calibri" w:hAnsi="Times New Roman"/>
          <w:sz w:val="24"/>
          <w:szCs w:val="24"/>
          <w:lang w:val="en-GB"/>
        </w:rPr>
        <w:t>Shurulinkov, P., Daskalova, G., Cheshmedzhiev, S., Kirov, K., Koev, V., Dinkov, H., Hristov, I., Nikolov, I., Mihov, S., Kutsarov, Y. 2019. Heron and Cormorant colonies along the Bulgarian-Romanian section the Danube River: Status and trends, 2010-</w:t>
      </w:r>
      <w:r w:rsidRPr="000E246D">
        <w:rPr>
          <w:rFonts w:ascii="Times New Roman" w:eastAsia="Calibri" w:hAnsi="Times New Roman"/>
          <w:sz w:val="24"/>
          <w:szCs w:val="24"/>
          <w:lang w:val="en-GB"/>
        </w:rPr>
        <w:lastRenderedPageBreak/>
        <w:t>2014, in: Shurulinkov, P., Hubenov, Z., Beshkov, S., Popgeorgiev, G. (Eds.), Biodiversity of the Bulgarian-Romanian Section of the Lower Danube. Nova Science Publishers, New York, p. 461.</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Shurulinkov, P., Cheshmedzhiev, S., Daskalova, G., Dinkov, H., Kirov, K., Hristov, I., Kutsarov, Y., Koev, V., Michov, S., 2019. Recent data on the distribution and numbers of the water birds in the wetlands along the Bulgarian section of the Danube river, in: Shurulinkov, P., Hubenov, Z., Beshkov, S., Popgeorgiev, G. (Eds.), Biodiversity of the Bulgarian-Romanian Section of the Lower Danube. Nova Science Publishers, New York, p. 461.</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Shurulinkov, P., Daskalova, G., Michov, S., Koev, V., 2016. The distribution, numbers, and breeding of terns and waders on the sand islands along the Bulgarian-Romanian section of the Danube. — North-Western Journal of Zoology, 12 (1): 65—77</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 xml:space="preserve">Todorov E., G. Daskalova, P. Shurulinkov. 2015. Current Breeding Distribution and Conservation of White-tailed Eagle, </w:t>
      </w:r>
      <w:r w:rsidRPr="000E246D">
        <w:rPr>
          <w:rFonts w:ascii="Times New Roman" w:eastAsia="Calibri" w:hAnsi="Times New Roman"/>
          <w:i/>
          <w:sz w:val="24"/>
          <w:szCs w:val="24"/>
        </w:rPr>
        <w:t>Haliaeetus albicilla</w:t>
      </w:r>
      <w:r w:rsidRPr="000E246D">
        <w:rPr>
          <w:rFonts w:ascii="Times New Roman" w:eastAsia="Calibri" w:hAnsi="Times New Roman"/>
          <w:sz w:val="24"/>
          <w:szCs w:val="24"/>
        </w:rPr>
        <w:t xml:space="preserve"> (L.) in Bulgaria. Acta zool. bulg., 67 (1): 3-10.</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Sándor A.D., V. Alexe, M. Marinov, A. Doroşencu, C. Domșa, B. J. Kiss. 2014. Nest-site selection, breeding success, and diet of white-tailed eagles (</w:t>
      </w:r>
      <w:r w:rsidRPr="000E246D">
        <w:rPr>
          <w:rFonts w:ascii="Times New Roman" w:eastAsia="Calibri" w:hAnsi="Times New Roman"/>
          <w:i/>
          <w:sz w:val="24"/>
          <w:szCs w:val="24"/>
        </w:rPr>
        <w:t>Haliaeetus albicilla</w:t>
      </w:r>
      <w:r w:rsidRPr="000E246D">
        <w:rPr>
          <w:rFonts w:ascii="Times New Roman" w:eastAsia="Calibri" w:hAnsi="Times New Roman"/>
          <w:sz w:val="24"/>
          <w:szCs w:val="24"/>
        </w:rPr>
        <w:t>) in the Danube Delta, Romania. Turkish Journal of Zoology, 38: 1-9.</w:t>
      </w:r>
    </w:p>
    <w:p w:rsidR="000E246D" w:rsidRPr="000E246D" w:rsidRDefault="000E246D" w:rsidP="00195F4E">
      <w:pPr>
        <w:spacing w:after="0" w:line="240" w:lineRule="auto"/>
        <w:ind w:left="709" w:hanging="709"/>
        <w:jc w:val="both"/>
        <w:rPr>
          <w:rFonts w:ascii="Times New Roman" w:eastAsia="Calibri" w:hAnsi="Times New Roman"/>
          <w:sz w:val="24"/>
          <w:szCs w:val="24"/>
        </w:rPr>
      </w:pPr>
      <w:r w:rsidRPr="000E246D">
        <w:rPr>
          <w:rFonts w:ascii="Times New Roman" w:eastAsia="Calibri" w:hAnsi="Times New Roman"/>
          <w:sz w:val="24"/>
          <w:szCs w:val="24"/>
        </w:rPr>
        <w:t>Wetlands International. 2016. Waterbird Population Estimates. Available at: wpe.wetlands.org.</w:t>
      </w:r>
    </w:p>
    <w:p w:rsidR="000E246D" w:rsidRPr="000E246D" w:rsidRDefault="000E246D" w:rsidP="000E246D">
      <w:pPr>
        <w:spacing w:after="120" w:line="259" w:lineRule="auto"/>
        <w:rPr>
          <w:rFonts w:ascii="Times New Roman" w:eastAsia="Calibri" w:hAnsi="Times New Roman"/>
          <w:sz w:val="24"/>
          <w:szCs w:val="24"/>
        </w:rPr>
      </w:pPr>
    </w:p>
    <w:sectPr w:rsidR="000E246D" w:rsidRPr="000E246D">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276" w:rsidRDefault="00BA2276" w:rsidP="000E246D">
      <w:pPr>
        <w:spacing w:after="0" w:line="240" w:lineRule="auto"/>
      </w:pPr>
      <w:r>
        <w:separator/>
      </w:r>
    </w:p>
  </w:endnote>
  <w:endnote w:type="continuationSeparator" w:id="0">
    <w:p w:rsidR="00BA2276" w:rsidRDefault="00BA2276" w:rsidP="000E2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roteskHSBg-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544454"/>
      <w:docPartObj>
        <w:docPartGallery w:val="Page Numbers (Bottom of Page)"/>
        <w:docPartUnique/>
      </w:docPartObj>
    </w:sdtPr>
    <w:sdtEndPr>
      <w:rPr>
        <w:noProof/>
      </w:rPr>
    </w:sdtEndPr>
    <w:sdtContent>
      <w:p w:rsidR="000E246D" w:rsidRDefault="000E246D">
        <w:pPr>
          <w:pStyle w:val="Footer"/>
          <w:jc w:val="right"/>
        </w:pPr>
        <w:r>
          <w:fldChar w:fldCharType="begin"/>
        </w:r>
        <w:r>
          <w:instrText xml:space="preserve"> PAGE   \* MERGEFORMAT </w:instrText>
        </w:r>
        <w:r>
          <w:fldChar w:fldCharType="separate"/>
        </w:r>
        <w:r w:rsidR="00982B29">
          <w:rPr>
            <w:noProof/>
          </w:rPr>
          <w:t>71</w:t>
        </w:r>
        <w:r>
          <w:rPr>
            <w:noProof/>
          </w:rPr>
          <w:fldChar w:fldCharType="end"/>
        </w:r>
      </w:p>
    </w:sdtContent>
  </w:sdt>
  <w:p w:rsidR="000E246D" w:rsidRDefault="000E2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276" w:rsidRDefault="00BA2276" w:rsidP="000E246D">
      <w:pPr>
        <w:spacing w:after="0" w:line="240" w:lineRule="auto"/>
      </w:pPr>
      <w:r>
        <w:separator/>
      </w:r>
    </w:p>
  </w:footnote>
  <w:footnote w:type="continuationSeparator" w:id="0">
    <w:p w:rsidR="00BA2276" w:rsidRDefault="00BA2276" w:rsidP="000E2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5F9148B"/>
    <w:multiLevelType w:val="hybridMultilevel"/>
    <w:tmpl w:val="0798AF4E"/>
    <w:lvl w:ilvl="0" w:tplc="2DFA4546">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676636B"/>
    <w:multiLevelType w:val="hybridMultilevel"/>
    <w:tmpl w:val="83060A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D570F"/>
    <w:rsid w:val="000E246D"/>
    <w:rsid w:val="00195F4E"/>
    <w:rsid w:val="002004A8"/>
    <w:rsid w:val="002B4E97"/>
    <w:rsid w:val="002E76B9"/>
    <w:rsid w:val="0053657B"/>
    <w:rsid w:val="008B6197"/>
    <w:rsid w:val="00982B29"/>
    <w:rsid w:val="00990508"/>
    <w:rsid w:val="00BA2276"/>
    <w:rsid w:val="00F202AC"/>
    <w:rsid w:val="00F6488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1"/>
    <w:uiPriority w:val="9"/>
    <w:qFormat/>
    <w:rsid w:val="000E24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0E246D"/>
    <w:pPr>
      <w:keepNext/>
      <w:keepLines/>
      <w:spacing w:before="240" w:after="0" w:line="259" w:lineRule="auto"/>
      <w:outlineLvl w:val="0"/>
    </w:pPr>
    <w:rPr>
      <w:rFonts w:ascii="Calibri Light" w:hAnsi="Calibri Light"/>
      <w:color w:val="2E74B5"/>
      <w:sz w:val="32"/>
      <w:szCs w:val="32"/>
      <w:lang w:val="en-US"/>
    </w:rPr>
  </w:style>
  <w:style w:type="numbering" w:customStyle="1" w:styleId="NoList1">
    <w:name w:val="No List1"/>
    <w:next w:val="NoList"/>
    <w:uiPriority w:val="99"/>
    <w:semiHidden/>
    <w:unhideWhenUsed/>
    <w:rsid w:val="000E246D"/>
  </w:style>
  <w:style w:type="character" w:customStyle="1" w:styleId="Heading1Char">
    <w:name w:val="Heading 1 Char"/>
    <w:basedOn w:val="DefaultParagraphFont"/>
    <w:link w:val="Heading11"/>
    <w:uiPriority w:val="9"/>
    <w:rsid w:val="000E246D"/>
    <w:rPr>
      <w:rFonts w:ascii="Calibri Light" w:eastAsia="Times New Roman" w:hAnsi="Calibri Light" w:cs="Times New Roman"/>
      <w:color w:val="2E74B5"/>
      <w:sz w:val="32"/>
      <w:szCs w:val="32"/>
      <w:lang w:val="en-US"/>
    </w:rPr>
  </w:style>
  <w:style w:type="paragraph" w:styleId="Header">
    <w:name w:val="header"/>
    <w:basedOn w:val="Normal"/>
    <w:link w:val="HeaderChar"/>
    <w:uiPriority w:val="99"/>
    <w:unhideWhenUsed/>
    <w:rsid w:val="000E246D"/>
    <w:pPr>
      <w:tabs>
        <w:tab w:val="center" w:pos="4536"/>
        <w:tab w:val="right" w:pos="9072"/>
      </w:tabs>
      <w:spacing w:after="0" w:line="240" w:lineRule="auto"/>
    </w:pPr>
    <w:rPr>
      <w:rFonts w:eastAsia="Calibri"/>
    </w:rPr>
  </w:style>
  <w:style w:type="character" w:customStyle="1" w:styleId="HeaderChar">
    <w:name w:val="Header Char"/>
    <w:basedOn w:val="DefaultParagraphFont"/>
    <w:link w:val="Header"/>
    <w:uiPriority w:val="99"/>
    <w:rsid w:val="000E246D"/>
    <w:rPr>
      <w:rFonts w:ascii="Calibri" w:eastAsia="Calibri" w:hAnsi="Calibri" w:cs="Times New Roman"/>
    </w:rPr>
  </w:style>
  <w:style w:type="paragraph" w:styleId="Footer">
    <w:name w:val="footer"/>
    <w:basedOn w:val="Normal"/>
    <w:link w:val="FooterChar"/>
    <w:uiPriority w:val="99"/>
    <w:unhideWhenUsed/>
    <w:rsid w:val="000E246D"/>
    <w:pPr>
      <w:tabs>
        <w:tab w:val="center" w:pos="4536"/>
        <w:tab w:val="right" w:pos="9072"/>
      </w:tabs>
      <w:spacing w:after="0" w:line="240" w:lineRule="auto"/>
    </w:pPr>
    <w:rPr>
      <w:rFonts w:eastAsia="Calibri"/>
    </w:rPr>
  </w:style>
  <w:style w:type="character" w:customStyle="1" w:styleId="FooterChar">
    <w:name w:val="Footer Char"/>
    <w:basedOn w:val="DefaultParagraphFont"/>
    <w:link w:val="Footer"/>
    <w:uiPriority w:val="99"/>
    <w:rsid w:val="000E246D"/>
    <w:rPr>
      <w:rFonts w:ascii="Calibri" w:eastAsia="Calibri" w:hAnsi="Calibri" w:cs="Times New Roman"/>
    </w:rPr>
  </w:style>
  <w:style w:type="paragraph" w:styleId="ListParagraph">
    <w:name w:val="List Paragraph"/>
    <w:basedOn w:val="Normal"/>
    <w:uiPriority w:val="34"/>
    <w:qFormat/>
    <w:rsid w:val="000E246D"/>
    <w:pPr>
      <w:spacing w:after="160" w:line="259" w:lineRule="auto"/>
      <w:ind w:left="720"/>
      <w:contextualSpacing/>
    </w:pPr>
    <w:rPr>
      <w:rFonts w:eastAsia="Calibri"/>
    </w:rPr>
  </w:style>
  <w:style w:type="paragraph" w:styleId="NormalWeb">
    <w:name w:val="Normal (Web)"/>
    <w:basedOn w:val="Normal"/>
    <w:uiPriority w:val="99"/>
    <w:rsid w:val="000E246D"/>
    <w:pPr>
      <w:spacing w:before="100" w:beforeAutospacing="1" w:after="119" w:line="240" w:lineRule="auto"/>
    </w:pPr>
    <w:rPr>
      <w:rFonts w:ascii="Times New Roman" w:hAnsi="Times New Roman"/>
      <w:sz w:val="24"/>
      <w:szCs w:val="24"/>
      <w:lang w:eastAsia="bg-BG"/>
    </w:rPr>
  </w:style>
  <w:style w:type="character" w:customStyle="1" w:styleId="Hyperlink1">
    <w:name w:val="Hyperlink1"/>
    <w:basedOn w:val="DefaultParagraphFont"/>
    <w:uiPriority w:val="99"/>
    <w:unhideWhenUsed/>
    <w:rsid w:val="000E246D"/>
    <w:rPr>
      <w:color w:val="0563C1"/>
      <w:u w:val="single"/>
    </w:rPr>
  </w:style>
  <w:style w:type="character" w:customStyle="1" w:styleId="Heading1Char1">
    <w:name w:val="Heading 1 Char1"/>
    <w:basedOn w:val="DefaultParagraphFont"/>
    <w:link w:val="Heading1"/>
    <w:uiPriority w:val="9"/>
    <w:rsid w:val="000E246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E246D"/>
    <w:pPr>
      <w:spacing w:before="240" w:line="259" w:lineRule="auto"/>
      <w:outlineLvl w:val="9"/>
    </w:pPr>
    <w:rPr>
      <w:b w:val="0"/>
      <w:bCs w:val="0"/>
      <w:sz w:val="32"/>
      <w:szCs w:val="32"/>
      <w:lang w:val="en-US"/>
    </w:rPr>
  </w:style>
  <w:style w:type="character" w:styleId="Hyperlink">
    <w:name w:val="Hyperlink"/>
    <w:basedOn w:val="DefaultParagraphFont"/>
    <w:uiPriority w:val="99"/>
    <w:unhideWhenUsed/>
    <w:rsid w:val="000E246D"/>
    <w:rPr>
      <w:color w:val="0000FF" w:themeColor="hyperlink"/>
      <w:u w:val="single"/>
    </w:rPr>
  </w:style>
  <w:style w:type="paragraph" w:styleId="TOC1">
    <w:name w:val="toc 1"/>
    <w:basedOn w:val="Normal"/>
    <w:next w:val="Normal"/>
    <w:autoRedefine/>
    <w:uiPriority w:val="39"/>
    <w:unhideWhenUsed/>
    <w:rsid w:val="00195F4E"/>
    <w:pPr>
      <w:spacing w:after="100"/>
    </w:pPr>
  </w:style>
  <w:style w:type="paragraph" w:styleId="BalloonText">
    <w:name w:val="Balloon Text"/>
    <w:basedOn w:val="Normal"/>
    <w:link w:val="BalloonTextChar"/>
    <w:uiPriority w:val="99"/>
    <w:semiHidden/>
    <w:unhideWhenUsed/>
    <w:rsid w:val="00195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F4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1"/>
    <w:uiPriority w:val="9"/>
    <w:qFormat/>
    <w:rsid w:val="000E24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0E246D"/>
    <w:pPr>
      <w:keepNext/>
      <w:keepLines/>
      <w:spacing w:before="240" w:after="0" w:line="259" w:lineRule="auto"/>
      <w:outlineLvl w:val="0"/>
    </w:pPr>
    <w:rPr>
      <w:rFonts w:ascii="Calibri Light" w:hAnsi="Calibri Light"/>
      <w:color w:val="2E74B5"/>
      <w:sz w:val="32"/>
      <w:szCs w:val="32"/>
      <w:lang w:val="en-US"/>
    </w:rPr>
  </w:style>
  <w:style w:type="numbering" w:customStyle="1" w:styleId="NoList1">
    <w:name w:val="No List1"/>
    <w:next w:val="NoList"/>
    <w:uiPriority w:val="99"/>
    <w:semiHidden/>
    <w:unhideWhenUsed/>
    <w:rsid w:val="000E246D"/>
  </w:style>
  <w:style w:type="character" w:customStyle="1" w:styleId="Heading1Char">
    <w:name w:val="Heading 1 Char"/>
    <w:basedOn w:val="DefaultParagraphFont"/>
    <w:link w:val="Heading11"/>
    <w:uiPriority w:val="9"/>
    <w:rsid w:val="000E246D"/>
    <w:rPr>
      <w:rFonts w:ascii="Calibri Light" w:eastAsia="Times New Roman" w:hAnsi="Calibri Light" w:cs="Times New Roman"/>
      <w:color w:val="2E74B5"/>
      <w:sz w:val="32"/>
      <w:szCs w:val="32"/>
      <w:lang w:val="en-US"/>
    </w:rPr>
  </w:style>
  <w:style w:type="paragraph" w:styleId="Header">
    <w:name w:val="header"/>
    <w:basedOn w:val="Normal"/>
    <w:link w:val="HeaderChar"/>
    <w:uiPriority w:val="99"/>
    <w:unhideWhenUsed/>
    <w:rsid w:val="000E246D"/>
    <w:pPr>
      <w:tabs>
        <w:tab w:val="center" w:pos="4536"/>
        <w:tab w:val="right" w:pos="9072"/>
      </w:tabs>
      <w:spacing w:after="0" w:line="240" w:lineRule="auto"/>
    </w:pPr>
    <w:rPr>
      <w:rFonts w:eastAsia="Calibri"/>
    </w:rPr>
  </w:style>
  <w:style w:type="character" w:customStyle="1" w:styleId="HeaderChar">
    <w:name w:val="Header Char"/>
    <w:basedOn w:val="DefaultParagraphFont"/>
    <w:link w:val="Header"/>
    <w:uiPriority w:val="99"/>
    <w:rsid w:val="000E246D"/>
    <w:rPr>
      <w:rFonts w:ascii="Calibri" w:eastAsia="Calibri" w:hAnsi="Calibri" w:cs="Times New Roman"/>
    </w:rPr>
  </w:style>
  <w:style w:type="paragraph" w:styleId="Footer">
    <w:name w:val="footer"/>
    <w:basedOn w:val="Normal"/>
    <w:link w:val="FooterChar"/>
    <w:uiPriority w:val="99"/>
    <w:unhideWhenUsed/>
    <w:rsid w:val="000E246D"/>
    <w:pPr>
      <w:tabs>
        <w:tab w:val="center" w:pos="4536"/>
        <w:tab w:val="right" w:pos="9072"/>
      </w:tabs>
      <w:spacing w:after="0" w:line="240" w:lineRule="auto"/>
    </w:pPr>
    <w:rPr>
      <w:rFonts w:eastAsia="Calibri"/>
    </w:rPr>
  </w:style>
  <w:style w:type="character" w:customStyle="1" w:styleId="FooterChar">
    <w:name w:val="Footer Char"/>
    <w:basedOn w:val="DefaultParagraphFont"/>
    <w:link w:val="Footer"/>
    <w:uiPriority w:val="99"/>
    <w:rsid w:val="000E246D"/>
    <w:rPr>
      <w:rFonts w:ascii="Calibri" w:eastAsia="Calibri" w:hAnsi="Calibri" w:cs="Times New Roman"/>
    </w:rPr>
  </w:style>
  <w:style w:type="paragraph" w:styleId="ListParagraph">
    <w:name w:val="List Paragraph"/>
    <w:basedOn w:val="Normal"/>
    <w:uiPriority w:val="34"/>
    <w:qFormat/>
    <w:rsid w:val="000E246D"/>
    <w:pPr>
      <w:spacing w:after="160" w:line="259" w:lineRule="auto"/>
      <w:ind w:left="720"/>
      <w:contextualSpacing/>
    </w:pPr>
    <w:rPr>
      <w:rFonts w:eastAsia="Calibri"/>
    </w:rPr>
  </w:style>
  <w:style w:type="paragraph" w:styleId="NormalWeb">
    <w:name w:val="Normal (Web)"/>
    <w:basedOn w:val="Normal"/>
    <w:uiPriority w:val="99"/>
    <w:rsid w:val="000E246D"/>
    <w:pPr>
      <w:spacing w:before="100" w:beforeAutospacing="1" w:after="119" w:line="240" w:lineRule="auto"/>
    </w:pPr>
    <w:rPr>
      <w:rFonts w:ascii="Times New Roman" w:hAnsi="Times New Roman"/>
      <w:sz w:val="24"/>
      <w:szCs w:val="24"/>
      <w:lang w:eastAsia="bg-BG"/>
    </w:rPr>
  </w:style>
  <w:style w:type="character" w:customStyle="1" w:styleId="Hyperlink1">
    <w:name w:val="Hyperlink1"/>
    <w:basedOn w:val="DefaultParagraphFont"/>
    <w:uiPriority w:val="99"/>
    <w:unhideWhenUsed/>
    <w:rsid w:val="000E246D"/>
    <w:rPr>
      <w:color w:val="0563C1"/>
      <w:u w:val="single"/>
    </w:rPr>
  </w:style>
  <w:style w:type="character" w:customStyle="1" w:styleId="Heading1Char1">
    <w:name w:val="Heading 1 Char1"/>
    <w:basedOn w:val="DefaultParagraphFont"/>
    <w:link w:val="Heading1"/>
    <w:uiPriority w:val="9"/>
    <w:rsid w:val="000E246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E246D"/>
    <w:pPr>
      <w:spacing w:before="240" w:line="259" w:lineRule="auto"/>
      <w:outlineLvl w:val="9"/>
    </w:pPr>
    <w:rPr>
      <w:b w:val="0"/>
      <w:bCs w:val="0"/>
      <w:sz w:val="32"/>
      <w:szCs w:val="32"/>
      <w:lang w:val="en-US"/>
    </w:rPr>
  </w:style>
  <w:style w:type="character" w:styleId="Hyperlink">
    <w:name w:val="Hyperlink"/>
    <w:basedOn w:val="DefaultParagraphFont"/>
    <w:uiPriority w:val="99"/>
    <w:unhideWhenUsed/>
    <w:rsid w:val="000E246D"/>
    <w:rPr>
      <w:color w:val="0000FF" w:themeColor="hyperlink"/>
      <w:u w:val="single"/>
    </w:rPr>
  </w:style>
  <w:style w:type="paragraph" w:styleId="TOC1">
    <w:name w:val="toc 1"/>
    <w:basedOn w:val="Normal"/>
    <w:next w:val="Normal"/>
    <w:autoRedefine/>
    <w:uiPriority w:val="39"/>
    <w:unhideWhenUsed/>
    <w:rsid w:val="00195F4E"/>
    <w:pPr>
      <w:spacing w:after="100"/>
    </w:pPr>
  </w:style>
  <w:style w:type="paragraph" w:styleId="BalloonText">
    <w:name w:val="Balloon Text"/>
    <w:basedOn w:val="Normal"/>
    <w:link w:val="BalloonTextChar"/>
    <w:uiPriority w:val="99"/>
    <w:semiHidden/>
    <w:unhideWhenUsed/>
    <w:rsid w:val="00195F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F4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zone.birdlife.org/species/factsheet/levant-sparrowhawk-accipiter-brevip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atazone.birdlife.org/species/factsheet/dalmatian-pelican-pelecanus-crispu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d-dunav.org/uploads/content/files/upravlenie-na-vodite/ocenka-na-sustoianieto/povurhnostni-vodi/%D0%90%D0%BD%D0%B0%D0%BB%D0%B8%D0%B7%20%D0%BF%D0%BE%D0%B2%D1%8A%D1%80%D1%85%D0%BD%D0%BE%D1%81%D1%82%D0%BD%D0%B8%20%D0%B2%D0%BE%D0%B4%D0%B8%20%D0%B7%D0%B0%202017-2018.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facebook.com/groups/birdsinbulgaria/posts/10158540767679227" TargetMode="External"/><Relationship Id="rId4" Type="http://schemas.microsoft.com/office/2007/relationships/stylesWithEffects" Target="stylesWithEffects.xml"/><Relationship Id="rId9" Type="http://schemas.openxmlformats.org/officeDocument/2006/relationships/hyperlink" Target="https://bnr.bg/kardzhali/post/101069255/ptica-otpredi-lednikovata-epoha-gnezdi-v-azovir-borovica" TargetMode="External"/><Relationship Id="rId14" Type="http://schemas.openxmlformats.org/officeDocument/2006/relationships/hyperlink" Target="http://www.danubesurvey.org/jds4/publications/scientific-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7F8AD-3FE6-427A-908B-73A59E153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25593</Words>
  <Characters>145881</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8</cp:revision>
  <dcterms:created xsi:type="dcterms:W3CDTF">2021-11-06T15:30:00Z</dcterms:created>
  <dcterms:modified xsi:type="dcterms:W3CDTF">2021-12-02T12:20:00Z</dcterms:modified>
</cp:coreProperties>
</file>