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4A5" w:rsidRPr="006364A5" w:rsidRDefault="006364A5" w:rsidP="009607C2">
      <w:pPr>
        <w:jc w:val="both"/>
        <w:rPr>
          <w:b/>
          <w:color w:val="2E74B5" w:themeColor="accent1" w:themeShade="BF"/>
          <w:sz w:val="32"/>
          <w:szCs w:val="32"/>
          <w:lang w:val="bg-BG"/>
        </w:rPr>
      </w:pPr>
      <w:r w:rsidRPr="006364A5">
        <w:rPr>
          <w:b/>
          <w:color w:val="2E74B5" w:themeColor="accent1" w:themeShade="BF"/>
          <w:sz w:val="32"/>
          <w:szCs w:val="32"/>
          <w:lang w:val="bg-BG"/>
        </w:rPr>
        <w:t xml:space="preserve">Специфични консервационни цели за птиците в Специална защитена зона </w:t>
      </w:r>
      <w:r w:rsidRPr="006364A5">
        <w:rPr>
          <w:b/>
          <w:color w:val="2E74B5" w:themeColor="accent1" w:themeShade="BF"/>
          <w:sz w:val="32"/>
          <w:szCs w:val="32"/>
        </w:rPr>
        <w:t>BG0002083</w:t>
      </w:r>
      <w:r w:rsidRPr="006364A5">
        <w:rPr>
          <w:b/>
          <w:color w:val="2E74B5" w:themeColor="accent1" w:themeShade="BF"/>
          <w:sz w:val="32"/>
          <w:szCs w:val="32"/>
          <w:lang w:val="bg-BG"/>
        </w:rPr>
        <w:t xml:space="preserve"> „Свищовско-Беленска низина“</w:t>
      </w:r>
    </w:p>
    <w:p w:rsidR="006364A5" w:rsidRDefault="006364A5" w:rsidP="009607C2">
      <w:pPr>
        <w:jc w:val="both"/>
        <w:rPr>
          <w:lang w:val="bg-BG"/>
        </w:rPr>
      </w:pPr>
    </w:p>
    <w:p w:rsidR="006364A5" w:rsidRPr="007B3F14" w:rsidRDefault="006364A5" w:rsidP="009607C2">
      <w:pPr>
        <w:jc w:val="both"/>
        <w:rPr>
          <w:i/>
          <w:vertAlign w:val="superscript"/>
          <w:lang w:val="en-GB"/>
        </w:rPr>
      </w:pPr>
      <w:r w:rsidRPr="006364A5">
        <w:rPr>
          <w:i/>
          <w:lang w:val="bg-BG"/>
        </w:rPr>
        <w:t>Автори: Димитър Димитров</w:t>
      </w:r>
      <w:r w:rsidR="007B3F14">
        <w:rPr>
          <w:i/>
          <w:vertAlign w:val="superscript"/>
          <w:lang w:val="en-GB"/>
        </w:rPr>
        <w:t>1</w:t>
      </w:r>
      <w:r w:rsidRPr="006364A5">
        <w:rPr>
          <w:i/>
          <w:lang w:val="bg-BG"/>
        </w:rPr>
        <w:t>, Свилен Чешмеджиев</w:t>
      </w:r>
      <w:r w:rsidR="007B3F14">
        <w:rPr>
          <w:i/>
          <w:vertAlign w:val="superscript"/>
          <w:lang w:val="en-GB"/>
        </w:rPr>
        <w:t>2</w:t>
      </w:r>
      <w:r w:rsidRPr="006364A5">
        <w:rPr>
          <w:i/>
          <w:lang w:val="bg-BG"/>
        </w:rPr>
        <w:t>, Кристина Панова</w:t>
      </w:r>
      <w:r w:rsidR="007B3F14">
        <w:rPr>
          <w:i/>
          <w:vertAlign w:val="superscript"/>
          <w:lang w:val="en-GB"/>
        </w:rPr>
        <w:t>1</w:t>
      </w:r>
      <w:r w:rsidRPr="006364A5">
        <w:rPr>
          <w:i/>
          <w:lang w:val="bg-BG"/>
        </w:rPr>
        <w:t xml:space="preserve"> и Петър Шурулинков</w:t>
      </w:r>
      <w:r w:rsidR="007B3F14">
        <w:rPr>
          <w:i/>
          <w:vertAlign w:val="superscript"/>
          <w:lang w:val="en-GB"/>
        </w:rPr>
        <w:t>3</w:t>
      </w:r>
    </w:p>
    <w:p w:rsidR="006364A5" w:rsidRPr="006364A5" w:rsidRDefault="007B3F14" w:rsidP="009607C2">
      <w:pPr>
        <w:jc w:val="both"/>
        <w:rPr>
          <w:i/>
          <w:lang w:val="bg-BG"/>
        </w:rPr>
      </w:pPr>
      <w:r>
        <w:rPr>
          <w:i/>
          <w:vertAlign w:val="superscript"/>
          <w:lang w:val="bg-BG"/>
        </w:rPr>
        <w:t>1</w:t>
      </w:r>
      <w:r w:rsidR="006364A5" w:rsidRPr="006364A5">
        <w:rPr>
          <w:i/>
          <w:lang w:val="bg-BG"/>
        </w:rPr>
        <w:t>Институт по биоразнообразие и екосистемни изследвания при БАН</w:t>
      </w:r>
    </w:p>
    <w:p w:rsidR="006364A5" w:rsidRPr="006364A5" w:rsidRDefault="007B3F14" w:rsidP="009607C2">
      <w:pPr>
        <w:jc w:val="both"/>
        <w:rPr>
          <w:i/>
          <w:lang w:val="bg-BG"/>
        </w:rPr>
      </w:pPr>
      <w:r>
        <w:rPr>
          <w:i/>
          <w:vertAlign w:val="superscript"/>
          <w:lang w:val="bg-BG"/>
        </w:rPr>
        <w:t>2</w:t>
      </w:r>
      <w:r w:rsidR="006364A5" w:rsidRPr="006364A5">
        <w:rPr>
          <w:i/>
          <w:lang w:val="bg-BG"/>
        </w:rPr>
        <w:t>Българско дружество за защита на птиците</w:t>
      </w:r>
    </w:p>
    <w:p w:rsidR="006364A5" w:rsidRDefault="007B3F14" w:rsidP="009607C2">
      <w:pPr>
        <w:jc w:val="both"/>
        <w:rPr>
          <w:lang w:val="bg-BG"/>
        </w:rPr>
      </w:pPr>
      <w:r>
        <w:rPr>
          <w:i/>
          <w:vertAlign w:val="superscript"/>
          <w:lang w:val="bg-BG"/>
        </w:rPr>
        <w:t>3</w:t>
      </w:r>
      <w:r w:rsidR="006364A5" w:rsidRPr="006364A5">
        <w:rPr>
          <w:i/>
          <w:lang w:val="bg-BG"/>
        </w:rPr>
        <w:t>Национален природонаучен музей при БАН</w:t>
      </w:r>
    </w:p>
    <w:p w:rsidR="006364A5" w:rsidRDefault="006364A5" w:rsidP="009607C2">
      <w:pPr>
        <w:jc w:val="both"/>
        <w:rPr>
          <w:lang w:val="bg-BG"/>
        </w:rPr>
      </w:pPr>
    </w:p>
    <w:sdt>
      <w:sdtPr>
        <w:rPr>
          <w:rFonts w:ascii="Times New Roman" w:eastAsiaTheme="minorHAnsi" w:hAnsi="Times New Roman" w:cs="Times New Roman"/>
          <w:color w:val="auto"/>
          <w:sz w:val="24"/>
          <w:szCs w:val="24"/>
        </w:rPr>
        <w:id w:val="-1467896378"/>
        <w:docPartObj>
          <w:docPartGallery w:val="Table of Contents"/>
          <w:docPartUnique/>
        </w:docPartObj>
      </w:sdtPr>
      <w:sdtEndPr>
        <w:rPr>
          <w:b/>
          <w:bCs/>
          <w:noProof/>
        </w:rPr>
      </w:sdtEndPr>
      <w:sdtContent>
        <w:p w:rsidR="00DC2882" w:rsidRPr="00DC2882" w:rsidRDefault="00DC2882" w:rsidP="009607C2">
          <w:pPr>
            <w:pStyle w:val="TOCHeading"/>
            <w:jc w:val="both"/>
            <w:rPr>
              <w:lang w:val="bg-BG"/>
            </w:rPr>
          </w:pPr>
          <w:r>
            <w:rPr>
              <w:lang w:val="bg-BG"/>
            </w:rPr>
            <w:t>Съдържание</w:t>
          </w:r>
        </w:p>
        <w:p w:rsidR="00DC2882" w:rsidRDefault="00DC2882" w:rsidP="009607C2">
          <w:pPr>
            <w:pStyle w:val="TOC1"/>
            <w:numPr>
              <w:ilvl w:val="0"/>
              <w:numId w:val="0"/>
            </w:numPr>
            <w:ind w:left="720"/>
            <w:jc w:val="both"/>
            <w:rPr>
              <w:noProof/>
            </w:rPr>
          </w:pPr>
          <w:r>
            <w:fldChar w:fldCharType="begin"/>
          </w:r>
          <w:r>
            <w:instrText xml:space="preserve"> TOC \o "1-3" \h \z \u </w:instrText>
          </w:r>
          <w:r>
            <w:fldChar w:fldCharType="separate"/>
          </w:r>
          <w:hyperlink w:anchor="_Toc89775210" w:history="1">
            <w:r w:rsidRPr="00AA11AE">
              <w:rPr>
                <w:rStyle w:val="Hyperlink"/>
                <w:noProof/>
                <w:lang w:val="bg-BG"/>
              </w:rPr>
              <w:t>Въведение</w:t>
            </w:r>
            <w:r>
              <w:rPr>
                <w:noProof/>
                <w:webHidden/>
              </w:rPr>
              <w:tab/>
            </w:r>
            <w:r>
              <w:rPr>
                <w:noProof/>
                <w:webHidden/>
              </w:rPr>
              <w:fldChar w:fldCharType="begin"/>
            </w:r>
            <w:r>
              <w:rPr>
                <w:noProof/>
                <w:webHidden/>
              </w:rPr>
              <w:instrText xml:space="preserve"> PAGEREF _Toc89775210 \h </w:instrText>
            </w:r>
            <w:r>
              <w:rPr>
                <w:noProof/>
                <w:webHidden/>
              </w:rPr>
            </w:r>
            <w:r>
              <w:rPr>
                <w:noProof/>
                <w:webHidden/>
              </w:rPr>
              <w:fldChar w:fldCharType="separate"/>
            </w:r>
            <w:r w:rsidR="009607C2">
              <w:rPr>
                <w:noProof/>
                <w:webHidden/>
              </w:rPr>
              <w:t>4</w:t>
            </w:r>
            <w:r>
              <w:rPr>
                <w:noProof/>
                <w:webHidden/>
              </w:rPr>
              <w:fldChar w:fldCharType="end"/>
            </w:r>
          </w:hyperlink>
        </w:p>
        <w:p w:rsidR="00DC2882" w:rsidRDefault="00CC6EF6" w:rsidP="009607C2">
          <w:pPr>
            <w:pStyle w:val="TOC1"/>
            <w:jc w:val="both"/>
            <w:rPr>
              <w:noProof/>
            </w:rPr>
          </w:pPr>
          <w:hyperlink w:anchor="_Toc89775211" w:history="1">
            <w:r w:rsidR="00DC2882" w:rsidRPr="00AA11AE">
              <w:rPr>
                <w:rStyle w:val="Hyperlink"/>
                <w:noProof/>
                <w:lang w:val="bg-BG"/>
              </w:rPr>
              <w:t xml:space="preserve">Специфични цели за А004 </w:t>
            </w:r>
            <w:r w:rsidR="00DC2882" w:rsidRPr="00AA11AE">
              <w:rPr>
                <w:rStyle w:val="Hyperlink"/>
                <w:i/>
                <w:noProof/>
                <w:lang w:val="bg-BG"/>
              </w:rPr>
              <w:t>Tachybaptus ruficollis</w:t>
            </w:r>
            <w:r w:rsidR="00DC2882" w:rsidRPr="00AA11AE">
              <w:rPr>
                <w:rStyle w:val="Hyperlink"/>
                <w:noProof/>
                <w:lang w:val="bg-BG"/>
              </w:rPr>
              <w:t xml:space="preserve"> (малък гмурец)</w:t>
            </w:r>
            <w:r w:rsidR="00DC2882">
              <w:rPr>
                <w:noProof/>
                <w:webHidden/>
              </w:rPr>
              <w:tab/>
            </w:r>
            <w:r w:rsidR="00DC2882">
              <w:rPr>
                <w:noProof/>
                <w:webHidden/>
              </w:rPr>
              <w:fldChar w:fldCharType="begin"/>
            </w:r>
            <w:r w:rsidR="00DC2882">
              <w:rPr>
                <w:noProof/>
                <w:webHidden/>
              </w:rPr>
              <w:instrText xml:space="preserve"> PAGEREF _Toc89775211 \h </w:instrText>
            </w:r>
            <w:r w:rsidR="00DC2882">
              <w:rPr>
                <w:noProof/>
                <w:webHidden/>
              </w:rPr>
            </w:r>
            <w:r w:rsidR="00DC2882">
              <w:rPr>
                <w:noProof/>
                <w:webHidden/>
              </w:rPr>
              <w:fldChar w:fldCharType="separate"/>
            </w:r>
            <w:r w:rsidR="009607C2">
              <w:rPr>
                <w:noProof/>
                <w:webHidden/>
              </w:rPr>
              <w:t>4</w:t>
            </w:r>
            <w:r w:rsidR="00DC2882">
              <w:rPr>
                <w:noProof/>
                <w:webHidden/>
              </w:rPr>
              <w:fldChar w:fldCharType="end"/>
            </w:r>
          </w:hyperlink>
        </w:p>
        <w:p w:rsidR="00DC2882" w:rsidRDefault="00CC6EF6" w:rsidP="009607C2">
          <w:pPr>
            <w:pStyle w:val="TOC1"/>
            <w:jc w:val="both"/>
            <w:rPr>
              <w:noProof/>
            </w:rPr>
          </w:pPr>
          <w:hyperlink w:anchor="_Toc89775212" w:history="1">
            <w:r w:rsidR="00DC2882" w:rsidRPr="00AA11AE">
              <w:rPr>
                <w:rStyle w:val="Hyperlink"/>
                <w:noProof/>
                <w:lang w:val="bg-BG"/>
              </w:rPr>
              <w:t xml:space="preserve">Специфични цели за А391 </w:t>
            </w:r>
            <w:r w:rsidR="00DC2882" w:rsidRPr="00AA11AE">
              <w:rPr>
                <w:rStyle w:val="Hyperlink"/>
                <w:i/>
                <w:noProof/>
                <w:lang w:val="en-GB"/>
              </w:rPr>
              <w:t>Phalacrocorax carbo</w:t>
            </w:r>
            <w:r w:rsidR="00DC2882" w:rsidRPr="00AA11AE">
              <w:rPr>
                <w:rStyle w:val="Hyperlink"/>
                <w:i/>
                <w:noProof/>
                <w:lang w:val="bg-BG"/>
              </w:rPr>
              <w:t xml:space="preserve"> </w:t>
            </w:r>
            <w:r w:rsidR="00DC2882" w:rsidRPr="00AA11AE">
              <w:rPr>
                <w:rStyle w:val="Hyperlink"/>
                <w:i/>
                <w:noProof/>
                <w:lang w:val="en-GB"/>
              </w:rPr>
              <w:t>sinensis</w:t>
            </w:r>
            <w:r w:rsidR="00DC2882" w:rsidRPr="00AA11AE">
              <w:rPr>
                <w:rStyle w:val="Hyperlink"/>
                <w:noProof/>
                <w:lang w:val="bg-BG"/>
              </w:rPr>
              <w:t xml:space="preserve"> (голям корморан)</w:t>
            </w:r>
            <w:r w:rsidR="00DC2882">
              <w:rPr>
                <w:noProof/>
                <w:webHidden/>
              </w:rPr>
              <w:tab/>
            </w:r>
            <w:r w:rsidR="00DC2882">
              <w:rPr>
                <w:noProof/>
                <w:webHidden/>
              </w:rPr>
              <w:fldChar w:fldCharType="begin"/>
            </w:r>
            <w:r w:rsidR="00DC2882">
              <w:rPr>
                <w:noProof/>
                <w:webHidden/>
              </w:rPr>
              <w:instrText xml:space="preserve"> PAGEREF _Toc89775212 \h </w:instrText>
            </w:r>
            <w:r w:rsidR="00DC2882">
              <w:rPr>
                <w:noProof/>
                <w:webHidden/>
              </w:rPr>
            </w:r>
            <w:r w:rsidR="00DC2882">
              <w:rPr>
                <w:noProof/>
                <w:webHidden/>
              </w:rPr>
              <w:fldChar w:fldCharType="separate"/>
            </w:r>
            <w:r w:rsidR="009607C2">
              <w:rPr>
                <w:noProof/>
                <w:webHidden/>
              </w:rPr>
              <w:t>7</w:t>
            </w:r>
            <w:r w:rsidR="00DC2882">
              <w:rPr>
                <w:noProof/>
                <w:webHidden/>
              </w:rPr>
              <w:fldChar w:fldCharType="end"/>
            </w:r>
          </w:hyperlink>
        </w:p>
        <w:p w:rsidR="00DC2882" w:rsidRDefault="00CC6EF6" w:rsidP="009607C2">
          <w:pPr>
            <w:pStyle w:val="TOC1"/>
            <w:jc w:val="both"/>
            <w:rPr>
              <w:noProof/>
            </w:rPr>
          </w:pPr>
          <w:hyperlink w:anchor="_Toc89775213" w:history="1">
            <w:r w:rsidR="00DC2882" w:rsidRPr="00AA11AE">
              <w:rPr>
                <w:rStyle w:val="Hyperlink"/>
                <w:noProof/>
                <w:lang w:val="bg-BG"/>
              </w:rPr>
              <w:t>Специфични цели за А</w:t>
            </w:r>
            <w:r w:rsidR="00DC2882" w:rsidRPr="00AA11AE">
              <w:rPr>
                <w:rStyle w:val="Hyperlink"/>
                <w:noProof/>
                <w:lang w:val="en-GB"/>
              </w:rPr>
              <w:t>875</w:t>
            </w:r>
            <w:r w:rsidR="00DC2882" w:rsidRPr="00AA11AE">
              <w:rPr>
                <w:rStyle w:val="Hyperlink"/>
                <w:noProof/>
                <w:lang w:val="bg-BG"/>
              </w:rPr>
              <w:t xml:space="preserve"> </w:t>
            </w:r>
            <w:r w:rsidR="00DC2882" w:rsidRPr="00AA11AE">
              <w:rPr>
                <w:rStyle w:val="Hyperlink"/>
                <w:i/>
                <w:noProof/>
                <w:lang w:val="en-GB"/>
              </w:rPr>
              <w:t>Microcarbo pygmaeus</w:t>
            </w:r>
            <w:r w:rsidR="00DC2882" w:rsidRPr="00AA11AE">
              <w:rPr>
                <w:rStyle w:val="Hyperlink"/>
                <w:noProof/>
                <w:lang w:val="bg-BG"/>
              </w:rPr>
              <w:t xml:space="preserve"> (малък корморан)</w:t>
            </w:r>
            <w:r w:rsidR="00DC2882">
              <w:rPr>
                <w:noProof/>
                <w:webHidden/>
              </w:rPr>
              <w:tab/>
            </w:r>
            <w:r w:rsidR="00DC2882">
              <w:rPr>
                <w:noProof/>
                <w:webHidden/>
              </w:rPr>
              <w:fldChar w:fldCharType="begin"/>
            </w:r>
            <w:r w:rsidR="00DC2882">
              <w:rPr>
                <w:noProof/>
                <w:webHidden/>
              </w:rPr>
              <w:instrText xml:space="preserve"> PAGEREF _Toc89775213 \h </w:instrText>
            </w:r>
            <w:r w:rsidR="00DC2882">
              <w:rPr>
                <w:noProof/>
                <w:webHidden/>
              </w:rPr>
            </w:r>
            <w:r w:rsidR="00DC2882">
              <w:rPr>
                <w:noProof/>
                <w:webHidden/>
              </w:rPr>
              <w:fldChar w:fldCharType="separate"/>
            </w:r>
            <w:r w:rsidR="009607C2">
              <w:rPr>
                <w:noProof/>
                <w:webHidden/>
              </w:rPr>
              <w:t>10</w:t>
            </w:r>
            <w:r w:rsidR="00DC2882">
              <w:rPr>
                <w:noProof/>
                <w:webHidden/>
              </w:rPr>
              <w:fldChar w:fldCharType="end"/>
            </w:r>
          </w:hyperlink>
        </w:p>
        <w:p w:rsidR="00DC2882" w:rsidRDefault="00CC6EF6" w:rsidP="009607C2">
          <w:pPr>
            <w:pStyle w:val="TOC1"/>
            <w:jc w:val="both"/>
            <w:rPr>
              <w:noProof/>
            </w:rPr>
          </w:pPr>
          <w:hyperlink w:anchor="_Toc89775214" w:history="1">
            <w:r w:rsidR="00DC2882" w:rsidRPr="00AA11AE">
              <w:rPr>
                <w:rStyle w:val="Hyperlink"/>
                <w:noProof/>
                <w:lang w:val="bg-BG"/>
              </w:rPr>
              <w:t xml:space="preserve">Специфични цели за А019 </w:t>
            </w:r>
            <w:r w:rsidR="00DC2882" w:rsidRPr="00AA11AE">
              <w:rPr>
                <w:rStyle w:val="Hyperlink"/>
                <w:i/>
                <w:noProof/>
                <w:lang w:val="en-GB"/>
              </w:rPr>
              <w:t>Pelecanus onocrotalus</w:t>
            </w:r>
            <w:r w:rsidR="00DC2882" w:rsidRPr="00AA11AE">
              <w:rPr>
                <w:rStyle w:val="Hyperlink"/>
                <w:noProof/>
                <w:lang w:val="bg-BG"/>
              </w:rPr>
              <w:t xml:space="preserve"> (розов пеликан)</w:t>
            </w:r>
            <w:r w:rsidR="00DC2882">
              <w:rPr>
                <w:noProof/>
                <w:webHidden/>
              </w:rPr>
              <w:tab/>
            </w:r>
            <w:r w:rsidR="00DC2882">
              <w:rPr>
                <w:noProof/>
                <w:webHidden/>
              </w:rPr>
              <w:fldChar w:fldCharType="begin"/>
            </w:r>
            <w:r w:rsidR="00DC2882">
              <w:rPr>
                <w:noProof/>
                <w:webHidden/>
              </w:rPr>
              <w:instrText xml:space="preserve"> PAGEREF _Toc89775214 \h </w:instrText>
            </w:r>
            <w:r w:rsidR="00DC2882">
              <w:rPr>
                <w:noProof/>
                <w:webHidden/>
              </w:rPr>
            </w:r>
            <w:r w:rsidR="00DC2882">
              <w:rPr>
                <w:noProof/>
                <w:webHidden/>
              </w:rPr>
              <w:fldChar w:fldCharType="separate"/>
            </w:r>
            <w:r w:rsidR="009607C2">
              <w:rPr>
                <w:noProof/>
                <w:webHidden/>
              </w:rPr>
              <w:t>15</w:t>
            </w:r>
            <w:r w:rsidR="00DC2882">
              <w:rPr>
                <w:noProof/>
                <w:webHidden/>
              </w:rPr>
              <w:fldChar w:fldCharType="end"/>
            </w:r>
          </w:hyperlink>
        </w:p>
        <w:p w:rsidR="00DC2882" w:rsidRDefault="00CC6EF6" w:rsidP="009607C2">
          <w:pPr>
            <w:pStyle w:val="TOC1"/>
            <w:jc w:val="both"/>
            <w:rPr>
              <w:noProof/>
            </w:rPr>
          </w:pPr>
          <w:hyperlink w:anchor="_Toc89775215" w:history="1">
            <w:r w:rsidR="00DC2882" w:rsidRPr="00AA11AE">
              <w:rPr>
                <w:rStyle w:val="Hyperlink"/>
                <w:noProof/>
                <w:lang w:val="bg-BG"/>
              </w:rPr>
              <w:t>Специфични цели за А0</w:t>
            </w:r>
            <w:r w:rsidR="00DC2882" w:rsidRPr="00AA11AE">
              <w:rPr>
                <w:rStyle w:val="Hyperlink"/>
                <w:noProof/>
                <w:lang w:val="en-GB"/>
              </w:rPr>
              <w:t>20</w:t>
            </w:r>
            <w:r w:rsidR="00DC2882" w:rsidRPr="00AA11AE">
              <w:rPr>
                <w:rStyle w:val="Hyperlink"/>
                <w:noProof/>
                <w:lang w:val="bg-BG"/>
              </w:rPr>
              <w:t xml:space="preserve"> </w:t>
            </w:r>
            <w:r w:rsidR="00DC2882" w:rsidRPr="00AA11AE">
              <w:rPr>
                <w:rStyle w:val="Hyperlink"/>
                <w:i/>
                <w:noProof/>
                <w:lang w:val="en-GB"/>
              </w:rPr>
              <w:t>Pelecanus crispus</w:t>
            </w:r>
            <w:r w:rsidR="00DC2882" w:rsidRPr="00AA11AE">
              <w:rPr>
                <w:rStyle w:val="Hyperlink"/>
                <w:noProof/>
                <w:lang w:val="bg-BG"/>
              </w:rPr>
              <w:t xml:space="preserve"> (Къдроглав пеликан)</w:t>
            </w:r>
            <w:r w:rsidR="00DC2882">
              <w:rPr>
                <w:noProof/>
                <w:webHidden/>
              </w:rPr>
              <w:tab/>
            </w:r>
            <w:r w:rsidR="00DC2882">
              <w:rPr>
                <w:noProof/>
                <w:webHidden/>
              </w:rPr>
              <w:fldChar w:fldCharType="begin"/>
            </w:r>
            <w:r w:rsidR="00DC2882">
              <w:rPr>
                <w:noProof/>
                <w:webHidden/>
              </w:rPr>
              <w:instrText xml:space="preserve"> PAGEREF _Toc89775215 \h </w:instrText>
            </w:r>
            <w:r w:rsidR="00DC2882">
              <w:rPr>
                <w:noProof/>
                <w:webHidden/>
              </w:rPr>
            </w:r>
            <w:r w:rsidR="00DC2882">
              <w:rPr>
                <w:noProof/>
                <w:webHidden/>
              </w:rPr>
              <w:fldChar w:fldCharType="separate"/>
            </w:r>
            <w:r w:rsidR="009607C2">
              <w:rPr>
                <w:noProof/>
                <w:webHidden/>
              </w:rPr>
              <w:t>18</w:t>
            </w:r>
            <w:r w:rsidR="00DC2882">
              <w:rPr>
                <w:noProof/>
                <w:webHidden/>
              </w:rPr>
              <w:fldChar w:fldCharType="end"/>
            </w:r>
          </w:hyperlink>
        </w:p>
        <w:p w:rsidR="00DC2882" w:rsidRDefault="00CC6EF6" w:rsidP="009607C2">
          <w:pPr>
            <w:pStyle w:val="TOC1"/>
            <w:jc w:val="both"/>
            <w:rPr>
              <w:noProof/>
            </w:rPr>
          </w:pPr>
          <w:hyperlink w:anchor="_Toc89775216" w:history="1">
            <w:r w:rsidR="00DC2882" w:rsidRPr="00AA11AE">
              <w:rPr>
                <w:rStyle w:val="Hyperlink"/>
                <w:noProof/>
                <w:lang w:val="bg-BG"/>
              </w:rPr>
              <w:t>Специфични цели за А</w:t>
            </w:r>
            <w:r w:rsidR="00DC2882" w:rsidRPr="00AA11AE">
              <w:rPr>
                <w:rStyle w:val="Hyperlink"/>
                <w:noProof/>
                <w:lang w:val="en-GB"/>
              </w:rPr>
              <w:t xml:space="preserve">021 </w:t>
            </w:r>
            <w:r w:rsidR="00DC2882" w:rsidRPr="00AA11AE">
              <w:rPr>
                <w:rStyle w:val="Hyperlink"/>
                <w:i/>
                <w:noProof/>
              </w:rPr>
              <w:t>Botaurus stellaris</w:t>
            </w:r>
            <w:r w:rsidR="00DC2882" w:rsidRPr="00AA11AE">
              <w:rPr>
                <w:rStyle w:val="Hyperlink"/>
                <w:noProof/>
                <w:lang w:val="bg-BG"/>
              </w:rPr>
              <w:t xml:space="preserve"> (голям воден бик)</w:t>
            </w:r>
            <w:r w:rsidR="00DC2882">
              <w:rPr>
                <w:noProof/>
                <w:webHidden/>
              </w:rPr>
              <w:tab/>
            </w:r>
            <w:r w:rsidR="00DC2882">
              <w:rPr>
                <w:noProof/>
                <w:webHidden/>
              </w:rPr>
              <w:fldChar w:fldCharType="begin"/>
            </w:r>
            <w:r w:rsidR="00DC2882">
              <w:rPr>
                <w:noProof/>
                <w:webHidden/>
              </w:rPr>
              <w:instrText xml:space="preserve"> PAGEREF _Toc89775216 \h </w:instrText>
            </w:r>
            <w:r w:rsidR="00DC2882">
              <w:rPr>
                <w:noProof/>
                <w:webHidden/>
              </w:rPr>
            </w:r>
            <w:r w:rsidR="00DC2882">
              <w:rPr>
                <w:noProof/>
                <w:webHidden/>
              </w:rPr>
              <w:fldChar w:fldCharType="separate"/>
            </w:r>
            <w:r w:rsidR="009607C2">
              <w:rPr>
                <w:noProof/>
                <w:webHidden/>
              </w:rPr>
              <w:t>22</w:t>
            </w:r>
            <w:r w:rsidR="00DC2882">
              <w:rPr>
                <w:noProof/>
                <w:webHidden/>
              </w:rPr>
              <w:fldChar w:fldCharType="end"/>
            </w:r>
          </w:hyperlink>
        </w:p>
        <w:p w:rsidR="00DC2882" w:rsidRDefault="00CC6EF6" w:rsidP="009607C2">
          <w:pPr>
            <w:pStyle w:val="TOC1"/>
            <w:jc w:val="both"/>
            <w:rPr>
              <w:noProof/>
            </w:rPr>
          </w:pPr>
          <w:hyperlink w:anchor="_Toc89775217" w:history="1">
            <w:r w:rsidR="00DC2882" w:rsidRPr="00AA11AE">
              <w:rPr>
                <w:rStyle w:val="Hyperlink"/>
                <w:noProof/>
                <w:lang w:val="bg-BG"/>
              </w:rPr>
              <w:t>Специфични цели за А0</w:t>
            </w:r>
            <w:r w:rsidR="00DC2882" w:rsidRPr="00AA11AE">
              <w:rPr>
                <w:rStyle w:val="Hyperlink"/>
                <w:noProof/>
                <w:lang w:val="en-GB"/>
              </w:rPr>
              <w:t>22</w:t>
            </w:r>
            <w:r w:rsidR="00DC2882" w:rsidRPr="00AA11AE">
              <w:rPr>
                <w:rStyle w:val="Hyperlink"/>
                <w:noProof/>
                <w:lang w:val="bg-BG"/>
              </w:rPr>
              <w:t xml:space="preserve"> </w:t>
            </w:r>
            <w:r w:rsidR="00DC2882" w:rsidRPr="00AA11AE">
              <w:rPr>
                <w:rStyle w:val="Hyperlink"/>
                <w:i/>
                <w:noProof/>
                <w:lang w:val="en-GB"/>
              </w:rPr>
              <w:t>Ixobrychus minutus</w:t>
            </w:r>
            <w:r w:rsidR="00DC2882" w:rsidRPr="00AA11AE">
              <w:rPr>
                <w:rStyle w:val="Hyperlink"/>
                <w:noProof/>
                <w:lang w:val="bg-BG"/>
              </w:rPr>
              <w:t xml:space="preserve"> (малък воден бик)</w:t>
            </w:r>
            <w:r w:rsidR="00DC2882">
              <w:rPr>
                <w:noProof/>
                <w:webHidden/>
              </w:rPr>
              <w:tab/>
            </w:r>
            <w:r w:rsidR="00DC2882">
              <w:rPr>
                <w:noProof/>
                <w:webHidden/>
              </w:rPr>
              <w:fldChar w:fldCharType="begin"/>
            </w:r>
            <w:r w:rsidR="00DC2882">
              <w:rPr>
                <w:noProof/>
                <w:webHidden/>
              </w:rPr>
              <w:instrText xml:space="preserve"> PAGEREF _Toc89775217 \h </w:instrText>
            </w:r>
            <w:r w:rsidR="00DC2882">
              <w:rPr>
                <w:noProof/>
                <w:webHidden/>
              </w:rPr>
            </w:r>
            <w:r w:rsidR="00DC2882">
              <w:rPr>
                <w:noProof/>
                <w:webHidden/>
              </w:rPr>
              <w:fldChar w:fldCharType="separate"/>
            </w:r>
            <w:r w:rsidR="009607C2">
              <w:rPr>
                <w:noProof/>
                <w:webHidden/>
              </w:rPr>
              <w:t>25</w:t>
            </w:r>
            <w:r w:rsidR="00DC2882">
              <w:rPr>
                <w:noProof/>
                <w:webHidden/>
              </w:rPr>
              <w:fldChar w:fldCharType="end"/>
            </w:r>
          </w:hyperlink>
        </w:p>
        <w:p w:rsidR="00DC2882" w:rsidRDefault="00CC6EF6" w:rsidP="009607C2">
          <w:pPr>
            <w:pStyle w:val="TOC1"/>
            <w:jc w:val="both"/>
            <w:rPr>
              <w:noProof/>
            </w:rPr>
          </w:pPr>
          <w:hyperlink w:anchor="_Toc89775218" w:history="1">
            <w:r w:rsidR="00DC2882" w:rsidRPr="00AA11AE">
              <w:rPr>
                <w:rStyle w:val="Hyperlink"/>
                <w:noProof/>
                <w:lang w:val="bg-BG"/>
              </w:rPr>
              <w:t>Специфични цели за А</w:t>
            </w:r>
            <w:r w:rsidR="00DC2882" w:rsidRPr="00AA11AE">
              <w:rPr>
                <w:rStyle w:val="Hyperlink"/>
                <w:noProof/>
                <w:lang w:val="en-GB"/>
              </w:rPr>
              <w:t xml:space="preserve">023 </w:t>
            </w:r>
            <w:r w:rsidR="00DC2882" w:rsidRPr="00AA11AE">
              <w:rPr>
                <w:rStyle w:val="Hyperlink"/>
                <w:i/>
                <w:noProof/>
                <w:lang w:val="en-GB"/>
              </w:rPr>
              <w:t>Nycticorax nycti</w:t>
            </w:r>
            <w:bookmarkStart w:id="0" w:name="_GoBack"/>
            <w:bookmarkEnd w:id="0"/>
            <w:r w:rsidR="00DC2882" w:rsidRPr="00AA11AE">
              <w:rPr>
                <w:rStyle w:val="Hyperlink"/>
                <w:i/>
                <w:noProof/>
                <w:lang w:val="en-GB"/>
              </w:rPr>
              <w:t>corax</w:t>
            </w:r>
            <w:r w:rsidR="00DC2882" w:rsidRPr="00AA11AE">
              <w:rPr>
                <w:rStyle w:val="Hyperlink"/>
                <w:noProof/>
                <w:lang w:val="bg-BG"/>
              </w:rPr>
              <w:t xml:space="preserve"> (Нощна чапла)</w:t>
            </w:r>
            <w:r w:rsidR="00DC2882">
              <w:rPr>
                <w:noProof/>
                <w:webHidden/>
              </w:rPr>
              <w:tab/>
            </w:r>
            <w:r w:rsidR="00DC2882">
              <w:rPr>
                <w:noProof/>
                <w:webHidden/>
              </w:rPr>
              <w:fldChar w:fldCharType="begin"/>
            </w:r>
            <w:r w:rsidR="00DC2882">
              <w:rPr>
                <w:noProof/>
                <w:webHidden/>
              </w:rPr>
              <w:instrText xml:space="preserve"> PAGEREF _Toc89775218 \h </w:instrText>
            </w:r>
            <w:r w:rsidR="00DC2882">
              <w:rPr>
                <w:noProof/>
                <w:webHidden/>
              </w:rPr>
            </w:r>
            <w:r w:rsidR="00DC2882">
              <w:rPr>
                <w:noProof/>
                <w:webHidden/>
              </w:rPr>
              <w:fldChar w:fldCharType="separate"/>
            </w:r>
            <w:r w:rsidR="009607C2">
              <w:rPr>
                <w:noProof/>
                <w:webHidden/>
              </w:rPr>
              <w:t>28</w:t>
            </w:r>
            <w:r w:rsidR="00DC2882">
              <w:rPr>
                <w:noProof/>
                <w:webHidden/>
              </w:rPr>
              <w:fldChar w:fldCharType="end"/>
            </w:r>
          </w:hyperlink>
        </w:p>
        <w:p w:rsidR="00DC2882" w:rsidRDefault="00CC6EF6" w:rsidP="009607C2">
          <w:pPr>
            <w:pStyle w:val="TOC1"/>
            <w:jc w:val="both"/>
            <w:rPr>
              <w:noProof/>
            </w:rPr>
          </w:pPr>
          <w:hyperlink w:anchor="_Toc89775219" w:history="1">
            <w:r w:rsidR="00DC2882" w:rsidRPr="00AA11AE">
              <w:rPr>
                <w:rStyle w:val="Hyperlink"/>
                <w:noProof/>
                <w:lang w:val="bg-BG"/>
              </w:rPr>
              <w:t>Специфични цели за А</w:t>
            </w:r>
            <w:r w:rsidR="00DC2882" w:rsidRPr="00AA11AE">
              <w:rPr>
                <w:rStyle w:val="Hyperlink"/>
                <w:noProof/>
                <w:lang w:val="en-GB"/>
              </w:rPr>
              <w:t xml:space="preserve">024 </w:t>
            </w:r>
            <w:r w:rsidR="00DC2882" w:rsidRPr="00AA11AE">
              <w:rPr>
                <w:rStyle w:val="Hyperlink"/>
                <w:i/>
                <w:noProof/>
                <w:lang w:val="en-GB"/>
              </w:rPr>
              <w:t>Ardeola ralloides</w:t>
            </w:r>
            <w:r w:rsidR="00DC2882" w:rsidRPr="00AA11AE">
              <w:rPr>
                <w:rStyle w:val="Hyperlink"/>
                <w:noProof/>
                <w:lang w:val="bg-BG"/>
              </w:rPr>
              <w:t xml:space="preserve"> (гривеста чапла)</w:t>
            </w:r>
            <w:r w:rsidR="00DC2882">
              <w:rPr>
                <w:noProof/>
                <w:webHidden/>
              </w:rPr>
              <w:tab/>
            </w:r>
            <w:r w:rsidR="00DC2882">
              <w:rPr>
                <w:noProof/>
                <w:webHidden/>
              </w:rPr>
              <w:fldChar w:fldCharType="begin"/>
            </w:r>
            <w:r w:rsidR="00DC2882">
              <w:rPr>
                <w:noProof/>
                <w:webHidden/>
              </w:rPr>
              <w:instrText xml:space="preserve"> PAGEREF _Toc89775219 \h </w:instrText>
            </w:r>
            <w:r w:rsidR="00DC2882">
              <w:rPr>
                <w:noProof/>
                <w:webHidden/>
              </w:rPr>
            </w:r>
            <w:r w:rsidR="00DC2882">
              <w:rPr>
                <w:noProof/>
                <w:webHidden/>
              </w:rPr>
              <w:fldChar w:fldCharType="separate"/>
            </w:r>
            <w:r w:rsidR="009607C2">
              <w:rPr>
                <w:noProof/>
                <w:webHidden/>
              </w:rPr>
              <w:t>31</w:t>
            </w:r>
            <w:r w:rsidR="00DC2882">
              <w:rPr>
                <w:noProof/>
                <w:webHidden/>
              </w:rPr>
              <w:fldChar w:fldCharType="end"/>
            </w:r>
          </w:hyperlink>
        </w:p>
        <w:p w:rsidR="00DC2882" w:rsidRDefault="00CC6EF6" w:rsidP="009607C2">
          <w:pPr>
            <w:pStyle w:val="TOC1"/>
            <w:jc w:val="both"/>
            <w:rPr>
              <w:noProof/>
            </w:rPr>
          </w:pPr>
          <w:hyperlink w:anchor="_Toc89775220" w:history="1">
            <w:r w:rsidR="00DC2882" w:rsidRPr="00AA11AE">
              <w:rPr>
                <w:rStyle w:val="Hyperlink"/>
                <w:noProof/>
                <w:lang w:val="bg-BG"/>
              </w:rPr>
              <w:t>Специфични цели за А</w:t>
            </w:r>
            <w:r w:rsidR="00DC2882" w:rsidRPr="00AA11AE">
              <w:rPr>
                <w:rStyle w:val="Hyperlink"/>
                <w:noProof/>
                <w:lang w:val="en-GB"/>
              </w:rPr>
              <w:t>02</w:t>
            </w:r>
            <w:r w:rsidR="00DC2882" w:rsidRPr="00AA11AE">
              <w:rPr>
                <w:rStyle w:val="Hyperlink"/>
                <w:noProof/>
                <w:lang w:val="bg-BG"/>
              </w:rPr>
              <w:t>6</w:t>
            </w:r>
            <w:r w:rsidR="00DC2882" w:rsidRPr="00AA11AE">
              <w:rPr>
                <w:rStyle w:val="Hyperlink"/>
                <w:noProof/>
                <w:lang w:val="en-GB"/>
              </w:rPr>
              <w:t xml:space="preserve"> </w:t>
            </w:r>
            <w:r w:rsidR="00DC2882" w:rsidRPr="00AA11AE">
              <w:rPr>
                <w:rStyle w:val="Hyperlink"/>
                <w:i/>
                <w:noProof/>
                <w:lang w:val="en-GB"/>
              </w:rPr>
              <w:t>Egretta garzetta</w:t>
            </w:r>
            <w:r w:rsidR="00DC2882" w:rsidRPr="00AA11AE">
              <w:rPr>
                <w:rStyle w:val="Hyperlink"/>
                <w:noProof/>
                <w:lang w:val="bg-BG"/>
              </w:rPr>
              <w:t xml:space="preserve"> (Малка бяла чапла)</w:t>
            </w:r>
            <w:r w:rsidR="00DC2882">
              <w:rPr>
                <w:noProof/>
                <w:webHidden/>
              </w:rPr>
              <w:tab/>
            </w:r>
            <w:r w:rsidR="00DC2882">
              <w:rPr>
                <w:noProof/>
                <w:webHidden/>
              </w:rPr>
              <w:fldChar w:fldCharType="begin"/>
            </w:r>
            <w:r w:rsidR="00DC2882">
              <w:rPr>
                <w:noProof/>
                <w:webHidden/>
              </w:rPr>
              <w:instrText xml:space="preserve"> PAGEREF _Toc89775220 \h </w:instrText>
            </w:r>
            <w:r w:rsidR="00DC2882">
              <w:rPr>
                <w:noProof/>
                <w:webHidden/>
              </w:rPr>
            </w:r>
            <w:r w:rsidR="00DC2882">
              <w:rPr>
                <w:noProof/>
                <w:webHidden/>
              </w:rPr>
              <w:fldChar w:fldCharType="separate"/>
            </w:r>
            <w:r w:rsidR="009607C2">
              <w:rPr>
                <w:noProof/>
                <w:webHidden/>
              </w:rPr>
              <w:t>34</w:t>
            </w:r>
            <w:r w:rsidR="00DC2882">
              <w:rPr>
                <w:noProof/>
                <w:webHidden/>
              </w:rPr>
              <w:fldChar w:fldCharType="end"/>
            </w:r>
          </w:hyperlink>
        </w:p>
        <w:p w:rsidR="00DC2882" w:rsidRDefault="00CC6EF6" w:rsidP="009607C2">
          <w:pPr>
            <w:pStyle w:val="TOC1"/>
            <w:jc w:val="both"/>
            <w:rPr>
              <w:noProof/>
            </w:rPr>
          </w:pPr>
          <w:hyperlink w:anchor="_Toc89775221" w:history="1">
            <w:r w:rsidR="00DC2882" w:rsidRPr="00AA11AE">
              <w:rPr>
                <w:rStyle w:val="Hyperlink"/>
                <w:noProof/>
                <w:lang w:val="bg-BG"/>
              </w:rPr>
              <w:t>Специфични цели за А</w:t>
            </w:r>
            <w:r w:rsidR="00DC2882" w:rsidRPr="00AA11AE">
              <w:rPr>
                <w:rStyle w:val="Hyperlink"/>
                <w:noProof/>
                <w:lang w:val="en-GB"/>
              </w:rPr>
              <w:t xml:space="preserve">029 </w:t>
            </w:r>
            <w:r w:rsidR="00DC2882" w:rsidRPr="00AA11AE">
              <w:rPr>
                <w:rStyle w:val="Hyperlink"/>
                <w:i/>
                <w:noProof/>
                <w:lang w:val="en-GB"/>
              </w:rPr>
              <w:t>Ardea purpurea</w:t>
            </w:r>
            <w:r w:rsidR="00DC2882" w:rsidRPr="00AA11AE">
              <w:rPr>
                <w:rStyle w:val="Hyperlink"/>
                <w:noProof/>
                <w:lang w:val="bg-BG"/>
              </w:rPr>
              <w:t xml:space="preserve"> (червена чапла)</w:t>
            </w:r>
            <w:r w:rsidR="00DC2882">
              <w:rPr>
                <w:noProof/>
                <w:webHidden/>
              </w:rPr>
              <w:tab/>
            </w:r>
            <w:r w:rsidR="00DC2882">
              <w:rPr>
                <w:noProof/>
                <w:webHidden/>
              </w:rPr>
              <w:fldChar w:fldCharType="begin"/>
            </w:r>
            <w:r w:rsidR="00DC2882">
              <w:rPr>
                <w:noProof/>
                <w:webHidden/>
              </w:rPr>
              <w:instrText xml:space="preserve"> PAGEREF _Toc89775221 \h </w:instrText>
            </w:r>
            <w:r w:rsidR="00DC2882">
              <w:rPr>
                <w:noProof/>
                <w:webHidden/>
              </w:rPr>
            </w:r>
            <w:r w:rsidR="00DC2882">
              <w:rPr>
                <w:noProof/>
                <w:webHidden/>
              </w:rPr>
              <w:fldChar w:fldCharType="separate"/>
            </w:r>
            <w:r w:rsidR="009607C2">
              <w:rPr>
                <w:noProof/>
                <w:webHidden/>
              </w:rPr>
              <w:t>37</w:t>
            </w:r>
            <w:r w:rsidR="00DC2882">
              <w:rPr>
                <w:noProof/>
                <w:webHidden/>
              </w:rPr>
              <w:fldChar w:fldCharType="end"/>
            </w:r>
          </w:hyperlink>
        </w:p>
        <w:p w:rsidR="00DC2882" w:rsidRDefault="00CC6EF6" w:rsidP="009607C2">
          <w:pPr>
            <w:pStyle w:val="TOC1"/>
            <w:jc w:val="both"/>
            <w:rPr>
              <w:noProof/>
            </w:rPr>
          </w:pPr>
          <w:hyperlink w:anchor="_Toc89775222" w:history="1">
            <w:r w:rsidR="00DC2882" w:rsidRPr="00AA11AE">
              <w:rPr>
                <w:rStyle w:val="Hyperlink"/>
                <w:noProof/>
                <w:lang w:val="bg-BG"/>
              </w:rPr>
              <w:t xml:space="preserve">Специфични цели за A030 </w:t>
            </w:r>
            <w:r w:rsidR="00DC2882" w:rsidRPr="00AA11AE">
              <w:rPr>
                <w:rStyle w:val="Hyperlink"/>
                <w:i/>
                <w:iCs/>
                <w:noProof/>
                <w:lang w:val="bg-BG"/>
              </w:rPr>
              <w:t>Ciconia nigra</w:t>
            </w:r>
            <w:r w:rsidR="00DC2882" w:rsidRPr="00AA11AE">
              <w:rPr>
                <w:rStyle w:val="Hyperlink"/>
                <w:noProof/>
                <w:lang w:val="bg-BG"/>
              </w:rPr>
              <w:t xml:space="preserve"> (черен щъркел)</w:t>
            </w:r>
            <w:r w:rsidR="00DC2882">
              <w:rPr>
                <w:noProof/>
                <w:webHidden/>
              </w:rPr>
              <w:tab/>
            </w:r>
            <w:r w:rsidR="00DC2882">
              <w:rPr>
                <w:noProof/>
                <w:webHidden/>
              </w:rPr>
              <w:fldChar w:fldCharType="begin"/>
            </w:r>
            <w:r w:rsidR="00DC2882">
              <w:rPr>
                <w:noProof/>
                <w:webHidden/>
              </w:rPr>
              <w:instrText xml:space="preserve"> PAGEREF _Toc89775222 \h </w:instrText>
            </w:r>
            <w:r w:rsidR="00DC2882">
              <w:rPr>
                <w:noProof/>
                <w:webHidden/>
              </w:rPr>
            </w:r>
            <w:r w:rsidR="00DC2882">
              <w:rPr>
                <w:noProof/>
                <w:webHidden/>
              </w:rPr>
              <w:fldChar w:fldCharType="separate"/>
            </w:r>
            <w:r w:rsidR="009607C2">
              <w:rPr>
                <w:noProof/>
                <w:webHidden/>
              </w:rPr>
              <w:t>39</w:t>
            </w:r>
            <w:r w:rsidR="00DC2882">
              <w:rPr>
                <w:noProof/>
                <w:webHidden/>
              </w:rPr>
              <w:fldChar w:fldCharType="end"/>
            </w:r>
          </w:hyperlink>
        </w:p>
        <w:p w:rsidR="00DC2882" w:rsidRDefault="00CC6EF6" w:rsidP="009607C2">
          <w:pPr>
            <w:pStyle w:val="TOC1"/>
            <w:jc w:val="both"/>
            <w:rPr>
              <w:noProof/>
            </w:rPr>
          </w:pPr>
          <w:hyperlink w:anchor="_Toc89775223" w:history="1">
            <w:r w:rsidR="00DC2882" w:rsidRPr="00AA11AE">
              <w:rPr>
                <w:rStyle w:val="Hyperlink"/>
                <w:noProof/>
                <w:lang w:val="bg-BG"/>
              </w:rPr>
              <w:t xml:space="preserve">Специфични цели за A031 </w:t>
            </w:r>
            <w:r w:rsidR="00DC2882" w:rsidRPr="00AA11AE">
              <w:rPr>
                <w:rStyle w:val="Hyperlink"/>
                <w:i/>
                <w:iCs/>
                <w:noProof/>
                <w:lang w:val="bg-BG"/>
              </w:rPr>
              <w:t>Ciconia ciconia</w:t>
            </w:r>
            <w:r w:rsidR="00DC2882" w:rsidRPr="00AA11AE">
              <w:rPr>
                <w:rStyle w:val="Hyperlink"/>
                <w:noProof/>
                <w:lang w:val="bg-BG"/>
              </w:rPr>
              <w:t xml:space="preserve"> (бял щъркел)</w:t>
            </w:r>
            <w:r w:rsidR="00DC2882">
              <w:rPr>
                <w:noProof/>
                <w:webHidden/>
              </w:rPr>
              <w:tab/>
            </w:r>
            <w:r w:rsidR="00DC2882">
              <w:rPr>
                <w:noProof/>
                <w:webHidden/>
              </w:rPr>
              <w:fldChar w:fldCharType="begin"/>
            </w:r>
            <w:r w:rsidR="00DC2882">
              <w:rPr>
                <w:noProof/>
                <w:webHidden/>
              </w:rPr>
              <w:instrText xml:space="preserve"> PAGEREF _Toc89775223 \h </w:instrText>
            </w:r>
            <w:r w:rsidR="00DC2882">
              <w:rPr>
                <w:noProof/>
                <w:webHidden/>
              </w:rPr>
            </w:r>
            <w:r w:rsidR="00DC2882">
              <w:rPr>
                <w:noProof/>
                <w:webHidden/>
              </w:rPr>
              <w:fldChar w:fldCharType="separate"/>
            </w:r>
            <w:r w:rsidR="009607C2">
              <w:rPr>
                <w:noProof/>
                <w:webHidden/>
              </w:rPr>
              <w:t>42</w:t>
            </w:r>
            <w:r w:rsidR="00DC2882">
              <w:rPr>
                <w:noProof/>
                <w:webHidden/>
              </w:rPr>
              <w:fldChar w:fldCharType="end"/>
            </w:r>
          </w:hyperlink>
        </w:p>
        <w:p w:rsidR="00DC2882" w:rsidRDefault="00CC6EF6" w:rsidP="009607C2">
          <w:pPr>
            <w:pStyle w:val="TOC1"/>
            <w:jc w:val="both"/>
            <w:rPr>
              <w:noProof/>
            </w:rPr>
          </w:pPr>
          <w:hyperlink w:anchor="_Toc89775224" w:history="1">
            <w:r w:rsidR="00DC2882" w:rsidRPr="00AA11AE">
              <w:rPr>
                <w:rStyle w:val="Hyperlink"/>
                <w:noProof/>
                <w:lang w:val="bg-BG"/>
              </w:rPr>
              <w:t xml:space="preserve">Специфични цели за </w:t>
            </w:r>
            <w:r w:rsidR="00DC2882" w:rsidRPr="00AA11AE">
              <w:rPr>
                <w:rStyle w:val="Hyperlink"/>
                <w:i/>
                <w:iCs/>
                <w:noProof/>
                <w:lang w:val="bg-BG"/>
              </w:rPr>
              <w:t>A036 Cygnus olor</w:t>
            </w:r>
            <w:r w:rsidR="00DC2882" w:rsidRPr="00AA11AE">
              <w:rPr>
                <w:rStyle w:val="Hyperlink"/>
                <w:noProof/>
                <w:lang w:val="bg-BG"/>
              </w:rPr>
              <w:t xml:space="preserve"> (ням лебед)</w:t>
            </w:r>
            <w:r w:rsidR="00DC2882">
              <w:rPr>
                <w:noProof/>
                <w:webHidden/>
              </w:rPr>
              <w:tab/>
            </w:r>
            <w:r w:rsidR="00DC2882">
              <w:rPr>
                <w:noProof/>
                <w:webHidden/>
              </w:rPr>
              <w:fldChar w:fldCharType="begin"/>
            </w:r>
            <w:r w:rsidR="00DC2882">
              <w:rPr>
                <w:noProof/>
                <w:webHidden/>
              </w:rPr>
              <w:instrText xml:space="preserve"> PAGEREF _Toc89775224 \h </w:instrText>
            </w:r>
            <w:r w:rsidR="00DC2882">
              <w:rPr>
                <w:noProof/>
                <w:webHidden/>
              </w:rPr>
            </w:r>
            <w:r w:rsidR="00DC2882">
              <w:rPr>
                <w:noProof/>
                <w:webHidden/>
              </w:rPr>
              <w:fldChar w:fldCharType="separate"/>
            </w:r>
            <w:r w:rsidR="009607C2">
              <w:rPr>
                <w:noProof/>
                <w:webHidden/>
              </w:rPr>
              <w:t>48</w:t>
            </w:r>
            <w:r w:rsidR="00DC2882">
              <w:rPr>
                <w:noProof/>
                <w:webHidden/>
              </w:rPr>
              <w:fldChar w:fldCharType="end"/>
            </w:r>
          </w:hyperlink>
        </w:p>
        <w:p w:rsidR="00DC2882" w:rsidRDefault="00CC6EF6" w:rsidP="009607C2">
          <w:pPr>
            <w:pStyle w:val="TOC1"/>
            <w:jc w:val="both"/>
            <w:rPr>
              <w:noProof/>
            </w:rPr>
          </w:pPr>
          <w:hyperlink w:anchor="_Toc89775225" w:history="1">
            <w:r w:rsidR="00DC2882" w:rsidRPr="00AA11AE">
              <w:rPr>
                <w:rStyle w:val="Hyperlink"/>
                <w:noProof/>
                <w:lang w:val="bg-BG"/>
              </w:rPr>
              <w:t xml:space="preserve">Специфични цели за А394 </w:t>
            </w:r>
            <w:r w:rsidR="00DC2882" w:rsidRPr="00AA11AE">
              <w:rPr>
                <w:rStyle w:val="Hyperlink"/>
                <w:i/>
                <w:noProof/>
                <w:lang w:val="en-GB"/>
              </w:rPr>
              <w:t>Anser albifrons albifrons</w:t>
            </w:r>
            <w:r w:rsidR="00DC2882" w:rsidRPr="00AA11AE">
              <w:rPr>
                <w:rStyle w:val="Hyperlink"/>
                <w:noProof/>
                <w:lang w:val="bg-BG"/>
              </w:rPr>
              <w:t xml:space="preserve"> (Голяма белочела гъска)</w:t>
            </w:r>
            <w:r w:rsidR="00DC2882">
              <w:rPr>
                <w:noProof/>
                <w:webHidden/>
              </w:rPr>
              <w:tab/>
            </w:r>
            <w:r w:rsidR="00DC2882">
              <w:rPr>
                <w:noProof/>
                <w:webHidden/>
              </w:rPr>
              <w:fldChar w:fldCharType="begin"/>
            </w:r>
            <w:r w:rsidR="00DC2882">
              <w:rPr>
                <w:noProof/>
                <w:webHidden/>
              </w:rPr>
              <w:instrText xml:space="preserve"> PAGEREF _Toc89775225 \h </w:instrText>
            </w:r>
            <w:r w:rsidR="00DC2882">
              <w:rPr>
                <w:noProof/>
                <w:webHidden/>
              </w:rPr>
            </w:r>
            <w:r w:rsidR="00DC2882">
              <w:rPr>
                <w:noProof/>
                <w:webHidden/>
              </w:rPr>
              <w:fldChar w:fldCharType="separate"/>
            </w:r>
            <w:r w:rsidR="009607C2">
              <w:rPr>
                <w:noProof/>
                <w:webHidden/>
              </w:rPr>
              <w:t>50</w:t>
            </w:r>
            <w:r w:rsidR="00DC2882">
              <w:rPr>
                <w:noProof/>
                <w:webHidden/>
              </w:rPr>
              <w:fldChar w:fldCharType="end"/>
            </w:r>
          </w:hyperlink>
        </w:p>
        <w:p w:rsidR="00DC2882" w:rsidRDefault="00CC6EF6" w:rsidP="009607C2">
          <w:pPr>
            <w:pStyle w:val="TOC1"/>
            <w:jc w:val="both"/>
            <w:rPr>
              <w:noProof/>
            </w:rPr>
          </w:pPr>
          <w:hyperlink w:anchor="_Toc89775226" w:history="1">
            <w:r w:rsidR="00DC2882" w:rsidRPr="00AA11AE">
              <w:rPr>
                <w:rStyle w:val="Hyperlink"/>
                <w:noProof/>
                <w:lang w:val="bg-BG"/>
              </w:rPr>
              <w:t>Специфични цели за А</w:t>
            </w:r>
            <w:r w:rsidR="00DC2882" w:rsidRPr="00AA11AE">
              <w:rPr>
                <w:rStyle w:val="Hyperlink"/>
                <w:noProof/>
                <w:lang w:val="en-GB"/>
              </w:rPr>
              <w:t>042</w:t>
            </w:r>
            <w:r w:rsidR="00DC2882" w:rsidRPr="00AA11AE">
              <w:rPr>
                <w:rStyle w:val="Hyperlink"/>
                <w:noProof/>
                <w:lang w:val="bg-BG"/>
              </w:rPr>
              <w:t xml:space="preserve"> </w:t>
            </w:r>
            <w:r w:rsidR="00DC2882" w:rsidRPr="00AA11AE">
              <w:rPr>
                <w:rStyle w:val="Hyperlink"/>
                <w:i/>
                <w:noProof/>
                <w:lang w:val="en-GB"/>
              </w:rPr>
              <w:t>Anser erythropus</w:t>
            </w:r>
            <w:r w:rsidR="00DC2882" w:rsidRPr="00AA11AE">
              <w:rPr>
                <w:rStyle w:val="Hyperlink"/>
                <w:noProof/>
                <w:lang w:val="bg-BG"/>
              </w:rPr>
              <w:t xml:space="preserve"> (малка белочела гъска)</w:t>
            </w:r>
            <w:r w:rsidR="00DC2882">
              <w:rPr>
                <w:noProof/>
                <w:webHidden/>
              </w:rPr>
              <w:tab/>
            </w:r>
            <w:r w:rsidR="00DC2882">
              <w:rPr>
                <w:noProof/>
                <w:webHidden/>
              </w:rPr>
              <w:fldChar w:fldCharType="begin"/>
            </w:r>
            <w:r w:rsidR="00DC2882">
              <w:rPr>
                <w:noProof/>
                <w:webHidden/>
              </w:rPr>
              <w:instrText xml:space="preserve"> PAGEREF _Toc89775226 \h </w:instrText>
            </w:r>
            <w:r w:rsidR="00DC2882">
              <w:rPr>
                <w:noProof/>
                <w:webHidden/>
              </w:rPr>
            </w:r>
            <w:r w:rsidR="00DC2882">
              <w:rPr>
                <w:noProof/>
                <w:webHidden/>
              </w:rPr>
              <w:fldChar w:fldCharType="separate"/>
            </w:r>
            <w:r w:rsidR="009607C2">
              <w:rPr>
                <w:noProof/>
                <w:webHidden/>
              </w:rPr>
              <w:t>54</w:t>
            </w:r>
            <w:r w:rsidR="00DC2882">
              <w:rPr>
                <w:noProof/>
                <w:webHidden/>
              </w:rPr>
              <w:fldChar w:fldCharType="end"/>
            </w:r>
          </w:hyperlink>
        </w:p>
        <w:p w:rsidR="00DC2882" w:rsidRDefault="00CC6EF6" w:rsidP="009607C2">
          <w:pPr>
            <w:pStyle w:val="TOC1"/>
            <w:jc w:val="both"/>
            <w:rPr>
              <w:noProof/>
            </w:rPr>
          </w:pPr>
          <w:hyperlink w:anchor="_Toc89775227" w:history="1">
            <w:r w:rsidR="00DC2882" w:rsidRPr="00AA11AE">
              <w:rPr>
                <w:rStyle w:val="Hyperlink"/>
                <w:noProof/>
                <w:lang w:val="bg-BG"/>
              </w:rPr>
              <w:t xml:space="preserve">Специфични цели за А043 </w:t>
            </w:r>
            <w:r w:rsidR="00DC2882" w:rsidRPr="00AA11AE">
              <w:rPr>
                <w:rStyle w:val="Hyperlink"/>
                <w:i/>
                <w:noProof/>
                <w:lang w:val="en-GB"/>
              </w:rPr>
              <w:t>A</w:t>
            </w:r>
            <w:r w:rsidR="00DC2882" w:rsidRPr="00AA11AE">
              <w:rPr>
                <w:rStyle w:val="Hyperlink"/>
                <w:i/>
                <w:noProof/>
              </w:rPr>
              <w:t>nser anser</w:t>
            </w:r>
            <w:r w:rsidR="00DC2882" w:rsidRPr="00AA11AE">
              <w:rPr>
                <w:rStyle w:val="Hyperlink"/>
                <w:noProof/>
                <w:lang w:val="en-GB"/>
              </w:rPr>
              <w:t xml:space="preserve"> (</w:t>
            </w:r>
            <w:r w:rsidR="00DC2882" w:rsidRPr="00AA11AE">
              <w:rPr>
                <w:rStyle w:val="Hyperlink"/>
                <w:noProof/>
                <w:lang w:val="bg-BG"/>
              </w:rPr>
              <w:t>сива гъска</w:t>
            </w:r>
            <w:r w:rsidR="00DC2882" w:rsidRPr="00AA11AE">
              <w:rPr>
                <w:rStyle w:val="Hyperlink"/>
                <w:noProof/>
                <w:lang w:val="en-GB"/>
              </w:rPr>
              <w:t>)</w:t>
            </w:r>
            <w:r w:rsidR="00DC2882">
              <w:rPr>
                <w:noProof/>
                <w:webHidden/>
              </w:rPr>
              <w:tab/>
            </w:r>
            <w:r w:rsidR="00DC2882">
              <w:rPr>
                <w:noProof/>
                <w:webHidden/>
              </w:rPr>
              <w:fldChar w:fldCharType="begin"/>
            </w:r>
            <w:r w:rsidR="00DC2882">
              <w:rPr>
                <w:noProof/>
                <w:webHidden/>
              </w:rPr>
              <w:instrText xml:space="preserve"> PAGEREF _Toc89775227 \h </w:instrText>
            </w:r>
            <w:r w:rsidR="00DC2882">
              <w:rPr>
                <w:noProof/>
                <w:webHidden/>
              </w:rPr>
            </w:r>
            <w:r w:rsidR="00DC2882">
              <w:rPr>
                <w:noProof/>
                <w:webHidden/>
              </w:rPr>
              <w:fldChar w:fldCharType="separate"/>
            </w:r>
            <w:r w:rsidR="009607C2">
              <w:rPr>
                <w:noProof/>
                <w:webHidden/>
              </w:rPr>
              <w:t>57</w:t>
            </w:r>
            <w:r w:rsidR="00DC2882">
              <w:rPr>
                <w:noProof/>
                <w:webHidden/>
              </w:rPr>
              <w:fldChar w:fldCharType="end"/>
            </w:r>
          </w:hyperlink>
        </w:p>
        <w:p w:rsidR="00DC2882" w:rsidRDefault="00CC6EF6" w:rsidP="009607C2">
          <w:pPr>
            <w:pStyle w:val="TOC1"/>
            <w:jc w:val="both"/>
            <w:rPr>
              <w:noProof/>
            </w:rPr>
          </w:pPr>
          <w:hyperlink w:anchor="_Toc89775228" w:history="1">
            <w:r w:rsidR="00DC2882" w:rsidRPr="00AA11AE">
              <w:rPr>
                <w:rStyle w:val="Hyperlink"/>
                <w:noProof/>
                <w:lang w:val="bg-BG"/>
              </w:rPr>
              <w:t xml:space="preserve">Специфични цели за А396 </w:t>
            </w:r>
            <w:r w:rsidR="00DC2882" w:rsidRPr="00AA11AE">
              <w:rPr>
                <w:rStyle w:val="Hyperlink"/>
                <w:i/>
                <w:noProof/>
                <w:lang w:val="bg-BG"/>
              </w:rPr>
              <w:t>Branta ruficollis</w:t>
            </w:r>
            <w:r w:rsidR="00DC2882" w:rsidRPr="00AA11AE">
              <w:rPr>
                <w:rStyle w:val="Hyperlink"/>
                <w:noProof/>
                <w:lang w:val="bg-BG"/>
              </w:rPr>
              <w:t xml:space="preserve"> (червеногуша гъска)</w:t>
            </w:r>
            <w:r w:rsidR="00DC2882">
              <w:rPr>
                <w:noProof/>
                <w:webHidden/>
              </w:rPr>
              <w:tab/>
            </w:r>
            <w:r w:rsidR="00DC2882">
              <w:rPr>
                <w:noProof/>
                <w:webHidden/>
              </w:rPr>
              <w:fldChar w:fldCharType="begin"/>
            </w:r>
            <w:r w:rsidR="00DC2882">
              <w:rPr>
                <w:noProof/>
                <w:webHidden/>
              </w:rPr>
              <w:instrText xml:space="preserve"> PAGEREF _Toc89775228 \h </w:instrText>
            </w:r>
            <w:r w:rsidR="00DC2882">
              <w:rPr>
                <w:noProof/>
                <w:webHidden/>
              </w:rPr>
            </w:r>
            <w:r w:rsidR="00DC2882">
              <w:rPr>
                <w:noProof/>
                <w:webHidden/>
              </w:rPr>
              <w:fldChar w:fldCharType="separate"/>
            </w:r>
            <w:r w:rsidR="009607C2">
              <w:rPr>
                <w:noProof/>
                <w:webHidden/>
              </w:rPr>
              <w:t>60</w:t>
            </w:r>
            <w:r w:rsidR="00DC2882">
              <w:rPr>
                <w:noProof/>
                <w:webHidden/>
              </w:rPr>
              <w:fldChar w:fldCharType="end"/>
            </w:r>
          </w:hyperlink>
        </w:p>
        <w:p w:rsidR="00DC2882" w:rsidRDefault="00CC6EF6" w:rsidP="009607C2">
          <w:pPr>
            <w:pStyle w:val="TOC1"/>
            <w:jc w:val="both"/>
            <w:rPr>
              <w:noProof/>
            </w:rPr>
          </w:pPr>
          <w:hyperlink w:anchor="_Toc89775229" w:history="1">
            <w:r w:rsidR="00DC2882" w:rsidRPr="00AA11AE">
              <w:rPr>
                <w:rStyle w:val="Hyperlink"/>
                <w:noProof/>
                <w:lang w:val="bg-BG"/>
              </w:rPr>
              <w:t xml:space="preserve">Специфични цели за A889 </w:t>
            </w:r>
            <w:r w:rsidR="00DC2882" w:rsidRPr="00AA11AE">
              <w:rPr>
                <w:rStyle w:val="Hyperlink"/>
                <w:i/>
                <w:iCs/>
                <w:noProof/>
              </w:rPr>
              <w:t>Mareca</w:t>
            </w:r>
            <w:r w:rsidR="00DC2882" w:rsidRPr="00AA11AE">
              <w:rPr>
                <w:rStyle w:val="Hyperlink"/>
                <w:i/>
                <w:iCs/>
                <w:noProof/>
                <w:lang w:val="bg-BG"/>
              </w:rPr>
              <w:t xml:space="preserve"> strepera</w:t>
            </w:r>
            <w:r w:rsidR="00DC2882" w:rsidRPr="00AA11AE">
              <w:rPr>
                <w:rStyle w:val="Hyperlink"/>
                <w:noProof/>
                <w:lang w:val="bg-BG"/>
              </w:rPr>
              <w:t xml:space="preserve"> (сива патица)</w:t>
            </w:r>
            <w:r w:rsidR="00DC2882">
              <w:rPr>
                <w:noProof/>
                <w:webHidden/>
              </w:rPr>
              <w:tab/>
            </w:r>
            <w:r w:rsidR="00DC2882">
              <w:rPr>
                <w:noProof/>
                <w:webHidden/>
              </w:rPr>
              <w:fldChar w:fldCharType="begin"/>
            </w:r>
            <w:r w:rsidR="00DC2882">
              <w:rPr>
                <w:noProof/>
                <w:webHidden/>
              </w:rPr>
              <w:instrText xml:space="preserve"> PAGEREF _Toc89775229 \h </w:instrText>
            </w:r>
            <w:r w:rsidR="00DC2882">
              <w:rPr>
                <w:noProof/>
                <w:webHidden/>
              </w:rPr>
            </w:r>
            <w:r w:rsidR="00DC2882">
              <w:rPr>
                <w:noProof/>
                <w:webHidden/>
              </w:rPr>
              <w:fldChar w:fldCharType="separate"/>
            </w:r>
            <w:r w:rsidR="009607C2">
              <w:rPr>
                <w:noProof/>
                <w:webHidden/>
              </w:rPr>
              <w:t>64</w:t>
            </w:r>
            <w:r w:rsidR="00DC2882">
              <w:rPr>
                <w:noProof/>
                <w:webHidden/>
              </w:rPr>
              <w:fldChar w:fldCharType="end"/>
            </w:r>
          </w:hyperlink>
        </w:p>
        <w:p w:rsidR="00DC2882" w:rsidRDefault="00CC6EF6" w:rsidP="009607C2">
          <w:pPr>
            <w:pStyle w:val="TOC1"/>
            <w:jc w:val="both"/>
            <w:rPr>
              <w:noProof/>
            </w:rPr>
          </w:pPr>
          <w:hyperlink w:anchor="_Toc89775230" w:history="1">
            <w:r w:rsidR="00DC2882" w:rsidRPr="00AA11AE">
              <w:rPr>
                <w:rStyle w:val="Hyperlink"/>
                <w:noProof/>
                <w:lang w:val="bg-BG"/>
              </w:rPr>
              <w:t xml:space="preserve">Специфични цели за A053 </w:t>
            </w:r>
            <w:r w:rsidR="00DC2882" w:rsidRPr="00AA11AE">
              <w:rPr>
                <w:rStyle w:val="Hyperlink"/>
                <w:bCs/>
                <w:i/>
                <w:noProof/>
              </w:rPr>
              <w:t>Anas platyrhynchos</w:t>
            </w:r>
            <w:r w:rsidR="00DC2882" w:rsidRPr="00AA11AE">
              <w:rPr>
                <w:rStyle w:val="Hyperlink"/>
                <w:noProof/>
                <w:lang w:val="bg-BG"/>
              </w:rPr>
              <w:t xml:space="preserve"> (зеленоглава патица)</w:t>
            </w:r>
            <w:r w:rsidR="00DC2882">
              <w:rPr>
                <w:noProof/>
                <w:webHidden/>
              </w:rPr>
              <w:tab/>
            </w:r>
            <w:r w:rsidR="00DC2882">
              <w:rPr>
                <w:noProof/>
                <w:webHidden/>
              </w:rPr>
              <w:fldChar w:fldCharType="begin"/>
            </w:r>
            <w:r w:rsidR="00DC2882">
              <w:rPr>
                <w:noProof/>
                <w:webHidden/>
              </w:rPr>
              <w:instrText xml:space="preserve"> PAGEREF _Toc89775230 \h </w:instrText>
            </w:r>
            <w:r w:rsidR="00DC2882">
              <w:rPr>
                <w:noProof/>
                <w:webHidden/>
              </w:rPr>
            </w:r>
            <w:r w:rsidR="00DC2882">
              <w:rPr>
                <w:noProof/>
                <w:webHidden/>
              </w:rPr>
              <w:fldChar w:fldCharType="separate"/>
            </w:r>
            <w:r w:rsidR="009607C2">
              <w:rPr>
                <w:noProof/>
                <w:webHidden/>
              </w:rPr>
              <w:t>67</w:t>
            </w:r>
            <w:r w:rsidR="00DC2882">
              <w:rPr>
                <w:noProof/>
                <w:webHidden/>
              </w:rPr>
              <w:fldChar w:fldCharType="end"/>
            </w:r>
          </w:hyperlink>
        </w:p>
        <w:p w:rsidR="00DC2882" w:rsidRDefault="00CC6EF6" w:rsidP="009607C2">
          <w:pPr>
            <w:pStyle w:val="TOC1"/>
            <w:jc w:val="both"/>
            <w:rPr>
              <w:noProof/>
            </w:rPr>
          </w:pPr>
          <w:hyperlink w:anchor="_Toc89775231" w:history="1">
            <w:r w:rsidR="00DC2882" w:rsidRPr="00AA11AE">
              <w:rPr>
                <w:rStyle w:val="Hyperlink"/>
                <w:noProof/>
                <w:lang w:val="bg-BG"/>
              </w:rPr>
              <w:t>Специфични цели за A</w:t>
            </w:r>
            <w:r w:rsidR="00DC2882" w:rsidRPr="00AA11AE">
              <w:rPr>
                <w:rStyle w:val="Hyperlink"/>
                <w:noProof/>
              </w:rPr>
              <w:t xml:space="preserve">856 </w:t>
            </w:r>
            <w:r w:rsidR="00DC2882" w:rsidRPr="00AA11AE">
              <w:rPr>
                <w:rStyle w:val="Hyperlink"/>
                <w:bCs/>
                <w:i/>
                <w:iCs/>
                <w:noProof/>
              </w:rPr>
              <w:t>Spatula querquedula</w:t>
            </w:r>
            <w:r w:rsidR="00DC2882" w:rsidRPr="00AA11AE">
              <w:rPr>
                <w:rStyle w:val="Hyperlink"/>
                <w:noProof/>
                <w:lang w:val="bg-BG"/>
              </w:rPr>
              <w:t xml:space="preserve"> (лятно бърне)</w:t>
            </w:r>
            <w:r w:rsidR="00DC2882">
              <w:rPr>
                <w:noProof/>
                <w:webHidden/>
              </w:rPr>
              <w:tab/>
            </w:r>
            <w:r w:rsidR="00DC2882">
              <w:rPr>
                <w:noProof/>
                <w:webHidden/>
              </w:rPr>
              <w:fldChar w:fldCharType="begin"/>
            </w:r>
            <w:r w:rsidR="00DC2882">
              <w:rPr>
                <w:noProof/>
                <w:webHidden/>
              </w:rPr>
              <w:instrText xml:space="preserve"> PAGEREF _Toc89775231 \h </w:instrText>
            </w:r>
            <w:r w:rsidR="00DC2882">
              <w:rPr>
                <w:noProof/>
                <w:webHidden/>
              </w:rPr>
            </w:r>
            <w:r w:rsidR="00DC2882">
              <w:rPr>
                <w:noProof/>
                <w:webHidden/>
              </w:rPr>
              <w:fldChar w:fldCharType="separate"/>
            </w:r>
            <w:r w:rsidR="009607C2">
              <w:rPr>
                <w:noProof/>
                <w:webHidden/>
              </w:rPr>
              <w:t>70</w:t>
            </w:r>
            <w:r w:rsidR="00DC2882">
              <w:rPr>
                <w:noProof/>
                <w:webHidden/>
              </w:rPr>
              <w:fldChar w:fldCharType="end"/>
            </w:r>
          </w:hyperlink>
        </w:p>
        <w:p w:rsidR="00DC2882" w:rsidRDefault="00CC6EF6" w:rsidP="009607C2">
          <w:pPr>
            <w:pStyle w:val="TOC1"/>
            <w:jc w:val="both"/>
            <w:rPr>
              <w:noProof/>
            </w:rPr>
          </w:pPr>
          <w:hyperlink w:anchor="_Toc89775232" w:history="1">
            <w:r w:rsidR="00DC2882" w:rsidRPr="00AA11AE">
              <w:rPr>
                <w:rStyle w:val="Hyperlink"/>
                <w:noProof/>
                <w:lang w:val="bg-BG"/>
              </w:rPr>
              <w:t>Специфични цели за А</w:t>
            </w:r>
            <w:r w:rsidR="00DC2882" w:rsidRPr="00AA11AE">
              <w:rPr>
                <w:rStyle w:val="Hyperlink"/>
                <w:noProof/>
              </w:rPr>
              <w:t>0</w:t>
            </w:r>
            <w:r w:rsidR="00DC2882" w:rsidRPr="00AA11AE">
              <w:rPr>
                <w:rStyle w:val="Hyperlink"/>
                <w:noProof/>
                <w:lang w:val="bg-BG"/>
              </w:rPr>
              <w:t xml:space="preserve">60 </w:t>
            </w:r>
            <w:r w:rsidR="00DC2882" w:rsidRPr="00AA11AE">
              <w:rPr>
                <w:rStyle w:val="Hyperlink"/>
                <w:i/>
                <w:iCs/>
                <w:noProof/>
              </w:rPr>
              <w:t>Aythya nyroca</w:t>
            </w:r>
            <w:r w:rsidR="00DC2882" w:rsidRPr="00AA11AE">
              <w:rPr>
                <w:rStyle w:val="Hyperlink"/>
                <w:noProof/>
                <w:lang w:val="bg-BG"/>
              </w:rPr>
              <w:t xml:space="preserve"> (белоока потапница)</w:t>
            </w:r>
            <w:r w:rsidR="00DC2882">
              <w:rPr>
                <w:noProof/>
                <w:webHidden/>
              </w:rPr>
              <w:tab/>
            </w:r>
            <w:r w:rsidR="00DC2882">
              <w:rPr>
                <w:noProof/>
                <w:webHidden/>
              </w:rPr>
              <w:fldChar w:fldCharType="begin"/>
            </w:r>
            <w:r w:rsidR="00DC2882">
              <w:rPr>
                <w:noProof/>
                <w:webHidden/>
              </w:rPr>
              <w:instrText xml:space="preserve"> PAGEREF _Toc89775232 \h </w:instrText>
            </w:r>
            <w:r w:rsidR="00DC2882">
              <w:rPr>
                <w:noProof/>
                <w:webHidden/>
              </w:rPr>
            </w:r>
            <w:r w:rsidR="00DC2882">
              <w:rPr>
                <w:noProof/>
                <w:webHidden/>
              </w:rPr>
              <w:fldChar w:fldCharType="separate"/>
            </w:r>
            <w:r w:rsidR="009607C2">
              <w:rPr>
                <w:noProof/>
                <w:webHidden/>
              </w:rPr>
              <w:t>73</w:t>
            </w:r>
            <w:r w:rsidR="00DC2882">
              <w:rPr>
                <w:noProof/>
                <w:webHidden/>
              </w:rPr>
              <w:fldChar w:fldCharType="end"/>
            </w:r>
          </w:hyperlink>
        </w:p>
        <w:p w:rsidR="00DC2882" w:rsidRDefault="00CC6EF6" w:rsidP="009607C2">
          <w:pPr>
            <w:pStyle w:val="TOC1"/>
            <w:jc w:val="both"/>
            <w:rPr>
              <w:noProof/>
            </w:rPr>
          </w:pPr>
          <w:hyperlink w:anchor="_Toc89775233" w:history="1">
            <w:r w:rsidR="00DC2882" w:rsidRPr="00AA11AE">
              <w:rPr>
                <w:rStyle w:val="Hyperlink"/>
                <w:noProof/>
                <w:lang w:val="bg-BG"/>
              </w:rPr>
              <w:t xml:space="preserve">Специфични цели за </w:t>
            </w:r>
            <w:r w:rsidR="00DC2882" w:rsidRPr="00AA11AE">
              <w:rPr>
                <w:rStyle w:val="Hyperlink"/>
                <w:noProof/>
              </w:rPr>
              <w:t xml:space="preserve">A072 </w:t>
            </w:r>
            <w:r w:rsidR="00DC2882" w:rsidRPr="00AA11AE">
              <w:rPr>
                <w:rStyle w:val="Hyperlink"/>
                <w:i/>
                <w:noProof/>
              </w:rPr>
              <w:t>Pernis apivoris</w:t>
            </w:r>
            <w:r w:rsidR="00DC2882" w:rsidRPr="00AA11AE">
              <w:rPr>
                <w:rStyle w:val="Hyperlink"/>
                <w:noProof/>
              </w:rPr>
              <w:t xml:space="preserve"> (</w:t>
            </w:r>
            <w:r w:rsidR="00DC2882" w:rsidRPr="00AA11AE">
              <w:rPr>
                <w:rStyle w:val="Hyperlink"/>
                <w:noProof/>
                <w:lang w:val="bg-BG"/>
              </w:rPr>
              <w:t>осояд</w:t>
            </w:r>
            <w:r w:rsidR="00DC2882" w:rsidRPr="00AA11AE">
              <w:rPr>
                <w:rStyle w:val="Hyperlink"/>
                <w:noProof/>
              </w:rPr>
              <w:t>)</w:t>
            </w:r>
            <w:r w:rsidR="00DC2882">
              <w:rPr>
                <w:noProof/>
                <w:webHidden/>
              </w:rPr>
              <w:tab/>
            </w:r>
            <w:r w:rsidR="00DC2882">
              <w:rPr>
                <w:noProof/>
                <w:webHidden/>
              </w:rPr>
              <w:fldChar w:fldCharType="begin"/>
            </w:r>
            <w:r w:rsidR="00DC2882">
              <w:rPr>
                <w:noProof/>
                <w:webHidden/>
              </w:rPr>
              <w:instrText xml:space="preserve"> PAGEREF _Toc89775233 \h </w:instrText>
            </w:r>
            <w:r w:rsidR="00DC2882">
              <w:rPr>
                <w:noProof/>
                <w:webHidden/>
              </w:rPr>
            </w:r>
            <w:r w:rsidR="00DC2882">
              <w:rPr>
                <w:noProof/>
                <w:webHidden/>
              </w:rPr>
              <w:fldChar w:fldCharType="separate"/>
            </w:r>
            <w:r w:rsidR="009607C2">
              <w:rPr>
                <w:noProof/>
                <w:webHidden/>
              </w:rPr>
              <w:t>77</w:t>
            </w:r>
            <w:r w:rsidR="00DC2882">
              <w:rPr>
                <w:noProof/>
                <w:webHidden/>
              </w:rPr>
              <w:fldChar w:fldCharType="end"/>
            </w:r>
          </w:hyperlink>
        </w:p>
        <w:p w:rsidR="00DC2882" w:rsidRDefault="00CC6EF6" w:rsidP="009607C2">
          <w:pPr>
            <w:pStyle w:val="TOC1"/>
            <w:jc w:val="both"/>
            <w:rPr>
              <w:noProof/>
            </w:rPr>
          </w:pPr>
          <w:hyperlink w:anchor="_Toc89775234" w:history="1">
            <w:r w:rsidR="00DC2882" w:rsidRPr="00AA11AE">
              <w:rPr>
                <w:rStyle w:val="Hyperlink"/>
                <w:noProof/>
                <w:lang w:val="bg-BG"/>
              </w:rPr>
              <w:t xml:space="preserve">Специфични цели за A073 </w:t>
            </w:r>
            <w:r w:rsidR="00DC2882" w:rsidRPr="00AA11AE">
              <w:rPr>
                <w:rStyle w:val="Hyperlink"/>
                <w:i/>
                <w:noProof/>
                <w:lang w:val="bg-BG"/>
              </w:rPr>
              <w:t>Milvus migrans</w:t>
            </w:r>
            <w:r w:rsidR="00DC2882" w:rsidRPr="00AA11AE">
              <w:rPr>
                <w:rStyle w:val="Hyperlink"/>
                <w:noProof/>
                <w:lang w:val="bg-BG"/>
              </w:rPr>
              <w:t xml:space="preserve"> (черна каня)</w:t>
            </w:r>
            <w:r w:rsidR="00DC2882">
              <w:rPr>
                <w:noProof/>
                <w:webHidden/>
              </w:rPr>
              <w:tab/>
            </w:r>
            <w:r w:rsidR="00DC2882">
              <w:rPr>
                <w:noProof/>
                <w:webHidden/>
              </w:rPr>
              <w:fldChar w:fldCharType="begin"/>
            </w:r>
            <w:r w:rsidR="00DC2882">
              <w:rPr>
                <w:noProof/>
                <w:webHidden/>
              </w:rPr>
              <w:instrText xml:space="preserve"> PAGEREF _Toc89775234 \h </w:instrText>
            </w:r>
            <w:r w:rsidR="00DC2882">
              <w:rPr>
                <w:noProof/>
                <w:webHidden/>
              </w:rPr>
            </w:r>
            <w:r w:rsidR="00DC2882">
              <w:rPr>
                <w:noProof/>
                <w:webHidden/>
              </w:rPr>
              <w:fldChar w:fldCharType="separate"/>
            </w:r>
            <w:r w:rsidR="009607C2">
              <w:rPr>
                <w:noProof/>
                <w:webHidden/>
              </w:rPr>
              <w:t>80</w:t>
            </w:r>
            <w:r w:rsidR="00DC2882">
              <w:rPr>
                <w:noProof/>
                <w:webHidden/>
              </w:rPr>
              <w:fldChar w:fldCharType="end"/>
            </w:r>
          </w:hyperlink>
        </w:p>
        <w:p w:rsidR="00DC2882" w:rsidRDefault="00CC6EF6" w:rsidP="009607C2">
          <w:pPr>
            <w:pStyle w:val="TOC1"/>
            <w:jc w:val="both"/>
            <w:rPr>
              <w:noProof/>
            </w:rPr>
          </w:pPr>
          <w:hyperlink w:anchor="_Toc89775235" w:history="1">
            <w:r w:rsidR="00DC2882" w:rsidRPr="00AA11AE">
              <w:rPr>
                <w:rStyle w:val="Hyperlink"/>
                <w:noProof/>
                <w:lang w:val="bg-BG"/>
              </w:rPr>
              <w:t xml:space="preserve">Специфични цели за </w:t>
            </w:r>
            <w:r w:rsidR="00DC2882" w:rsidRPr="00AA11AE">
              <w:rPr>
                <w:rStyle w:val="Hyperlink"/>
                <w:noProof/>
              </w:rPr>
              <w:t xml:space="preserve">A074 </w:t>
            </w:r>
            <w:r w:rsidR="00DC2882" w:rsidRPr="00AA11AE">
              <w:rPr>
                <w:rStyle w:val="Hyperlink"/>
                <w:i/>
                <w:noProof/>
              </w:rPr>
              <w:t>Milvus milvus</w:t>
            </w:r>
            <w:r w:rsidR="00DC2882" w:rsidRPr="00AA11AE">
              <w:rPr>
                <w:rStyle w:val="Hyperlink"/>
                <w:noProof/>
              </w:rPr>
              <w:t xml:space="preserve"> (</w:t>
            </w:r>
            <w:r w:rsidR="00DC2882" w:rsidRPr="00AA11AE">
              <w:rPr>
                <w:rStyle w:val="Hyperlink"/>
                <w:noProof/>
                <w:lang w:val="bg-BG"/>
              </w:rPr>
              <w:t>червена каня</w:t>
            </w:r>
            <w:r w:rsidR="00DC2882" w:rsidRPr="00AA11AE">
              <w:rPr>
                <w:rStyle w:val="Hyperlink"/>
                <w:noProof/>
              </w:rPr>
              <w:t>)</w:t>
            </w:r>
            <w:r w:rsidR="00DC2882">
              <w:rPr>
                <w:noProof/>
                <w:webHidden/>
              </w:rPr>
              <w:tab/>
            </w:r>
            <w:r w:rsidR="00DC2882">
              <w:rPr>
                <w:noProof/>
                <w:webHidden/>
              </w:rPr>
              <w:fldChar w:fldCharType="begin"/>
            </w:r>
            <w:r w:rsidR="00DC2882">
              <w:rPr>
                <w:noProof/>
                <w:webHidden/>
              </w:rPr>
              <w:instrText xml:space="preserve"> PAGEREF _Toc89775235 \h </w:instrText>
            </w:r>
            <w:r w:rsidR="00DC2882">
              <w:rPr>
                <w:noProof/>
                <w:webHidden/>
              </w:rPr>
            </w:r>
            <w:r w:rsidR="00DC2882">
              <w:rPr>
                <w:noProof/>
                <w:webHidden/>
              </w:rPr>
              <w:fldChar w:fldCharType="separate"/>
            </w:r>
            <w:r w:rsidR="009607C2">
              <w:rPr>
                <w:noProof/>
                <w:webHidden/>
              </w:rPr>
              <w:t>83</w:t>
            </w:r>
            <w:r w:rsidR="00DC2882">
              <w:rPr>
                <w:noProof/>
                <w:webHidden/>
              </w:rPr>
              <w:fldChar w:fldCharType="end"/>
            </w:r>
          </w:hyperlink>
        </w:p>
        <w:p w:rsidR="00DC2882" w:rsidRDefault="00CC6EF6" w:rsidP="009607C2">
          <w:pPr>
            <w:pStyle w:val="TOC1"/>
            <w:jc w:val="both"/>
            <w:rPr>
              <w:noProof/>
            </w:rPr>
          </w:pPr>
          <w:hyperlink w:anchor="_Toc89775236" w:history="1">
            <w:r w:rsidR="00DC2882" w:rsidRPr="00AA11AE">
              <w:rPr>
                <w:rStyle w:val="Hyperlink"/>
                <w:noProof/>
                <w:lang w:val="bg-BG"/>
              </w:rPr>
              <w:t xml:space="preserve">Специфични цели за А075 </w:t>
            </w:r>
            <w:r w:rsidR="00DC2882" w:rsidRPr="00AA11AE">
              <w:rPr>
                <w:rStyle w:val="Hyperlink"/>
                <w:i/>
                <w:noProof/>
                <w:lang w:val="en-GB"/>
              </w:rPr>
              <w:t>Haliaeetus albicilla</w:t>
            </w:r>
            <w:r w:rsidR="00DC2882" w:rsidRPr="00AA11AE">
              <w:rPr>
                <w:rStyle w:val="Hyperlink"/>
                <w:noProof/>
                <w:lang w:val="bg-BG"/>
              </w:rPr>
              <w:t xml:space="preserve"> (морски орел)</w:t>
            </w:r>
            <w:r w:rsidR="00DC2882">
              <w:rPr>
                <w:noProof/>
                <w:webHidden/>
              </w:rPr>
              <w:tab/>
            </w:r>
            <w:r w:rsidR="00DC2882">
              <w:rPr>
                <w:noProof/>
                <w:webHidden/>
              </w:rPr>
              <w:fldChar w:fldCharType="begin"/>
            </w:r>
            <w:r w:rsidR="00DC2882">
              <w:rPr>
                <w:noProof/>
                <w:webHidden/>
              </w:rPr>
              <w:instrText xml:space="preserve"> PAGEREF _Toc89775236 \h </w:instrText>
            </w:r>
            <w:r w:rsidR="00DC2882">
              <w:rPr>
                <w:noProof/>
                <w:webHidden/>
              </w:rPr>
            </w:r>
            <w:r w:rsidR="00DC2882">
              <w:rPr>
                <w:noProof/>
                <w:webHidden/>
              </w:rPr>
              <w:fldChar w:fldCharType="separate"/>
            </w:r>
            <w:r w:rsidR="009607C2">
              <w:rPr>
                <w:noProof/>
                <w:webHidden/>
              </w:rPr>
              <w:t>85</w:t>
            </w:r>
            <w:r w:rsidR="00DC2882">
              <w:rPr>
                <w:noProof/>
                <w:webHidden/>
              </w:rPr>
              <w:fldChar w:fldCharType="end"/>
            </w:r>
          </w:hyperlink>
        </w:p>
        <w:p w:rsidR="00DC2882" w:rsidRDefault="00CC6EF6" w:rsidP="009607C2">
          <w:pPr>
            <w:pStyle w:val="TOC1"/>
            <w:jc w:val="both"/>
            <w:rPr>
              <w:noProof/>
            </w:rPr>
          </w:pPr>
          <w:hyperlink w:anchor="_Toc89775237" w:history="1">
            <w:r w:rsidR="00DC2882" w:rsidRPr="00AA11AE">
              <w:rPr>
                <w:rStyle w:val="Hyperlink"/>
                <w:noProof/>
                <w:lang w:val="bg-BG"/>
              </w:rPr>
              <w:t xml:space="preserve">Специфични цели за </w:t>
            </w:r>
            <w:r w:rsidR="00DC2882" w:rsidRPr="00AA11AE">
              <w:rPr>
                <w:rStyle w:val="Hyperlink"/>
                <w:noProof/>
              </w:rPr>
              <w:t>A08</w:t>
            </w:r>
            <w:r w:rsidR="00DC2882" w:rsidRPr="00AA11AE">
              <w:rPr>
                <w:rStyle w:val="Hyperlink"/>
                <w:noProof/>
                <w:lang w:val="bg-BG"/>
              </w:rPr>
              <w:t>0</w:t>
            </w:r>
            <w:r w:rsidR="00DC2882" w:rsidRPr="00AA11AE">
              <w:rPr>
                <w:rStyle w:val="Hyperlink"/>
                <w:noProof/>
              </w:rPr>
              <w:t xml:space="preserve"> </w:t>
            </w:r>
            <w:r w:rsidR="00DC2882" w:rsidRPr="00AA11AE">
              <w:rPr>
                <w:rStyle w:val="Hyperlink"/>
                <w:i/>
                <w:noProof/>
              </w:rPr>
              <w:t>Circaetus gallicus</w:t>
            </w:r>
            <w:r w:rsidR="00DC2882" w:rsidRPr="00AA11AE">
              <w:rPr>
                <w:rStyle w:val="Hyperlink"/>
                <w:noProof/>
              </w:rPr>
              <w:t xml:space="preserve"> (</w:t>
            </w:r>
            <w:r w:rsidR="00DC2882" w:rsidRPr="00AA11AE">
              <w:rPr>
                <w:rStyle w:val="Hyperlink"/>
                <w:noProof/>
                <w:lang w:val="bg-BG"/>
              </w:rPr>
              <w:t>орел змияр</w:t>
            </w:r>
            <w:r w:rsidR="00DC2882" w:rsidRPr="00AA11AE">
              <w:rPr>
                <w:rStyle w:val="Hyperlink"/>
                <w:noProof/>
              </w:rPr>
              <w:t>)</w:t>
            </w:r>
            <w:r w:rsidR="00DC2882">
              <w:rPr>
                <w:noProof/>
                <w:webHidden/>
              </w:rPr>
              <w:tab/>
            </w:r>
            <w:r w:rsidR="00DC2882">
              <w:rPr>
                <w:noProof/>
                <w:webHidden/>
              </w:rPr>
              <w:fldChar w:fldCharType="begin"/>
            </w:r>
            <w:r w:rsidR="00DC2882">
              <w:rPr>
                <w:noProof/>
                <w:webHidden/>
              </w:rPr>
              <w:instrText xml:space="preserve"> PAGEREF _Toc89775237 \h </w:instrText>
            </w:r>
            <w:r w:rsidR="00DC2882">
              <w:rPr>
                <w:noProof/>
                <w:webHidden/>
              </w:rPr>
            </w:r>
            <w:r w:rsidR="00DC2882">
              <w:rPr>
                <w:noProof/>
                <w:webHidden/>
              </w:rPr>
              <w:fldChar w:fldCharType="separate"/>
            </w:r>
            <w:r w:rsidR="009607C2">
              <w:rPr>
                <w:noProof/>
                <w:webHidden/>
              </w:rPr>
              <w:t>89</w:t>
            </w:r>
            <w:r w:rsidR="00DC2882">
              <w:rPr>
                <w:noProof/>
                <w:webHidden/>
              </w:rPr>
              <w:fldChar w:fldCharType="end"/>
            </w:r>
          </w:hyperlink>
        </w:p>
        <w:p w:rsidR="00DC2882" w:rsidRDefault="00CC6EF6" w:rsidP="009607C2">
          <w:pPr>
            <w:pStyle w:val="TOC1"/>
            <w:jc w:val="both"/>
            <w:rPr>
              <w:noProof/>
            </w:rPr>
          </w:pPr>
          <w:hyperlink w:anchor="_Toc89775238" w:history="1">
            <w:r w:rsidR="00DC2882" w:rsidRPr="00AA11AE">
              <w:rPr>
                <w:rStyle w:val="Hyperlink"/>
                <w:noProof/>
                <w:lang w:val="bg-BG"/>
              </w:rPr>
              <w:t xml:space="preserve">Специфични цели за </w:t>
            </w:r>
            <w:r w:rsidR="00DC2882" w:rsidRPr="00AA11AE">
              <w:rPr>
                <w:rStyle w:val="Hyperlink"/>
                <w:noProof/>
              </w:rPr>
              <w:t xml:space="preserve">A081 </w:t>
            </w:r>
            <w:r w:rsidR="00DC2882" w:rsidRPr="00AA11AE">
              <w:rPr>
                <w:rStyle w:val="Hyperlink"/>
                <w:i/>
                <w:noProof/>
              </w:rPr>
              <w:t>Circus aeruginosus</w:t>
            </w:r>
            <w:r w:rsidR="00DC2882" w:rsidRPr="00AA11AE">
              <w:rPr>
                <w:rStyle w:val="Hyperlink"/>
                <w:noProof/>
              </w:rPr>
              <w:t xml:space="preserve"> (</w:t>
            </w:r>
            <w:r w:rsidR="00DC2882" w:rsidRPr="00AA11AE">
              <w:rPr>
                <w:rStyle w:val="Hyperlink"/>
                <w:noProof/>
                <w:lang w:val="bg-BG"/>
              </w:rPr>
              <w:t>тръстиков блатар</w:t>
            </w:r>
            <w:r w:rsidR="00DC2882" w:rsidRPr="00AA11AE">
              <w:rPr>
                <w:rStyle w:val="Hyperlink"/>
                <w:noProof/>
              </w:rPr>
              <w:t>)</w:t>
            </w:r>
            <w:r w:rsidR="00DC2882">
              <w:rPr>
                <w:noProof/>
                <w:webHidden/>
              </w:rPr>
              <w:tab/>
            </w:r>
            <w:r w:rsidR="00DC2882">
              <w:rPr>
                <w:noProof/>
                <w:webHidden/>
              </w:rPr>
              <w:fldChar w:fldCharType="begin"/>
            </w:r>
            <w:r w:rsidR="00DC2882">
              <w:rPr>
                <w:noProof/>
                <w:webHidden/>
              </w:rPr>
              <w:instrText xml:space="preserve"> PAGEREF _Toc89775238 \h </w:instrText>
            </w:r>
            <w:r w:rsidR="00DC2882">
              <w:rPr>
                <w:noProof/>
                <w:webHidden/>
              </w:rPr>
            </w:r>
            <w:r w:rsidR="00DC2882">
              <w:rPr>
                <w:noProof/>
                <w:webHidden/>
              </w:rPr>
              <w:fldChar w:fldCharType="separate"/>
            </w:r>
            <w:r w:rsidR="009607C2">
              <w:rPr>
                <w:noProof/>
                <w:webHidden/>
              </w:rPr>
              <w:t>92</w:t>
            </w:r>
            <w:r w:rsidR="00DC2882">
              <w:rPr>
                <w:noProof/>
                <w:webHidden/>
              </w:rPr>
              <w:fldChar w:fldCharType="end"/>
            </w:r>
          </w:hyperlink>
        </w:p>
        <w:p w:rsidR="00DC2882" w:rsidRDefault="00CC6EF6" w:rsidP="009607C2">
          <w:pPr>
            <w:pStyle w:val="TOC1"/>
            <w:jc w:val="both"/>
            <w:rPr>
              <w:noProof/>
            </w:rPr>
          </w:pPr>
          <w:hyperlink w:anchor="_Toc89775239" w:history="1">
            <w:r w:rsidR="00DC2882" w:rsidRPr="00AA11AE">
              <w:rPr>
                <w:rStyle w:val="Hyperlink"/>
                <w:noProof/>
                <w:lang w:val="bg-BG"/>
              </w:rPr>
              <w:t xml:space="preserve">Специфични цели за А082 </w:t>
            </w:r>
            <w:r w:rsidR="00DC2882" w:rsidRPr="00AA11AE">
              <w:rPr>
                <w:rStyle w:val="Hyperlink"/>
                <w:i/>
                <w:noProof/>
                <w:lang w:val="bg-BG"/>
              </w:rPr>
              <w:t>Circus cyaneus</w:t>
            </w:r>
            <w:r w:rsidR="00DC2882" w:rsidRPr="00AA11AE">
              <w:rPr>
                <w:rStyle w:val="Hyperlink"/>
                <w:noProof/>
                <w:lang w:val="bg-BG"/>
              </w:rPr>
              <w:t xml:space="preserve"> </w:t>
            </w:r>
            <w:r w:rsidR="00DC2882" w:rsidRPr="00AA11AE">
              <w:rPr>
                <w:rStyle w:val="Hyperlink"/>
                <w:noProof/>
              </w:rPr>
              <w:t>(</w:t>
            </w:r>
            <w:r w:rsidR="00DC2882" w:rsidRPr="00AA11AE">
              <w:rPr>
                <w:rStyle w:val="Hyperlink"/>
                <w:noProof/>
                <w:lang w:val="bg-BG"/>
              </w:rPr>
              <w:t>полски блатар</w:t>
            </w:r>
            <w:r w:rsidR="00DC2882" w:rsidRPr="00AA11AE">
              <w:rPr>
                <w:rStyle w:val="Hyperlink"/>
                <w:noProof/>
              </w:rPr>
              <w:t>)</w:t>
            </w:r>
            <w:r w:rsidR="00DC2882">
              <w:rPr>
                <w:noProof/>
                <w:webHidden/>
              </w:rPr>
              <w:tab/>
            </w:r>
            <w:r w:rsidR="00DC2882">
              <w:rPr>
                <w:noProof/>
                <w:webHidden/>
              </w:rPr>
              <w:fldChar w:fldCharType="begin"/>
            </w:r>
            <w:r w:rsidR="00DC2882">
              <w:rPr>
                <w:noProof/>
                <w:webHidden/>
              </w:rPr>
              <w:instrText xml:space="preserve"> PAGEREF _Toc89775239 \h </w:instrText>
            </w:r>
            <w:r w:rsidR="00DC2882">
              <w:rPr>
                <w:noProof/>
                <w:webHidden/>
              </w:rPr>
            </w:r>
            <w:r w:rsidR="00DC2882">
              <w:rPr>
                <w:noProof/>
                <w:webHidden/>
              </w:rPr>
              <w:fldChar w:fldCharType="separate"/>
            </w:r>
            <w:r w:rsidR="009607C2">
              <w:rPr>
                <w:noProof/>
                <w:webHidden/>
              </w:rPr>
              <w:t>95</w:t>
            </w:r>
            <w:r w:rsidR="00DC2882">
              <w:rPr>
                <w:noProof/>
                <w:webHidden/>
              </w:rPr>
              <w:fldChar w:fldCharType="end"/>
            </w:r>
          </w:hyperlink>
        </w:p>
        <w:p w:rsidR="00DC2882" w:rsidRDefault="00CC6EF6" w:rsidP="009607C2">
          <w:pPr>
            <w:pStyle w:val="TOC1"/>
            <w:jc w:val="both"/>
            <w:rPr>
              <w:noProof/>
            </w:rPr>
          </w:pPr>
          <w:hyperlink w:anchor="_Toc89775240" w:history="1">
            <w:r w:rsidR="00DC2882" w:rsidRPr="00AA11AE">
              <w:rPr>
                <w:rStyle w:val="Hyperlink"/>
                <w:noProof/>
                <w:lang w:val="bg-BG"/>
              </w:rPr>
              <w:t xml:space="preserve">Специфични цели за A084 </w:t>
            </w:r>
            <w:r w:rsidR="00DC2882" w:rsidRPr="00AA11AE">
              <w:rPr>
                <w:rStyle w:val="Hyperlink"/>
                <w:i/>
                <w:noProof/>
                <w:lang w:val="en-GB"/>
              </w:rPr>
              <w:t>Circus pygargus</w:t>
            </w:r>
            <w:r w:rsidR="00DC2882" w:rsidRPr="00AA11AE">
              <w:rPr>
                <w:rStyle w:val="Hyperlink"/>
                <w:noProof/>
                <w:lang w:val="bg-BG"/>
              </w:rPr>
              <w:t xml:space="preserve"> (ливаден блатар)</w:t>
            </w:r>
            <w:r w:rsidR="00DC2882">
              <w:rPr>
                <w:noProof/>
                <w:webHidden/>
              </w:rPr>
              <w:tab/>
            </w:r>
            <w:r w:rsidR="00DC2882">
              <w:rPr>
                <w:noProof/>
                <w:webHidden/>
              </w:rPr>
              <w:fldChar w:fldCharType="begin"/>
            </w:r>
            <w:r w:rsidR="00DC2882">
              <w:rPr>
                <w:noProof/>
                <w:webHidden/>
              </w:rPr>
              <w:instrText xml:space="preserve"> PAGEREF _Toc89775240 \h </w:instrText>
            </w:r>
            <w:r w:rsidR="00DC2882">
              <w:rPr>
                <w:noProof/>
                <w:webHidden/>
              </w:rPr>
            </w:r>
            <w:r w:rsidR="00DC2882">
              <w:rPr>
                <w:noProof/>
                <w:webHidden/>
              </w:rPr>
              <w:fldChar w:fldCharType="separate"/>
            </w:r>
            <w:r w:rsidR="009607C2">
              <w:rPr>
                <w:noProof/>
                <w:webHidden/>
              </w:rPr>
              <w:t>98</w:t>
            </w:r>
            <w:r w:rsidR="00DC2882">
              <w:rPr>
                <w:noProof/>
                <w:webHidden/>
              </w:rPr>
              <w:fldChar w:fldCharType="end"/>
            </w:r>
          </w:hyperlink>
        </w:p>
        <w:p w:rsidR="00DC2882" w:rsidRDefault="00CC6EF6" w:rsidP="009607C2">
          <w:pPr>
            <w:pStyle w:val="TOC1"/>
            <w:jc w:val="both"/>
            <w:rPr>
              <w:noProof/>
            </w:rPr>
          </w:pPr>
          <w:hyperlink w:anchor="_Toc89775241" w:history="1">
            <w:r w:rsidR="00DC2882" w:rsidRPr="00AA11AE">
              <w:rPr>
                <w:rStyle w:val="Hyperlink"/>
                <w:noProof/>
                <w:lang w:val="bg-BG"/>
              </w:rPr>
              <w:t xml:space="preserve">Специфични цели за А899 </w:t>
            </w:r>
            <w:r w:rsidR="00DC2882" w:rsidRPr="00AA11AE">
              <w:rPr>
                <w:rStyle w:val="Hyperlink"/>
                <w:i/>
                <w:noProof/>
                <w:lang w:val="en-GB"/>
              </w:rPr>
              <w:t>Accipiter gentilis</w:t>
            </w:r>
            <w:r w:rsidR="00DC2882" w:rsidRPr="00AA11AE">
              <w:rPr>
                <w:rStyle w:val="Hyperlink"/>
                <w:noProof/>
                <w:lang w:val="bg-BG"/>
              </w:rPr>
              <w:t xml:space="preserve"> (голям ястреб)</w:t>
            </w:r>
            <w:r w:rsidR="00DC2882">
              <w:rPr>
                <w:noProof/>
                <w:webHidden/>
              </w:rPr>
              <w:tab/>
            </w:r>
            <w:r w:rsidR="00DC2882">
              <w:rPr>
                <w:noProof/>
                <w:webHidden/>
              </w:rPr>
              <w:fldChar w:fldCharType="begin"/>
            </w:r>
            <w:r w:rsidR="00DC2882">
              <w:rPr>
                <w:noProof/>
                <w:webHidden/>
              </w:rPr>
              <w:instrText xml:space="preserve"> PAGEREF _Toc89775241 \h </w:instrText>
            </w:r>
            <w:r w:rsidR="00DC2882">
              <w:rPr>
                <w:noProof/>
                <w:webHidden/>
              </w:rPr>
            </w:r>
            <w:r w:rsidR="00DC2882">
              <w:rPr>
                <w:noProof/>
                <w:webHidden/>
              </w:rPr>
              <w:fldChar w:fldCharType="separate"/>
            </w:r>
            <w:r w:rsidR="009607C2">
              <w:rPr>
                <w:noProof/>
                <w:webHidden/>
              </w:rPr>
              <w:t>101</w:t>
            </w:r>
            <w:r w:rsidR="00DC2882">
              <w:rPr>
                <w:noProof/>
                <w:webHidden/>
              </w:rPr>
              <w:fldChar w:fldCharType="end"/>
            </w:r>
          </w:hyperlink>
        </w:p>
        <w:p w:rsidR="00DC2882" w:rsidRDefault="00CC6EF6" w:rsidP="009607C2">
          <w:pPr>
            <w:pStyle w:val="TOC1"/>
            <w:jc w:val="both"/>
            <w:rPr>
              <w:noProof/>
            </w:rPr>
          </w:pPr>
          <w:hyperlink w:anchor="_Toc89775242" w:history="1">
            <w:r w:rsidR="00DC2882" w:rsidRPr="00AA11AE">
              <w:rPr>
                <w:rStyle w:val="Hyperlink"/>
                <w:noProof/>
                <w:lang w:val="bg-BG"/>
              </w:rPr>
              <w:t xml:space="preserve">Специфични цели за </w:t>
            </w:r>
            <w:r w:rsidR="00DC2882" w:rsidRPr="00AA11AE">
              <w:rPr>
                <w:rStyle w:val="Hyperlink"/>
                <w:noProof/>
              </w:rPr>
              <w:t xml:space="preserve">A898 </w:t>
            </w:r>
            <w:r w:rsidR="00DC2882" w:rsidRPr="00AA11AE">
              <w:rPr>
                <w:rStyle w:val="Hyperlink"/>
                <w:i/>
                <w:noProof/>
              </w:rPr>
              <w:t>Accipiter nisus</w:t>
            </w:r>
            <w:r w:rsidR="00DC2882" w:rsidRPr="00AA11AE">
              <w:rPr>
                <w:rStyle w:val="Hyperlink"/>
                <w:noProof/>
              </w:rPr>
              <w:t xml:space="preserve"> (</w:t>
            </w:r>
            <w:r w:rsidR="00DC2882" w:rsidRPr="00AA11AE">
              <w:rPr>
                <w:rStyle w:val="Hyperlink"/>
                <w:noProof/>
                <w:lang w:val="bg-BG"/>
              </w:rPr>
              <w:t>малък ястреб</w:t>
            </w:r>
            <w:r w:rsidR="00DC2882" w:rsidRPr="00AA11AE">
              <w:rPr>
                <w:rStyle w:val="Hyperlink"/>
                <w:noProof/>
              </w:rPr>
              <w:t>)</w:t>
            </w:r>
            <w:r w:rsidR="00DC2882">
              <w:rPr>
                <w:noProof/>
                <w:webHidden/>
              </w:rPr>
              <w:tab/>
            </w:r>
            <w:r w:rsidR="00DC2882">
              <w:rPr>
                <w:noProof/>
                <w:webHidden/>
              </w:rPr>
              <w:fldChar w:fldCharType="begin"/>
            </w:r>
            <w:r w:rsidR="00DC2882">
              <w:rPr>
                <w:noProof/>
                <w:webHidden/>
              </w:rPr>
              <w:instrText xml:space="preserve"> PAGEREF _Toc89775242 \h </w:instrText>
            </w:r>
            <w:r w:rsidR="00DC2882">
              <w:rPr>
                <w:noProof/>
                <w:webHidden/>
              </w:rPr>
            </w:r>
            <w:r w:rsidR="00DC2882">
              <w:rPr>
                <w:noProof/>
                <w:webHidden/>
              </w:rPr>
              <w:fldChar w:fldCharType="separate"/>
            </w:r>
            <w:r w:rsidR="009607C2">
              <w:rPr>
                <w:noProof/>
                <w:webHidden/>
              </w:rPr>
              <w:t>103</w:t>
            </w:r>
            <w:r w:rsidR="00DC2882">
              <w:rPr>
                <w:noProof/>
                <w:webHidden/>
              </w:rPr>
              <w:fldChar w:fldCharType="end"/>
            </w:r>
          </w:hyperlink>
        </w:p>
        <w:p w:rsidR="00DC2882" w:rsidRDefault="00CC6EF6" w:rsidP="009607C2">
          <w:pPr>
            <w:pStyle w:val="TOC1"/>
            <w:jc w:val="both"/>
            <w:rPr>
              <w:noProof/>
            </w:rPr>
          </w:pPr>
          <w:hyperlink w:anchor="_Toc89775243" w:history="1">
            <w:r w:rsidR="00DC2882" w:rsidRPr="00AA11AE">
              <w:rPr>
                <w:rStyle w:val="Hyperlink"/>
                <w:noProof/>
                <w:lang w:val="bg-BG"/>
              </w:rPr>
              <w:t>Специфични цели за А</w:t>
            </w:r>
            <w:r w:rsidR="00DC2882" w:rsidRPr="00AA11AE">
              <w:rPr>
                <w:rStyle w:val="Hyperlink"/>
                <w:noProof/>
                <w:lang w:val="en-GB"/>
              </w:rPr>
              <w:t>402</w:t>
            </w:r>
            <w:r w:rsidR="00DC2882" w:rsidRPr="00AA11AE">
              <w:rPr>
                <w:rStyle w:val="Hyperlink"/>
                <w:noProof/>
                <w:lang w:val="bg-BG"/>
              </w:rPr>
              <w:t xml:space="preserve"> </w:t>
            </w:r>
            <w:r w:rsidR="00DC2882" w:rsidRPr="00AA11AE">
              <w:rPr>
                <w:rStyle w:val="Hyperlink"/>
                <w:i/>
                <w:noProof/>
                <w:lang w:val="en-GB"/>
              </w:rPr>
              <w:t>Accipiter brevipes</w:t>
            </w:r>
            <w:r w:rsidR="00DC2882" w:rsidRPr="00AA11AE">
              <w:rPr>
                <w:rStyle w:val="Hyperlink"/>
                <w:noProof/>
                <w:lang w:val="bg-BG"/>
              </w:rPr>
              <w:t xml:space="preserve"> (късопръст ястреб)</w:t>
            </w:r>
            <w:r w:rsidR="00DC2882">
              <w:rPr>
                <w:noProof/>
                <w:webHidden/>
              </w:rPr>
              <w:tab/>
            </w:r>
            <w:r w:rsidR="00DC2882">
              <w:rPr>
                <w:noProof/>
                <w:webHidden/>
              </w:rPr>
              <w:fldChar w:fldCharType="begin"/>
            </w:r>
            <w:r w:rsidR="00DC2882">
              <w:rPr>
                <w:noProof/>
                <w:webHidden/>
              </w:rPr>
              <w:instrText xml:space="preserve"> PAGEREF _Toc89775243 \h </w:instrText>
            </w:r>
            <w:r w:rsidR="00DC2882">
              <w:rPr>
                <w:noProof/>
                <w:webHidden/>
              </w:rPr>
            </w:r>
            <w:r w:rsidR="00DC2882">
              <w:rPr>
                <w:noProof/>
                <w:webHidden/>
              </w:rPr>
              <w:fldChar w:fldCharType="separate"/>
            </w:r>
            <w:r w:rsidR="009607C2">
              <w:rPr>
                <w:noProof/>
                <w:webHidden/>
              </w:rPr>
              <w:t>106</w:t>
            </w:r>
            <w:r w:rsidR="00DC2882">
              <w:rPr>
                <w:noProof/>
                <w:webHidden/>
              </w:rPr>
              <w:fldChar w:fldCharType="end"/>
            </w:r>
          </w:hyperlink>
        </w:p>
        <w:p w:rsidR="00DC2882" w:rsidRDefault="00CC6EF6" w:rsidP="009607C2">
          <w:pPr>
            <w:pStyle w:val="TOC1"/>
            <w:jc w:val="both"/>
            <w:rPr>
              <w:noProof/>
            </w:rPr>
          </w:pPr>
          <w:hyperlink w:anchor="_Toc89775244" w:history="1">
            <w:r w:rsidR="00DC2882" w:rsidRPr="00AA11AE">
              <w:rPr>
                <w:rStyle w:val="Hyperlink"/>
                <w:noProof/>
                <w:lang w:val="bg-BG"/>
              </w:rPr>
              <w:t>Специфични цели за A08</w:t>
            </w:r>
            <w:r w:rsidR="00DC2882" w:rsidRPr="00AA11AE">
              <w:rPr>
                <w:rStyle w:val="Hyperlink"/>
                <w:noProof/>
                <w:lang w:val="en-GB"/>
              </w:rPr>
              <w:t>7</w:t>
            </w:r>
            <w:r w:rsidR="00DC2882" w:rsidRPr="00AA11AE">
              <w:rPr>
                <w:rStyle w:val="Hyperlink"/>
                <w:noProof/>
                <w:lang w:val="bg-BG"/>
              </w:rPr>
              <w:t xml:space="preserve"> </w:t>
            </w:r>
            <w:r w:rsidR="00DC2882" w:rsidRPr="00AA11AE">
              <w:rPr>
                <w:rStyle w:val="Hyperlink"/>
                <w:i/>
                <w:noProof/>
                <w:lang w:val="en-GB"/>
              </w:rPr>
              <w:t>Buteo buteo</w:t>
            </w:r>
            <w:r w:rsidR="00DC2882" w:rsidRPr="00AA11AE">
              <w:rPr>
                <w:rStyle w:val="Hyperlink"/>
                <w:noProof/>
                <w:lang w:val="bg-BG"/>
              </w:rPr>
              <w:t xml:space="preserve"> (oбикновен мишелов)</w:t>
            </w:r>
            <w:r w:rsidR="00DC2882">
              <w:rPr>
                <w:noProof/>
                <w:webHidden/>
              </w:rPr>
              <w:tab/>
            </w:r>
            <w:r w:rsidR="00DC2882">
              <w:rPr>
                <w:noProof/>
                <w:webHidden/>
              </w:rPr>
              <w:fldChar w:fldCharType="begin"/>
            </w:r>
            <w:r w:rsidR="00DC2882">
              <w:rPr>
                <w:noProof/>
                <w:webHidden/>
              </w:rPr>
              <w:instrText xml:space="preserve"> PAGEREF _Toc89775244 \h </w:instrText>
            </w:r>
            <w:r w:rsidR="00DC2882">
              <w:rPr>
                <w:noProof/>
                <w:webHidden/>
              </w:rPr>
            </w:r>
            <w:r w:rsidR="00DC2882">
              <w:rPr>
                <w:noProof/>
                <w:webHidden/>
              </w:rPr>
              <w:fldChar w:fldCharType="separate"/>
            </w:r>
            <w:r w:rsidR="009607C2">
              <w:rPr>
                <w:noProof/>
                <w:webHidden/>
              </w:rPr>
              <w:t>109</w:t>
            </w:r>
            <w:r w:rsidR="00DC2882">
              <w:rPr>
                <w:noProof/>
                <w:webHidden/>
              </w:rPr>
              <w:fldChar w:fldCharType="end"/>
            </w:r>
          </w:hyperlink>
        </w:p>
        <w:p w:rsidR="00DC2882" w:rsidRDefault="00CC6EF6" w:rsidP="009607C2">
          <w:pPr>
            <w:pStyle w:val="TOC1"/>
            <w:jc w:val="both"/>
            <w:rPr>
              <w:noProof/>
            </w:rPr>
          </w:pPr>
          <w:hyperlink w:anchor="_Toc89775245" w:history="1">
            <w:r w:rsidR="00DC2882" w:rsidRPr="00AA11AE">
              <w:rPr>
                <w:rStyle w:val="Hyperlink"/>
                <w:rFonts w:eastAsia="Calibri"/>
                <w:noProof/>
                <w:lang w:val="bg-BG"/>
              </w:rPr>
              <w:t xml:space="preserve">Специфични цели за А403 </w:t>
            </w:r>
            <w:r w:rsidR="00DC2882" w:rsidRPr="00AA11AE">
              <w:rPr>
                <w:rStyle w:val="Hyperlink"/>
                <w:rFonts w:eastAsia="Calibri"/>
                <w:i/>
                <w:noProof/>
                <w:lang w:val="en-GB"/>
              </w:rPr>
              <w:t>Buteo rufinus</w:t>
            </w:r>
            <w:r w:rsidR="00DC2882" w:rsidRPr="00AA11AE">
              <w:rPr>
                <w:rStyle w:val="Hyperlink"/>
                <w:rFonts w:eastAsia="Calibri"/>
                <w:noProof/>
                <w:lang w:val="bg-BG"/>
              </w:rPr>
              <w:t xml:space="preserve"> (белоопашат мишелов)</w:t>
            </w:r>
            <w:r w:rsidR="00DC2882">
              <w:rPr>
                <w:noProof/>
                <w:webHidden/>
              </w:rPr>
              <w:tab/>
            </w:r>
            <w:r w:rsidR="00DC2882">
              <w:rPr>
                <w:noProof/>
                <w:webHidden/>
              </w:rPr>
              <w:fldChar w:fldCharType="begin"/>
            </w:r>
            <w:r w:rsidR="00DC2882">
              <w:rPr>
                <w:noProof/>
                <w:webHidden/>
              </w:rPr>
              <w:instrText xml:space="preserve"> PAGEREF _Toc89775245 \h </w:instrText>
            </w:r>
            <w:r w:rsidR="00DC2882">
              <w:rPr>
                <w:noProof/>
                <w:webHidden/>
              </w:rPr>
            </w:r>
            <w:r w:rsidR="00DC2882">
              <w:rPr>
                <w:noProof/>
                <w:webHidden/>
              </w:rPr>
              <w:fldChar w:fldCharType="separate"/>
            </w:r>
            <w:r w:rsidR="009607C2">
              <w:rPr>
                <w:noProof/>
                <w:webHidden/>
              </w:rPr>
              <w:t>112</w:t>
            </w:r>
            <w:r w:rsidR="00DC2882">
              <w:rPr>
                <w:noProof/>
                <w:webHidden/>
              </w:rPr>
              <w:fldChar w:fldCharType="end"/>
            </w:r>
          </w:hyperlink>
        </w:p>
        <w:p w:rsidR="00DC2882" w:rsidRDefault="00CC6EF6" w:rsidP="009607C2">
          <w:pPr>
            <w:pStyle w:val="TOC1"/>
            <w:jc w:val="both"/>
            <w:rPr>
              <w:noProof/>
            </w:rPr>
          </w:pPr>
          <w:hyperlink w:anchor="_Toc89775246" w:history="1">
            <w:r w:rsidR="00DC2882" w:rsidRPr="00AA11AE">
              <w:rPr>
                <w:rStyle w:val="Hyperlink"/>
                <w:noProof/>
                <w:lang w:val="bg-BG"/>
              </w:rPr>
              <w:t xml:space="preserve">Специфични цели за A858 </w:t>
            </w:r>
            <w:r w:rsidR="00DC2882" w:rsidRPr="00AA11AE">
              <w:rPr>
                <w:rStyle w:val="Hyperlink"/>
                <w:i/>
                <w:noProof/>
                <w:lang w:val="en-GB"/>
              </w:rPr>
              <w:t>Clanga</w:t>
            </w:r>
            <w:r w:rsidR="00DC2882" w:rsidRPr="00AA11AE">
              <w:rPr>
                <w:rStyle w:val="Hyperlink"/>
                <w:i/>
                <w:noProof/>
                <w:lang w:val="bg-BG"/>
              </w:rPr>
              <w:t xml:space="preserve"> </w:t>
            </w:r>
            <w:r w:rsidR="00DC2882" w:rsidRPr="00AA11AE">
              <w:rPr>
                <w:rStyle w:val="Hyperlink"/>
                <w:i/>
                <w:noProof/>
                <w:lang w:val="en-GB"/>
              </w:rPr>
              <w:t>pomarina</w:t>
            </w:r>
            <w:r w:rsidR="00DC2882" w:rsidRPr="00AA11AE">
              <w:rPr>
                <w:rStyle w:val="Hyperlink"/>
                <w:noProof/>
                <w:lang w:val="bg-BG"/>
              </w:rPr>
              <w:t xml:space="preserve"> (малък креслив орел)</w:t>
            </w:r>
            <w:r w:rsidR="00DC2882">
              <w:rPr>
                <w:noProof/>
                <w:webHidden/>
              </w:rPr>
              <w:tab/>
            </w:r>
            <w:r w:rsidR="00DC2882">
              <w:rPr>
                <w:noProof/>
                <w:webHidden/>
              </w:rPr>
              <w:fldChar w:fldCharType="begin"/>
            </w:r>
            <w:r w:rsidR="00DC2882">
              <w:rPr>
                <w:noProof/>
                <w:webHidden/>
              </w:rPr>
              <w:instrText xml:space="preserve"> PAGEREF _Toc89775246 \h </w:instrText>
            </w:r>
            <w:r w:rsidR="00DC2882">
              <w:rPr>
                <w:noProof/>
                <w:webHidden/>
              </w:rPr>
            </w:r>
            <w:r w:rsidR="00DC2882">
              <w:rPr>
                <w:noProof/>
                <w:webHidden/>
              </w:rPr>
              <w:fldChar w:fldCharType="separate"/>
            </w:r>
            <w:r w:rsidR="009607C2">
              <w:rPr>
                <w:noProof/>
                <w:webHidden/>
              </w:rPr>
              <w:t>115</w:t>
            </w:r>
            <w:r w:rsidR="00DC2882">
              <w:rPr>
                <w:noProof/>
                <w:webHidden/>
              </w:rPr>
              <w:fldChar w:fldCharType="end"/>
            </w:r>
          </w:hyperlink>
        </w:p>
        <w:p w:rsidR="00DC2882" w:rsidRDefault="00CC6EF6" w:rsidP="009607C2">
          <w:pPr>
            <w:pStyle w:val="TOC1"/>
            <w:jc w:val="both"/>
            <w:rPr>
              <w:noProof/>
            </w:rPr>
          </w:pPr>
          <w:hyperlink w:anchor="_Toc89775247" w:history="1">
            <w:r w:rsidR="00DC2882" w:rsidRPr="00AA11AE">
              <w:rPr>
                <w:rStyle w:val="Hyperlink"/>
                <w:noProof/>
                <w:lang w:val="bg-BG"/>
              </w:rPr>
              <w:t xml:space="preserve">Специфични цели за А092 </w:t>
            </w:r>
            <w:r w:rsidR="00DC2882" w:rsidRPr="00AA11AE">
              <w:rPr>
                <w:rStyle w:val="Hyperlink"/>
                <w:i/>
                <w:noProof/>
                <w:lang w:val="en-GB"/>
              </w:rPr>
              <w:t>Hieraaetus pennatus</w:t>
            </w:r>
            <w:r w:rsidR="00DC2882" w:rsidRPr="00AA11AE">
              <w:rPr>
                <w:rStyle w:val="Hyperlink"/>
                <w:noProof/>
                <w:lang w:val="bg-BG"/>
              </w:rPr>
              <w:t xml:space="preserve"> (малък орел)</w:t>
            </w:r>
            <w:r w:rsidR="00DC2882">
              <w:rPr>
                <w:noProof/>
                <w:webHidden/>
              </w:rPr>
              <w:tab/>
            </w:r>
            <w:r w:rsidR="00DC2882">
              <w:rPr>
                <w:noProof/>
                <w:webHidden/>
              </w:rPr>
              <w:fldChar w:fldCharType="begin"/>
            </w:r>
            <w:r w:rsidR="00DC2882">
              <w:rPr>
                <w:noProof/>
                <w:webHidden/>
              </w:rPr>
              <w:instrText xml:space="preserve"> PAGEREF _Toc89775247 \h </w:instrText>
            </w:r>
            <w:r w:rsidR="00DC2882">
              <w:rPr>
                <w:noProof/>
                <w:webHidden/>
              </w:rPr>
            </w:r>
            <w:r w:rsidR="00DC2882">
              <w:rPr>
                <w:noProof/>
                <w:webHidden/>
              </w:rPr>
              <w:fldChar w:fldCharType="separate"/>
            </w:r>
            <w:r w:rsidR="009607C2">
              <w:rPr>
                <w:noProof/>
                <w:webHidden/>
              </w:rPr>
              <w:t>117</w:t>
            </w:r>
            <w:r w:rsidR="00DC2882">
              <w:rPr>
                <w:noProof/>
                <w:webHidden/>
              </w:rPr>
              <w:fldChar w:fldCharType="end"/>
            </w:r>
          </w:hyperlink>
        </w:p>
        <w:p w:rsidR="00DC2882" w:rsidRDefault="00CC6EF6" w:rsidP="009607C2">
          <w:pPr>
            <w:pStyle w:val="TOC1"/>
            <w:jc w:val="both"/>
            <w:rPr>
              <w:noProof/>
            </w:rPr>
          </w:pPr>
          <w:hyperlink w:anchor="_Toc89775248" w:history="1">
            <w:r w:rsidR="00DC2882" w:rsidRPr="00AA11AE">
              <w:rPr>
                <w:rStyle w:val="Hyperlink"/>
                <w:noProof/>
                <w:lang w:val="bg-BG"/>
              </w:rPr>
              <w:t xml:space="preserve">Специфични цели за А094 </w:t>
            </w:r>
            <w:r w:rsidR="00DC2882" w:rsidRPr="00AA11AE">
              <w:rPr>
                <w:rStyle w:val="Hyperlink"/>
                <w:i/>
                <w:noProof/>
                <w:lang w:val="bg-BG"/>
              </w:rPr>
              <w:t>Pandion haliaetus</w:t>
            </w:r>
            <w:r w:rsidR="00DC2882" w:rsidRPr="00AA11AE">
              <w:rPr>
                <w:rStyle w:val="Hyperlink"/>
                <w:noProof/>
                <w:lang w:val="bg-BG"/>
              </w:rPr>
              <w:t xml:space="preserve"> (орел</w:t>
            </w:r>
            <w:r w:rsidR="00DC2882" w:rsidRPr="00AA11AE">
              <w:rPr>
                <w:rStyle w:val="Hyperlink"/>
                <w:noProof/>
                <w:lang w:val="en-GB"/>
              </w:rPr>
              <w:t xml:space="preserve"> </w:t>
            </w:r>
            <w:r w:rsidR="00DC2882" w:rsidRPr="00AA11AE">
              <w:rPr>
                <w:rStyle w:val="Hyperlink"/>
                <w:noProof/>
                <w:lang w:val="bg-BG"/>
              </w:rPr>
              <w:t>рибар)</w:t>
            </w:r>
            <w:r w:rsidR="00DC2882">
              <w:rPr>
                <w:noProof/>
                <w:webHidden/>
              </w:rPr>
              <w:tab/>
            </w:r>
            <w:r w:rsidR="00DC2882">
              <w:rPr>
                <w:noProof/>
                <w:webHidden/>
              </w:rPr>
              <w:fldChar w:fldCharType="begin"/>
            </w:r>
            <w:r w:rsidR="00DC2882">
              <w:rPr>
                <w:noProof/>
                <w:webHidden/>
              </w:rPr>
              <w:instrText xml:space="preserve"> PAGEREF _Toc89775248 \h </w:instrText>
            </w:r>
            <w:r w:rsidR="00DC2882">
              <w:rPr>
                <w:noProof/>
                <w:webHidden/>
              </w:rPr>
            </w:r>
            <w:r w:rsidR="00DC2882">
              <w:rPr>
                <w:noProof/>
                <w:webHidden/>
              </w:rPr>
              <w:fldChar w:fldCharType="separate"/>
            </w:r>
            <w:r w:rsidR="009607C2">
              <w:rPr>
                <w:noProof/>
                <w:webHidden/>
              </w:rPr>
              <w:t>120</w:t>
            </w:r>
            <w:r w:rsidR="00DC2882">
              <w:rPr>
                <w:noProof/>
                <w:webHidden/>
              </w:rPr>
              <w:fldChar w:fldCharType="end"/>
            </w:r>
          </w:hyperlink>
        </w:p>
        <w:p w:rsidR="00DC2882" w:rsidRDefault="00CC6EF6" w:rsidP="009607C2">
          <w:pPr>
            <w:pStyle w:val="TOC1"/>
            <w:jc w:val="both"/>
            <w:rPr>
              <w:noProof/>
            </w:rPr>
          </w:pPr>
          <w:hyperlink w:anchor="_Toc89775249" w:history="1">
            <w:r w:rsidR="00DC2882" w:rsidRPr="00AA11AE">
              <w:rPr>
                <w:rStyle w:val="Hyperlink"/>
                <w:noProof/>
                <w:lang w:val="bg-BG"/>
              </w:rPr>
              <w:t xml:space="preserve">Специфични цели за </w:t>
            </w:r>
            <w:r w:rsidR="00DC2882" w:rsidRPr="00AA11AE">
              <w:rPr>
                <w:rStyle w:val="Hyperlink"/>
                <w:noProof/>
              </w:rPr>
              <w:t xml:space="preserve">A096 </w:t>
            </w:r>
            <w:r w:rsidR="00DC2882" w:rsidRPr="00AA11AE">
              <w:rPr>
                <w:rStyle w:val="Hyperlink"/>
                <w:i/>
                <w:noProof/>
              </w:rPr>
              <w:t>Falco tinnunculus</w:t>
            </w:r>
            <w:r w:rsidR="00DC2882" w:rsidRPr="00AA11AE">
              <w:rPr>
                <w:rStyle w:val="Hyperlink"/>
                <w:noProof/>
              </w:rPr>
              <w:t xml:space="preserve"> (черношипа ветрушка)</w:t>
            </w:r>
            <w:r w:rsidR="00DC2882">
              <w:rPr>
                <w:noProof/>
                <w:webHidden/>
              </w:rPr>
              <w:tab/>
            </w:r>
            <w:r w:rsidR="00DC2882">
              <w:rPr>
                <w:noProof/>
                <w:webHidden/>
              </w:rPr>
              <w:fldChar w:fldCharType="begin"/>
            </w:r>
            <w:r w:rsidR="00DC2882">
              <w:rPr>
                <w:noProof/>
                <w:webHidden/>
              </w:rPr>
              <w:instrText xml:space="preserve"> PAGEREF _Toc89775249 \h </w:instrText>
            </w:r>
            <w:r w:rsidR="00DC2882">
              <w:rPr>
                <w:noProof/>
                <w:webHidden/>
              </w:rPr>
            </w:r>
            <w:r w:rsidR="00DC2882">
              <w:rPr>
                <w:noProof/>
                <w:webHidden/>
              </w:rPr>
              <w:fldChar w:fldCharType="separate"/>
            </w:r>
            <w:r w:rsidR="009607C2">
              <w:rPr>
                <w:noProof/>
                <w:webHidden/>
              </w:rPr>
              <w:t>123</w:t>
            </w:r>
            <w:r w:rsidR="00DC2882">
              <w:rPr>
                <w:noProof/>
                <w:webHidden/>
              </w:rPr>
              <w:fldChar w:fldCharType="end"/>
            </w:r>
          </w:hyperlink>
        </w:p>
        <w:p w:rsidR="00DC2882" w:rsidRDefault="00CC6EF6" w:rsidP="009607C2">
          <w:pPr>
            <w:pStyle w:val="TOC1"/>
            <w:jc w:val="both"/>
            <w:rPr>
              <w:noProof/>
            </w:rPr>
          </w:pPr>
          <w:hyperlink w:anchor="_Toc89775250" w:history="1">
            <w:r w:rsidR="00DC2882" w:rsidRPr="00AA11AE">
              <w:rPr>
                <w:rStyle w:val="Hyperlink"/>
                <w:noProof/>
                <w:lang w:val="bg-BG"/>
              </w:rPr>
              <w:t>Специфични цели за А09</w:t>
            </w:r>
            <w:r w:rsidR="00DC2882" w:rsidRPr="00AA11AE">
              <w:rPr>
                <w:rStyle w:val="Hyperlink"/>
                <w:noProof/>
                <w:lang w:val="en-GB"/>
              </w:rPr>
              <w:t>7</w:t>
            </w:r>
            <w:r w:rsidR="00DC2882" w:rsidRPr="00AA11AE">
              <w:rPr>
                <w:rStyle w:val="Hyperlink"/>
                <w:noProof/>
                <w:lang w:val="bg-BG"/>
              </w:rPr>
              <w:t xml:space="preserve"> </w:t>
            </w:r>
            <w:r w:rsidR="00DC2882" w:rsidRPr="00AA11AE">
              <w:rPr>
                <w:rStyle w:val="Hyperlink"/>
                <w:i/>
                <w:noProof/>
                <w:lang w:val="en-GB"/>
              </w:rPr>
              <w:t>Falco vespertinus</w:t>
            </w:r>
            <w:r w:rsidR="00DC2882" w:rsidRPr="00AA11AE">
              <w:rPr>
                <w:rStyle w:val="Hyperlink"/>
                <w:noProof/>
                <w:lang w:val="bg-BG"/>
              </w:rPr>
              <w:t xml:space="preserve"> (вечерна ветрушка)</w:t>
            </w:r>
            <w:r w:rsidR="00DC2882">
              <w:rPr>
                <w:noProof/>
                <w:webHidden/>
              </w:rPr>
              <w:tab/>
            </w:r>
            <w:r w:rsidR="00DC2882">
              <w:rPr>
                <w:noProof/>
                <w:webHidden/>
              </w:rPr>
              <w:fldChar w:fldCharType="begin"/>
            </w:r>
            <w:r w:rsidR="00DC2882">
              <w:rPr>
                <w:noProof/>
                <w:webHidden/>
              </w:rPr>
              <w:instrText xml:space="preserve"> PAGEREF _Toc89775250 \h </w:instrText>
            </w:r>
            <w:r w:rsidR="00DC2882">
              <w:rPr>
                <w:noProof/>
                <w:webHidden/>
              </w:rPr>
            </w:r>
            <w:r w:rsidR="00DC2882">
              <w:rPr>
                <w:noProof/>
                <w:webHidden/>
              </w:rPr>
              <w:fldChar w:fldCharType="separate"/>
            </w:r>
            <w:r w:rsidR="009607C2">
              <w:rPr>
                <w:noProof/>
                <w:webHidden/>
              </w:rPr>
              <w:t>125</w:t>
            </w:r>
            <w:r w:rsidR="00DC2882">
              <w:rPr>
                <w:noProof/>
                <w:webHidden/>
              </w:rPr>
              <w:fldChar w:fldCharType="end"/>
            </w:r>
          </w:hyperlink>
        </w:p>
        <w:p w:rsidR="00DC2882" w:rsidRDefault="00CC6EF6" w:rsidP="009607C2">
          <w:pPr>
            <w:pStyle w:val="TOC1"/>
            <w:jc w:val="both"/>
            <w:rPr>
              <w:noProof/>
            </w:rPr>
          </w:pPr>
          <w:hyperlink w:anchor="_Toc89775251" w:history="1">
            <w:r w:rsidR="00DC2882" w:rsidRPr="00AA11AE">
              <w:rPr>
                <w:rStyle w:val="Hyperlink"/>
                <w:noProof/>
                <w:lang w:val="bg-BG"/>
              </w:rPr>
              <w:t xml:space="preserve">Специфични цели за А099 </w:t>
            </w:r>
            <w:r w:rsidR="00DC2882" w:rsidRPr="00AA11AE">
              <w:rPr>
                <w:rStyle w:val="Hyperlink"/>
                <w:i/>
                <w:noProof/>
                <w:lang w:val="en-GB"/>
              </w:rPr>
              <w:t>Falco subbuteo</w:t>
            </w:r>
            <w:r w:rsidR="00DC2882" w:rsidRPr="00AA11AE">
              <w:rPr>
                <w:rStyle w:val="Hyperlink"/>
                <w:noProof/>
                <w:lang w:val="bg-BG"/>
              </w:rPr>
              <w:t xml:space="preserve"> (сокол орко)</w:t>
            </w:r>
            <w:r w:rsidR="00DC2882">
              <w:rPr>
                <w:noProof/>
                <w:webHidden/>
              </w:rPr>
              <w:tab/>
            </w:r>
            <w:r w:rsidR="00DC2882">
              <w:rPr>
                <w:noProof/>
                <w:webHidden/>
              </w:rPr>
              <w:fldChar w:fldCharType="begin"/>
            </w:r>
            <w:r w:rsidR="00DC2882">
              <w:rPr>
                <w:noProof/>
                <w:webHidden/>
              </w:rPr>
              <w:instrText xml:space="preserve"> PAGEREF _Toc89775251 \h </w:instrText>
            </w:r>
            <w:r w:rsidR="00DC2882">
              <w:rPr>
                <w:noProof/>
                <w:webHidden/>
              </w:rPr>
            </w:r>
            <w:r w:rsidR="00DC2882">
              <w:rPr>
                <w:noProof/>
                <w:webHidden/>
              </w:rPr>
              <w:fldChar w:fldCharType="separate"/>
            </w:r>
            <w:r w:rsidR="009607C2">
              <w:rPr>
                <w:noProof/>
                <w:webHidden/>
              </w:rPr>
              <w:t>129</w:t>
            </w:r>
            <w:r w:rsidR="00DC2882">
              <w:rPr>
                <w:noProof/>
                <w:webHidden/>
              </w:rPr>
              <w:fldChar w:fldCharType="end"/>
            </w:r>
          </w:hyperlink>
        </w:p>
        <w:p w:rsidR="00DC2882" w:rsidRDefault="00CC6EF6" w:rsidP="009607C2">
          <w:pPr>
            <w:pStyle w:val="TOC1"/>
            <w:jc w:val="both"/>
            <w:rPr>
              <w:noProof/>
            </w:rPr>
          </w:pPr>
          <w:hyperlink w:anchor="_Toc89775252" w:history="1">
            <w:r w:rsidR="00DC2882" w:rsidRPr="00AA11AE">
              <w:rPr>
                <w:rStyle w:val="Hyperlink"/>
                <w:noProof/>
                <w:lang w:val="bg-BG"/>
              </w:rPr>
              <w:t>Специфични цели за А</w:t>
            </w:r>
            <w:r w:rsidR="00DC2882" w:rsidRPr="00AA11AE">
              <w:rPr>
                <w:rStyle w:val="Hyperlink"/>
                <w:noProof/>
                <w:lang w:val="en-GB"/>
              </w:rPr>
              <w:t>511</w:t>
            </w:r>
            <w:r w:rsidR="00DC2882" w:rsidRPr="00AA11AE">
              <w:rPr>
                <w:rStyle w:val="Hyperlink"/>
                <w:noProof/>
                <w:lang w:val="bg-BG"/>
              </w:rPr>
              <w:t xml:space="preserve"> </w:t>
            </w:r>
            <w:r w:rsidR="00DC2882" w:rsidRPr="00AA11AE">
              <w:rPr>
                <w:rStyle w:val="Hyperlink"/>
                <w:i/>
                <w:noProof/>
                <w:lang w:val="en-GB"/>
              </w:rPr>
              <w:t>Falco cherrug</w:t>
            </w:r>
            <w:r w:rsidR="00DC2882" w:rsidRPr="00AA11AE">
              <w:rPr>
                <w:rStyle w:val="Hyperlink"/>
                <w:noProof/>
                <w:lang w:val="bg-BG"/>
              </w:rPr>
              <w:t xml:space="preserve"> (ловен сокол)</w:t>
            </w:r>
            <w:r w:rsidR="00DC2882">
              <w:rPr>
                <w:noProof/>
                <w:webHidden/>
              </w:rPr>
              <w:tab/>
            </w:r>
            <w:r w:rsidR="00DC2882">
              <w:rPr>
                <w:noProof/>
                <w:webHidden/>
              </w:rPr>
              <w:fldChar w:fldCharType="begin"/>
            </w:r>
            <w:r w:rsidR="00DC2882">
              <w:rPr>
                <w:noProof/>
                <w:webHidden/>
              </w:rPr>
              <w:instrText xml:space="preserve"> PAGEREF _Toc89775252 \h </w:instrText>
            </w:r>
            <w:r w:rsidR="00DC2882">
              <w:rPr>
                <w:noProof/>
                <w:webHidden/>
              </w:rPr>
            </w:r>
            <w:r w:rsidR="00DC2882">
              <w:rPr>
                <w:noProof/>
                <w:webHidden/>
              </w:rPr>
              <w:fldChar w:fldCharType="separate"/>
            </w:r>
            <w:r w:rsidR="009607C2">
              <w:rPr>
                <w:noProof/>
                <w:webHidden/>
              </w:rPr>
              <w:t>132</w:t>
            </w:r>
            <w:r w:rsidR="00DC2882">
              <w:rPr>
                <w:noProof/>
                <w:webHidden/>
              </w:rPr>
              <w:fldChar w:fldCharType="end"/>
            </w:r>
          </w:hyperlink>
        </w:p>
        <w:p w:rsidR="00DC2882" w:rsidRDefault="00CC6EF6" w:rsidP="009607C2">
          <w:pPr>
            <w:pStyle w:val="TOC1"/>
            <w:jc w:val="both"/>
            <w:rPr>
              <w:noProof/>
            </w:rPr>
          </w:pPr>
          <w:hyperlink w:anchor="_Toc89775253" w:history="1">
            <w:r w:rsidR="00DC2882" w:rsidRPr="00AA11AE">
              <w:rPr>
                <w:rStyle w:val="Hyperlink"/>
                <w:noProof/>
                <w:lang w:val="bg-BG"/>
              </w:rPr>
              <w:t xml:space="preserve">Специфични цели за A123 </w:t>
            </w:r>
            <w:r w:rsidR="00DC2882" w:rsidRPr="00AA11AE">
              <w:rPr>
                <w:rStyle w:val="Hyperlink"/>
                <w:i/>
                <w:noProof/>
              </w:rPr>
              <w:t>Gallinula</w:t>
            </w:r>
            <w:r w:rsidR="00DC2882" w:rsidRPr="00AA11AE">
              <w:rPr>
                <w:rStyle w:val="Hyperlink"/>
                <w:i/>
                <w:noProof/>
                <w:lang w:val="bg-BG"/>
              </w:rPr>
              <w:t xml:space="preserve"> </w:t>
            </w:r>
            <w:r w:rsidR="00DC2882" w:rsidRPr="00AA11AE">
              <w:rPr>
                <w:rStyle w:val="Hyperlink"/>
                <w:i/>
                <w:noProof/>
              </w:rPr>
              <w:t>chloropus</w:t>
            </w:r>
            <w:r w:rsidR="00DC2882" w:rsidRPr="00AA11AE">
              <w:rPr>
                <w:rStyle w:val="Hyperlink"/>
                <w:noProof/>
                <w:lang w:val="bg-BG"/>
              </w:rPr>
              <w:t xml:space="preserve"> (зеленоножка)</w:t>
            </w:r>
            <w:r w:rsidR="00DC2882">
              <w:rPr>
                <w:noProof/>
                <w:webHidden/>
              </w:rPr>
              <w:tab/>
            </w:r>
            <w:r w:rsidR="00DC2882">
              <w:rPr>
                <w:noProof/>
                <w:webHidden/>
              </w:rPr>
              <w:fldChar w:fldCharType="begin"/>
            </w:r>
            <w:r w:rsidR="00DC2882">
              <w:rPr>
                <w:noProof/>
                <w:webHidden/>
              </w:rPr>
              <w:instrText xml:space="preserve"> PAGEREF _Toc89775253 \h </w:instrText>
            </w:r>
            <w:r w:rsidR="00DC2882">
              <w:rPr>
                <w:noProof/>
                <w:webHidden/>
              </w:rPr>
            </w:r>
            <w:r w:rsidR="00DC2882">
              <w:rPr>
                <w:noProof/>
                <w:webHidden/>
              </w:rPr>
              <w:fldChar w:fldCharType="separate"/>
            </w:r>
            <w:r w:rsidR="009607C2">
              <w:rPr>
                <w:noProof/>
                <w:webHidden/>
              </w:rPr>
              <w:t>135</w:t>
            </w:r>
            <w:r w:rsidR="00DC2882">
              <w:rPr>
                <w:noProof/>
                <w:webHidden/>
              </w:rPr>
              <w:fldChar w:fldCharType="end"/>
            </w:r>
          </w:hyperlink>
        </w:p>
        <w:p w:rsidR="00DC2882" w:rsidRDefault="00CC6EF6" w:rsidP="009607C2">
          <w:pPr>
            <w:pStyle w:val="TOC1"/>
            <w:jc w:val="both"/>
            <w:rPr>
              <w:noProof/>
            </w:rPr>
          </w:pPr>
          <w:hyperlink w:anchor="_Toc89775254" w:history="1">
            <w:r w:rsidR="00DC2882" w:rsidRPr="00AA11AE">
              <w:rPr>
                <w:rStyle w:val="Hyperlink"/>
                <w:noProof/>
                <w:lang w:val="bg-BG"/>
              </w:rPr>
              <w:t xml:space="preserve">Специфични цели за А125 </w:t>
            </w:r>
            <w:r w:rsidR="00DC2882" w:rsidRPr="00AA11AE">
              <w:rPr>
                <w:rStyle w:val="Hyperlink"/>
                <w:i/>
                <w:noProof/>
                <w:lang w:val="bg-BG"/>
              </w:rPr>
              <w:t>Fulica atra</w:t>
            </w:r>
            <w:r w:rsidR="00DC2882" w:rsidRPr="00AA11AE">
              <w:rPr>
                <w:rStyle w:val="Hyperlink"/>
                <w:noProof/>
                <w:lang w:val="bg-BG"/>
              </w:rPr>
              <w:t xml:space="preserve"> (лиска)</w:t>
            </w:r>
            <w:r w:rsidR="00DC2882">
              <w:rPr>
                <w:noProof/>
                <w:webHidden/>
              </w:rPr>
              <w:tab/>
            </w:r>
            <w:r w:rsidR="00DC2882">
              <w:rPr>
                <w:noProof/>
                <w:webHidden/>
              </w:rPr>
              <w:fldChar w:fldCharType="begin"/>
            </w:r>
            <w:r w:rsidR="00DC2882">
              <w:rPr>
                <w:noProof/>
                <w:webHidden/>
              </w:rPr>
              <w:instrText xml:space="preserve"> PAGEREF _Toc89775254 \h </w:instrText>
            </w:r>
            <w:r w:rsidR="00DC2882">
              <w:rPr>
                <w:noProof/>
                <w:webHidden/>
              </w:rPr>
            </w:r>
            <w:r w:rsidR="00DC2882">
              <w:rPr>
                <w:noProof/>
                <w:webHidden/>
              </w:rPr>
              <w:fldChar w:fldCharType="separate"/>
            </w:r>
            <w:r w:rsidR="009607C2">
              <w:rPr>
                <w:noProof/>
                <w:webHidden/>
              </w:rPr>
              <w:t>137</w:t>
            </w:r>
            <w:r w:rsidR="00DC2882">
              <w:rPr>
                <w:noProof/>
                <w:webHidden/>
              </w:rPr>
              <w:fldChar w:fldCharType="end"/>
            </w:r>
          </w:hyperlink>
        </w:p>
        <w:p w:rsidR="00DC2882" w:rsidRDefault="00CC6EF6" w:rsidP="009607C2">
          <w:pPr>
            <w:pStyle w:val="TOC1"/>
            <w:jc w:val="both"/>
            <w:rPr>
              <w:noProof/>
            </w:rPr>
          </w:pPr>
          <w:hyperlink w:anchor="_Toc89775255" w:history="1">
            <w:r w:rsidR="00DC2882" w:rsidRPr="00AA11AE">
              <w:rPr>
                <w:rStyle w:val="Hyperlink"/>
                <w:rFonts w:eastAsia="Times New Roman"/>
                <w:noProof/>
                <w:lang w:val="bg-BG"/>
              </w:rPr>
              <w:t xml:space="preserve">Специфични цели за А131 </w:t>
            </w:r>
            <w:r w:rsidR="00DC2882" w:rsidRPr="00AA11AE">
              <w:rPr>
                <w:rStyle w:val="Hyperlink"/>
                <w:rFonts w:eastAsia="Times New Roman"/>
                <w:i/>
                <w:noProof/>
              </w:rPr>
              <w:t>Himantopus himantopus</w:t>
            </w:r>
            <w:r w:rsidR="00DC2882" w:rsidRPr="00AA11AE">
              <w:rPr>
                <w:rStyle w:val="Hyperlink"/>
                <w:rFonts w:eastAsia="Times New Roman"/>
                <w:noProof/>
                <w:lang w:val="bg-BG"/>
              </w:rPr>
              <w:t xml:space="preserve"> (кокилобегач)</w:t>
            </w:r>
            <w:r w:rsidR="00DC2882">
              <w:rPr>
                <w:noProof/>
                <w:webHidden/>
              </w:rPr>
              <w:tab/>
            </w:r>
            <w:r w:rsidR="00DC2882">
              <w:rPr>
                <w:noProof/>
                <w:webHidden/>
              </w:rPr>
              <w:fldChar w:fldCharType="begin"/>
            </w:r>
            <w:r w:rsidR="00DC2882">
              <w:rPr>
                <w:noProof/>
                <w:webHidden/>
              </w:rPr>
              <w:instrText xml:space="preserve"> PAGEREF _Toc89775255 \h </w:instrText>
            </w:r>
            <w:r w:rsidR="00DC2882">
              <w:rPr>
                <w:noProof/>
                <w:webHidden/>
              </w:rPr>
            </w:r>
            <w:r w:rsidR="00DC2882">
              <w:rPr>
                <w:noProof/>
                <w:webHidden/>
              </w:rPr>
              <w:fldChar w:fldCharType="separate"/>
            </w:r>
            <w:r w:rsidR="009607C2">
              <w:rPr>
                <w:noProof/>
                <w:webHidden/>
              </w:rPr>
              <w:t>140</w:t>
            </w:r>
            <w:r w:rsidR="00DC2882">
              <w:rPr>
                <w:noProof/>
                <w:webHidden/>
              </w:rPr>
              <w:fldChar w:fldCharType="end"/>
            </w:r>
          </w:hyperlink>
        </w:p>
        <w:p w:rsidR="00DC2882" w:rsidRDefault="00CC6EF6" w:rsidP="009607C2">
          <w:pPr>
            <w:pStyle w:val="TOC1"/>
            <w:jc w:val="both"/>
            <w:rPr>
              <w:noProof/>
            </w:rPr>
          </w:pPr>
          <w:hyperlink w:anchor="_Toc89775256" w:history="1">
            <w:r w:rsidR="00DC2882" w:rsidRPr="00AA11AE">
              <w:rPr>
                <w:rStyle w:val="Hyperlink"/>
                <w:rFonts w:eastAsia="Times New Roman"/>
                <w:noProof/>
                <w:lang w:val="bg-BG"/>
              </w:rPr>
              <w:t xml:space="preserve">Специфични цели за А133 </w:t>
            </w:r>
            <w:r w:rsidR="00DC2882" w:rsidRPr="00AA11AE">
              <w:rPr>
                <w:rStyle w:val="Hyperlink"/>
                <w:rFonts w:eastAsia="Times New Roman"/>
                <w:i/>
                <w:noProof/>
              </w:rPr>
              <w:t>Burhinus oedicnemus</w:t>
            </w:r>
            <w:r w:rsidR="00DC2882" w:rsidRPr="00AA11AE">
              <w:rPr>
                <w:rStyle w:val="Hyperlink"/>
                <w:rFonts w:eastAsia="Times New Roman"/>
                <w:noProof/>
                <w:lang w:val="bg-BG"/>
              </w:rPr>
              <w:t xml:space="preserve"> (турилик)</w:t>
            </w:r>
            <w:r w:rsidR="00DC2882">
              <w:rPr>
                <w:noProof/>
                <w:webHidden/>
              </w:rPr>
              <w:tab/>
            </w:r>
            <w:r w:rsidR="00DC2882">
              <w:rPr>
                <w:noProof/>
                <w:webHidden/>
              </w:rPr>
              <w:fldChar w:fldCharType="begin"/>
            </w:r>
            <w:r w:rsidR="00DC2882">
              <w:rPr>
                <w:noProof/>
                <w:webHidden/>
              </w:rPr>
              <w:instrText xml:space="preserve"> PAGEREF _Toc89775256 \h </w:instrText>
            </w:r>
            <w:r w:rsidR="00DC2882">
              <w:rPr>
                <w:noProof/>
                <w:webHidden/>
              </w:rPr>
            </w:r>
            <w:r w:rsidR="00DC2882">
              <w:rPr>
                <w:noProof/>
                <w:webHidden/>
              </w:rPr>
              <w:fldChar w:fldCharType="separate"/>
            </w:r>
            <w:r w:rsidR="009607C2">
              <w:rPr>
                <w:noProof/>
                <w:webHidden/>
              </w:rPr>
              <w:t>143</w:t>
            </w:r>
            <w:r w:rsidR="00DC2882">
              <w:rPr>
                <w:noProof/>
                <w:webHidden/>
              </w:rPr>
              <w:fldChar w:fldCharType="end"/>
            </w:r>
          </w:hyperlink>
        </w:p>
        <w:p w:rsidR="00DC2882" w:rsidRDefault="00CC6EF6" w:rsidP="009607C2">
          <w:pPr>
            <w:pStyle w:val="TOC1"/>
            <w:jc w:val="both"/>
            <w:rPr>
              <w:noProof/>
            </w:rPr>
          </w:pPr>
          <w:hyperlink w:anchor="_Toc89775257" w:history="1">
            <w:r w:rsidR="00DC2882" w:rsidRPr="00AA11AE">
              <w:rPr>
                <w:rStyle w:val="Hyperlink"/>
                <w:noProof/>
                <w:lang w:val="bg-BG"/>
              </w:rPr>
              <w:t xml:space="preserve">Специфични цели за А142 </w:t>
            </w:r>
            <w:r w:rsidR="00DC2882" w:rsidRPr="00AA11AE">
              <w:rPr>
                <w:rStyle w:val="Hyperlink"/>
                <w:i/>
                <w:noProof/>
              </w:rPr>
              <w:t>Vanellus</w:t>
            </w:r>
            <w:r w:rsidR="00DC2882" w:rsidRPr="00AA11AE">
              <w:rPr>
                <w:rStyle w:val="Hyperlink"/>
                <w:i/>
                <w:noProof/>
                <w:lang w:val="bg-BG"/>
              </w:rPr>
              <w:t xml:space="preserve"> </w:t>
            </w:r>
            <w:r w:rsidR="00DC2882" w:rsidRPr="00AA11AE">
              <w:rPr>
                <w:rStyle w:val="Hyperlink"/>
                <w:i/>
                <w:noProof/>
              </w:rPr>
              <w:t>vanellus</w:t>
            </w:r>
            <w:r w:rsidR="00DC2882" w:rsidRPr="00AA11AE">
              <w:rPr>
                <w:rStyle w:val="Hyperlink"/>
                <w:noProof/>
                <w:lang w:val="bg-BG"/>
              </w:rPr>
              <w:t xml:space="preserve"> (обикновена калугерица)</w:t>
            </w:r>
            <w:r w:rsidR="00DC2882">
              <w:rPr>
                <w:noProof/>
                <w:webHidden/>
              </w:rPr>
              <w:tab/>
            </w:r>
            <w:r w:rsidR="00DC2882">
              <w:rPr>
                <w:noProof/>
                <w:webHidden/>
              </w:rPr>
              <w:fldChar w:fldCharType="begin"/>
            </w:r>
            <w:r w:rsidR="00DC2882">
              <w:rPr>
                <w:noProof/>
                <w:webHidden/>
              </w:rPr>
              <w:instrText xml:space="preserve"> PAGEREF _Toc89775257 \h </w:instrText>
            </w:r>
            <w:r w:rsidR="00DC2882">
              <w:rPr>
                <w:noProof/>
                <w:webHidden/>
              </w:rPr>
            </w:r>
            <w:r w:rsidR="00DC2882">
              <w:rPr>
                <w:noProof/>
                <w:webHidden/>
              </w:rPr>
              <w:fldChar w:fldCharType="separate"/>
            </w:r>
            <w:r w:rsidR="009607C2">
              <w:rPr>
                <w:noProof/>
                <w:webHidden/>
              </w:rPr>
              <w:t>146</w:t>
            </w:r>
            <w:r w:rsidR="00DC2882">
              <w:rPr>
                <w:noProof/>
                <w:webHidden/>
              </w:rPr>
              <w:fldChar w:fldCharType="end"/>
            </w:r>
          </w:hyperlink>
        </w:p>
        <w:p w:rsidR="00DC2882" w:rsidRDefault="00CC6EF6" w:rsidP="009607C2">
          <w:pPr>
            <w:pStyle w:val="TOC1"/>
            <w:jc w:val="both"/>
            <w:rPr>
              <w:noProof/>
            </w:rPr>
          </w:pPr>
          <w:hyperlink w:anchor="_Toc89775258" w:history="1">
            <w:r w:rsidR="00DC2882" w:rsidRPr="00AA11AE">
              <w:rPr>
                <w:rStyle w:val="Hyperlink"/>
                <w:rFonts w:eastAsia="Yu Gothic Light"/>
                <w:noProof/>
                <w:lang w:val="bg-BG"/>
              </w:rPr>
              <w:t>Специфични цели за А1</w:t>
            </w:r>
            <w:r w:rsidR="00DC2882" w:rsidRPr="00AA11AE">
              <w:rPr>
                <w:rStyle w:val="Hyperlink"/>
                <w:rFonts w:eastAsia="Yu Gothic Light"/>
                <w:noProof/>
                <w:lang w:val="ru-RU"/>
              </w:rPr>
              <w:t>65</w:t>
            </w:r>
            <w:r w:rsidR="00DC2882" w:rsidRPr="00AA11AE">
              <w:rPr>
                <w:rStyle w:val="Hyperlink"/>
                <w:rFonts w:eastAsia="Yu Gothic Light"/>
                <w:noProof/>
                <w:lang w:val="bg-BG"/>
              </w:rPr>
              <w:t xml:space="preserve"> </w:t>
            </w:r>
            <w:r w:rsidR="00DC2882" w:rsidRPr="00AA11AE">
              <w:rPr>
                <w:rStyle w:val="Hyperlink"/>
                <w:rFonts w:eastAsia="Yu Gothic Light"/>
                <w:i/>
                <w:noProof/>
              </w:rPr>
              <w:t>Tringa</w:t>
            </w:r>
            <w:r w:rsidR="00DC2882" w:rsidRPr="00AA11AE">
              <w:rPr>
                <w:rStyle w:val="Hyperlink"/>
                <w:rFonts w:eastAsia="Yu Gothic Light"/>
                <w:i/>
                <w:noProof/>
                <w:lang w:val="ru-RU"/>
              </w:rPr>
              <w:t xml:space="preserve"> </w:t>
            </w:r>
            <w:r w:rsidR="00DC2882" w:rsidRPr="00AA11AE">
              <w:rPr>
                <w:rStyle w:val="Hyperlink"/>
                <w:rFonts w:eastAsia="Yu Gothic Light"/>
                <w:i/>
                <w:noProof/>
              </w:rPr>
              <w:t>ochropus</w:t>
            </w:r>
            <w:r w:rsidR="00DC2882" w:rsidRPr="00AA11AE">
              <w:rPr>
                <w:rStyle w:val="Hyperlink"/>
                <w:rFonts w:eastAsia="Yu Gothic Light"/>
                <w:noProof/>
                <w:lang w:val="bg-BG"/>
              </w:rPr>
              <w:t xml:space="preserve"> (голям горски водобегач)</w:t>
            </w:r>
            <w:r w:rsidR="00DC2882">
              <w:rPr>
                <w:noProof/>
                <w:webHidden/>
              </w:rPr>
              <w:tab/>
            </w:r>
            <w:r w:rsidR="00DC2882">
              <w:rPr>
                <w:noProof/>
                <w:webHidden/>
              </w:rPr>
              <w:fldChar w:fldCharType="begin"/>
            </w:r>
            <w:r w:rsidR="00DC2882">
              <w:rPr>
                <w:noProof/>
                <w:webHidden/>
              </w:rPr>
              <w:instrText xml:space="preserve"> PAGEREF _Toc89775258 \h </w:instrText>
            </w:r>
            <w:r w:rsidR="00DC2882">
              <w:rPr>
                <w:noProof/>
                <w:webHidden/>
              </w:rPr>
            </w:r>
            <w:r w:rsidR="00DC2882">
              <w:rPr>
                <w:noProof/>
                <w:webHidden/>
              </w:rPr>
              <w:fldChar w:fldCharType="separate"/>
            </w:r>
            <w:r w:rsidR="009607C2">
              <w:rPr>
                <w:noProof/>
                <w:webHidden/>
              </w:rPr>
              <w:t>149</w:t>
            </w:r>
            <w:r w:rsidR="00DC2882">
              <w:rPr>
                <w:noProof/>
                <w:webHidden/>
              </w:rPr>
              <w:fldChar w:fldCharType="end"/>
            </w:r>
          </w:hyperlink>
        </w:p>
        <w:p w:rsidR="00DC2882" w:rsidRDefault="00CC6EF6" w:rsidP="009607C2">
          <w:pPr>
            <w:pStyle w:val="TOC1"/>
            <w:jc w:val="both"/>
            <w:rPr>
              <w:noProof/>
            </w:rPr>
          </w:pPr>
          <w:hyperlink w:anchor="_Toc89775259" w:history="1">
            <w:r w:rsidR="00DC2882" w:rsidRPr="00AA11AE">
              <w:rPr>
                <w:rStyle w:val="Hyperlink"/>
                <w:noProof/>
                <w:lang w:val="bg-BG"/>
              </w:rPr>
              <w:t xml:space="preserve">Специфични цели за А743 </w:t>
            </w:r>
            <w:r w:rsidR="00DC2882" w:rsidRPr="00AA11AE">
              <w:rPr>
                <w:rStyle w:val="Hyperlink"/>
                <w:i/>
                <w:noProof/>
                <w:lang w:val="bg-BG"/>
              </w:rPr>
              <w:t>Chlidonias hybrida</w:t>
            </w:r>
            <w:r w:rsidR="00DC2882" w:rsidRPr="00AA11AE">
              <w:rPr>
                <w:rStyle w:val="Hyperlink"/>
                <w:noProof/>
                <w:lang w:val="bg-BG"/>
              </w:rPr>
              <w:t xml:space="preserve"> (белобуза рибарка)</w:t>
            </w:r>
            <w:r w:rsidR="00DC2882">
              <w:rPr>
                <w:noProof/>
                <w:webHidden/>
              </w:rPr>
              <w:tab/>
            </w:r>
            <w:r w:rsidR="00DC2882">
              <w:rPr>
                <w:noProof/>
                <w:webHidden/>
              </w:rPr>
              <w:fldChar w:fldCharType="begin"/>
            </w:r>
            <w:r w:rsidR="00DC2882">
              <w:rPr>
                <w:noProof/>
                <w:webHidden/>
              </w:rPr>
              <w:instrText xml:space="preserve"> PAGEREF _Toc89775259 \h </w:instrText>
            </w:r>
            <w:r w:rsidR="00DC2882">
              <w:rPr>
                <w:noProof/>
                <w:webHidden/>
              </w:rPr>
            </w:r>
            <w:r w:rsidR="00DC2882">
              <w:rPr>
                <w:noProof/>
                <w:webHidden/>
              </w:rPr>
              <w:fldChar w:fldCharType="separate"/>
            </w:r>
            <w:r w:rsidR="009607C2">
              <w:rPr>
                <w:noProof/>
                <w:webHidden/>
              </w:rPr>
              <w:t>151</w:t>
            </w:r>
            <w:r w:rsidR="00DC2882">
              <w:rPr>
                <w:noProof/>
                <w:webHidden/>
              </w:rPr>
              <w:fldChar w:fldCharType="end"/>
            </w:r>
          </w:hyperlink>
        </w:p>
        <w:p w:rsidR="00DC2882" w:rsidRDefault="00CC6EF6" w:rsidP="009607C2">
          <w:pPr>
            <w:pStyle w:val="TOC1"/>
            <w:jc w:val="both"/>
            <w:rPr>
              <w:noProof/>
            </w:rPr>
          </w:pPr>
          <w:hyperlink w:anchor="_Toc89775260" w:history="1">
            <w:r w:rsidR="00DC2882" w:rsidRPr="00AA11AE">
              <w:rPr>
                <w:rStyle w:val="Hyperlink"/>
                <w:noProof/>
              </w:rPr>
              <w:t xml:space="preserve">Специфични цели за А229 </w:t>
            </w:r>
            <w:r w:rsidR="00DC2882" w:rsidRPr="00AA11AE">
              <w:rPr>
                <w:rStyle w:val="Hyperlink"/>
                <w:i/>
                <w:noProof/>
              </w:rPr>
              <w:t>Alcedo atthis</w:t>
            </w:r>
            <w:r w:rsidR="00DC2882" w:rsidRPr="00AA11AE">
              <w:rPr>
                <w:rStyle w:val="Hyperlink"/>
                <w:noProof/>
              </w:rPr>
              <w:t xml:space="preserve"> (земеродно рибарче)</w:t>
            </w:r>
            <w:r w:rsidR="00DC2882">
              <w:rPr>
                <w:noProof/>
                <w:webHidden/>
              </w:rPr>
              <w:tab/>
            </w:r>
            <w:r w:rsidR="00DC2882">
              <w:rPr>
                <w:noProof/>
                <w:webHidden/>
              </w:rPr>
              <w:fldChar w:fldCharType="begin"/>
            </w:r>
            <w:r w:rsidR="00DC2882">
              <w:rPr>
                <w:noProof/>
                <w:webHidden/>
              </w:rPr>
              <w:instrText xml:space="preserve"> PAGEREF _Toc89775260 \h </w:instrText>
            </w:r>
            <w:r w:rsidR="00DC2882">
              <w:rPr>
                <w:noProof/>
                <w:webHidden/>
              </w:rPr>
            </w:r>
            <w:r w:rsidR="00DC2882">
              <w:rPr>
                <w:noProof/>
                <w:webHidden/>
              </w:rPr>
              <w:fldChar w:fldCharType="separate"/>
            </w:r>
            <w:r w:rsidR="009607C2">
              <w:rPr>
                <w:noProof/>
                <w:webHidden/>
              </w:rPr>
              <w:t>154</w:t>
            </w:r>
            <w:r w:rsidR="00DC2882">
              <w:rPr>
                <w:noProof/>
                <w:webHidden/>
              </w:rPr>
              <w:fldChar w:fldCharType="end"/>
            </w:r>
          </w:hyperlink>
        </w:p>
        <w:p w:rsidR="00DC2882" w:rsidRDefault="00CC6EF6" w:rsidP="009607C2">
          <w:pPr>
            <w:pStyle w:val="TOC1"/>
            <w:jc w:val="both"/>
            <w:rPr>
              <w:noProof/>
            </w:rPr>
          </w:pPr>
          <w:hyperlink w:anchor="_Toc89775261" w:history="1">
            <w:r w:rsidR="00DC2882" w:rsidRPr="00AA11AE">
              <w:rPr>
                <w:rStyle w:val="Hyperlink"/>
                <w:noProof/>
                <w:lang w:val="en-GB"/>
              </w:rPr>
              <w:t xml:space="preserve">Специфични цели за A230 </w:t>
            </w:r>
            <w:r w:rsidR="00DC2882" w:rsidRPr="00AA11AE">
              <w:rPr>
                <w:rStyle w:val="Hyperlink"/>
                <w:i/>
                <w:noProof/>
                <w:lang w:val="en-GB"/>
              </w:rPr>
              <w:t>Merops apiaster</w:t>
            </w:r>
            <w:r w:rsidR="00DC2882" w:rsidRPr="00AA11AE">
              <w:rPr>
                <w:rStyle w:val="Hyperlink"/>
                <w:noProof/>
                <w:lang w:val="en-GB"/>
              </w:rPr>
              <w:t xml:space="preserve"> </w:t>
            </w:r>
            <w:r w:rsidR="00DC2882" w:rsidRPr="00AA11AE">
              <w:rPr>
                <w:rStyle w:val="Hyperlink"/>
                <w:noProof/>
              </w:rPr>
              <w:t>(обикновен пчелояд)</w:t>
            </w:r>
            <w:r w:rsidR="00DC2882">
              <w:rPr>
                <w:noProof/>
                <w:webHidden/>
              </w:rPr>
              <w:tab/>
            </w:r>
            <w:r w:rsidR="00DC2882">
              <w:rPr>
                <w:noProof/>
                <w:webHidden/>
              </w:rPr>
              <w:fldChar w:fldCharType="begin"/>
            </w:r>
            <w:r w:rsidR="00DC2882">
              <w:rPr>
                <w:noProof/>
                <w:webHidden/>
              </w:rPr>
              <w:instrText xml:space="preserve"> PAGEREF _Toc89775261 \h </w:instrText>
            </w:r>
            <w:r w:rsidR="00DC2882">
              <w:rPr>
                <w:noProof/>
                <w:webHidden/>
              </w:rPr>
            </w:r>
            <w:r w:rsidR="00DC2882">
              <w:rPr>
                <w:noProof/>
                <w:webHidden/>
              </w:rPr>
              <w:fldChar w:fldCharType="separate"/>
            </w:r>
            <w:r w:rsidR="009607C2">
              <w:rPr>
                <w:noProof/>
                <w:webHidden/>
              </w:rPr>
              <w:t>157</w:t>
            </w:r>
            <w:r w:rsidR="00DC2882">
              <w:rPr>
                <w:noProof/>
                <w:webHidden/>
              </w:rPr>
              <w:fldChar w:fldCharType="end"/>
            </w:r>
          </w:hyperlink>
        </w:p>
        <w:p w:rsidR="00DC2882" w:rsidRDefault="00CC6EF6" w:rsidP="009607C2">
          <w:pPr>
            <w:pStyle w:val="TOC1"/>
            <w:jc w:val="both"/>
            <w:rPr>
              <w:noProof/>
            </w:rPr>
          </w:pPr>
          <w:hyperlink w:anchor="_Toc89775262" w:history="1">
            <w:r w:rsidR="00DC2882" w:rsidRPr="00AA11AE">
              <w:rPr>
                <w:rStyle w:val="Hyperlink"/>
                <w:rFonts w:eastAsia="Times New Roman"/>
                <w:noProof/>
                <w:lang w:val="en-GB"/>
              </w:rPr>
              <w:t xml:space="preserve">Специфични цели за A231 </w:t>
            </w:r>
            <w:r w:rsidR="00DC2882" w:rsidRPr="00AA11AE">
              <w:rPr>
                <w:rStyle w:val="Hyperlink"/>
                <w:rFonts w:eastAsia="Times New Roman"/>
                <w:i/>
                <w:noProof/>
                <w:lang w:val="en-GB"/>
              </w:rPr>
              <w:t>Coracias garrulus</w:t>
            </w:r>
            <w:r w:rsidR="00DC2882" w:rsidRPr="00AA11AE">
              <w:rPr>
                <w:rStyle w:val="Hyperlink"/>
                <w:rFonts w:eastAsia="Times New Roman"/>
                <w:noProof/>
                <w:lang w:val="en-GB"/>
              </w:rPr>
              <w:t xml:space="preserve"> </w:t>
            </w:r>
            <w:r w:rsidR="00DC2882" w:rsidRPr="00AA11AE">
              <w:rPr>
                <w:rStyle w:val="Hyperlink"/>
                <w:rFonts w:eastAsia="Times New Roman"/>
                <w:noProof/>
              </w:rPr>
              <w:t>(синявица)</w:t>
            </w:r>
            <w:r w:rsidR="00DC2882">
              <w:rPr>
                <w:noProof/>
                <w:webHidden/>
              </w:rPr>
              <w:tab/>
            </w:r>
            <w:r w:rsidR="00DC2882">
              <w:rPr>
                <w:noProof/>
                <w:webHidden/>
              </w:rPr>
              <w:fldChar w:fldCharType="begin"/>
            </w:r>
            <w:r w:rsidR="00DC2882">
              <w:rPr>
                <w:noProof/>
                <w:webHidden/>
              </w:rPr>
              <w:instrText xml:space="preserve"> PAGEREF _Toc89775262 \h </w:instrText>
            </w:r>
            <w:r w:rsidR="00DC2882">
              <w:rPr>
                <w:noProof/>
                <w:webHidden/>
              </w:rPr>
            </w:r>
            <w:r w:rsidR="00DC2882">
              <w:rPr>
                <w:noProof/>
                <w:webHidden/>
              </w:rPr>
              <w:fldChar w:fldCharType="separate"/>
            </w:r>
            <w:r w:rsidR="009607C2">
              <w:rPr>
                <w:noProof/>
                <w:webHidden/>
              </w:rPr>
              <w:t>161</w:t>
            </w:r>
            <w:r w:rsidR="00DC2882">
              <w:rPr>
                <w:noProof/>
                <w:webHidden/>
              </w:rPr>
              <w:fldChar w:fldCharType="end"/>
            </w:r>
          </w:hyperlink>
        </w:p>
        <w:p w:rsidR="00DC2882" w:rsidRDefault="00CC6EF6" w:rsidP="009607C2">
          <w:pPr>
            <w:pStyle w:val="TOC1"/>
            <w:jc w:val="both"/>
            <w:rPr>
              <w:noProof/>
            </w:rPr>
          </w:pPr>
          <w:hyperlink w:anchor="_Toc89775263" w:history="1">
            <w:r w:rsidR="00DC2882" w:rsidRPr="00AA11AE">
              <w:rPr>
                <w:rStyle w:val="Hyperlink"/>
                <w:noProof/>
                <w:lang w:val="bg-BG"/>
              </w:rPr>
              <w:t xml:space="preserve">Специфични цели за А338 </w:t>
            </w:r>
            <w:r w:rsidR="00DC2882" w:rsidRPr="00AA11AE">
              <w:rPr>
                <w:rStyle w:val="Hyperlink"/>
                <w:i/>
                <w:noProof/>
                <w:lang w:val="en-GB"/>
              </w:rPr>
              <w:t>L</w:t>
            </w:r>
            <w:r w:rsidR="00DC2882" w:rsidRPr="00AA11AE">
              <w:rPr>
                <w:rStyle w:val="Hyperlink"/>
                <w:i/>
                <w:noProof/>
              </w:rPr>
              <w:t>anius collurio</w:t>
            </w:r>
            <w:r w:rsidR="00DC2882" w:rsidRPr="00AA11AE">
              <w:rPr>
                <w:rStyle w:val="Hyperlink"/>
                <w:noProof/>
                <w:lang w:val="en-GB"/>
              </w:rPr>
              <w:t xml:space="preserve"> (</w:t>
            </w:r>
            <w:r w:rsidR="00DC2882" w:rsidRPr="00AA11AE">
              <w:rPr>
                <w:rStyle w:val="Hyperlink"/>
                <w:noProof/>
                <w:lang w:val="bg-BG"/>
              </w:rPr>
              <w:t>червеногърба сврачка</w:t>
            </w:r>
            <w:r w:rsidR="00DC2882" w:rsidRPr="00AA11AE">
              <w:rPr>
                <w:rStyle w:val="Hyperlink"/>
                <w:noProof/>
                <w:lang w:val="en-GB"/>
              </w:rPr>
              <w:t>)</w:t>
            </w:r>
            <w:r w:rsidR="00DC2882">
              <w:rPr>
                <w:noProof/>
                <w:webHidden/>
              </w:rPr>
              <w:tab/>
            </w:r>
            <w:r w:rsidR="00DC2882">
              <w:rPr>
                <w:noProof/>
                <w:webHidden/>
              </w:rPr>
              <w:fldChar w:fldCharType="begin"/>
            </w:r>
            <w:r w:rsidR="00DC2882">
              <w:rPr>
                <w:noProof/>
                <w:webHidden/>
              </w:rPr>
              <w:instrText xml:space="preserve"> PAGEREF _Toc89775263 \h </w:instrText>
            </w:r>
            <w:r w:rsidR="00DC2882">
              <w:rPr>
                <w:noProof/>
                <w:webHidden/>
              </w:rPr>
            </w:r>
            <w:r w:rsidR="00DC2882">
              <w:rPr>
                <w:noProof/>
                <w:webHidden/>
              </w:rPr>
              <w:fldChar w:fldCharType="separate"/>
            </w:r>
            <w:r w:rsidR="009607C2">
              <w:rPr>
                <w:noProof/>
                <w:webHidden/>
              </w:rPr>
              <w:t>163</w:t>
            </w:r>
            <w:r w:rsidR="00DC2882">
              <w:rPr>
                <w:noProof/>
                <w:webHidden/>
              </w:rPr>
              <w:fldChar w:fldCharType="end"/>
            </w:r>
          </w:hyperlink>
        </w:p>
        <w:p w:rsidR="00DC2882" w:rsidRDefault="00CC6EF6" w:rsidP="009607C2">
          <w:pPr>
            <w:pStyle w:val="TOC1"/>
            <w:jc w:val="both"/>
            <w:rPr>
              <w:noProof/>
            </w:rPr>
          </w:pPr>
          <w:hyperlink w:anchor="_Toc89775264" w:history="1">
            <w:r w:rsidR="00DC2882" w:rsidRPr="00AA11AE">
              <w:rPr>
                <w:rStyle w:val="Hyperlink"/>
                <w:noProof/>
              </w:rPr>
              <w:t xml:space="preserve">Специфични цели за А339 </w:t>
            </w:r>
            <w:r w:rsidR="00DC2882" w:rsidRPr="00AA11AE">
              <w:rPr>
                <w:rStyle w:val="Hyperlink"/>
                <w:i/>
                <w:noProof/>
              </w:rPr>
              <w:t>Lanius minor</w:t>
            </w:r>
            <w:r w:rsidR="00DC2882" w:rsidRPr="00AA11AE">
              <w:rPr>
                <w:rStyle w:val="Hyperlink"/>
                <w:noProof/>
              </w:rPr>
              <w:t xml:space="preserve"> (черночела сврачка)</w:t>
            </w:r>
            <w:r w:rsidR="00DC2882">
              <w:rPr>
                <w:noProof/>
                <w:webHidden/>
              </w:rPr>
              <w:tab/>
            </w:r>
            <w:r w:rsidR="00DC2882">
              <w:rPr>
                <w:noProof/>
                <w:webHidden/>
              </w:rPr>
              <w:fldChar w:fldCharType="begin"/>
            </w:r>
            <w:r w:rsidR="00DC2882">
              <w:rPr>
                <w:noProof/>
                <w:webHidden/>
              </w:rPr>
              <w:instrText xml:space="preserve"> PAGEREF _Toc89775264 \h </w:instrText>
            </w:r>
            <w:r w:rsidR="00DC2882">
              <w:rPr>
                <w:noProof/>
                <w:webHidden/>
              </w:rPr>
            </w:r>
            <w:r w:rsidR="00DC2882">
              <w:rPr>
                <w:noProof/>
                <w:webHidden/>
              </w:rPr>
              <w:fldChar w:fldCharType="separate"/>
            </w:r>
            <w:r w:rsidR="009607C2">
              <w:rPr>
                <w:noProof/>
                <w:webHidden/>
              </w:rPr>
              <w:t>165</w:t>
            </w:r>
            <w:r w:rsidR="00DC2882">
              <w:rPr>
                <w:noProof/>
                <w:webHidden/>
              </w:rPr>
              <w:fldChar w:fldCharType="end"/>
            </w:r>
          </w:hyperlink>
        </w:p>
        <w:p w:rsidR="00DC2882" w:rsidRDefault="00CC6EF6" w:rsidP="009607C2">
          <w:pPr>
            <w:pStyle w:val="TOC1"/>
            <w:numPr>
              <w:ilvl w:val="0"/>
              <w:numId w:val="0"/>
            </w:numPr>
            <w:ind w:left="720"/>
            <w:jc w:val="both"/>
            <w:rPr>
              <w:noProof/>
            </w:rPr>
          </w:pPr>
          <w:hyperlink w:anchor="_Toc89775265" w:history="1">
            <w:r w:rsidR="00DC2882" w:rsidRPr="00AA11AE">
              <w:rPr>
                <w:rStyle w:val="Hyperlink"/>
                <w:noProof/>
                <w:lang w:val="bg-BG"/>
              </w:rPr>
              <w:t>Цитирана литература:</w:t>
            </w:r>
            <w:r w:rsidR="00DC2882">
              <w:rPr>
                <w:noProof/>
                <w:webHidden/>
              </w:rPr>
              <w:tab/>
            </w:r>
            <w:r w:rsidR="00DC2882">
              <w:rPr>
                <w:noProof/>
                <w:webHidden/>
              </w:rPr>
              <w:fldChar w:fldCharType="begin"/>
            </w:r>
            <w:r w:rsidR="00DC2882">
              <w:rPr>
                <w:noProof/>
                <w:webHidden/>
              </w:rPr>
              <w:instrText xml:space="preserve"> PAGEREF _Toc89775265 \h </w:instrText>
            </w:r>
            <w:r w:rsidR="00DC2882">
              <w:rPr>
                <w:noProof/>
                <w:webHidden/>
              </w:rPr>
            </w:r>
            <w:r w:rsidR="00DC2882">
              <w:rPr>
                <w:noProof/>
                <w:webHidden/>
              </w:rPr>
              <w:fldChar w:fldCharType="separate"/>
            </w:r>
            <w:r w:rsidR="009607C2">
              <w:rPr>
                <w:noProof/>
                <w:webHidden/>
              </w:rPr>
              <w:t>168</w:t>
            </w:r>
            <w:r w:rsidR="00DC2882">
              <w:rPr>
                <w:noProof/>
                <w:webHidden/>
              </w:rPr>
              <w:fldChar w:fldCharType="end"/>
            </w:r>
          </w:hyperlink>
        </w:p>
        <w:p w:rsidR="00DC2882" w:rsidRDefault="00DC2882" w:rsidP="009607C2">
          <w:pPr>
            <w:jc w:val="both"/>
          </w:pPr>
          <w:r>
            <w:rPr>
              <w:b/>
              <w:bCs/>
              <w:noProof/>
            </w:rPr>
            <w:fldChar w:fldCharType="end"/>
          </w:r>
        </w:p>
      </w:sdtContent>
    </w:sdt>
    <w:p w:rsidR="007B3F14" w:rsidRDefault="007B3F14" w:rsidP="009607C2">
      <w:pPr>
        <w:pageBreakBefore/>
        <w:jc w:val="both"/>
        <w:rPr>
          <w:lang w:val="bg-BG"/>
        </w:rPr>
      </w:pPr>
    </w:p>
    <w:p w:rsidR="007B3F14" w:rsidRPr="007B3F14" w:rsidRDefault="007B3F14" w:rsidP="009607C2">
      <w:pPr>
        <w:pStyle w:val="Heading1"/>
        <w:jc w:val="both"/>
        <w:rPr>
          <w:lang w:val="bg-BG"/>
        </w:rPr>
      </w:pPr>
      <w:bookmarkStart w:id="1" w:name="_Toc89775210"/>
      <w:r>
        <w:rPr>
          <w:lang w:val="bg-BG"/>
        </w:rPr>
        <w:t>Въведение</w:t>
      </w:r>
      <w:bookmarkEnd w:id="1"/>
    </w:p>
    <w:p w:rsidR="00DC2882" w:rsidRDefault="00DC2882" w:rsidP="009607C2">
      <w:pPr>
        <w:jc w:val="both"/>
        <w:rPr>
          <w:lang w:val="bg-BG"/>
        </w:rPr>
      </w:pPr>
    </w:p>
    <w:p w:rsidR="006364A5" w:rsidRDefault="008826F4" w:rsidP="009607C2">
      <w:pPr>
        <w:jc w:val="both"/>
        <w:rPr>
          <w:lang w:val="bg-BG"/>
        </w:rPr>
      </w:pPr>
      <w:r w:rsidRPr="008826F4">
        <w:rPr>
          <w:lang w:val="bg-BG"/>
        </w:rPr>
        <w:t>Специал</w:t>
      </w:r>
      <w:r>
        <w:rPr>
          <w:lang w:val="bg-BG"/>
        </w:rPr>
        <w:t>на защитена зона (СЗЗ) BG0002083</w:t>
      </w:r>
      <w:r w:rsidRPr="008826F4">
        <w:rPr>
          <w:lang w:val="bg-BG"/>
        </w:rPr>
        <w:t xml:space="preserve"> „</w:t>
      </w:r>
      <w:r>
        <w:rPr>
          <w:lang w:val="bg-BG"/>
        </w:rPr>
        <w:t>Свищовско-Беленска низина</w:t>
      </w:r>
      <w:r w:rsidRPr="008826F4">
        <w:rPr>
          <w:lang w:val="bg-BG"/>
        </w:rPr>
        <w:t xml:space="preserve">“ по Директива 2009/147/ЕО заема площ от </w:t>
      </w:r>
      <w:r>
        <w:rPr>
          <w:lang w:val="bg-BG"/>
        </w:rPr>
        <w:t>5439,</w:t>
      </w:r>
      <w:r w:rsidRPr="008826F4">
        <w:rPr>
          <w:lang w:val="bg-BG"/>
        </w:rPr>
        <w:t xml:space="preserve">8 ha и попада изцяло в Континенталния биогеографски регион. </w:t>
      </w:r>
      <w:r>
        <w:rPr>
          <w:lang w:val="bg-BG"/>
        </w:rPr>
        <w:t>Обявена е със Заповед № РД – 768/28.10</w:t>
      </w:r>
      <w:r w:rsidRPr="008826F4">
        <w:rPr>
          <w:lang w:val="bg-BG"/>
        </w:rPr>
        <w:t>.2008 г. на Министъра на околната среда и водите. Съгласно стандартния формуляр за данни (СФД)</w:t>
      </w:r>
      <w:r>
        <w:rPr>
          <w:lang w:val="bg-BG"/>
        </w:rPr>
        <w:t>,</w:t>
      </w:r>
      <w:r w:rsidRPr="008826F4">
        <w:rPr>
          <w:lang w:val="bg-BG"/>
        </w:rPr>
        <w:t xml:space="preserve"> в зонат</w:t>
      </w:r>
      <w:r>
        <w:rPr>
          <w:lang w:val="bg-BG"/>
        </w:rPr>
        <w:t>а приоритетни за опазване са 54</w:t>
      </w:r>
      <w:r w:rsidRPr="008826F4">
        <w:rPr>
          <w:lang w:val="bg-BG"/>
        </w:rPr>
        <w:t xml:space="preserve"> вида птици. СЗЗ обхваща територията на</w:t>
      </w:r>
      <w:r>
        <w:rPr>
          <w:lang w:val="bg-BG"/>
        </w:rPr>
        <w:t xml:space="preserve"> обработваемите площи между Белена и Свищов, който често се заблатяват през есенно-зимния и пролетния сезон. </w:t>
      </w:r>
      <w:r w:rsidR="00B42B76">
        <w:rPr>
          <w:lang w:val="bg-BG"/>
        </w:rPr>
        <w:t xml:space="preserve">В миналото низината е била периодично заливана от р. Дунав, при което са се образували плитководни влажни зони с богато биоразнообразие. Към момента СЗЗ включва предимно земеделски площи с полуестествена тревна растителност, храсти и изолирани групи от дървета и полезащитни пояси, пресичани от дренажни канали за отводняване. </w:t>
      </w:r>
      <w:r w:rsidR="0055783E">
        <w:rPr>
          <w:lang w:val="bg-BG"/>
        </w:rPr>
        <w:t>Югозападната част на СЗЗ е заета от блатото Кайкуша</w:t>
      </w:r>
      <w:r w:rsidR="00EB18BB">
        <w:rPr>
          <w:lang w:val="bg-BG"/>
        </w:rPr>
        <w:t>, което в голямата си част е обрасло с водолюбива растителност (тръстика, папур и др.)</w:t>
      </w:r>
      <w:r w:rsidR="0055783E">
        <w:rPr>
          <w:lang w:val="bg-BG"/>
        </w:rPr>
        <w:t>.</w:t>
      </w:r>
    </w:p>
    <w:p w:rsidR="00366B3F" w:rsidRPr="006364A5" w:rsidRDefault="00366B3F" w:rsidP="009607C2">
      <w:pPr>
        <w:jc w:val="both"/>
        <w:rPr>
          <w:lang w:val="bg-BG"/>
        </w:rPr>
      </w:pPr>
      <w:r>
        <w:rPr>
          <w:lang w:val="bg-BG"/>
        </w:rPr>
        <w:t xml:space="preserve">СЗЗ </w:t>
      </w:r>
      <w:r w:rsidRPr="008826F4">
        <w:rPr>
          <w:lang w:val="bg-BG"/>
        </w:rPr>
        <w:t>„</w:t>
      </w:r>
      <w:r>
        <w:rPr>
          <w:lang w:val="bg-BG"/>
        </w:rPr>
        <w:t>Свищовско-Беленска низина</w:t>
      </w:r>
      <w:r w:rsidRPr="008826F4">
        <w:rPr>
          <w:lang w:val="bg-BG"/>
        </w:rPr>
        <w:t>“</w:t>
      </w:r>
      <w:r>
        <w:rPr>
          <w:lang w:val="bg-BG"/>
        </w:rPr>
        <w:t xml:space="preserve"> е важно място за хранене и почивка на мигриращите и зимуващи гъски</w:t>
      </w:r>
      <w:r w:rsidR="00B14E72">
        <w:rPr>
          <w:lang w:val="bg-BG"/>
        </w:rPr>
        <w:t xml:space="preserve"> (голямата белочела, червеногушата, малката белочела и сивата гъска)</w:t>
      </w:r>
      <w:r>
        <w:rPr>
          <w:lang w:val="bg-BG"/>
        </w:rPr>
        <w:t xml:space="preserve"> през ес</w:t>
      </w:r>
      <w:r w:rsidR="008D48C2">
        <w:rPr>
          <w:lang w:val="bg-BG"/>
        </w:rPr>
        <w:t>енно зимния период на годината.</w:t>
      </w:r>
    </w:p>
    <w:p w:rsidR="00C32AED" w:rsidRPr="00C32AED" w:rsidRDefault="00C32AED" w:rsidP="009607C2">
      <w:pPr>
        <w:jc w:val="both"/>
        <w:rPr>
          <w:lang w:val="bg-BG"/>
        </w:rPr>
      </w:pPr>
      <w:r w:rsidRPr="00C32AED">
        <w:rPr>
          <w:lang w:val="bg-BG"/>
        </w:rPr>
        <w:t xml:space="preserve">Настоящият документ включва следните раздели с важна информация: </w:t>
      </w:r>
    </w:p>
    <w:p w:rsidR="00C32AED" w:rsidRPr="00C32AED" w:rsidRDefault="00C32AED" w:rsidP="009607C2">
      <w:pPr>
        <w:numPr>
          <w:ilvl w:val="0"/>
          <w:numId w:val="70"/>
        </w:numPr>
        <w:spacing w:after="0"/>
        <w:ind w:left="714" w:hanging="357"/>
        <w:jc w:val="both"/>
        <w:rPr>
          <w:lang w:val="bg-BG"/>
        </w:rPr>
      </w:pPr>
      <w:r w:rsidRPr="00C32AED">
        <w:rPr>
          <w:lang w:val="bg-BG"/>
        </w:rPr>
        <w:t>Код и наименование на вида</w:t>
      </w:r>
    </w:p>
    <w:p w:rsidR="00C32AED" w:rsidRPr="00C32AED" w:rsidRDefault="00C32AED" w:rsidP="009607C2">
      <w:pPr>
        <w:numPr>
          <w:ilvl w:val="0"/>
          <w:numId w:val="70"/>
        </w:numPr>
        <w:spacing w:after="0"/>
        <w:ind w:left="714" w:hanging="357"/>
        <w:jc w:val="both"/>
        <w:rPr>
          <w:lang w:val="bg-BG"/>
        </w:rPr>
      </w:pPr>
      <w:r w:rsidRPr="00C32AED">
        <w:rPr>
          <w:lang w:val="bg-BG"/>
        </w:rPr>
        <w:t>Кратка характеристика на вида</w:t>
      </w:r>
    </w:p>
    <w:p w:rsidR="00C32AED" w:rsidRPr="00C32AED" w:rsidRDefault="00C32AED" w:rsidP="009607C2">
      <w:pPr>
        <w:numPr>
          <w:ilvl w:val="0"/>
          <w:numId w:val="70"/>
        </w:numPr>
        <w:spacing w:after="0"/>
        <w:ind w:left="714" w:hanging="357"/>
        <w:jc w:val="both"/>
        <w:rPr>
          <w:lang w:val="bg-BG"/>
        </w:rPr>
      </w:pPr>
      <w:r w:rsidRPr="00C32AED">
        <w:rPr>
          <w:lang w:val="bg-BG"/>
        </w:rPr>
        <w:t>Характер на пребиваване в страната, Характерно местообитание и хранене</w:t>
      </w:r>
    </w:p>
    <w:p w:rsidR="00C32AED" w:rsidRPr="00C32AED" w:rsidRDefault="00C32AED" w:rsidP="009607C2">
      <w:pPr>
        <w:numPr>
          <w:ilvl w:val="0"/>
          <w:numId w:val="70"/>
        </w:numPr>
        <w:spacing w:after="0"/>
        <w:ind w:left="714" w:hanging="357"/>
        <w:jc w:val="both"/>
        <w:rPr>
          <w:lang w:val="bg-BG"/>
        </w:rPr>
      </w:pPr>
      <w:r w:rsidRPr="00C32AED">
        <w:rPr>
          <w:lang w:val="bg-BG"/>
        </w:rPr>
        <w:t>Разпространение, природозащитно състояние и тенденции в популацията на вида на национално ниво</w:t>
      </w:r>
    </w:p>
    <w:p w:rsidR="00C32AED" w:rsidRPr="00C32AED" w:rsidRDefault="00C32AED" w:rsidP="009607C2">
      <w:pPr>
        <w:numPr>
          <w:ilvl w:val="0"/>
          <w:numId w:val="70"/>
        </w:numPr>
        <w:spacing w:after="0"/>
        <w:ind w:left="714" w:hanging="357"/>
        <w:jc w:val="both"/>
        <w:rPr>
          <w:lang w:val="bg-BG"/>
        </w:rPr>
      </w:pPr>
      <w:r w:rsidRPr="00C32AED">
        <w:rPr>
          <w:lang w:val="bg-BG"/>
        </w:rPr>
        <w:t>Състояние на ниво СЗЗ</w:t>
      </w:r>
    </w:p>
    <w:p w:rsidR="00C32AED" w:rsidRPr="00C32AED" w:rsidRDefault="00C32AED" w:rsidP="009607C2">
      <w:pPr>
        <w:numPr>
          <w:ilvl w:val="0"/>
          <w:numId w:val="70"/>
        </w:numPr>
        <w:spacing w:after="0"/>
        <w:ind w:left="714" w:hanging="357"/>
        <w:jc w:val="both"/>
        <w:rPr>
          <w:lang w:val="bg-BG"/>
        </w:rPr>
      </w:pPr>
      <w:r w:rsidRPr="00C32AED">
        <w:rPr>
          <w:lang w:val="bg-BG"/>
        </w:rPr>
        <w:t>Анализ на наличната информация</w:t>
      </w:r>
    </w:p>
    <w:p w:rsidR="00C32AED" w:rsidRPr="00C32AED" w:rsidRDefault="00C32AED" w:rsidP="009607C2">
      <w:pPr>
        <w:numPr>
          <w:ilvl w:val="0"/>
          <w:numId w:val="70"/>
        </w:numPr>
        <w:spacing w:after="0"/>
        <w:ind w:left="714" w:hanging="357"/>
        <w:jc w:val="both"/>
        <w:rPr>
          <w:lang w:val="bg-BG"/>
        </w:rPr>
      </w:pPr>
      <w:r w:rsidRPr="00C32AED">
        <w:rPr>
          <w:lang w:val="bg-BG"/>
        </w:rPr>
        <w:t>Цели за подобряване/поддържане на стабилна/нарастваща тенденция на популацията на вида в зоната</w:t>
      </w:r>
    </w:p>
    <w:p w:rsidR="00C32AED" w:rsidRPr="00C32AED" w:rsidRDefault="00C32AED" w:rsidP="009607C2">
      <w:pPr>
        <w:numPr>
          <w:ilvl w:val="0"/>
          <w:numId w:val="70"/>
        </w:numPr>
        <w:spacing w:after="0"/>
        <w:ind w:left="714" w:hanging="357"/>
        <w:jc w:val="both"/>
        <w:rPr>
          <w:lang w:val="bg-BG"/>
        </w:rPr>
      </w:pPr>
      <w:r w:rsidRPr="00C32AED">
        <w:rPr>
          <w:lang w:val="bg-BG"/>
        </w:rPr>
        <w:t>Необходимост от промени на СФД на СЗЗ</w:t>
      </w:r>
    </w:p>
    <w:p w:rsidR="00C32AED" w:rsidRPr="00C32AED" w:rsidRDefault="00C32AED" w:rsidP="009607C2">
      <w:pPr>
        <w:numPr>
          <w:ilvl w:val="0"/>
          <w:numId w:val="70"/>
        </w:numPr>
        <w:spacing w:after="120" w:line="240" w:lineRule="auto"/>
        <w:ind w:left="709" w:hanging="357"/>
        <w:jc w:val="both"/>
        <w:rPr>
          <w:lang w:val="bg-BG"/>
        </w:rPr>
      </w:pPr>
      <w:r w:rsidRPr="00C32AED">
        <w:rPr>
          <w:lang w:val="bg-BG"/>
        </w:rPr>
        <w:t>Използвана литература</w:t>
      </w:r>
    </w:p>
    <w:p w:rsidR="00C32AED" w:rsidRPr="00C32AED" w:rsidRDefault="00C32AED" w:rsidP="009607C2">
      <w:pPr>
        <w:jc w:val="both"/>
        <w:rPr>
          <w:lang w:val="bg-BG"/>
        </w:rPr>
      </w:pPr>
      <w:r w:rsidRPr="00C32AED">
        <w:rPr>
          <w:lang w:val="bg-BG"/>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p>
    <w:p w:rsidR="00A52360" w:rsidRDefault="00A52360" w:rsidP="009607C2">
      <w:pPr>
        <w:jc w:val="both"/>
        <w:rPr>
          <w:lang w:val="bg-BG"/>
        </w:rPr>
      </w:pPr>
    </w:p>
    <w:p w:rsidR="00612A12" w:rsidRPr="00612A12" w:rsidRDefault="00612A12" w:rsidP="009607C2">
      <w:pPr>
        <w:pStyle w:val="Heading1"/>
        <w:jc w:val="both"/>
        <w:rPr>
          <w:lang w:val="bg-BG"/>
        </w:rPr>
      </w:pPr>
      <w:bookmarkStart w:id="2" w:name="_Toc87115656"/>
      <w:bookmarkStart w:id="3" w:name="_Toc89196002"/>
      <w:bookmarkStart w:id="4" w:name="_Toc89775211"/>
      <w:r w:rsidRPr="00612A12">
        <w:rPr>
          <w:lang w:val="bg-BG"/>
        </w:rPr>
        <w:t xml:space="preserve">Специфични цели за А004 </w:t>
      </w:r>
      <w:r w:rsidRPr="00612A12">
        <w:rPr>
          <w:i/>
          <w:lang w:val="bg-BG"/>
        </w:rPr>
        <w:t>Tachybaptus ruficollis</w:t>
      </w:r>
      <w:r w:rsidRPr="00612A12">
        <w:rPr>
          <w:lang w:val="bg-BG"/>
        </w:rPr>
        <w:t xml:space="preserve"> (малък гмурец)</w:t>
      </w:r>
      <w:bookmarkEnd w:id="2"/>
      <w:bookmarkEnd w:id="3"/>
      <w:bookmarkEnd w:id="4"/>
    </w:p>
    <w:p w:rsidR="00612A12" w:rsidRPr="00612A12" w:rsidRDefault="00612A12" w:rsidP="009607C2">
      <w:pPr>
        <w:jc w:val="both"/>
        <w:rPr>
          <w:lang w:val="bg-BG"/>
        </w:rPr>
      </w:pPr>
    </w:p>
    <w:p w:rsidR="00612A12" w:rsidRPr="00612A12" w:rsidRDefault="00612A12" w:rsidP="009607C2">
      <w:pPr>
        <w:numPr>
          <w:ilvl w:val="0"/>
          <w:numId w:val="1"/>
        </w:numPr>
        <w:ind w:left="0"/>
        <w:jc w:val="both"/>
        <w:rPr>
          <w:b/>
          <w:lang w:val="bg-BG"/>
        </w:rPr>
      </w:pPr>
      <w:r w:rsidRPr="00612A12">
        <w:rPr>
          <w:b/>
          <w:lang w:val="bg-BG"/>
        </w:rPr>
        <w:lastRenderedPageBreak/>
        <w:t>Кратка характеристика на вида</w:t>
      </w:r>
    </w:p>
    <w:p w:rsidR="00612A12" w:rsidRPr="00612A12" w:rsidRDefault="00612A12" w:rsidP="009607C2">
      <w:pPr>
        <w:jc w:val="both"/>
        <w:rPr>
          <w:lang w:val="bg-BG"/>
        </w:rPr>
      </w:pPr>
      <w:r w:rsidRPr="00612A12">
        <w:rPr>
          <w:lang w:val="bg-BG"/>
        </w:rPr>
        <w:t xml:space="preserve">Дължината на тялото 23-29 cm, тегло 0,120 – 0,235 kg,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бежавокафяви.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(Svensson et al., 2009, Симеонов и др., 1990). </w:t>
      </w:r>
    </w:p>
    <w:p w:rsidR="00612A12" w:rsidRPr="00612A12" w:rsidRDefault="00612A12" w:rsidP="009607C2">
      <w:pPr>
        <w:jc w:val="both"/>
        <w:rPr>
          <w:i/>
          <w:lang w:val="bg-BG"/>
        </w:rPr>
      </w:pPr>
      <w:r w:rsidRPr="00612A12">
        <w:rPr>
          <w:i/>
          <w:lang w:val="bg-BG"/>
        </w:rPr>
        <w:t>Характер на пребиваване в страната</w:t>
      </w:r>
    </w:p>
    <w:p w:rsidR="00612A12" w:rsidRPr="00612A12" w:rsidRDefault="00612A12" w:rsidP="009607C2">
      <w:pPr>
        <w:jc w:val="both"/>
        <w:rPr>
          <w:lang w:val="bg-BG"/>
        </w:rPr>
      </w:pPr>
      <w:r w:rsidRPr="00612A12">
        <w:rPr>
          <w:lang w:val="bg-BG"/>
        </w:rPr>
        <w:t xml:space="preserve">Гнездящ, мигриращ и зимуващ вид за страната. Гнезди на отделни двойки и в колонии. Снася в края на април, началото на май 4 до 10 бели яйца. Малките са гнездобегълци. (Симеонов и др., 1990). Зимува по незамръзналите водоеми в границите на гнездовия ареал. Птици от северна и централна Европа зимуват 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Докладването от 2019 г. По-големи струпвания са установени във Варненското езеро, залива при Бургас и яз. Искър. </w:t>
      </w:r>
    </w:p>
    <w:p w:rsidR="00612A12" w:rsidRPr="00612A12" w:rsidRDefault="00612A12" w:rsidP="009607C2">
      <w:pPr>
        <w:jc w:val="both"/>
        <w:rPr>
          <w:i/>
          <w:lang w:val="bg-BG"/>
        </w:rPr>
      </w:pPr>
      <w:r w:rsidRPr="00612A12">
        <w:rPr>
          <w:i/>
          <w:lang w:val="bg-BG"/>
        </w:rPr>
        <w:t>Характерно местообитание</w:t>
      </w:r>
    </w:p>
    <w:p w:rsidR="00612A12" w:rsidRPr="00612A12" w:rsidRDefault="00612A12" w:rsidP="009607C2">
      <w:pPr>
        <w:jc w:val="both"/>
        <w:rPr>
          <w:lang w:val="bg-BG"/>
        </w:rPr>
      </w:pPr>
      <w:r w:rsidRPr="00612A12">
        <w:rPr>
          <w:lang w:val="bg-BG"/>
        </w:rPr>
        <w:t>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хaбитатите,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612A12" w:rsidRPr="00612A12" w:rsidRDefault="00612A12" w:rsidP="009607C2">
      <w:pPr>
        <w:jc w:val="both"/>
        <w:rPr>
          <w:i/>
          <w:lang w:val="bg-BG"/>
        </w:rPr>
      </w:pPr>
      <w:r w:rsidRPr="00612A12">
        <w:rPr>
          <w:i/>
          <w:lang w:val="bg-BG"/>
        </w:rPr>
        <w:t>Хранене</w:t>
      </w:r>
    </w:p>
    <w:p w:rsidR="00612A12" w:rsidRPr="00612A12" w:rsidRDefault="00612A12" w:rsidP="009607C2">
      <w:pPr>
        <w:jc w:val="both"/>
        <w:rPr>
          <w:lang w:val="bg-BG"/>
        </w:rPr>
      </w:pPr>
      <w:r w:rsidRPr="00612A12">
        <w:rPr>
          <w:lang w:val="bg-BG"/>
        </w:rPr>
        <w:t>Храни се с дребна риба, ракообразни, миди, жаби, водни насекоми и техните ларви, а също така и с водорасли (Симеонов и др., 1990).</w:t>
      </w:r>
    </w:p>
    <w:p w:rsidR="00612A12" w:rsidRPr="00612A12" w:rsidRDefault="00612A12" w:rsidP="009607C2">
      <w:pPr>
        <w:numPr>
          <w:ilvl w:val="0"/>
          <w:numId w:val="1"/>
        </w:numPr>
        <w:ind w:left="0"/>
        <w:jc w:val="both"/>
        <w:rPr>
          <w:b/>
          <w:lang w:val="bg-BG"/>
        </w:rPr>
      </w:pPr>
      <w:r w:rsidRPr="00612A12">
        <w:rPr>
          <w:b/>
          <w:lang w:val="bg-BG"/>
        </w:rPr>
        <w:t>Разпространение, природозащитно състояние и тенденции в популацията на вида на национално ниво</w:t>
      </w:r>
    </w:p>
    <w:p w:rsidR="00612A12" w:rsidRPr="00612A12" w:rsidRDefault="00612A12" w:rsidP="009607C2">
      <w:pPr>
        <w:jc w:val="both"/>
        <w:rPr>
          <w:lang w:val="bg-BG"/>
        </w:rPr>
      </w:pPr>
      <w:r w:rsidRPr="00612A12">
        <w:rPr>
          <w:lang w:val="bg-BG"/>
        </w:rPr>
        <w:t>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 ред., 2007).</w:t>
      </w:r>
    </w:p>
    <w:p w:rsidR="00612A12" w:rsidRPr="00612A12" w:rsidRDefault="00612A12" w:rsidP="009607C2">
      <w:pPr>
        <w:jc w:val="both"/>
        <w:rPr>
          <w:lang w:val="bg-BG"/>
        </w:rPr>
      </w:pPr>
      <w:r w:rsidRPr="00612A12">
        <w:rPr>
          <w:lang w:val="bg-BG"/>
        </w:rPr>
        <w:t>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w:t>
      </w:r>
    </w:p>
    <w:p w:rsidR="00612A12" w:rsidRPr="00612A12" w:rsidRDefault="00612A12" w:rsidP="009607C2">
      <w:pPr>
        <w:jc w:val="both"/>
        <w:rPr>
          <w:lang w:val="bg-BG"/>
        </w:rPr>
      </w:pPr>
      <w:r w:rsidRPr="00612A12">
        <w:rPr>
          <w:lang w:val="bg-BG"/>
        </w:rPr>
        <w:lastRenderedPageBreak/>
        <w:t>По дунавското крайбрежие видът е разпространен в почти всички подходящи местообитания, но не е многочислен. Регистриран е във влажни зони, покрити с гъсти тръстикови масиви. Броят варира между 24 и 50 гнездящи двойки, но предвид Характера на местообитанието и ниската откриваемост, вероятно числеността е по-висока (Shurulinkov et al., 2019а).</w:t>
      </w:r>
    </w:p>
    <w:p w:rsidR="00612A12" w:rsidRPr="00612A12" w:rsidRDefault="00612A12" w:rsidP="009607C2">
      <w:pPr>
        <w:jc w:val="both"/>
        <w:rPr>
          <w:lang w:val="bg-BG"/>
        </w:rPr>
      </w:pPr>
      <w:r w:rsidRPr="00612A12">
        <w:rPr>
          <w:lang w:val="bg-BG"/>
        </w:rPr>
        <w:t>Според IUCN видът е слабо засегнат – LC (Least Concern). Включен в Червената книга на България в категорията „Уязвим вид”. Включен в Приложение 3 на ЗБР.</w:t>
      </w:r>
    </w:p>
    <w:p w:rsidR="00612A12" w:rsidRPr="00612A12" w:rsidRDefault="00612A12" w:rsidP="009607C2">
      <w:pPr>
        <w:jc w:val="both"/>
        <w:rPr>
          <w:lang w:val="bg-BG"/>
        </w:rPr>
      </w:pPr>
      <w:r w:rsidRPr="00612A12">
        <w:rPr>
          <w:lang w:val="bg-BG"/>
        </w:rPr>
        <w:t xml:space="preserve">Съгласно Докладването от 2019 г. (за периода 2013 – 2018 г.) националната гнездяща популация на вида се оценява на </w:t>
      </w:r>
      <w:r w:rsidRPr="00612A12">
        <w:rPr>
          <w:b/>
          <w:lang w:val="bg-BG"/>
        </w:rPr>
        <w:t>500 – 1500 двойки</w:t>
      </w:r>
      <w:r w:rsidRPr="00612A12">
        <w:rPr>
          <w:lang w:val="bg-BG"/>
        </w:rPr>
        <w:t xml:space="preserve">, а според Янков отг. ред. (2007) числеността е 800 – 1900 двойки. Краткосрочната тенденция на популацията (за периода 2000 – 2018 г.), както и дългосрочната (за периода 1980 – 2018 г.) е </w:t>
      </w:r>
      <w:r w:rsidRPr="00612A12">
        <w:rPr>
          <w:b/>
          <w:lang w:val="bg-BG"/>
        </w:rPr>
        <w:t>неизвестна</w:t>
      </w:r>
      <w:r w:rsidRPr="00612A12">
        <w:rPr>
          <w:lang w:val="bg-BG"/>
        </w:rPr>
        <w:t>. За гнездовата популация са посочени следните заплахи: G05, G06, J02, F02.</w:t>
      </w:r>
    </w:p>
    <w:p w:rsidR="00612A12" w:rsidRPr="00612A12" w:rsidRDefault="00612A12" w:rsidP="009607C2">
      <w:pPr>
        <w:jc w:val="both"/>
        <w:rPr>
          <w:lang w:val="bg-BG"/>
        </w:rPr>
      </w:pPr>
      <w:r w:rsidRPr="00612A12">
        <w:rPr>
          <w:lang w:val="bg-BG"/>
        </w:rPr>
        <w:t xml:space="preserve">Зимуващата популация е оценена на </w:t>
      </w:r>
      <w:r w:rsidRPr="00612A12">
        <w:rPr>
          <w:b/>
          <w:lang w:val="bg-BG"/>
        </w:rPr>
        <w:t>400 – 1500 индивида</w:t>
      </w:r>
      <w:r w:rsidRPr="00612A12">
        <w:rPr>
          <w:lang w:val="bg-BG"/>
        </w:rPr>
        <w:t xml:space="preserve">, като по данни от СЗП за България през период 2013-2018, минималната зимуваща популация е 384 индивида, а максималната – 987. Краткосрочната тенденция на популацията (за периода 2000 – 2018 г.) е </w:t>
      </w:r>
      <w:r w:rsidRPr="00612A12">
        <w:rPr>
          <w:b/>
          <w:lang w:val="bg-BG"/>
        </w:rPr>
        <w:t>нарастваща</w:t>
      </w:r>
      <w:r w:rsidRPr="00612A12">
        <w:rPr>
          <w:lang w:val="bg-BG"/>
        </w:rPr>
        <w:t xml:space="preserve">, а дългосрочната (за периода 1980 – 2018 г.) е </w:t>
      </w:r>
      <w:r w:rsidRPr="00612A12">
        <w:rPr>
          <w:b/>
          <w:lang w:val="bg-BG"/>
        </w:rPr>
        <w:t>флуктуираща</w:t>
      </w:r>
      <w:r w:rsidRPr="00612A12">
        <w:rPr>
          <w:lang w:val="bg-BG"/>
        </w:rPr>
        <w:t>, променлива. Като заплахи за зимуващата популация са посочени J02 и G01.</w:t>
      </w:r>
    </w:p>
    <w:p w:rsidR="00612A12" w:rsidRPr="00612A12" w:rsidRDefault="00612A12" w:rsidP="009607C2">
      <w:pPr>
        <w:jc w:val="both"/>
        <w:rPr>
          <w:lang w:val="bg-BG"/>
        </w:rPr>
      </w:pPr>
      <w:r w:rsidRPr="00612A12">
        <w:rPr>
          <w:lang w:val="bg-BG"/>
        </w:rPr>
        <w:t xml:space="preserve">Мигриращата национална популация е оценена на </w:t>
      </w:r>
      <w:r w:rsidRPr="00612A12">
        <w:rPr>
          <w:b/>
          <w:lang w:val="bg-BG"/>
        </w:rPr>
        <w:t>500 – 1000 индивида</w:t>
      </w:r>
      <w:r w:rsidRPr="00612A12">
        <w:rPr>
          <w:lang w:val="bg-BG"/>
        </w:rPr>
        <w:t>. За мигриращата популация са посочени следните заплахи: К04, F26, G12.</w:t>
      </w:r>
    </w:p>
    <w:p w:rsidR="00612A12" w:rsidRPr="00612A12" w:rsidRDefault="00612A12" w:rsidP="009607C2">
      <w:pPr>
        <w:numPr>
          <w:ilvl w:val="0"/>
          <w:numId w:val="1"/>
        </w:numPr>
        <w:ind w:left="0"/>
        <w:jc w:val="both"/>
        <w:rPr>
          <w:lang w:val="bg-BG"/>
        </w:rPr>
      </w:pPr>
      <w:r w:rsidRPr="00612A12">
        <w:rPr>
          <w:b/>
          <w:lang w:val="bg-BG"/>
        </w:rPr>
        <w:t>Състояние в СЗЗ BG0002083 „Свищовско-Беленска низина“</w:t>
      </w:r>
    </w:p>
    <w:p w:rsidR="00612A12" w:rsidRPr="00612A12" w:rsidRDefault="00612A12" w:rsidP="009607C2">
      <w:pPr>
        <w:jc w:val="both"/>
        <w:rPr>
          <w:lang w:val="bg-BG"/>
        </w:rPr>
      </w:pPr>
      <w:r w:rsidRPr="00612A12">
        <w:rPr>
          <w:lang w:val="bg-BG"/>
        </w:rPr>
        <w:t xml:space="preserve">Съгласно СФД на зоната вида е </w:t>
      </w:r>
      <w:r>
        <w:rPr>
          <w:lang w:val="bg-BG"/>
        </w:rPr>
        <w:t>гнездящ</w:t>
      </w:r>
      <w:r w:rsidRPr="00612A12">
        <w:rPr>
          <w:lang w:val="bg-BG"/>
        </w:rPr>
        <w:t xml:space="preserve">. Гнездящата популация се оценява на </w:t>
      </w:r>
      <w:r>
        <w:rPr>
          <w:b/>
          <w:lang w:val="bg-BG"/>
        </w:rPr>
        <w:t>до 5</w:t>
      </w:r>
      <w:r w:rsidRPr="00612A12">
        <w:rPr>
          <w:b/>
          <w:lang w:val="bg-BG"/>
        </w:rPr>
        <w:t xml:space="preserve"> двойки</w:t>
      </w:r>
      <w:r>
        <w:rPr>
          <w:lang w:val="bg-BG"/>
        </w:rPr>
        <w:t>, което е 0,3</w:t>
      </w:r>
      <w:r w:rsidRPr="00612A12">
        <w:rPr>
          <w:lang w:val="bg-BG"/>
        </w:rPr>
        <w:t xml:space="preserve"> % от националната гнездяща популация (оценка „С“). Опаз</w:t>
      </w:r>
      <w:r>
        <w:rPr>
          <w:lang w:val="bg-BG"/>
        </w:rPr>
        <w:t>ването на вида е добро</w:t>
      </w:r>
      <w:r w:rsidRPr="00612A12">
        <w:rPr>
          <w:lang w:val="bg-BG"/>
        </w:rPr>
        <w:t xml:space="preserve"> (оценка „</w:t>
      </w:r>
      <w:r>
        <w:rPr>
          <w:lang w:val="bg-BG"/>
        </w:rPr>
        <w:t>В</w:t>
      </w:r>
      <w:r w:rsidRPr="00612A12">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12A12" w:rsidRPr="00612A12" w:rsidRDefault="00612A12" w:rsidP="009607C2">
      <w:pPr>
        <w:numPr>
          <w:ilvl w:val="0"/>
          <w:numId w:val="1"/>
        </w:numPr>
        <w:ind w:left="0"/>
        <w:jc w:val="both"/>
        <w:rPr>
          <w:b/>
          <w:lang w:val="bg-BG"/>
        </w:rPr>
      </w:pPr>
      <w:r w:rsidRPr="00612A12">
        <w:rPr>
          <w:b/>
          <w:lang w:val="bg-BG"/>
        </w:rPr>
        <w:t xml:space="preserve">Анализ на наличната информация </w:t>
      </w:r>
    </w:p>
    <w:p w:rsidR="00612A12" w:rsidRPr="00612A12" w:rsidRDefault="00612A12" w:rsidP="009607C2">
      <w:pPr>
        <w:jc w:val="both"/>
        <w:rPr>
          <w:lang w:val="bg-BG"/>
        </w:rPr>
      </w:pPr>
      <w:r w:rsidRPr="00612A12">
        <w:rPr>
          <w:lang w:val="bg-BG"/>
        </w:rPr>
        <w:t>Гнездящата популация на малкия гмурец в СЗЗ „</w:t>
      </w:r>
      <w:r w:rsidR="008B7CB1" w:rsidRPr="008B7CB1">
        <w:rPr>
          <w:lang w:val="bg-BG"/>
        </w:rPr>
        <w:t>Свищовско-Беленска низина</w:t>
      </w:r>
      <w:r w:rsidR="008B7CB1">
        <w:rPr>
          <w:lang w:val="bg-BG"/>
        </w:rPr>
        <w:t>“</w:t>
      </w:r>
      <w:r w:rsidR="00601964">
        <w:rPr>
          <w:lang w:val="bg-BG"/>
        </w:rPr>
        <w:t>, по-конкретно</w:t>
      </w:r>
      <w:r w:rsidR="008B7CB1">
        <w:rPr>
          <w:lang w:val="bg-BG"/>
        </w:rPr>
        <w:t xml:space="preserve"> </w:t>
      </w:r>
      <w:r w:rsidR="00601964">
        <w:rPr>
          <w:lang w:val="bg-BG"/>
        </w:rPr>
        <w:t xml:space="preserve">в </w:t>
      </w:r>
      <w:r w:rsidR="008B7CB1">
        <w:rPr>
          <w:lang w:val="bg-BG"/>
        </w:rPr>
        <w:t>блато Кайкуша през 2010</w:t>
      </w:r>
      <w:r w:rsidRPr="00612A12">
        <w:rPr>
          <w:lang w:val="bg-BG"/>
        </w:rPr>
        <w:t xml:space="preserve"> г.</w:t>
      </w:r>
      <w:r w:rsidR="008B7CB1">
        <w:rPr>
          <w:lang w:val="bg-BG"/>
        </w:rPr>
        <w:t xml:space="preserve"> е оценена на 1 – 2 дв., през 2011 – 0 дв. и през 2012 на 2 – 5 дв. (Матеева и др. 2013). </w:t>
      </w:r>
      <w:r w:rsidR="00601964">
        <w:rPr>
          <w:lang w:val="bg-BG"/>
        </w:rPr>
        <w:t xml:space="preserve">Според </w:t>
      </w:r>
      <w:r w:rsidR="00601964" w:rsidRPr="00612A12">
        <w:rPr>
          <w:lang w:val="en-GB"/>
        </w:rPr>
        <w:t>Shurulinkov et al.</w:t>
      </w:r>
      <w:r w:rsidR="00601964">
        <w:rPr>
          <w:lang w:val="bg-BG"/>
        </w:rPr>
        <w:t xml:space="preserve"> (2019а),</w:t>
      </w:r>
      <w:r w:rsidRPr="00612A12">
        <w:rPr>
          <w:lang w:val="bg-BG"/>
        </w:rPr>
        <w:t xml:space="preserve"> </w:t>
      </w:r>
      <w:r w:rsidR="00886F89">
        <w:rPr>
          <w:lang w:val="bg-BG"/>
        </w:rPr>
        <w:t>СЗЗ не се споменава като място със съществена част от популацията на вида в района на р. Дунав</w:t>
      </w:r>
      <w:r w:rsidRPr="00612A12">
        <w:rPr>
          <w:lang w:val="en-GB"/>
        </w:rPr>
        <w:t xml:space="preserve">. </w:t>
      </w:r>
      <w:r w:rsidRPr="00612A12">
        <w:rPr>
          <w:lang w:val="bg-BG"/>
        </w:rPr>
        <w:t>Според авторите, предвид гнезденето на вида в гъста водолюбива растителност, вероятно размера на популацията е по-голям (</w:t>
      </w:r>
      <w:r w:rsidRPr="00612A12">
        <w:rPr>
          <w:lang w:val="en-GB"/>
        </w:rPr>
        <w:t>Shurulinkov et al. 2019a</w:t>
      </w:r>
      <w:r w:rsidRPr="00612A12">
        <w:rPr>
          <w:lang w:val="bg-BG"/>
        </w:rPr>
        <w:t>). По време на теренните проучв</w:t>
      </w:r>
      <w:r w:rsidR="00886F89">
        <w:rPr>
          <w:lang w:val="bg-BG"/>
        </w:rPr>
        <w:t>ания през 2021 г., са установени 2</w:t>
      </w:r>
      <w:r w:rsidRPr="00612A12">
        <w:rPr>
          <w:lang w:val="bg-BG"/>
        </w:rPr>
        <w:t xml:space="preserve"> двойки в </w:t>
      </w:r>
      <w:r w:rsidR="00886F89">
        <w:rPr>
          <w:lang w:val="bg-BG"/>
        </w:rPr>
        <w:t>блато Кайкуша</w:t>
      </w:r>
      <w:r w:rsidRPr="00612A12">
        <w:rPr>
          <w:lang w:val="bg-BG"/>
        </w:rPr>
        <w:t>.</w:t>
      </w:r>
    </w:p>
    <w:p w:rsidR="00612A12" w:rsidRPr="00612A12" w:rsidRDefault="00612A12" w:rsidP="009607C2">
      <w:pPr>
        <w:jc w:val="both"/>
        <w:rPr>
          <w:lang w:val="bg-BG"/>
        </w:rPr>
      </w:pPr>
      <w:r w:rsidRPr="00612A12">
        <w:rPr>
          <w:lang w:val="bg-BG"/>
        </w:rPr>
        <w:t xml:space="preserve">Заплахите за гнездовата популация са основно </w:t>
      </w:r>
      <w:r w:rsidR="00886F89">
        <w:rPr>
          <w:lang w:val="bg-BG"/>
        </w:rPr>
        <w:t>силното обрастване на блато Кайкуша с тръстика и засилващите се процеси на еутрофикация. П</w:t>
      </w:r>
      <w:r w:rsidRPr="00612A12">
        <w:rPr>
          <w:lang w:val="bg-BG"/>
        </w:rPr>
        <w:t xml:space="preserve">ресушаване на </w:t>
      </w:r>
      <w:r w:rsidR="00886F89">
        <w:rPr>
          <w:lang w:val="bg-BG"/>
        </w:rPr>
        <w:t>блатото</w:t>
      </w:r>
      <w:r w:rsidRPr="00612A12">
        <w:rPr>
          <w:lang w:val="bg-BG"/>
        </w:rPr>
        <w:t>, безпокойство по врем на размножителния сезон и опожаряване на местообитанието през есенно-зимния период. Потенциалните заплахи за вида в СЗЗ трябва да се изяснят след адекватен мониторинг.</w:t>
      </w:r>
    </w:p>
    <w:p w:rsidR="00612A12" w:rsidRPr="00612A12" w:rsidRDefault="00612A12" w:rsidP="009607C2">
      <w:pPr>
        <w:numPr>
          <w:ilvl w:val="0"/>
          <w:numId w:val="1"/>
        </w:numPr>
        <w:ind w:left="0"/>
        <w:jc w:val="both"/>
        <w:rPr>
          <w:lang w:val="bg-BG"/>
        </w:rPr>
      </w:pPr>
      <w:r w:rsidRPr="00612A1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224"/>
        <w:gridCol w:w="3605"/>
        <w:gridCol w:w="2178"/>
      </w:tblGrid>
      <w:tr w:rsidR="00605A5B" w:rsidRPr="00612A12" w:rsidTr="0008063F">
        <w:trPr>
          <w:tblHeader/>
          <w:jc w:val="center"/>
        </w:trPr>
        <w:tc>
          <w:tcPr>
            <w:tcW w:w="0" w:type="auto"/>
            <w:shd w:val="clear" w:color="auto" w:fill="B6DDE8"/>
            <w:vAlign w:val="center"/>
          </w:tcPr>
          <w:p w:rsidR="00612A12" w:rsidRPr="00612A12" w:rsidRDefault="00612A12" w:rsidP="009607C2">
            <w:pPr>
              <w:spacing w:after="0"/>
              <w:jc w:val="both"/>
              <w:rPr>
                <w:b/>
                <w:bCs/>
                <w:lang w:val="bg-BG"/>
              </w:rPr>
            </w:pPr>
            <w:r w:rsidRPr="00612A12">
              <w:rPr>
                <w:b/>
                <w:bCs/>
                <w:lang w:val="bg-BG"/>
              </w:rPr>
              <w:lastRenderedPageBreak/>
              <w:t>Параметър</w:t>
            </w:r>
          </w:p>
        </w:tc>
        <w:tc>
          <w:tcPr>
            <w:tcW w:w="0" w:type="auto"/>
            <w:shd w:val="clear" w:color="auto" w:fill="B6DDE8"/>
            <w:vAlign w:val="center"/>
          </w:tcPr>
          <w:p w:rsidR="00612A12" w:rsidRPr="00612A12" w:rsidRDefault="00612A12" w:rsidP="009607C2">
            <w:pPr>
              <w:spacing w:after="0"/>
              <w:jc w:val="both"/>
              <w:rPr>
                <w:b/>
                <w:bCs/>
                <w:lang w:val="bg-BG"/>
              </w:rPr>
            </w:pPr>
            <w:r w:rsidRPr="00612A12">
              <w:rPr>
                <w:b/>
                <w:bCs/>
                <w:lang w:val="bg-BG"/>
              </w:rPr>
              <w:t>Мерна единица</w:t>
            </w:r>
          </w:p>
        </w:tc>
        <w:tc>
          <w:tcPr>
            <w:tcW w:w="0" w:type="auto"/>
            <w:shd w:val="clear" w:color="auto" w:fill="B6DDE8"/>
            <w:vAlign w:val="center"/>
          </w:tcPr>
          <w:p w:rsidR="00612A12" w:rsidRPr="00612A12" w:rsidRDefault="00612A12" w:rsidP="009607C2">
            <w:pPr>
              <w:spacing w:after="0"/>
              <w:jc w:val="both"/>
              <w:rPr>
                <w:b/>
                <w:bCs/>
                <w:lang w:val="bg-BG"/>
              </w:rPr>
            </w:pPr>
            <w:r w:rsidRPr="00612A12">
              <w:rPr>
                <w:b/>
                <w:bCs/>
                <w:lang w:val="bg-BG"/>
              </w:rPr>
              <w:t>Целева стойност</w:t>
            </w:r>
          </w:p>
        </w:tc>
        <w:tc>
          <w:tcPr>
            <w:tcW w:w="0" w:type="auto"/>
            <w:shd w:val="clear" w:color="auto" w:fill="B6DDE8"/>
            <w:vAlign w:val="center"/>
          </w:tcPr>
          <w:p w:rsidR="00612A12" w:rsidRPr="00612A12" w:rsidRDefault="00612A12" w:rsidP="009607C2">
            <w:pPr>
              <w:spacing w:after="0"/>
              <w:jc w:val="both"/>
              <w:rPr>
                <w:b/>
                <w:bCs/>
                <w:lang w:val="bg-BG"/>
              </w:rPr>
            </w:pPr>
            <w:r w:rsidRPr="00612A12">
              <w:rPr>
                <w:b/>
                <w:bCs/>
                <w:lang w:val="bg-BG"/>
              </w:rPr>
              <w:t>Допълнителна информация</w:t>
            </w:r>
          </w:p>
        </w:tc>
        <w:tc>
          <w:tcPr>
            <w:tcW w:w="0" w:type="auto"/>
            <w:shd w:val="clear" w:color="auto" w:fill="B6DDE8"/>
            <w:vAlign w:val="center"/>
          </w:tcPr>
          <w:p w:rsidR="00612A12" w:rsidRPr="00612A12" w:rsidRDefault="00612A12" w:rsidP="009607C2">
            <w:pPr>
              <w:spacing w:after="0"/>
              <w:jc w:val="both"/>
              <w:rPr>
                <w:b/>
                <w:bCs/>
                <w:lang w:val="bg-BG"/>
              </w:rPr>
            </w:pPr>
            <w:r w:rsidRPr="00612A12">
              <w:rPr>
                <w:b/>
                <w:bCs/>
                <w:lang w:val="bg-BG"/>
              </w:rPr>
              <w:t>Специфични за зоната цели</w:t>
            </w:r>
          </w:p>
        </w:tc>
      </w:tr>
      <w:tr w:rsidR="00605A5B" w:rsidRPr="00612A12" w:rsidTr="0008063F">
        <w:trPr>
          <w:jc w:val="center"/>
        </w:trPr>
        <w:tc>
          <w:tcPr>
            <w:tcW w:w="0" w:type="auto"/>
            <w:shd w:val="clear" w:color="auto" w:fill="auto"/>
          </w:tcPr>
          <w:p w:rsidR="00612A12" w:rsidRPr="00612A12" w:rsidRDefault="00612A12" w:rsidP="009607C2">
            <w:pPr>
              <w:spacing w:after="0"/>
              <w:jc w:val="both"/>
              <w:rPr>
                <w:b/>
                <w:lang w:val="bg-BG"/>
              </w:rPr>
            </w:pPr>
            <w:r w:rsidRPr="00612A12">
              <w:rPr>
                <w:b/>
                <w:lang w:val="bg-BG"/>
              </w:rPr>
              <w:t xml:space="preserve">Популация: </w:t>
            </w:r>
            <w:r w:rsidRPr="00612A12">
              <w:rPr>
                <w:bCs/>
                <w:lang w:val="bg-BG"/>
              </w:rPr>
              <w:t>Размер на гнездовата популация</w:t>
            </w:r>
          </w:p>
        </w:tc>
        <w:tc>
          <w:tcPr>
            <w:tcW w:w="0" w:type="auto"/>
            <w:shd w:val="clear" w:color="auto" w:fill="auto"/>
          </w:tcPr>
          <w:p w:rsidR="00612A12" w:rsidRPr="00612A12" w:rsidRDefault="00612A12" w:rsidP="009607C2">
            <w:pPr>
              <w:spacing w:after="0"/>
              <w:jc w:val="both"/>
              <w:rPr>
                <w:lang w:val="bg-BG"/>
              </w:rPr>
            </w:pPr>
            <w:r w:rsidRPr="00612A12">
              <w:rPr>
                <w:lang w:val="bg-BG"/>
              </w:rPr>
              <w:t>Брой двойки</w:t>
            </w:r>
          </w:p>
        </w:tc>
        <w:tc>
          <w:tcPr>
            <w:tcW w:w="0" w:type="auto"/>
            <w:shd w:val="clear" w:color="auto" w:fill="auto"/>
          </w:tcPr>
          <w:p w:rsidR="00612A12" w:rsidRPr="00612A12" w:rsidRDefault="00DE146B" w:rsidP="009607C2">
            <w:pPr>
              <w:spacing w:after="0"/>
              <w:jc w:val="both"/>
              <w:rPr>
                <w:lang w:val="bg-BG"/>
              </w:rPr>
            </w:pPr>
            <w:r>
              <w:rPr>
                <w:lang w:val="bg-BG"/>
              </w:rPr>
              <w:t>Най-малко 2</w:t>
            </w:r>
            <w:r w:rsidR="00612A12" w:rsidRPr="00612A12">
              <w:rPr>
                <w:lang w:val="bg-BG"/>
              </w:rPr>
              <w:t xml:space="preserve"> дв.</w:t>
            </w:r>
          </w:p>
        </w:tc>
        <w:tc>
          <w:tcPr>
            <w:tcW w:w="0" w:type="auto"/>
            <w:shd w:val="clear" w:color="auto" w:fill="auto"/>
          </w:tcPr>
          <w:p w:rsidR="00612A12" w:rsidRPr="00612A12" w:rsidRDefault="00612A12" w:rsidP="009607C2">
            <w:pPr>
              <w:spacing w:after="0"/>
              <w:jc w:val="both"/>
              <w:rPr>
                <w:lang w:val="bg-BG"/>
              </w:rPr>
            </w:pPr>
            <w:r w:rsidRPr="00612A12">
              <w:rPr>
                <w:lang w:val="bg-BG"/>
              </w:rPr>
              <w:t xml:space="preserve">Определена на база литературни данни и проучването през 2021 г. Ще зависи от наличието на воден стълб в </w:t>
            </w:r>
            <w:r w:rsidR="00DE146B">
              <w:rPr>
                <w:lang w:val="bg-BG"/>
              </w:rPr>
              <w:t>блато Кайкуша</w:t>
            </w:r>
            <w:r w:rsidRPr="00612A12">
              <w:rPr>
                <w:lang w:val="bg-BG"/>
              </w:rPr>
              <w:t>.</w:t>
            </w:r>
          </w:p>
        </w:tc>
        <w:tc>
          <w:tcPr>
            <w:tcW w:w="0" w:type="auto"/>
          </w:tcPr>
          <w:p w:rsidR="00612A12" w:rsidRPr="00612A12" w:rsidRDefault="00612A12" w:rsidP="009607C2">
            <w:pPr>
              <w:spacing w:after="0"/>
              <w:jc w:val="both"/>
              <w:rPr>
                <w:lang w:val="bg-BG"/>
              </w:rPr>
            </w:pPr>
            <w:r w:rsidRPr="00612A12">
              <w:rPr>
                <w:lang w:val="bg-BG"/>
              </w:rPr>
              <w:t xml:space="preserve">Поддържане на популацията в размер </w:t>
            </w:r>
            <w:r w:rsidR="00DE146B">
              <w:rPr>
                <w:lang w:val="bg-BG"/>
              </w:rPr>
              <w:t>най-малко 2</w:t>
            </w:r>
            <w:r w:rsidRPr="00612A12">
              <w:rPr>
                <w:lang w:val="bg-BG"/>
              </w:rPr>
              <w:t xml:space="preserve"> гнездящи дв.</w:t>
            </w:r>
          </w:p>
        </w:tc>
      </w:tr>
      <w:tr w:rsidR="00605A5B" w:rsidRPr="00612A12" w:rsidTr="0008063F">
        <w:trPr>
          <w:jc w:val="center"/>
        </w:trPr>
        <w:tc>
          <w:tcPr>
            <w:tcW w:w="0" w:type="auto"/>
            <w:shd w:val="clear" w:color="auto" w:fill="auto"/>
          </w:tcPr>
          <w:p w:rsidR="00612A12" w:rsidRPr="00612A12" w:rsidRDefault="00612A12" w:rsidP="009607C2">
            <w:pPr>
              <w:spacing w:after="0"/>
              <w:jc w:val="both"/>
              <w:rPr>
                <w:b/>
                <w:lang w:val="bg-BG"/>
              </w:rPr>
            </w:pPr>
            <w:r w:rsidRPr="00612A12">
              <w:rPr>
                <w:b/>
                <w:lang w:val="bg-BG"/>
              </w:rPr>
              <w:t xml:space="preserve">Местообитание на вида: </w:t>
            </w:r>
            <w:r w:rsidRPr="00612A12">
              <w:rPr>
                <w:bCs/>
                <w:lang w:val="bg-BG"/>
              </w:rPr>
              <w:t>Площ на подходящите гнездови местообитания на вида</w:t>
            </w:r>
          </w:p>
        </w:tc>
        <w:tc>
          <w:tcPr>
            <w:tcW w:w="0" w:type="auto"/>
            <w:shd w:val="clear" w:color="auto" w:fill="auto"/>
          </w:tcPr>
          <w:p w:rsidR="00612A12" w:rsidRPr="00612A12" w:rsidRDefault="00612A12" w:rsidP="009607C2">
            <w:pPr>
              <w:spacing w:after="0"/>
              <w:jc w:val="both"/>
              <w:rPr>
                <w:lang w:val="en-GB"/>
              </w:rPr>
            </w:pPr>
            <w:r w:rsidRPr="00612A12">
              <w:rPr>
                <w:lang w:val="en-GB"/>
              </w:rPr>
              <w:t>ha</w:t>
            </w:r>
          </w:p>
        </w:tc>
        <w:tc>
          <w:tcPr>
            <w:tcW w:w="0" w:type="auto"/>
            <w:shd w:val="clear" w:color="auto" w:fill="auto"/>
          </w:tcPr>
          <w:p w:rsidR="00612A12" w:rsidRPr="00612A12" w:rsidRDefault="00612A12" w:rsidP="009607C2">
            <w:pPr>
              <w:spacing w:after="0"/>
              <w:jc w:val="both"/>
              <w:rPr>
                <w:lang w:val="en-GB"/>
              </w:rPr>
            </w:pPr>
            <w:r w:rsidRPr="00612A12">
              <w:rPr>
                <w:lang w:val="bg-BG"/>
              </w:rPr>
              <w:t xml:space="preserve">Най-малко </w:t>
            </w:r>
            <w:r w:rsidR="00DE146B">
              <w:rPr>
                <w:lang w:val="bg-BG"/>
              </w:rPr>
              <w:t>326,4</w:t>
            </w:r>
            <w:r w:rsidRPr="00612A12">
              <w:rPr>
                <w:lang w:val="bg-BG"/>
              </w:rPr>
              <w:t xml:space="preserve"> </w:t>
            </w:r>
            <w:r w:rsidRPr="00612A12">
              <w:rPr>
                <w:lang w:val="en-GB"/>
              </w:rPr>
              <w:t>ha</w:t>
            </w:r>
          </w:p>
        </w:tc>
        <w:tc>
          <w:tcPr>
            <w:tcW w:w="0" w:type="auto"/>
            <w:shd w:val="clear" w:color="auto" w:fill="auto"/>
          </w:tcPr>
          <w:p w:rsidR="00612A12" w:rsidRPr="00612A12" w:rsidRDefault="00612A12" w:rsidP="009607C2">
            <w:pPr>
              <w:spacing w:after="0"/>
              <w:jc w:val="both"/>
              <w:rPr>
                <w:lang w:val="bg-BG"/>
              </w:rPr>
            </w:pPr>
            <w:r w:rsidRPr="00612A12">
              <w:rPr>
                <w:lang w:val="bg-BG"/>
              </w:rPr>
              <w:t xml:space="preserve">Включва площта на </w:t>
            </w:r>
            <w:r w:rsidR="006A5202">
              <w:rPr>
                <w:lang w:val="bg-BG"/>
              </w:rPr>
              <w:t xml:space="preserve">местообитания </w:t>
            </w:r>
            <w:r w:rsidR="006A5202">
              <w:rPr>
                <w:lang w:val="en-GB"/>
              </w:rPr>
              <w:t xml:space="preserve">N06 – </w:t>
            </w:r>
            <w:r w:rsidR="006A5202">
              <w:rPr>
                <w:lang w:val="bg-BG"/>
              </w:rPr>
              <w:t xml:space="preserve">открити водни площи и </w:t>
            </w:r>
            <w:r w:rsidR="006A5202">
              <w:rPr>
                <w:lang w:val="en-GB"/>
              </w:rPr>
              <w:t>N07</w:t>
            </w:r>
            <w:r w:rsidR="006A5202">
              <w:rPr>
                <w:lang w:val="bg-BG"/>
              </w:rPr>
              <w:t xml:space="preserve"> – блата, мочурища, водолюбива растителност, изчислена на база % от общата площ на СЗЗ.</w:t>
            </w:r>
            <w:r w:rsidR="00605A5B">
              <w:rPr>
                <w:lang w:val="bg-BG"/>
              </w:rPr>
              <w:t xml:space="preserve"> Включва и хранителното местообитание за вида.</w:t>
            </w:r>
          </w:p>
        </w:tc>
        <w:tc>
          <w:tcPr>
            <w:tcW w:w="0" w:type="auto"/>
          </w:tcPr>
          <w:p w:rsidR="00612A12" w:rsidRPr="00612A12" w:rsidRDefault="00612A12" w:rsidP="009607C2">
            <w:pPr>
              <w:spacing w:after="0"/>
              <w:jc w:val="both"/>
              <w:rPr>
                <w:lang w:val="en-GB"/>
              </w:rPr>
            </w:pPr>
            <w:r w:rsidRPr="00612A12">
              <w:rPr>
                <w:lang w:val="bg-BG"/>
              </w:rPr>
              <w:t>Поддържане на подходящото гнездово мест</w:t>
            </w:r>
            <w:r w:rsidR="006A5202">
              <w:rPr>
                <w:lang w:val="bg-BG"/>
              </w:rPr>
              <w:t>ообитание в размер най-малко 326,4</w:t>
            </w:r>
            <w:r w:rsidRPr="00612A12">
              <w:rPr>
                <w:lang w:val="bg-BG"/>
              </w:rPr>
              <w:t xml:space="preserve"> </w:t>
            </w:r>
            <w:r w:rsidRPr="00612A12">
              <w:rPr>
                <w:lang w:val="en-GB"/>
              </w:rPr>
              <w:t>ha.</w:t>
            </w:r>
          </w:p>
        </w:tc>
      </w:tr>
      <w:tr w:rsidR="00EB2560" w:rsidRPr="00612A12" w:rsidTr="00DE146B">
        <w:trPr>
          <w:jc w:val="center"/>
        </w:trPr>
        <w:tc>
          <w:tcPr>
            <w:tcW w:w="1893" w:type="dxa"/>
            <w:shd w:val="clear" w:color="auto" w:fill="auto"/>
          </w:tcPr>
          <w:p w:rsidR="00EB2560" w:rsidRPr="002E3475" w:rsidRDefault="00EB2560" w:rsidP="009607C2">
            <w:pPr>
              <w:spacing w:after="0"/>
              <w:jc w:val="both"/>
              <w:rPr>
                <w:b/>
                <w:lang w:val="bg-BG"/>
              </w:rPr>
            </w:pPr>
            <w:r w:rsidRPr="005847BD">
              <w:rPr>
                <w:b/>
                <w:lang w:val="bg-BG"/>
              </w:rPr>
              <w:t xml:space="preserve">Местообитание на вида: </w:t>
            </w:r>
            <w:r w:rsidRPr="005847BD">
              <w:rPr>
                <w:lang w:val="bg-BG"/>
              </w:rPr>
              <w:t>Екологично състояние на водните тела с местообитания на вида, по биологичен елемент риби (JDS4-Fish)</w:t>
            </w:r>
          </w:p>
        </w:tc>
        <w:tc>
          <w:tcPr>
            <w:tcW w:w="1216" w:type="dxa"/>
            <w:shd w:val="clear" w:color="auto" w:fill="auto"/>
          </w:tcPr>
          <w:p w:rsidR="00EB2560" w:rsidRPr="007E2A04" w:rsidRDefault="00EB2560" w:rsidP="009607C2">
            <w:pPr>
              <w:spacing w:after="0"/>
              <w:jc w:val="both"/>
              <w:rPr>
                <w:lang w:val="bg-BG"/>
              </w:rPr>
            </w:pPr>
            <w:r w:rsidRPr="005847BD">
              <w:rPr>
                <w:lang w:val="bg-BG"/>
              </w:rPr>
              <w:t>5 степенна скала</w:t>
            </w:r>
          </w:p>
        </w:tc>
        <w:tc>
          <w:tcPr>
            <w:tcW w:w="0" w:type="auto"/>
            <w:shd w:val="clear" w:color="auto" w:fill="auto"/>
          </w:tcPr>
          <w:p w:rsidR="00EB2560" w:rsidRPr="002E3475" w:rsidRDefault="00EB2560" w:rsidP="009607C2">
            <w:pPr>
              <w:spacing w:after="0"/>
              <w:jc w:val="both"/>
              <w:rPr>
                <w:lang w:val="bg-BG"/>
              </w:rPr>
            </w:pPr>
            <w:r w:rsidRPr="005847BD">
              <w:rPr>
                <w:lang w:val="bg-BG"/>
              </w:rPr>
              <w:t>2-Добро или 1-Отлично</w:t>
            </w:r>
          </w:p>
        </w:tc>
        <w:tc>
          <w:tcPr>
            <w:tcW w:w="0" w:type="auto"/>
            <w:shd w:val="clear" w:color="auto" w:fill="auto"/>
          </w:tcPr>
          <w:tbl>
            <w:tblPr>
              <w:tblW w:w="2848" w:type="dxa"/>
              <w:jc w:val="center"/>
              <w:tblCellMar>
                <w:left w:w="70" w:type="dxa"/>
                <w:right w:w="70" w:type="dxa"/>
              </w:tblCellMar>
              <w:tblLook w:val="04A0" w:firstRow="1" w:lastRow="0" w:firstColumn="1" w:lastColumn="0" w:noHBand="0" w:noVBand="1"/>
            </w:tblPr>
            <w:tblGrid>
              <w:gridCol w:w="2848"/>
            </w:tblGrid>
            <w:tr w:rsidR="00EB2560" w:rsidRPr="005847BD" w:rsidTr="00EB2560">
              <w:trPr>
                <w:trHeight w:val="300"/>
                <w:jc w:val="center"/>
              </w:trPr>
              <w:tc>
                <w:tcPr>
                  <w:tcW w:w="2848" w:type="dxa"/>
                  <w:tcBorders>
                    <w:top w:val="single" w:sz="4" w:space="0" w:color="auto"/>
                    <w:left w:val="single" w:sz="4" w:space="0" w:color="auto"/>
                    <w:bottom w:val="single" w:sz="4" w:space="0" w:color="auto"/>
                    <w:right w:val="nil"/>
                  </w:tcBorders>
                  <w:shd w:val="clear" w:color="000000" w:fill="BFBFBF"/>
                  <w:noWrap/>
                  <w:vAlign w:val="bottom"/>
                  <w:hideMark/>
                </w:tcPr>
                <w:p w:rsidR="00EB2560" w:rsidRPr="005847BD" w:rsidRDefault="00EB2560" w:rsidP="009607C2">
                  <w:pPr>
                    <w:spacing w:after="0"/>
                    <w:jc w:val="both"/>
                    <w:rPr>
                      <w:b/>
                      <w:bCs/>
                      <w:lang w:val="bg-BG"/>
                    </w:rPr>
                  </w:pPr>
                  <w:r w:rsidRPr="005847BD">
                    <w:rPr>
                      <w:b/>
                      <w:bCs/>
                      <w:lang w:val="bg-BG"/>
                    </w:rPr>
                    <w:t>Екологично състояние</w:t>
                  </w:r>
                </w:p>
              </w:tc>
            </w:tr>
            <w:tr w:rsidR="00EB2560" w:rsidRPr="005847BD" w:rsidTr="00EB2560">
              <w:trPr>
                <w:trHeight w:val="300"/>
                <w:jc w:val="center"/>
              </w:trPr>
              <w:tc>
                <w:tcPr>
                  <w:tcW w:w="284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B2560" w:rsidRPr="005847BD" w:rsidRDefault="00EB2560" w:rsidP="009607C2">
                  <w:pPr>
                    <w:spacing w:after="0"/>
                    <w:jc w:val="both"/>
                    <w:rPr>
                      <w:lang w:val="bg-BG"/>
                    </w:rPr>
                  </w:pPr>
                  <w:r w:rsidRPr="005847BD">
                    <w:rPr>
                      <w:lang w:val="bg-BG"/>
                    </w:rPr>
                    <w:t>1-Отлично - High</w:t>
                  </w:r>
                </w:p>
              </w:tc>
            </w:tr>
            <w:tr w:rsidR="00EB2560" w:rsidRPr="005847BD" w:rsidTr="00EB2560">
              <w:trPr>
                <w:trHeight w:val="300"/>
                <w:jc w:val="center"/>
              </w:trPr>
              <w:tc>
                <w:tcPr>
                  <w:tcW w:w="284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B2560" w:rsidRPr="005847BD" w:rsidRDefault="00EB2560" w:rsidP="009607C2">
                  <w:pPr>
                    <w:spacing w:after="0"/>
                    <w:jc w:val="both"/>
                    <w:rPr>
                      <w:lang w:val="bg-BG"/>
                    </w:rPr>
                  </w:pPr>
                  <w:r w:rsidRPr="005847BD">
                    <w:rPr>
                      <w:lang w:val="bg-BG"/>
                    </w:rPr>
                    <w:t>2-Добро - Good</w:t>
                  </w:r>
                </w:p>
              </w:tc>
            </w:tr>
            <w:tr w:rsidR="00EB2560" w:rsidRPr="005847BD" w:rsidTr="00EB2560">
              <w:trPr>
                <w:trHeight w:val="300"/>
                <w:jc w:val="center"/>
              </w:trPr>
              <w:tc>
                <w:tcPr>
                  <w:tcW w:w="284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B2560" w:rsidRPr="005847BD" w:rsidRDefault="00EB2560" w:rsidP="009607C2">
                  <w:pPr>
                    <w:spacing w:after="0"/>
                    <w:jc w:val="both"/>
                    <w:rPr>
                      <w:lang w:val="bg-BG"/>
                    </w:rPr>
                  </w:pPr>
                  <w:r w:rsidRPr="005847BD">
                    <w:rPr>
                      <w:lang w:val="bg-BG"/>
                    </w:rPr>
                    <w:t>3-Умерено - Moderate</w:t>
                  </w:r>
                </w:p>
              </w:tc>
            </w:tr>
            <w:tr w:rsidR="00EB2560" w:rsidRPr="005847BD" w:rsidTr="00EB2560">
              <w:trPr>
                <w:trHeight w:val="300"/>
                <w:jc w:val="center"/>
              </w:trPr>
              <w:tc>
                <w:tcPr>
                  <w:tcW w:w="284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B2560" w:rsidRPr="005847BD" w:rsidRDefault="00EB2560" w:rsidP="009607C2">
                  <w:pPr>
                    <w:spacing w:after="0"/>
                    <w:jc w:val="both"/>
                    <w:rPr>
                      <w:lang w:val="bg-BG"/>
                    </w:rPr>
                  </w:pPr>
                  <w:r w:rsidRPr="005847BD">
                    <w:rPr>
                      <w:lang w:val="bg-BG"/>
                    </w:rPr>
                    <w:t>4-Лошо - Poor</w:t>
                  </w:r>
                </w:p>
              </w:tc>
            </w:tr>
            <w:tr w:rsidR="00EB2560" w:rsidRPr="005847BD" w:rsidTr="00EB2560">
              <w:trPr>
                <w:trHeight w:val="300"/>
                <w:jc w:val="center"/>
              </w:trPr>
              <w:tc>
                <w:tcPr>
                  <w:tcW w:w="284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B2560" w:rsidRPr="005847BD" w:rsidRDefault="00EB2560" w:rsidP="009607C2">
                  <w:pPr>
                    <w:spacing w:after="0"/>
                    <w:jc w:val="both"/>
                    <w:rPr>
                      <w:lang w:val="bg-BG"/>
                    </w:rPr>
                  </w:pPr>
                  <w:r w:rsidRPr="005847BD">
                    <w:rPr>
                      <w:lang w:val="bg-BG"/>
                    </w:rPr>
                    <w:t>5-Много лошо - Bad</w:t>
                  </w:r>
                </w:p>
              </w:tc>
            </w:tr>
          </w:tbl>
          <w:p w:rsidR="00EB2560" w:rsidRPr="001A1B36" w:rsidRDefault="00EB2560" w:rsidP="009607C2">
            <w:pPr>
              <w:spacing w:after="0"/>
              <w:jc w:val="both"/>
              <w:rPr>
                <w:lang w:val="en-GB"/>
              </w:rPr>
            </w:pPr>
            <w:r w:rsidRPr="005847BD">
              <w:rPr>
                <w:lang w:val="bg-BG"/>
              </w:rPr>
              <w:t xml:space="preserve">Екологичното състояние на водите по р. Дунав по показател риби (пункт </w:t>
            </w:r>
            <w:r>
              <w:rPr>
                <w:lang w:val="bg-BG"/>
              </w:rPr>
              <w:t>устието на Искър</w:t>
            </w:r>
            <w:r w:rsidRPr="005847BD">
              <w:rPr>
                <w:lang w:val="bg-BG"/>
              </w:rPr>
              <w:t xml:space="preserve"> и </w:t>
            </w:r>
            <w:r>
              <w:rPr>
                <w:lang w:val="bg-BG"/>
              </w:rPr>
              <w:t>устието на Янтра</w:t>
            </w:r>
            <w:r w:rsidRPr="005847BD">
              <w:rPr>
                <w:lang w:val="bg-BG"/>
              </w:rPr>
              <w:t xml:space="preserve">) е оценено на </w:t>
            </w:r>
            <w:r>
              <w:rPr>
                <w:b/>
                <w:lang w:val="bg-BG"/>
              </w:rPr>
              <w:t>добро</w:t>
            </w:r>
            <w:r w:rsidRPr="005847BD">
              <w:rPr>
                <w:b/>
                <w:lang w:val="bg-BG"/>
              </w:rPr>
              <w:t xml:space="preserve"> (</w:t>
            </w:r>
            <w:r>
              <w:rPr>
                <w:b/>
                <w:lang w:val="bg-BG"/>
              </w:rPr>
              <w:t>2</w:t>
            </w:r>
            <w:r w:rsidRPr="005847BD">
              <w:rPr>
                <w:b/>
                <w:lang w:val="bg-BG"/>
              </w:rPr>
              <w:t xml:space="preserve">) </w:t>
            </w:r>
            <w:r w:rsidRPr="005847BD">
              <w:rPr>
                <w:lang w:val="bg-BG"/>
              </w:rPr>
              <w:t>според доклада на JDS4 (2019-2020, Табл. 5, стр. 51).</w:t>
            </w:r>
          </w:p>
        </w:tc>
        <w:tc>
          <w:tcPr>
            <w:tcW w:w="0" w:type="auto"/>
          </w:tcPr>
          <w:p w:rsidR="00EB2560" w:rsidRPr="002E3475" w:rsidRDefault="00EB2560" w:rsidP="009607C2">
            <w:pPr>
              <w:spacing w:after="0"/>
              <w:jc w:val="both"/>
              <w:rPr>
                <w:lang w:val="bg-BG"/>
              </w:rPr>
            </w:pPr>
            <w:r>
              <w:rPr>
                <w:lang w:val="bg-BG"/>
              </w:rPr>
              <w:t>Поддържане или п</w:t>
            </w:r>
            <w:r w:rsidRPr="005847BD">
              <w:rPr>
                <w:lang w:val="bg-BG"/>
              </w:rPr>
              <w:t>одобряване на екологичното състояние на водните тела с подходящи местообитания на вида, на стойности 2-Добро или 1-Отлично състояние</w:t>
            </w:r>
          </w:p>
        </w:tc>
      </w:tr>
    </w:tbl>
    <w:p w:rsidR="00612A12" w:rsidRPr="00612A12" w:rsidRDefault="00612A12" w:rsidP="009607C2">
      <w:pPr>
        <w:jc w:val="both"/>
        <w:rPr>
          <w:lang w:val="bg-BG"/>
        </w:rPr>
      </w:pPr>
    </w:p>
    <w:p w:rsidR="00612A12" w:rsidRPr="00612A12" w:rsidRDefault="00612A12" w:rsidP="009607C2">
      <w:pPr>
        <w:numPr>
          <w:ilvl w:val="0"/>
          <w:numId w:val="1"/>
        </w:numPr>
        <w:ind w:left="0"/>
        <w:jc w:val="both"/>
        <w:rPr>
          <w:b/>
          <w:bCs/>
          <w:lang w:val="bg-BG"/>
        </w:rPr>
      </w:pPr>
      <w:r w:rsidRPr="00612A12">
        <w:rPr>
          <w:b/>
          <w:bCs/>
          <w:lang w:val="bg-BG"/>
        </w:rPr>
        <w:t xml:space="preserve">Необходимост от промени в СФД за </w:t>
      </w:r>
      <w:r w:rsidRPr="00612A12">
        <w:rPr>
          <w:b/>
          <w:lang w:val="bg-BG"/>
        </w:rPr>
        <w:t>СЗЗ BG0002083 „Свищовско-Беленска низина“</w:t>
      </w:r>
    </w:p>
    <w:p w:rsidR="00FF03EB" w:rsidRDefault="00612A12" w:rsidP="009607C2">
      <w:pPr>
        <w:jc w:val="both"/>
        <w:rPr>
          <w:lang w:val="bg-BG"/>
        </w:rPr>
      </w:pPr>
      <w:r w:rsidRPr="00612A12">
        <w:rPr>
          <w:lang w:val="bg-BG"/>
        </w:rPr>
        <w:t xml:space="preserve">Предвид наличната информация за размера на </w:t>
      </w:r>
      <w:r w:rsidR="00773A05">
        <w:rPr>
          <w:lang w:val="bg-BG"/>
        </w:rPr>
        <w:t>гнездовата</w:t>
      </w:r>
      <w:r w:rsidRPr="00612A12">
        <w:rPr>
          <w:lang w:val="bg-BG"/>
        </w:rPr>
        <w:t xml:space="preserve"> популация на вида </w:t>
      </w:r>
      <w:r w:rsidR="00773A05">
        <w:rPr>
          <w:lang w:val="bg-BG"/>
        </w:rPr>
        <w:t xml:space="preserve">не е необходима актуализация в СФД. </w:t>
      </w:r>
    </w:p>
    <w:p w:rsidR="00FF03EB" w:rsidRDefault="00FF03EB" w:rsidP="009607C2">
      <w:pPr>
        <w:jc w:val="both"/>
        <w:rPr>
          <w:lang w:val="bg-BG"/>
        </w:rPr>
      </w:pPr>
    </w:p>
    <w:p w:rsidR="00E66E93" w:rsidRPr="00E66E93" w:rsidRDefault="00E66E93" w:rsidP="009607C2">
      <w:pPr>
        <w:pStyle w:val="Heading1"/>
        <w:jc w:val="both"/>
        <w:rPr>
          <w:lang w:val="bg-BG"/>
        </w:rPr>
      </w:pPr>
      <w:bookmarkStart w:id="5" w:name="_Toc88793935"/>
      <w:bookmarkStart w:id="6" w:name="_Toc89775212"/>
      <w:r w:rsidRPr="00E66E93">
        <w:rPr>
          <w:lang w:val="bg-BG"/>
        </w:rPr>
        <w:t xml:space="preserve">Специфични цели за А391 </w:t>
      </w:r>
      <w:r w:rsidRPr="00E66E93">
        <w:rPr>
          <w:i/>
          <w:lang w:val="en-GB"/>
        </w:rPr>
        <w:t>Phalacrocorax carbo</w:t>
      </w:r>
      <w:r w:rsidRPr="00E66E93">
        <w:rPr>
          <w:i/>
          <w:lang w:val="bg-BG"/>
        </w:rPr>
        <w:t xml:space="preserve"> </w:t>
      </w:r>
      <w:r w:rsidRPr="00E66E93">
        <w:rPr>
          <w:i/>
          <w:lang w:val="en-GB"/>
        </w:rPr>
        <w:t>sinensis</w:t>
      </w:r>
      <w:r w:rsidRPr="00E66E93">
        <w:rPr>
          <w:lang w:val="bg-BG"/>
        </w:rPr>
        <w:t xml:space="preserve"> (голям корморан)</w:t>
      </w:r>
      <w:bookmarkEnd w:id="5"/>
      <w:bookmarkEnd w:id="6"/>
    </w:p>
    <w:p w:rsidR="00E66E93" w:rsidRPr="00E66E93" w:rsidRDefault="00E66E93" w:rsidP="009607C2">
      <w:pPr>
        <w:jc w:val="both"/>
        <w:rPr>
          <w:lang w:val="bg-BG"/>
        </w:rPr>
      </w:pPr>
    </w:p>
    <w:p w:rsidR="00E66E93" w:rsidRPr="00E66E93" w:rsidRDefault="00E66E93" w:rsidP="009607C2">
      <w:pPr>
        <w:pStyle w:val="ListParagraph"/>
        <w:numPr>
          <w:ilvl w:val="0"/>
          <w:numId w:val="2"/>
        </w:numPr>
        <w:ind w:left="0"/>
        <w:jc w:val="both"/>
        <w:rPr>
          <w:b/>
          <w:lang w:val="bg-BG"/>
        </w:rPr>
      </w:pPr>
      <w:r w:rsidRPr="00E66E93">
        <w:rPr>
          <w:b/>
          <w:lang w:val="bg-BG"/>
        </w:rPr>
        <w:t>Кратка характеристика на вида</w:t>
      </w:r>
    </w:p>
    <w:p w:rsidR="00E66E93" w:rsidRPr="00E66E93" w:rsidRDefault="00E66E93" w:rsidP="009607C2">
      <w:pPr>
        <w:jc w:val="both"/>
        <w:rPr>
          <w:lang w:val="bg-BG"/>
        </w:rPr>
      </w:pPr>
      <w:r w:rsidRPr="00E66E93">
        <w:rPr>
          <w:lang w:val="bg-BG"/>
        </w:rPr>
        <w:t xml:space="preserve">Дължина на тялото: 77 – 94 </w:t>
      </w:r>
      <w:r w:rsidRPr="00E66E93">
        <w:rPr>
          <w:lang w:val="en-GB"/>
        </w:rPr>
        <w:t>cm</w:t>
      </w:r>
      <w:r w:rsidRPr="00E66E93">
        <w:rPr>
          <w:lang w:val="bg-BG"/>
        </w:rPr>
        <w:t xml:space="preserve">. Размах на крилата: 121 – 149 </w:t>
      </w:r>
      <w:r w:rsidRPr="00E66E93">
        <w:rPr>
          <w:lang w:val="en-GB"/>
        </w:rPr>
        <w:t>cm</w:t>
      </w:r>
      <w:r w:rsidRPr="00E66E93">
        <w:rPr>
          <w:lang w:val="bg-BG"/>
        </w:rPr>
        <w:t xml:space="preserve">.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w:t>
      </w:r>
      <w:r w:rsidRPr="00E66E93">
        <w:rPr>
          <w:lang w:val="bg-BG"/>
        </w:rPr>
        <w:lastRenderedPageBreak/>
        <w:t xml:space="preserve">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rsidR="00E66E93" w:rsidRPr="00E66E93" w:rsidRDefault="00E66E93" w:rsidP="009607C2">
      <w:pPr>
        <w:jc w:val="both"/>
        <w:rPr>
          <w:i/>
          <w:lang w:val="bg-BG"/>
        </w:rPr>
      </w:pPr>
      <w:r w:rsidRPr="00E66E93">
        <w:rPr>
          <w:i/>
          <w:lang w:val="bg-BG"/>
        </w:rPr>
        <w:t>Характер на пребиваване в страната</w:t>
      </w:r>
    </w:p>
    <w:p w:rsidR="00E66E93" w:rsidRPr="00E66E93" w:rsidRDefault="00E66E93" w:rsidP="009607C2">
      <w:pPr>
        <w:jc w:val="both"/>
        <w:rPr>
          <w:lang w:val="en-GB"/>
        </w:rPr>
      </w:pPr>
      <w:r w:rsidRPr="00E66E93">
        <w:rPr>
          <w:lang w:val="bg-BG"/>
        </w:rPr>
        <w:t>Постоянен, гнездещо-прелетен,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rsidR="00E66E93" w:rsidRPr="00E66E93" w:rsidRDefault="00E66E93" w:rsidP="009607C2">
      <w:pPr>
        <w:jc w:val="both"/>
        <w:rPr>
          <w:i/>
          <w:lang w:val="bg-BG"/>
        </w:rPr>
      </w:pPr>
      <w:r w:rsidRPr="00E66E93">
        <w:rPr>
          <w:i/>
          <w:lang w:val="bg-BG"/>
        </w:rPr>
        <w:t>Характерно местообитание</w:t>
      </w:r>
    </w:p>
    <w:p w:rsidR="00E66E93" w:rsidRPr="00E66E93" w:rsidRDefault="00E66E93" w:rsidP="009607C2">
      <w:pPr>
        <w:jc w:val="both"/>
        <w:rPr>
          <w:lang w:val="en-GB"/>
        </w:rPr>
      </w:pPr>
      <w:r w:rsidRPr="00E66E93">
        <w:rPr>
          <w:lang w:val="bg-BG"/>
        </w:rPr>
        <w:t xml:space="preserve">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w:t>
      </w:r>
      <w:r w:rsidRPr="00E66E93">
        <w:rPr>
          <w:lang w:val="en-GB"/>
        </w:rPr>
        <w:t>(</w:t>
      </w:r>
      <w:r w:rsidRPr="00E66E93">
        <w:rPr>
          <w:lang w:val="bg-BG"/>
        </w:rPr>
        <w:t>дъб, хибридна и бяла топола, бяла върба и др.</w:t>
      </w:r>
      <w:r w:rsidRPr="00E66E93">
        <w:rPr>
          <w:lang w:val="en-GB"/>
        </w:rPr>
        <w:t>)</w:t>
      </w:r>
      <w:r w:rsidRPr="00E66E93">
        <w:rPr>
          <w:lang w:val="bg-BG"/>
        </w:rPr>
        <w:t>,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w:t>
      </w:r>
      <w:r w:rsidRPr="00E66E93">
        <w:rPr>
          <w:lang w:val="en-GB"/>
        </w:rPr>
        <w:t xml:space="preserve">D0, 91E0 </w:t>
      </w:r>
      <w:r w:rsidRPr="00E66E93">
        <w:rPr>
          <w:lang w:val="bg-BG"/>
        </w:rPr>
        <w:t xml:space="preserve">и </w:t>
      </w:r>
      <w:r w:rsidRPr="00E66E93">
        <w:rPr>
          <w:lang w:val="en-GB"/>
        </w:rPr>
        <w:t xml:space="preserve">91F0 </w:t>
      </w:r>
      <w:r w:rsidRPr="00E66E93">
        <w:rPr>
          <w:lang w:val="bg-BG"/>
        </w:rPr>
        <w:t>според Директивата за хабитатите (Кавръкова и др., 2009).</w:t>
      </w:r>
    </w:p>
    <w:p w:rsidR="00E66E93" w:rsidRPr="00E66E93" w:rsidRDefault="00E66E93" w:rsidP="009607C2">
      <w:pPr>
        <w:jc w:val="both"/>
        <w:rPr>
          <w:i/>
          <w:lang w:val="bg-BG"/>
        </w:rPr>
      </w:pPr>
      <w:r w:rsidRPr="00E66E93">
        <w:rPr>
          <w:i/>
          <w:lang w:val="bg-BG"/>
        </w:rPr>
        <w:t>Хранене</w:t>
      </w:r>
    </w:p>
    <w:p w:rsidR="00E66E93" w:rsidRPr="00E66E93" w:rsidRDefault="00E66E93" w:rsidP="009607C2">
      <w:pPr>
        <w:jc w:val="both"/>
        <w:rPr>
          <w:lang w:val="en-GB"/>
        </w:rPr>
      </w:pPr>
      <w:r w:rsidRPr="00E66E93">
        <w:rPr>
          <w:lang w:val="bg-BG"/>
        </w:rPr>
        <w:t xml:space="preserve">Храни се с риба, предимно </w:t>
      </w:r>
      <w:r w:rsidRPr="00E66E93">
        <w:rPr>
          <w:i/>
          <w:lang w:val="en-GB"/>
        </w:rPr>
        <w:t>Cyprinus carpio</w:t>
      </w:r>
      <w:r w:rsidRPr="00E66E93">
        <w:rPr>
          <w:lang w:val="en-GB"/>
        </w:rPr>
        <w:t xml:space="preserve"> </w:t>
      </w:r>
      <w:r w:rsidRPr="00E66E93">
        <w:rPr>
          <w:lang w:val="bg-BG"/>
        </w:rPr>
        <w:t xml:space="preserve">и </w:t>
      </w:r>
      <w:r w:rsidRPr="00E66E93">
        <w:rPr>
          <w:i/>
          <w:lang w:val="en-GB"/>
        </w:rPr>
        <w:t>Carassius spp.</w:t>
      </w:r>
      <w:r w:rsidRPr="00E66E93">
        <w:rPr>
          <w:lang w:val="en-GB"/>
        </w:rPr>
        <w:t xml:space="preserve">, </w:t>
      </w:r>
      <w:r w:rsidRPr="00E66E93">
        <w:rPr>
          <w:lang w:val="bg-BG"/>
        </w:rPr>
        <w:t>която лови поединично или в групи, понякога заедно с пеликани. Зависим е от големи водни басейни, богати на риба.</w:t>
      </w:r>
      <w:r w:rsidRPr="00E66E93">
        <w:rPr>
          <w:lang w:val="en-GB"/>
        </w:rPr>
        <w:t xml:space="preserve"> </w:t>
      </w:r>
    </w:p>
    <w:p w:rsidR="00E66E93" w:rsidRPr="00E66E93" w:rsidRDefault="00E66E93" w:rsidP="009607C2">
      <w:pPr>
        <w:pStyle w:val="ListParagraph"/>
        <w:numPr>
          <w:ilvl w:val="0"/>
          <w:numId w:val="2"/>
        </w:numPr>
        <w:ind w:left="0"/>
        <w:jc w:val="both"/>
        <w:rPr>
          <w:b/>
          <w:lang w:val="bg-BG"/>
        </w:rPr>
      </w:pPr>
      <w:r w:rsidRPr="00E66E93">
        <w:rPr>
          <w:b/>
          <w:lang w:val="bg-BG"/>
        </w:rPr>
        <w:t>Разпространение, природозащитно състояние и тенденции в популацията на вида на национално ниво</w:t>
      </w:r>
    </w:p>
    <w:p w:rsidR="00E66E93" w:rsidRPr="00E66E93" w:rsidRDefault="00E66E93" w:rsidP="009607C2">
      <w:pPr>
        <w:jc w:val="both"/>
        <w:rPr>
          <w:lang w:val="en-GB"/>
        </w:rPr>
      </w:pPr>
      <w:r w:rsidRPr="00E66E93">
        <w:rPr>
          <w:lang w:val="bg-BG"/>
        </w:rPr>
        <w:t>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w:t>
      </w:r>
      <w:r w:rsidRPr="00E66E93">
        <w:rPr>
          <w:lang w:val="en-GB"/>
        </w:rPr>
        <w:t xml:space="preserve"> </w:t>
      </w:r>
      <w:r w:rsidRPr="00E66E93">
        <w:rPr>
          <w:lang w:val="bg-BG"/>
        </w:rPr>
        <w:t>в България. Повечето колонии са по р. Дунав и по Черноморското крайбрежие. Във вътрешността на страната е рядък и по-малоброен.</w:t>
      </w:r>
    </w:p>
    <w:p w:rsidR="00E66E93" w:rsidRPr="00E66E93" w:rsidRDefault="00E66E93" w:rsidP="009607C2">
      <w:pPr>
        <w:jc w:val="both"/>
        <w:rPr>
          <w:lang w:val="bg-BG"/>
        </w:rPr>
      </w:pPr>
      <w:r w:rsidRPr="00E66E93">
        <w:rPr>
          <w:lang w:val="bg-BG"/>
        </w:rPr>
        <w:t xml:space="preserve">Природозащитният статус на големия корморан според </w:t>
      </w:r>
      <w:r w:rsidRPr="00E66E93">
        <w:rPr>
          <w:lang w:val="en-GB"/>
        </w:rPr>
        <w:t xml:space="preserve">IUCN </w:t>
      </w:r>
      <w:r w:rsidRPr="00E66E93">
        <w:rPr>
          <w:lang w:val="bg-BG"/>
        </w:rPr>
        <w:t>е</w:t>
      </w:r>
      <w:r w:rsidRPr="00E66E93">
        <w:rPr>
          <w:lang w:val="en-GB"/>
        </w:rPr>
        <w:t xml:space="preserve"> LC</w:t>
      </w:r>
      <w:r w:rsidRPr="00E66E93">
        <w:rPr>
          <w:lang w:val="bg-BG"/>
        </w:rPr>
        <w:t xml:space="preserve"> (</w:t>
      </w:r>
      <w:r w:rsidRPr="00E66E93">
        <w:rPr>
          <w:lang w:val="en-GB"/>
        </w:rPr>
        <w:t>Least Concern)</w:t>
      </w:r>
      <w:r w:rsidRPr="00E66E93">
        <w:rPr>
          <w:lang w:val="bg-BG"/>
        </w:rPr>
        <w:t xml:space="preserve">. Не е включен в Червената книга на България. Не е включен в приложенията на Директивата за птиците. Няма </w:t>
      </w:r>
      <w:r w:rsidRPr="00E66E93">
        <w:rPr>
          <w:lang w:val="en-GB"/>
        </w:rPr>
        <w:t>SPEC</w:t>
      </w:r>
      <w:r w:rsidRPr="00E66E93">
        <w:rPr>
          <w:lang w:val="bg-BG"/>
        </w:rPr>
        <w:t xml:space="preserve"> категория. Подлежащ на опазване и контрол по чл. 45 от ЗБР. </w:t>
      </w:r>
    </w:p>
    <w:p w:rsidR="00E66E93" w:rsidRPr="00E66E93" w:rsidRDefault="00E66E93" w:rsidP="009607C2">
      <w:pPr>
        <w:jc w:val="both"/>
        <w:rPr>
          <w:lang w:val="bg-BG"/>
        </w:rPr>
      </w:pPr>
      <w:r w:rsidRPr="00E66E93">
        <w:rPr>
          <w:lang w:val="bg-BG"/>
        </w:rPr>
        <w:t xml:space="preserve">Съгласно Докладването от 2019 г. (за периода 2005 – 2018 г.) националната гнездяща популация на вида се оценя на </w:t>
      </w:r>
      <w:r w:rsidRPr="00E66E93">
        <w:rPr>
          <w:b/>
          <w:lang w:val="en-GB"/>
        </w:rPr>
        <w:t>2600</w:t>
      </w:r>
      <w:r w:rsidRPr="00E66E93">
        <w:rPr>
          <w:b/>
          <w:lang w:val="bg-BG"/>
        </w:rPr>
        <w:t xml:space="preserve"> – </w:t>
      </w:r>
      <w:r w:rsidRPr="00E66E93">
        <w:rPr>
          <w:b/>
          <w:lang w:val="en-GB"/>
        </w:rPr>
        <w:t>4800</w:t>
      </w:r>
      <w:r w:rsidRPr="00E66E93">
        <w:rPr>
          <w:b/>
          <w:lang w:val="bg-BG"/>
        </w:rPr>
        <w:t xml:space="preserve"> двойки</w:t>
      </w:r>
      <w:r w:rsidRPr="00E66E93">
        <w:rPr>
          <w:lang w:val="bg-BG"/>
        </w:rPr>
        <w:t xml:space="preserve">. Краткосрочната тенденция на популацията (за периода 2000 – 2018 г.) е </w:t>
      </w:r>
      <w:r w:rsidRPr="00E66E93">
        <w:rPr>
          <w:b/>
          <w:lang w:val="bg-BG"/>
        </w:rPr>
        <w:t>нарастваща</w:t>
      </w:r>
      <w:r w:rsidRPr="00E66E93">
        <w:rPr>
          <w:lang w:val="bg-BG"/>
        </w:rPr>
        <w:t xml:space="preserve">, а дългосрочната (за периода 1980 – 2018 г.) – също </w:t>
      </w:r>
      <w:r w:rsidRPr="00E66E93">
        <w:rPr>
          <w:b/>
          <w:lang w:val="bg-BG"/>
        </w:rPr>
        <w:t>нарастваща</w:t>
      </w:r>
      <w:r w:rsidRPr="00E66E93">
        <w:rPr>
          <w:lang w:val="bg-BG"/>
        </w:rPr>
        <w:t xml:space="preserve">. </w:t>
      </w:r>
    </w:p>
    <w:p w:rsidR="00E66E93" w:rsidRPr="00E66E93" w:rsidRDefault="00E66E93" w:rsidP="009607C2">
      <w:pPr>
        <w:jc w:val="both"/>
        <w:rPr>
          <w:lang w:val="bg-BG"/>
        </w:rPr>
      </w:pPr>
      <w:r w:rsidRPr="00E66E93">
        <w:rPr>
          <w:lang w:val="bg-BG"/>
        </w:rPr>
        <w:lastRenderedPageBreak/>
        <w:t xml:space="preserve">Мигриращата национална популация е оценена на </w:t>
      </w:r>
      <w:r w:rsidRPr="00E66E93">
        <w:rPr>
          <w:b/>
          <w:lang w:val="bg-BG"/>
        </w:rPr>
        <w:t>5000 – 16 000 индивида</w:t>
      </w:r>
      <w:r w:rsidRPr="00E66E93">
        <w:rPr>
          <w:lang w:val="bg-BG"/>
        </w:rPr>
        <w:t xml:space="preserve">. Краткосрочната тенденция на популацията в рамките на Натура 2000 е </w:t>
      </w:r>
      <w:r w:rsidRPr="00E66E93">
        <w:rPr>
          <w:b/>
          <w:lang w:val="bg-BG"/>
        </w:rPr>
        <w:t>флуктуираща</w:t>
      </w:r>
      <w:r w:rsidRPr="00E66E93">
        <w:rPr>
          <w:lang w:val="bg-BG"/>
        </w:rPr>
        <w:t>.</w:t>
      </w:r>
    </w:p>
    <w:p w:rsidR="00E66E93" w:rsidRPr="00E66E93" w:rsidRDefault="00E66E93" w:rsidP="009607C2">
      <w:pPr>
        <w:jc w:val="both"/>
        <w:rPr>
          <w:lang w:val="bg-BG"/>
        </w:rPr>
      </w:pPr>
      <w:r w:rsidRPr="00E66E93">
        <w:rPr>
          <w:lang w:val="bg-BG"/>
        </w:rPr>
        <w:t xml:space="preserve">Зимуващата популация е оценена на </w:t>
      </w:r>
      <w:r w:rsidRPr="00E66E93">
        <w:rPr>
          <w:b/>
          <w:lang w:val="bg-BG"/>
        </w:rPr>
        <w:t>7800 – 24 000 индивида</w:t>
      </w:r>
      <w:r w:rsidRPr="00E66E93">
        <w:rPr>
          <w:lang w:val="bg-BG"/>
        </w:rPr>
        <w:t xml:space="preserve">. Краткосрочната тенденция на популацията (за периода 2000 – 2018 г.) е </w:t>
      </w:r>
      <w:r w:rsidRPr="00E66E93">
        <w:rPr>
          <w:b/>
          <w:lang w:val="bg-BG"/>
        </w:rPr>
        <w:t>флуктуираща</w:t>
      </w:r>
      <w:r w:rsidRPr="00E66E93">
        <w:rPr>
          <w:lang w:val="bg-BG"/>
        </w:rPr>
        <w:t xml:space="preserve">, а дългосрочната (за периода 1980 – 2018 г.) - </w:t>
      </w:r>
      <w:r w:rsidRPr="00E66E93">
        <w:rPr>
          <w:b/>
          <w:lang w:val="bg-BG"/>
        </w:rPr>
        <w:t>нарастваща</w:t>
      </w:r>
      <w:r w:rsidRPr="00E66E93">
        <w:rPr>
          <w:lang w:val="bg-BG"/>
        </w:rPr>
        <w:t>.</w:t>
      </w:r>
    </w:p>
    <w:p w:rsidR="00E66E93" w:rsidRPr="00E66E93" w:rsidRDefault="00E66E93" w:rsidP="009607C2">
      <w:pPr>
        <w:jc w:val="both"/>
        <w:rPr>
          <w:lang w:val="en-GB"/>
        </w:rPr>
      </w:pPr>
      <w:r w:rsidRPr="00E66E93">
        <w:rPr>
          <w:lang w:val="bg-BG"/>
        </w:rPr>
        <w:t>За гнездящата популация са посочени следните заплахи и влияния: F02, F05, G01, H01, J02, K01 и M08.</w:t>
      </w:r>
    </w:p>
    <w:p w:rsidR="00E66E93" w:rsidRPr="00E66E93" w:rsidRDefault="00E66E93" w:rsidP="009607C2">
      <w:pPr>
        <w:pStyle w:val="ListParagraph"/>
        <w:numPr>
          <w:ilvl w:val="0"/>
          <w:numId w:val="2"/>
        </w:numPr>
        <w:ind w:left="0"/>
        <w:jc w:val="both"/>
        <w:rPr>
          <w:lang w:val="bg-BG"/>
        </w:rPr>
      </w:pPr>
      <w:r w:rsidRPr="00E66E93">
        <w:rPr>
          <w:b/>
          <w:lang w:val="bg-BG"/>
        </w:rPr>
        <w:t xml:space="preserve">Състояние в </w:t>
      </w:r>
      <w:r w:rsidRPr="00612A12">
        <w:rPr>
          <w:b/>
          <w:lang w:val="bg-BG"/>
        </w:rPr>
        <w:t>СЗЗ BG0002083 „Свищовско-Беленска низина“</w:t>
      </w:r>
    </w:p>
    <w:p w:rsidR="00E66E93" w:rsidRPr="00E66E93" w:rsidRDefault="00E66E93" w:rsidP="009607C2">
      <w:pPr>
        <w:jc w:val="both"/>
        <w:rPr>
          <w:lang w:val="bg-BG"/>
        </w:rPr>
      </w:pPr>
      <w:r w:rsidRPr="00E66E93">
        <w:rPr>
          <w:lang w:val="bg-BG"/>
        </w:rPr>
        <w:t>Според СФД</w:t>
      </w:r>
      <w:r w:rsidR="00EA16B5">
        <w:rPr>
          <w:lang w:val="en-GB"/>
        </w:rPr>
        <w:t>,</w:t>
      </w:r>
      <w:r w:rsidRPr="00E66E93">
        <w:rPr>
          <w:lang w:val="bg-BG"/>
        </w:rPr>
        <w:t xml:space="preserve"> </w:t>
      </w:r>
      <w:r w:rsidR="00EA16B5">
        <w:rPr>
          <w:lang w:val="bg-BG"/>
        </w:rPr>
        <w:t>вида е само зимуващ за зоната. З</w:t>
      </w:r>
      <w:r w:rsidRPr="00E66E93">
        <w:rPr>
          <w:lang w:val="bg-BG"/>
        </w:rPr>
        <w:t xml:space="preserve">имуващата популация на вида се оценява на </w:t>
      </w:r>
      <w:r w:rsidR="00EA16B5" w:rsidRPr="00EA16B5">
        <w:rPr>
          <w:b/>
          <w:lang w:val="bg-BG"/>
        </w:rPr>
        <w:t>до</w:t>
      </w:r>
      <w:r w:rsidR="00EA16B5">
        <w:rPr>
          <w:b/>
          <w:lang w:val="bg-BG"/>
        </w:rPr>
        <w:t xml:space="preserve"> 17</w:t>
      </w:r>
      <w:r w:rsidRPr="00E66E93">
        <w:rPr>
          <w:b/>
          <w:lang w:val="bg-BG"/>
        </w:rPr>
        <w:t xml:space="preserve"> индивида</w:t>
      </w:r>
      <w:r w:rsidRPr="00E66E93">
        <w:rPr>
          <w:lang w:val="bg-BG"/>
        </w:rPr>
        <w:t xml:space="preserve">, което е </w:t>
      </w:r>
      <w:r w:rsidR="00EA16B5">
        <w:rPr>
          <w:b/>
          <w:lang w:val="bg-BG"/>
        </w:rPr>
        <w:t>0,07</w:t>
      </w:r>
      <w:r w:rsidRPr="00E66E93">
        <w:rPr>
          <w:b/>
          <w:lang w:val="bg-BG"/>
        </w:rPr>
        <w:t xml:space="preserve"> % от националната зимуваща</w:t>
      </w:r>
      <w:r w:rsidRPr="00E66E93">
        <w:rPr>
          <w:lang w:val="bg-BG"/>
        </w:rPr>
        <w:t xml:space="preserve"> популация (оценка „</w:t>
      </w:r>
      <w:r w:rsidR="00EA16B5">
        <w:rPr>
          <w:lang w:val="bg-BG"/>
        </w:rPr>
        <w:t>С</w:t>
      </w:r>
      <w:r w:rsidRPr="00E66E93">
        <w:rPr>
          <w:lang w:val="bg-BG"/>
        </w:rPr>
        <w:t>”). Опазването на вида е отлично (оценка „А”), популацията не е изолирана, но е на границите на ареала си (оценка „В”). Общата оценка на стойността на зоната за съхранение на вида е „С” – значима стойност.</w:t>
      </w:r>
    </w:p>
    <w:p w:rsidR="00E66E93" w:rsidRPr="006E42FD" w:rsidRDefault="00E66E93" w:rsidP="009607C2">
      <w:pPr>
        <w:pStyle w:val="ListParagraph"/>
        <w:numPr>
          <w:ilvl w:val="0"/>
          <w:numId w:val="2"/>
        </w:numPr>
        <w:ind w:left="0"/>
        <w:jc w:val="both"/>
        <w:rPr>
          <w:b/>
          <w:lang w:val="bg-BG"/>
        </w:rPr>
      </w:pPr>
      <w:r w:rsidRPr="006E42FD">
        <w:rPr>
          <w:b/>
          <w:lang w:val="bg-BG"/>
        </w:rPr>
        <w:t xml:space="preserve">Анализ на наличната информация </w:t>
      </w:r>
    </w:p>
    <w:p w:rsidR="00E66E93" w:rsidRPr="00E66E93" w:rsidRDefault="00EA16B5" w:rsidP="009607C2">
      <w:pPr>
        <w:jc w:val="both"/>
        <w:rPr>
          <w:lang w:val="bg-BG"/>
        </w:rPr>
      </w:pPr>
      <w:r>
        <w:rPr>
          <w:lang w:val="bg-BG"/>
        </w:rPr>
        <w:t xml:space="preserve">Поради липсата на големи водни площи СЗЗ „Свищовско-Беленска низина“ едва ли концентрира голям брой големи корморани през зимата. Повечето птици след гнездовия период ще се концентрират по р. Дунав и </w:t>
      </w:r>
      <w:r w:rsidR="00BB7268">
        <w:rPr>
          <w:lang w:val="bg-BG"/>
        </w:rPr>
        <w:t>северно разположената</w:t>
      </w:r>
      <w:r>
        <w:rPr>
          <w:lang w:val="bg-BG"/>
        </w:rPr>
        <w:t xml:space="preserve"> СЗЗ „</w:t>
      </w:r>
      <w:r w:rsidRPr="00E66E93">
        <w:rPr>
          <w:lang w:val="bg-BG"/>
        </w:rPr>
        <w:t>Комплекс Беленски острови</w:t>
      </w:r>
      <w:r>
        <w:rPr>
          <w:lang w:val="bg-BG"/>
        </w:rPr>
        <w:t xml:space="preserve">“. </w:t>
      </w:r>
      <w:r w:rsidR="00BB7268">
        <w:rPr>
          <w:lang w:val="bg-BG"/>
        </w:rPr>
        <w:t>Наистина, по</w:t>
      </w:r>
      <w:r w:rsidR="00E66E93" w:rsidRPr="00E66E93">
        <w:rPr>
          <w:lang w:val="bg-BG"/>
        </w:rPr>
        <w:t xml:space="preserve"> д</w:t>
      </w:r>
      <w:r w:rsidR="00BB7268">
        <w:rPr>
          <w:lang w:val="bg-BG"/>
        </w:rPr>
        <w:t>анни</w:t>
      </w:r>
      <w:r>
        <w:rPr>
          <w:lang w:val="bg-BG"/>
        </w:rPr>
        <w:t xml:space="preserve"> от СЗП</w:t>
      </w:r>
      <w:r w:rsidR="00E66E93" w:rsidRPr="00E66E93">
        <w:rPr>
          <w:lang w:val="bg-BG"/>
        </w:rPr>
        <w:t xml:space="preserve"> през 2019 г.</w:t>
      </w:r>
      <w:r w:rsidR="00BB7268">
        <w:rPr>
          <w:lang w:val="bg-BG"/>
        </w:rPr>
        <w:t xml:space="preserve"> северно от зоната по р. Дунав </w:t>
      </w:r>
      <w:r w:rsidR="00E66E93" w:rsidRPr="00E66E93">
        <w:rPr>
          <w:lang w:val="bg-BG"/>
        </w:rPr>
        <w:t xml:space="preserve">са установени 23 инд., а през 2020 г. – 21 инд. </w:t>
      </w:r>
      <w:r w:rsidR="00BB7268">
        <w:rPr>
          <w:lang w:val="bg-BG"/>
        </w:rPr>
        <w:t>Птиците, които са посочени в СФД вероятно са само прелитащи индивиди, които не се задържат за хранене и почивка в зоната.</w:t>
      </w:r>
      <w:r w:rsidR="000A0951">
        <w:rPr>
          <w:lang w:val="bg-BG"/>
        </w:rPr>
        <w:t xml:space="preserve"> </w:t>
      </w:r>
      <w:r w:rsidR="00B91240">
        <w:rPr>
          <w:lang w:val="bg-BG"/>
        </w:rPr>
        <w:t>По врем на теренните проучвания, п</w:t>
      </w:r>
      <w:r w:rsidR="000A0951">
        <w:rPr>
          <w:lang w:val="bg-BG"/>
        </w:rPr>
        <w:t>рез април и май на 2021 г. са наблюдавани 2 инд. в полета в района на блато Кайкуша.</w:t>
      </w:r>
    </w:p>
    <w:p w:rsidR="00E66E93" w:rsidRPr="00E66E93" w:rsidRDefault="00BB7268" w:rsidP="009607C2">
      <w:pPr>
        <w:jc w:val="both"/>
        <w:rPr>
          <w:lang w:val="bg-BG"/>
        </w:rPr>
      </w:pPr>
      <w:r>
        <w:rPr>
          <w:lang w:val="bg-BG"/>
        </w:rPr>
        <w:t>Поради ниската численост и неясната локация на концентрацията на вида в зоната не могат да бъдат определени заплахи и въздействия за него.</w:t>
      </w:r>
      <w:r w:rsidR="00E66E93" w:rsidRPr="00E66E93">
        <w:rPr>
          <w:lang w:val="bg-BG"/>
        </w:rPr>
        <w:t xml:space="preserve"> </w:t>
      </w:r>
    </w:p>
    <w:p w:rsidR="00E66E93" w:rsidRPr="006E42FD" w:rsidRDefault="00E66E93" w:rsidP="009607C2">
      <w:pPr>
        <w:pStyle w:val="ListParagraph"/>
        <w:numPr>
          <w:ilvl w:val="0"/>
          <w:numId w:val="2"/>
        </w:numPr>
        <w:ind w:left="0"/>
        <w:jc w:val="both"/>
        <w:rPr>
          <w:lang w:val="bg-BG"/>
        </w:rPr>
      </w:pPr>
      <w:r w:rsidRPr="006E42F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182"/>
        <w:gridCol w:w="3501"/>
        <w:gridCol w:w="2098"/>
      </w:tblGrid>
      <w:tr w:rsidR="00C7474A" w:rsidRPr="00E66E93" w:rsidTr="00C7474A">
        <w:trPr>
          <w:tblHeader/>
          <w:jc w:val="center"/>
        </w:trPr>
        <w:tc>
          <w:tcPr>
            <w:tcW w:w="1893" w:type="dxa"/>
            <w:shd w:val="clear" w:color="auto" w:fill="B6DDE8"/>
            <w:vAlign w:val="center"/>
          </w:tcPr>
          <w:p w:rsidR="00E66E93" w:rsidRPr="00E66E93" w:rsidRDefault="00E66E93" w:rsidP="009607C2">
            <w:pPr>
              <w:spacing w:after="0"/>
              <w:jc w:val="both"/>
              <w:rPr>
                <w:b/>
                <w:bCs/>
                <w:lang w:val="bg-BG"/>
              </w:rPr>
            </w:pPr>
            <w:r w:rsidRPr="00E66E93">
              <w:rPr>
                <w:b/>
                <w:bCs/>
                <w:lang w:val="bg-BG"/>
              </w:rPr>
              <w:t>Параметър</w:t>
            </w:r>
          </w:p>
        </w:tc>
        <w:tc>
          <w:tcPr>
            <w:tcW w:w="1216" w:type="dxa"/>
            <w:shd w:val="clear" w:color="auto" w:fill="B6DDE8"/>
            <w:vAlign w:val="center"/>
          </w:tcPr>
          <w:p w:rsidR="00E66E93" w:rsidRPr="00E66E93" w:rsidRDefault="00E66E93" w:rsidP="009607C2">
            <w:pPr>
              <w:spacing w:after="0"/>
              <w:jc w:val="both"/>
              <w:rPr>
                <w:b/>
                <w:bCs/>
                <w:lang w:val="bg-BG"/>
              </w:rPr>
            </w:pPr>
            <w:r w:rsidRPr="00E66E93">
              <w:rPr>
                <w:b/>
                <w:bCs/>
                <w:lang w:val="bg-BG"/>
              </w:rPr>
              <w:t>Мерна единица</w:t>
            </w:r>
          </w:p>
        </w:tc>
        <w:tc>
          <w:tcPr>
            <w:tcW w:w="1182" w:type="dxa"/>
            <w:shd w:val="clear" w:color="auto" w:fill="B6DDE8"/>
            <w:vAlign w:val="center"/>
          </w:tcPr>
          <w:p w:rsidR="00E66E93" w:rsidRPr="00E66E93" w:rsidRDefault="00E66E93" w:rsidP="009607C2">
            <w:pPr>
              <w:spacing w:after="0"/>
              <w:jc w:val="both"/>
              <w:rPr>
                <w:b/>
                <w:bCs/>
                <w:lang w:val="bg-BG"/>
              </w:rPr>
            </w:pPr>
            <w:r w:rsidRPr="00E66E93">
              <w:rPr>
                <w:b/>
                <w:bCs/>
                <w:lang w:val="bg-BG"/>
              </w:rPr>
              <w:t>Целева стойност</w:t>
            </w:r>
          </w:p>
        </w:tc>
        <w:tc>
          <w:tcPr>
            <w:tcW w:w="3501" w:type="dxa"/>
            <w:shd w:val="clear" w:color="auto" w:fill="B6DDE8"/>
            <w:vAlign w:val="center"/>
          </w:tcPr>
          <w:p w:rsidR="00E66E93" w:rsidRPr="00E66E93" w:rsidRDefault="00E66E93" w:rsidP="009607C2">
            <w:pPr>
              <w:spacing w:after="0"/>
              <w:jc w:val="both"/>
              <w:rPr>
                <w:b/>
                <w:bCs/>
                <w:lang w:val="bg-BG"/>
              </w:rPr>
            </w:pPr>
            <w:r w:rsidRPr="00E66E93">
              <w:rPr>
                <w:b/>
                <w:bCs/>
                <w:lang w:val="bg-BG"/>
              </w:rPr>
              <w:t>Допълнителна информация</w:t>
            </w:r>
          </w:p>
        </w:tc>
        <w:tc>
          <w:tcPr>
            <w:tcW w:w="2098" w:type="dxa"/>
            <w:shd w:val="clear" w:color="auto" w:fill="B6DDE8"/>
            <w:vAlign w:val="center"/>
          </w:tcPr>
          <w:p w:rsidR="00E66E93" w:rsidRPr="00E66E93" w:rsidRDefault="00E66E93" w:rsidP="009607C2">
            <w:pPr>
              <w:spacing w:after="0"/>
              <w:jc w:val="both"/>
              <w:rPr>
                <w:b/>
                <w:bCs/>
                <w:lang w:val="bg-BG"/>
              </w:rPr>
            </w:pPr>
            <w:r w:rsidRPr="00E66E93">
              <w:rPr>
                <w:b/>
                <w:bCs/>
                <w:lang w:val="bg-BG"/>
              </w:rPr>
              <w:t>Специфични за зоната цели</w:t>
            </w:r>
          </w:p>
        </w:tc>
      </w:tr>
      <w:tr w:rsidR="00E66E93" w:rsidRPr="00E66E93" w:rsidTr="00C7474A">
        <w:trPr>
          <w:jc w:val="center"/>
        </w:trPr>
        <w:tc>
          <w:tcPr>
            <w:tcW w:w="1893" w:type="dxa"/>
            <w:shd w:val="clear" w:color="auto" w:fill="auto"/>
          </w:tcPr>
          <w:p w:rsidR="00E66E93" w:rsidRPr="00E66E93" w:rsidRDefault="00E66E93" w:rsidP="009607C2">
            <w:pPr>
              <w:spacing w:after="0"/>
              <w:jc w:val="both"/>
              <w:rPr>
                <w:b/>
                <w:lang w:val="bg-BG"/>
              </w:rPr>
            </w:pPr>
            <w:r w:rsidRPr="00E66E93">
              <w:rPr>
                <w:b/>
                <w:lang w:val="bg-BG"/>
              </w:rPr>
              <w:t xml:space="preserve">Популация: </w:t>
            </w:r>
            <w:r w:rsidRPr="00E66E93">
              <w:rPr>
                <w:bCs/>
                <w:lang w:val="bg-BG"/>
              </w:rPr>
              <w:t>Размер на зимуващата популация</w:t>
            </w:r>
          </w:p>
        </w:tc>
        <w:tc>
          <w:tcPr>
            <w:tcW w:w="1216" w:type="dxa"/>
            <w:shd w:val="clear" w:color="auto" w:fill="auto"/>
          </w:tcPr>
          <w:p w:rsidR="00E66E93" w:rsidRPr="00E66E93" w:rsidRDefault="00E66E93" w:rsidP="009607C2">
            <w:pPr>
              <w:spacing w:after="0"/>
              <w:jc w:val="both"/>
              <w:rPr>
                <w:lang w:val="bg-BG"/>
              </w:rPr>
            </w:pPr>
            <w:r w:rsidRPr="00E66E93">
              <w:rPr>
                <w:lang w:val="bg-BG"/>
              </w:rPr>
              <w:t>Брой индивиди</w:t>
            </w:r>
          </w:p>
        </w:tc>
        <w:tc>
          <w:tcPr>
            <w:tcW w:w="1182" w:type="dxa"/>
            <w:shd w:val="clear" w:color="auto" w:fill="auto"/>
          </w:tcPr>
          <w:p w:rsidR="00E66E93" w:rsidRPr="00E66E93" w:rsidRDefault="00A57165" w:rsidP="009607C2">
            <w:pPr>
              <w:spacing w:after="0"/>
              <w:jc w:val="both"/>
              <w:rPr>
                <w:lang w:val="bg-BG"/>
              </w:rPr>
            </w:pPr>
            <w:r>
              <w:rPr>
                <w:lang w:val="bg-BG"/>
              </w:rPr>
              <w:t>Най-малко 8</w:t>
            </w:r>
          </w:p>
        </w:tc>
        <w:tc>
          <w:tcPr>
            <w:tcW w:w="3501" w:type="dxa"/>
            <w:shd w:val="clear" w:color="auto" w:fill="auto"/>
          </w:tcPr>
          <w:p w:rsidR="00E66E93" w:rsidRPr="00C7474A" w:rsidRDefault="00A57165" w:rsidP="009607C2">
            <w:pPr>
              <w:spacing w:after="0"/>
              <w:jc w:val="both"/>
              <w:rPr>
                <w:lang w:val="bg-BG"/>
              </w:rPr>
            </w:pPr>
            <w:r>
              <w:rPr>
                <w:lang w:val="bg-BG"/>
              </w:rPr>
              <w:t xml:space="preserve">Определена като средна на максималната стойност в СФД. </w:t>
            </w:r>
            <w:r w:rsidR="00E66E93" w:rsidRPr="00E66E93">
              <w:rPr>
                <w:lang w:val="bg-BG"/>
              </w:rPr>
              <w:t>Количеството на зимуващите птици силно зависи от метеорологичните условия, най</w:t>
            </w:r>
            <w:r w:rsidR="00E66E93" w:rsidRPr="00E66E93">
              <w:rPr>
                <w:lang w:val="en-GB"/>
              </w:rPr>
              <w:t>-</w:t>
            </w:r>
            <w:r w:rsidR="00E66E93" w:rsidRPr="00E66E93">
              <w:rPr>
                <w:lang w:val="bg-BG"/>
              </w:rPr>
              <w:t xml:space="preserve">вече температурата. При </w:t>
            </w:r>
            <w:r>
              <w:rPr>
                <w:lang w:val="bg-BG"/>
              </w:rPr>
              <w:t xml:space="preserve">наличие на открити незамръзнали </w:t>
            </w:r>
            <w:r w:rsidR="00CB6E24">
              <w:rPr>
                <w:lang w:val="bg-BG"/>
              </w:rPr>
              <w:t>водоем</w:t>
            </w:r>
            <w:r w:rsidR="003E6085">
              <w:rPr>
                <w:lang w:val="bg-BG"/>
              </w:rPr>
              <w:t>и</w:t>
            </w:r>
            <w:r>
              <w:rPr>
                <w:lang w:val="bg-BG"/>
              </w:rPr>
              <w:t xml:space="preserve"> и подходящи кацалки в близост се очаква целевата стойност да </w:t>
            </w:r>
            <w:r>
              <w:rPr>
                <w:lang w:val="bg-BG"/>
              </w:rPr>
              <w:lastRenderedPageBreak/>
              <w:t>бъде изпълнена</w:t>
            </w:r>
            <w:r w:rsidR="00E66E93" w:rsidRPr="00E66E93">
              <w:rPr>
                <w:lang w:val="en-GB"/>
              </w:rPr>
              <w:t>.</w:t>
            </w:r>
            <w:r w:rsidR="00C7474A">
              <w:rPr>
                <w:lang w:val="bg-BG"/>
              </w:rPr>
              <w:t xml:space="preserve"> По всяка вероятност числеността, посочена в СФД с</w:t>
            </w:r>
            <w:r w:rsidR="00CB6E24">
              <w:rPr>
                <w:lang w:val="bg-BG"/>
              </w:rPr>
              <w:t xml:space="preserve">е </w:t>
            </w:r>
            <w:r w:rsidR="003E6085">
              <w:rPr>
                <w:lang w:val="bg-BG"/>
              </w:rPr>
              <w:t>отнася</w:t>
            </w:r>
            <w:r w:rsidR="00C7474A">
              <w:rPr>
                <w:lang w:val="bg-BG"/>
              </w:rPr>
              <w:t xml:space="preserve"> </w:t>
            </w:r>
            <w:r w:rsidR="00CB6E24">
              <w:rPr>
                <w:lang w:val="bg-BG"/>
              </w:rPr>
              <w:t xml:space="preserve">само за </w:t>
            </w:r>
            <w:r w:rsidR="00C7474A">
              <w:rPr>
                <w:lang w:val="bg-BG"/>
              </w:rPr>
              <w:t xml:space="preserve">прелитащи птици, които се придвижват между различни хранителни местообитания. </w:t>
            </w:r>
          </w:p>
        </w:tc>
        <w:tc>
          <w:tcPr>
            <w:tcW w:w="2098" w:type="dxa"/>
          </w:tcPr>
          <w:p w:rsidR="00E66E93" w:rsidRPr="00E66E93" w:rsidRDefault="00A57165" w:rsidP="009607C2">
            <w:pPr>
              <w:spacing w:after="0"/>
              <w:jc w:val="both"/>
              <w:rPr>
                <w:lang w:val="bg-BG"/>
              </w:rPr>
            </w:pPr>
            <w:r>
              <w:rPr>
                <w:lang w:val="bg-BG"/>
              </w:rPr>
              <w:lastRenderedPageBreak/>
              <w:t>Поддържане на популацията в размер най-малко 8 инд.</w:t>
            </w:r>
            <w:r w:rsidR="00E66E93" w:rsidRPr="00E66E93">
              <w:rPr>
                <w:lang w:val="bg-BG"/>
              </w:rPr>
              <w:t>.</w:t>
            </w:r>
          </w:p>
        </w:tc>
      </w:tr>
      <w:tr w:rsidR="00E66E93" w:rsidRPr="00E66E93" w:rsidTr="00C7474A">
        <w:trPr>
          <w:jc w:val="center"/>
        </w:trPr>
        <w:tc>
          <w:tcPr>
            <w:tcW w:w="1893" w:type="dxa"/>
            <w:shd w:val="clear" w:color="auto" w:fill="auto"/>
          </w:tcPr>
          <w:p w:rsidR="00E66E93" w:rsidRPr="00E66E93" w:rsidRDefault="00E66E93" w:rsidP="009607C2">
            <w:pPr>
              <w:spacing w:after="0"/>
              <w:jc w:val="both"/>
              <w:rPr>
                <w:b/>
                <w:lang w:val="bg-BG"/>
              </w:rPr>
            </w:pPr>
            <w:r w:rsidRPr="00E66E93">
              <w:rPr>
                <w:b/>
                <w:lang w:val="bg-BG"/>
              </w:rPr>
              <w:lastRenderedPageBreak/>
              <w:t xml:space="preserve">Местообитание на вида: </w:t>
            </w:r>
            <w:r w:rsidRPr="00E66E93">
              <w:rPr>
                <w:bCs/>
                <w:lang w:val="bg-BG"/>
              </w:rPr>
              <w:t>Площ на подходящите хранителни местообитания на вида</w:t>
            </w:r>
            <w:r w:rsidRPr="00E66E93">
              <w:rPr>
                <w:b/>
                <w:lang w:val="bg-BG"/>
              </w:rPr>
              <w:t xml:space="preserve"> </w:t>
            </w:r>
          </w:p>
        </w:tc>
        <w:tc>
          <w:tcPr>
            <w:tcW w:w="1216" w:type="dxa"/>
            <w:shd w:val="clear" w:color="auto" w:fill="auto"/>
          </w:tcPr>
          <w:p w:rsidR="00E66E93" w:rsidRPr="00E66E93" w:rsidRDefault="00E66E93" w:rsidP="009607C2">
            <w:pPr>
              <w:spacing w:after="0"/>
              <w:jc w:val="both"/>
            </w:pPr>
            <w:r w:rsidRPr="00E66E93">
              <w:t>ha</w:t>
            </w:r>
          </w:p>
        </w:tc>
        <w:tc>
          <w:tcPr>
            <w:tcW w:w="1182" w:type="dxa"/>
            <w:shd w:val="clear" w:color="auto" w:fill="auto"/>
          </w:tcPr>
          <w:p w:rsidR="00E66E93" w:rsidRPr="00E66E93" w:rsidRDefault="00E66E93" w:rsidP="009607C2">
            <w:pPr>
              <w:spacing w:after="0"/>
              <w:jc w:val="both"/>
              <w:rPr>
                <w:lang w:val="bg-BG"/>
              </w:rPr>
            </w:pPr>
            <w:r w:rsidRPr="00E66E93">
              <w:rPr>
                <w:lang w:val="bg-BG"/>
              </w:rPr>
              <w:t xml:space="preserve">Най-малко </w:t>
            </w:r>
            <w:r w:rsidR="00C7474A">
              <w:rPr>
                <w:lang w:val="bg-BG"/>
              </w:rPr>
              <w:t>163,</w:t>
            </w:r>
            <w:r w:rsidRPr="00E66E93">
              <w:rPr>
                <w:lang w:val="bg-BG"/>
              </w:rPr>
              <w:t>2</w:t>
            </w:r>
            <w:r w:rsidRPr="00E66E93">
              <w:rPr>
                <w:lang w:val="en-GB"/>
              </w:rPr>
              <w:t xml:space="preserve"> ha</w:t>
            </w:r>
          </w:p>
        </w:tc>
        <w:tc>
          <w:tcPr>
            <w:tcW w:w="3501" w:type="dxa"/>
            <w:shd w:val="clear" w:color="auto" w:fill="auto"/>
          </w:tcPr>
          <w:p w:rsidR="00E66E93" w:rsidRPr="00E66E93" w:rsidRDefault="00E66E93" w:rsidP="009607C2">
            <w:pPr>
              <w:spacing w:after="0"/>
              <w:jc w:val="both"/>
              <w:rPr>
                <w:lang w:val="bg-BG"/>
              </w:rPr>
            </w:pPr>
            <w:r w:rsidRPr="00E66E93">
              <w:rPr>
                <w:lang w:val="bg-BG"/>
              </w:rPr>
              <w:t xml:space="preserve">Включва </w:t>
            </w:r>
            <w:r w:rsidR="00C7474A">
              <w:rPr>
                <w:lang w:val="bg-BG"/>
              </w:rPr>
              <w:t xml:space="preserve">% на местообитание </w:t>
            </w:r>
            <w:r w:rsidR="00C7474A">
              <w:rPr>
                <w:lang w:val="en-GB"/>
              </w:rPr>
              <w:t xml:space="preserve">N06 – </w:t>
            </w:r>
            <w:r w:rsidR="00C7474A">
              <w:rPr>
                <w:lang w:val="bg-BG"/>
              </w:rPr>
              <w:t xml:space="preserve">открити водни площи от СФД. През есенно зимния период вида се храни </w:t>
            </w:r>
            <w:r w:rsidRPr="00E66E93">
              <w:rPr>
                <w:lang w:val="bg-BG"/>
              </w:rPr>
              <w:t xml:space="preserve">основно </w:t>
            </w:r>
            <w:r w:rsidR="00C7474A">
              <w:rPr>
                <w:lang w:val="bg-BG"/>
              </w:rPr>
              <w:t>по р. Дунав, което е</w:t>
            </w:r>
            <w:r w:rsidRPr="00E66E93">
              <w:rPr>
                <w:lang w:val="bg-BG"/>
              </w:rPr>
              <w:t xml:space="preserve"> извън пределите на СЗЗ-на.</w:t>
            </w:r>
          </w:p>
        </w:tc>
        <w:tc>
          <w:tcPr>
            <w:tcW w:w="2098" w:type="dxa"/>
          </w:tcPr>
          <w:p w:rsidR="00E66E93" w:rsidRPr="00E66E93" w:rsidRDefault="00E66E93" w:rsidP="009607C2">
            <w:pPr>
              <w:spacing w:after="0"/>
              <w:jc w:val="both"/>
              <w:rPr>
                <w:lang w:val="bg-BG"/>
              </w:rPr>
            </w:pPr>
            <w:r w:rsidRPr="00E66E93">
              <w:rPr>
                <w:lang w:val="bg-BG"/>
              </w:rPr>
              <w:t>Поддържане на площта на подходящите хранителни местообитания</w:t>
            </w:r>
            <w:r w:rsidR="00C7474A">
              <w:rPr>
                <w:lang w:val="bg-BG"/>
              </w:rPr>
              <w:t xml:space="preserve"> на вида в размер най-малко 163,</w:t>
            </w:r>
            <w:r w:rsidRPr="00E66E93">
              <w:rPr>
                <w:lang w:val="bg-BG"/>
              </w:rPr>
              <w:t>2 ha</w:t>
            </w:r>
          </w:p>
        </w:tc>
      </w:tr>
      <w:tr w:rsidR="00E66E93" w:rsidRPr="00E66E93" w:rsidTr="00C7474A">
        <w:trPr>
          <w:jc w:val="center"/>
        </w:trPr>
        <w:tc>
          <w:tcPr>
            <w:tcW w:w="1893" w:type="dxa"/>
            <w:shd w:val="clear" w:color="auto" w:fill="auto"/>
          </w:tcPr>
          <w:p w:rsidR="00E66E93" w:rsidRPr="00E66E93" w:rsidRDefault="00E66E93" w:rsidP="009607C2">
            <w:pPr>
              <w:spacing w:after="0"/>
              <w:jc w:val="both"/>
              <w:rPr>
                <w:b/>
                <w:lang w:val="bg-BG"/>
              </w:rPr>
            </w:pPr>
            <w:r w:rsidRPr="00E66E93">
              <w:rPr>
                <w:b/>
                <w:lang w:val="bg-BG"/>
              </w:rPr>
              <w:t xml:space="preserve">Местообитание на вида: </w:t>
            </w:r>
            <w:r w:rsidRPr="00E66E93">
              <w:rPr>
                <w:lang w:val="bg-BG"/>
              </w:rPr>
              <w:t>Екологично състояние на водните тела с местообитания на вида, по биологичен елемент риби (JDS4-Fish)</w:t>
            </w:r>
          </w:p>
        </w:tc>
        <w:tc>
          <w:tcPr>
            <w:tcW w:w="1216" w:type="dxa"/>
            <w:shd w:val="clear" w:color="auto" w:fill="auto"/>
          </w:tcPr>
          <w:p w:rsidR="00E66E93" w:rsidRPr="00E66E93" w:rsidRDefault="00E66E93" w:rsidP="009607C2">
            <w:pPr>
              <w:spacing w:after="0"/>
              <w:jc w:val="both"/>
              <w:rPr>
                <w:lang w:val="bg-BG"/>
              </w:rPr>
            </w:pPr>
            <w:r w:rsidRPr="00E66E93">
              <w:rPr>
                <w:lang w:val="bg-BG"/>
              </w:rPr>
              <w:t>5 степенна скала</w:t>
            </w:r>
          </w:p>
        </w:tc>
        <w:tc>
          <w:tcPr>
            <w:tcW w:w="1182" w:type="dxa"/>
            <w:shd w:val="clear" w:color="auto" w:fill="auto"/>
          </w:tcPr>
          <w:p w:rsidR="00E66E93" w:rsidRPr="00E66E93" w:rsidRDefault="00E66E93" w:rsidP="009607C2">
            <w:pPr>
              <w:spacing w:after="0"/>
              <w:jc w:val="both"/>
              <w:rPr>
                <w:lang w:val="bg-BG"/>
              </w:rPr>
            </w:pPr>
            <w:r w:rsidRPr="00E66E93">
              <w:rPr>
                <w:lang w:val="bg-BG"/>
              </w:rPr>
              <w:t>2-Добро или 1-Отлично</w:t>
            </w:r>
          </w:p>
        </w:tc>
        <w:tc>
          <w:tcPr>
            <w:tcW w:w="3501" w:type="dxa"/>
            <w:shd w:val="clear" w:color="auto" w:fill="auto"/>
          </w:tcPr>
          <w:tbl>
            <w:tblPr>
              <w:tblW w:w="2944" w:type="dxa"/>
              <w:jc w:val="center"/>
              <w:tblCellMar>
                <w:left w:w="70" w:type="dxa"/>
                <w:right w:w="70" w:type="dxa"/>
              </w:tblCellMar>
              <w:tblLook w:val="04A0" w:firstRow="1" w:lastRow="0" w:firstColumn="1" w:lastColumn="0" w:noHBand="0" w:noVBand="1"/>
            </w:tblPr>
            <w:tblGrid>
              <w:gridCol w:w="2944"/>
            </w:tblGrid>
            <w:tr w:rsidR="00E66E93" w:rsidRPr="00E66E93" w:rsidTr="00C7474A">
              <w:trPr>
                <w:trHeight w:val="300"/>
                <w:jc w:val="center"/>
              </w:trPr>
              <w:tc>
                <w:tcPr>
                  <w:tcW w:w="2944" w:type="dxa"/>
                  <w:tcBorders>
                    <w:top w:val="single" w:sz="4" w:space="0" w:color="auto"/>
                    <w:left w:val="single" w:sz="4" w:space="0" w:color="auto"/>
                    <w:bottom w:val="single" w:sz="4" w:space="0" w:color="auto"/>
                    <w:right w:val="nil"/>
                  </w:tcBorders>
                  <w:shd w:val="clear" w:color="000000" w:fill="BFBFBF"/>
                  <w:noWrap/>
                  <w:vAlign w:val="bottom"/>
                  <w:hideMark/>
                </w:tcPr>
                <w:p w:rsidR="00E66E93" w:rsidRPr="00E66E93" w:rsidRDefault="00E66E93" w:rsidP="009607C2">
                  <w:pPr>
                    <w:spacing w:after="0"/>
                    <w:jc w:val="both"/>
                    <w:rPr>
                      <w:b/>
                      <w:bCs/>
                      <w:lang w:val="bg-BG"/>
                    </w:rPr>
                  </w:pPr>
                  <w:r w:rsidRPr="00E66E93">
                    <w:rPr>
                      <w:b/>
                      <w:bCs/>
                      <w:lang w:val="bg-BG"/>
                    </w:rPr>
                    <w:t>Екологично състояние</w:t>
                  </w:r>
                </w:p>
              </w:tc>
            </w:tr>
            <w:tr w:rsidR="00E66E93" w:rsidRPr="00E66E93" w:rsidTr="00C7474A">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66E93" w:rsidRPr="00E66E93" w:rsidRDefault="00E66E93" w:rsidP="009607C2">
                  <w:pPr>
                    <w:spacing w:after="0"/>
                    <w:jc w:val="both"/>
                    <w:rPr>
                      <w:lang w:val="bg-BG"/>
                    </w:rPr>
                  </w:pPr>
                  <w:r w:rsidRPr="00E66E93">
                    <w:rPr>
                      <w:lang w:val="bg-BG"/>
                    </w:rPr>
                    <w:t>1-Отлично - High</w:t>
                  </w:r>
                </w:p>
              </w:tc>
            </w:tr>
            <w:tr w:rsidR="00E66E93" w:rsidRPr="00E66E93" w:rsidTr="00C7474A">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66E93" w:rsidRPr="00E66E93" w:rsidRDefault="00E66E93" w:rsidP="009607C2">
                  <w:pPr>
                    <w:spacing w:after="0"/>
                    <w:jc w:val="both"/>
                    <w:rPr>
                      <w:lang w:val="bg-BG"/>
                    </w:rPr>
                  </w:pPr>
                  <w:r w:rsidRPr="00E66E93">
                    <w:rPr>
                      <w:lang w:val="bg-BG"/>
                    </w:rPr>
                    <w:t>2-Добро - Good</w:t>
                  </w:r>
                </w:p>
              </w:tc>
            </w:tr>
            <w:tr w:rsidR="00E66E93" w:rsidRPr="00E66E93" w:rsidTr="00C7474A">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66E93" w:rsidRPr="00E66E93" w:rsidRDefault="00E66E93" w:rsidP="009607C2">
                  <w:pPr>
                    <w:spacing w:after="0"/>
                    <w:jc w:val="both"/>
                    <w:rPr>
                      <w:lang w:val="bg-BG"/>
                    </w:rPr>
                  </w:pPr>
                  <w:r w:rsidRPr="00E66E93">
                    <w:rPr>
                      <w:lang w:val="bg-BG"/>
                    </w:rPr>
                    <w:t>3-Умерено - Moderate</w:t>
                  </w:r>
                </w:p>
              </w:tc>
            </w:tr>
            <w:tr w:rsidR="00E66E93" w:rsidRPr="00E66E93" w:rsidTr="00C7474A">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66E93" w:rsidRPr="00E66E93" w:rsidRDefault="00E66E93" w:rsidP="009607C2">
                  <w:pPr>
                    <w:spacing w:after="0"/>
                    <w:jc w:val="both"/>
                    <w:rPr>
                      <w:lang w:val="bg-BG"/>
                    </w:rPr>
                  </w:pPr>
                  <w:r w:rsidRPr="00E66E93">
                    <w:rPr>
                      <w:lang w:val="bg-BG"/>
                    </w:rPr>
                    <w:t>4-Лошо - Poor</w:t>
                  </w:r>
                </w:p>
              </w:tc>
            </w:tr>
            <w:tr w:rsidR="00E66E93" w:rsidRPr="00E66E93" w:rsidTr="00C7474A">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66E93" w:rsidRPr="00E66E93" w:rsidRDefault="00E66E93" w:rsidP="009607C2">
                  <w:pPr>
                    <w:spacing w:after="0"/>
                    <w:jc w:val="both"/>
                    <w:rPr>
                      <w:lang w:val="bg-BG"/>
                    </w:rPr>
                  </w:pPr>
                  <w:r w:rsidRPr="00E66E93">
                    <w:rPr>
                      <w:lang w:val="bg-BG"/>
                    </w:rPr>
                    <w:t>5-Много лошо - Bad</w:t>
                  </w:r>
                </w:p>
              </w:tc>
            </w:tr>
          </w:tbl>
          <w:p w:rsidR="00E66E93" w:rsidRPr="00E66E93" w:rsidRDefault="00E66E93" w:rsidP="009607C2">
            <w:pPr>
              <w:spacing w:after="0"/>
              <w:jc w:val="both"/>
              <w:rPr>
                <w:lang w:val="en-GB"/>
              </w:rPr>
            </w:pPr>
            <w:r w:rsidRPr="00E66E93">
              <w:rPr>
                <w:lang w:val="bg-BG"/>
              </w:rPr>
              <w:t xml:space="preserve">Екологичното състояние на водите по р. Дунав по показател риби (пункт устието на Искър и устието на Янтра) е оценено на </w:t>
            </w:r>
            <w:r w:rsidRPr="00E66E93">
              <w:rPr>
                <w:b/>
                <w:lang w:val="bg-BG"/>
              </w:rPr>
              <w:t xml:space="preserve">добро (2) </w:t>
            </w:r>
            <w:r w:rsidRPr="00E66E93">
              <w:rPr>
                <w:lang w:val="bg-BG"/>
              </w:rPr>
              <w:t>според доклада на JDS4 (2019-2020, Табл. 5, стр. 51).</w:t>
            </w:r>
          </w:p>
        </w:tc>
        <w:tc>
          <w:tcPr>
            <w:tcW w:w="2098" w:type="dxa"/>
          </w:tcPr>
          <w:p w:rsidR="00E66E93" w:rsidRPr="00E66E93" w:rsidRDefault="00E66E93" w:rsidP="009607C2">
            <w:pPr>
              <w:spacing w:after="0"/>
              <w:jc w:val="both"/>
              <w:rPr>
                <w:lang w:val="bg-BG"/>
              </w:rPr>
            </w:pPr>
            <w:r w:rsidRPr="00E66E93">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E66E93" w:rsidRPr="00E66E93" w:rsidRDefault="00E66E93" w:rsidP="009607C2">
      <w:pPr>
        <w:jc w:val="both"/>
      </w:pPr>
    </w:p>
    <w:p w:rsidR="00E66E93" w:rsidRPr="006E42FD" w:rsidRDefault="00E66E93" w:rsidP="009607C2">
      <w:pPr>
        <w:pStyle w:val="ListParagraph"/>
        <w:numPr>
          <w:ilvl w:val="0"/>
          <w:numId w:val="2"/>
        </w:numPr>
        <w:ind w:left="0"/>
        <w:jc w:val="both"/>
        <w:rPr>
          <w:b/>
          <w:bCs/>
          <w:lang w:val="bg-BG"/>
        </w:rPr>
      </w:pPr>
      <w:r w:rsidRPr="006E42FD">
        <w:rPr>
          <w:b/>
          <w:bCs/>
          <w:lang w:val="bg-BG"/>
        </w:rPr>
        <w:t xml:space="preserve">Необходимост от промени в СФД за </w:t>
      </w:r>
      <w:r w:rsidR="006E42FD" w:rsidRPr="006E42FD">
        <w:rPr>
          <w:b/>
          <w:lang w:val="bg-BG"/>
        </w:rPr>
        <w:t>СЗЗ BG0002083 „Свищовско-Беленска низина“</w:t>
      </w:r>
    </w:p>
    <w:p w:rsidR="00773A05" w:rsidRDefault="00E66E93" w:rsidP="009607C2">
      <w:pPr>
        <w:jc w:val="both"/>
        <w:rPr>
          <w:lang w:val="bg-BG"/>
        </w:rPr>
      </w:pPr>
      <w:r w:rsidRPr="00E66E93">
        <w:rPr>
          <w:lang w:val="bg-BG"/>
        </w:rPr>
        <w:t xml:space="preserve">Предвид </w:t>
      </w:r>
      <w:r w:rsidR="004C00FA">
        <w:rPr>
          <w:lang w:val="bg-BG"/>
        </w:rPr>
        <w:t>непостоянната численост на вида по време на зимуване и липсата на подходящи местообитания за вида в зоната предлагаме премахване на вида от СФД.</w:t>
      </w:r>
    </w:p>
    <w:p w:rsidR="00773A05" w:rsidRDefault="00773A05" w:rsidP="009607C2">
      <w:pPr>
        <w:jc w:val="both"/>
        <w:rPr>
          <w:lang w:val="bg-BG"/>
        </w:rPr>
      </w:pPr>
    </w:p>
    <w:p w:rsidR="00D36AC9" w:rsidRPr="00D36AC9" w:rsidRDefault="00D36AC9" w:rsidP="009607C2">
      <w:pPr>
        <w:pStyle w:val="Heading1"/>
        <w:jc w:val="both"/>
        <w:rPr>
          <w:lang w:val="bg-BG"/>
        </w:rPr>
      </w:pPr>
      <w:bookmarkStart w:id="7" w:name="_Toc88793936"/>
      <w:bookmarkStart w:id="8" w:name="_Toc89775213"/>
      <w:r w:rsidRPr="00D36AC9">
        <w:rPr>
          <w:lang w:val="bg-BG"/>
        </w:rPr>
        <w:t>Специфични цели за А</w:t>
      </w:r>
      <w:r w:rsidRPr="00D36AC9">
        <w:rPr>
          <w:lang w:val="en-GB"/>
        </w:rPr>
        <w:t>875</w:t>
      </w:r>
      <w:r w:rsidRPr="00D36AC9">
        <w:rPr>
          <w:lang w:val="bg-BG"/>
        </w:rPr>
        <w:t xml:space="preserve"> </w:t>
      </w:r>
      <w:r w:rsidRPr="00D36AC9">
        <w:rPr>
          <w:i/>
          <w:lang w:val="en-GB"/>
        </w:rPr>
        <w:t>Microcarbo pygmaeus</w:t>
      </w:r>
      <w:r w:rsidRPr="00D36AC9">
        <w:rPr>
          <w:lang w:val="bg-BG"/>
        </w:rPr>
        <w:t xml:space="preserve"> (малък корморан)</w:t>
      </w:r>
      <w:bookmarkEnd w:id="7"/>
      <w:bookmarkEnd w:id="8"/>
    </w:p>
    <w:p w:rsidR="00D36AC9" w:rsidRPr="00D36AC9" w:rsidRDefault="00D36AC9" w:rsidP="009607C2">
      <w:pPr>
        <w:jc w:val="both"/>
        <w:rPr>
          <w:lang w:val="bg-BG"/>
        </w:rPr>
      </w:pPr>
    </w:p>
    <w:p w:rsidR="00D36AC9" w:rsidRPr="00D36AC9" w:rsidRDefault="00D36AC9" w:rsidP="009607C2">
      <w:pPr>
        <w:pStyle w:val="ListParagraph"/>
        <w:numPr>
          <w:ilvl w:val="0"/>
          <w:numId w:val="3"/>
        </w:numPr>
        <w:ind w:left="0"/>
        <w:jc w:val="both"/>
        <w:rPr>
          <w:b/>
          <w:lang w:val="bg-BG"/>
        </w:rPr>
      </w:pPr>
      <w:r w:rsidRPr="00D36AC9">
        <w:rPr>
          <w:b/>
          <w:lang w:val="bg-BG"/>
        </w:rPr>
        <w:t>Кратка характеристика на вида</w:t>
      </w:r>
    </w:p>
    <w:p w:rsidR="00D36AC9" w:rsidRPr="00D36AC9" w:rsidRDefault="00D36AC9" w:rsidP="009607C2">
      <w:pPr>
        <w:jc w:val="both"/>
        <w:rPr>
          <w:lang w:val="bg-BG"/>
        </w:rPr>
      </w:pPr>
      <w:r w:rsidRPr="00D36AC9">
        <w:rPr>
          <w:lang w:val="bg-BG"/>
        </w:rPr>
        <w:t>Дължина на тялото: 45 – 55 cm. Размах на крилата: 75 – 90 cm.</w:t>
      </w:r>
      <w:r w:rsidRPr="00D36AC9">
        <w:rPr>
          <w:lang w:val="en-GB"/>
        </w:rPr>
        <w:t xml:space="preserve"> </w:t>
      </w:r>
      <w:r w:rsidRPr="00D36AC9">
        <w:rPr>
          <w:lang w:val="bg-BG"/>
        </w:rPr>
        <w:t xml:space="preserve">Значително по-дребен от големия корморан. Опашката е относително дълга, клюнът и шията са къси. Оперението е </w:t>
      </w:r>
      <w:r w:rsidRPr="00D36AC9">
        <w:rPr>
          <w:lang w:val="bg-BG"/>
        </w:rPr>
        <w:lastRenderedPageBreak/>
        <w:t>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p>
    <w:p w:rsidR="00D36AC9" w:rsidRPr="00D36AC9" w:rsidRDefault="00D36AC9" w:rsidP="009607C2">
      <w:pPr>
        <w:jc w:val="both"/>
        <w:rPr>
          <w:i/>
          <w:lang w:val="bg-BG"/>
        </w:rPr>
      </w:pPr>
      <w:r w:rsidRPr="00D36AC9">
        <w:rPr>
          <w:i/>
          <w:lang w:val="bg-BG"/>
        </w:rPr>
        <w:t>Характер на пребиваване в страната</w:t>
      </w:r>
    </w:p>
    <w:p w:rsidR="00D36AC9" w:rsidRPr="00D36AC9" w:rsidRDefault="00D36AC9" w:rsidP="009607C2">
      <w:pPr>
        <w:jc w:val="both"/>
        <w:rPr>
          <w:lang w:val="bg-BG"/>
        </w:rPr>
      </w:pPr>
      <w:r w:rsidRPr="00D36AC9">
        <w:rPr>
          <w:lang w:val="bg-BG"/>
        </w:rPr>
        <w:t>Малкият корморан е гнездещо-прелетен, преминаващ и зимуващ вид за страната. Пролетната миграция е от началото на март до април (Симеонов и др.</w:t>
      </w:r>
      <w:r w:rsidRPr="00D36AC9">
        <w:rPr>
          <w:lang w:val="en-GB"/>
        </w:rPr>
        <w:t>,</w:t>
      </w:r>
      <w:r w:rsidRPr="00D36AC9">
        <w:rPr>
          <w:lang w:val="bg-BG"/>
        </w:rPr>
        <w:t xml:space="preserve">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&amp;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rsidR="00D36AC9" w:rsidRPr="00D36AC9" w:rsidRDefault="00D36AC9" w:rsidP="009607C2">
      <w:pPr>
        <w:jc w:val="both"/>
        <w:rPr>
          <w:i/>
          <w:lang w:val="bg-BG"/>
        </w:rPr>
      </w:pPr>
      <w:r w:rsidRPr="00D36AC9">
        <w:rPr>
          <w:i/>
          <w:lang w:val="bg-BG"/>
        </w:rPr>
        <w:t>Характерно местообитание</w:t>
      </w:r>
    </w:p>
    <w:p w:rsidR="00D36AC9" w:rsidRPr="00D36AC9" w:rsidRDefault="00D36AC9" w:rsidP="009607C2">
      <w:pPr>
        <w:jc w:val="both"/>
        <w:rPr>
          <w:lang w:val="bg-BG"/>
        </w:rPr>
      </w:pPr>
      <w:r w:rsidRPr="00D36AC9">
        <w:rPr>
          <w:lang w:val="bg-BG"/>
        </w:rPr>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w:t>
      </w:r>
      <w:r w:rsidR="00F13460">
        <w:rPr>
          <w:lang w:val="bg-BG"/>
        </w:rPr>
        <w:t xml:space="preserve"> на тръстикови масиви; открити</w:t>
      </w:r>
      <w:r w:rsidRPr="00D36AC9">
        <w:rPr>
          <w:lang w:val="bg-BG"/>
        </w:rPr>
        <w:t xml:space="preserve"> или бавнотечащи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w:t>
      </w:r>
      <w:r w:rsidRPr="00D36AC9">
        <w:rPr>
          <w:lang w:val="en-GB"/>
        </w:rPr>
        <w:t>,</w:t>
      </w:r>
      <w:r w:rsidRPr="00D36AC9">
        <w:rPr>
          <w:lang w:val="bg-BG"/>
        </w:rPr>
        <w:t xml:space="preserve">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Малкият корморан гнезди основно в смесени колонии с чапли (Ardeidae), бели лопатарки (</w:t>
      </w:r>
      <w:r w:rsidR="00F13460">
        <w:rPr>
          <w:i/>
          <w:lang w:val="bg-BG"/>
        </w:rPr>
        <w:t xml:space="preserve">Platalea </w:t>
      </w:r>
      <w:r w:rsidRPr="00D36AC9">
        <w:rPr>
          <w:i/>
          <w:lang w:val="bg-BG"/>
        </w:rPr>
        <w:t>leucorodia</w:t>
      </w:r>
      <w:r w:rsidRPr="00D36AC9">
        <w:rPr>
          <w:lang w:val="bg-BG"/>
        </w:rPr>
        <w:t>), блестящи ибиси (</w:t>
      </w:r>
      <w:r w:rsidRPr="00D36AC9">
        <w:rPr>
          <w:i/>
          <w:lang w:val="bg-BG"/>
        </w:rPr>
        <w:t>Plegadis falcinellus</w:t>
      </w:r>
      <w:r w:rsidRPr="00D36AC9">
        <w:rPr>
          <w:lang w:val="bg-BG"/>
        </w:rPr>
        <w:t>) и големи корморани (</w:t>
      </w:r>
      <w:r w:rsidRPr="00D36AC9">
        <w:rPr>
          <w:i/>
          <w:lang w:val="bg-BG"/>
        </w:rPr>
        <w:t>Phalacrocorax carbo</w:t>
      </w:r>
      <w:r w:rsidRPr="00D36AC9">
        <w:rPr>
          <w:lang w:val="bg-BG"/>
        </w:rPr>
        <w:t>) (Демерджиев, 2000; Иванов и Муравеев, 2002). Видът е моногамен. Птиците се появяват в гнездовищата си около края на април и началото на май (Иванов и Муравеев,  2002</w:t>
      </w:r>
      <w:r w:rsidR="00F13460">
        <w:rPr>
          <w:lang w:val="bg-BG"/>
        </w:rPr>
        <w:t xml:space="preserve">). В Горнотракийската низина в </w:t>
      </w:r>
      <w:r w:rsidRPr="00D36AC9">
        <w:rPr>
          <w:lang w:val="bg-BG"/>
        </w:rPr>
        <w:t>колониите близо до зимните нощувки малките корморани са отбелязани да заемат гнездовищата още през втората десетдневка на април (Демерджиев, 2000).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w:t>
      </w:r>
      <w:r w:rsidRPr="00D36AC9">
        <w:rPr>
          <w:lang w:val="en-GB"/>
        </w:rPr>
        <w:t>)</w:t>
      </w:r>
      <w:r w:rsidRPr="00D36AC9">
        <w:rPr>
          <w:lang w:val="bg-BG"/>
        </w:rPr>
        <w:t xml:space="preserve">. В Сребърна гнездата са устроени по ниски върби в южната част на езерото, до микроязовир Конуш и микроязовир Партизанин – по средно-високи дървета, а в Беленските блата и на остров Вардим – на високи стари дървета </w:t>
      </w:r>
      <w:r w:rsidRPr="00D36AC9">
        <w:rPr>
          <w:lang w:val="en-GB"/>
        </w:rPr>
        <w:t>(</w:t>
      </w:r>
      <w:r w:rsidRPr="00D36AC9">
        <w:rPr>
          <w:lang w:val="bg-BG"/>
        </w:rPr>
        <w:t>Плачийски и кол., 2014</w:t>
      </w:r>
      <w:r w:rsidRPr="00D36AC9">
        <w:rPr>
          <w:lang w:val="en-GB"/>
        </w:rPr>
        <w:t>)</w:t>
      </w:r>
      <w:r w:rsidRPr="00D36AC9">
        <w:rPr>
          <w:lang w:val="bg-BG"/>
        </w:rPr>
        <w:t>. Снася 4 – 6 яйца, като има едно поколение годишно. Предпочитаните местообитания са 1130, 1150, 1160, 3130, 3150, 91</w:t>
      </w:r>
      <w:r w:rsidRPr="00D36AC9">
        <w:rPr>
          <w:lang w:val="en-GB"/>
        </w:rPr>
        <w:t xml:space="preserve">D0, 91E0 </w:t>
      </w:r>
      <w:r w:rsidRPr="00D36AC9">
        <w:rPr>
          <w:lang w:val="bg-BG"/>
        </w:rPr>
        <w:t xml:space="preserve">и </w:t>
      </w:r>
      <w:r w:rsidRPr="00D36AC9">
        <w:rPr>
          <w:lang w:val="en-GB"/>
        </w:rPr>
        <w:t xml:space="preserve">91F0 </w:t>
      </w:r>
      <w:r w:rsidRPr="00D36AC9">
        <w:rPr>
          <w:lang w:val="bg-BG"/>
        </w:rPr>
        <w:t>според Директивата за хабитатите (Кавръкова и др.</w:t>
      </w:r>
      <w:r w:rsidR="003E6085">
        <w:rPr>
          <w:lang w:val="bg-BG"/>
        </w:rPr>
        <w:t>,</w:t>
      </w:r>
      <w:r w:rsidRPr="00D36AC9">
        <w:rPr>
          <w:lang w:val="bg-BG"/>
        </w:rPr>
        <w:t xml:space="preserve"> 2009).</w:t>
      </w:r>
    </w:p>
    <w:p w:rsidR="00D36AC9" w:rsidRPr="00D36AC9" w:rsidRDefault="00D36AC9" w:rsidP="009607C2">
      <w:pPr>
        <w:jc w:val="both"/>
        <w:rPr>
          <w:i/>
          <w:lang w:val="bg-BG"/>
        </w:rPr>
      </w:pPr>
      <w:r w:rsidRPr="00D36AC9">
        <w:rPr>
          <w:i/>
          <w:lang w:val="bg-BG"/>
        </w:rPr>
        <w:lastRenderedPageBreak/>
        <w:t>Хранене</w:t>
      </w:r>
    </w:p>
    <w:p w:rsidR="00D36AC9" w:rsidRPr="00D36AC9" w:rsidRDefault="00D36AC9" w:rsidP="009607C2">
      <w:pPr>
        <w:jc w:val="both"/>
        <w:rPr>
          <w:lang w:val="bg-BG"/>
        </w:rPr>
      </w:pPr>
      <w:r w:rsidRPr="00D36AC9">
        <w:rPr>
          <w:lang w:val="bg-BG"/>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w:t>
      </w:r>
      <w:r>
        <w:t>BWPi, 2006</w:t>
      </w:r>
      <w:r w:rsidRPr="00D36AC9">
        <w:rPr>
          <w:lang w:val="bg-BG"/>
        </w:rPr>
        <w:t>). В Дунавската делта Andone et al. (1969) установяват 15 вида риби в 130 стомаха на малки корморани. Представени са: костур (</w:t>
      </w:r>
      <w:r w:rsidRPr="00D36AC9">
        <w:rPr>
          <w:i/>
          <w:lang w:val="bg-BG"/>
        </w:rPr>
        <w:t>Perca fluviatilis</w:t>
      </w:r>
      <w:r w:rsidRPr="00D36AC9">
        <w:rPr>
          <w:lang w:val="bg-BG"/>
        </w:rPr>
        <w:t>) с 18.8%, бабушка (</w:t>
      </w:r>
      <w:r w:rsidRPr="00D36AC9">
        <w:rPr>
          <w:i/>
          <w:lang w:val="bg-BG"/>
        </w:rPr>
        <w:t>Rutilus rutilus</w:t>
      </w:r>
      <w:r w:rsidRPr="00D36AC9">
        <w:rPr>
          <w:lang w:val="bg-BG"/>
        </w:rPr>
        <w:t>) с 14.8%, шаран (</w:t>
      </w:r>
      <w:r w:rsidRPr="00D36AC9">
        <w:rPr>
          <w:i/>
          <w:lang w:val="bg-BG"/>
        </w:rPr>
        <w:t>Cyprinus carpio</w:t>
      </w:r>
      <w:r w:rsidRPr="00D36AC9">
        <w:rPr>
          <w:lang w:val="bg-BG"/>
        </w:rPr>
        <w:t>) с 10.8%, обикновен щипок (</w:t>
      </w:r>
      <w:r w:rsidRPr="00D36AC9">
        <w:rPr>
          <w:i/>
          <w:lang w:val="bg-BG"/>
        </w:rPr>
        <w:t>Cobitis taenia</w:t>
      </w:r>
      <w:r w:rsidRPr="00D36AC9">
        <w:rPr>
          <w:lang w:val="bg-BG"/>
        </w:rPr>
        <w:t>) с 9.7% и обикновена щука (</w:t>
      </w:r>
      <w:r w:rsidRPr="00D36AC9">
        <w:rPr>
          <w:i/>
          <w:lang w:val="bg-BG"/>
        </w:rPr>
        <w:t>Esox lucius</w:t>
      </w:r>
      <w:r w:rsidRPr="00D36AC9">
        <w:rPr>
          <w:lang w:val="bg-BG"/>
        </w:rPr>
        <w:t>) с 5.6%, като средното тегло на рибите е 15 гр. (7–71 гр.) (</w:t>
      </w:r>
      <w:r w:rsidR="00F13460">
        <w:t>BWPi, 2006</w:t>
      </w:r>
      <w:r w:rsidRPr="00D36AC9">
        <w:rPr>
          <w:lang w:val="bg-BG"/>
        </w:rPr>
        <w:t>; Crivelli et al.</w:t>
      </w:r>
      <w:r w:rsidR="003E6085">
        <w:rPr>
          <w:lang w:val="bg-BG"/>
        </w:rPr>
        <w:t>,</w:t>
      </w:r>
      <w:r w:rsidRPr="00D36AC9">
        <w:rPr>
          <w:lang w:val="bg-BG"/>
        </w:rPr>
        <w:t xml:space="preserve"> 1996).</w:t>
      </w:r>
    </w:p>
    <w:p w:rsidR="00D36AC9" w:rsidRPr="00D36AC9" w:rsidRDefault="00D36AC9" w:rsidP="009607C2">
      <w:pPr>
        <w:pStyle w:val="ListParagraph"/>
        <w:numPr>
          <w:ilvl w:val="0"/>
          <w:numId w:val="3"/>
        </w:numPr>
        <w:ind w:left="0"/>
        <w:jc w:val="both"/>
        <w:rPr>
          <w:b/>
          <w:lang w:val="bg-BG"/>
        </w:rPr>
      </w:pPr>
      <w:r w:rsidRPr="00D36AC9">
        <w:rPr>
          <w:b/>
          <w:lang w:val="bg-BG"/>
        </w:rPr>
        <w:t>Разпространение, природозащитно състояние и тенденции в популацията на вида на национално ниво</w:t>
      </w:r>
    </w:p>
    <w:p w:rsidR="00D36AC9" w:rsidRPr="00D36AC9" w:rsidRDefault="00D36AC9" w:rsidP="009607C2">
      <w:pPr>
        <w:jc w:val="both"/>
        <w:rPr>
          <w:lang w:val="bg-BG"/>
        </w:rPr>
      </w:pPr>
      <w:r w:rsidRPr="00D36AC9">
        <w:rPr>
          <w:lang w:val="bg-BG"/>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rsidR="00D36AC9" w:rsidRPr="00D36AC9" w:rsidRDefault="00D36AC9" w:rsidP="009607C2">
      <w:pPr>
        <w:jc w:val="both"/>
        <w:rPr>
          <w:lang w:val="bg-BG"/>
        </w:rPr>
      </w:pPr>
      <w:r w:rsidRPr="00D36AC9">
        <w:rPr>
          <w:lang w:val="bg-BG"/>
        </w:rPr>
        <w:t xml:space="preserve">Включен в </w:t>
      </w:r>
      <w:r w:rsidRPr="00D36AC9">
        <w:rPr>
          <w:b/>
          <w:lang w:val="bg-BG"/>
        </w:rPr>
        <w:t>Приложение 1</w:t>
      </w:r>
      <w:r w:rsidRPr="00D36AC9">
        <w:rPr>
          <w:lang w:val="bg-BG"/>
        </w:rPr>
        <w:t xml:space="preserve"> на Директивата за птиците.</w:t>
      </w:r>
      <w:r w:rsidRPr="00D36AC9">
        <w:t xml:space="preserve"> </w:t>
      </w:r>
      <w:r w:rsidRPr="00D36AC9">
        <w:rPr>
          <w:lang w:val="bg-BG"/>
        </w:rPr>
        <w:t xml:space="preserve">Природозащитният статус на малкия корморан според </w:t>
      </w:r>
      <w:r w:rsidRPr="00D36AC9">
        <w:rPr>
          <w:lang w:val="en-GB"/>
        </w:rPr>
        <w:t xml:space="preserve">IUCN </w:t>
      </w:r>
      <w:r w:rsidRPr="00D36AC9">
        <w:rPr>
          <w:lang w:val="bg-BG"/>
        </w:rPr>
        <w:t>е</w:t>
      </w:r>
      <w:r w:rsidRPr="00D36AC9">
        <w:rPr>
          <w:lang w:val="en-GB"/>
        </w:rPr>
        <w:t xml:space="preserve"> LC</w:t>
      </w:r>
      <w:r w:rsidRPr="00D36AC9">
        <w:rPr>
          <w:lang w:val="bg-BG"/>
        </w:rPr>
        <w:t xml:space="preserve"> (</w:t>
      </w:r>
      <w:r w:rsidRPr="00D36AC9">
        <w:rPr>
          <w:lang w:val="en-GB"/>
        </w:rPr>
        <w:t>Least Concern)</w:t>
      </w:r>
      <w:r w:rsidRPr="00D36AC9">
        <w:rPr>
          <w:lang w:val="bg-BG"/>
        </w:rPr>
        <w:t xml:space="preserve">. Видът е включен в </w:t>
      </w:r>
      <w:r w:rsidRPr="00D36AC9">
        <w:rPr>
          <w:lang w:val="en-GB"/>
        </w:rPr>
        <w:t>SPEC 1</w:t>
      </w:r>
      <w:r w:rsidRPr="00D36AC9">
        <w:rPr>
          <w:lang w:val="bg-BG"/>
        </w:rPr>
        <w:t xml:space="preserve">. Включен в Червената книга на България в категория „Застрашен”. Включен е в Приложение 2 и 3 на ЗБР. </w:t>
      </w:r>
    </w:p>
    <w:p w:rsidR="00D36AC9" w:rsidRPr="00D36AC9" w:rsidRDefault="00D36AC9" w:rsidP="009607C2">
      <w:pPr>
        <w:jc w:val="both"/>
        <w:rPr>
          <w:lang w:val="bg-BG"/>
        </w:rPr>
      </w:pPr>
      <w:r w:rsidRPr="00D36AC9">
        <w:rPr>
          <w:lang w:val="bg-BG"/>
        </w:rPr>
        <w:t>Съгласно Докладването от 2019 г. (за периода 20</w:t>
      </w:r>
      <w:r w:rsidRPr="00D36AC9">
        <w:rPr>
          <w:lang w:val="en-GB"/>
        </w:rPr>
        <w:t>13</w:t>
      </w:r>
      <w:r w:rsidRPr="00D36AC9">
        <w:rPr>
          <w:lang w:val="bg-BG"/>
        </w:rPr>
        <w:t xml:space="preserve"> – 2018 г.) националната гнездяща популация на вида се оценя на </w:t>
      </w:r>
      <w:r w:rsidRPr="00D36AC9">
        <w:rPr>
          <w:b/>
          <w:lang w:val="en-GB"/>
        </w:rPr>
        <w:t>340</w:t>
      </w:r>
      <w:r w:rsidRPr="00D36AC9">
        <w:rPr>
          <w:b/>
          <w:lang w:val="bg-BG"/>
        </w:rPr>
        <w:t xml:space="preserve"> – </w:t>
      </w:r>
      <w:r w:rsidRPr="00D36AC9">
        <w:rPr>
          <w:b/>
          <w:lang w:val="en-GB"/>
        </w:rPr>
        <w:t>900</w:t>
      </w:r>
      <w:r w:rsidRPr="00D36AC9">
        <w:rPr>
          <w:b/>
          <w:lang w:val="bg-BG"/>
        </w:rPr>
        <w:t xml:space="preserve"> двойки</w:t>
      </w:r>
      <w:r w:rsidRPr="00D36AC9">
        <w:rPr>
          <w:lang w:val="bg-BG"/>
        </w:rPr>
        <w:t xml:space="preserve">. Краткосрочната тенденция на популацията (за периода 2000 – 2018 г.) е </w:t>
      </w:r>
      <w:r w:rsidRPr="00D36AC9">
        <w:rPr>
          <w:b/>
          <w:lang w:val="bg-BG"/>
        </w:rPr>
        <w:t>нарастваща</w:t>
      </w:r>
      <w:r w:rsidRPr="00D36AC9">
        <w:rPr>
          <w:b/>
        </w:rPr>
        <w:t>,</w:t>
      </w:r>
      <w:r w:rsidRPr="00D36AC9">
        <w:rPr>
          <w:lang w:val="bg-BG"/>
        </w:rPr>
        <w:t xml:space="preserve"> както и дългосрочната (за периода 1980 – 2018 г.), която също е </w:t>
      </w:r>
      <w:r w:rsidRPr="00D36AC9">
        <w:rPr>
          <w:b/>
          <w:lang w:val="bg-BG"/>
        </w:rPr>
        <w:t>нарастваща</w:t>
      </w:r>
      <w:r w:rsidRPr="00D36AC9">
        <w:rPr>
          <w:lang w:val="bg-BG"/>
        </w:rPr>
        <w:t>. Краткосрочната тенденция на популацията в рамките на Натура 2000 е нарастваща.</w:t>
      </w:r>
    </w:p>
    <w:p w:rsidR="00D36AC9" w:rsidRPr="00D36AC9" w:rsidRDefault="00D36AC9" w:rsidP="009607C2">
      <w:pPr>
        <w:jc w:val="both"/>
        <w:rPr>
          <w:lang w:val="bg-BG"/>
        </w:rPr>
      </w:pPr>
      <w:r w:rsidRPr="00D36AC9">
        <w:rPr>
          <w:lang w:val="bg-BG"/>
        </w:rPr>
        <w:t>Зимуващата популация</w:t>
      </w:r>
      <w:r w:rsidRPr="00D36AC9">
        <w:rPr>
          <w:lang w:val="en-GB"/>
        </w:rPr>
        <w:t xml:space="preserve"> (</w:t>
      </w:r>
      <w:r w:rsidRPr="00D36AC9">
        <w:rPr>
          <w:lang w:val="bg-BG"/>
        </w:rPr>
        <w:t>за периода 2013 – 2018 г.</w:t>
      </w:r>
      <w:r w:rsidRPr="00D36AC9">
        <w:rPr>
          <w:lang w:val="en-GB"/>
        </w:rPr>
        <w:t>)</w:t>
      </w:r>
      <w:r w:rsidRPr="00D36AC9">
        <w:rPr>
          <w:lang w:val="bg-BG"/>
        </w:rPr>
        <w:t xml:space="preserve"> е оценена на </w:t>
      </w:r>
      <w:r w:rsidRPr="00D36AC9">
        <w:rPr>
          <w:b/>
          <w:lang w:val="en-GB"/>
        </w:rPr>
        <w:t>2000</w:t>
      </w:r>
      <w:r w:rsidRPr="00D36AC9">
        <w:rPr>
          <w:b/>
          <w:lang w:val="bg-BG"/>
        </w:rPr>
        <w:t xml:space="preserve"> – 12 000 индивида</w:t>
      </w:r>
      <w:r w:rsidRPr="00D36AC9">
        <w:rPr>
          <w:lang w:val="bg-BG"/>
        </w:rPr>
        <w:t xml:space="preserve">. Краткосрочната тенденция на популацията (за периода 2001 – 2018 г.) е </w:t>
      </w:r>
      <w:r w:rsidRPr="00D36AC9">
        <w:rPr>
          <w:b/>
          <w:lang w:val="bg-BG"/>
        </w:rPr>
        <w:t>флуктуираща</w:t>
      </w:r>
      <w:r w:rsidRPr="00D36AC9">
        <w:rPr>
          <w:lang w:val="bg-BG"/>
        </w:rPr>
        <w:t xml:space="preserve">, а дългосрочната (за периода 1980 – 2018 г.) - </w:t>
      </w:r>
      <w:r w:rsidRPr="00D36AC9">
        <w:rPr>
          <w:b/>
          <w:lang w:val="bg-BG"/>
        </w:rPr>
        <w:t>нарастваща</w:t>
      </w:r>
      <w:r w:rsidRPr="00D36AC9">
        <w:rPr>
          <w:lang w:val="bg-BG"/>
        </w:rPr>
        <w:t xml:space="preserve">. </w:t>
      </w:r>
    </w:p>
    <w:p w:rsidR="00D36AC9" w:rsidRPr="00D36AC9" w:rsidRDefault="00D36AC9" w:rsidP="009607C2">
      <w:pPr>
        <w:jc w:val="both"/>
        <w:rPr>
          <w:lang w:val="bg-BG"/>
        </w:rPr>
      </w:pPr>
      <w:r w:rsidRPr="00D36AC9">
        <w:rPr>
          <w:lang w:val="bg-BG"/>
        </w:rPr>
        <w:t xml:space="preserve">Мигриращата национална популация (за периода 2001 – 2018 г.) е оценена на </w:t>
      </w:r>
      <w:r w:rsidRPr="00D36AC9">
        <w:rPr>
          <w:b/>
          <w:lang w:val="bg-BG"/>
        </w:rPr>
        <w:t>6000 – 15 000 индивида</w:t>
      </w:r>
      <w:r w:rsidRPr="00D36AC9">
        <w:rPr>
          <w:lang w:val="bg-BG"/>
        </w:rPr>
        <w:t xml:space="preserve">. </w:t>
      </w:r>
    </w:p>
    <w:p w:rsidR="00D36AC9" w:rsidRPr="00D36AC9" w:rsidRDefault="00D36AC9" w:rsidP="009607C2">
      <w:pPr>
        <w:jc w:val="both"/>
        <w:rPr>
          <w:lang w:val="bg-BG"/>
        </w:rPr>
      </w:pPr>
      <w:r w:rsidRPr="00D36AC9">
        <w:rPr>
          <w:lang w:val="bg-BG"/>
        </w:rPr>
        <w:t>За гнездящата, мигриращата и зимуващата популация са посочени следните заплахи и влияния: F02, F05, F26, G01, H01, J02, K01 и M08.</w:t>
      </w:r>
    </w:p>
    <w:p w:rsidR="00D36AC9" w:rsidRPr="00D36AC9" w:rsidRDefault="00D36AC9" w:rsidP="009607C2">
      <w:pPr>
        <w:pStyle w:val="ListParagraph"/>
        <w:numPr>
          <w:ilvl w:val="0"/>
          <w:numId w:val="3"/>
        </w:numPr>
        <w:ind w:left="0"/>
        <w:jc w:val="both"/>
        <w:rPr>
          <w:lang w:val="bg-BG"/>
        </w:rPr>
      </w:pPr>
      <w:r w:rsidRPr="00D36AC9">
        <w:rPr>
          <w:b/>
          <w:lang w:val="bg-BG"/>
        </w:rPr>
        <w:t xml:space="preserve">Състояние в </w:t>
      </w:r>
      <w:r w:rsidRPr="006E42FD">
        <w:rPr>
          <w:b/>
          <w:lang w:val="bg-BG"/>
        </w:rPr>
        <w:t>СЗЗ BG0002083 „Свищовско-Беленска низина“</w:t>
      </w:r>
    </w:p>
    <w:p w:rsidR="00D36AC9" w:rsidRPr="00D36AC9" w:rsidRDefault="00D36AC9" w:rsidP="009607C2">
      <w:pPr>
        <w:jc w:val="both"/>
        <w:rPr>
          <w:lang w:val="bg-BG"/>
        </w:rPr>
      </w:pPr>
      <w:r w:rsidRPr="00D36AC9">
        <w:rPr>
          <w:lang w:val="bg-BG"/>
        </w:rPr>
        <w:t>Съгласно СФД на зоната</w:t>
      </w:r>
      <w:r w:rsidR="00F13460">
        <w:t>,</w:t>
      </w:r>
      <w:r w:rsidRPr="00D36AC9">
        <w:rPr>
          <w:lang w:val="bg-BG"/>
        </w:rPr>
        <w:t xml:space="preserve"> вида е гнездящ, преминаващ и зимуващ. Гнездящата популация се оценява на </w:t>
      </w:r>
      <w:r w:rsidR="005E6846">
        <w:rPr>
          <w:b/>
          <w:lang w:val="bg-BG"/>
        </w:rPr>
        <w:t>до 19</w:t>
      </w:r>
      <w:r w:rsidRPr="00D36AC9">
        <w:rPr>
          <w:b/>
          <w:lang w:val="bg-BG"/>
        </w:rPr>
        <w:t xml:space="preserve"> двойки</w:t>
      </w:r>
      <w:r w:rsidRPr="00D36AC9">
        <w:rPr>
          <w:lang w:val="bg-BG"/>
        </w:rPr>
        <w:t xml:space="preserve">, което представлява </w:t>
      </w:r>
      <w:r w:rsidR="005E6846">
        <w:rPr>
          <w:b/>
          <w:lang w:val="bg-BG"/>
        </w:rPr>
        <w:t>2</w:t>
      </w:r>
      <w:r w:rsidRPr="00D36AC9">
        <w:rPr>
          <w:b/>
          <w:lang w:val="bg-BG"/>
        </w:rPr>
        <w:t>,1 % от националната гнездяща</w:t>
      </w:r>
      <w:r w:rsidRPr="00D36AC9">
        <w:rPr>
          <w:lang w:val="bg-BG"/>
        </w:rPr>
        <w:t xml:space="preserve"> популация (оценка „</w:t>
      </w:r>
      <w:r w:rsidRPr="00D36AC9">
        <w:rPr>
          <w:lang w:val="en-GB"/>
        </w:rPr>
        <w:t>B</w:t>
      </w:r>
      <w:r w:rsidRPr="00D36AC9">
        <w:rPr>
          <w:lang w:val="bg-BG"/>
        </w:rPr>
        <w:t>”). Опазването на вида е добро (оценка „В”), популацията не е изолирана в рамките на разширен ареал (оценка „С”). Общата оценка на стойността на з</w:t>
      </w:r>
      <w:r w:rsidR="005E6846">
        <w:rPr>
          <w:lang w:val="bg-BG"/>
        </w:rPr>
        <w:t>оната за съхранение на вида е „А</w:t>
      </w:r>
      <w:r w:rsidRPr="00D36AC9">
        <w:rPr>
          <w:lang w:val="bg-BG"/>
        </w:rPr>
        <w:t xml:space="preserve">” – </w:t>
      </w:r>
      <w:r w:rsidR="005E6846">
        <w:rPr>
          <w:lang w:val="bg-BG"/>
        </w:rPr>
        <w:t>отлична</w:t>
      </w:r>
      <w:r w:rsidRPr="00D36AC9">
        <w:rPr>
          <w:lang w:val="bg-BG"/>
        </w:rPr>
        <w:t xml:space="preserve"> стойност.</w:t>
      </w:r>
    </w:p>
    <w:p w:rsidR="00D36AC9" w:rsidRPr="00D36AC9" w:rsidRDefault="00D36AC9" w:rsidP="009607C2">
      <w:pPr>
        <w:jc w:val="both"/>
        <w:rPr>
          <w:lang w:val="bg-BG"/>
        </w:rPr>
      </w:pPr>
      <w:r w:rsidRPr="00D36AC9">
        <w:rPr>
          <w:lang w:val="bg-BG"/>
        </w:rPr>
        <w:lastRenderedPageBreak/>
        <w:t>Съгласно СФД</w:t>
      </w:r>
      <w:r w:rsidR="0001408C">
        <w:rPr>
          <w:lang w:val="bg-BG"/>
        </w:rPr>
        <w:t>,</w:t>
      </w:r>
      <w:r w:rsidRPr="00D36AC9">
        <w:rPr>
          <w:lang w:val="bg-BG"/>
        </w:rPr>
        <w:t xml:space="preserve"> мигриращата популация </w:t>
      </w:r>
      <w:r w:rsidR="0001408C">
        <w:rPr>
          <w:lang w:val="bg-BG"/>
        </w:rPr>
        <w:t>е неизвестна поради липса на данни „</w:t>
      </w:r>
      <w:r w:rsidR="0001408C">
        <w:rPr>
          <w:lang w:val="en-GB"/>
        </w:rPr>
        <w:t>DD</w:t>
      </w:r>
      <w:r w:rsidR="0001408C">
        <w:rPr>
          <w:lang w:val="bg-BG"/>
        </w:rPr>
        <w:t>“</w:t>
      </w:r>
      <w:r w:rsidR="0001408C">
        <w:rPr>
          <w:lang w:val="en-GB"/>
        </w:rPr>
        <w:t xml:space="preserve">, </w:t>
      </w:r>
      <w:r w:rsidR="0001408C">
        <w:rPr>
          <w:lang w:val="bg-BG"/>
        </w:rPr>
        <w:t xml:space="preserve">но с </w:t>
      </w:r>
      <w:r w:rsidRPr="00D36AC9">
        <w:rPr>
          <w:lang w:val="bg-BG"/>
        </w:rPr>
        <w:t xml:space="preserve"> оценка „</w:t>
      </w:r>
      <w:r w:rsidRPr="00D36AC9">
        <w:rPr>
          <w:lang w:val="en-GB"/>
        </w:rPr>
        <w:t>B</w:t>
      </w:r>
      <w:r w:rsidRPr="00D36AC9">
        <w:rPr>
          <w:lang w:val="bg-BG"/>
        </w:rPr>
        <w:t xml:space="preserve">”. </w:t>
      </w:r>
      <w:r w:rsidR="0001408C" w:rsidRPr="00D36AC9">
        <w:rPr>
          <w:lang w:val="bg-BG"/>
        </w:rPr>
        <w:t>Опазването на вида е добро (оценка „В”), популацията не е изолирана в рамките на разширен ареал (оценка „С”). Общата оценка на стойността на з</w:t>
      </w:r>
      <w:r w:rsidR="0001408C">
        <w:rPr>
          <w:lang w:val="bg-BG"/>
        </w:rPr>
        <w:t>оната за съхранение на вида е „А</w:t>
      </w:r>
      <w:r w:rsidR="0001408C" w:rsidRPr="00D36AC9">
        <w:rPr>
          <w:lang w:val="bg-BG"/>
        </w:rPr>
        <w:t xml:space="preserve">” – </w:t>
      </w:r>
      <w:r w:rsidR="0001408C">
        <w:rPr>
          <w:lang w:val="bg-BG"/>
        </w:rPr>
        <w:t>отлична</w:t>
      </w:r>
      <w:r w:rsidR="0001408C" w:rsidRPr="00D36AC9">
        <w:rPr>
          <w:lang w:val="bg-BG"/>
        </w:rPr>
        <w:t xml:space="preserve"> стойност.</w:t>
      </w:r>
    </w:p>
    <w:p w:rsidR="00D36AC9" w:rsidRPr="00D36AC9" w:rsidRDefault="00D36AC9" w:rsidP="009607C2">
      <w:pPr>
        <w:jc w:val="both"/>
        <w:rPr>
          <w:lang w:val="bg-BG"/>
        </w:rPr>
      </w:pPr>
      <w:r w:rsidRPr="00D36AC9">
        <w:rPr>
          <w:lang w:val="bg-BG"/>
        </w:rPr>
        <w:t xml:space="preserve">Според СФД зимуващата популация </w:t>
      </w:r>
      <w:r w:rsidR="00AC52FC">
        <w:rPr>
          <w:lang w:val="bg-BG"/>
        </w:rPr>
        <w:t>е неизвестна поради липса на данни „</w:t>
      </w:r>
      <w:r w:rsidR="00AC52FC">
        <w:rPr>
          <w:lang w:val="en-GB"/>
        </w:rPr>
        <w:t>DD</w:t>
      </w:r>
      <w:r w:rsidR="00AC52FC">
        <w:rPr>
          <w:lang w:val="bg-BG"/>
        </w:rPr>
        <w:t>“</w:t>
      </w:r>
      <w:r w:rsidR="00AC52FC">
        <w:rPr>
          <w:lang w:val="en-GB"/>
        </w:rPr>
        <w:t xml:space="preserve">, </w:t>
      </w:r>
      <w:r w:rsidR="00AC52FC">
        <w:rPr>
          <w:lang w:val="bg-BG"/>
        </w:rPr>
        <w:t xml:space="preserve">но с </w:t>
      </w:r>
      <w:r w:rsidR="00AC52FC" w:rsidRPr="00D36AC9">
        <w:rPr>
          <w:lang w:val="bg-BG"/>
        </w:rPr>
        <w:t>оценка „</w:t>
      </w:r>
      <w:r w:rsidR="00AC52FC" w:rsidRPr="00D36AC9">
        <w:rPr>
          <w:lang w:val="en-GB"/>
        </w:rPr>
        <w:t>B</w:t>
      </w:r>
      <w:r w:rsidR="00AC52FC" w:rsidRPr="00D36AC9">
        <w:rPr>
          <w:lang w:val="bg-BG"/>
        </w:rPr>
        <w:t>”. Опазването на вида е добро (оценка „В”), популацията не е изолирана в рамките на разширен ареал (оценка „С”). Общата оценка на стойността на з</w:t>
      </w:r>
      <w:r w:rsidR="00AC52FC">
        <w:rPr>
          <w:lang w:val="bg-BG"/>
        </w:rPr>
        <w:t>оната за съхранение на вида е „А</w:t>
      </w:r>
      <w:r w:rsidR="00AC52FC" w:rsidRPr="00D36AC9">
        <w:rPr>
          <w:lang w:val="bg-BG"/>
        </w:rPr>
        <w:t xml:space="preserve">” – </w:t>
      </w:r>
      <w:r w:rsidR="00AC52FC">
        <w:rPr>
          <w:lang w:val="bg-BG"/>
        </w:rPr>
        <w:t>отлична</w:t>
      </w:r>
      <w:r w:rsidR="00AC52FC" w:rsidRPr="00D36AC9">
        <w:rPr>
          <w:lang w:val="bg-BG"/>
        </w:rPr>
        <w:t xml:space="preserve"> стойност.</w:t>
      </w:r>
    </w:p>
    <w:p w:rsidR="00D36AC9" w:rsidRPr="00D36AC9" w:rsidRDefault="00D36AC9" w:rsidP="009607C2">
      <w:pPr>
        <w:pStyle w:val="ListParagraph"/>
        <w:numPr>
          <w:ilvl w:val="0"/>
          <w:numId w:val="3"/>
        </w:numPr>
        <w:ind w:left="0"/>
        <w:jc w:val="both"/>
        <w:rPr>
          <w:b/>
          <w:lang w:val="bg-BG"/>
        </w:rPr>
      </w:pPr>
      <w:r w:rsidRPr="00D36AC9">
        <w:rPr>
          <w:b/>
          <w:lang w:val="bg-BG"/>
        </w:rPr>
        <w:t xml:space="preserve">Анализ на наличната информация </w:t>
      </w:r>
    </w:p>
    <w:p w:rsidR="00D36AC9" w:rsidRPr="0091532B" w:rsidRDefault="00D36AC9" w:rsidP="009607C2">
      <w:pPr>
        <w:jc w:val="both"/>
        <w:rPr>
          <w:lang w:val="bg-BG"/>
        </w:rPr>
      </w:pPr>
      <w:r w:rsidRPr="00D36AC9">
        <w:rPr>
          <w:lang w:val="bg-BG"/>
        </w:rPr>
        <w:t xml:space="preserve">Малкия корморан е гнездил </w:t>
      </w:r>
      <w:r w:rsidR="00AC52FC">
        <w:rPr>
          <w:lang w:val="bg-BG"/>
        </w:rPr>
        <w:t xml:space="preserve">преди време в блато Кайкуша с 19 двойки (Тодоров и др., 2007), което явно е запазено и в настоящия СФД (ревизиран 2015 г.) като максимална численост. Според последвалите проучвания вида не е посочен като гнездящ в СЗЗ „Свищовско-Беленска низина“ (Матеева и др., 2013; </w:t>
      </w:r>
      <w:r w:rsidR="00AC52FC">
        <w:rPr>
          <w:lang w:val="en-GB"/>
        </w:rPr>
        <w:t>Shurulinkov et al. 2019b</w:t>
      </w:r>
      <w:r w:rsidR="00AC52FC">
        <w:rPr>
          <w:lang w:val="bg-BG"/>
        </w:rPr>
        <w:t>)</w:t>
      </w:r>
      <w:r w:rsidR="00AC52FC">
        <w:rPr>
          <w:lang w:val="en-GB"/>
        </w:rPr>
        <w:t xml:space="preserve">. </w:t>
      </w:r>
      <w:r w:rsidR="0091532B">
        <w:rPr>
          <w:lang w:val="bg-BG"/>
        </w:rPr>
        <w:t>По време на теренните проучвания през размножителния период на 2021 г.</w:t>
      </w:r>
      <w:r w:rsidR="00EA5BE6">
        <w:rPr>
          <w:lang w:val="bg-BG"/>
        </w:rPr>
        <w:t>, вида не е установен в СЗЗ</w:t>
      </w:r>
      <w:r w:rsidR="0091532B">
        <w:rPr>
          <w:lang w:val="bg-BG"/>
        </w:rPr>
        <w:t xml:space="preserve"> </w:t>
      </w:r>
      <w:r w:rsidR="00EA5BE6">
        <w:rPr>
          <w:lang w:val="bg-BG"/>
        </w:rPr>
        <w:t>(</w:t>
      </w:r>
      <w:r w:rsidR="0091532B">
        <w:rPr>
          <w:lang w:val="bg-BG"/>
        </w:rPr>
        <w:t>блато Кайкуша</w:t>
      </w:r>
      <w:r w:rsidR="00EA5BE6">
        <w:rPr>
          <w:lang w:val="bg-BG"/>
        </w:rPr>
        <w:t>)</w:t>
      </w:r>
      <w:r w:rsidR="0091532B">
        <w:rPr>
          <w:lang w:val="bg-BG"/>
        </w:rPr>
        <w:t xml:space="preserve">. Предвид този факт и информацията от публикуваните изследвания, считаме че блато Кайкуша е изгубило подходящите услови за гнезденето на вида </w:t>
      </w:r>
      <w:r w:rsidR="00EA5BE6">
        <w:rPr>
          <w:lang w:val="bg-BG"/>
        </w:rPr>
        <w:t xml:space="preserve">в зоната </w:t>
      </w:r>
      <w:r w:rsidR="0091532B">
        <w:rPr>
          <w:lang w:val="bg-BG"/>
        </w:rPr>
        <w:t>през последните над 10 г.</w:t>
      </w:r>
      <w:r w:rsidR="00EA5BE6">
        <w:rPr>
          <w:lang w:val="bg-BG"/>
        </w:rPr>
        <w:t xml:space="preserve"> Н</w:t>
      </w:r>
      <w:r w:rsidR="0091532B">
        <w:rPr>
          <w:lang w:val="bg-BG"/>
        </w:rPr>
        <w:t>ужно възстановяване на гнездовото местообитание, за да</w:t>
      </w:r>
      <w:r w:rsidR="00EA5BE6">
        <w:rPr>
          <w:lang w:val="bg-BG"/>
        </w:rPr>
        <w:t xml:space="preserve"> се</w:t>
      </w:r>
      <w:r w:rsidR="0091532B">
        <w:rPr>
          <w:lang w:val="bg-BG"/>
        </w:rPr>
        <w:t xml:space="preserve"> завърне вида като гнездящ в зоната.</w:t>
      </w:r>
    </w:p>
    <w:p w:rsidR="00D36AC9" w:rsidRPr="00D36AC9" w:rsidRDefault="00D36AC9" w:rsidP="009607C2">
      <w:pPr>
        <w:jc w:val="both"/>
        <w:rPr>
          <w:lang w:val="bg-BG"/>
        </w:rPr>
      </w:pPr>
      <w:r w:rsidRPr="00D36AC9">
        <w:rPr>
          <w:lang w:val="bg-BG"/>
        </w:rPr>
        <w:t>Липсват публикувани данни за концентрацията на вида в зоната по време на миграция</w:t>
      </w:r>
      <w:r w:rsidR="00E340D9">
        <w:rPr>
          <w:lang w:val="bg-BG"/>
        </w:rPr>
        <w:t xml:space="preserve"> и зимуване</w:t>
      </w:r>
      <w:r w:rsidRPr="00D36AC9">
        <w:rPr>
          <w:lang w:val="bg-BG"/>
        </w:rPr>
        <w:t xml:space="preserve">, поради което се налага поставянето на междинна цел до 2025 г. да се проведе мониторинг, който да изясни тази численост. </w:t>
      </w:r>
    </w:p>
    <w:p w:rsidR="00D36AC9" w:rsidRPr="00D36AC9" w:rsidRDefault="00D36AC9" w:rsidP="009607C2">
      <w:pPr>
        <w:pStyle w:val="ListParagraph"/>
        <w:numPr>
          <w:ilvl w:val="0"/>
          <w:numId w:val="3"/>
        </w:numPr>
        <w:ind w:left="0"/>
        <w:jc w:val="both"/>
        <w:rPr>
          <w:lang w:val="bg-BG"/>
        </w:rPr>
      </w:pPr>
      <w:r w:rsidRPr="00D36AC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394"/>
        <w:gridCol w:w="1586"/>
        <w:gridCol w:w="3199"/>
        <w:gridCol w:w="2001"/>
      </w:tblGrid>
      <w:tr w:rsidR="00D36AC9" w:rsidRPr="00D36AC9" w:rsidTr="00A362A3">
        <w:trPr>
          <w:tblHeader/>
          <w:jc w:val="center"/>
        </w:trPr>
        <w:tc>
          <w:tcPr>
            <w:tcW w:w="957" w:type="pct"/>
            <w:shd w:val="clear" w:color="auto" w:fill="B6DDE8"/>
            <w:vAlign w:val="center"/>
          </w:tcPr>
          <w:p w:rsidR="00D36AC9" w:rsidRPr="00D36AC9" w:rsidRDefault="00D36AC9" w:rsidP="009607C2">
            <w:pPr>
              <w:spacing w:after="0"/>
              <w:jc w:val="both"/>
              <w:rPr>
                <w:b/>
                <w:bCs/>
                <w:lang w:val="bg-BG"/>
              </w:rPr>
            </w:pPr>
            <w:r w:rsidRPr="00D36AC9">
              <w:rPr>
                <w:b/>
                <w:bCs/>
                <w:lang w:val="bg-BG"/>
              </w:rPr>
              <w:t>Параметър</w:t>
            </w:r>
          </w:p>
        </w:tc>
        <w:tc>
          <w:tcPr>
            <w:tcW w:w="689" w:type="pct"/>
            <w:shd w:val="clear" w:color="auto" w:fill="B6DDE8"/>
            <w:vAlign w:val="center"/>
          </w:tcPr>
          <w:p w:rsidR="00D36AC9" w:rsidRPr="00D36AC9" w:rsidRDefault="00D36AC9" w:rsidP="009607C2">
            <w:pPr>
              <w:spacing w:after="0"/>
              <w:jc w:val="both"/>
              <w:rPr>
                <w:b/>
                <w:bCs/>
                <w:lang w:val="bg-BG"/>
              </w:rPr>
            </w:pPr>
            <w:r w:rsidRPr="00D36AC9">
              <w:rPr>
                <w:b/>
                <w:bCs/>
                <w:lang w:val="bg-BG"/>
              </w:rPr>
              <w:t>Мерна единица</w:t>
            </w:r>
          </w:p>
        </w:tc>
        <w:tc>
          <w:tcPr>
            <w:tcW w:w="784" w:type="pct"/>
            <w:shd w:val="clear" w:color="auto" w:fill="B6DDE8"/>
            <w:vAlign w:val="center"/>
          </w:tcPr>
          <w:p w:rsidR="00D36AC9" w:rsidRPr="00D36AC9" w:rsidRDefault="00D36AC9" w:rsidP="009607C2">
            <w:pPr>
              <w:spacing w:after="0"/>
              <w:jc w:val="both"/>
              <w:rPr>
                <w:b/>
                <w:bCs/>
                <w:lang w:val="bg-BG"/>
              </w:rPr>
            </w:pPr>
            <w:r w:rsidRPr="00D36AC9">
              <w:rPr>
                <w:b/>
                <w:bCs/>
                <w:lang w:val="bg-BG"/>
              </w:rPr>
              <w:t>Целева стойност</w:t>
            </w:r>
          </w:p>
        </w:tc>
        <w:tc>
          <w:tcPr>
            <w:tcW w:w="1581" w:type="pct"/>
            <w:shd w:val="clear" w:color="auto" w:fill="B6DDE8"/>
            <w:vAlign w:val="center"/>
          </w:tcPr>
          <w:p w:rsidR="00D36AC9" w:rsidRPr="00D36AC9" w:rsidRDefault="00D36AC9" w:rsidP="009607C2">
            <w:pPr>
              <w:spacing w:after="0"/>
              <w:jc w:val="both"/>
              <w:rPr>
                <w:b/>
                <w:bCs/>
                <w:lang w:val="bg-BG"/>
              </w:rPr>
            </w:pPr>
            <w:r w:rsidRPr="00D36AC9">
              <w:rPr>
                <w:b/>
                <w:bCs/>
                <w:lang w:val="bg-BG"/>
              </w:rPr>
              <w:t>Допълнителна информация</w:t>
            </w:r>
          </w:p>
        </w:tc>
        <w:tc>
          <w:tcPr>
            <w:tcW w:w="989" w:type="pct"/>
            <w:shd w:val="clear" w:color="auto" w:fill="B6DDE8"/>
            <w:vAlign w:val="center"/>
          </w:tcPr>
          <w:p w:rsidR="00D36AC9" w:rsidRPr="00D36AC9" w:rsidRDefault="00D36AC9" w:rsidP="009607C2">
            <w:pPr>
              <w:spacing w:after="0"/>
              <w:jc w:val="both"/>
              <w:rPr>
                <w:b/>
                <w:bCs/>
                <w:lang w:val="bg-BG"/>
              </w:rPr>
            </w:pPr>
            <w:r w:rsidRPr="00D36AC9">
              <w:rPr>
                <w:b/>
                <w:bCs/>
                <w:lang w:val="bg-BG"/>
              </w:rPr>
              <w:t>Специфични за зоната цели</w:t>
            </w:r>
          </w:p>
        </w:tc>
      </w:tr>
      <w:tr w:rsidR="00D36AC9" w:rsidRPr="00D36AC9" w:rsidTr="00A362A3">
        <w:trPr>
          <w:jc w:val="center"/>
        </w:trPr>
        <w:tc>
          <w:tcPr>
            <w:tcW w:w="957" w:type="pct"/>
            <w:shd w:val="clear" w:color="auto" w:fill="auto"/>
          </w:tcPr>
          <w:p w:rsidR="00D36AC9" w:rsidRPr="00D36AC9" w:rsidRDefault="00D36AC9" w:rsidP="009607C2">
            <w:pPr>
              <w:spacing w:after="0"/>
              <w:jc w:val="both"/>
              <w:rPr>
                <w:b/>
                <w:lang w:val="bg-BG"/>
              </w:rPr>
            </w:pPr>
            <w:r w:rsidRPr="00D36AC9">
              <w:rPr>
                <w:b/>
                <w:lang w:val="bg-BG"/>
              </w:rPr>
              <w:t xml:space="preserve">Популация: </w:t>
            </w:r>
            <w:r w:rsidRPr="00D36AC9">
              <w:rPr>
                <w:bCs/>
                <w:lang w:val="bg-BG"/>
              </w:rPr>
              <w:t>Размер гнездовата популацията</w:t>
            </w:r>
          </w:p>
        </w:tc>
        <w:tc>
          <w:tcPr>
            <w:tcW w:w="689" w:type="pct"/>
            <w:shd w:val="clear" w:color="auto" w:fill="auto"/>
          </w:tcPr>
          <w:p w:rsidR="00D36AC9" w:rsidRPr="00D36AC9" w:rsidRDefault="00D36AC9" w:rsidP="009607C2">
            <w:pPr>
              <w:spacing w:after="0"/>
              <w:jc w:val="both"/>
              <w:rPr>
                <w:lang w:val="bg-BG"/>
              </w:rPr>
            </w:pPr>
            <w:r w:rsidRPr="00D36AC9">
              <w:rPr>
                <w:lang w:val="bg-BG"/>
              </w:rPr>
              <w:t>Брой гнездящи двойки</w:t>
            </w:r>
          </w:p>
        </w:tc>
        <w:tc>
          <w:tcPr>
            <w:tcW w:w="784" w:type="pct"/>
            <w:shd w:val="clear" w:color="auto" w:fill="auto"/>
          </w:tcPr>
          <w:p w:rsidR="00D36AC9" w:rsidRPr="00D36AC9" w:rsidRDefault="00D36AC9" w:rsidP="009607C2">
            <w:pPr>
              <w:spacing w:after="0"/>
              <w:jc w:val="both"/>
              <w:rPr>
                <w:lang w:val="bg-BG"/>
              </w:rPr>
            </w:pPr>
            <w:r w:rsidRPr="00D36AC9">
              <w:rPr>
                <w:lang w:val="bg-BG"/>
              </w:rPr>
              <w:t xml:space="preserve">Най-малко </w:t>
            </w:r>
            <w:r w:rsidR="00E340D9">
              <w:rPr>
                <w:lang w:val="bg-BG"/>
              </w:rPr>
              <w:t>10</w:t>
            </w:r>
            <w:r w:rsidRPr="00D36AC9">
              <w:rPr>
                <w:lang w:val="bg-BG"/>
              </w:rPr>
              <w:t xml:space="preserve"> двойки </w:t>
            </w:r>
          </w:p>
        </w:tc>
        <w:tc>
          <w:tcPr>
            <w:tcW w:w="1581" w:type="pct"/>
            <w:shd w:val="clear" w:color="auto" w:fill="auto"/>
          </w:tcPr>
          <w:p w:rsidR="00D36AC9" w:rsidRPr="00D36AC9" w:rsidRDefault="00E340D9" w:rsidP="009607C2">
            <w:pPr>
              <w:spacing w:after="0"/>
              <w:jc w:val="both"/>
              <w:rPr>
                <w:lang w:val="bg-BG"/>
              </w:rPr>
            </w:pPr>
            <w:r>
              <w:rPr>
                <w:lang w:val="bg-BG"/>
              </w:rPr>
              <w:t>Определена като средна на максималната стойност в СФД. Вида не е установен да гнезди в зоната през последните 10 г. Нужно е възстановяване на блато Кайкуша, като местообитание за гнездене, за да се завърне вида в зоната.</w:t>
            </w:r>
          </w:p>
        </w:tc>
        <w:tc>
          <w:tcPr>
            <w:tcW w:w="989" w:type="pct"/>
          </w:tcPr>
          <w:p w:rsidR="00D36AC9" w:rsidRPr="00D36AC9" w:rsidRDefault="00D36AC9" w:rsidP="009607C2">
            <w:pPr>
              <w:spacing w:after="0"/>
              <w:jc w:val="both"/>
              <w:rPr>
                <w:lang w:val="bg-BG"/>
              </w:rPr>
            </w:pPr>
            <w:r w:rsidRPr="00D36AC9">
              <w:rPr>
                <w:lang w:val="bg-BG"/>
              </w:rPr>
              <w:t xml:space="preserve">Поддържане на популацията на вида в зоната в размер от най-малко </w:t>
            </w:r>
            <w:r w:rsidR="00E340D9">
              <w:rPr>
                <w:lang w:val="bg-BG"/>
              </w:rPr>
              <w:t>10</w:t>
            </w:r>
            <w:r w:rsidRPr="00D36AC9">
              <w:rPr>
                <w:lang w:val="bg-BG"/>
              </w:rPr>
              <w:t xml:space="preserve"> гнездящи двойки.</w:t>
            </w:r>
          </w:p>
        </w:tc>
      </w:tr>
      <w:tr w:rsidR="00D36AC9" w:rsidRPr="00D36AC9" w:rsidTr="00A362A3">
        <w:trPr>
          <w:jc w:val="center"/>
        </w:trPr>
        <w:tc>
          <w:tcPr>
            <w:tcW w:w="957" w:type="pct"/>
            <w:shd w:val="clear" w:color="auto" w:fill="auto"/>
          </w:tcPr>
          <w:p w:rsidR="00D36AC9" w:rsidRPr="00D36AC9" w:rsidRDefault="00D36AC9" w:rsidP="009607C2">
            <w:pPr>
              <w:spacing w:after="0"/>
              <w:jc w:val="both"/>
              <w:rPr>
                <w:b/>
                <w:lang w:val="bg-BG"/>
              </w:rPr>
            </w:pPr>
            <w:r w:rsidRPr="00D36AC9">
              <w:rPr>
                <w:b/>
                <w:lang w:val="bg-BG"/>
              </w:rPr>
              <w:t xml:space="preserve">Популация: </w:t>
            </w:r>
            <w:r w:rsidRPr="00D36AC9">
              <w:rPr>
                <w:bCs/>
                <w:lang w:val="bg-BG"/>
              </w:rPr>
              <w:t>Размер на мигриращата популация</w:t>
            </w:r>
          </w:p>
        </w:tc>
        <w:tc>
          <w:tcPr>
            <w:tcW w:w="689" w:type="pct"/>
            <w:shd w:val="clear" w:color="auto" w:fill="auto"/>
          </w:tcPr>
          <w:p w:rsidR="00D36AC9" w:rsidRPr="00D36AC9" w:rsidRDefault="00D36AC9" w:rsidP="009607C2">
            <w:pPr>
              <w:spacing w:after="0"/>
              <w:jc w:val="both"/>
              <w:rPr>
                <w:lang w:val="bg-BG"/>
              </w:rPr>
            </w:pPr>
            <w:r w:rsidRPr="00D36AC9">
              <w:rPr>
                <w:lang w:val="bg-BG"/>
              </w:rPr>
              <w:t>Брой индивиди</w:t>
            </w:r>
          </w:p>
        </w:tc>
        <w:tc>
          <w:tcPr>
            <w:tcW w:w="784" w:type="pct"/>
            <w:shd w:val="clear" w:color="auto" w:fill="auto"/>
          </w:tcPr>
          <w:p w:rsidR="00D36AC9" w:rsidRPr="00D36AC9" w:rsidRDefault="001150B0" w:rsidP="009607C2">
            <w:pPr>
              <w:spacing w:after="0"/>
              <w:jc w:val="both"/>
              <w:rPr>
                <w:lang w:val="bg-BG"/>
              </w:rPr>
            </w:pPr>
            <w:r>
              <w:rPr>
                <w:lang w:val="bg-BG"/>
              </w:rPr>
              <w:t>Неизвестна</w:t>
            </w:r>
          </w:p>
        </w:tc>
        <w:tc>
          <w:tcPr>
            <w:tcW w:w="1581" w:type="pct"/>
            <w:shd w:val="clear" w:color="auto" w:fill="auto"/>
          </w:tcPr>
          <w:p w:rsidR="00D36AC9" w:rsidRPr="00D36AC9" w:rsidRDefault="001150B0" w:rsidP="009607C2">
            <w:pPr>
              <w:spacing w:after="0"/>
              <w:jc w:val="both"/>
            </w:pPr>
            <w:r>
              <w:rPr>
                <w:lang w:val="bg-BG"/>
              </w:rPr>
              <w:t xml:space="preserve">В </w:t>
            </w:r>
            <w:r w:rsidR="00D36AC9" w:rsidRPr="00D36AC9">
              <w:rPr>
                <w:lang w:val="bg-BG"/>
              </w:rPr>
              <w:t>СФД</w:t>
            </w:r>
            <w:r>
              <w:rPr>
                <w:lang w:val="bg-BG"/>
              </w:rPr>
              <w:t xml:space="preserve"> липсва информация за числеността на мигриращата популация поради липса на данни „</w:t>
            </w:r>
            <w:r>
              <w:rPr>
                <w:lang w:val="en-GB"/>
              </w:rPr>
              <w:t>DD</w:t>
            </w:r>
            <w:r>
              <w:rPr>
                <w:lang w:val="bg-BG"/>
              </w:rPr>
              <w:t>“</w:t>
            </w:r>
            <w:r w:rsidR="00D36AC9" w:rsidRPr="00D36AC9">
              <w:rPr>
                <w:lang w:val="bg-BG"/>
              </w:rPr>
              <w:t xml:space="preserve">. </w:t>
            </w:r>
            <w:r>
              <w:rPr>
                <w:lang w:val="bg-BG"/>
              </w:rPr>
              <w:t>Нужен е</w:t>
            </w:r>
            <w:r w:rsidR="00D36AC9" w:rsidRPr="00D36AC9">
              <w:rPr>
                <w:lang w:val="bg-BG"/>
              </w:rPr>
              <w:t xml:space="preserve"> адекватен мониторинг в периода </w:t>
            </w:r>
            <w:r w:rsidR="00D36AC9" w:rsidRPr="00D36AC9">
              <w:rPr>
                <w:lang w:val="bg-BG"/>
              </w:rPr>
              <w:lastRenderedPageBreak/>
              <w:t>октомври – март месец</w:t>
            </w:r>
            <w:r>
              <w:rPr>
                <w:lang w:val="bg-BG"/>
              </w:rPr>
              <w:t>, за да се установят параметрите на популацията</w:t>
            </w:r>
            <w:r w:rsidR="00D36AC9" w:rsidRPr="00D36AC9">
              <w:rPr>
                <w:lang w:val="bg-BG"/>
              </w:rPr>
              <w:t>.</w:t>
            </w:r>
          </w:p>
        </w:tc>
        <w:tc>
          <w:tcPr>
            <w:tcW w:w="989" w:type="pct"/>
          </w:tcPr>
          <w:p w:rsidR="00D36AC9" w:rsidRPr="00D36AC9" w:rsidRDefault="00D36AC9" w:rsidP="009607C2">
            <w:pPr>
              <w:spacing w:after="0"/>
              <w:jc w:val="both"/>
              <w:rPr>
                <w:lang w:val="bg-BG"/>
              </w:rPr>
            </w:pPr>
            <w:r w:rsidRPr="00D36AC9">
              <w:rPr>
                <w:lang w:val="bg-BG"/>
              </w:rPr>
              <w:lastRenderedPageBreak/>
              <w:t xml:space="preserve">Да се извърши целенасочен мониторинг за установяване на размера на мигриращата </w:t>
            </w:r>
            <w:r w:rsidRPr="00D36AC9">
              <w:rPr>
                <w:lang w:val="bg-BG"/>
              </w:rPr>
              <w:lastRenderedPageBreak/>
              <w:t>популация до 2025 г.</w:t>
            </w:r>
          </w:p>
        </w:tc>
      </w:tr>
      <w:tr w:rsidR="00F064F4" w:rsidRPr="00D36AC9" w:rsidTr="00A362A3">
        <w:trPr>
          <w:jc w:val="center"/>
        </w:trPr>
        <w:tc>
          <w:tcPr>
            <w:tcW w:w="957" w:type="pct"/>
            <w:shd w:val="clear" w:color="auto" w:fill="auto"/>
          </w:tcPr>
          <w:p w:rsidR="00F064F4" w:rsidRPr="00D36AC9" w:rsidRDefault="00F064F4" w:rsidP="009607C2">
            <w:pPr>
              <w:spacing w:after="0"/>
              <w:jc w:val="both"/>
              <w:rPr>
                <w:b/>
                <w:lang w:val="bg-BG"/>
              </w:rPr>
            </w:pPr>
            <w:r w:rsidRPr="00D36AC9">
              <w:rPr>
                <w:b/>
                <w:lang w:val="bg-BG"/>
              </w:rPr>
              <w:lastRenderedPageBreak/>
              <w:t xml:space="preserve">Популация: </w:t>
            </w:r>
            <w:r w:rsidRPr="00D36AC9">
              <w:rPr>
                <w:bCs/>
                <w:lang w:val="bg-BG"/>
              </w:rPr>
              <w:t>Размер на зимуващата популация</w:t>
            </w:r>
          </w:p>
        </w:tc>
        <w:tc>
          <w:tcPr>
            <w:tcW w:w="689" w:type="pct"/>
            <w:shd w:val="clear" w:color="auto" w:fill="auto"/>
          </w:tcPr>
          <w:p w:rsidR="00F064F4" w:rsidRPr="00D36AC9" w:rsidRDefault="00F064F4" w:rsidP="009607C2">
            <w:pPr>
              <w:spacing w:after="0"/>
              <w:jc w:val="both"/>
              <w:rPr>
                <w:lang w:val="bg-BG"/>
              </w:rPr>
            </w:pPr>
            <w:r w:rsidRPr="00D36AC9">
              <w:rPr>
                <w:lang w:val="bg-BG"/>
              </w:rPr>
              <w:t>Брой индивиди</w:t>
            </w:r>
          </w:p>
        </w:tc>
        <w:tc>
          <w:tcPr>
            <w:tcW w:w="784" w:type="pct"/>
            <w:shd w:val="clear" w:color="auto" w:fill="auto"/>
          </w:tcPr>
          <w:p w:rsidR="00F064F4" w:rsidRPr="00D36AC9" w:rsidRDefault="00F064F4" w:rsidP="009607C2">
            <w:pPr>
              <w:spacing w:after="0"/>
              <w:jc w:val="both"/>
              <w:rPr>
                <w:lang w:val="bg-BG"/>
              </w:rPr>
            </w:pPr>
            <w:r>
              <w:rPr>
                <w:lang w:val="bg-BG"/>
              </w:rPr>
              <w:t>Неизвестна</w:t>
            </w:r>
          </w:p>
        </w:tc>
        <w:tc>
          <w:tcPr>
            <w:tcW w:w="1581" w:type="pct"/>
            <w:shd w:val="clear" w:color="auto" w:fill="auto"/>
          </w:tcPr>
          <w:p w:rsidR="00F064F4" w:rsidRPr="00D36AC9" w:rsidRDefault="00F064F4" w:rsidP="009607C2">
            <w:pPr>
              <w:spacing w:after="0"/>
              <w:jc w:val="both"/>
            </w:pPr>
            <w:r>
              <w:rPr>
                <w:lang w:val="bg-BG"/>
              </w:rPr>
              <w:t xml:space="preserve">В </w:t>
            </w:r>
            <w:r w:rsidRPr="00D36AC9">
              <w:rPr>
                <w:lang w:val="bg-BG"/>
              </w:rPr>
              <w:t>СФД</w:t>
            </w:r>
            <w:r>
              <w:rPr>
                <w:lang w:val="bg-BG"/>
              </w:rPr>
              <w:t xml:space="preserve"> липсва информация за числеността на зимуващата популация поради липса на данни „</w:t>
            </w:r>
            <w:r>
              <w:rPr>
                <w:lang w:val="en-GB"/>
              </w:rPr>
              <w:t>DD</w:t>
            </w:r>
            <w:r>
              <w:rPr>
                <w:lang w:val="bg-BG"/>
              </w:rPr>
              <w:t>“</w:t>
            </w:r>
            <w:r w:rsidRPr="00D36AC9">
              <w:rPr>
                <w:lang w:val="bg-BG"/>
              </w:rPr>
              <w:t xml:space="preserve">. </w:t>
            </w:r>
            <w:r>
              <w:rPr>
                <w:lang w:val="bg-BG"/>
              </w:rPr>
              <w:t>Нужен е</w:t>
            </w:r>
            <w:r w:rsidRPr="00D36AC9">
              <w:rPr>
                <w:lang w:val="bg-BG"/>
              </w:rPr>
              <w:t xml:space="preserve"> адекватен мониторинг в периода октомври – март месец</w:t>
            </w:r>
            <w:r>
              <w:rPr>
                <w:lang w:val="bg-BG"/>
              </w:rPr>
              <w:t>, за да се установят параметрите на популацията</w:t>
            </w:r>
            <w:r w:rsidRPr="00D36AC9">
              <w:rPr>
                <w:lang w:val="bg-BG"/>
              </w:rPr>
              <w:t>.</w:t>
            </w:r>
          </w:p>
        </w:tc>
        <w:tc>
          <w:tcPr>
            <w:tcW w:w="989" w:type="pct"/>
          </w:tcPr>
          <w:p w:rsidR="00F064F4" w:rsidRPr="00D36AC9" w:rsidRDefault="00F064F4" w:rsidP="009607C2">
            <w:pPr>
              <w:spacing w:after="0"/>
              <w:jc w:val="both"/>
              <w:rPr>
                <w:lang w:val="bg-BG"/>
              </w:rPr>
            </w:pPr>
            <w:r w:rsidRPr="00D36AC9">
              <w:rPr>
                <w:lang w:val="bg-BG"/>
              </w:rPr>
              <w:t xml:space="preserve">Да се извърши целенасочен мониторинг за установяване на размера на </w:t>
            </w:r>
            <w:r>
              <w:rPr>
                <w:lang w:val="bg-BG"/>
              </w:rPr>
              <w:t>зимуващата</w:t>
            </w:r>
            <w:r w:rsidRPr="00D36AC9">
              <w:rPr>
                <w:lang w:val="bg-BG"/>
              </w:rPr>
              <w:t xml:space="preserve"> популация до 2025 г.</w:t>
            </w:r>
          </w:p>
        </w:tc>
      </w:tr>
      <w:tr w:rsidR="00D36AC9" w:rsidRPr="00D36AC9" w:rsidTr="00A362A3">
        <w:trPr>
          <w:jc w:val="center"/>
        </w:trPr>
        <w:tc>
          <w:tcPr>
            <w:tcW w:w="957" w:type="pct"/>
            <w:shd w:val="clear" w:color="auto" w:fill="auto"/>
          </w:tcPr>
          <w:p w:rsidR="00D36AC9" w:rsidRPr="00D36AC9" w:rsidRDefault="00D36AC9" w:rsidP="009607C2">
            <w:pPr>
              <w:spacing w:after="0"/>
              <w:jc w:val="both"/>
              <w:rPr>
                <w:b/>
                <w:lang w:val="bg-BG"/>
              </w:rPr>
            </w:pPr>
            <w:r w:rsidRPr="00D36AC9">
              <w:rPr>
                <w:b/>
                <w:lang w:val="bg-BG"/>
              </w:rPr>
              <w:t xml:space="preserve">Местообитание на вида: </w:t>
            </w:r>
            <w:r w:rsidRPr="00D36AC9">
              <w:rPr>
                <w:bCs/>
                <w:lang w:val="bg-BG"/>
              </w:rPr>
              <w:t>Площ на подходящите гнездови местообитания на вида</w:t>
            </w:r>
          </w:p>
        </w:tc>
        <w:tc>
          <w:tcPr>
            <w:tcW w:w="689" w:type="pct"/>
            <w:shd w:val="clear" w:color="auto" w:fill="auto"/>
          </w:tcPr>
          <w:p w:rsidR="00D36AC9" w:rsidRPr="00D36AC9" w:rsidRDefault="00D36AC9" w:rsidP="009607C2">
            <w:pPr>
              <w:spacing w:after="0"/>
              <w:jc w:val="both"/>
            </w:pPr>
            <w:r w:rsidRPr="00D36AC9">
              <w:t>ha</w:t>
            </w:r>
          </w:p>
        </w:tc>
        <w:tc>
          <w:tcPr>
            <w:tcW w:w="784" w:type="pct"/>
            <w:shd w:val="clear" w:color="auto" w:fill="auto"/>
          </w:tcPr>
          <w:p w:rsidR="00D36AC9" w:rsidRPr="00D36AC9" w:rsidRDefault="00F064F4" w:rsidP="009607C2">
            <w:pPr>
              <w:spacing w:after="0"/>
              <w:jc w:val="both"/>
              <w:rPr>
                <w:lang w:val="bg-BG"/>
              </w:rPr>
            </w:pPr>
            <w:r>
              <w:rPr>
                <w:lang w:val="bg-BG"/>
              </w:rPr>
              <w:t>Най-малко 163,2</w:t>
            </w:r>
          </w:p>
        </w:tc>
        <w:tc>
          <w:tcPr>
            <w:tcW w:w="1581" w:type="pct"/>
            <w:shd w:val="clear" w:color="auto" w:fill="auto"/>
          </w:tcPr>
          <w:p w:rsidR="00D36AC9" w:rsidRPr="00D36AC9" w:rsidRDefault="00D36AC9" w:rsidP="009607C2">
            <w:pPr>
              <w:spacing w:after="0"/>
              <w:jc w:val="both"/>
              <w:rPr>
                <w:lang w:val="bg-BG"/>
              </w:rPr>
            </w:pPr>
            <w:r w:rsidRPr="00D36AC9">
              <w:rPr>
                <w:lang w:val="bg-BG"/>
              </w:rPr>
              <w:t xml:space="preserve">Включва </w:t>
            </w:r>
            <w:r w:rsidR="00F064F4">
              <w:rPr>
                <w:lang w:val="bg-BG"/>
              </w:rPr>
              <w:t>площта на блато Кайкуша. Необходимо е възстановяване на блатото, като подходящо местообитание за гнездене на вида, чрез разчистване на водни огледала и осигуряване на воден обмен с р. Дунав.</w:t>
            </w:r>
          </w:p>
        </w:tc>
        <w:tc>
          <w:tcPr>
            <w:tcW w:w="989" w:type="pct"/>
          </w:tcPr>
          <w:p w:rsidR="00D36AC9" w:rsidRPr="00D36AC9" w:rsidRDefault="00D36AC9" w:rsidP="009607C2">
            <w:pPr>
              <w:spacing w:after="0"/>
              <w:jc w:val="both"/>
              <w:rPr>
                <w:lang w:val="bg-BG"/>
              </w:rPr>
            </w:pPr>
            <w:r w:rsidRPr="00D36AC9">
              <w:rPr>
                <w:lang w:val="bg-BG"/>
              </w:rPr>
              <w:t xml:space="preserve">Поддържане на площта на подходящите гнездови местообитания на вида в защитената зона, в размер </w:t>
            </w:r>
            <w:r w:rsidR="00F064F4">
              <w:rPr>
                <w:lang w:val="bg-BG"/>
              </w:rPr>
              <w:t>на най-малко 163,2</w:t>
            </w:r>
            <w:r w:rsidRPr="00D36AC9">
              <w:rPr>
                <w:lang w:val="bg-BG"/>
              </w:rPr>
              <w:t xml:space="preserve"> ha.</w:t>
            </w:r>
          </w:p>
        </w:tc>
      </w:tr>
      <w:tr w:rsidR="002A0784" w:rsidRPr="00D36AC9" w:rsidTr="00A362A3">
        <w:trPr>
          <w:jc w:val="center"/>
        </w:trPr>
        <w:tc>
          <w:tcPr>
            <w:tcW w:w="957" w:type="pct"/>
            <w:shd w:val="clear" w:color="auto" w:fill="auto"/>
          </w:tcPr>
          <w:p w:rsidR="002A0784" w:rsidRPr="00612A12" w:rsidRDefault="002A0784" w:rsidP="009607C2">
            <w:pPr>
              <w:spacing w:after="0"/>
              <w:jc w:val="both"/>
              <w:rPr>
                <w:b/>
                <w:lang w:val="bg-BG"/>
              </w:rPr>
            </w:pPr>
            <w:r w:rsidRPr="00612A12">
              <w:rPr>
                <w:b/>
                <w:lang w:val="bg-BG"/>
              </w:rPr>
              <w:t xml:space="preserve">Местообитание на вида: </w:t>
            </w:r>
            <w:r>
              <w:rPr>
                <w:bCs/>
                <w:lang w:val="bg-BG"/>
              </w:rPr>
              <w:t>Площ на подходящите хранителни</w:t>
            </w:r>
            <w:r w:rsidRPr="00612A12">
              <w:rPr>
                <w:bCs/>
                <w:lang w:val="bg-BG"/>
              </w:rPr>
              <w:t xml:space="preserve"> местообитания на вида</w:t>
            </w:r>
          </w:p>
        </w:tc>
        <w:tc>
          <w:tcPr>
            <w:tcW w:w="689" w:type="pct"/>
            <w:shd w:val="clear" w:color="auto" w:fill="auto"/>
          </w:tcPr>
          <w:p w:rsidR="002A0784" w:rsidRPr="00612A12" w:rsidRDefault="002A0784" w:rsidP="009607C2">
            <w:pPr>
              <w:spacing w:after="0"/>
              <w:jc w:val="both"/>
              <w:rPr>
                <w:lang w:val="en-GB"/>
              </w:rPr>
            </w:pPr>
            <w:r w:rsidRPr="00612A12">
              <w:rPr>
                <w:lang w:val="en-GB"/>
              </w:rPr>
              <w:t>ha</w:t>
            </w:r>
          </w:p>
        </w:tc>
        <w:tc>
          <w:tcPr>
            <w:tcW w:w="784" w:type="pct"/>
            <w:shd w:val="clear" w:color="auto" w:fill="auto"/>
          </w:tcPr>
          <w:p w:rsidR="002A0784" w:rsidRPr="00612A12" w:rsidRDefault="002A0784" w:rsidP="009607C2">
            <w:pPr>
              <w:spacing w:after="0"/>
              <w:jc w:val="both"/>
              <w:rPr>
                <w:lang w:val="en-GB"/>
              </w:rPr>
            </w:pPr>
            <w:r w:rsidRPr="00612A12">
              <w:rPr>
                <w:lang w:val="bg-BG"/>
              </w:rPr>
              <w:t xml:space="preserve">Най-малко </w:t>
            </w:r>
            <w:r>
              <w:rPr>
                <w:lang w:val="bg-BG"/>
              </w:rPr>
              <w:t>326,4</w:t>
            </w:r>
            <w:r w:rsidRPr="00612A12">
              <w:rPr>
                <w:lang w:val="bg-BG"/>
              </w:rPr>
              <w:t xml:space="preserve"> </w:t>
            </w:r>
            <w:r w:rsidRPr="00612A12">
              <w:rPr>
                <w:lang w:val="en-GB"/>
              </w:rPr>
              <w:t>ha</w:t>
            </w:r>
          </w:p>
        </w:tc>
        <w:tc>
          <w:tcPr>
            <w:tcW w:w="1581" w:type="pct"/>
            <w:shd w:val="clear" w:color="auto" w:fill="auto"/>
          </w:tcPr>
          <w:p w:rsidR="002A0784" w:rsidRPr="00612A12" w:rsidRDefault="002A0784" w:rsidP="009607C2">
            <w:pPr>
              <w:spacing w:after="0"/>
              <w:jc w:val="both"/>
              <w:rPr>
                <w:lang w:val="bg-BG"/>
              </w:rPr>
            </w:pPr>
            <w:r w:rsidRPr="00612A12">
              <w:rPr>
                <w:lang w:val="bg-BG"/>
              </w:rPr>
              <w:t xml:space="preserve">Включва площта на </w:t>
            </w:r>
            <w:r>
              <w:rPr>
                <w:lang w:val="bg-BG"/>
              </w:rPr>
              <w:t xml:space="preserve">местообитания </w:t>
            </w:r>
            <w:r>
              <w:rPr>
                <w:lang w:val="en-GB"/>
              </w:rPr>
              <w:t xml:space="preserve">N06 – </w:t>
            </w:r>
            <w:r>
              <w:rPr>
                <w:lang w:val="bg-BG"/>
              </w:rPr>
              <w:t xml:space="preserve">открити водни площи и </w:t>
            </w:r>
            <w:r>
              <w:rPr>
                <w:lang w:val="en-GB"/>
              </w:rPr>
              <w:t>N07</w:t>
            </w:r>
            <w:r>
              <w:rPr>
                <w:lang w:val="bg-BG"/>
              </w:rPr>
              <w:t xml:space="preserve"> – блата, мочурища, водолюбива растителност, изчислена на база % от общата площ на СЗЗ. Включва и гнездовото местообитание за вида.</w:t>
            </w:r>
          </w:p>
        </w:tc>
        <w:tc>
          <w:tcPr>
            <w:tcW w:w="989" w:type="pct"/>
          </w:tcPr>
          <w:p w:rsidR="002A0784" w:rsidRPr="00612A12" w:rsidRDefault="002A0784" w:rsidP="009607C2">
            <w:pPr>
              <w:spacing w:after="0"/>
              <w:jc w:val="both"/>
              <w:rPr>
                <w:lang w:val="en-GB"/>
              </w:rPr>
            </w:pPr>
            <w:r w:rsidRPr="00612A12">
              <w:rPr>
                <w:lang w:val="bg-BG"/>
              </w:rPr>
              <w:t xml:space="preserve">Поддържане на подходящото </w:t>
            </w:r>
            <w:r>
              <w:rPr>
                <w:lang w:val="bg-BG"/>
              </w:rPr>
              <w:t>хранително</w:t>
            </w:r>
            <w:r w:rsidRPr="00612A12">
              <w:rPr>
                <w:lang w:val="bg-BG"/>
              </w:rPr>
              <w:t xml:space="preserve"> мест</w:t>
            </w:r>
            <w:r>
              <w:rPr>
                <w:lang w:val="bg-BG"/>
              </w:rPr>
              <w:t>ообитание в размер най-малко 326,4</w:t>
            </w:r>
            <w:r w:rsidRPr="00612A12">
              <w:rPr>
                <w:lang w:val="bg-BG"/>
              </w:rPr>
              <w:t xml:space="preserve"> </w:t>
            </w:r>
            <w:r w:rsidRPr="00612A12">
              <w:rPr>
                <w:lang w:val="en-GB"/>
              </w:rPr>
              <w:t>ha.</w:t>
            </w:r>
          </w:p>
        </w:tc>
      </w:tr>
      <w:tr w:rsidR="00D36AC9" w:rsidRPr="00D36AC9" w:rsidTr="00A362A3">
        <w:trPr>
          <w:jc w:val="center"/>
        </w:trPr>
        <w:tc>
          <w:tcPr>
            <w:tcW w:w="957" w:type="pct"/>
            <w:shd w:val="clear" w:color="auto" w:fill="auto"/>
          </w:tcPr>
          <w:p w:rsidR="00D36AC9" w:rsidRPr="00D36AC9" w:rsidRDefault="00D36AC9" w:rsidP="009607C2">
            <w:pPr>
              <w:spacing w:after="0"/>
              <w:jc w:val="both"/>
              <w:rPr>
                <w:b/>
                <w:lang w:val="bg-BG"/>
              </w:rPr>
            </w:pPr>
            <w:r w:rsidRPr="00D36AC9">
              <w:rPr>
                <w:b/>
                <w:lang w:val="bg-BG"/>
              </w:rPr>
              <w:t xml:space="preserve">Местообитание на вида: </w:t>
            </w:r>
            <w:r w:rsidRPr="00D36AC9">
              <w:rPr>
                <w:lang w:val="bg-BG"/>
              </w:rPr>
              <w:t>Екологично състояние на водните тела с местообитания на вида, по биологичен елемент риби (JDS4-Fish)</w:t>
            </w:r>
          </w:p>
        </w:tc>
        <w:tc>
          <w:tcPr>
            <w:tcW w:w="689" w:type="pct"/>
            <w:shd w:val="clear" w:color="auto" w:fill="auto"/>
          </w:tcPr>
          <w:p w:rsidR="00D36AC9" w:rsidRPr="00D36AC9" w:rsidRDefault="00D36AC9" w:rsidP="009607C2">
            <w:pPr>
              <w:spacing w:after="0"/>
              <w:jc w:val="both"/>
              <w:rPr>
                <w:lang w:val="bg-BG"/>
              </w:rPr>
            </w:pPr>
            <w:r w:rsidRPr="00D36AC9">
              <w:rPr>
                <w:lang w:val="bg-BG"/>
              </w:rPr>
              <w:t>5 степенна скала</w:t>
            </w:r>
          </w:p>
        </w:tc>
        <w:tc>
          <w:tcPr>
            <w:tcW w:w="784" w:type="pct"/>
            <w:shd w:val="clear" w:color="auto" w:fill="auto"/>
          </w:tcPr>
          <w:p w:rsidR="00D36AC9" w:rsidRPr="00D36AC9" w:rsidRDefault="00D36AC9" w:rsidP="009607C2">
            <w:pPr>
              <w:spacing w:after="0"/>
              <w:jc w:val="both"/>
              <w:rPr>
                <w:lang w:val="bg-BG"/>
              </w:rPr>
            </w:pPr>
            <w:r w:rsidRPr="00D36AC9">
              <w:rPr>
                <w:lang w:val="bg-BG"/>
              </w:rPr>
              <w:t>2-Добро или 1-Отлично</w:t>
            </w:r>
          </w:p>
        </w:tc>
        <w:tc>
          <w:tcPr>
            <w:tcW w:w="1581" w:type="pct"/>
            <w:shd w:val="clear" w:color="auto" w:fill="auto"/>
          </w:tcPr>
          <w:tbl>
            <w:tblPr>
              <w:tblW w:w="2445" w:type="dxa"/>
              <w:jc w:val="center"/>
              <w:tblCellMar>
                <w:left w:w="70" w:type="dxa"/>
                <w:right w:w="70" w:type="dxa"/>
              </w:tblCellMar>
              <w:tblLook w:val="04A0" w:firstRow="1" w:lastRow="0" w:firstColumn="1" w:lastColumn="0" w:noHBand="0" w:noVBand="1"/>
            </w:tblPr>
            <w:tblGrid>
              <w:gridCol w:w="2445"/>
            </w:tblGrid>
            <w:tr w:rsidR="00D36AC9" w:rsidRPr="00D36AC9" w:rsidTr="00A362A3">
              <w:trPr>
                <w:trHeight w:val="300"/>
                <w:jc w:val="center"/>
              </w:trPr>
              <w:tc>
                <w:tcPr>
                  <w:tcW w:w="2445" w:type="dxa"/>
                  <w:tcBorders>
                    <w:top w:val="single" w:sz="4" w:space="0" w:color="auto"/>
                    <w:left w:val="single" w:sz="4" w:space="0" w:color="auto"/>
                    <w:bottom w:val="single" w:sz="4" w:space="0" w:color="auto"/>
                    <w:right w:val="nil"/>
                  </w:tcBorders>
                  <w:shd w:val="clear" w:color="000000" w:fill="BFBFBF"/>
                  <w:noWrap/>
                  <w:vAlign w:val="bottom"/>
                  <w:hideMark/>
                </w:tcPr>
                <w:p w:rsidR="00D36AC9" w:rsidRPr="00D36AC9" w:rsidRDefault="00D36AC9" w:rsidP="009607C2">
                  <w:pPr>
                    <w:spacing w:after="0"/>
                    <w:jc w:val="both"/>
                    <w:rPr>
                      <w:b/>
                      <w:bCs/>
                      <w:lang w:val="bg-BG"/>
                    </w:rPr>
                  </w:pPr>
                  <w:r w:rsidRPr="00D36AC9">
                    <w:rPr>
                      <w:b/>
                      <w:bCs/>
                      <w:lang w:val="bg-BG"/>
                    </w:rPr>
                    <w:t>Екологично състояние</w:t>
                  </w:r>
                </w:p>
              </w:tc>
            </w:tr>
            <w:tr w:rsidR="00D36AC9" w:rsidRPr="00D36AC9" w:rsidTr="00A362A3">
              <w:trPr>
                <w:trHeight w:val="300"/>
                <w:jc w:val="center"/>
              </w:trPr>
              <w:tc>
                <w:tcPr>
                  <w:tcW w:w="2445"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36AC9" w:rsidRPr="00D36AC9" w:rsidRDefault="00D36AC9" w:rsidP="009607C2">
                  <w:pPr>
                    <w:spacing w:after="0"/>
                    <w:jc w:val="both"/>
                    <w:rPr>
                      <w:lang w:val="bg-BG"/>
                    </w:rPr>
                  </w:pPr>
                  <w:r w:rsidRPr="00D36AC9">
                    <w:rPr>
                      <w:lang w:val="bg-BG"/>
                    </w:rPr>
                    <w:t>1-Отлично - High</w:t>
                  </w:r>
                </w:p>
              </w:tc>
            </w:tr>
            <w:tr w:rsidR="00D36AC9" w:rsidRPr="00D36AC9" w:rsidTr="00A362A3">
              <w:trPr>
                <w:trHeight w:val="300"/>
                <w:jc w:val="center"/>
              </w:trPr>
              <w:tc>
                <w:tcPr>
                  <w:tcW w:w="244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36AC9" w:rsidRPr="00D36AC9" w:rsidRDefault="00D36AC9" w:rsidP="009607C2">
                  <w:pPr>
                    <w:spacing w:after="0"/>
                    <w:jc w:val="both"/>
                    <w:rPr>
                      <w:lang w:val="bg-BG"/>
                    </w:rPr>
                  </w:pPr>
                  <w:r w:rsidRPr="00D36AC9">
                    <w:rPr>
                      <w:lang w:val="bg-BG"/>
                    </w:rPr>
                    <w:t>2-Добро - Good</w:t>
                  </w:r>
                </w:p>
              </w:tc>
            </w:tr>
            <w:tr w:rsidR="00D36AC9" w:rsidRPr="00D36AC9" w:rsidTr="00A362A3">
              <w:trPr>
                <w:trHeight w:val="300"/>
                <w:jc w:val="center"/>
              </w:trPr>
              <w:tc>
                <w:tcPr>
                  <w:tcW w:w="244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36AC9" w:rsidRPr="00D36AC9" w:rsidRDefault="00D36AC9" w:rsidP="009607C2">
                  <w:pPr>
                    <w:spacing w:after="0"/>
                    <w:jc w:val="both"/>
                    <w:rPr>
                      <w:lang w:val="bg-BG"/>
                    </w:rPr>
                  </w:pPr>
                  <w:r w:rsidRPr="00D36AC9">
                    <w:rPr>
                      <w:lang w:val="bg-BG"/>
                    </w:rPr>
                    <w:t>3-Умерено - Moderate</w:t>
                  </w:r>
                </w:p>
              </w:tc>
            </w:tr>
            <w:tr w:rsidR="00D36AC9" w:rsidRPr="00D36AC9" w:rsidTr="00A362A3">
              <w:trPr>
                <w:trHeight w:val="300"/>
                <w:jc w:val="center"/>
              </w:trPr>
              <w:tc>
                <w:tcPr>
                  <w:tcW w:w="2445"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36AC9" w:rsidRPr="00D36AC9" w:rsidRDefault="00D36AC9" w:rsidP="009607C2">
                  <w:pPr>
                    <w:spacing w:after="0"/>
                    <w:jc w:val="both"/>
                    <w:rPr>
                      <w:lang w:val="bg-BG"/>
                    </w:rPr>
                  </w:pPr>
                  <w:r w:rsidRPr="00D36AC9">
                    <w:rPr>
                      <w:lang w:val="bg-BG"/>
                    </w:rPr>
                    <w:t>4-Лошо - Poor</w:t>
                  </w:r>
                </w:p>
              </w:tc>
            </w:tr>
            <w:tr w:rsidR="00D36AC9" w:rsidRPr="00D36AC9" w:rsidTr="00A362A3">
              <w:trPr>
                <w:trHeight w:val="300"/>
                <w:jc w:val="center"/>
              </w:trPr>
              <w:tc>
                <w:tcPr>
                  <w:tcW w:w="2445"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36AC9" w:rsidRPr="00D36AC9" w:rsidRDefault="00D36AC9" w:rsidP="009607C2">
                  <w:pPr>
                    <w:spacing w:after="0"/>
                    <w:jc w:val="both"/>
                    <w:rPr>
                      <w:lang w:val="bg-BG"/>
                    </w:rPr>
                  </w:pPr>
                  <w:r w:rsidRPr="00D36AC9">
                    <w:rPr>
                      <w:lang w:val="bg-BG"/>
                    </w:rPr>
                    <w:t>5-Много лошо - Bad</w:t>
                  </w:r>
                </w:p>
              </w:tc>
            </w:tr>
          </w:tbl>
          <w:p w:rsidR="00D36AC9" w:rsidRPr="00D36AC9" w:rsidRDefault="00D36AC9" w:rsidP="009607C2">
            <w:pPr>
              <w:spacing w:after="0"/>
              <w:jc w:val="both"/>
              <w:rPr>
                <w:lang w:val="en-GB"/>
              </w:rPr>
            </w:pPr>
            <w:r w:rsidRPr="00D36AC9">
              <w:rPr>
                <w:lang w:val="bg-BG"/>
              </w:rPr>
              <w:t xml:space="preserve">Екологичното състояние на водите по р. Дунав по показател риби (пункт устието на Искър и устието </w:t>
            </w:r>
            <w:r w:rsidRPr="00D36AC9">
              <w:rPr>
                <w:lang w:val="bg-BG"/>
              </w:rPr>
              <w:lastRenderedPageBreak/>
              <w:t xml:space="preserve">на Янтра) е оценено на </w:t>
            </w:r>
            <w:r w:rsidRPr="00D36AC9">
              <w:rPr>
                <w:b/>
                <w:lang w:val="bg-BG"/>
              </w:rPr>
              <w:t xml:space="preserve">добро (2) </w:t>
            </w:r>
            <w:r w:rsidRPr="00D36AC9">
              <w:rPr>
                <w:lang w:val="bg-BG"/>
              </w:rPr>
              <w:t>според доклада на JDS4 (2019-2020, Табл. 5, стр. 51).</w:t>
            </w:r>
          </w:p>
        </w:tc>
        <w:tc>
          <w:tcPr>
            <w:tcW w:w="989" w:type="pct"/>
          </w:tcPr>
          <w:p w:rsidR="00D36AC9" w:rsidRPr="00D36AC9" w:rsidRDefault="00D36AC9" w:rsidP="009607C2">
            <w:pPr>
              <w:spacing w:after="0"/>
              <w:jc w:val="both"/>
              <w:rPr>
                <w:lang w:val="bg-BG"/>
              </w:rPr>
            </w:pPr>
            <w:r w:rsidRPr="00D36AC9">
              <w:rPr>
                <w:lang w:val="bg-BG"/>
              </w:rPr>
              <w:lastRenderedPageBreak/>
              <w:t xml:space="preserve">Поддържане или подобряване на екологичното състояние на водните тела с подходящи местообитания на вида, на стойности 2-Добро или 1-Отлично </w:t>
            </w:r>
            <w:r w:rsidRPr="00D36AC9">
              <w:rPr>
                <w:lang w:val="bg-BG"/>
              </w:rPr>
              <w:lastRenderedPageBreak/>
              <w:t>състояние</w:t>
            </w:r>
          </w:p>
        </w:tc>
      </w:tr>
    </w:tbl>
    <w:p w:rsidR="00D36AC9" w:rsidRPr="00D36AC9" w:rsidRDefault="00D36AC9" w:rsidP="009607C2">
      <w:pPr>
        <w:jc w:val="both"/>
      </w:pPr>
    </w:p>
    <w:p w:rsidR="00D36AC9" w:rsidRPr="00D36AC9" w:rsidRDefault="00D36AC9" w:rsidP="009607C2">
      <w:pPr>
        <w:pStyle w:val="ListParagraph"/>
        <w:numPr>
          <w:ilvl w:val="0"/>
          <w:numId w:val="3"/>
        </w:numPr>
        <w:ind w:left="0"/>
        <w:jc w:val="both"/>
        <w:rPr>
          <w:b/>
          <w:bCs/>
          <w:lang w:val="bg-BG"/>
        </w:rPr>
      </w:pPr>
      <w:r w:rsidRPr="00D36AC9">
        <w:rPr>
          <w:b/>
          <w:bCs/>
          <w:lang w:val="bg-BG"/>
        </w:rPr>
        <w:t xml:space="preserve">Необходимост от промени в СФД за </w:t>
      </w:r>
      <w:r w:rsidRPr="006E42FD">
        <w:rPr>
          <w:b/>
          <w:lang w:val="bg-BG"/>
        </w:rPr>
        <w:t>СЗЗ BG0002083 „Свищовско-Беленска низина“</w:t>
      </w:r>
    </w:p>
    <w:p w:rsidR="002401A1" w:rsidRDefault="00D36AC9" w:rsidP="009607C2">
      <w:pPr>
        <w:jc w:val="both"/>
        <w:rPr>
          <w:lang w:val="bg-BG"/>
        </w:rPr>
      </w:pPr>
      <w:r w:rsidRPr="00D36AC9">
        <w:rPr>
          <w:lang w:val="bg-BG"/>
        </w:rPr>
        <w:t>Предвид наличната информация за настоящата гнездова и концентрираща се численост на вида в защитената зона</w:t>
      </w:r>
      <w:r w:rsidRPr="00D36AC9">
        <w:t xml:space="preserve"> </w:t>
      </w:r>
      <w:r w:rsidRPr="00D36AC9">
        <w:rPr>
          <w:lang w:val="bg-BG"/>
        </w:rPr>
        <w:t>по</w:t>
      </w:r>
      <w:r w:rsidR="006A478B">
        <w:rPr>
          <w:lang w:val="bg-BG"/>
        </w:rPr>
        <w:t xml:space="preserve"> време на миграция и зимуване</w:t>
      </w:r>
      <w:r w:rsidRPr="00D36AC9">
        <w:rPr>
          <w:lang w:val="bg-BG"/>
        </w:rPr>
        <w:t xml:space="preserve"> е необходима</w:t>
      </w:r>
      <w:r w:rsidR="006A478B">
        <w:rPr>
          <w:lang w:val="bg-BG"/>
        </w:rPr>
        <w:t xml:space="preserve"> следната актуализация на СФД</w:t>
      </w:r>
      <w:r w:rsidR="00EC038D">
        <w:rPr>
          <w:lang w:val="bg-BG"/>
        </w:rPr>
        <w:t xml:space="preserve"> (маркирани в червено)</w:t>
      </w:r>
      <w:r w:rsidR="006A478B">
        <w:rPr>
          <w:lang w:val="bg-BG"/>
        </w:rPr>
        <w:t>:</w:t>
      </w:r>
    </w:p>
    <w:p w:rsidR="006A478B" w:rsidRDefault="006A478B" w:rsidP="009607C2">
      <w:pPr>
        <w:pStyle w:val="ListParagraph"/>
        <w:numPr>
          <w:ilvl w:val="0"/>
          <w:numId w:val="4"/>
        </w:numPr>
        <w:jc w:val="both"/>
        <w:rPr>
          <w:lang w:val="bg-BG"/>
        </w:rPr>
      </w:pPr>
      <w:r>
        <w:rPr>
          <w:lang w:val="bg-BG"/>
        </w:rPr>
        <w:t>Промяна на научното наименование и кода на вида, съобразно Докладването по чл. 12 от 2019 г.;</w:t>
      </w:r>
    </w:p>
    <w:p w:rsidR="006A478B" w:rsidRDefault="006A478B" w:rsidP="009607C2">
      <w:pPr>
        <w:pStyle w:val="ListParagraph"/>
        <w:numPr>
          <w:ilvl w:val="0"/>
          <w:numId w:val="4"/>
        </w:numPr>
        <w:jc w:val="both"/>
        <w:rPr>
          <w:lang w:val="bg-BG"/>
        </w:rPr>
      </w:pPr>
      <w:r>
        <w:rPr>
          <w:lang w:val="bg-BG"/>
        </w:rPr>
        <w:t>Понижаване на оценката за популациите в зоната от „В“ на „С“</w:t>
      </w:r>
      <w:r>
        <w:rPr>
          <w:lang w:val="en-GB"/>
        </w:rPr>
        <w:t xml:space="preserve">, </w:t>
      </w:r>
      <w:r>
        <w:rPr>
          <w:lang w:val="bg-BG"/>
        </w:rPr>
        <w:t>поради липсата на гнездова популация през последните 10 г. и отсъствието на подходящи местообитания за значителни концентрации на вида по време на миграция и зимуване;</w:t>
      </w:r>
    </w:p>
    <w:p w:rsidR="006A478B" w:rsidRPr="006A478B" w:rsidRDefault="00EC038D" w:rsidP="009607C2">
      <w:pPr>
        <w:pStyle w:val="ListParagraph"/>
        <w:numPr>
          <w:ilvl w:val="0"/>
          <w:numId w:val="4"/>
        </w:numPr>
        <w:jc w:val="both"/>
        <w:rPr>
          <w:lang w:val="bg-BG"/>
        </w:rPr>
      </w:pPr>
      <w:r>
        <w:rPr>
          <w:lang w:val="bg-BG"/>
        </w:rPr>
        <w:t>Промяна на общата оценка за значение на зоната за опазване на популацията от „А“ на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675"/>
        <w:gridCol w:w="1289"/>
        <w:gridCol w:w="336"/>
        <w:gridCol w:w="494"/>
        <w:gridCol w:w="176"/>
        <w:gridCol w:w="194"/>
        <w:gridCol w:w="658"/>
        <w:gridCol w:w="696"/>
        <w:gridCol w:w="684"/>
        <w:gridCol w:w="666"/>
        <w:gridCol w:w="965"/>
        <w:gridCol w:w="1032"/>
        <w:gridCol w:w="676"/>
        <w:gridCol w:w="569"/>
        <w:gridCol w:w="625"/>
      </w:tblGrid>
      <w:tr w:rsidR="00A362A3" w:rsidRPr="00A362A3" w:rsidTr="00EC038D">
        <w:trPr>
          <w:jc w:val="center"/>
        </w:trPr>
        <w:tc>
          <w:tcPr>
            <w:tcW w:w="1657" w:type="pct"/>
            <w:gridSpan w:val="6"/>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Species</w:t>
            </w:r>
          </w:p>
        </w:tc>
        <w:tc>
          <w:tcPr>
            <w:tcW w:w="1908" w:type="pct"/>
            <w:gridSpan w:val="6"/>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Population in the site</w:t>
            </w:r>
          </w:p>
        </w:tc>
        <w:tc>
          <w:tcPr>
            <w:tcW w:w="1434" w:type="pct"/>
            <w:gridSpan w:val="4"/>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Site assessment</w:t>
            </w:r>
          </w:p>
        </w:tc>
      </w:tr>
      <w:tr w:rsidR="00A362A3" w:rsidRPr="00A362A3" w:rsidTr="00A362A3">
        <w:trPr>
          <w:jc w:val="center"/>
        </w:trPr>
        <w:tc>
          <w:tcPr>
            <w:tcW w:w="189"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G</w:t>
            </w:r>
          </w:p>
        </w:tc>
        <w:tc>
          <w:tcPr>
            <w:tcW w:w="334"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Code</w:t>
            </w:r>
          </w:p>
        </w:tc>
        <w:tc>
          <w:tcPr>
            <w:tcW w:w="637"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Scientific Name</w:t>
            </w:r>
          </w:p>
        </w:tc>
        <w:tc>
          <w:tcPr>
            <w:tcW w:w="166"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S</w:t>
            </w:r>
          </w:p>
        </w:tc>
        <w:tc>
          <w:tcPr>
            <w:tcW w:w="244"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NP</w:t>
            </w:r>
          </w:p>
        </w:tc>
        <w:tc>
          <w:tcPr>
            <w:tcW w:w="183" w:type="pct"/>
            <w:gridSpan w:val="2"/>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T</w:t>
            </w:r>
          </w:p>
        </w:tc>
        <w:tc>
          <w:tcPr>
            <w:tcW w:w="669" w:type="pct"/>
            <w:gridSpan w:val="2"/>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Size</w:t>
            </w:r>
          </w:p>
        </w:tc>
        <w:tc>
          <w:tcPr>
            <w:tcW w:w="338"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Unit</w:t>
            </w:r>
          </w:p>
        </w:tc>
        <w:tc>
          <w:tcPr>
            <w:tcW w:w="329"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Cat.</w:t>
            </w:r>
          </w:p>
        </w:tc>
        <w:tc>
          <w:tcPr>
            <w:tcW w:w="477" w:type="pct"/>
            <w:vMerge w:val="restar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D.qual.</w:t>
            </w:r>
          </w:p>
        </w:tc>
        <w:tc>
          <w:tcPr>
            <w:tcW w:w="510"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A/B/C/D</w:t>
            </w:r>
          </w:p>
        </w:tc>
        <w:tc>
          <w:tcPr>
            <w:tcW w:w="924" w:type="pct"/>
            <w:gridSpan w:val="3"/>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A/B/C</w:t>
            </w:r>
          </w:p>
        </w:tc>
      </w:tr>
      <w:tr w:rsidR="00A362A3" w:rsidRPr="00A362A3" w:rsidTr="00A362A3">
        <w:trPr>
          <w:jc w:val="center"/>
        </w:trPr>
        <w:tc>
          <w:tcPr>
            <w:tcW w:w="189" w:type="pct"/>
            <w:vMerge/>
            <w:shd w:val="clear" w:color="auto" w:fill="auto"/>
            <w:vAlign w:val="center"/>
          </w:tcPr>
          <w:p w:rsidR="00A362A3" w:rsidRPr="00A362A3" w:rsidRDefault="00A362A3" w:rsidP="009607C2">
            <w:pPr>
              <w:spacing w:after="0"/>
              <w:jc w:val="both"/>
              <w:rPr>
                <w:sz w:val="20"/>
                <w:szCs w:val="20"/>
                <w:lang w:val="en-GB"/>
              </w:rPr>
            </w:pPr>
          </w:p>
        </w:tc>
        <w:tc>
          <w:tcPr>
            <w:tcW w:w="334" w:type="pct"/>
            <w:vMerge/>
            <w:shd w:val="clear" w:color="auto" w:fill="auto"/>
            <w:vAlign w:val="center"/>
          </w:tcPr>
          <w:p w:rsidR="00A362A3" w:rsidRPr="00A362A3" w:rsidRDefault="00A362A3" w:rsidP="009607C2">
            <w:pPr>
              <w:spacing w:after="0"/>
              <w:jc w:val="both"/>
              <w:rPr>
                <w:sz w:val="20"/>
                <w:szCs w:val="20"/>
                <w:lang w:val="en-GB"/>
              </w:rPr>
            </w:pPr>
          </w:p>
        </w:tc>
        <w:tc>
          <w:tcPr>
            <w:tcW w:w="637" w:type="pct"/>
            <w:vMerge/>
            <w:shd w:val="clear" w:color="auto" w:fill="auto"/>
            <w:vAlign w:val="center"/>
          </w:tcPr>
          <w:p w:rsidR="00A362A3" w:rsidRPr="00A362A3" w:rsidRDefault="00A362A3" w:rsidP="009607C2">
            <w:pPr>
              <w:spacing w:after="0"/>
              <w:jc w:val="both"/>
              <w:rPr>
                <w:sz w:val="20"/>
                <w:szCs w:val="20"/>
                <w:lang w:val="en-GB"/>
              </w:rPr>
            </w:pPr>
          </w:p>
        </w:tc>
        <w:tc>
          <w:tcPr>
            <w:tcW w:w="166" w:type="pct"/>
            <w:vMerge/>
            <w:shd w:val="clear" w:color="auto" w:fill="auto"/>
            <w:vAlign w:val="center"/>
          </w:tcPr>
          <w:p w:rsidR="00A362A3" w:rsidRPr="00A362A3" w:rsidRDefault="00A362A3" w:rsidP="009607C2">
            <w:pPr>
              <w:spacing w:after="0"/>
              <w:jc w:val="both"/>
              <w:rPr>
                <w:sz w:val="20"/>
                <w:szCs w:val="20"/>
                <w:lang w:val="en-GB"/>
              </w:rPr>
            </w:pPr>
          </w:p>
        </w:tc>
        <w:tc>
          <w:tcPr>
            <w:tcW w:w="244" w:type="pct"/>
            <w:vMerge/>
            <w:shd w:val="clear" w:color="auto" w:fill="auto"/>
            <w:vAlign w:val="center"/>
          </w:tcPr>
          <w:p w:rsidR="00A362A3" w:rsidRPr="00A362A3" w:rsidRDefault="00A362A3" w:rsidP="009607C2">
            <w:pPr>
              <w:spacing w:after="0"/>
              <w:jc w:val="both"/>
              <w:rPr>
                <w:b/>
                <w:sz w:val="20"/>
                <w:szCs w:val="20"/>
                <w:lang w:val="en-GB"/>
              </w:rPr>
            </w:pPr>
          </w:p>
        </w:tc>
        <w:tc>
          <w:tcPr>
            <w:tcW w:w="183" w:type="pct"/>
            <w:gridSpan w:val="2"/>
            <w:vMerge/>
            <w:shd w:val="clear" w:color="auto" w:fill="auto"/>
            <w:vAlign w:val="center"/>
          </w:tcPr>
          <w:p w:rsidR="00A362A3" w:rsidRPr="00A362A3" w:rsidRDefault="00A362A3" w:rsidP="009607C2">
            <w:pPr>
              <w:spacing w:after="0"/>
              <w:jc w:val="both"/>
              <w:rPr>
                <w:b/>
                <w:sz w:val="20"/>
                <w:szCs w:val="20"/>
                <w:lang w:val="en-GB"/>
              </w:rPr>
            </w:pPr>
          </w:p>
        </w:tc>
        <w:tc>
          <w:tcPr>
            <w:tcW w:w="325"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Min</w:t>
            </w:r>
          </w:p>
        </w:tc>
        <w:tc>
          <w:tcPr>
            <w:tcW w:w="344"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Max</w:t>
            </w:r>
          </w:p>
        </w:tc>
        <w:tc>
          <w:tcPr>
            <w:tcW w:w="338" w:type="pct"/>
            <w:vMerge/>
            <w:shd w:val="clear" w:color="auto" w:fill="auto"/>
            <w:vAlign w:val="center"/>
          </w:tcPr>
          <w:p w:rsidR="00A362A3" w:rsidRPr="00A362A3" w:rsidRDefault="00A362A3" w:rsidP="009607C2">
            <w:pPr>
              <w:spacing w:after="0"/>
              <w:jc w:val="both"/>
              <w:rPr>
                <w:b/>
                <w:sz w:val="20"/>
                <w:szCs w:val="20"/>
                <w:lang w:val="en-GB"/>
              </w:rPr>
            </w:pPr>
          </w:p>
        </w:tc>
        <w:tc>
          <w:tcPr>
            <w:tcW w:w="329" w:type="pct"/>
            <w:vMerge/>
            <w:shd w:val="clear" w:color="auto" w:fill="auto"/>
            <w:vAlign w:val="center"/>
          </w:tcPr>
          <w:p w:rsidR="00A362A3" w:rsidRPr="00A362A3" w:rsidRDefault="00A362A3" w:rsidP="009607C2">
            <w:pPr>
              <w:spacing w:after="0"/>
              <w:jc w:val="both"/>
              <w:rPr>
                <w:b/>
                <w:sz w:val="20"/>
                <w:szCs w:val="20"/>
                <w:lang w:val="en-GB"/>
              </w:rPr>
            </w:pPr>
          </w:p>
        </w:tc>
        <w:tc>
          <w:tcPr>
            <w:tcW w:w="477" w:type="pct"/>
            <w:vMerge/>
            <w:shd w:val="clear" w:color="auto" w:fill="auto"/>
            <w:vAlign w:val="center"/>
          </w:tcPr>
          <w:p w:rsidR="00A362A3" w:rsidRPr="00A362A3" w:rsidRDefault="00A362A3" w:rsidP="009607C2">
            <w:pPr>
              <w:spacing w:after="0"/>
              <w:jc w:val="both"/>
              <w:rPr>
                <w:b/>
                <w:sz w:val="20"/>
                <w:szCs w:val="20"/>
                <w:lang w:val="en-GB"/>
              </w:rPr>
            </w:pPr>
          </w:p>
        </w:tc>
        <w:tc>
          <w:tcPr>
            <w:tcW w:w="510"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Pop.</w:t>
            </w:r>
          </w:p>
        </w:tc>
        <w:tc>
          <w:tcPr>
            <w:tcW w:w="334"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Con.</w:t>
            </w:r>
          </w:p>
        </w:tc>
        <w:tc>
          <w:tcPr>
            <w:tcW w:w="281"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Iso.</w:t>
            </w:r>
          </w:p>
        </w:tc>
        <w:tc>
          <w:tcPr>
            <w:tcW w:w="309" w:type="pct"/>
            <w:shd w:val="clear" w:color="auto" w:fill="auto"/>
            <w:vAlign w:val="center"/>
          </w:tcPr>
          <w:p w:rsidR="00A362A3" w:rsidRPr="00A362A3" w:rsidRDefault="00A362A3" w:rsidP="009607C2">
            <w:pPr>
              <w:spacing w:after="0"/>
              <w:jc w:val="both"/>
              <w:rPr>
                <w:b/>
                <w:sz w:val="20"/>
                <w:szCs w:val="20"/>
                <w:lang w:val="en-GB"/>
              </w:rPr>
            </w:pPr>
            <w:r w:rsidRPr="00A362A3">
              <w:rPr>
                <w:b/>
                <w:sz w:val="20"/>
                <w:szCs w:val="20"/>
                <w:lang w:val="en-GB"/>
              </w:rPr>
              <w:t>Glo.</w:t>
            </w:r>
          </w:p>
        </w:tc>
      </w:tr>
      <w:tr w:rsidR="00EC038D" w:rsidRPr="00A362A3" w:rsidTr="00A362A3">
        <w:trPr>
          <w:jc w:val="center"/>
        </w:trPr>
        <w:tc>
          <w:tcPr>
            <w:tcW w:w="189" w:type="pct"/>
            <w:shd w:val="clear" w:color="auto" w:fill="auto"/>
            <w:vAlign w:val="center"/>
          </w:tcPr>
          <w:p w:rsidR="00EC038D" w:rsidRPr="00A362A3" w:rsidRDefault="00EC038D" w:rsidP="009607C2">
            <w:pPr>
              <w:spacing w:after="0"/>
              <w:jc w:val="both"/>
              <w:rPr>
                <w:sz w:val="20"/>
                <w:szCs w:val="20"/>
                <w:lang w:val="en-GB"/>
              </w:rPr>
            </w:pPr>
            <w:r w:rsidRPr="00A362A3">
              <w:rPr>
                <w:sz w:val="20"/>
                <w:szCs w:val="20"/>
                <w:lang w:val="en-GB"/>
              </w:rPr>
              <w:t>B</w:t>
            </w:r>
          </w:p>
        </w:tc>
        <w:tc>
          <w:tcPr>
            <w:tcW w:w="334"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lang w:val="bg-BG"/>
              </w:rPr>
              <w:t>А</w:t>
            </w:r>
            <w:r w:rsidRPr="006A478B">
              <w:rPr>
                <w:color w:val="FF0000"/>
                <w:sz w:val="20"/>
                <w:szCs w:val="20"/>
                <w:lang w:val="en-GB"/>
              </w:rPr>
              <w:t>875</w:t>
            </w:r>
          </w:p>
        </w:tc>
        <w:tc>
          <w:tcPr>
            <w:tcW w:w="637" w:type="pct"/>
            <w:shd w:val="clear" w:color="auto" w:fill="auto"/>
            <w:vAlign w:val="center"/>
          </w:tcPr>
          <w:p w:rsidR="00EC038D" w:rsidRPr="006A478B" w:rsidRDefault="00EC038D" w:rsidP="009607C2">
            <w:pPr>
              <w:spacing w:after="0"/>
              <w:jc w:val="both"/>
              <w:rPr>
                <w:color w:val="FF0000"/>
                <w:sz w:val="20"/>
                <w:szCs w:val="20"/>
              </w:rPr>
            </w:pPr>
            <w:r w:rsidRPr="006A478B">
              <w:rPr>
                <w:i/>
                <w:color w:val="FF0000"/>
                <w:sz w:val="20"/>
                <w:szCs w:val="20"/>
                <w:lang w:val="en-GB"/>
              </w:rPr>
              <w:t>Microcarbo pygmaeu</w:t>
            </w:r>
          </w:p>
        </w:tc>
        <w:tc>
          <w:tcPr>
            <w:tcW w:w="166" w:type="pct"/>
            <w:shd w:val="clear" w:color="auto" w:fill="auto"/>
            <w:vAlign w:val="center"/>
          </w:tcPr>
          <w:p w:rsidR="00EC038D" w:rsidRPr="00A362A3" w:rsidRDefault="00EC038D" w:rsidP="009607C2">
            <w:pPr>
              <w:spacing w:after="0"/>
              <w:jc w:val="both"/>
              <w:rPr>
                <w:sz w:val="20"/>
                <w:szCs w:val="20"/>
                <w:lang w:val="en-GB"/>
              </w:rPr>
            </w:pPr>
          </w:p>
        </w:tc>
        <w:tc>
          <w:tcPr>
            <w:tcW w:w="244" w:type="pct"/>
            <w:shd w:val="clear" w:color="auto" w:fill="auto"/>
            <w:vAlign w:val="center"/>
          </w:tcPr>
          <w:p w:rsidR="00EC038D" w:rsidRPr="00A362A3" w:rsidRDefault="00EC038D" w:rsidP="009607C2">
            <w:pPr>
              <w:spacing w:after="0"/>
              <w:jc w:val="both"/>
              <w:rPr>
                <w:sz w:val="20"/>
                <w:szCs w:val="20"/>
                <w:lang w:val="en-GB"/>
              </w:rPr>
            </w:pPr>
          </w:p>
        </w:tc>
        <w:tc>
          <w:tcPr>
            <w:tcW w:w="183" w:type="pct"/>
            <w:gridSpan w:val="2"/>
            <w:shd w:val="clear" w:color="auto" w:fill="auto"/>
            <w:vAlign w:val="center"/>
          </w:tcPr>
          <w:p w:rsidR="00EC038D" w:rsidRPr="00A362A3" w:rsidRDefault="00EC038D" w:rsidP="009607C2">
            <w:pPr>
              <w:spacing w:after="0"/>
              <w:jc w:val="both"/>
              <w:rPr>
                <w:sz w:val="20"/>
                <w:szCs w:val="20"/>
              </w:rPr>
            </w:pPr>
            <w:r w:rsidRPr="00A362A3">
              <w:rPr>
                <w:sz w:val="20"/>
                <w:szCs w:val="20"/>
              </w:rPr>
              <w:t>r</w:t>
            </w:r>
          </w:p>
        </w:tc>
        <w:tc>
          <w:tcPr>
            <w:tcW w:w="325" w:type="pct"/>
            <w:shd w:val="clear" w:color="auto" w:fill="auto"/>
            <w:vAlign w:val="center"/>
          </w:tcPr>
          <w:p w:rsidR="00EC038D" w:rsidRPr="00A362A3" w:rsidRDefault="00EC038D" w:rsidP="009607C2">
            <w:pPr>
              <w:spacing w:after="0"/>
              <w:jc w:val="both"/>
              <w:rPr>
                <w:sz w:val="20"/>
                <w:szCs w:val="20"/>
              </w:rPr>
            </w:pPr>
          </w:p>
        </w:tc>
        <w:tc>
          <w:tcPr>
            <w:tcW w:w="344" w:type="pct"/>
            <w:shd w:val="clear" w:color="auto" w:fill="auto"/>
            <w:vAlign w:val="center"/>
          </w:tcPr>
          <w:p w:rsidR="00EC038D" w:rsidRPr="00A362A3" w:rsidRDefault="00EC038D" w:rsidP="009607C2">
            <w:pPr>
              <w:spacing w:after="0"/>
              <w:jc w:val="both"/>
              <w:rPr>
                <w:sz w:val="20"/>
                <w:szCs w:val="20"/>
              </w:rPr>
            </w:pPr>
            <w:r w:rsidRPr="00A362A3">
              <w:rPr>
                <w:sz w:val="20"/>
                <w:szCs w:val="20"/>
              </w:rPr>
              <w:t>19</w:t>
            </w:r>
          </w:p>
        </w:tc>
        <w:tc>
          <w:tcPr>
            <w:tcW w:w="338" w:type="pct"/>
            <w:shd w:val="clear" w:color="auto" w:fill="auto"/>
            <w:vAlign w:val="center"/>
          </w:tcPr>
          <w:p w:rsidR="00EC038D" w:rsidRPr="00A362A3" w:rsidRDefault="00EC038D" w:rsidP="009607C2">
            <w:pPr>
              <w:spacing w:after="0"/>
              <w:jc w:val="both"/>
              <w:rPr>
                <w:sz w:val="20"/>
                <w:szCs w:val="20"/>
              </w:rPr>
            </w:pPr>
            <w:r w:rsidRPr="00A362A3">
              <w:rPr>
                <w:sz w:val="20"/>
                <w:szCs w:val="20"/>
              </w:rPr>
              <w:t>p</w:t>
            </w:r>
          </w:p>
        </w:tc>
        <w:tc>
          <w:tcPr>
            <w:tcW w:w="329" w:type="pct"/>
            <w:shd w:val="clear" w:color="auto" w:fill="auto"/>
            <w:vAlign w:val="center"/>
          </w:tcPr>
          <w:p w:rsidR="00EC038D" w:rsidRPr="00A362A3" w:rsidRDefault="00EC038D" w:rsidP="009607C2">
            <w:pPr>
              <w:spacing w:after="0"/>
              <w:jc w:val="both"/>
              <w:rPr>
                <w:sz w:val="20"/>
                <w:szCs w:val="20"/>
              </w:rPr>
            </w:pPr>
          </w:p>
        </w:tc>
        <w:tc>
          <w:tcPr>
            <w:tcW w:w="477" w:type="pct"/>
            <w:shd w:val="clear" w:color="auto" w:fill="auto"/>
            <w:vAlign w:val="center"/>
          </w:tcPr>
          <w:p w:rsidR="00EC038D" w:rsidRPr="00A362A3" w:rsidRDefault="00EC038D" w:rsidP="009607C2">
            <w:pPr>
              <w:spacing w:after="0"/>
              <w:jc w:val="both"/>
              <w:rPr>
                <w:sz w:val="20"/>
                <w:szCs w:val="20"/>
              </w:rPr>
            </w:pPr>
            <w:r w:rsidRPr="00A362A3">
              <w:rPr>
                <w:sz w:val="20"/>
                <w:szCs w:val="20"/>
              </w:rPr>
              <w:t>G</w:t>
            </w:r>
          </w:p>
        </w:tc>
        <w:tc>
          <w:tcPr>
            <w:tcW w:w="510"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rPr>
              <w:t>C</w:t>
            </w:r>
          </w:p>
        </w:tc>
        <w:tc>
          <w:tcPr>
            <w:tcW w:w="334" w:type="pct"/>
            <w:shd w:val="clear" w:color="auto" w:fill="auto"/>
            <w:vAlign w:val="center"/>
          </w:tcPr>
          <w:p w:rsidR="00EC038D" w:rsidRPr="00A362A3" w:rsidRDefault="00EC038D" w:rsidP="009607C2">
            <w:pPr>
              <w:spacing w:after="0"/>
              <w:jc w:val="both"/>
              <w:rPr>
                <w:sz w:val="20"/>
                <w:szCs w:val="20"/>
              </w:rPr>
            </w:pPr>
            <w:r w:rsidRPr="00A362A3">
              <w:rPr>
                <w:sz w:val="20"/>
                <w:szCs w:val="20"/>
              </w:rPr>
              <w:t>B</w:t>
            </w:r>
          </w:p>
        </w:tc>
        <w:tc>
          <w:tcPr>
            <w:tcW w:w="281" w:type="pct"/>
            <w:shd w:val="clear" w:color="auto" w:fill="auto"/>
            <w:vAlign w:val="center"/>
          </w:tcPr>
          <w:p w:rsidR="00EC038D" w:rsidRPr="00A362A3" w:rsidRDefault="00EC038D" w:rsidP="009607C2">
            <w:pPr>
              <w:spacing w:after="0"/>
              <w:jc w:val="both"/>
              <w:rPr>
                <w:sz w:val="20"/>
                <w:szCs w:val="20"/>
              </w:rPr>
            </w:pPr>
            <w:r w:rsidRPr="00A362A3">
              <w:rPr>
                <w:sz w:val="20"/>
                <w:szCs w:val="20"/>
              </w:rPr>
              <w:t>C</w:t>
            </w:r>
          </w:p>
        </w:tc>
        <w:tc>
          <w:tcPr>
            <w:tcW w:w="309"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rPr>
              <w:t>C</w:t>
            </w:r>
          </w:p>
        </w:tc>
      </w:tr>
      <w:tr w:rsidR="00EC038D" w:rsidRPr="00A362A3" w:rsidTr="00A362A3">
        <w:trPr>
          <w:jc w:val="center"/>
        </w:trPr>
        <w:tc>
          <w:tcPr>
            <w:tcW w:w="189" w:type="pct"/>
            <w:shd w:val="clear" w:color="auto" w:fill="auto"/>
            <w:vAlign w:val="center"/>
          </w:tcPr>
          <w:p w:rsidR="00EC038D" w:rsidRPr="00A362A3" w:rsidRDefault="00EC038D" w:rsidP="009607C2">
            <w:pPr>
              <w:spacing w:after="0"/>
              <w:jc w:val="both"/>
              <w:rPr>
                <w:sz w:val="20"/>
                <w:szCs w:val="20"/>
                <w:lang w:val="en-GB"/>
              </w:rPr>
            </w:pPr>
            <w:r w:rsidRPr="00A362A3">
              <w:rPr>
                <w:sz w:val="20"/>
                <w:szCs w:val="20"/>
                <w:lang w:val="en-GB"/>
              </w:rPr>
              <w:t>B</w:t>
            </w:r>
          </w:p>
        </w:tc>
        <w:tc>
          <w:tcPr>
            <w:tcW w:w="334"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lang w:val="bg-BG"/>
              </w:rPr>
              <w:t>А</w:t>
            </w:r>
            <w:r w:rsidRPr="006A478B">
              <w:rPr>
                <w:color w:val="FF0000"/>
                <w:sz w:val="20"/>
                <w:szCs w:val="20"/>
                <w:lang w:val="en-GB"/>
              </w:rPr>
              <w:t>875</w:t>
            </w:r>
          </w:p>
        </w:tc>
        <w:tc>
          <w:tcPr>
            <w:tcW w:w="637" w:type="pct"/>
            <w:shd w:val="clear" w:color="auto" w:fill="auto"/>
            <w:vAlign w:val="center"/>
          </w:tcPr>
          <w:p w:rsidR="00EC038D" w:rsidRPr="006A478B" w:rsidRDefault="00EC038D" w:rsidP="009607C2">
            <w:pPr>
              <w:spacing w:after="0"/>
              <w:jc w:val="both"/>
              <w:rPr>
                <w:color w:val="FF0000"/>
                <w:sz w:val="20"/>
                <w:szCs w:val="20"/>
              </w:rPr>
            </w:pPr>
            <w:r w:rsidRPr="006A478B">
              <w:rPr>
                <w:i/>
                <w:color w:val="FF0000"/>
                <w:sz w:val="20"/>
                <w:szCs w:val="20"/>
                <w:lang w:val="en-GB"/>
              </w:rPr>
              <w:t>Microcarbo pygmaeu</w:t>
            </w:r>
          </w:p>
        </w:tc>
        <w:tc>
          <w:tcPr>
            <w:tcW w:w="166" w:type="pct"/>
            <w:shd w:val="clear" w:color="auto" w:fill="auto"/>
            <w:vAlign w:val="center"/>
          </w:tcPr>
          <w:p w:rsidR="00EC038D" w:rsidRPr="00A362A3" w:rsidRDefault="00EC038D" w:rsidP="009607C2">
            <w:pPr>
              <w:spacing w:after="0"/>
              <w:jc w:val="both"/>
              <w:rPr>
                <w:sz w:val="20"/>
                <w:szCs w:val="20"/>
                <w:lang w:val="en-GB"/>
              </w:rPr>
            </w:pPr>
          </w:p>
        </w:tc>
        <w:tc>
          <w:tcPr>
            <w:tcW w:w="244" w:type="pct"/>
            <w:shd w:val="clear" w:color="auto" w:fill="auto"/>
            <w:vAlign w:val="center"/>
          </w:tcPr>
          <w:p w:rsidR="00EC038D" w:rsidRPr="00A362A3" w:rsidRDefault="00EC038D" w:rsidP="009607C2">
            <w:pPr>
              <w:spacing w:after="0"/>
              <w:jc w:val="both"/>
              <w:rPr>
                <w:sz w:val="20"/>
                <w:szCs w:val="20"/>
                <w:lang w:val="en-GB"/>
              </w:rPr>
            </w:pPr>
          </w:p>
        </w:tc>
        <w:tc>
          <w:tcPr>
            <w:tcW w:w="183" w:type="pct"/>
            <w:gridSpan w:val="2"/>
            <w:shd w:val="clear" w:color="auto" w:fill="auto"/>
            <w:vAlign w:val="center"/>
          </w:tcPr>
          <w:p w:rsidR="00EC038D" w:rsidRPr="00A362A3" w:rsidRDefault="00EC038D" w:rsidP="009607C2">
            <w:pPr>
              <w:spacing w:after="0"/>
              <w:jc w:val="both"/>
              <w:rPr>
                <w:sz w:val="20"/>
                <w:szCs w:val="20"/>
              </w:rPr>
            </w:pPr>
            <w:r w:rsidRPr="00A362A3">
              <w:rPr>
                <w:sz w:val="20"/>
                <w:szCs w:val="20"/>
              </w:rPr>
              <w:t>c</w:t>
            </w:r>
          </w:p>
        </w:tc>
        <w:tc>
          <w:tcPr>
            <w:tcW w:w="325" w:type="pct"/>
            <w:shd w:val="clear" w:color="auto" w:fill="auto"/>
            <w:vAlign w:val="center"/>
          </w:tcPr>
          <w:p w:rsidR="00EC038D" w:rsidRPr="00A362A3" w:rsidRDefault="00EC038D" w:rsidP="009607C2">
            <w:pPr>
              <w:spacing w:after="0"/>
              <w:jc w:val="both"/>
              <w:rPr>
                <w:sz w:val="20"/>
                <w:szCs w:val="20"/>
              </w:rPr>
            </w:pPr>
          </w:p>
        </w:tc>
        <w:tc>
          <w:tcPr>
            <w:tcW w:w="344" w:type="pct"/>
            <w:shd w:val="clear" w:color="auto" w:fill="auto"/>
            <w:vAlign w:val="center"/>
          </w:tcPr>
          <w:p w:rsidR="00EC038D" w:rsidRPr="00A362A3" w:rsidRDefault="00EC038D" w:rsidP="009607C2">
            <w:pPr>
              <w:spacing w:after="0"/>
              <w:jc w:val="both"/>
              <w:rPr>
                <w:sz w:val="20"/>
                <w:szCs w:val="20"/>
              </w:rPr>
            </w:pPr>
          </w:p>
        </w:tc>
        <w:tc>
          <w:tcPr>
            <w:tcW w:w="338" w:type="pct"/>
            <w:shd w:val="clear" w:color="auto" w:fill="auto"/>
            <w:vAlign w:val="center"/>
          </w:tcPr>
          <w:p w:rsidR="00EC038D" w:rsidRPr="00A362A3" w:rsidRDefault="00EC038D" w:rsidP="009607C2">
            <w:pPr>
              <w:spacing w:after="0"/>
              <w:jc w:val="both"/>
              <w:rPr>
                <w:sz w:val="20"/>
                <w:szCs w:val="20"/>
              </w:rPr>
            </w:pPr>
          </w:p>
        </w:tc>
        <w:tc>
          <w:tcPr>
            <w:tcW w:w="329" w:type="pct"/>
            <w:shd w:val="clear" w:color="auto" w:fill="auto"/>
            <w:vAlign w:val="center"/>
          </w:tcPr>
          <w:p w:rsidR="00EC038D" w:rsidRPr="00A362A3" w:rsidRDefault="00EC038D" w:rsidP="009607C2">
            <w:pPr>
              <w:spacing w:after="0"/>
              <w:jc w:val="both"/>
              <w:rPr>
                <w:sz w:val="20"/>
                <w:szCs w:val="20"/>
              </w:rPr>
            </w:pPr>
            <w:r w:rsidRPr="00A362A3">
              <w:rPr>
                <w:sz w:val="20"/>
                <w:szCs w:val="20"/>
              </w:rPr>
              <w:t>P</w:t>
            </w:r>
          </w:p>
        </w:tc>
        <w:tc>
          <w:tcPr>
            <w:tcW w:w="477" w:type="pct"/>
            <w:shd w:val="clear" w:color="auto" w:fill="auto"/>
            <w:vAlign w:val="center"/>
          </w:tcPr>
          <w:p w:rsidR="00EC038D" w:rsidRPr="00A362A3" w:rsidRDefault="00EC038D" w:rsidP="009607C2">
            <w:pPr>
              <w:spacing w:after="0"/>
              <w:jc w:val="both"/>
              <w:rPr>
                <w:sz w:val="20"/>
                <w:szCs w:val="20"/>
              </w:rPr>
            </w:pPr>
            <w:r w:rsidRPr="00A362A3">
              <w:rPr>
                <w:sz w:val="20"/>
                <w:szCs w:val="20"/>
              </w:rPr>
              <w:t>DD</w:t>
            </w:r>
          </w:p>
        </w:tc>
        <w:tc>
          <w:tcPr>
            <w:tcW w:w="510"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rPr>
              <w:t>C</w:t>
            </w:r>
          </w:p>
        </w:tc>
        <w:tc>
          <w:tcPr>
            <w:tcW w:w="334" w:type="pct"/>
            <w:shd w:val="clear" w:color="auto" w:fill="auto"/>
            <w:vAlign w:val="center"/>
          </w:tcPr>
          <w:p w:rsidR="00EC038D" w:rsidRPr="00A362A3" w:rsidRDefault="00EC038D" w:rsidP="009607C2">
            <w:pPr>
              <w:spacing w:after="0"/>
              <w:jc w:val="both"/>
              <w:rPr>
                <w:sz w:val="20"/>
                <w:szCs w:val="20"/>
              </w:rPr>
            </w:pPr>
            <w:r w:rsidRPr="00A362A3">
              <w:rPr>
                <w:sz w:val="20"/>
                <w:szCs w:val="20"/>
              </w:rPr>
              <w:t>B</w:t>
            </w:r>
          </w:p>
        </w:tc>
        <w:tc>
          <w:tcPr>
            <w:tcW w:w="281" w:type="pct"/>
            <w:shd w:val="clear" w:color="auto" w:fill="auto"/>
            <w:vAlign w:val="center"/>
          </w:tcPr>
          <w:p w:rsidR="00EC038D" w:rsidRPr="00A362A3" w:rsidRDefault="00EC038D" w:rsidP="009607C2">
            <w:pPr>
              <w:spacing w:after="0"/>
              <w:jc w:val="both"/>
              <w:rPr>
                <w:sz w:val="20"/>
                <w:szCs w:val="20"/>
              </w:rPr>
            </w:pPr>
            <w:r w:rsidRPr="00A362A3">
              <w:rPr>
                <w:sz w:val="20"/>
                <w:szCs w:val="20"/>
              </w:rPr>
              <w:t>C</w:t>
            </w:r>
          </w:p>
        </w:tc>
        <w:tc>
          <w:tcPr>
            <w:tcW w:w="309"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rPr>
              <w:t>C</w:t>
            </w:r>
          </w:p>
        </w:tc>
      </w:tr>
      <w:tr w:rsidR="00EC038D" w:rsidRPr="00A362A3" w:rsidTr="00A362A3">
        <w:trPr>
          <w:jc w:val="center"/>
        </w:trPr>
        <w:tc>
          <w:tcPr>
            <w:tcW w:w="189" w:type="pct"/>
            <w:shd w:val="clear" w:color="auto" w:fill="auto"/>
            <w:vAlign w:val="center"/>
          </w:tcPr>
          <w:p w:rsidR="00EC038D" w:rsidRPr="00A362A3" w:rsidRDefault="00EC038D" w:rsidP="009607C2">
            <w:pPr>
              <w:spacing w:after="0"/>
              <w:jc w:val="both"/>
              <w:rPr>
                <w:sz w:val="20"/>
                <w:szCs w:val="20"/>
                <w:lang w:val="en-GB"/>
              </w:rPr>
            </w:pPr>
            <w:r w:rsidRPr="00A362A3">
              <w:rPr>
                <w:sz w:val="20"/>
                <w:szCs w:val="20"/>
                <w:lang w:val="en-GB"/>
              </w:rPr>
              <w:t>B</w:t>
            </w:r>
          </w:p>
        </w:tc>
        <w:tc>
          <w:tcPr>
            <w:tcW w:w="334"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lang w:val="bg-BG"/>
              </w:rPr>
              <w:t>А</w:t>
            </w:r>
            <w:r w:rsidRPr="006A478B">
              <w:rPr>
                <w:color w:val="FF0000"/>
                <w:sz w:val="20"/>
                <w:szCs w:val="20"/>
                <w:lang w:val="en-GB"/>
              </w:rPr>
              <w:t>875</w:t>
            </w:r>
          </w:p>
        </w:tc>
        <w:tc>
          <w:tcPr>
            <w:tcW w:w="637" w:type="pct"/>
            <w:shd w:val="clear" w:color="auto" w:fill="auto"/>
            <w:vAlign w:val="center"/>
          </w:tcPr>
          <w:p w:rsidR="00EC038D" w:rsidRPr="006A478B" w:rsidRDefault="00EC038D" w:rsidP="009607C2">
            <w:pPr>
              <w:spacing w:after="0"/>
              <w:jc w:val="both"/>
              <w:rPr>
                <w:color w:val="FF0000"/>
                <w:sz w:val="20"/>
                <w:szCs w:val="20"/>
              </w:rPr>
            </w:pPr>
            <w:r w:rsidRPr="006A478B">
              <w:rPr>
                <w:i/>
                <w:color w:val="FF0000"/>
                <w:sz w:val="20"/>
                <w:szCs w:val="20"/>
                <w:lang w:val="en-GB"/>
              </w:rPr>
              <w:t>Microcarbo pygmaeu</w:t>
            </w:r>
          </w:p>
        </w:tc>
        <w:tc>
          <w:tcPr>
            <w:tcW w:w="166" w:type="pct"/>
            <w:shd w:val="clear" w:color="auto" w:fill="auto"/>
            <w:vAlign w:val="center"/>
          </w:tcPr>
          <w:p w:rsidR="00EC038D" w:rsidRPr="00A362A3" w:rsidRDefault="00EC038D" w:rsidP="009607C2">
            <w:pPr>
              <w:spacing w:after="0"/>
              <w:jc w:val="both"/>
              <w:rPr>
                <w:sz w:val="20"/>
                <w:szCs w:val="20"/>
                <w:lang w:val="en-GB"/>
              </w:rPr>
            </w:pPr>
          </w:p>
        </w:tc>
        <w:tc>
          <w:tcPr>
            <w:tcW w:w="244" w:type="pct"/>
            <w:shd w:val="clear" w:color="auto" w:fill="auto"/>
            <w:vAlign w:val="center"/>
          </w:tcPr>
          <w:p w:rsidR="00EC038D" w:rsidRPr="00A362A3" w:rsidRDefault="00EC038D" w:rsidP="009607C2">
            <w:pPr>
              <w:spacing w:after="0"/>
              <w:jc w:val="both"/>
              <w:rPr>
                <w:sz w:val="20"/>
                <w:szCs w:val="20"/>
                <w:lang w:val="en-GB"/>
              </w:rPr>
            </w:pPr>
          </w:p>
        </w:tc>
        <w:tc>
          <w:tcPr>
            <w:tcW w:w="183" w:type="pct"/>
            <w:gridSpan w:val="2"/>
            <w:shd w:val="clear" w:color="auto" w:fill="auto"/>
            <w:vAlign w:val="center"/>
          </w:tcPr>
          <w:p w:rsidR="00EC038D" w:rsidRPr="00A362A3" w:rsidRDefault="00EC038D" w:rsidP="009607C2">
            <w:pPr>
              <w:spacing w:after="0"/>
              <w:jc w:val="both"/>
              <w:rPr>
                <w:sz w:val="20"/>
                <w:szCs w:val="20"/>
              </w:rPr>
            </w:pPr>
            <w:r w:rsidRPr="00A362A3">
              <w:rPr>
                <w:sz w:val="20"/>
                <w:szCs w:val="20"/>
              </w:rPr>
              <w:t>w</w:t>
            </w:r>
          </w:p>
        </w:tc>
        <w:tc>
          <w:tcPr>
            <w:tcW w:w="325" w:type="pct"/>
            <w:shd w:val="clear" w:color="auto" w:fill="auto"/>
            <w:vAlign w:val="center"/>
          </w:tcPr>
          <w:p w:rsidR="00EC038D" w:rsidRPr="00A362A3" w:rsidRDefault="00EC038D" w:rsidP="009607C2">
            <w:pPr>
              <w:spacing w:after="0"/>
              <w:jc w:val="both"/>
              <w:rPr>
                <w:sz w:val="20"/>
                <w:szCs w:val="20"/>
              </w:rPr>
            </w:pPr>
          </w:p>
        </w:tc>
        <w:tc>
          <w:tcPr>
            <w:tcW w:w="344" w:type="pct"/>
            <w:shd w:val="clear" w:color="auto" w:fill="auto"/>
            <w:vAlign w:val="center"/>
          </w:tcPr>
          <w:p w:rsidR="00EC038D" w:rsidRPr="00A362A3" w:rsidRDefault="00EC038D" w:rsidP="009607C2">
            <w:pPr>
              <w:spacing w:after="0"/>
              <w:jc w:val="both"/>
              <w:rPr>
                <w:sz w:val="20"/>
                <w:szCs w:val="20"/>
              </w:rPr>
            </w:pPr>
          </w:p>
        </w:tc>
        <w:tc>
          <w:tcPr>
            <w:tcW w:w="338" w:type="pct"/>
            <w:shd w:val="clear" w:color="auto" w:fill="auto"/>
            <w:vAlign w:val="center"/>
          </w:tcPr>
          <w:p w:rsidR="00EC038D" w:rsidRPr="00A362A3" w:rsidRDefault="00EC038D" w:rsidP="009607C2">
            <w:pPr>
              <w:spacing w:after="0"/>
              <w:jc w:val="both"/>
              <w:rPr>
                <w:sz w:val="20"/>
                <w:szCs w:val="20"/>
              </w:rPr>
            </w:pPr>
          </w:p>
        </w:tc>
        <w:tc>
          <w:tcPr>
            <w:tcW w:w="329" w:type="pct"/>
            <w:shd w:val="clear" w:color="auto" w:fill="auto"/>
            <w:vAlign w:val="center"/>
          </w:tcPr>
          <w:p w:rsidR="00EC038D" w:rsidRPr="00A362A3" w:rsidRDefault="00EC038D" w:rsidP="009607C2">
            <w:pPr>
              <w:spacing w:after="0"/>
              <w:jc w:val="both"/>
              <w:rPr>
                <w:sz w:val="20"/>
                <w:szCs w:val="20"/>
              </w:rPr>
            </w:pPr>
            <w:r w:rsidRPr="00A362A3">
              <w:rPr>
                <w:sz w:val="20"/>
                <w:szCs w:val="20"/>
              </w:rPr>
              <w:t>P</w:t>
            </w:r>
          </w:p>
        </w:tc>
        <w:tc>
          <w:tcPr>
            <w:tcW w:w="477" w:type="pct"/>
            <w:shd w:val="clear" w:color="auto" w:fill="auto"/>
            <w:vAlign w:val="center"/>
          </w:tcPr>
          <w:p w:rsidR="00EC038D" w:rsidRPr="00A362A3" w:rsidRDefault="00EC038D" w:rsidP="009607C2">
            <w:pPr>
              <w:spacing w:after="0"/>
              <w:jc w:val="both"/>
              <w:rPr>
                <w:sz w:val="20"/>
                <w:szCs w:val="20"/>
              </w:rPr>
            </w:pPr>
            <w:r w:rsidRPr="00A362A3">
              <w:rPr>
                <w:sz w:val="20"/>
                <w:szCs w:val="20"/>
              </w:rPr>
              <w:t>DD</w:t>
            </w:r>
          </w:p>
        </w:tc>
        <w:tc>
          <w:tcPr>
            <w:tcW w:w="510"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rPr>
              <w:t>C</w:t>
            </w:r>
          </w:p>
        </w:tc>
        <w:tc>
          <w:tcPr>
            <w:tcW w:w="334" w:type="pct"/>
            <w:shd w:val="clear" w:color="auto" w:fill="auto"/>
            <w:vAlign w:val="center"/>
          </w:tcPr>
          <w:p w:rsidR="00EC038D" w:rsidRPr="00A362A3" w:rsidRDefault="00EC038D" w:rsidP="009607C2">
            <w:pPr>
              <w:spacing w:after="0"/>
              <w:jc w:val="both"/>
              <w:rPr>
                <w:sz w:val="20"/>
                <w:szCs w:val="20"/>
              </w:rPr>
            </w:pPr>
            <w:r w:rsidRPr="00A362A3">
              <w:rPr>
                <w:sz w:val="20"/>
                <w:szCs w:val="20"/>
              </w:rPr>
              <w:t>B</w:t>
            </w:r>
          </w:p>
        </w:tc>
        <w:tc>
          <w:tcPr>
            <w:tcW w:w="281" w:type="pct"/>
            <w:shd w:val="clear" w:color="auto" w:fill="auto"/>
            <w:vAlign w:val="center"/>
          </w:tcPr>
          <w:p w:rsidR="00EC038D" w:rsidRPr="00A362A3" w:rsidRDefault="00EC038D" w:rsidP="009607C2">
            <w:pPr>
              <w:spacing w:after="0"/>
              <w:jc w:val="both"/>
              <w:rPr>
                <w:sz w:val="20"/>
                <w:szCs w:val="20"/>
              </w:rPr>
            </w:pPr>
            <w:r w:rsidRPr="00A362A3">
              <w:rPr>
                <w:sz w:val="20"/>
                <w:szCs w:val="20"/>
              </w:rPr>
              <w:t>C</w:t>
            </w:r>
          </w:p>
        </w:tc>
        <w:tc>
          <w:tcPr>
            <w:tcW w:w="309" w:type="pct"/>
            <w:shd w:val="clear" w:color="auto" w:fill="auto"/>
            <w:vAlign w:val="center"/>
          </w:tcPr>
          <w:p w:rsidR="00EC038D" w:rsidRPr="006A478B" w:rsidRDefault="00EC038D" w:rsidP="009607C2">
            <w:pPr>
              <w:spacing w:after="0"/>
              <w:jc w:val="both"/>
              <w:rPr>
                <w:color w:val="FF0000"/>
                <w:sz w:val="20"/>
                <w:szCs w:val="20"/>
              </w:rPr>
            </w:pPr>
            <w:r w:rsidRPr="006A478B">
              <w:rPr>
                <w:color w:val="FF0000"/>
                <w:sz w:val="20"/>
                <w:szCs w:val="20"/>
              </w:rPr>
              <w:t>C</w:t>
            </w:r>
          </w:p>
        </w:tc>
      </w:tr>
    </w:tbl>
    <w:p w:rsidR="002401A1" w:rsidRDefault="002401A1" w:rsidP="009607C2">
      <w:pPr>
        <w:jc w:val="both"/>
        <w:rPr>
          <w:lang w:val="bg-BG"/>
        </w:rPr>
      </w:pPr>
    </w:p>
    <w:p w:rsidR="00BF10CB" w:rsidRPr="00BF10CB" w:rsidRDefault="00BF10CB" w:rsidP="009607C2">
      <w:pPr>
        <w:pStyle w:val="Heading1"/>
        <w:jc w:val="both"/>
        <w:rPr>
          <w:lang w:val="bg-BG"/>
        </w:rPr>
      </w:pPr>
      <w:bookmarkStart w:id="9" w:name="_Toc89775214"/>
      <w:r w:rsidRPr="00BF10CB">
        <w:rPr>
          <w:lang w:val="bg-BG"/>
        </w:rPr>
        <w:t xml:space="preserve">Специфични цели за А019 </w:t>
      </w:r>
      <w:r w:rsidRPr="00BF10CB">
        <w:rPr>
          <w:i/>
          <w:lang w:val="en-GB"/>
        </w:rPr>
        <w:t>Pelecanus onocrotalus</w:t>
      </w:r>
      <w:r>
        <w:rPr>
          <w:lang w:val="bg-BG"/>
        </w:rPr>
        <w:t xml:space="preserve"> (р</w:t>
      </w:r>
      <w:r w:rsidRPr="00BF10CB">
        <w:rPr>
          <w:lang w:val="bg-BG"/>
        </w:rPr>
        <w:t>озов пеликан)</w:t>
      </w:r>
      <w:bookmarkEnd w:id="9"/>
    </w:p>
    <w:p w:rsidR="00BF10CB" w:rsidRPr="00BF10CB" w:rsidRDefault="00BF10CB" w:rsidP="009607C2">
      <w:pPr>
        <w:jc w:val="both"/>
        <w:rPr>
          <w:lang w:val="bg-BG"/>
        </w:rPr>
      </w:pPr>
    </w:p>
    <w:p w:rsidR="00BF10CB" w:rsidRPr="00BF10CB" w:rsidRDefault="00BF10CB" w:rsidP="009607C2">
      <w:pPr>
        <w:pStyle w:val="ListParagraph"/>
        <w:numPr>
          <w:ilvl w:val="0"/>
          <w:numId w:val="5"/>
        </w:numPr>
        <w:ind w:left="0"/>
        <w:jc w:val="both"/>
        <w:rPr>
          <w:b/>
          <w:lang w:val="bg-BG"/>
        </w:rPr>
      </w:pPr>
      <w:r w:rsidRPr="00BF10CB">
        <w:rPr>
          <w:b/>
          <w:lang w:val="bg-BG"/>
        </w:rPr>
        <w:t>Кратка характеристика на вида</w:t>
      </w:r>
    </w:p>
    <w:p w:rsidR="00BF10CB" w:rsidRPr="00BF10CB" w:rsidRDefault="00BF10CB" w:rsidP="009607C2">
      <w:pPr>
        <w:jc w:val="both"/>
        <w:rPr>
          <w:lang w:val="bg-BG"/>
        </w:rPr>
      </w:pPr>
      <w:r w:rsidRPr="00BF10CB">
        <w:rPr>
          <w:lang w:val="bg-BG"/>
        </w:rPr>
        <w:t xml:space="preserve">Дължина на тялото: 140 – 175 </w:t>
      </w:r>
      <w:r w:rsidRPr="00BF10CB">
        <w:rPr>
          <w:lang w:val="en-GB"/>
        </w:rPr>
        <w:t>cm</w:t>
      </w:r>
      <w:r w:rsidRPr="00BF10CB">
        <w:rPr>
          <w:lang w:val="bg-BG"/>
        </w:rPr>
        <w:t xml:space="preserve">. Размах на крилата: 245 – 295 </w:t>
      </w:r>
      <w:r w:rsidRPr="00BF10CB">
        <w:rPr>
          <w:lang w:val="en-GB"/>
        </w:rPr>
        <w:t>cm</w:t>
      </w:r>
      <w:r w:rsidRPr="00BF10CB">
        <w:rPr>
          <w:lang w:val="bg-BG"/>
        </w:rPr>
        <w:t xml:space="preserve">. Една от най-едрите летящи птици. Оперението при възрастните е бяло, с розов оттенък през размножителния период. На тила с кичур от удължени пера. С голямо жълто петно на гушата. Клюнът е голям с яркожълто-оранжева „торба” през размножителния период. Ирисът е тъмен </w:t>
      </w:r>
      <w:r w:rsidRPr="00BF10CB">
        <w:rPr>
          <w:lang w:val="en-GB"/>
        </w:rPr>
        <w:t>(</w:t>
      </w:r>
      <w:r w:rsidRPr="00BF10CB">
        <w:rPr>
          <w:lang w:val="bg-BG"/>
        </w:rPr>
        <w:t>червен</w:t>
      </w:r>
      <w:r w:rsidRPr="00BF10CB">
        <w:rPr>
          <w:lang w:val="en-GB"/>
        </w:rPr>
        <w:t>)</w:t>
      </w:r>
      <w:r w:rsidRPr="00BF10CB">
        <w:rPr>
          <w:lang w:val="bg-BG"/>
        </w:rPr>
        <w:t xml:space="preserve">, обкръжен от розова гола кожа. Краката са жълто-розови, по-червени при гнездене. В полет черните махови пера отдолу рязко контрастират с белите подкрилия. Младите са предимно с тъмно-кафеникаво и сиво оперение, с жълтеникава „торба”, с розова орбитална кожа и жълтеникаворозови крака.  </w:t>
      </w:r>
    </w:p>
    <w:p w:rsidR="00BF10CB" w:rsidRPr="00BF10CB" w:rsidRDefault="00BF10CB" w:rsidP="009607C2">
      <w:pPr>
        <w:jc w:val="both"/>
        <w:rPr>
          <w:i/>
          <w:lang w:val="bg-BG"/>
        </w:rPr>
      </w:pPr>
      <w:r w:rsidRPr="00BF10CB">
        <w:rPr>
          <w:i/>
          <w:lang w:val="bg-BG"/>
        </w:rPr>
        <w:t>Характер на пребиваване в страната</w:t>
      </w:r>
    </w:p>
    <w:p w:rsidR="00BF10CB" w:rsidRPr="00BF10CB" w:rsidRDefault="00BF10CB" w:rsidP="009607C2">
      <w:pPr>
        <w:jc w:val="both"/>
        <w:rPr>
          <w:lang w:val="bg-BG"/>
        </w:rPr>
      </w:pPr>
      <w:r w:rsidRPr="00BF10CB">
        <w:rPr>
          <w:lang w:val="bg-BG"/>
        </w:rPr>
        <w:lastRenderedPageBreak/>
        <w:t>В миналото розовият пеликан е гнездящо-прелетен и преминаващ. Днес е преминаващ и по изключение зимуващ (Симеонов и др.</w:t>
      </w:r>
      <w:r>
        <w:rPr>
          <w:lang w:val="bg-BG"/>
        </w:rPr>
        <w:t>,</w:t>
      </w:r>
      <w:r w:rsidRPr="00BF10CB">
        <w:rPr>
          <w:lang w:val="bg-BG"/>
        </w:rPr>
        <w:t xml:space="preserve"> 1990). С рядко непериодично гнездене през отделни години в езеро Сребърна и в Писченско блато на остров Персин. Последното успешно гнездене е на пет двойки в езерото Сребърна през 2018 г. У нас се среща ежегодно основно по време на миграция, когато между 15 000 и 23 000 птици са регистрирани по Черноморското крайбрежие, основно около Бургас. През август хиляди розови пеликани се събират за почивка и хранене в Бургаското езеро (Вая). Пролетната миграция е от средата на март до средата на април, а есенната – от началото на август до началото на ноември (Симеонов и др. 1990). Зимува в Африка. Отделни малки групи остават да зимуват в страната, основно по влажните зони в района на Южното Черноморско крайбрежие и Южна България.  </w:t>
      </w:r>
    </w:p>
    <w:p w:rsidR="00BF10CB" w:rsidRPr="00BF10CB" w:rsidRDefault="00BF10CB" w:rsidP="009607C2">
      <w:pPr>
        <w:jc w:val="both"/>
        <w:rPr>
          <w:i/>
          <w:lang w:val="bg-BG"/>
        </w:rPr>
      </w:pPr>
      <w:r w:rsidRPr="00BF10CB">
        <w:rPr>
          <w:i/>
          <w:lang w:val="bg-BG"/>
        </w:rPr>
        <w:t>Характерно местообитание</w:t>
      </w:r>
    </w:p>
    <w:p w:rsidR="00BF10CB" w:rsidRPr="00BF10CB" w:rsidRDefault="00BF10CB" w:rsidP="009607C2">
      <w:pPr>
        <w:jc w:val="both"/>
        <w:rPr>
          <w:lang w:val="bg-BG"/>
        </w:rPr>
      </w:pPr>
      <w:r w:rsidRPr="00BF10CB">
        <w:rPr>
          <w:lang w:val="bg-BG"/>
        </w:rPr>
        <w:t xml:space="preserve">Обитава обширни блата и езера, обрасли с тръстика и папур, с открити водни огледала и богати на риба, рибарници, язовири и полусолени водоеми. Розовият пеликан гнезди в големи самостоятелни и смесени </w:t>
      </w:r>
      <w:r w:rsidRPr="00BF10CB">
        <w:rPr>
          <w:lang w:val="en-GB"/>
        </w:rPr>
        <w:t>(</w:t>
      </w:r>
      <w:r w:rsidRPr="00BF10CB">
        <w:rPr>
          <w:lang w:val="bg-BG"/>
        </w:rPr>
        <w:t>най-често с големи корморани и къдроглави пеликани</w:t>
      </w:r>
      <w:r w:rsidRPr="00BF10CB">
        <w:rPr>
          <w:lang w:val="en-GB"/>
        </w:rPr>
        <w:t>)</w:t>
      </w:r>
      <w:r w:rsidRPr="00BF10CB">
        <w:rPr>
          <w:lang w:val="bg-BG"/>
        </w:rPr>
        <w:t xml:space="preserve"> колонии, разположени на плаващи тръстикови острови, или изкуствени платформи. Пълното люпило е от 2-3 яйца. Мътят и двете птици, като имат едно</w:t>
      </w:r>
      <w:r>
        <w:rPr>
          <w:lang w:val="bg-BG"/>
        </w:rPr>
        <w:t xml:space="preserve"> поколение годишно в периода май</w:t>
      </w:r>
      <w:r w:rsidRPr="00BF10CB">
        <w:rPr>
          <w:lang w:val="bg-BG"/>
        </w:rPr>
        <w:t>-юли. Предпочитаните местообитания са 1130, 1150, 1160, 3130, 3140 и 3150 според Директивата за хабитатите (Кавръкова и др.</w:t>
      </w:r>
      <w:r>
        <w:rPr>
          <w:lang w:val="bg-BG"/>
        </w:rPr>
        <w:t>,</w:t>
      </w:r>
      <w:r w:rsidRPr="00BF10CB">
        <w:rPr>
          <w:lang w:val="bg-BG"/>
        </w:rPr>
        <w:t xml:space="preserve"> 2009).</w:t>
      </w:r>
    </w:p>
    <w:p w:rsidR="00BF10CB" w:rsidRPr="00BF10CB" w:rsidRDefault="00BF10CB" w:rsidP="009607C2">
      <w:pPr>
        <w:jc w:val="both"/>
        <w:rPr>
          <w:i/>
          <w:lang w:val="bg-BG"/>
        </w:rPr>
      </w:pPr>
      <w:r w:rsidRPr="00BF10CB">
        <w:rPr>
          <w:i/>
          <w:lang w:val="bg-BG"/>
        </w:rPr>
        <w:t>Хранене</w:t>
      </w:r>
    </w:p>
    <w:p w:rsidR="00BF10CB" w:rsidRPr="00BF10CB" w:rsidRDefault="00BF10CB" w:rsidP="009607C2">
      <w:pPr>
        <w:jc w:val="both"/>
        <w:rPr>
          <w:lang w:val="en-GB"/>
        </w:rPr>
      </w:pPr>
      <w:r w:rsidRPr="00BF10CB">
        <w:rPr>
          <w:lang w:val="bg-BG"/>
        </w:rPr>
        <w:t xml:space="preserve">Храни се с риба, предимно </w:t>
      </w:r>
      <w:r w:rsidRPr="00BF10CB">
        <w:rPr>
          <w:i/>
          <w:lang w:val="en-GB"/>
        </w:rPr>
        <w:t>Carassius spp., Cyprinus carpio</w:t>
      </w:r>
      <w:r w:rsidRPr="00BF10CB">
        <w:rPr>
          <w:lang w:val="en-GB"/>
        </w:rPr>
        <w:t>,</w:t>
      </w:r>
      <w:r w:rsidRPr="00BF10CB">
        <w:rPr>
          <w:i/>
          <w:lang w:val="en-GB"/>
        </w:rPr>
        <w:t xml:space="preserve"> Tinca tinca, Rutulus rutulus </w:t>
      </w:r>
      <w:r w:rsidRPr="00BF10CB">
        <w:rPr>
          <w:lang w:val="bg-BG"/>
        </w:rPr>
        <w:t>и др.</w:t>
      </w:r>
      <w:r w:rsidRPr="00BF10CB">
        <w:rPr>
          <w:lang w:val="en-GB"/>
        </w:rPr>
        <w:t xml:space="preserve">, </w:t>
      </w:r>
      <w:r w:rsidRPr="00BF10CB">
        <w:rPr>
          <w:lang w:val="bg-BG"/>
        </w:rPr>
        <w:t>която лови поединично или в групи. Зависим е от големи влажни зони, богати на риба.</w:t>
      </w:r>
      <w:r w:rsidRPr="00BF10CB">
        <w:rPr>
          <w:lang w:val="en-GB"/>
        </w:rPr>
        <w:t xml:space="preserve"> </w:t>
      </w:r>
    </w:p>
    <w:p w:rsidR="00BF10CB" w:rsidRPr="00BF10CB" w:rsidRDefault="00BF10CB" w:rsidP="009607C2">
      <w:pPr>
        <w:pStyle w:val="ListParagraph"/>
        <w:numPr>
          <w:ilvl w:val="0"/>
          <w:numId w:val="5"/>
        </w:numPr>
        <w:ind w:left="0"/>
        <w:jc w:val="both"/>
        <w:rPr>
          <w:b/>
          <w:lang w:val="bg-BG"/>
        </w:rPr>
      </w:pPr>
      <w:r w:rsidRPr="00BF10CB">
        <w:rPr>
          <w:b/>
          <w:lang w:val="bg-BG"/>
        </w:rPr>
        <w:t>Разпространение, природозащитно състояние и тенденции в популацията на вида на национално ниво</w:t>
      </w:r>
    </w:p>
    <w:p w:rsidR="00BF10CB" w:rsidRPr="00BF10CB" w:rsidRDefault="00BF10CB" w:rsidP="009607C2">
      <w:pPr>
        <w:jc w:val="both"/>
        <w:rPr>
          <w:lang w:val="bg-BG"/>
        </w:rPr>
      </w:pPr>
      <w:r w:rsidRPr="00BF10CB">
        <w:rPr>
          <w:lang w:val="bg-BG"/>
        </w:rPr>
        <w:t xml:space="preserve">Рядък и малоброен гнездящ вид. Колиниален. Единични двойки гнездят непериодично в езерото Сребърна </w:t>
      </w:r>
      <w:r w:rsidRPr="00BF10CB">
        <w:rPr>
          <w:lang w:val="en-GB"/>
        </w:rPr>
        <w:t>(2018</w:t>
      </w:r>
      <w:r w:rsidRPr="00BF10CB">
        <w:rPr>
          <w:lang w:val="bg-BG"/>
        </w:rPr>
        <w:t xml:space="preserve"> г.</w:t>
      </w:r>
      <w:r w:rsidRPr="00BF10CB">
        <w:rPr>
          <w:lang w:val="en-GB"/>
        </w:rPr>
        <w:t>)</w:t>
      </w:r>
      <w:r w:rsidRPr="00BF10CB">
        <w:rPr>
          <w:lang w:val="bg-BG"/>
        </w:rPr>
        <w:t xml:space="preserve"> и в Писченско блато на остров Персин (2016). Неразмножаващи се индивиди и ята се задържат през целия гнездови сезон в Бургаските влажни зони и някои други водоеми (Янков отг. ред., 2007). В миналото розовият пеликан е гнездял в Мандренското езеро </w:t>
      </w:r>
      <w:r w:rsidRPr="00BF10CB">
        <w:rPr>
          <w:lang w:val="en-GB"/>
        </w:rPr>
        <w:t>(</w:t>
      </w:r>
      <w:r w:rsidRPr="00BF10CB">
        <w:rPr>
          <w:lang w:val="bg-BG"/>
        </w:rPr>
        <w:t>до около 1958 г.</w:t>
      </w:r>
      <w:r w:rsidRPr="00BF10CB">
        <w:rPr>
          <w:lang w:val="en-GB"/>
        </w:rPr>
        <w:t>)</w:t>
      </w:r>
      <w:r w:rsidRPr="00BF10CB">
        <w:rPr>
          <w:lang w:val="bg-BG"/>
        </w:rPr>
        <w:t xml:space="preserve"> и Стралджанското блато </w:t>
      </w:r>
      <w:r w:rsidRPr="00BF10CB">
        <w:rPr>
          <w:lang w:val="en-GB"/>
        </w:rPr>
        <w:t>(</w:t>
      </w:r>
      <w:r w:rsidRPr="00BF10CB">
        <w:rPr>
          <w:lang w:val="bg-BG"/>
        </w:rPr>
        <w:t>до към 1920 г.</w:t>
      </w:r>
      <w:r w:rsidRPr="00BF10CB">
        <w:rPr>
          <w:lang w:val="en-GB"/>
        </w:rPr>
        <w:t>)</w:t>
      </w:r>
      <w:r w:rsidRPr="00BF10CB">
        <w:rPr>
          <w:lang w:val="bg-BG"/>
        </w:rPr>
        <w:t xml:space="preserve">. </w:t>
      </w:r>
    </w:p>
    <w:p w:rsidR="00BF10CB" w:rsidRPr="00BF10CB" w:rsidRDefault="00BF10CB" w:rsidP="009607C2">
      <w:pPr>
        <w:jc w:val="both"/>
        <w:rPr>
          <w:lang w:val="bg-BG"/>
        </w:rPr>
      </w:pPr>
      <w:r w:rsidRPr="00BF10CB">
        <w:rPr>
          <w:lang w:val="bg-BG"/>
        </w:rPr>
        <w:t xml:space="preserve">Природозащитният статус на розовият пеликан според </w:t>
      </w:r>
      <w:r w:rsidRPr="00BF10CB">
        <w:rPr>
          <w:lang w:val="en-GB"/>
        </w:rPr>
        <w:t xml:space="preserve">IUCN </w:t>
      </w:r>
      <w:r w:rsidRPr="00BF10CB">
        <w:rPr>
          <w:lang w:val="bg-BG"/>
        </w:rPr>
        <w:t>е</w:t>
      </w:r>
      <w:r w:rsidRPr="00BF10CB">
        <w:rPr>
          <w:lang w:val="en-GB"/>
        </w:rPr>
        <w:t xml:space="preserve"> LC</w:t>
      </w:r>
      <w:r w:rsidRPr="00BF10CB">
        <w:rPr>
          <w:lang w:val="bg-BG"/>
        </w:rPr>
        <w:t xml:space="preserve"> (</w:t>
      </w:r>
      <w:r w:rsidRPr="00BF10CB">
        <w:rPr>
          <w:lang w:val="en-GB"/>
        </w:rPr>
        <w:t>Least Concern)</w:t>
      </w:r>
      <w:r w:rsidRPr="00BF10CB">
        <w:rPr>
          <w:lang w:val="bg-BG"/>
        </w:rPr>
        <w:t xml:space="preserve">. Включен в Червената книга на Р България в категория „Изчезнал”. Включен в SPEC 3. Включен е в Приложение 1 на Директивата за птиците, както и в Приложения 2 и 3 на ЗБР.  </w:t>
      </w:r>
    </w:p>
    <w:p w:rsidR="00BF10CB" w:rsidRPr="00BF10CB" w:rsidRDefault="00BF10CB" w:rsidP="009607C2">
      <w:pPr>
        <w:jc w:val="both"/>
        <w:rPr>
          <w:lang w:val="bg-BG"/>
        </w:rPr>
      </w:pPr>
      <w:r w:rsidRPr="00BF10CB">
        <w:rPr>
          <w:lang w:val="bg-BG"/>
        </w:rPr>
        <w:t xml:space="preserve">Съгласно Докладването от 2019 г. (за периода 2005 – 2018 г.) националната гнездяща популация на вида се оценя на 0 двойки. </w:t>
      </w:r>
    </w:p>
    <w:p w:rsidR="00BF10CB" w:rsidRPr="00BF10CB" w:rsidRDefault="00BF10CB" w:rsidP="009607C2">
      <w:pPr>
        <w:jc w:val="both"/>
        <w:rPr>
          <w:lang w:val="bg-BG"/>
        </w:rPr>
      </w:pPr>
      <w:r w:rsidRPr="00BF10CB">
        <w:rPr>
          <w:lang w:val="bg-BG"/>
        </w:rPr>
        <w:t xml:space="preserve">Зимуващата популация е оценена на 1 – 20 индивида. Краткосрочната тенденция на популацията (за периода 2000 – 2018 г.) е стабилна, а дългосрочната (за периода 1980 – 2018 г.) - неизвестна. </w:t>
      </w:r>
    </w:p>
    <w:p w:rsidR="00BF10CB" w:rsidRPr="00BF10CB" w:rsidRDefault="00BF10CB" w:rsidP="009607C2">
      <w:pPr>
        <w:jc w:val="both"/>
        <w:rPr>
          <w:lang w:val="bg-BG"/>
        </w:rPr>
      </w:pPr>
      <w:r w:rsidRPr="00BF10CB">
        <w:rPr>
          <w:lang w:val="bg-BG"/>
        </w:rPr>
        <w:t xml:space="preserve">Мигриращата национална популация е оценена на 20 000 – 51 000 индивида. </w:t>
      </w:r>
    </w:p>
    <w:p w:rsidR="00BF10CB" w:rsidRPr="00BF10CB" w:rsidRDefault="00BF10CB" w:rsidP="009607C2">
      <w:pPr>
        <w:jc w:val="both"/>
        <w:rPr>
          <w:lang w:val="bg-BG"/>
        </w:rPr>
      </w:pPr>
      <w:r w:rsidRPr="00BF10CB">
        <w:rPr>
          <w:lang w:val="bg-BG"/>
        </w:rPr>
        <w:lastRenderedPageBreak/>
        <w:t>За мигриращата и зимуващата популация са посочени следните заплахи и влияния: F05, J02, D02, C03,</w:t>
      </w:r>
      <w:r w:rsidRPr="00BF10CB">
        <w:t xml:space="preserve"> </w:t>
      </w:r>
      <w:r w:rsidRPr="00BF10CB">
        <w:rPr>
          <w:lang w:val="bg-BG"/>
        </w:rPr>
        <w:t>K04, G01 и</w:t>
      </w:r>
      <w:r w:rsidRPr="00BF10CB">
        <w:t xml:space="preserve"> </w:t>
      </w:r>
      <w:r w:rsidRPr="00BF10CB">
        <w:rPr>
          <w:lang w:val="bg-BG"/>
        </w:rPr>
        <w:t>G14.</w:t>
      </w:r>
    </w:p>
    <w:p w:rsidR="00BF10CB" w:rsidRPr="00BF10CB" w:rsidRDefault="00BF10CB" w:rsidP="009607C2">
      <w:pPr>
        <w:pStyle w:val="ListParagraph"/>
        <w:numPr>
          <w:ilvl w:val="0"/>
          <w:numId w:val="5"/>
        </w:numPr>
        <w:ind w:left="0"/>
        <w:jc w:val="both"/>
        <w:rPr>
          <w:lang w:val="bg-BG"/>
        </w:rPr>
      </w:pPr>
      <w:r w:rsidRPr="00BF10CB">
        <w:rPr>
          <w:b/>
          <w:lang w:val="bg-BG"/>
        </w:rPr>
        <w:t>Състояние в СЗЗ BG0002083 „Свищовско – Беленска низина”</w:t>
      </w:r>
    </w:p>
    <w:p w:rsidR="00BF10CB" w:rsidRPr="00BF10CB" w:rsidRDefault="00BF10CB" w:rsidP="009607C2">
      <w:pPr>
        <w:jc w:val="both"/>
        <w:rPr>
          <w:lang w:val="bg-BG"/>
        </w:rPr>
      </w:pPr>
      <w:r w:rsidRPr="00BF10CB">
        <w:rPr>
          <w:lang w:val="bg-BG"/>
        </w:rPr>
        <w:t xml:space="preserve">Съгласно СФД на зоната розовият пеликан е концентриращ/мигриращ. Според СФД мигриращата популация се оценява на </w:t>
      </w:r>
      <w:r w:rsidRPr="00BF10CB">
        <w:rPr>
          <w:b/>
          <w:lang w:val="bg-BG"/>
        </w:rPr>
        <w:t>до 54 индивида</w:t>
      </w:r>
      <w:r w:rsidRPr="00BF10CB">
        <w:rPr>
          <w:lang w:val="bg-BG"/>
        </w:rPr>
        <w:t xml:space="preserve">, което е около </w:t>
      </w:r>
      <w:r w:rsidRPr="00BF10CB">
        <w:rPr>
          <w:b/>
          <w:lang w:val="bg-BG"/>
        </w:rPr>
        <w:t>0,1 % от националната мигрираща</w:t>
      </w:r>
      <w:r w:rsidRPr="00BF10CB">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BF10CB" w:rsidRPr="00BF10CB" w:rsidRDefault="00BF10CB" w:rsidP="009607C2">
      <w:pPr>
        <w:pStyle w:val="ListParagraph"/>
        <w:numPr>
          <w:ilvl w:val="0"/>
          <w:numId w:val="5"/>
        </w:numPr>
        <w:ind w:left="0"/>
        <w:jc w:val="both"/>
        <w:rPr>
          <w:b/>
          <w:lang w:val="bg-BG"/>
        </w:rPr>
      </w:pPr>
      <w:r w:rsidRPr="00BF10CB">
        <w:rPr>
          <w:b/>
          <w:lang w:val="bg-BG"/>
        </w:rPr>
        <w:t>Анализ на наличната информация</w:t>
      </w:r>
    </w:p>
    <w:p w:rsidR="00BF10CB" w:rsidRPr="00BF10CB" w:rsidRDefault="00BF10CB" w:rsidP="009607C2">
      <w:pPr>
        <w:jc w:val="both"/>
        <w:rPr>
          <w:lang w:val="bg-BG"/>
        </w:rPr>
      </w:pPr>
      <w:r w:rsidRPr="00BF10CB">
        <w:rPr>
          <w:lang w:val="bg-BG"/>
        </w:rPr>
        <w:t>Розовият пеликан е рядък вид за СЗЗ „Свищовско – Беленска низина“. Единичните наблюдения на вида са от периода на есенната миграция</w:t>
      </w:r>
      <w:r w:rsidRPr="00BF10CB">
        <w:rPr>
          <w:lang w:val="en-GB"/>
        </w:rPr>
        <w:t xml:space="preserve"> – 03</w:t>
      </w:r>
      <w:r w:rsidRPr="00BF10CB">
        <w:rPr>
          <w:lang w:val="bg-BG"/>
        </w:rPr>
        <w:t xml:space="preserve">.09.2014 г. 22 инд. в реещ полет над разклона за АЕЦ – Белене </w:t>
      </w:r>
      <w:r w:rsidRPr="00BF10CB">
        <w:rPr>
          <w:lang w:val="en-GB"/>
        </w:rPr>
        <w:t>(</w:t>
      </w:r>
      <w:r w:rsidRPr="00BF10CB">
        <w:rPr>
          <w:lang w:val="bg-BG"/>
        </w:rPr>
        <w:t>Чешмеджиев, непубл. данни</w:t>
      </w:r>
      <w:r w:rsidRPr="00BF10CB">
        <w:rPr>
          <w:lang w:val="en-GB"/>
        </w:rPr>
        <w:t>)</w:t>
      </w:r>
      <w:r w:rsidRPr="00BF10CB">
        <w:rPr>
          <w:lang w:val="bg-BG"/>
        </w:rPr>
        <w:t xml:space="preserve">. По време на специализирани проучвания върху есенната миграция на реещите се птици </w:t>
      </w:r>
      <w:r w:rsidRPr="00BF10CB">
        <w:rPr>
          <w:lang w:val="en-GB"/>
        </w:rPr>
        <w:t>(</w:t>
      </w:r>
      <w:r w:rsidRPr="00BF10CB">
        <w:rPr>
          <w:lang w:val="bg-BG"/>
        </w:rPr>
        <w:t>септември – октомври 2009 г.</w:t>
      </w:r>
      <w:r w:rsidRPr="00BF10CB">
        <w:rPr>
          <w:lang w:val="en-GB"/>
        </w:rPr>
        <w:t>)</w:t>
      </w:r>
      <w:r w:rsidRPr="00BF10CB">
        <w:rPr>
          <w:lang w:val="bg-BG"/>
        </w:rPr>
        <w:t xml:space="preserve"> от стационарна точка в източния край на блато Кайкуша са установени общо 54 инд. розови пеликани </w:t>
      </w:r>
      <w:r w:rsidRPr="00BF10CB">
        <w:rPr>
          <w:lang w:val="en-GB"/>
        </w:rPr>
        <w:t>(</w:t>
      </w:r>
      <w:r w:rsidRPr="00BF10CB">
        <w:rPr>
          <w:lang w:val="bg-BG"/>
        </w:rPr>
        <w:t>Чешмеджиев, 2013</w:t>
      </w:r>
      <w:r w:rsidRPr="00BF10CB">
        <w:rPr>
          <w:lang w:val="en-GB"/>
        </w:rPr>
        <w:t>)</w:t>
      </w:r>
      <w:r w:rsidRPr="00BF10CB">
        <w:rPr>
          <w:lang w:val="bg-BG"/>
        </w:rPr>
        <w:t xml:space="preserve">. По време на проучвания върху есенната миграция на птиците в периода 05.08.2011 – 30.10.2011 г. в района на с. Ореш розови пеликани не са установени </w:t>
      </w:r>
      <w:r w:rsidRPr="00BF10CB">
        <w:rPr>
          <w:lang w:val="en-GB"/>
        </w:rPr>
        <w:t>(</w:t>
      </w:r>
      <w:r w:rsidRPr="00BF10CB">
        <w:rPr>
          <w:lang w:val="bg-BG"/>
        </w:rPr>
        <w:t xml:space="preserve">Матеева </w:t>
      </w:r>
      <w:r>
        <w:rPr>
          <w:lang w:val="en-GB"/>
        </w:rPr>
        <w:t>и</w:t>
      </w:r>
      <w:r w:rsidRPr="00BF10CB">
        <w:rPr>
          <w:lang w:val="en-GB"/>
        </w:rPr>
        <w:t xml:space="preserve"> </w:t>
      </w:r>
      <w:r w:rsidRPr="00BF10CB">
        <w:rPr>
          <w:lang w:val="bg-BG"/>
        </w:rPr>
        <w:t>Янков, 2013</w:t>
      </w:r>
      <w:r w:rsidRPr="00BF10CB">
        <w:rPr>
          <w:lang w:val="en-GB"/>
        </w:rPr>
        <w:t>)</w:t>
      </w:r>
      <w:r w:rsidRPr="00BF10CB">
        <w:rPr>
          <w:lang w:val="bg-BG"/>
        </w:rPr>
        <w:t xml:space="preserve">. </w:t>
      </w:r>
    </w:p>
    <w:p w:rsidR="00BF10CB" w:rsidRPr="00BF10CB" w:rsidRDefault="00BF10CB" w:rsidP="009607C2">
      <w:pPr>
        <w:jc w:val="both"/>
        <w:rPr>
          <w:lang w:val="bg-BG"/>
        </w:rPr>
      </w:pPr>
      <w:r w:rsidRPr="00BF10CB">
        <w:rPr>
          <w:lang w:val="bg-BG"/>
        </w:rPr>
        <w:t xml:space="preserve">По време на теренното проучване през 2021 г. видът не беше наблюдаван в границите на зоната. Розови пеликани са установени в съседната СЗЗ „Комплекс Беленски острови“. Не са регистрирани заплахи. </w:t>
      </w:r>
    </w:p>
    <w:p w:rsidR="00BF10CB" w:rsidRPr="00BF10CB" w:rsidRDefault="00BF10CB" w:rsidP="009607C2">
      <w:pPr>
        <w:pStyle w:val="ListParagraph"/>
        <w:numPr>
          <w:ilvl w:val="0"/>
          <w:numId w:val="5"/>
        </w:numPr>
        <w:ind w:left="0"/>
        <w:jc w:val="both"/>
        <w:rPr>
          <w:b/>
          <w:lang w:val="bg-BG"/>
        </w:rPr>
      </w:pPr>
      <w:r w:rsidRPr="00BF10CB">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230"/>
        <w:gridCol w:w="1210"/>
        <w:gridCol w:w="3507"/>
        <w:gridCol w:w="2045"/>
      </w:tblGrid>
      <w:tr w:rsidR="00BF10CB" w:rsidRPr="00BF10CB" w:rsidTr="0008063F">
        <w:trPr>
          <w:tblHeader/>
          <w:jc w:val="center"/>
        </w:trPr>
        <w:tc>
          <w:tcPr>
            <w:tcW w:w="0" w:type="auto"/>
            <w:shd w:val="clear" w:color="auto" w:fill="B6DDE8"/>
            <w:vAlign w:val="center"/>
          </w:tcPr>
          <w:p w:rsidR="00BF10CB" w:rsidRPr="00BF10CB" w:rsidRDefault="00BF10CB" w:rsidP="009607C2">
            <w:pPr>
              <w:jc w:val="both"/>
              <w:rPr>
                <w:b/>
                <w:bCs/>
                <w:lang w:val="bg-BG"/>
              </w:rPr>
            </w:pPr>
            <w:r w:rsidRPr="00BF10CB">
              <w:rPr>
                <w:b/>
                <w:bCs/>
                <w:lang w:val="bg-BG"/>
              </w:rPr>
              <w:t>Параметър</w:t>
            </w:r>
          </w:p>
        </w:tc>
        <w:tc>
          <w:tcPr>
            <w:tcW w:w="0" w:type="auto"/>
            <w:shd w:val="clear" w:color="auto" w:fill="B6DDE8"/>
            <w:vAlign w:val="center"/>
          </w:tcPr>
          <w:p w:rsidR="00BF10CB" w:rsidRPr="00BF10CB" w:rsidRDefault="00BF10CB" w:rsidP="009607C2">
            <w:pPr>
              <w:jc w:val="both"/>
              <w:rPr>
                <w:b/>
                <w:bCs/>
                <w:lang w:val="bg-BG"/>
              </w:rPr>
            </w:pPr>
            <w:r w:rsidRPr="00BF10CB">
              <w:rPr>
                <w:b/>
                <w:bCs/>
                <w:lang w:val="bg-BG"/>
              </w:rPr>
              <w:t>Мерна единица</w:t>
            </w:r>
          </w:p>
        </w:tc>
        <w:tc>
          <w:tcPr>
            <w:tcW w:w="0" w:type="auto"/>
            <w:shd w:val="clear" w:color="auto" w:fill="B6DDE8"/>
            <w:vAlign w:val="center"/>
          </w:tcPr>
          <w:p w:rsidR="00BF10CB" w:rsidRPr="00BF10CB" w:rsidRDefault="00BF10CB" w:rsidP="009607C2">
            <w:pPr>
              <w:jc w:val="both"/>
              <w:rPr>
                <w:b/>
                <w:bCs/>
                <w:lang w:val="bg-BG"/>
              </w:rPr>
            </w:pPr>
            <w:r w:rsidRPr="00BF10CB">
              <w:rPr>
                <w:b/>
                <w:bCs/>
                <w:lang w:val="bg-BG"/>
              </w:rPr>
              <w:t>Целева стойност</w:t>
            </w:r>
          </w:p>
        </w:tc>
        <w:tc>
          <w:tcPr>
            <w:tcW w:w="0" w:type="auto"/>
            <w:shd w:val="clear" w:color="auto" w:fill="B6DDE8"/>
            <w:vAlign w:val="center"/>
          </w:tcPr>
          <w:p w:rsidR="00BF10CB" w:rsidRPr="00BF10CB" w:rsidRDefault="00BF10CB" w:rsidP="009607C2">
            <w:pPr>
              <w:jc w:val="both"/>
              <w:rPr>
                <w:b/>
                <w:bCs/>
                <w:lang w:val="bg-BG"/>
              </w:rPr>
            </w:pPr>
            <w:r w:rsidRPr="00BF10CB">
              <w:rPr>
                <w:b/>
                <w:bCs/>
                <w:lang w:val="bg-BG"/>
              </w:rPr>
              <w:t>Допълнителна информация</w:t>
            </w:r>
          </w:p>
        </w:tc>
        <w:tc>
          <w:tcPr>
            <w:tcW w:w="0" w:type="auto"/>
            <w:shd w:val="clear" w:color="auto" w:fill="B6DDE8"/>
            <w:vAlign w:val="center"/>
          </w:tcPr>
          <w:p w:rsidR="00BF10CB" w:rsidRPr="00BF10CB" w:rsidRDefault="00BF10CB" w:rsidP="009607C2">
            <w:pPr>
              <w:jc w:val="both"/>
              <w:rPr>
                <w:b/>
                <w:bCs/>
                <w:lang w:val="bg-BG"/>
              </w:rPr>
            </w:pPr>
            <w:r w:rsidRPr="00BF10CB">
              <w:rPr>
                <w:b/>
                <w:bCs/>
                <w:lang w:val="bg-BG"/>
              </w:rPr>
              <w:t>Специфични за зоната цели</w:t>
            </w:r>
          </w:p>
        </w:tc>
      </w:tr>
      <w:tr w:rsidR="00BF10CB" w:rsidRPr="00BF10CB" w:rsidTr="0008063F">
        <w:trPr>
          <w:jc w:val="center"/>
        </w:trPr>
        <w:tc>
          <w:tcPr>
            <w:tcW w:w="0" w:type="auto"/>
            <w:shd w:val="clear" w:color="auto" w:fill="auto"/>
          </w:tcPr>
          <w:p w:rsidR="00BF10CB" w:rsidRPr="00BF10CB" w:rsidRDefault="00BF10CB" w:rsidP="009607C2">
            <w:pPr>
              <w:jc w:val="both"/>
              <w:rPr>
                <w:bCs/>
                <w:lang w:val="bg-BG"/>
              </w:rPr>
            </w:pPr>
            <w:r w:rsidRPr="00BF10CB">
              <w:rPr>
                <w:b/>
                <w:lang w:val="bg-BG"/>
              </w:rPr>
              <w:t xml:space="preserve">Популация: </w:t>
            </w:r>
            <w:r w:rsidRPr="00BF10CB">
              <w:rPr>
                <w:bCs/>
                <w:lang w:val="bg-BG"/>
              </w:rPr>
              <w:t>Размер на мигриращата популация</w:t>
            </w:r>
          </w:p>
        </w:tc>
        <w:tc>
          <w:tcPr>
            <w:tcW w:w="0" w:type="auto"/>
            <w:shd w:val="clear" w:color="auto" w:fill="auto"/>
          </w:tcPr>
          <w:p w:rsidR="00BF10CB" w:rsidRPr="00BF10CB" w:rsidRDefault="00BF10CB" w:rsidP="009607C2">
            <w:pPr>
              <w:jc w:val="both"/>
              <w:rPr>
                <w:lang w:val="bg-BG"/>
              </w:rPr>
            </w:pPr>
            <w:r w:rsidRPr="00BF10CB">
              <w:rPr>
                <w:lang w:val="bg-BG"/>
              </w:rPr>
              <w:t>Брой индивиди</w:t>
            </w:r>
          </w:p>
        </w:tc>
        <w:tc>
          <w:tcPr>
            <w:tcW w:w="0" w:type="auto"/>
            <w:shd w:val="clear" w:color="auto" w:fill="auto"/>
          </w:tcPr>
          <w:p w:rsidR="00BF10CB" w:rsidRPr="00BF10CB" w:rsidRDefault="00BF10CB" w:rsidP="009607C2">
            <w:pPr>
              <w:jc w:val="both"/>
              <w:rPr>
                <w:lang w:val="bg-BG"/>
              </w:rPr>
            </w:pPr>
            <w:r>
              <w:rPr>
                <w:lang w:val="bg-BG"/>
              </w:rPr>
              <w:t>Най-малко</w:t>
            </w:r>
            <w:r w:rsidRPr="00BF10CB">
              <w:rPr>
                <w:lang w:val="bg-BG"/>
              </w:rPr>
              <w:t xml:space="preserve"> 30 инд.</w:t>
            </w:r>
          </w:p>
        </w:tc>
        <w:tc>
          <w:tcPr>
            <w:tcW w:w="0" w:type="auto"/>
            <w:shd w:val="clear" w:color="auto" w:fill="auto"/>
          </w:tcPr>
          <w:p w:rsidR="00BF10CB" w:rsidRPr="00BF10CB" w:rsidRDefault="00BF10CB" w:rsidP="009607C2">
            <w:pPr>
              <w:jc w:val="both"/>
              <w:rPr>
                <w:lang w:val="bg-BG"/>
              </w:rPr>
            </w:pPr>
            <w:r w:rsidRPr="00BF10CB">
              <w:rPr>
                <w:lang w:val="bg-BG"/>
              </w:rPr>
              <w:t>Мигриращи птици. Доколкото зоната не се явява основен миграционен коридор за вида, тази численост изглежда оптимална.</w:t>
            </w:r>
          </w:p>
        </w:tc>
        <w:tc>
          <w:tcPr>
            <w:tcW w:w="0" w:type="auto"/>
          </w:tcPr>
          <w:p w:rsidR="00BF10CB" w:rsidRPr="00BF10CB" w:rsidRDefault="00BF10CB" w:rsidP="009607C2">
            <w:pPr>
              <w:jc w:val="both"/>
              <w:rPr>
                <w:lang w:val="bg-BG"/>
              </w:rPr>
            </w:pPr>
            <w:r w:rsidRPr="00BF10CB">
              <w:rPr>
                <w:lang w:val="bg-BG"/>
              </w:rPr>
              <w:t>Поддържане на популацията. Извършване на редовен мониторинг по време на пролетната и есенната миграция.</w:t>
            </w:r>
          </w:p>
        </w:tc>
      </w:tr>
      <w:tr w:rsidR="00BF10CB" w:rsidRPr="00BF10CB" w:rsidTr="0008063F">
        <w:trPr>
          <w:jc w:val="center"/>
        </w:trPr>
        <w:tc>
          <w:tcPr>
            <w:tcW w:w="0" w:type="auto"/>
            <w:shd w:val="clear" w:color="auto" w:fill="auto"/>
          </w:tcPr>
          <w:p w:rsidR="00BF10CB" w:rsidRPr="00BF10CB" w:rsidRDefault="00BF10CB" w:rsidP="009607C2">
            <w:pPr>
              <w:jc w:val="both"/>
              <w:rPr>
                <w:lang w:val="bg-BG"/>
              </w:rPr>
            </w:pPr>
            <w:r w:rsidRPr="00BF10CB">
              <w:rPr>
                <w:b/>
                <w:lang w:val="bg-BG"/>
              </w:rPr>
              <w:t>Местообитание на вида</w:t>
            </w:r>
            <w:r w:rsidRPr="00BF10CB">
              <w:rPr>
                <w:lang w:val="bg-BG"/>
              </w:rPr>
              <w:t xml:space="preserve">: Площ на подходящите хранителни местообитания на вида </w:t>
            </w:r>
          </w:p>
        </w:tc>
        <w:tc>
          <w:tcPr>
            <w:tcW w:w="0" w:type="auto"/>
            <w:shd w:val="clear" w:color="auto" w:fill="auto"/>
          </w:tcPr>
          <w:p w:rsidR="00BF10CB" w:rsidRPr="00BF10CB" w:rsidRDefault="00BF10CB" w:rsidP="009607C2">
            <w:pPr>
              <w:jc w:val="both"/>
              <w:rPr>
                <w:lang w:val="bg-BG"/>
              </w:rPr>
            </w:pPr>
            <w:r w:rsidRPr="00BF10CB">
              <w:rPr>
                <w:lang w:val="bg-BG"/>
              </w:rPr>
              <w:t>ha</w:t>
            </w:r>
          </w:p>
        </w:tc>
        <w:tc>
          <w:tcPr>
            <w:tcW w:w="0" w:type="auto"/>
            <w:shd w:val="clear" w:color="auto" w:fill="auto"/>
          </w:tcPr>
          <w:p w:rsidR="00BF10CB" w:rsidRPr="00BF10CB" w:rsidRDefault="00BF10CB" w:rsidP="009607C2">
            <w:pPr>
              <w:jc w:val="both"/>
              <w:rPr>
                <w:lang w:val="bg-BG"/>
              </w:rPr>
            </w:pPr>
            <w:r w:rsidRPr="00BF10CB">
              <w:rPr>
                <w:lang w:val="bg-BG"/>
              </w:rPr>
              <w:t>Най-малко 163</w:t>
            </w:r>
            <w:r>
              <w:rPr>
                <w:lang w:val="bg-BG"/>
              </w:rPr>
              <w:t>,2</w:t>
            </w:r>
            <w:r w:rsidRPr="00BF10CB">
              <w:rPr>
                <w:lang w:val="bg-BG"/>
              </w:rPr>
              <w:t xml:space="preserve"> ha</w:t>
            </w:r>
          </w:p>
        </w:tc>
        <w:tc>
          <w:tcPr>
            <w:tcW w:w="0" w:type="auto"/>
            <w:shd w:val="clear" w:color="auto" w:fill="auto"/>
          </w:tcPr>
          <w:p w:rsidR="00BF10CB" w:rsidRPr="00BF10CB" w:rsidRDefault="00BF10CB" w:rsidP="009607C2">
            <w:pPr>
              <w:jc w:val="both"/>
              <w:rPr>
                <w:lang w:val="bg-BG"/>
              </w:rPr>
            </w:pPr>
            <w:r w:rsidRPr="00BF10CB">
              <w:rPr>
                <w:lang w:val="bg-BG"/>
              </w:rPr>
              <w:t xml:space="preserve">Изчислена на база откритите водни площи по в рамките на СЗЗ. Данните са взети от СФД като % на местообитание N06 – континентални водни тела. Видът не се храни в зоната. </w:t>
            </w:r>
            <w:r w:rsidRPr="00BF10CB">
              <w:rPr>
                <w:lang w:val="bg-BG"/>
              </w:rPr>
              <w:lastRenderedPageBreak/>
              <w:t xml:space="preserve">Розовите пеликани се хранят в СЗЗ Комплекс Беленски острови“ и в езеро Сухая в Румъния. </w:t>
            </w:r>
          </w:p>
        </w:tc>
        <w:tc>
          <w:tcPr>
            <w:tcW w:w="0" w:type="auto"/>
          </w:tcPr>
          <w:p w:rsidR="00BF10CB" w:rsidRPr="00BF10CB" w:rsidRDefault="00BF10CB" w:rsidP="009607C2">
            <w:pPr>
              <w:jc w:val="both"/>
              <w:rPr>
                <w:lang w:val="bg-BG"/>
              </w:rPr>
            </w:pPr>
            <w:r w:rsidRPr="00BF10CB">
              <w:rPr>
                <w:lang w:val="bg-BG"/>
              </w:rPr>
              <w:lastRenderedPageBreak/>
              <w:t xml:space="preserve">Поддържане на площта на подходящите хранителни местообитания на вида в размер </w:t>
            </w:r>
            <w:r w:rsidRPr="00BF10CB">
              <w:rPr>
                <w:lang w:val="bg-BG"/>
              </w:rPr>
              <w:lastRenderedPageBreak/>
              <w:t xml:space="preserve">най-малко </w:t>
            </w:r>
            <w:r>
              <w:rPr>
                <w:lang w:val="bg-BG"/>
              </w:rPr>
              <w:t>163,2</w:t>
            </w:r>
            <w:r w:rsidRPr="00BF10CB">
              <w:rPr>
                <w:lang w:val="bg-BG"/>
              </w:rPr>
              <w:t xml:space="preserve"> ha.</w:t>
            </w:r>
          </w:p>
        </w:tc>
      </w:tr>
      <w:tr w:rsidR="00BF10CB" w:rsidRPr="00BF10CB" w:rsidTr="0008063F">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BF10CB" w:rsidRPr="00BF10CB" w:rsidRDefault="00BF10CB" w:rsidP="009607C2">
            <w:pPr>
              <w:jc w:val="both"/>
              <w:rPr>
                <w:b/>
                <w:lang w:val="bg-BG"/>
              </w:rPr>
            </w:pPr>
            <w:r w:rsidRPr="00BF10CB">
              <w:rPr>
                <w:b/>
                <w:lang w:val="bg-BG"/>
              </w:rPr>
              <w:lastRenderedPageBreak/>
              <w:t xml:space="preserve">Местообитание на вида: </w:t>
            </w:r>
            <w:r w:rsidRPr="00BF10CB">
              <w:rPr>
                <w:lang w:val="bg-BG"/>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10CB" w:rsidRPr="00BF10CB" w:rsidRDefault="00BF10CB" w:rsidP="009607C2">
            <w:pPr>
              <w:jc w:val="both"/>
              <w:rPr>
                <w:lang w:val="bg-BG"/>
              </w:rPr>
            </w:pPr>
            <w:r w:rsidRPr="00BF10CB">
              <w:rPr>
                <w:lang w:val="bg-BG"/>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10CB" w:rsidRPr="00BF10CB" w:rsidRDefault="00BF10CB" w:rsidP="009607C2">
            <w:pPr>
              <w:jc w:val="both"/>
              <w:rPr>
                <w:lang w:val="bg-BG"/>
              </w:rPr>
            </w:pPr>
            <w:r w:rsidRPr="00BF10CB">
              <w:rPr>
                <w:lang w:val="bg-BG"/>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2802" w:type="dxa"/>
              <w:jc w:val="center"/>
              <w:tblCellMar>
                <w:left w:w="70" w:type="dxa"/>
                <w:right w:w="70" w:type="dxa"/>
              </w:tblCellMar>
              <w:tblLook w:val="04A0" w:firstRow="1" w:lastRow="0" w:firstColumn="1" w:lastColumn="0" w:noHBand="0" w:noVBand="1"/>
            </w:tblPr>
            <w:tblGrid>
              <w:gridCol w:w="2802"/>
            </w:tblGrid>
            <w:tr w:rsidR="00BF10CB" w:rsidRPr="00BF10CB" w:rsidTr="00BF10CB">
              <w:trPr>
                <w:trHeight w:val="300"/>
                <w:jc w:val="center"/>
              </w:trPr>
              <w:tc>
                <w:tcPr>
                  <w:tcW w:w="2802" w:type="dxa"/>
                  <w:tcBorders>
                    <w:top w:val="single" w:sz="4" w:space="0" w:color="auto"/>
                    <w:left w:val="single" w:sz="4" w:space="0" w:color="auto"/>
                    <w:bottom w:val="single" w:sz="4" w:space="0" w:color="auto"/>
                    <w:right w:val="nil"/>
                  </w:tcBorders>
                  <w:shd w:val="clear" w:color="000000" w:fill="BFBFBF"/>
                  <w:noWrap/>
                  <w:vAlign w:val="bottom"/>
                  <w:hideMark/>
                </w:tcPr>
                <w:p w:rsidR="00BF10CB" w:rsidRPr="00BF10CB" w:rsidRDefault="00BF10CB" w:rsidP="009607C2">
                  <w:pPr>
                    <w:jc w:val="both"/>
                    <w:rPr>
                      <w:b/>
                      <w:bCs/>
                      <w:lang w:val="bg-BG"/>
                    </w:rPr>
                  </w:pPr>
                  <w:r w:rsidRPr="00BF10CB">
                    <w:rPr>
                      <w:b/>
                      <w:bCs/>
                      <w:lang w:val="bg-BG"/>
                    </w:rPr>
                    <w:t>Екологично състояние</w:t>
                  </w:r>
                </w:p>
              </w:tc>
            </w:tr>
            <w:tr w:rsidR="00BF10CB" w:rsidRPr="00BF10CB" w:rsidTr="00BF10CB">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F10CB" w:rsidRPr="00BF10CB" w:rsidRDefault="00BF10CB" w:rsidP="009607C2">
                  <w:pPr>
                    <w:jc w:val="both"/>
                    <w:rPr>
                      <w:lang w:val="bg-BG"/>
                    </w:rPr>
                  </w:pPr>
                  <w:r w:rsidRPr="00BF10CB">
                    <w:rPr>
                      <w:lang w:val="bg-BG"/>
                    </w:rPr>
                    <w:t>1-Отлично - High</w:t>
                  </w:r>
                </w:p>
              </w:tc>
            </w:tr>
            <w:tr w:rsidR="00BF10CB" w:rsidRPr="00BF10CB" w:rsidTr="00BF10CB">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F10CB" w:rsidRPr="00BF10CB" w:rsidRDefault="00BF10CB" w:rsidP="009607C2">
                  <w:pPr>
                    <w:jc w:val="both"/>
                    <w:rPr>
                      <w:lang w:val="bg-BG"/>
                    </w:rPr>
                  </w:pPr>
                  <w:r w:rsidRPr="00BF10CB">
                    <w:rPr>
                      <w:lang w:val="bg-BG"/>
                    </w:rPr>
                    <w:t>2-Добро - Good</w:t>
                  </w:r>
                </w:p>
              </w:tc>
            </w:tr>
            <w:tr w:rsidR="00BF10CB" w:rsidRPr="00BF10CB" w:rsidTr="00BF10CB">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F10CB" w:rsidRPr="00BF10CB" w:rsidRDefault="00BF10CB" w:rsidP="009607C2">
                  <w:pPr>
                    <w:jc w:val="both"/>
                    <w:rPr>
                      <w:lang w:val="bg-BG"/>
                    </w:rPr>
                  </w:pPr>
                  <w:r w:rsidRPr="00BF10CB">
                    <w:rPr>
                      <w:lang w:val="bg-BG"/>
                    </w:rPr>
                    <w:t>3-Умерено - Moderate</w:t>
                  </w:r>
                </w:p>
              </w:tc>
            </w:tr>
            <w:tr w:rsidR="00BF10CB" w:rsidRPr="00BF10CB" w:rsidTr="00BF10CB">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F10CB" w:rsidRPr="00BF10CB" w:rsidRDefault="00BF10CB" w:rsidP="009607C2">
                  <w:pPr>
                    <w:jc w:val="both"/>
                    <w:rPr>
                      <w:lang w:val="bg-BG"/>
                    </w:rPr>
                  </w:pPr>
                  <w:r w:rsidRPr="00BF10CB">
                    <w:rPr>
                      <w:lang w:val="bg-BG"/>
                    </w:rPr>
                    <w:t>4-Лошо - Poor</w:t>
                  </w:r>
                </w:p>
              </w:tc>
            </w:tr>
            <w:tr w:rsidR="00BF10CB" w:rsidRPr="00BF10CB" w:rsidTr="00BF10CB">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F10CB" w:rsidRPr="00BF10CB" w:rsidRDefault="00BF10CB" w:rsidP="009607C2">
                  <w:pPr>
                    <w:jc w:val="both"/>
                    <w:rPr>
                      <w:lang w:val="bg-BG"/>
                    </w:rPr>
                  </w:pPr>
                  <w:r w:rsidRPr="00BF10CB">
                    <w:rPr>
                      <w:lang w:val="bg-BG"/>
                    </w:rPr>
                    <w:t>5-Много лошо - Bad</w:t>
                  </w:r>
                </w:p>
              </w:tc>
            </w:tr>
          </w:tbl>
          <w:p w:rsidR="00BF10CB" w:rsidRPr="00BF10CB" w:rsidRDefault="00BF10CB" w:rsidP="009607C2">
            <w:pPr>
              <w:jc w:val="both"/>
              <w:rPr>
                <w:lang w:val="bg-BG"/>
              </w:rPr>
            </w:pPr>
            <w:r w:rsidRPr="00BF10CB">
              <w:rPr>
                <w:lang w:val="bg-BG"/>
              </w:rPr>
              <w:t>Екологичното състояние на водите по р. Дунав по показател риби (пункт устието на Искър и устието на Янтра) е оценено на добро (2)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BF10CB" w:rsidRPr="00BF10CB" w:rsidRDefault="00BF10CB" w:rsidP="009607C2">
            <w:pPr>
              <w:jc w:val="both"/>
              <w:rPr>
                <w:lang w:val="bg-BG"/>
              </w:rPr>
            </w:pPr>
            <w:r w:rsidRPr="00BF10CB">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BF10CB" w:rsidRPr="00BF10CB" w:rsidRDefault="00BF10CB" w:rsidP="009607C2">
      <w:pPr>
        <w:jc w:val="both"/>
        <w:rPr>
          <w:lang w:val="bg-BG"/>
        </w:rPr>
      </w:pPr>
    </w:p>
    <w:p w:rsidR="00BF10CB" w:rsidRPr="00BF10CB" w:rsidRDefault="00BF10CB" w:rsidP="009607C2">
      <w:pPr>
        <w:pStyle w:val="ListParagraph"/>
        <w:numPr>
          <w:ilvl w:val="0"/>
          <w:numId w:val="5"/>
        </w:numPr>
        <w:ind w:left="0"/>
        <w:jc w:val="both"/>
        <w:rPr>
          <w:b/>
          <w:lang w:val="bg-BG"/>
        </w:rPr>
      </w:pPr>
      <w:r w:rsidRPr="00BF10CB">
        <w:rPr>
          <w:b/>
          <w:bCs/>
          <w:lang w:val="bg-BG"/>
        </w:rPr>
        <w:t xml:space="preserve">Необходимост от промени в СФД за </w:t>
      </w:r>
      <w:r w:rsidRPr="00BF10CB">
        <w:rPr>
          <w:b/>
          <w:lang w:val="bg-BG"/>
        </w:rPr>
        <w:t>СЗЗ BG0002083 „Свищовско – Беленска низина“</w:t>
      </w:r>
    </w:p>
    <w:p w:rsidR="00BF10CB" w:rsidRPr="00BF10CB" w:rsidRDefault="00BF10CB" w:rsidP="009607C2">
      <w:pPr>
        <w:jc w:val="both"/>
        <w:rPr>
          <w:lang w:val="bg-BG"/>
        </w:rPr>
      </w:pPr>
      <w:r w:rsidRPr="00BF10CB">
        <w:rPr>
          <w:lang w:val="bg-BG"/>
        </w:rPr>
        <w:t xml:space="preserve">Предвид наличната публикувана и непубликувана информация за опазването на концентриращата се по време на миграция популация на розовия пеликан в зоната, не предвиждаме промени в СФД. </w:t>
      </w:r>
    </w:p>
    <w:p w:rsidR="00BF10CB" w:rsidRDefault="00BF10CB" w:rsidP="009607C2">
      <w:pPr>
        <w:jc w:val="both"/>
        <w:rPr>
          <w:lang w:val="bg-BG"/>
        </w:rPr>
      </w:pPr>
    </w:p>
    <w:p w:rsidR="004C6BF9" w:rsidRPr="004C6BF9" w:rsidRDefault="004C6BF9" w:rsidP="009607C2">
      <w:pPr>
        <w:pStyle w:val="Heading1"/>
        <w:jc w:val="both"/>
        <w:rPr>
          <w:lang w:val="bg-BG"/>
        </w:rPr>
      </w:pPr>
      <w:bookmarkStart w:id="10" w:name="_Toc89775215"/>
      <w:r w:rsidRPr="004C6BF9">
        <w:rPr>
          <w:lang w:val="bg-BG"/>
        </w:rPr>
        <w:t>Специфични цели за А0</w:t>
      </w:r>
      <w:r w:rsidRPr="004C6BF9">
        <w:rPr>
          <w:lang w:val="en-GB"/>
        </w:rPr>
        <w:t>20</w:t>
      </w:r>
      <w:r w:rsidRPr="004C6BF9">
        <w:rPr>
          <w:lang w:val="bg-BG"/>
        </w:rPr>
        <w:t xml:space="preserve"> </w:t>
      </w:r>
      <w:r w:rsidRPr="004C6BF9">
        <w:rPr>
          <w:i/>
          <w:lang w:val="en-GB"/>
        </w:rPr>
        <w:t>Pelecanus crispus</w:t>
      </w:r>
      <w:r w:rsidRPr="004C6BF9">
        <w:rPr>
          <w:lang w:val="bg-BG"/>
        </w:rPr>
        <w:t xml:space="preserve"> (Къдроглав пеликан)</w:t>
      </w:r>
      <w:bookmarkEnd w:id="10"/>
    </w:p>
    <w:p w:rsidR="004C6BF9" w:rsidRDefault="004C6BF9" w:rsidP="009607C2">
      <w:pPr>
        <w:jc w:val="both"/>
        <w:rPr>
          <w:b/>
          <w:lang w:val="bg-BG"/>
        </w:rPr>
      </w:pPr>
    </w:p>
    <w:p w:rsidR="004C6BF9" w:rsidRPr="004C6BF9" w:rsidRDefault="004C6BF9" w:rsidP="009607C2">
      <w:pPr>
        <w:pStyle w:val="ListParagraph"/>
        <w:numPr>
          <w:ilvl w:val="0"/>
          <w:numId w:val="6"/>
        </w:numPr>
        <w:ind w:left="0"/>
        <w:jc w:val="both"/>
        <w:rPr>
          <w:b/>
          <w:lang w:val="bg-BG"/>
        </w:rPr>
      </w:pPr>
      <w:r w:rsidRPr="004C6BF9">
        <w:rPr>
          <w:b/>
          <w:lang w:val="bg-BG"/>
        </w:rPr>
        <w:t>Кратка характеристика на вида</w:t>
      </w:r>
    </w:p>
    <w:p w:rsidR="004C6BF9" w:rsidRPr="00241929" w:rsidRDefault="004C6BF9" w:rsidP="009607C2">
      <w:pPr>
        <w:jc w:val="both"/>
        <w:rPr>
          <w:lang w:val="bg-BG"/>
        </w:rPr>
      </w:pPr>
      <w:r>
        <w:rPr>
          <w:lang w:val="bg-BG"/>
        </w:rPr>
        <w:t>Дължина на тялото: 160 – 180 cm</w:t>
      </w:r>
      <w:r w:rsidRPr="004C6BF9">
        <w:rPr>
          <w:lang w:val="bg-BG"/>
        </w:rPr>
        <w:t>.</w:t>
      </w:r>
      <w:r>
        <w:rPr>
          <w:lang w:val="bg-BG"/>
        </w:rPr>
        <w:t xml:space="preserve"> Размах на крилата: 270 – 320 cm</w:t>
      </w:r>
      <w:r w:rsidRPr="004C6BF9">
        <w:rPr>
          <w:lang w:val="bg-BG"/>
        </w:rPr>
        <w:t xml:space="preserve">. 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обарузваши ръб, нямат жълто петно на гушата и цветът на кожената „торба“ е жълт. Младите </w:t>
      </w:r>
      <w:r w:rsidRPr="004C6BF9">
        <w:rPr>
          <w:lang w:val="bg-BG"/>
        </w:rPr>
        <w:lastRenderedPageBreak/>
        <w:t>са с умерено бледокафяво до сиво оперение в горната част на тялото и мръснобяло оперение в долната част</w:t>
      </w:r>
      <w:r>
        <w:rPr>
          <w:lang w:val="bg-BG"/>
        </w:rPr>
        <w:t>. По-едър от розовият пеликан.</w:t>
      </w:r>
    </w:p>
    <w:p w:rsidR="004C6BF9" w:rsidRPr="004C6BF9" w:rsidRDefault="004C6BF9" w:rsidP="009607C2">
      <w:pPr>
        <w:jc w:val="both"/>
        <w:rPr>
          <w:i/>
          <w:lang w:val="bg-BG"/>
        </w:rPr>
      </w:pPr>
      <w:r w:rsidRPr="004C6BF9">
        <w:rPr>
          <w:i/>
          <w:lang w:val="bg-BG"/>
        </w:rPr>
        <w:t>Характер на пребиваване в страната</w:t>
      </w:r>
    </w:p>
    <w:p w:rsidR="004C6BF9" w:rsidRPr="004C6BF9" w:rsidRDefault="004C6BF9" w:rsidP="009607C2">
      <w:pPr>
        <w:jc w:val="both"/>
        <w:rPr>
          <w:lang w:val="bg-BG"/>
        </w:rPr>
      </w:pPr>
      <w:r w:rsidRPr="004C6BF9">
        <w:rPr>
          <w:lang w:val="bg-BG"/>
        </w:rPr>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w:t>
      </w:r>
      <w:r w:rsidRPr="004C6BF9">
        <w:rPr>
          <w:lang w:val="en-GB"/>
        </w:rPr>
        <w:t>(</w:t>
      </w:r>
      <w:r w:rsidRPr="004C6BF9">
        <w:rPr>
          <w:lang w:val="bg-BG"/>
        </w:rPr>
        <w:t>Чешмеджиев, непубл. данни, 2021</w:t>
      </w:r>
      <w:r w:rsidRPr="004C6BF9">
        <w:rPr>
          <w:lang w:val="en-GB"/>
        </w:rPr>
        <w:t>)</w:t>
      </w:r>
      <w:r w:rsidRPr="004C6BF9">
        <w:rPr>
          <w:lang w:val="bg-BG"/>
        </w:rPr>
        <w:t xml:space="preserve">. По време на миграция и през зимата се среща предимно по поречието на река Дунав, Черноморското крайбрежие и големите язовири в Южна България.    </w:t>
      </w:r>
    </w:p>
    <w:p w:rsidR="004C6BF9" w:rsidRPr="004C6BF9" w:rsidRDefault="004C6BF9" w:rsidP="009607C2">
      <w:pPr>
        <w:jc w:val="both"/>
        <w:rPr>
          <w:i/>
          <w:lang w:val="bg-BG"/>
        </w:rPr>
      </w:pPr>
      <w:r w:rsidRPr="004C6BF9">
        <w:rPr>
          <w:i/>
          <w:lang w:val="bg-BG"/>
        </w:rPr>
        <w:t>Характерно местообитание</w:t>
      </w:r>
    </w:p>
    <w:p w:rsidR="004C6BF9" w:rsidRPr="004C6BF9" w:rsidRDefault="004C6BF9" w:rsidP="009607C2">
      <w:pPr>
        <w:jc w:val="both"/>
        <w:rPr>
          <w:lang w:val="bg-BG"/>
        </w:rPr>
      </w:pPr>
      <w:r w:rsidRPr="004C6BF9">
        <w:rPr>
          <w:lang w:val="bg-BG"/>
        </w:rP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rsidR="004C6BF9" w:rsidRPr="004C6BF9" w:rsidRDefault="004C6BF9" w:rsidP="009607C2">
      <w:pPr>
        <w:jc w:val="both"/>
        <w:rPr>
          <w:i/>
          <w:lang w:val="bg-BG"/>
        </w:rPr>
      </w:pPr>
      <w:r w:rsidRPr="004C6BF9">
        <w:rPr>
          <w:i/>
          <w:lang w:val="bg-BG"/>
        </w:rPr>
        <w:t>Хранене</w:t>
      </w:r>
    </w:p>
    <w:p w:rsidR="004C6BF9" w:rsidRPr="004C6BF9" w:rsidRDefault="004C6BF9" w:rsidP="009607C2">
      <w:pPr>
        <w:jc w:val="both"/>
        <w:rPr>
          <w:lang w:val="bg-BG"/>
        </w:rPr>
      </w:pPr>
      <w:r w:rsidRPr="004C6BF9">
        <w:rPr>
          <w:lang w:val="bg-BG"/>
        </w:rPr>
        <w:t xml:space="preserve">Храни се с риба, като хранителният спектър </w:t>
      </w:r>
      <w:r w:rsidRPr="004C6BF9">
        <w:t xml:space="preserve">се състои от </w:t>
      </w:r>
      <w:r w:rsidRPr="004C6BF9">
        <w:rPr>
          <w:i/>
        </w:rPr>
        <w:t>Carassius carassius</w:t>
      </w:r>
      <w:r w:rsidRPr="004C6BF9">
        <w:t xml:space="preserve">, </w:t>
      </w:r>
      <w:r w:rsidRPr="004C6BF9">
        <w:rPr>
          <w:i/>
        </w:rPr>
        <w:t>Cyprinus carpio</w:t>
      </w:r>
      <w:r w:rsidRPr="004C6BF9">
        <w:t xml:space="preserve">, </w:t>
      </w:r>
      <w:r w:rsidRPr="004C6BF9">
        <w:rPr>
          <w:i/>
        </w:rPr>
        <w:t>Тinca tinca</w:t>
      </w:r>
      <w:r w:rsidRPr="004C6BF9">
        <w:t xml:space="preserve">, </w:t>
      </w:r>
      <w:r w:rsidRPr="004C6BF9">
        <w:rPr>
          <w:i/>
        </w:rPr>
        <w:t>Rutilus rutilus</w:t>
      </w:r>
      <w:r w:rsidRPr="004C6BF9">
        <w:t xml:space="preserve">, </w:t>
      </w:r>
      <w:r w:rsidRPr="004C6BF9">
        <w:rPr>
          <w:i/>
        </w:rPr>
        <w:t xml:space="preserve">Leuciscus idus, </w:t>
      </w:r>
      <w:r w:rsidRPr="004C6BF9">
        <w:rPr>
          <w:i/>
          <w:lang w:val="bg-BG"/>
        </w:rPr>
        <w:t>Scardinius  erythrophthalmus</w:t>
      </w:r>
      <w:r w:rsidRPr="004C6BF9">
        <w:rPr>
          <w:lang w:val="en-GB"/>
        </w:rPr>
        <w:t xml:space="preserve">, </w:t>
      </w:r>
      <w:r w:rsidRPr="004C6BF9">
        <w:rPr>
          <w:i/>
          <w:lang w:val="en-GB"/>
        </w:rPr>
        <w:t>Esox lucius</w:t>
      </w:r>
      <w:r w:rsidRPr="004C6BF9">
        <w:rPr>
          <w:lang w:val="en-GB"/>
        </w:rPr>
        <w:t xml:space="preserve"> </w:t>
      </w:r>
      <w:r w:rsidRPr="004C6BF9">
        <w:rPr>
          <w:lang w:val="bg-BG"/>
        </w:rPr>
        <w:t xml:space="preserve">и др. </w:t>
      </w:r>
      <w:r w:rsidRPr="004C6BF9">
        <w:rPr>
          <w:lang w:val="en-GB"/>
        </w:rPr>
        <w:t>(Michev&amp;Kamburova</w:t>
      </w:r>
      <w:r w:rsidRPr="004C6BF9">
        <w:rPr>
          <w:lang w:val="bg-BG"/>
        </w:rPr>
        <w:t>, 2012</w:t>
      </w:r>
      <w:r w:rsidRPr="004C6BF9">
        <w:rPr>
          <w:lang w:val="en-GB"/>
        </w:rPr>
        <w:t>)</w:t>
      </w:r>
      <w:r w:rsidRPr="004C6BF9">
        <w:rPr>
          <w:lang w:val="bg-BG"/>
        </w:rPr>
        <w:t>. Зависим е от големи влажни зони, богати на риба.</w:t>
      </w:r>
      <w:r w:rsidRPr="004C6BF9">
        <w:rPr>
          <w:lang w:val="en-GB"/>
        </w:rPr>
        <w:t xml:space="preserve"> </w:t>
      </w:r>
      <w:r w:rsidRPr="004C6BF9">
        <w:rPr>
          <w:lang w:val="bg-BG"/>
        </w:rPr>
        <w:t xml:space="preserve">При търсене на храна може да се отдалечи до 20-30 км. от гнездовите колонии. </w:t>
      </w:r>
    </w:p>
    <w:p w:rsidR="004C6BF9" w:rsidRPr="00241929" w:rsidRDefault="004C6BF9" w:rsidP="009607C2">
      <w:pPr>
        <w:pStyle w:val="ListParagraph"/>
        <w:numPr>
          <w:ilvl w:val="0"/>
          <w:numId w:val="6"/>
        </w:numPr>
        <w:ind w:left="0"/>
        <w:jc w:val="both"/>
        <w:rPr>
          <w:b/>
          <w:lang w:val="bg-BG"/>
        </w:rPr>
      </w:pPr>
      <w:r w:rsidRPr="00241929">
        <w:rPr>
          <w:b/>
          <w:lang w:val="bg-BG"/>
        </w:rPr>
        <w:t>Разпространение, природозащитно състояние и тенденции в популацията на вида на национално ниво</w:t>
      </w:r>
    </w:p>
    <w:p w:rsidR="004C6BF9" w:rsidRPr="004C6BF9" w:rsidRDefault="004C6BF9" w:rsidP="009607C2">
      <w:pPr>
        <w:jc w:val="both"/>
        <w:rPr>
          <w:lang w:val="bg-BG"/>
        </w:rPr>
      </w:pPr>
      <w:r w:rsidRPr="004C6BF9">
        <w:rPr>
          <w:lang w:val="bg-BG"/>
        </w:rPr>
        <w:t xml:space="preserve">Рядък и малоброен гнездящ вид. Колиниален. Къдроглавият пеликан гнезди в езерото Сребъра </w:t>
      </w:r>
      <w:r w:rsidRPr="004C6BF9">
        <w:rPr>
          <w:lang w:val="en-GB"/>
        </w:rPr>
        <w:t>(</w:t>
      </w:r>
      <w:r w:rsidRPr="004C6BF9">
        <w:rPr>
          <w:lang w:val="bg-BG"/>
        </w:rPr>
        <w:t>колонията е известна от 1882 г.</w:t>
      </w:r>
      <w:r w:rsidRPr="004C6BF9">
        <w:rPr>
          <w:lang w:val="en-GB"/>
        </w:rPr>
        <w:t>)</w:t>
      </w:r>
      <w:r w:rsidRPr="004C6BF9">
        <w:rPr>
          <w:lang w:val="bg-BG"/>
        </w:rPr>
        <w:t xml:space="preserve">, блато Песчина </w:t>
      </w:r>
      <w:r w:rsidRPr="004C6BF9">
        <w:rPr>
          <w:lang w:val="en-GB"/>
        </w:rPr>
        <w:t>(</w:t>
      </w:r>
      <w:r w:rsidRPr="004C6BF9">
        <w:rPr>
          <w:lang w:val="bg-BG"/>
        </w:rPr>
        <w:t>от 2016 г.</w:t>
      </w:r>
      <w:r w:rsidRPr="004C6BF9">
        <w:rPr>
          <w:lang w:val="en-GB"/>
        </w:rPr>
        <w:t>)</w:t>
      </w:r>
      <w:r w:rsidRPr="004C6BF9">
        <w:rPr>
          <w:lang w:val="bg-BG"/>
        </w:rPr>
        <w:t xml:space="preserve"> и Мъртво блато</w:t>
      </w:r>
      <w:r w:rsidRPr="004C6BF9">
        <w:rPr>
          <w:lang w:val="en-GB"/>
        </w:rPr>
        <w:t xml:space="preserve"> (</w:t>
      </w:r>
      <w:r w:rsidRPr="004C6BF9">
        <w:rPr>
          <w:lang w:val="bg-BG"/>
        </w:rPr>
        <w:t>от 2020 г.</w:t>
      </w:r>
      <w:r w:rsidRPr="004C6BF9">
        <w:rPr>
          <w:lang w:val="en-GB"/>
        </w:rPr>
        <w:t>)</w:t>
      </w:r>
      <w:r w:rsidRPr="004C6BF9">
        <w:rPr>
          <w:lang w:val="bg-BG"/>
        </w:rPr>
        <w:t xml:space="preserve"> на остров Персин и в Защитена местност „Калимок-Бръшлен“ </w:t>
      </w:r>
      <w:r w:rsidRPr="004C6BF9">
        <w:rPr>
          <w:lang w:val="en-GB"/>
        </w:rPr>
        <w:t>(</w:t>
      </w:r>
      <w:r w:rsidRPr="004C6BF9">
        <w:rPr>
          <w:lang w:val="bg-BG"/>
        </w:rPr>
        <w:t>от 2021 г.</w:t>
      </w:r>
      <w:r w:rsidRPr="004C6BF9">
        <w:rPr>
          <w:lang w:val="en-GB"/>
        </w:rPr>
        <w:t>)</w:t>
      </w:r>
      <w:r w:rsidRPr="004C6BF9">
        <w:rPr>
          <w:lang w:val="bg-BG"/>
        </w:rPr>
        <w:t xml:space="preserve">.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rsidR="004C6BF9" w:rsidRPr="004C6BF9" w:rsidRDefault="004C6BF9" w:rsidP="009607C2">
      <w:pPr>
        <w:jc w:val="both"/>
        <w:rPr>
          <w:lang w:val="bg-BG"/>
        </w:rPr>
      </w:pPr>
      <w:r w:rsidRPr="004C6BF9">
        <w:rPr>
          <w:lang w:val="bg-BG"/>
        </w:rPr>
        <w:t xml:space="preserve">Природозащитният статус на къдроглавия пеликан според </w:t>
      </w:r>
      <w:r w:rsidRPr="004C6BF9">
        <w:rPr>
          <w:lang w:val="en-GB"/>
        </w:rPr>
        <w:t xml:space="preserve">IUCN </w:t>
      </w:r>
      <w:r w:rsidRPr="004C6BF9">
        <w:rPr>
          <w:lang w:val="bg-BG"/>
        </w:rPr>
        <w:t>е</w:t>
      </w:r>
      <w:r w:rsidRPr="004C6BF9">
        <w:rPr>
          <w:lang w:val="en-GB"/>
        </w:rPr>
        <w:t xml:space="preserve"> NT</w:t>
      </w:r>
      <w:r w:rsidRPr="004C6BF9">
        <w:rPr>
          <w:lang w:val="bg-BG"/>
        </w:rPr>
        <w:t xml:space="preserve"> (</w:t>
      </w:r>
      <w:r w:rsidRPr="004C6BF9">
        <w:rPr>
          <w:lang w:val="en-GB"/>
        </w:rPr>
        <w:t>Near Threatened)</w:t>
      </w:r>
      <w:r w:rsidRPr="004C6BF9">
        <w:rPr>
          <w:lang w:val="bg-BG"/>
        </w:rPr>
        <w:t xml:space="preserve">.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rsidR="004C6BF9" w:rsidRPr="004C6BF9" w:rsidRDefault="004C6BF9" w:rsidP="009607C2">
      <w:pPr>
        <w:jc w:val="both"/>
        <w:rPr>
          <w:lang w:val="bg-BG"/>
        </w:rPr>
      </w:pPr>
      <w:r w:rsidRPr="004C6BF9">
        <w:rPr>
          <w:lang w:val="bg-BG"/>
        </w:rPr>
        <w:t xml:space="preserve">Съгласно Докладването от 2019 г. (за периода 2013 – 2018 г.) националната гнездяща популация на вида се оценя на 80-150 двойки. Краткосрочната тенденция на популацията (за </w:t>
      </w:r>
      <w:r w:rsidRPr="004C6BF9">
        <w:rPr>
          <w:lang w:val="bg-BG"/>
        </w:rPr>
        <w:lastRenderedPageBreak/>
        <w:t>периода 2001 – 2018 г.) е флуктуираща, а дългосрочната (за периода 1980 – 2018 г.) – нарастваща.</w:t>
      </w:r>
    </w:p>
    <w:p w:rsidR="004C6BF9" w:rsidRPr="004C6BF9" w:rsidRDefault="004C6BF9" w:rsidP="009607C2">
      <w:pPr>
        <w:jc w:val="both"/>
        <w:rPr>
          <w:lang w:val="bg-BG"/>
        </w:rPr>
      </w:pPr>
      <w:r w:rsidRPr="004C6BF9">
        <w:rPr>
          <w:lang w:val="bg-BG"/>
        </w:rPr>
        <w:t xml:space="preserve">Зимуващата популация е оценена на 700 – 880 индивида. Краткосрочната тенденция на популацията (за периода 1999 – 2018 г.) е стабилна, а дългосрочната (за периода 1980 – 2018 г.) - нарастваща. </w:t>
      </w:r>
    </w:p>
    <w:p w:rsidR="004C6BF9" w:rsidRPr="004C6BF9" w:rsidRDefault="004C6BF9" w:rsidP="009607C2">
      <w:pPr>
        <w:jc w:val="both"/>
        <w:rPr>
          <w:lang w:val="bg-BG"/>
        </w:rPr>
      </w:pPr>
      <w:r w:rsidRPr="004C6BF9">
        <w:rPr>
          <w:lang w:val="bg-BG"/>
        </w:rPr>
        <w:t xml:space="preserve">Мигриращата национална популация е оценена на 600 – 1800 индивида. </w:t>
      </w:r>
    </w:p>
    <w:p w:rsidR="004C6BF9" w:rsidRPr="004C6BF9" w:rsidRDefault="004C6BF9" w:rsidP="009607C2">
      <w:pPr>
        <w:jc w:val="both"/>
        <w:rPr>
          <w:lang w:val="bg-BG"/>
        </w:rPr>
      </w:pPr>
      <w:r w:rsidRPr="004C6BF9">
        <w:rPr>
          <w:lang w:val="bg-BG"/>
        </w:rPr>
        <w:t xml:space="preserve">За гнездящата, мигриращата и зимуващата популация са посочени следните заплахи и влияния: K03, F02, F05, J02, J03, D02, C03. </w:t>
      </w:r>
    </w:p>
    <w:p w:rsidR="004C6BF9" w:rsidRPr="00241929" w:rsidRDefault="004C6BF9" w:rsidP="009607C2">
      <w:pPr>
        <w:pStyle w:val="ListParagraph"/>
        <w:numPr>
          <w:ilvl w:val="0"/>
          <w:numId w:val="6"/>
        </w:numPr>
        <w:ind w:left="0"/>
        <w:jc w:val="both"/>
        <w:rPr>
          <w:lang w:val="bg-BG"/>
        </w:rPr>
      </w:pPr>
      <w:r w:rsidRPr="00241929">
        <w:rPr>
          <w:b/>
          <w:lang w:val="bg-BG"/>
        </w:rPr>
        <w:t>Състояние в СЗЗ BG0002083 „Свищовско – Беленска низина“</w:t>
      </w:r>
    </w:p>
    <w:p w:rsidR="004C6BF9" w:rsidRPr="004C6BF9" w:rsidRDefault="004C6BF9" w:rsidP="009607C2">
      <w:pPr>
        <w:jc w:val="both"/>
        <w:rPr>
          <w:lang w:val="bg-BG"/>
        </w:rPr>
      </w:pPr>
      <w:r w:rsidRPr="004C6BF9">
        <w:rPr>
          <w:lang w:val="bg-BG"/>
        </w:rPr>
        <w:t>Съгласн</w:t>
      </w:r>
      <w:r w:rsidR="00241929">
        <w:rPr>
          <w:lang w:val="bg-BG"/>
        </w:rPr>
        <w:t xml:space="preserve">о </w:t>
      </w:r>
      <w:r w:rsidRPr="004C6BF9">
        <w:rPr>
          <w:lang w:val="bg-BG"/>
        </w:rPr>
        <w:t>СФД на зоната</w:t>
      </w:r>
      <w:r w:rsidR="00241929">
        <w:rPr>
          <w:lang w:val="bg-BG"/>
        </w:rPr>
        <w:t>,</w:t>
      </w:r>
      <w:r w:rsidRPr="004C6BF9">
        <w:rPr>
          <w:lang w:val="bg-BG"/>
        </w:rPr>
        <w:t xml:space="preserve"> </w:t>
      </w:r>
      <w:r w:rsidR="00241929">
        <w:rPr>
          <w:lang w:val="bg-BG"/>
        </w:rPr>
        <w:t>къдроглавия</w:t>
      </w:r>
      <w:r w:rsidRPr="004C6BF9">
        <w:rPr>
          <w:lang w:val="bg-BG"/>
        </w:rPr>
        <w:t xml:space="preserve"> пеликан е мигриращ вид. </w:t>
      </w:r>
      <w:r w:rsidR="00241929">
        <w:rPr>
          <w:lang w:val="bg-BG"/>
        </w:rPr>
        <w:t>М</w:t>
      </w:r>
      <w:r w:rsidRPr="004C6BF9">
        <w:rPr>
          <w:lang w:val="bg-BG"/>
        </w:rPr>
        <w:t xml:space="preserve">игриращата популация на вида се оценява на максимум до </w:t>
      </w:r>
      <w:r w:rsidRPr="004C6BF9">
        <w:rPr>
          <w:b/>
          <w:lang w:val="bg-BG"/>
        </w:rPr>
        <w:t>271 индивида</w:t>
      </w:r>
      <w:r w:rsidRPr="004C6BF9">
        <w:rPr>
          <w:lang w:val="bg-BG"/>
        </w:rPr>
        <w:t xml:space="preserve">, което е </w:t>
      </w:r>
      <w:r w:rsidRPr="004C6BF9">
        <w:rPr>
          <w:b/>
          <w:lang w:val="bg-BG"/>
        </w:rPr>
        <w:t>15,1 % от националната мигрираща</w:t>
      </w:r>
      <w:r w:rsidRPr="004C6BF9">
        <w:rPr>
          <w:lang w:val="bg-BG"/>
        </w:rPr>
        <w:t xml:space="preserve"> популация (оценка „А“).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C6BF9" w:rsidRPr="00241929" w:rsidRDefault="004C6BF9" w:rsidP="009607C2">
      <w:pPr>
        <w:pStyle w:val="ListParagraph"/>
        <w:numPr>
          <w:ilvl w:val="0"/>
          <w:numId w:val="6"/>
        </w:numPr>
        <w:ind w:left="0"/>
        <w:jc w:val="both"/>
        <w:rPr>
          <w:b/>
          <w:lang w:val="bg-BG"/>
        </w:rPr>
      </w:pPr>
      <w:r w:rsidRPr="00241929">
        <w:rPr>
          <w:b/>
          <w:lang w:val="bg-BG"/>
        </w:rPr>
        <w:t xml:space="preserve">Анализ на наличната информация </w:t>
      </w:r>
    </w:p>
    <w:p w:rsidR="004C6BF9" w:rsidRPr="004C6BF9" w:rsidRDefault="004C6BF9" w:rsidP="009607C2">
      <w:pPr>
        <w:jc w:val="both"/>
        <w:rPr>
          <w:lang w:val="bg-BG"/>
        </w:rPr>
      </w:pPr>
      <w:r w:rsidRPr="004C6BF9">
        <w:rPr>
          <w:lang w:val="bg-BG"/>
        </w:rPr>
        <w:t xml:space="preserve">Къдроглавият пеликан се среща сравнително рядко в границите на СЗЗ „Свищовско – Беленска низина“. Най – близката гнездова колония на вида се намира на остров Персин в СЗЗ „Комплекс Беленски острови“. Наблюденията на къдроглави пеликани в низината са основно от периода на есенната миграция – 6 инд. на 06.09.2018 г., 2 инд. на 02.11.2011 г., 10 инд. на 01.10.2019 г. </w:t>
      </w:r>
      <w:r w:rsidRPr="004C6BF9">
        <w:rPr>
          <w:lang w:val="en-GB"/>
        </w:rPr>
        <w:t>(</w:t>
      </w:r>
      <w:r w:rsidRPr="004C6BF9">
        <w:rPr>
          <w:lang w:val="bg-BG"/>
        </w:rPr>
        <w:t>Чешмеджиев, непубл. данни</w:t>
      </w:r>
      <w:r w:rsidRPr="004C6BF9">
        <w:rPr>
          <w:lang w:val="en-GB"/>
        </w:rPr>
        <w:t>)</w:t>
      </w:r>
      <w:r w:rsidRPr="004C6BF9">
        <w:rPr>
          <w:lang w:val="bg-BG"/>
        </w:rPr>
        <w:t xml:space="preserve">. Един възрастен индивид е </w:t>
      </w:r>
      <w:r w:rsidR="00F01947" w:rsidRPr="004C6BF9">
        <w:rPr>
          <w:lang w:val="bg-BG"/>
        </w:rPr>
        <w:t>регистриран</w:t>
      </w:r>
      <w:r w:rsidRPr="004C6BF9">
        <w:rPr>
          <w:lang w:val="bg-BG"/>
        </w:rPr>
        <w:t xml:space="preserve"> във водното огледало на блато Кайкуша на 08.05.2020 г. По време на специализирани проучвания върху есенната миграция на реещите се птици </w:t>
      </w:r>
      <w:r w:rsidRPr="004C6BF9">
        <w:rPr>
          <w:lang w:val="en-GB"/>
        </w:rPr>
        <w:t>(</w:t>
      </w:r>
      <w:r w:rsidRPr="004C6BF9">
        <w:rPr>
          <w:lang w:val="bg-BG"/>
        </w:rPr>
        <w:t xml:space="preserve">септември – </w:t>
      </w:r>
      <w:r w:rsidR="00F01947" w:rsidRPr="004C6BF9">
        <w:rPr>
          <w:lang w:val="bg-BG"/>
        </w:rPr>
        <w:t>октомври</w:t>
      </w:r>
      <w:r w:rsidRPr="004C6BF9">
        <w:rPr>
          <w:lang w:val="bg-BG"/>
        </w:rPr>
        <w:t xml:space="preserve"> 2009 г.</w:t>
      </w:r>
      <w:r w:rsidRPr="004C6BF9">
        <w:rPr>
          <w:lang w:val="en-GB"/>
        </w:rPr>
        <w:t>)</w:t>
      </w:r>
      <w:r w:rsidRPr="004C6BF9">
        <w:rPr>
          <w:lang w:val="bg-BG"/>
        </w:rPr>
        <w:t xml:space="preserve"> от стационарна точка в източния край на блато Кайкуша са установени общо 271 инд. къдроглави пеликани </w:t>
      </w:r>
      <w:r w:rsidRPr="004C6BF9">
        <w:rPr>
          <w:lang w:val="en-GB"/>
        </w:rPr>
        <w:t>(</w:t>
      </w:r>
      <w:r w:rsidRPr="004C6BF9">
        <w:rPr>
          <w:lang w:val="bg-BG"/>
        </w:rPr>
        <w:t>Чешмеджиев, 2013</w:t>
      </w:r>
      <w:r w:rsidRPr="004C6BF9">
        <w:rPr>
          <w:lang w:val="en-GB"/>
        </w:rPr>
        <w:t>)</w:t>
      </w:r>
      <w:r w:rsidRPr="004C6BF9">
        <w:rPr>
          <w:lang w:val="bg-BG"/>
        </w:rPr>
        <w:t xml:space="preserve">. По време на проучвания върху есенната миграция на птиците в периода 05.08.2011 – 30.10.2011 г. в района на с. Ореш са наблюдавани няколко малки ята </w:t>
      </w:r>
      <w:r w:rsidRPr="004C6BF9">
        <w:rPr>
          <w:lang w:val="en-GB"/>
        </w:rPr>
        <w:t>(</w:t>
      </w:r>
      <w:r w:rsidRPr="004C6BF9">
        <w:rPr>
          <w:lang w:val="bg-BG"/>
        </w:rPr>
        <w:t xml:space="preserve">Матеева </w:t>
      </w:r>
      <w:r w:rsidR="00F01947">
        <w:rPr>
          <w:lang w:val="en-GB"/>
        </w:rPr>
        <w:t>и</w:t>
      </w:r>
      <w:r w:rsidRPr="004C6BF9">
        <w:rPr>
          <w:lang w:val="en-GB"/>
        </w:rPr>
        <w:t xml:space="preserve"> </w:t>
      </w:r>
      <w:r w:rsidRPr="004C6BF9">
        <w:rPr>
          <w:lang w:val="bg-BG"/>
        </w:rPr>
        <w:t>Янков, 2013</w:t>
      </w:r>
      <w:r w:rsidRPr="004C6BF9">
        <w:rPr>
          <w:lang w:val="en-GB"/>
        </w:rPr>
        <w:t>)</w:t>
      </w:r>
      <w:r w:rsidRPr="004C6BF9">
        <w:rPr>
          <w:lang w:val="bg-BG"/>
        </w:rPr>
        <w:t xml:space="preserve">. </w:t>
      </w:r>
    </w:p>
    <w:p w:rsidR="004C6BF9" w:rsidRPr="004C6BF9" w:rsidRDefault="004C6BF9" w:rsidP="009607C2">
      <w:pPr>
        <w:jc w:val="both"/>
        <w:rPr>
          <w:lang w:val="bg-BG"/>
        </w:rPr>
      </w:pPr>
      <w:r w:rsidRPr="004C6BF9">
        <w:rPr>
          <w:lang w:val="bg-BG"/>
        </w:rPr>
        <w:t>По време на теренното проучване през 2021 г. видът не беше наблюдаван в границите на зоната. Не са регистрирани заплахи. Възстановяването на водния режим в ЗМ „Кайкуша“ ще има благоприятен ефект върху популацията на къдроглавия пеликан в СЗЗ „Свищовско – Беленска низина“.</w:t>
      </w:r>
    </w:p>
    <w:p w:rsidR="004C6BF9" w:rsidRPr="00751A2D" w:rsidRDefault="004C6BF9" w:rsidP="009607C2">
      <w:pPr>
        <w:pStyle w:val="ListParagraph"/>
        <w:numPr>
          <w:ilvl w:val="0"/>
          <w:numId w:val="6"/>
        </w:numPr>
        <w:ind w:left="0"/>
        <w:jc w:val="both"/>
        <w:rPr>
          <w:b/>
          <w:lang w:val="bg-BG"/>
        </w:rPr>
      </w:pPr>
      <w:r w:rsidRPr="00751A2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229"/>
        <w:gridCol w:w="1209"/>
        <w:gridCol w:w="3543"/>
        <w:gridCol w:w="2027"/>
      </w:tblGrid>
      <w:tr w:rsidR="004C6BF9" w:rsidRPr="004C6BF9" w:rsidTr="0008063F">
        <w:trPr>
          <w:tblHeader/>
          <w:jc w:val="center"/>
        </w:trPr>
        <w:tc>
          <w:tcPr>
            <w:tcW w:w="0" w:type="auto"/>
            <w:shd w:val="clear" w:color="auto" w:fill="B6DDE8"/>
            <w:vAlign w:val="center"/>
          </w:tcPr>
          <w:p w:rsidR="004C6BF9" w:rsidRPr="004C6BF9" w:rsidRDefault="004C6BF9" w:rsidP="009607C2">
            <w:pPr>
              <w:jc w:val="both"/>
              <w:rPr>
                <w:b/>
                <w:bCs/>
                <w:lang w:val="bg-BG"/>
              </w:rPr>
            </w:pPr>
            <w:r w:rsidRPr="004C6BF9">
              <w:rPr>
                <w:b/>
                <w:bCs/>
                <w:lang w:val="bg-BG"/>
              </w:rPr>
              <w:t>Параметър</w:t>
            </w:r>
          </w:p>
        </w:tc>
        <w:tc>
          <w:tcPr>
            <w:tcW w:w="0" w:type="auto"/>
            <w:shd w:val="clear" w:color="auto" w:fill="B6DDE8"/>
            <w:vAlign w:val="center"/>
          </w:tcPr>
          <w:p w:rsidR="004C6BF9" w:rsidRPr="004C6BF9" w:rsidRDefault="004C6BF9" w:rsidP="009607C2">
            <w:pPr>
              <w:jc w:val="both"/>
              <w:rPr>
                <w:b/>
                <w:bCs/>
                <w:lang w:val="bg-BG"/>
              </w:rPr>
            </w:pPr>
            <w:r w:rsidRPr="004C6BF9">
              <w:rPr>
                <w:b/>
                <w:bCs/>
                <w:lang w:val="bg-BG"/>
              </w:rPr>
              <w:t>Мерна единица</w:t>
            </w:r>
          </w:p>
        </w:tc>
        <w:tc>
          <w:tcPr>
            <w:tcW w:w="0" w:type="auto"/>
            <w:shd w:val="clear" w:color="auto" w:fill="B6DDE8"/>
            <w:vAlign w:val="center"/>
          </w:tcPr>
          <w:p w:rsidR="004C6BF9" w:rsidRPr="004C6BF9" w:rsidRDefault="004C6BF9" w:rsidP="009607C2">
            <w:pPr>
              <w:jc w:val="both"/>
              <w:rPr>
                <w:b/>
                <w:bCs/>
                <w:lang w:val="bg-BG"/>
              </w:rPr>
            </w:pPr>
            <w:r w:rsidRPr="004C6BF9">
              <w:rPr>
                <w:b/>
                <w:bCs/>
                <w:lang w:val="bg-BG"/>
              </w:rPr>
              <w:t>Целева стойност</w:t>
            </w:r>
          </w:p>
        </w:tc>
        <w:tc>
          <w:tcPr>
            <w:tcW w:w="0" w:type="auto"/>
            <w:shd w:val="clear" w:color="auto" w:fill="B6DDE8"/>
            <w:vAlign w:val="center"/>
          </w:tcPr>
          <w:p w:rsidR="004C6BF9" w:rsidRPr="004C6BF9" w:rsidRDefault="004C6BF9" w:rsidP="009607C2">
            <w:pPr>
              <w:jc w:val="both"/>
              <w:rPr>
                <w:b/>
                <w:bCs/>
                <w:lang w:val="bg-BG"/>
              </w:rPr>
            </w:pPr>
            <w:r w:rsidRPr="004C6BF9">
              <w:rPr>
                <w:b/>
                <w:bCs/>
                <w:lang w:val="bg-BG"/>
              </w:rPr>
              <w:t>Допълнителна информация</w:t>
            </w:r>
          </w:p>
        </w:tc>
        <w:tc>
          <w:tcPr>
            <w:tcW w:w="0" w:type="auto"/>
            <w:shd w:val="clear" w:color="auto" w:fill="B6DDE8"/>
            <w:vAlign w:val="center"/>
          </w:tcPr>
          <w:p w:rsidR="004C6BF9" w:rsidRPr="004C6BF9" w:rsidRDefault="004C6BF9" w:rsidP="009607C2">
            <w:pPr>
              <w:jc w:val="both"/>
              <w:rPr>
                <w:b/>
                <w:bCs/>
                <w:lang w:val="bg-BG"/>
              </w:rPr>
            </w:pPr>
            <w:r w:rsidRPr="004C6BF9">
              <w:rPr>
                <w:b/>
                <w:bCs/>
                <w:lang w:val="bg-BG"/>
              </w:rPr>
              <w:t>Специфични за зоната цели</w:t>
            </w:r>
          </w:p>
        </w:tc>
      </w:tr>
      <w:tr w:rsidR="004C6BF9" w:rsidRPr="004C6BF9" w:rsidTr="0008063F">
        <w:trPr>
          <w:jc w:val="center"/>
        </w:trPr>
        <w:tc>
          <w:tcPr>
            <w:tcW w:w="0" w:type="auto"/>
            <w:shd w:val="clear" w:color="auto" w:fill="auto"/>
          </w:tcPr>
          <w:p w:rsidR="004C6BF9" w:rsidRPr="004C6BF9" w:rsidRDefault="004C6BF9" w:rsidP="009607C2">
            <w:pPr>
              <w:jc w:val="both"/>
              <w:rPr>
                <w:bCs/>
                <w:lang w:val="bg-BG"/>
              </w:rPr>
            </w:pPr>
            <w:r w:rsidRPr="004C6BF9">
              <w:rPr>
                <w:b/>
                <w:lang w:val="bg-BG"/>
              </w:rPr>
              <w:t xml:space="preserve">Популация: </w:t>
            </w:r>
            <w:r w:rsidRPr="004C6BF9">
              <w:rPr>
                <w:bCs/>
                <w:lang w:val="bg-BG"/>
              </w:rPr>
              <w:t xml:space="preserve">Размер на мигриращата </w:t>
            </w:r>
            <w:r w:rsidRPr="004C6BF9">
              <w:rPr>
                <w:bCs/>
                <w:lang w:val="bg-BG"/>
              </w:rPr>
              <w:lastRenderedPageBreak/>
              <w:t>популация</w:t>
            </w:r>
          </w:p>
        </w:tc>
        <w:tc>
          <w:tcPr>
            <w:tcW w:w="0" w:type="auto"/>
            <w:shd w:val="clear" w:color="auto" w:fill="auto"/>
          </w:tcPr>
          <w:p w:rsidR="004C6BF9" w:rsidRPr="004C6BF9" w:rsidRDefault="004C6BF9" w:rsidP="009607C2">
            <w:pPr>
              <w:jc w:val="both"/>
              <w:rPr>
                <w:lang w:val="bg-BG"/>
              </w:rPr>
            </w:pPr>
            <w:r w:rsidRPr="004C6BF9">
              <w:rPr>
                <w:lang w:val="bg-BG"/>
              </w:rPr>
              <w:lastRenderedPageBreak/>
              <w:t>Брой индивиди</w:t>
            </w:r>
          </w:p>
        </w:tc>
        <w:tc>
          <w:tcPr>
            <w:tcW w:w="0" w:type="auto"/>
            <w:shd w:val="clear" w:color="auto" w:fill="auto"/>
          </w:tcPr>
          <w:p w:rsidR="004C6BF9" w:rsidRPr="004C6BF9" w:rsidRDefault="004C6BF9" w:rsidP="009607C2">
            <w:pPr>
              <w:jc w:val="both"/>
              <w:rPr>
                <w:lang w:val="bg-BG"/>
              </w:rPr>
            </w:pPr>
            <w:r w:rsidRPr="004C6BF9">
              <w:rPr>
                <w:lang w:val="bg-BG"/>
              </w:rPr>
              <w:t>Мин. 200 инд.</w:t>
            </w:r>
          </w:p>
        </w:tc>
        <w:tc>
          <w:tcPr>
            <w:tcW w:w="0" w:type="auto"/>
            <w:shd w:val="clear" w:color="auto" w:fill="auto"/>
          </w:tcPr>
          <w:p w:rsidR="004C6BF9" w:rsidRPr="004C6BF9" w:rsidRDefault="004C6BF9" w:rsidP="009607C2">
            <w:pPr>
              <w:jc w:val="both"/>
              <w:rPr>
                <w:lang w:val="bg-BG"/>
              </w:rPr>
            </w:pPr>
            <w:r w:rsidRPr="004C6BF9">
              <w:rPr>
                <w:lang w:val="bg-BG"/>
              </w:rPr>
              <w:t xml:space="preserve">Целевата стойност е определена на база на данните от СФД на СЗЗ. Нужно са допълнителни </w:t>
            </w:r>
            <w:r w:rsidRPr="004C6BF9">
              <w:rPr>
                <w:lang w:val="bg-BG"/>
              </w:rPr>
              <w:lastRenderedPageBreak/>
              <w:t>проучвания върху миграцията на къдроглавия пеликан.</w:t>
            </w:r>
          </w:p>
        </w:tc>
        <w:tc>
          <w:tcPr>
            <w:tcW w:w="0" w:type="auto"/>
          </w:tcPr>
          <w:p w:rsidR="004C6BF9" w:rsidRPr="004C6BF9" w:rsidRDefault="004C6BF9" w:rsidP="009607C2">
            <w:pPr>
              <w:jc w:val="both"/>
              <w:rPr>
                <w:lang w:val="bg-BG"/>
              </w:rPr>
            </w:pPr>
            <w:r w:rsidRPr="004C6BF9">
              <w:rPr>
                <w:lang w:val="bg-BG"/>
              </w:rPr>
              <w:lastRenderedPageBreak/>
              <w:t xml:space="preserve">Поддържане на популацията. Извършване на </w:t>
            </w:r>
            <w:r w:rsidRPr="004C6BF9">
              <w:rPr>
                <w:lang w:val="bg-BG"/>
              </w:rPr>
              <w:lastRenderedPageBreak/>
              <w:t>редовен мониторинг по време на пролетната и есенната миграция.</w:t>
            </w:r>
          </w:p>
        </w:tc>
      </w:tr>
      <w:tr w:rsidR="004C6BF9" w:rsidRPr="004C6BF9" w:rsidTr="0008063F">
        <w:trPr>
          <w:jc w:val="center"/>
        </w:trPr>
        <w:tc>
          <w:tcPr>
            <w:tcW w:w="0" w:type="auto"/>
            <w:shd w:val="clear" w:color="auto" w:fill="auto"/>
          </w:tcPr>
          <w:p w:rsidR="004C6BF9" w:rsidRPr="00751A2D" w:rsidRDefault="004C6BF9" w:rsidP="009607C2">
            <w:pPr>
              <w:jc w:val="both"/>
              <w:rPr>
                <w:lang w:val="bg-BG"/>
              </w:rPr>
            </w:pPr>
            <w:r w:rsidRPr="00751A2D">
              <w:rPr>
                <w:b/>
                <w:lang w:val="bg-BG"/>
              </w:rPr>
              <w:lastRenderedPageBreak/>
              <w:t>Местообитание на вида</w:t>
            </w:r>
            <w:r w:rsidRPr="00751A2D">
              <w:rPr>
                <w:lang w:val="bg-BG"/>
              </w:rPr>
              <w:t xml:space="preserve">: Площ на подходящите хранителни местообитания на вида </w:t>
            </w:r>
          </w:p>
        </w:tc>
        <w:tc>
          <w:tcPr>
            <w:tcW w:w="0" w:type="auto"/>
            <w:shd w:val="clear" w:color="auto" w:fill="auto"/>
          </w:tcPr>
          <w:p w:rsidR="004C6BF9" w:rsidRPr="00751A2D" w:rsidRDefault="004C6BF9" w:rsidP="009607C2">
            <w:pPr>
              <w:jc w:val="both"/>
              <w:rPr>
                <w:lang w:val="bg-BG"/>
              </w:rPr>
            </w:pPr>
            <w:r w:rsidRPr="00751A2D">
              <w:rPr>
                <w:lang w:val="bg-BG"/>
              </w:rPr>
              <w:t>ha</w:t>
            </w:r>
          </w:p>
        </w:tc>
        <w:tc>
          <w:tcPr>
            <w:tcW w:w="0" w:type="auto"/>
            <w:shd w:val="clear" w:color="auto" w:fill="auto"/>
          </w:tcPr>
          <w:p w:rsidR="004C6BF9" w:rsidRPr="00751A2D" w:rsidRDefault="004C6BF9" w:rsidP="009607C2">
            <w:pPr>
              <w:jc w:val="both"/>
              <w:rPr>
                <w:lang w:val="bg-BG"/>
              </w:rPr>
            </w:pPr>
            <w:r w:rsidRPr="00751A2D">
              <w:rPr>
                <w:lang w:val="bg-BG"/>
              </w:rPr>
              <w:t xml:space="preserve">Най-малко </w:t>
            </w:r>
            <w:r w:rsidR="00D558A9">
              <w:rPr>
                <w:lang w:val="bg-BG"/>
              </w:rPr>
              <w:t>326,4</w:t>
            </w:r>
            <w:r w:rsidRPr="00751A2D">
              <w:rPr>
                <w:lang w:val="bg-BG"/>
              </w:rPr>
              <w:t xml:space="preserve"> ha</w:t>
            </w:r>
          </w:p>
        </w:tc>
        <w:tc>
          <w:tcPr>
            <w:tcW w:w="0" w:type="auto"/>
            <w:shd w:val="clear" w:color="auto" w:fill="auto"/>
          </w:tcPr>
          <w:p w:rsidR="004C6BF9" w:rsidRPr="00751A2D" w:rsidRDefault="004C6BF9" w:rsidP="009607C2">
            <w:pPr>
              <w:jc w:val="both"/>
              <w:rPr>
                <w:lang w:val="bg-BG"/>
              </w:rPr>
            </w:pPr>
            <w:r w:rsidRPr="00751A2D">
              <w:rPr>
                <w:lang w:val="bg-BG"/>
              </w:rPr>
              <w:t>Изчислена на база откритите водни площи в рамките на СЗЗ. Данните са взети от СФД като % на местообитание N06 – континентални водни тела (</w:t>
            </w:r>
            <w:r w:rsidR="00751A2D">
              <w:rPr>
                <w:lang w:val="bg-BG"/>
              </w:rPr>
              <w:t>163,2</w:t>
            </w:r>
            <w:r w:rsidRPr="00751A2D">
              <w:rPr>
                <w:lang w:val="bg-BG"/>
              </w:rPr>
              <w:t xml:space="preserve"> ha) </w:t>
            </w:r>
            <w:r w:rsidR="00D558A9">
              <w:rPr>
                <w:lang w:val="bg-BG"/>
              </w:rPr>
              <w:t>кат</w:t>
            </w:r>
            <w:r w:rsidRPr="00751A2D">
              <w:rPr>
                <w:lang w:val="bg-BG"/>
              </w:rPr>
              <w:t>о и с добавената площ на блато Кайкуша (</w:t>
            </w:r>
            <w:r w:rsidR="00D558A9">
              <w:rPr>
                <w:lang w:val="bg-BG"/>
              </w:rPr>
              <w:t>163,2</w:t>
            </w:r>
            <w:r w:rsidRPr="00751A2D">
              <w:rPr>
                <w:lang w:val="bg-BG"/>
              </w:rPr>
              <w:t xml:space="preserve"> ha). Видът не се храни в зоната. Къдроглавите пеликани се хранят в СЗЗ </w:t>
            </w:r>
            <w:r w:rsidR="00D558A9">
              <w:rPr>
                <w:lang w:val="bg-BG"/>
              </w:rPr>
              <w:t>„</w:t>
            </w:r>
            <w:r w:rsidRPr="00751A2D">
              <w:rPr>
                <w:lang w:val="bg-BG"/>
              </w:rPr>
              <w:t xml:space="preserve">Комплекс Беленски острови“ и в езеро Сухая в Румъния. </w:t>
            </w:r>
          </w:p>
        </w:tc>
        <w:tc>
          <w:tcPr>
            <w:tcW w:w="0" w:type="auto"/>
          </w:tcPr>
          <w:p w:rsidR="004C6BF9" w:rsidRPr="00751A2D" w:rsidRDefault="004C6BF9" w:rsidP="009607C2">
            <w:pPr>
              <w:jc w:val="both"/>
              <w:rPr>
                <w:lang w:val="bg-BG"/>
              </w:rPr>
            </w:pPr>
            <w:r w:rsidRPr="00751A2D">
              <w:rPr>
                <w:lang w:val="bg-BG"/>
              </w:rPr>
              <w:t xml:space="preserve">Поддържане на площта на подходящите хранителни местообитания на вида в размер най-малко </w:t>
            </w:r>
            <w:r w:rsidR="00D558A9">
              <w:rPr>
                <w:lang w:val="bg-BG"/>
              </w:rPr>
              <w:t>326,4</w:t>
            </w:r>
            <w:r w:rsidRPr="00751A2D">
              <w:rPr>
                <w:lang w:val="bg-BG"/>
              </w:rPr>
              <w:t xml:space="preserve"> ha.</w:t>
            </w:r>
          </w:p>
        </w:tc>
      </w:tr>
      <w:tr w:rsidR="004C6BF9" w:rsidRPr="004C6BF9" w:rsidTr="0008063F">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4C6BF9" w:rsidRPr="00D558A9" w:rsidRDefault="004C6BF9" w:rsidP="009607C2">
            <w:pPr>
              <w:spacing w:after="0"/>
              <w:jc w:val="both"/>
              <w:rPr>
                <w:b/>
                <w:lang w:val="bg-BG"/>
              </w:rPr>
            </w:pPr>
            <w:r w:rsidRPr="00D558A9">
              <w:rPr>
                <w:b/>
                <w:lang w:val="bg-BG"/>
              </w:rPr>
              <w:t xml:space="preserve">Местообитание на вида: </w:t>
            </w:r>
            <w:r w:rsidRPr="00D558A9">
              <w:rPr>
                <w:lang w:val="bg-BG"/>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C6BF9" w:rsidRPr="00D558A9" w:rsidRDefault="004C6BF9" w:rsidP="009607C2">
            <w:pPr>
              <w:spacing w:after="0"/>
              <w:jc w:val="both"/>
              <w:rPr>
                <w:lang w:val="bg-BG"/>
              </w:rPr>
            </w:pPr>
            <w:r w:rsidRPr="00D558A9">
              <w:rPr>
                <w:lang w:val="bg-BG"/>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4C6BF9" w:rsidRPr="00D558A9" w:rsidRDefault="004C6BF9" w:rsidP="009607C2">
            <w:pPr>
              <w:spacing w:after="0"/>
              <w:jc w:val="both"/>
              <w:rPr>
                <w:lang w:val="bg-BG"/>
              </w:rPr>
            </w:pPr>
            <w:r w:rsidRPr="00D558A9">
              <w:rPr>
                <w:lang w:val="bg-BG"/>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2802" w:type="dxa"/>
              <w:jc w:val="center"/>
              <w:tblCellMar>
                <w:left w:w="70" w:type="dxa"/>
                <w:right w:w="70" w:type="dxa"/>
              </w:tblCellMar>
              <w:tblLook w:val="04A0" w:firstRow="1" w:lastRow="0" w:firstColumn="1" w:lastColumn="0" w:noHBand="0" w:noVBand="1"/>
            </w:tblPr>
            <w:tblGrid>
              <w:gridCol w:w="2802"/>
            </w:tblGrid>
            <w:tr w:rsidR="004C6BF9" w:rsidRPr="00D558A9" w:rsidTr="00D558A9">
              <w:trPr>
                <w:trHeight w:val="300"/>
                <w:jc w:val="center"/>
              </w:trPr>
              <w:tc>
                <w:tcPr>
                  <w:tcW w:w="2802" w:type="dxa"/>
                  <w:tcBorders>
                    <w:top w:val="single" w:sz="4" w:space="0" w:color="auto"/>
                    <w:left w:val="single" w:sz="4" w:space="0" w:color="auto"/>
                    <w:bottom w:val="single" w:sz="4" w:space="0" w:color="auto"/>
                    <w:right w:val="nil"/>
                  </w:tcBorders>
                  <w:shd w:val="clear" w:color="000000" w:fill="BFBFBF"/>
                  <w:noWrap/>
                  <w:vAlign w:val="bottom"/>
                  <w:hideMark/>
                </w:tcPr>
                <w:p w:rsidR="004C6BF9" w:rsidRPr="00D558A9" w:rsidRDefault="004C6BF9" w:rsidP="009607C2">
                  <w:pPr>
                    <w:spacing w:after="0"/>
                    <w:jc w:val="both"/>
                    <w:rPr>
                      <w:b/>
                      <w:bCs/>
                      <w:lang w:val="bg-BG"/>
                    </w:rPr>
                  </w:pPr>
                  <w:r w:rsidRPr="00D558A9">
                    <w:rPr>
                      <w:b/>
                      <w:bCs/>
                      <w:lang w:val="bg-BG"/>
                    </w:rPr>
                    <w:t>Екологично състояние</w:t>
                  </w:r>
                </w:p>
              </w:tc>
            </w:tr>
            <w:tr w:rsidR="004C6BF9" w:rsidRPr="00D558A9" w:rsidTr="00D558A9">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6BF9" w:rsidRPr="00D558A9" w:rsidRDefault="004C6BF9" w:rsidP="009607C2">
                  <w:pPr>
                    <w:spacing w:after="0"/>
                    <w:jc w:val="both"/>
                    <w:rPr>
                      <w:lang w:val="bg-BG"/>
                    </w:rPr>
                  </w:pPr>
                  <w:r w:rsidRPr="00D558A9">
                    <w:rPr>
                      <w:lang w:val="bg-BG"/>
                    </w:rPr>
                    <w:t>1-Отлично - High</w:t>
                  </w:r>
                </w:p>
              </w:tc>
            </w:tr>
            <w:tr w:rsidR="004C6BF9" w:rsidRPr="00D558A9" w:rsidTr="00D558A9">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6BF9" w:rsidRPr="00D558A9" w:rsidRDefault="004C6BF9" w:rsidP="009607C2">
                  <w:pPr>
                    <w:spacing w:after="0"/>
                    <w:jc w:val="both"/>
                    <w:rPr>
                      <w:lang w:val="bg-BG"/>
                    </w:rPr>
                  </w:pPr>
                  <w:r w:rsidRPr="00D558A9">
                    <w:rPr>
                      <w:lang w:val="bg-BG"/>
                    </w:rPr>
                    <w:t>2-Добро - Good</w:t>
                  </w:r>
                </w:p>
              </w:tc>
            </w:tr>
            <w:tr w:rsidR="004C6BF9" w:rsidRPr="00D558A9" w:rsidTr="00D558A9">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6BF9" w:rsidRPr="00D558A9" w:rsidRDefault="004C6BF9" w:rsidP="009607C2">
                  <w:pPr>
                    <w:spacing w:after="0"/>
                    <w:jc w:val="both"/>
                    <w:rPr>
                      <w:lang w:val="bg-BG"/>
                    </w:rPr>
                  </w:pPr>
                  <w:r w:rsidRPr="00D558A9">
                    <w:rPr>
                      <w:lang w:val="bg-BG"/>
                    </w:rPr>
                    <w:t>3-Умерено - Moderate</w:t>
                  </w:r>
                </w:p>
              </w:tc>
            </w:tr>
            <w:tr w:rsidR="004C6BF9" w:rsidRPr="00D558A9" w:rsidTr="00D558A9">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6BF9" w:rsidRPr="00D558A9" w:rsidRDefault="004C6BF9" w:rsidP="009607C2">
                  <w:pPr>
                    <w:spacing w:after="0"/>
                    <w:jc w:val="both"/>
                    <w:rPr>
                      <w:lang w:val="bg-BG"/>
                    </w:rPr>
                  </w:pPr>
                  <w:r w:rsidRPr="00D558A9">
                    <w:rPr>
                      <w:lang w:val="bg-BG"/>
                    </w:rPr>
                    <w:t>4-Лошо - Poor</w:t>
                  </w:r>
                </w:p>
              </w:tc>
            </w:tr>
            <w:tr w:rsidR="004C6BF9" w:rsidRPr="00D558A9" w:rsidTr="00D558A9">
              <w:trPr>
                <w:trHeight w:val="300"/>
                <w:jc w:val="center"/>
              </w:trPr>
              <w:tc>
                <w:tcPr>
                  <w:tcW w:w="280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6BF9" w:rsidRPr="00D558A9" w:rsidRDefault="004C6BF9" w:rsidP="009607C2">
                  <w:pPr>
                    <w:spacing w:after="0"/>
                    <w:jc w:val="both"/>
                    <w:rPr>
                      <w:lang w:val="bg-BG"/>
                    </w:rPr>
                  </w:pPr>
                  <w:r w:rsidRPr="00D558A9">
                    <w:rPr>
                      <w:lang w:val="bg-BG"/>
                    </w:rPr>
                    <w:t>5-Много лошо - Bad</w:t>
                  </w:r>
                </w:p>
              </w:tc>
            </w:tr>
          </w:tbl>
          <w:p w:rsidR="004C6BF9" w:rsidRPr="00D558A9" w:rsidRDefault="004C6BF9" w:rsidP="009607C2">
            <w:pPr>
              <w:spacing w:after="0"/>
              <w:jc w:val="both"/>
              <w:rPr>
                <w:lang w:val="bg-BG"/>
              </w:rPr>
            </w:pPr>
            <w:r w:rsidRPr="00D558A9">
              <w:rPr>
                <w:lang w:val="bg-BG"/>
              </w:rPr>
              <w:t xml:space="preserve">Екологичното състояние на водите по р. Дунав по показател риби (пункт устието на Искър и устието на Янтра) е оценено на </w:t>
            </w:r>
            <w:r w:rsidRPr="00D558A9">
              <w:rPr>
                <w:b/>
                <w:lang w:val="bg-BG"/>
              </w:rPr>
              <w:t>добро (2)</w:t>
            </w:r>
            <w:r w:rsidRPr="00D558A9">
              <w:rPr>
                <w:lang w:val="bg-BG"/>
              </w:rPr>
              <w:t xml:space="preserve">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4C6BF9" w:rsidRPr="00D558A9" w:rsidRDefault="004C6BF9" w:rsidP="009607C2">
            <w:pPr>
              <w:spacing w:after="0"/>
              <w:jc w:val="both"/>
              <w:rPr>
                <w:lang w:val="bg-BG"/>
              </w:rPr>
            </w:pPr>
            <w:r w:rsidRPr="00D558A9">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4C6BF9" w:rsidRPr="004C6BF9" w:rsidRDefault="004C6BF9" w:rsidP="009607C2">
      <w:pPr>
        <w:jc w:val="both"/>
        <w:rPr>
          <w:lang w:val="bg-BG"/>
        </w:rPr>
      </w:pPr>
    </w:p>
    <w:p w:rsidR="004C6BF9" w:rsidRPr="006806ED" w:rsidRDefault="004C6BF9" w:rsidP="009607C2">
      <w:pPr>
        <w:pStyle w:val="ListParagraph"/>
        <w:numPr>
          <w:ilvl w:val="0"/>
          <w:numId w:val="6"/>
        </w:numPr>
        <w:ind w:left="0"/>
        <w:jc w:val="both"/>
        <w:rPr>
          <w:b/>
          <w:lang w:val="bg-BG"/>
        </w:rPr>
      </w:pPr>
      <w:r w:rsidRPr="006806ED">
        <w:rPr>
          <w:b/>
          <w:bCs/>
          <w:lang w:val="bg-BG"/>
        </w:rPr>
        <w:t xml:space="preserve">Необходимост от промени в СФД за </w:t>
      </w:r>
      <w:r w:rsidRPr="006806ED">
        <w:rPr>
          <w:b/>
          <w:lang w:val="bg-BG"/>
        </w:rPr>
        <w:t>СЗЗ BG0002083 „Свищовско – Беленска низина“</w:t>
      </w:r>
    </w:p>
    <w:p w:rsidR="00BF10CB" w:rsidRDefault="004C6BF9" w:rsidP="009607C2">
      <w:pPr>
        <w:jc w:val="both"/>
        <w:rPr>
          <w:lang w:val="bg-BG"/>
        </w:rPr>
      </w:pPr>
      <w:r w:rsidRPr="004C6BF9">
        <w:rPr>
          <w:lang w:val="bg-BG"/>
        </w:rPr>
        <w:t>Предвид наличната публикувана и непубликувана информация за опазването на концентриращата се по време на миграция популация на къдроглавия пеликан в зоната, не предвиждаме промени в СФД.</w:t>
      </w:r>
    </w:p>
    <w:p w:rsidR="00BF10CB" w:rsidRDefault="00BF10CB" w:rsidP="009607C2">
      <w:pPr>
        <w:jc w:val="both"/>
        <w:rPr>
          <w:lang w:val="bg-BG"/>
        </w:rPr>
      </w:pPr>
    </w:p>
    <w:p w:rsidR="006C797A" w:rsidRPr="006C797A" w:rsidRDefault="006C797A" w:rsidP="009607C2">
      <w:pPr>
        <w:pStyle w:val="Heading1"/>
        <w:jc w:val="both"/>
        <w:rPr>
          <w:lang w:val="bg-BG"/>
        </w:rPr>
      </w:pPr>
      <w:bookmarkStart w:id="11" w:name="_Toc89775216"/>
      <w:r w:rsidRPr="006C797A">
        <w:rPr>
          <w:lang w:val="bg-BG"/>
        </w:rPr>
        <w:lastRenderedPageBreak/>
        <w:t>Специфични цели за А</w:t>
      </w:r>
      <w:r w:rsidRPr="006C797A">
        <w:rPr>
          <w:lang w:val="en-GB"/>
        </w:rPr>
        <w:t xml:space="preserve">021 </w:t>
      </w:r>
      <w:r w:rsidRPr="006C797A">
        <w:rPr>
          <w:i/>
        </w:rPr>
        <w:t>Botaurus stellaris</w:t>
      </w:r>
      <w:r w:rsidRPr="006C797A">
        <w:rPr>
          <w:lang w:val="bg-BG"/>
        </w:rPr>
        <w:t xml:space="preserve"> (голям воден бик)</w:t>
      </w:r>
      <w:bookmarkEnd w:id="11"/>
    </w:p>
    <w:p w:rsidR="006C797A" w:rsidRPr="006C797A" w:rsidRDefault="006C797A" w:rsidP="009607C2">
      <w:pPr>
        <w:jc w:val="both"/>
        <w:rPr>
          <w:b/>
          <w:lang w:val="bg-BG"/>
        </w:rPr>
      </w:pPr>
    </w:p>
    <w:p w:rsidR="006C797A" w:rsidRPr="00D67988" w:rsidRDefault="006C797A" w:rsidP="009607C2">
      <w:pPr>
        <w:pStyle w:val="ListParagraph"/>
        <w:numPr>
          <w:ilvl w:val="0"/>
          <w:numId w:val="7"/>
        </w:numPr>
        <w:ind w:left="0"/>
        <w:jc w:val="both"/>
        <w:rPr>
          <w:b/>
          <w:lang w:val="bg-BG"/>
        </w:rPr>
      </w:pPr>
      <w:r w:rsidRPr="00D67988">
        <w:rPr>
          <w:b/>
          <w:lang w:val="bg-BG"/>
        </w:rPr>
        <w:t>Кратка характеристика на вида</w:t>
      </w:r>
    </w:p>
    <w:p w:rsidR="006C797A" w:rsidRPr="006C797A" w:rsidRDefault="00D67988" w:rsidP="009607C2">
      <w:pPr>
        <w:jc w:val="both"/>
        <w:rPr>
          <w:lang w:val="bg-BG"/>
        </w:rPr>
      </w:pPr>
      <w:r>
        <w:rPr>
          <w:lang w:val="bg-BG"/>
        </w:rPr>
        <w:t xml:space="preserve">Дължина на тялото: 69 – 81 </w:t>
      </w:r>
      <w:r>
        <w:t>cm</w:t>
      </w:r>
      <w:r w:rsidR="006C797A" w:rsidRPr="006C797A">
        <w:rPr>
          <w:lang w:val="bg-BG"/>
        </w:rPr>
        <w:t>.</w:t>
      </w:r>
      <w:r>
        <w:rPr>
          <w:lang w:val="bg-BG"/>
        </w:rPr>
        <w:t xml:space="preserve"> Размах на крилата: 100 – 130 cm</w:t>
      </w:r>
      <w:r w:rsidR="006C797A" w:rsidRPr="006C797A">
        <w:rPr>
          <w:lang w:val="bg-BG"/>
        </w:rPr>
        <w:t>. Оперението на тялото на големия воден бик е охренокафяво с по-тъмни петна и черти. Коремът е по-светъл. Горната страна на главата и перата между очите и клюна са чернокафяви. Няма полов диморфизъм. Младите екземпляри имат по-светло оперение, изпъстрено с бели петна и черти. Няма много доб</w:t>
      </w:r>
      <w:r>
        <w:rPr>
          <w:lang w:val="bg-BG"/>
        </w:rPr>
        <w:t>ре изразен полов диморфизъм.</w:t>
      </w:r>
    </w:p>
    <w:p w:rsidR="006C797A" w:rsidRPr="006C797A" w:rsidRDefault="006C797A" w:rsidP="009607C2">
      <w:pPr>
        <w:jc w:val="both"/>
        <w:rPr>
          <w:i/>
          <w:lang w:val="bg-BG"/>
        </w:rPr>
      </w:pPr>
      <w:r w:rsidRPr="006C797A">
        <w:rPr>
          <w:i/>
          <w:lang w:val="bg-BG"/>
        </w:rPr>
        <w:t>Характер на пребиваване в страната</w:t>
      </w:r>
    </w:p>
    <w:p w:rsidR="006C797A" w:rsidRPr="006C797A" w:rsidRDefault="006C797A" w:rsidP="009607C2">
      <w:pPr>
        <w:jc w:val="both"/>
        <w:rPr>
          <w:lang w:val="bg-BG"/>
        </w:rPr>
      </w:pPr>
      <w:r w:rsidRPr="006C797A">
        <w:rPr>
          <w:lang w:val="bg-BG"/>
        </w:rPr>
        <w:t>В България големият воден бик е гнездящ, прелетен, преминаващ и зимуващ вид. По-голямата част от гнездящата популация през зимата миг</w:t>
      </w:r>
      <w:r w:rsidR="00947D16">
        <w:rPr>
          <w:lang w:val="bg-BG"/>
        </w:rPr>
        <w:t xml:space="preserve">рира на юг и напуска страната. </w:t>
      </w:r>
      <w:r w:rsidRPr="006C797A">
        <w:rPr>
          <w:lang w:val="bg-BG"/>
        </w:rPr>
        <w:t xml:space="preserve">Над територията  на  цялата  страна  преминава  интензивен  миграционен  поток  на  големи  водни бикове, част от които остават да зимуват в страната. </w:t>
      </w:r>
      <w:r w:rsidRPr="006C797A">
        <w:rPr>
          <w:lang w:val="en-GB"/>
        </w:rPr>
        <w:t>(</w:t>
      </w:r>
      <w:r w:rsidRPr="006C797A">
        <w:rPr>
          <w:lang w:val="bg-BG"/>
        </w:rPr>
        <w:t>Шурулинков, 2014</w:t>
      </w:r>
      <w:r w:rsidRPr="006C797A">
        <w:rPr>
          <w:lang w:val="en-GB"/>
        </w:rPr>
        <w:t>)</w:t>
      </w:r>
      <w:r w:rsidRPr="006C797A">
        <w:rPr>
          <w:lang w:val="bg-BG"/>
        </w:rPr>
        <w:t>. Голяма част от българската популация, както и птиците от северните части на ареала зимуват в България (Симеонов и др.</w:t>
      </w:r>
      <w:r w:rsidR="00947D16">
        <w:t>,</w:t>
      </w:r>
      <w:r w:rsidRPr="006C797A">
        <w:rPr>
          <w:lang w:val="bg-BG"/>
        </w:rPr>
        <w:t xml:space="preserve"> 1990). Долита през март и отлита през септември-октомври. Големият воден бик е нощен мигрант, преминаващ по време на своята миграци</w:t>
      </w:r>
      <w:r w:rsidR="0008063F">
        <w:rPr>
          <w:lang w:val="bg-BG"/>
        </w:rPr>
        <w:t>я през  територията на цялата</w:t>
      </w:r>
      <w:r w:rsidRPr="006C797A">
        <w:rPr>
          <w:lang w:val="bg-BG"/>
        </w:rPr>
        <w:t xml:space="preserve"> </w:t>
      </w:r>
      <w:r w:rsidR="00947D16">
        <w:rPr>
          <w:lang w:val="bg-BG"/>
        </w:rPr>
        <w:t xml:space="preserve">страна,  но  най-масово – по </w:t>
      </w:r>
      <w:r w:rsidRPr="006C797A">
        <w:rPr>
          <w:lang w:val="bg-BG"/>
        </w:rPr>
        <w:t>Черноморското  крайбрежие.  Обикновено мигрира поединично  или  по двойки, рядко на малки семейни групи (Шурулинков, 2014). Зимува в Средиземноморието. 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w:t>
      </w:r>
      <w:r w:rsidR="00786161">
        <w:rPr>
          <w:lang w:val="bg-BG"/>
        </w:rPr>
        <w:t xml:space="preserve"> малоброен като гнездящ вид.</w:t>
      </w:r>
    </w:p>
    <w:p w:rsidR="006C797A" w:rsidRPr="006C797A" w:rsidRDefault="006C797A" w:rsidP="009607C2">
      <w:pPr>
        <w:jc w:val="both"/>
        <w:rPr>
          <w:i/>
          <w:lang w:val="bg-BG"/>
        </w:rPr>
      </w:pPr>
      <w:r w:rsidRPr="006C797A">
        <w:rPr>
          <w:i/>
          <w:lang w:val="bg-BG"/>
        </w:rPr>
        <w:t>Характерно местообитание</w:t>
      </w:r>
    </w:p>
    <w:p w:rsidR="006C797A" w:rsidRPr="006C797A" w:rsidRDefault="006C797A" w:rsidP="009607C2">
      <w:pPr>
        <w:jc w:val="both"/>
        <w:rPr>
          <w:lang w:val="bg-BG"/>
        </w:rPr>
      </w:pPr>
      <w:r w:rsidRPr="006C797A">
        <w:rPr>
          <w:lang w:val="bg-BG"/>
        </w:rPr>
        <w:t>Големият воден бик у нас гнезди в разнообразни влажни зони, обрасли в една или друга степен с масиви от висша водна растителност (тръстика, папур, камъш), от морското равнище до 860 м н.в. (в миналото – до около 1100 м н.в.). Това са най-често блата, езера, рибарници, язов</w:t>
      </w:r>
      <w:r w:rsidR="0008063F">
        <w:rPr>
          <w:lang w:val="bg-BG"/>
        </w:rPr>
        <w:t>ири, вкл. микроязовири, бавни речни участъци. Най-голям дял</w:t>
      </w:r>
      <w:r w:rsidRPr="006C797A">
        <w:rPr>
          <w:lang w:val="bg-BG"/>
        </w:rPr>
        <w:t xml:space="preserve"> от  находи</w:t>
      </w:r>
      <w:r w:rsidR="0008063F">
        <w:rPr>
          <w:lang w:val="bg-BG"/>
        </w:rPr>
        <w:t xml:space="preserve">щата (39%) </w:t>
      </w:r>
      <w:r w:rsidRPr="006C797A">
        <w:rPr>
          <w:lang w:val="bg-BG"/>
        </w:rPr>
        <w:t xml:space="preserve">са в естествени блата и езера. В най-голям брой от находищата (50%), гнездовото местообитание са обширните масиви от тръстика </w:t>
      </w:r>
      <w:r w:rsidRPr="006C797A">
        <w:rPr>
          <w:lang w:val="en-GB"/>
        </w:rPr>
        <w:t>(</w:t>
      </w:r>
      <w:r w:rsidRPr="006C797A">
        <w:rPr>
          <w:lang w:val="bg-BG"/>
        </w:rPr>
        <w:t>Шурулинков, 2014</w:t>
      </w:r>
      <w:r w:rsidRPr="006C797A">
        <w:rPr>
          <w:lang w:val="en-GB"/>
        </w:rPr>
        <w:t>)</w:t>
      </w:r>
      <w:r w:rsidRPr="006C797A">
        <w:rPr>
          <w:lang w:val="bg-BG"/>
        </w:rPr>
        <w:t xml:space="preserve">. Големият воден бик е полигамен вид. В територията на един </w:t>
      </w:r>
      <w:r w:rsidR="0008063F">
        <w:rPr>
          <w:lang w:val="bg-BG"/>
        </w:rPr>
        <w:t>мъжки, която варира от 8–10 до</w:t>
      </w:r>
      <w:r w:rsidRPr="006C797A">
        <w:rPr>
          <w:lang w:val="bg-BG"/>
        </w:rPr>
        <w:t xml:space="preserve"> 100  хект</w:t>
      </w:r>
      <w:r w:rsidR="0008063F">
        <w:rPr>
          <w:lang w:val="bg-BG"/>
        </w:rPr>
        <w:t>ара обикновено има между 1</w:t>
      </w:r>
      <w:r w:rsidRPr="006C797A">
        <w:rPr>
          <w:lang w:val="bg-BG"/>
        </w:rPr>
        <w:t xml:space="preserve"> и  5  женски,  които  строят  свои  гнезда.  Две  съседни  гнезда  могат  да  са  н</w:t>
      </w:r>
      <w:r w:rsidR="0008063F">
        <w:rPr>
          <w:lang w:val="bg-BG"/>
        </w:rPr>
        <w:t>а  минимална  дистанция  от  39</w:t>
      </w:r>
      <w:r w:rsidRPr="006C797A">
        <w:rPr>
          <w:lang w:val="bg-BG"/>
        </w:rPr>
        <w:t xml:space="preserve"> м. и дори 5 м. (Шурулинков, 2014). Гнездата се изграждат в миналогодишна тръстика и се състоят от листа на тръстика и друга висша водна растителност. Предпочитаните местообитания са: 1130, 1150, 3130 и 3150 според Директивата за хабитатите (Кавръкова и др.</w:t>
      </w:r>
      <w:r w:rsidR="0008063F">
        <w:t>,</w:t>
      </w:r>
      <w:r w:rsidRPr="006C797A">
        <w:rPr>
          <w:lang w:val="bg-BG"/>
        </w:rPr>
        <w:t xml:space="preserve"> 2009).</w:t>
      </w:r>
    </w:p>
    <w:p w:rsidR="006C797A" w:rsidRPr="006C797A" w:rsidRDefault="006C797A" w:rsidP="009607C2">
      <w:pPr>
        <w:jc w:val="both"/>
        <w:rPr>
          <w:i/>
          <w:lang w:val="bg-BG"/>
        </w:rPr>
      </w:pPr>
      <w:r w:rsidRPr="006C797A">
        <w:rPr>
          <w:i/>
          <w:lang w:val="bg-BG"/>
        </w:rPr>
        <w:t>Хранене</w:t>
      </w:r>
    </w:p>
    <w:p w:rsidR="006C797A" w:rsidRPr="006C797A" w:rsidRDefault="006C797A" w:rsidP="009607C2">
      <w:pPr>
        <w:jc w:val="both"/>
        <w:rPr>
          <w:lang w:val="bg-BG"/>
        </w:rPr>
      </w:pPr>
      <w:r w:rsidRPr="006C797A">
        <w:rPr>
          <w:lang w:val="bg-BG"/>
        </w:rPr>
        <w:t>Големият воден бик се храни с</w:t>
      </w:r>
      <w:r w:rsidR="0008063F">
        <w:rPr>
          <w:lang w:val="bg-BG"/>
        </w:rPr>
        <w:t xml:space="preserve"> риби, жаби, тритони, мишевидни гризачи,</w:t>
      </w:r>
      <w:r w:rsidRPr="006C797A">
        <w:rPr>
          <w:lang w:val="bg-BG"/>
        </w:rPr>
        <w:t xml:space="preserve"> раци, охлюви, насекоми, пиявици, червеи, паяци, а по-рядко и с дреб</w:t>
      </w:r>
      <w:r w:rsidR="0008063F">
        <w:rPr>
          <w:lang w:val="bg-BG"/>
        </w:rPr>
        <w:t>ни птици и влечуги (Симеонов и др.,</w:t>
      </w:r>
      <w:r w:rsidRPr="006C797A">
        <w:rPr>
          <w:lang w:val="bg-BG"/>
        </w:rPr>
        <w:t xml:space="preserve"> </w:t>
      </w:r>
      <w:r w:rsidR="0008063F">
        <w:rPr>
          <w:lang w:val="bg-BG"/>
        </w:rPr>
        <w:lastRenderedPageBreak/>
        <w:t>1990; White et al. 2006). В Чехия сред насекомите са регистрирани</w:t>
      </w:r>
      <w:r w:rsidRPr="006C797A">
        <w:rPr>
          <w:lang w:val="bg-BG"/>
        </w:rPr>
        <w:t xml:space="preserve"> водни кончета, водни твърдокрили и техните ларви, водни полутвърдокрили и сухоземни бръмба</w:t>
      </w:r>
      <w:r w:rsidR="0008063F">
        <w:rPr>
          <w:lang w:val="bg-BG"/>
        </w:rPr>
        <w:t>ри (Hudec, 1994). В  Драгоманското и Алдомировското блато основният хранителен</w:t>
      </w:r>
      <w:r w:rsidRPr="006C797A">
        <w:rPr>
          <w:lang w:val="bg-BG"/>
        </w:rPr>
        <w:t xml:space="preserve"> компонент най-вероятно е </w:t>
      </w:r>
      <w:r w:rsidRPr="006C797A">
        <w:rPr>
          <w:i/>
          <w:lang w:val="bg-BG"/>
        </w:rPr>
        <w:t>Carassius auratus</w:t>
      </w:r>
      <w:r w:rsidRPr="006C797A">
        <w:rPr>
          <w:lang w:val="bg-BG"/>
        </w:rPr>
        <w:t xml:space="preserve"> </w:t>
      </w:r>
      <w:r w:rsidRPr="006C797A">
        <w:rPr>
          <w:lang w:val="en-GB"/>
        </w:rPr>
        <w:t>(</w:t>
      </w:r>
      <w:r w:rsidRPr="006C797A">
        <w:rPr>
          <w:lang w:val="bg-BG"/>
        </w:rPr>
        <w:t>Шурулинков, 2014</w:t>
      </w:r>
      <w:r w:rsidRPr="006C797A">
        <w:rPr>
          <w:lang w:val="en-GB"/>
        </w:rPr>
        <w:t>)</w:t>
      </w:r>
      <w:r w:rsidRPr="006C797A">
        <w:rPr>
          <w:lang w:val="bg-BG"/>
        </w:rPr>
        <w:t>. В Англия предпо</w:t>
      </w:r>
      <w:r w:rsidR="0008063F">
        <w:rPr>
          <w:lang w:val="bg-BG"/>
        </w:rPr>
        <w:t>читаните видове риби за вида са змиорката</w:t>
      </w:r>
      <w:r w:rsidRPr="006C797A">
        <w:rPr>
          <w:lang w:val="bg-BG"/>
        </w:rPr>
        <w:t xml:space="preserve"> (</w:t>
      </w:r>
      <w:r w:rsidR="0008063F">
        <w:rPr>
          <w:i/>
          <w:lang w:val="bg-BG"/>
        </w:rPr>
        <w:t xml:space="preserve">Anguilla </w:t>
      </w:r>
      <w:r w:rsidRPr="006C797A">
        <w:rPr>
          <w:i/>
          <w:lang w:val="bg-BG"/>
        </w:rPr>
        <w:t>anguilla</w:t>
      </w:r>
      <w:r w:rsidR="0008063F">
        <w:rPr>
          <w:lang w:val="bg-BG"/>
        </w:rPr>
        <w:t>), червеноперката</w:t>
      </w:r>
      <w:r w:rsidRPr="006C797A">
        <w:rPr>
          <w:lang w:val="bg-BG"/>
        </w:rPr>
        <w:t xml:space="preserve"> (</w:t>
      </w:r>
      <w:r w:rsidRPr="006C797A">
        <w:rPr>
          <w:i/>
          <w:lang w:val="bg-BG"/>
        </w:rPr>
        <w:t>Scardini</w:t>
      </w:r>
      <w:r w:rsidR="0008063F">
        <w:rPr>
          <w:i/>
          <w:lang w:val="bg-BG"/>
        </w:rPr>
        <w:t>us</w:t>
      </w:r>
      <w:r w:rsidRPr="006C797A">
        <w:rPr>
          <w:i/>
          <w:lang w:val="bg-BG"/>
        </w:rPr>
        <w:t xml:space="preserve"> erythrophthalmus</w:t>
      </w:r>
      <w:r w:rsidR="0008063F">
        <w:rPr>
          <w:lang w:val="bg-BG"/>
        </w:rPr>
        <w:t>),</w:t>
      </w:r>
      <w:r w:rsidRPr="006C797A">
        <w:rPr>
          <w:lang w:val="bg-BG"/>
        </w:rPr>
        <w:t xml:space="preserve"> трииглата (</w:t>
      </w:r>
      <w:r w:rsidRPr="006C797A">
        <w:rPr>
          <w:i/>
          <w:lang w:val="bg-BG"/>
        </w:rPr>
        <w:t>Gasterosteus aculeatus</w:t>
      </w:r>
      <w:r w:rsidRPr="006C797A">
        <w:rPr>
          <w:lang w:val="bg-BG"/>
        </w:rPr>
        <w:t>) и деветиглата бодливки (</w:t>
      </w:r>
      <w:r w:rsidRPr="006C797A">
        <w:rPr>
          <w:i/>
          <w:lang w:val="bg-BG"/>
        </w:rPr>
        <w:t>Pungitius platygaster</w:t>
      </w:r>
      <w:r w:rsidR="006B5A71">
        <w:rPr>
          <w:lang w:val="bg-BG"/>
        </w:rPr>
        <w:t>) (Gilbert et al.</w:t>
      </w:r>
      <w:r w:rsidR="0008063F">
        <w:t>,</w:t>
      </w:r>
      <w:r w:rsidRPr="006C797A">
        <w:rPr>
          <w:lang w:val="bg-BG"/>
        </w:rPr>
        <w:t xml:space="preserve"> 2003). </w:t>
      </w:r>
    </w:p>
    <w:p w:rsidR="006C797A" w:rsidRPr="006B5A71" w:rsidRDefault="006C797A" w:rsidP="009607C2">
      <w:pPr>
        <w:pStyle w:val="ListParagraph"/>
        <w:numPr>
          <w:ilvl w:val="0"/>
          <w:numId w:val="7"/>
        </w:numPr>
        <w:ind w:left="0"/>
        <w:jc w:val="both"/>
        <w:rPr>
          <w:lang w:val="bg-BG"/>
        </w:rPr>
      </w:pPr>
      <w:r w:rsidRPr="006B5A71">
        <w:rPr>
          <w:b/>
          <w:lang w:val="bg-BG"/>
        </w:rPr>
        <w:t>Разпространение, природозащитно състояние и тенденции в популацията на вида на национално ниво</w:t>
      </w:r>
    </w:p>
    <w:p w:rsidR="006C797A" w:rsidRPr="006C797A" w:rsidRDefault="006C797A" w:rsidP="009607C2">
      <w:pPr>
        <w:jc w:val="both"/>
        <w:rPr>
          <w:lang w:val="bg-BG"/>
        </w:rPr>
      </w:pPr>
      <w:r w:rsidRPr="006C797A">
        <w:rPr>
          <w:lang w:val="bg-BG"/>
        </w:rPr>
        <w:t xml:space="preserve">Рядък и малоброен вид. Гнезди из цялата страна в различни водоеми, обрасли с тръстика или папур. Повечето от установените гнездови находища са в Горнотракийската низина, Тунджанската низина и по р. Дунав, но най-висока е плътността на вида в Драгоманското и Алдомировското блата в Софийско. По Черноморското крайбрежие е твърде малоброен като гнездящ вид </w:t>
      </w:r>
      <w:r w:rsidRPr="006C797A">
        <w:rPr>
          <w:lang w:val="en-GB"/>
        </w:rPr>
        <w:t>(</w:t>
      </w:r>
      <w:r w:rsidRPr="006C797A">
        <w:rPr>
          <w:lang w:val="bg-BG"/>
        </w:rPr>
        <w:t>Янков, отг. ред. 2007; Шурулинков, 2014</w:t>
      </w:r>
      <w:r w:rsidRPr="006C797A">
        <w:rPr>
          <w:lang w:val="en-GB"/>
        </w:rPr>
        <w:t>)</w:t>
      </w:r>
      <w:r w:rsidRPr="006C797A">
        <w:rPr>
          <w:lang w:val="bg-BG"/>
        </w:rPr>
        <w:t>.</w:t>
      </w:r>
    </w:p>
    <w:p w:rsidR="006C797A" w:rsidRPr="006C797A" w:rsidRDefault="006C797A" w:rsidP="009607C2">
      <w:pPr>
        <w:jc w:val="both"/>
        <w:rPr>
          <w:lang w:val="bg-BG"/>
        </w:rPr>
      </w:pPr>
      <w:r w:rsidRPr="006C797A">
        <w:rPr>
          <w:lang w:val="bg-BG"/>
        </w:rPr>
        <w:t xml:space="preserve">Природозащитният статус на големият воден бик според </w:t>
      </w:r>
      <w:r w:rsidRPr="006C797A">
        <w:rPr>
          <w:lang w:val="en-GB"/>
        </w:rPr>
        <w:t xml:space="preserve">IUCN </w:t>
      </w:r>
      <w:r w:rsidRPr="006C797A">
        <w:rPr>
          <w:lang w:val="bg-BG"/>
        </w:rPr>
        <w:t>е</w:t>
      </w:r>
      <w:r w:rsidRPr="006C797A">
        <w:rPr>
          <w:lang w:val="en-GB"/>
        </w:rPr>
        <w:t xml:space="preserve"> LC</w:t>
      </w:r>
      <w:r w:rsidRPr="006C797A">
        <w:rPr>
          <w:lang w:val="bg-BG"/>
        </w:rPr>
        <w:t xml:space="preserve"> (</w:t>
      </w:r>
      <w:r w:rsidRPr="006C797A">
        <w:rPr>
          <w:lang w:val="en-GB"/>
        </w:rPr>
        <w:t>Least Concern)</w:t>
      </w:r>
      <w:r w:rsidRPr="006C797A">
        <w:rPr>
          <w:lang w:val="bg-BG"/>
        </w:rPr>
        <w:t xml:space="preserve">. Включен в Червената книга на Р България в категория „Застрашен”. Включен в SPEC 3. Включен е в Приложение 1 на Директивата за птиците, както и в Приложения 2 и 3 на ЗБР.  </w:t>
      </w:r>
    </w:p>
    <w:p w:rsidR="006C797A" w:rsidRPr="006C797A" w:rsidRDefault="006C797A" w:rsidP="009607C2">
      <w:pPr>
        <w:jc w:val="both"/>
        <w:rPr>
          <w:lang w:val="bg-BG"/>
        </w:rPr>
      </w:pPr>
      <w:r w:rsidRPr="006C797A">
        <w:rPr>
          <w:lang w:val="bg-BG"/>
        </w:rPr>
        <w:t>Съгласно Докладването от 2019 г. (за периода 2005 – 2018 г.) националната гнездяща популация на вида се оценя на 70-110 токуващи мъжки. Краткосрочната тенденция на популацията (за периода 2000 – 2018 г.) е нарастваща, а дългосрочната (за периода 1980 – 2018 г.) – също нарастваща.</w:t>
      </w:r>
    </w:p>
    <w:p w:rsidR="006C797A" w:rsidRPr="006C797A" w:rsidRDefault="006C797A" w:rsidP="009607C2">
      <w:pPr>
        <w:jc w:val="both"/>
        <w:rPr>
          <w:lang w:val="bg-BG"/>
        </w:rPr>
      </w:pPr>
      <w:r w:rsidRPr="006C797A">
        <w:rPr>
          <w:lang w:val="bg-BG"/>
        </w:rPr>
        <w:t xml:space="preserve">Зимуващата популация е оценена на 50 – 100 индивида. Краткосрочната тенденция на популацията (за периода 2000 – 2018 г.) е нарастваща, а дългосрочната (за периода 1980 – 2018 г.) - флуктуираща. </w:t>
      </w:r>
    </w:p>
    <w:p w:rsidR="006C797A" w:rsidRPr="006C797A" w:rsidRDefault="006C797A" w:rsidP="009607C2">
      <w:pPr>
        <w:jc w:val="both"/>
        <w:rPr>
          <w:lang w:val="bg-BG"/>
        </w:rPr>
      </w:pPr>
      <w:r w:rsidRPr="006C797A">
        <w:rPr>
          <w:lang w:val="bg-BG"/>
        </w:rPr>
        <w:t xml:space="preserve">За гнездящата и зимуващата популация са посочени следните заплахи и влияния: A08,  D01, F01, F02, F03, F05, H01, J01, J02, G10, G14 и K01. </w:t>
      </w:r>
    </w:p>
    <w:p w:rsidR="006C797A" w:rsidRPr="006B5A71" w:rsidRDefault="006C797A" w:rsidP="009607C2">
      <w:pPr>
        <w:pStyle w:val="ListParagraph"/>
        <w:numPr>
          <w:ilvl w:val="0"/>
          <w:numId w:val="7"/>
        </w:numPr>
        <w:ind w:left="0"/>
        <w:jc w:val="both"/>
        <w:rPr>
          <w:b/>
          <w:lang w:val="bg-BG"/>
        </w:rPr>
      </w:pPr>
      <w:r w:rsidRPr="006B5A71">
        <w:rPr>
          <w:b/>
          <w:lang w:val="bg-BG"/>
        </w:rPr>
        <w:t xml:space="preserve">Състояние на вида в СЗЗ </w:t>
      </w:r>
      <w:r w:rsidR="006B5A71" w:rsidRPr="006806ED">
        <w:rPr>
          <w:b/>
          <w:lang w:val="bg-BG"/>
        </w:rPr>
        <w:t>BG0002083</w:t>
      </w:r>
      <w:r w:rsidR="006B5A71" w:rsidRPr="006B5A71">
        <w:rPr>
          <w:b/>
          <w:lang w:val="bg-BG"/>
        </w:rPr>
        <w:t xml:space="preserve"> </w:t>
      </w:r>
      <w:r w:rsidRPr="006B5A71">
        <w:rPr>
          <w:b/>
          <w:lang w:val="bg-BG"/>
        </w:rPr>
        <w:t>„Свищовско –Беленска низина“</w:t>
      </w:r>
    </w:p>
    <w:p w:rsidR="006C797A" w:rsidRPr="006C797A" w:rsidRDefault="006C797A" w:rsidP="009607C2">
      <w:pPr>
        <w:jc w:val="both"/>
        <w:rPr>
          <w:i/>
          <w:lang w:val="bg-BG"/>
        </w:rPr>
      </w:pPr>
      <w:r w:rsidRPr="006C797A">
        <w:rPr>
          <w:lang w:val="bg-BG"/>
        </w:rPr>
        <w:t>Съгласно СФД на зоната</w:t>
      </w:r>
      <w:r w:rsidR="006B5A71">
        <w:t>,</w:t>
      </w:r>
      <w:r w:rsidRPr="006C797A">
        <w:rPr>
          <w:lang w:val="bg-BG"/>
        </w:rPr>
        <w:t xml:space="preserve"> вида е гнездящ,</w:t>
      </w:r>
      <w:r w:rsidR="006B5A71">
        <w:t xml:space="preserve"> (</w:t>
      </w:r>
      <w:r w:rsidRPr="006C797A">
        <w:rPr>
          <w:lang w:val="bg-BG"/>
        </w:rPr>
        <w:t>постоянен</w:t>
      </w:r>
      <w:r w:rsidR="006B5A71">
        <w:t>)</w:t>
      </w:r>
      <w:r w:rsidRPr="006C797A">
        <w:rPr>
          <w:lang w:val="bg-BG"/>
        </w:rPr>
        <w:t xml:space="preserve"> с численост 1-3 двойки/токуващи мъжки. Тази численост представлява 2,2 % от националната популация – оценен е с „С”, а трябва да бъде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w:t>
      </w:r>
    </w:p>
    <w:p w:rsidR="006C797A" w:rsidRPr="005D16FB" w:rsidRDefault="006C797A" w:rsidP="009607C2">
      <w:pPr>
        <w:pStyle w:val="ListParagraph"/>
        <w:numPr>
          <w:ilvl w:val="0"/>
          <w:numId w:val="7"/>
        </w:numPr>
        <w:ind w:left="0"/>
        <w:jc w:val="both"/>
        <w:rPr>
          <w:b/>
          <w:lang w:val="bg-BG"/>
        </w:rPr>
      </w:pPr>
      <w:r w:rsidRPr="005D16FB">
        <w:rPr>
          <w:b/>
          <w:lang w:val="bg-BG"/>
        </w:rPr>
        <w:t>Анализ на наличната информация</w:t>
      </w:r>
    </w:p>
    <w:p w:rsidR="006C797A" w:rsidRPr="006C797A" w:rsidRDefault="006C797A" w:rsidP="009607C2">
      <w:pPr>
        <w:jc w:val="both"/>
        <w:rPr>
          <w:lang w:val="bg-BG"/>
        </w:rPr>
      </w:pPr>
      <w:r w:rsidRPr="006C797A">
        <w:rPr>
          <w:lang w:val="bg-BG"/>
        </w:rPr>
        <w:t>Големият воден бик е рядък и малоброен по р.</w:t>
      </w:r>
      <w:r w:rsidR="00B671C4">
        <w:t xml:space="preserve"> </w:t>
      </w:r>
      <w:r w:rsidRPr="006C797A">
        <w:rPr>
          <w:lang w:val="bg-BG"/>
        </w:rPr>
        <w:t>Дунав. Въпреки многото наглед подходящи местообитания в този район</w:t>
      </w:r>
      <w:r w:rsidR="00B671C4">
        <w:t>,</w:t>
      </w:r>
      <w:r w:rsidRPr="006C797A">
        <w:rPr>
          <w:lang w:val="bg-BG"/>
        </w:rPr>
        <w:t xml:space="preserve"> видът отсъства в повечето от тях (</w:t>
      </w:r>
      <w:r w:rsidRPr="006C797A">
        <w:rPr>
          <w:lang w:val="en-GB"/>
        </w:rPr>
        <w:t>Shurulinkov et al., 2019</w:t>
      </w:r>
      <w:r w:rsidR="00B671C4">
        <w:rPr>
          <w:lang w:val="en-GB"/>
        </w:rPr>
        <w:t>a</w:t>
      </w:r>
      <w:r w:rsidRPr="006C797A">
        <w:rPr>
          <w:lang w:val="bg-BG"/>
        </w:rPr>
        <w:t>)</w:t>
      </w:r>
      <w:r w:rsidRPr="006C797A">
        <w:rPr>
          <w:lang w:val="en-GB"/>
        </w:rPr>
        <w:t xml:space="preserve">. </w:t>
      </w:r>
      <w:r w:rsidRPr="006C797A">
        <w:rPr>
          <w:lang w:val="bg-BG"/>
        </w:rPr>
        <w:t xml:space="preserve">Гнезденето на вида в блатото Кайкуша ни е известно от 2010 г. насам като ежегодно гнездят 1-2, а в някои години и 3 двойки / токуващи мъжки </w:t>
      </w:r>
      <w:r w:rsidRPr="006C797A">
        <w:t>(</w:t>
      </w:r>
      <w:r w:rsidRPr="006C797A">
        <w:rPr>
          <w:lang w:val="bg-BG"/>
        </w:rPr>
        <w:t>С.</w:t>
      </w:r>
      <w:r w:rsidR="00B671C4">
        <w:t xml:space="preserve"> </w:t>
      </w:r>
      <w:r w:rsidRPr="006C797A">
        <w:rPr>
          <w:lang w:val="bg-BG"/>
        </w:rPr>
        <w:t>Чешмеджиев- непубл.</w:t>
      </w:r>
      <w:r w:rsidR="00B671C4">
        <w:t xml:space="preserve"> </w:t>
      </w:r>
      <w:r w:rsidRPr="006C797A">
        <w:rPr>
          <w:lang w:val="bg-BG"/>
        </w:rPr>
        <w:t xml:space="preserve">данни, </w:t>
      </w:r>
      <w:r w:rsidRPr="006C797A">
        <w:t>Shurulinkov et al.2019</w:t>
      </w:r>
      <w:r w:rsidR="00B671C4">
        <w:t>a</w:t>
      </w:r>
      <w:r w:rsidRPr="006C797A">
        <w:t>).</w:t>
      </w:r>
      <w:r w:rsidRPr="006C797A">
        <w:rPr>
          <w:lang w:val="bg-BG"/>
        </w:rPr>
        <w:t xml:space="preserve"> При проучванията през 2021 г. присъствието на вида в Кайкуша е потвърдено - </w:t>
      </w:r>
      <w:r w:rsidRPr="006C797A">
        <w:rPr>
          <w:lang w:val="bg-BG"/>
        </w:rPr>
        <w:lastRenderedPageBreak/>
        <w:t>установени са два токуващи мъжки – в южния и източния край на блатото, през април и ма</w:t>
      </w:r>
      <w:r w:rsidR="00B671C4">
        <w:rPr>
          <w:lang w:val="bg-BG"/>
        </w:rPr>
        <w:t>й –периода на активно токуване.</w:t>
      </w:r>
    </w:p>
    <w:p w:rsidR="006C797A" w:rsidRPr="006C797A" w:rsidRDefault="006C797A" w:rsidP="009607C2">
      <w:pPr>
        <w:jc w:val="both"/>
        <w:rPr>
          <w:lang w:val="bg-BG"/>
        </w:rPr>
      </w:pPr>
      <w:r w:rsidRPr="006C797A">
        <w:rPr>
          <w:lang w:val="bg-BG"/>
        </w:rPr>
        <w:t>Заплахи за вида в зоната – запалване на тръстикови масиви, осушаване на разливи и други влажни зони, химизация в селското стопанство,</w:t>
      </w:r>
      <w:r w:rsidR="00B671C4">
        <w:t xml:space="preserve"> </w:t>
      </w:r>
      <w:r w:rsidRPr="006C797A">
        <w:rPr>
          <w:lang w:val="bg-BG"/>
        </w:rPr>
        <w:t>еутрофикация на водоемите.</w:t>
      </w:r>
    </w:p>
    <w:p w:rsidR="006C797A" w:rsidRPr="00B671C4" w:rsidRDefault="006C797A" w:rsidP="009607C2">
      <w:pPr>
        <w:pStyle w:val="ListParagraph"/>
        <w:numPr>
          <w:ilvl w:val="0"/>
          <w:numId w:val="7"/>
        </w:numPr>
        <w:ind w:left="0"/>
        <w:jc w:val="both"/>
        <w:rPr>
          <w:lang w:val="bg-BG"/>
        </w:rPr>
      </w:pPr>
      <w:r w:rsidRPr="00B671C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376"/>
        <w:gridCol w:w="1273"/>
        <w:gridCol w:w="3282"/>
        <w:gridCol w:w="2147"/>
      </w:tblGrid>
      <w:tr w:rsidR="006C797A" w:rsidRPr="006C797A" w:rsidTr="00BF358B">
        <w:trPr>
          <w:tblHeader/>
          <w:jc w:val="center"/>
        </w:trPr>
        <w:tc>
          <w:tcPr>
            <w:tcW w:w="1008" w:type="pct"/>
            <w:shd w:val="clear" w:color="auto" w:fill="B6DDE8"/>
            <w:vAlign w:val="center"/>
          </w:tcPr>
          <w:p w:rsidR="006C797A" w:rsidRPr="006C797A" w:rsidRDefault="006C797A" w:rsidP="009607C2">
            <w:pPr>
              <w:spacing w:after="0"/>
              <w:jc w:val="both"/>
              <w:rPr>
                <w:b/>
                <w:bCs/>
                <w:lang w:val="bg-BG"/>
              </w:rPr>
            </w:pPr>
            <w:r w:rsidRPr="006C797A">
              <w:rPr>
                <w:b/>
                <w:bCs/>
                <w:lang w:val="bg-BG"/>
              </w:rPr>
              <w:t>Параметър</w:t>
            </w:r>
          </w:p>
        </w:tc>
        <w:tc>
          <w:tcPr>
            <w:tcW w:w="680" w:type="pct"/>
            <w:shd w:val="clear" w:color="auto" w:fill="B6DDE8"/>
            <w:vAlign w:val="center"/>
          </w:tcPr>
          <w:p w:rsidR="006C797A" w:rsidRPr="006C797A" w:rsidRDefault="006C797A" w:rsidP="009607C2">
            <w:pPr>
              <w:spacing w:after="0"/>
              <w:jc w:val="both"/>
              <w:rPr>
                <w:b/>
                <w:bCs/>
                <w:lang w:val="bg-BG"/>
              </w:rPr>
            </w:pPr>
            <w:r w:rsidRPr="006C797A">
              <w:rPr>
                <w:b/>
                <w:bCs/>
                <w:lang w:val="bg-BG"/>
              </w:rPr>
              <w:t>Мерна единица</w:t>
            </w:r>
          </w:p>
        </w:tc>
        <w:tc>
          <w:tcPr>
            <w:tcW w:w="629" w:type="pct"/>
            <w:shd w:val="clear" w:color="auto" w:fill="B6DDE8"/>
            <w:vAlign w:val="center"/>
          </w:tcPr>
          <w:p w:rsidR="006C797A" w:rsidRPr="006C797A" w:rsidRDefault="006C797A" w:rsidP="009607C2">
            <w:pPr>
              <w:spacing w:after="0"/>
              <w:jc w:val="both"/>
              <w:rPr>
                <w:b/>
                <w:bCs/>
                <w:lang w:val="bg-BG"/>
              </w:rPr>
            </w:pPr>
            <w:r w:rsidRPr="006C797A">
              <w:rPr>
                <w:b/>
                <w:bCs/>
                <w:lang w:val="bg-BG"/>
              </w:rPr>
              <w:t>Целева стойност</w:t>
            </w:r>
          </w:p>
        </w:tc>
        <w:tc>
          <w:tcPr>
            <w:tcW w:w="1622" w:type="pct"/>
            <w:shd w:val="clear" w:color="auto" w:fill="B6DDE8"/>
            <w:vAlign w:val="center"/>
          </w:tcPr>
          <w:p w:rsidR="006C797A" w:rsidRPr="006C797A" w:rsidRDefault="006C797A" w:rsidP="009607C2">
            <w:pPr>
              <w:spacing w:after="0"/>
              <w:jc w:val="both"/>
              <w:rPr>
                <w:b/>
                <w:bCs/>
                <w:lang w:val="bg-BG"/>
              </w:rPr>
            </w:pPr>
            <w:r w:rsidRPr="006C797A">
              <w:rPr>
                <w:b/>
                <w:bCs/>
                <w:lang w:val="bg-BG"/>
              </w:rPr>
              <w:t>Допълнителна информация</w:t>
            </w:r>
          </w:p>
        </w:tc>
        <w:tc>
          <w:tcPr>
            <w:tcW w:w="1061" w:type="pct"/>
            <w:shd w:val="clear" w:color="auto" w:fill="B6DDE8"/>
            <w:vAlign w:val="center"/>
          </w:tcPr>
          <w:p w:rsidR="006C797A" w:rsidRPr="006C797A" w:rsidRDefault="006C797A" w:rsidP="009607C2">
            <w:pPr>
              <w:spacing w:after="0"/>
              <w:jc w:val="both"/>
              <w:rPr>
                <w:b/>
                <w:bCs/>
                <w:lang w:val="bg-BG"/>
              </w:rPr>
            </w:pPr>
            <w:r w:rsidRPr="006C797A">
              <w:rPr>
                <w:b/>
                <w:bCs/>
                <w:lang w:val="bg-BG"/>
              </w:rPr>
              <w:t>Специфични за зоната цели</w:t>
            </w:r>
          </w:p>
        </w:tc>
      </w:tr>
      <w:tr w:rsidR="006C797A" w:rsidRPr="006C797A" w:rsidTr="00BF358B">
        <w:trPr>
          <w:jc w:val="center"/>
        </w:trPr>
        <w:tc>
          <w:tcPr>
            <w:tcW w:w="1008" w:type="pct"/>
            <w:shd w:val="clear" w:color="auto" w:fill="auto"/>
          </w:tcPr>
          <w:p w:rsidR="006C797A" w:rsidRPr="006C797A" w:rsidRDefault="006C797A" w:rsidP="009607C2">
            <w:pPr>
              <w:spacing w:after="0"/>
              <w:jc w:val="both"/>
              <w:rPr>
                <w:b/>
                <w:lang w:val="bg-BG"/>
              </w:rPr>
            </w:pPr>
            <w:r w:rsidRPr="006C797A">
              <w:rPr>
                <w:b/>
                <w:lang w:val="bg-BG"/>
              </w:rPr>
              <w:t xml:space="preserve">Популация: </w:t>
            </w:r>
            <w:r w:rsidRPr="006C797A">
              <w:rPr>
                <w:bCs/>
                <w:lang w:val="bg-BG"/>
              </w:rPr>
              <w:t>Размер гнездовата популацията</w:t>
            </w:r>
          </w:p>
        </w:tc>
        <w:tc>
          <w:tcPr>
            <w:tcW w:w="680" w:type="pct"/>
            <w:shd w:val="clear" w:color="auto" w:fill="auto"/>
          </w:tcPr>
          <w:p w:rsidR="006C797A" w:rsidRPr="006C797A" w:rsidRDefault="006C797A" w:rsidP="009607C2">
            <w:pPr>
              <w:spacing w:after="0"/>
              <w:jc w:val="both"/>
              <w:rPr>
                <w:lang w:val="bg-BG"/>
              </w:rPr>
            </w:pPr>
            <w:r w:rsidRPr="006C797A">
              <w:rPr>
                <w:lang w:val="bg-BG"/>
              </w:rPr>
              <w:t>Брой гнездящи двойки /токуващи мъжки</w:t>
            </w:r>
          </w:p>
        </w:tc>
        <w:tc>
          <w:tcPr>
            <w:tcW w:w="629" w:type="pct"/>
            <w:shd w:val="clear" w:color="auto" w:fill="auto"/>
          </w:tcPr>
          <w:p w:rsidR="006C797A" w:rsidRPr="006C797A" w:rsidRDefault="006C797A" w:rsidP="009607C2">
            <w:pPr>
              <w:spacing w:after="0"/>
              <w:jc w:val="both"/>
              <w:rPr>
                <w:lang w:val="bg-BG"/>
              </w:rPr>
            </w:pPr>
            <w:r w:rsidRPr="006C797A">
              <w:rPr>
                <w:lang w:val="bg-BG"/>
              </w:rPr>
              <w:t>Най-малко 1 дв /токуващ мъжки</w:t>
            </w:r>
          </w:p>
        </w:tc>
        <w:tc>
          <w:tcPr>
            <w:tcW w:w="1622" w:type="pct"/>
            <w:shd w:val="clear" w:color="auto" w:fill="auto"/>
          </w:tcPr>
          <w:p w:rsidR="006C797A" w:rsidRPr="006C797A" w:rsidRDefault="006C797A" w:rsidP="009607C2">
            <w:pPr>
              <w:spacing w:after="0"/>
              <w:jc w:val="both"/>
              <w:rPr>
                <w:lang w:val="bg-BG"/>
              </w:rPr>
            </w:pPr>
            <w:r w:rsidRPr="006C797A">
              <w:rPr>
                <w:lang w:val="bg-BG"/>
              </w:rPr>
              <w:t>Определена на база СФД. Размера на гнездовата популация ще зависи наличието и дълбочината на водата в блатото Кайкуша.</w:t>
            </w:r>
            <w:r>
              <w:rPr>
                <w:lang w:val="en-GB"/>
              </w:rPr>
              <w:t xml:space="preserve"> </w:t>
            </w:r>
            <w:r w:rsidRPr="006C797A">
              <w:rPr>
                <w:lang w:val="bg-BG"/>
              </w:rPr>
              <w:t>При по-високи нива на водата се очаква и по-висока численост, около максимума от 3 токуващи мъжки.</w:t>
            </w:r>
          </w:p>
        </w:tc>
        <w:tc>
          <w:tcPr>
            <w:tcW w:w="1061" w:type="pct"/>
          </w:tcPr>
          <w:p w:rsidR="006C797A" w:rsidRPr="006C797A" w:rsidRDefault="006C797A" w:rsidP="009607C2">
            <w:pPr>
              <w:spacing w:after="0"/>
              <w:jc w:val="both"/>
              <w:rPr>
                <w:lang w:val="bg-BG"/>
              </w:rPr>
            </w:pPr>
            <w:r w:rsidRPr="006C797A">
              <w:rPr>
                <w:lang w:val="bg-BG"/>
              </w:rPr>
              <w:t>Поддържане на популацията на вида в зоната в размер от най-малко 1 гнездящи двойки /токуващ мъжки.</w:t>
            </w:r>
          </w:p>
        </w:tc>
      </w:tr>
      <w:tr w:rsidR="006C797A" w:rsidRPr="006C797A" w:rsidTr="00BF358B">
        <w:trPr>
          <w:jc w:val="center"/>
        </w:trPr>
        <w:tc>
          <w:tcPr>
            <w:tcW w:w="1008" w:type="pct"/>
            <w:shd w:val="clear" w:color="auto" w:fill="auto"/>
          </w:tcPr>
          <w:p w:rsidR="006C797A" w:rsidRPr="006C797A" w:rsidRDefault="006C797A" w:rsidP="009607C2">
            <w:pPr>
              <w:spacing w:after="0"/>
              <w:jc w:val="both"/>
              <w:rPr>
                <w:b/>
                <w:lang w:val="bg-BG"/>
              </w:rPr>
            </w:pPr>
            <w:r w:rsidRPr="006C797A">
              <w:rPr>
                <w:b/>
                <w:lang w:val="bg-BG"/>
              </w:rPr>
              <w:t xml:space="preserve">Местообитание на вида: </w:t>
            </w:r>
            <w:r w:rsidRPr="006C797A">
              <w:rPr>
                <w:bCs/>
                <w:lang w:val="bg-BG"/>
              </w:rPr>
              <w:t>Площ на подходящото гнездово местообитание на вида</w:t>
            </w:r>
            <w:r w:rsidRPr="006C797A">
              <w:rPr>
                <w:b/>
                <w:lang w:val="bg-BG"/>
              </w:rPr>
              <w:t xml:space="preserve"> </w:t>
            </w:r>
          </w:p>
        </w:tc>
        <w:tc>
          <w:tcPr>
            <w:tcW w:w="680" w:type="pct"/>
            <w:shd w:val="clear" w:color="auto" w:fill="auto"/>
          </w:tcPr>
          <w:p w:rsidR="006C797A" w:rsidRPr="006C797A" w:rsidRDefault="006C797A" w:rsidP="009607C2">
            <w:pPr>
              <w:spacing w:after="0"/>
              <w:jc w:val="both"/>
              <w:rPr>
                <w:lang w:val="bg-BG"/>
              </w:rPr>
            </w:pPr>
            <w:r w:rsidRPr="006C797A">
              <w:rPr>
                <w:lang w:val="bg-BG"/>
              </w:rPr>
              <w:t>ha</w:t>
            </w:r>
          </w:p>
        </w:tc>
        <w:tc>
          <w:tcPr>
            <w:tcW w:w="629" w:type="pct"/>
            <w:shd w:val="clear" w:color="auto" w:fill="auto"/>
          </w:tcPr>
          <w:p w:rsidR="006C797A" w:rsidRPr="006C797A" w:rsidRDefault="009E0035" w:rsidP="009607C2">
            <w:pPr>
              <w:spacing w:after="0"/>
              <w:jc w:val="both"/>
              <w:rPr>
                <w:lang w:val="bg-BG"/>
              </w:rPr>
            </w:pPr>
            <w:r>
              <w:rPr>
                <w:lang w:val="bg-BG"/>
              </w:rPr>
              <w:t>Най-малко 163,2</w:t>
            </w:r>
            <w:r w:rsidR="006C797A" w:rsidRPr="006C797A">
              <w:rPr>
                <w:lang w:val="en-GB"/>
              </w:rPr>
              <w:t xml:space="preserve"> ha</w:t>
            </w:r>
          </w:p>
        </w:tc>
        <w:tc>
          <w:tcPr>
            <w:tcW w:w="1622" w:type="pct"/>
            <w:shd w:val="clear" w:color="auto" w:fill="auto"/>
          </w:tcPr>
          <w:p w:rsidR="006C797A" w:rsidRPr="006C797A" w:rsidRDefault="006C797A" w:rsidP="009607C2">
            <w:pPr>
              <w:spacing w:after="0"/>
              <w:jc w:val="both"/>
              <w:rPr>
                <w:lang w:val="bg-BG"/>
              </w:rPr>
            </w:pPr>
            <w:r w:rsidRPr="006C797A">
              <w:rPr>
                <w:lang w:val="bg-BG"/>
              </w:rPr>
              <w:t>Вкл</w:t>
            </w:r>
            <w:r w:rsidR="00B671C4">
              <w:rPr>
                <w:lang w:val="bg-BG"/>
              </w:rPr>
              <w:t>ючва висшата водна растителност (</w:t>
            </w:r>
            <w:r w:rsidRPr="006C797A">
              <w:rPr>
                <w:lang w:val="bg-BG"/>
              </w:rPr>
              <w:t>тръстика,</w:t>
            </w:r>
            <w:r w:rsidR="00B671C4">
              <w:t xml:space="preserve"> </w:t>
            </w:r>
            <w:r w:rsidR="00B671C4">
              <w:rPr>
                <w:lang w:val="bg-BG"/>
              </w:rPr>
              <w:t>папур)</w:t>
            </w:r>
            <w:r w:rsidRPr="006C797A">
              <w:rPr>
                <w:lang w:val="bg-BG"/>
              </w:rPr>
              <w:t xml:space="preserve"> и водните площи в блатото Кайкуша и други тръстикови масиви в</w:t>
            </w:r>
            <w:r w:rsidR="00B671C4">
              <w:t xml:space="preserve"> </w:t>
            </w:r>
            <w:r w:rsidRPr="006C797A">
              <w:rPr>
                <w:lang w:val="bg-BG"/>
              </w:rPr>
              <w:t>близост.</w:t>
            </w:r>
          </w:p>
        </w:tc>
        <w:tc>
          <w:tcPr>
            <w:tcW w:w="1061" w:type="pct"/>
          </w:tcPr>
          <w:p w:rsidR="006C797A" w:rsidRPr="006C797A" w:rsidRDefault="006C797A" w:rsidP="009607C2">
            <w:pPr>
              <w:spacing w:after="0"/>
              <w:jc w:val="both"/>
              <w:rPr>
                <w:lang w:val="bg-BG"/>
              </w:rPr>
            </w:pPr>
            <w:r w:rsidRPr="006C797A">
              <w:rPr>
                <w:lang w:val="bg-BG"/>
              </w:rPr>
              <w:t>Поддържане на площта на подходящите местообитани</w:t>
            </w:r>
            <w:r w:rsidR="009E0035">
              <w:rPr>
                <w:lang w:val="bg-BG"/>
              </w:rPr>
              <w:t>я на вида в размер най-малко 163,2</w:t>
            </w:r>
            <w:r w:rsidRPr="006C797A">
              <w:rPr>
                <w:lang w:val="bg-BG"/>
              </w:rPr>
              <w:t xml:space="preserve"> ha</w:t>
            </w:r>
          </w:p>
        </w:tc>
      </w:tr>
      <w:tr w:rsidR="00C0540D" w:rsidRPr="006C797A" w:rsidTr="00BF358B">
        <w:trPr>
          <w:jc w:val="center"/>
        </w:trPr>
        <w:tc>
          <w:tcPr>
            <w:tcW w:w="1008" w:type="pct"/>
            <w:shd w:val="clear" w:color="auto" w:fill="auto"/>
          </w:tcPr>
          <w:p w:rsidR="00C0540D" w:rsidRPr="00D558A9" w:rsidRDefault="00C0540D" w:rsidP="009607C2">
            <w:pPr>
              <w:spacing w:after="0"/>
              <w:jc w:val="both"/>
              <w:rPr>
                <w:b/>
                <w:lang w:val="bg-BG"/>
              </w:rPr>
            </w:pPr>
            <w:r w:rsidRPr="00D558A9">
              <w:rPr>
                <w:b/>
                <w:lang w:val="bg-BG"/>
              </w:rPr>
              <w:t xml:space="preserve">Местообитание на вида: </w:t>
            </w:r>
            <w:r w:rsidRPr="00D558A9">
              <w:rPr>
                <w:lang w:val="bg-BG"/>
              </w:rPr>
              <w:t>Екологично състояние на водните тела с местообитания на вида, по биологичен елемент риби (JDS4-Fish)</w:t>
            </w:r>
          </w:p>
        </w:tc>
        <w:tc>
          <w:tcPr>
            <w:tcW w:w="680" w:type="pct"/>
            <w:shd w:val="clear" w:color="auto" w:fill="auto"/>
          </w:tcPr>
          <w:p w:rsidR="00C0540D" w:rsidRPr="00D558A9" w:rsidRDefault="00C0540D" w:rsidP="009607C2">
            <w:pPr>
              <w:spacing w:after="0"/>
              <w:jc w:val="both"/>
              <w:rPr>
                <w:lang w:val="bg-BG"/>
              </w:rPr>
            </w:pPr>
            <w:r w:rsidRPr="00D558A9">
              <w:rPr>
                <w:lang w:val="bg-BG"/>
              </w:rPr>
              <w:t>5 степенна скала</w:t>
            </w:r>
          </w:p>
        </w:tc>
        <w:tc>
          <w:tcPr>
            <w:tcW w:w="629" w:type="pct"/>
            <w:shd w:val="clear" w:color="auto" w:fill="auto"/>
          </w:tcPr>
          <w:p w:rsidR="00C0540D" w:rsidRPr="00D558A9" w:rsidRDefault="00C0540D" w:rsidP="009607C2">
            <w:pPr>
              <w:spacing w:after="0"/>
              <w:jc w:val="both"/>
              <w:rPr>
                <w:lang w:val="bg-BG"/>
              </w:rPr>
            </w:pPr>
            <w:r w:rsidRPr="00D558A9">
              <w:rPr>
                <w:lang w:val="bg-BG"/>
              </w:rPr>
              <w:t>2-Добро или 1-Отлично</w:t>
            </w:r>
          </w:p>
        </w:tc>
        <w:tc>
          <w:tcPr>
            <w:tcW w:w="1622" w:type="pct"/>
            <w:shd w:val="clear" w:color="auto" w:fill="auto"/>
          </w:tcPr>
          <w:tbl>
            <w:tblPr>
              <w:tblW w:w="2737" w:type="dxa"/>
              <w:jc w:val="center"/>
              <w:tblCellMar>
                <w:left w:w="70" w:type="dxa"/>
                <w:right w:w="70" w:type="dxa"/>
              </w:tblCellMar>
              <w:tblLook w:val="04A0" w:firstRow="1" w:lastRow="0" w:firstColumn="1" w:lastColumn="0" w:noHBand="0" w:noVBand="1"/>
            </w:tblPr>
            <w:tblGrid>
              <w:gridCol w:w="2737"/>
            </w:tblGrid>
            <w:tr w:rsidR="00C0540D" w:rsidRPr="00D558A9" w:rsidTr="00BF358B">
              <w:trPr>
                <w:trHeight w:val="300"/>
                <w:jc w:val="center"/>
              </w:trPr>
              <w:tc>
                <w:tcPr>
                  <w:tcW w:w="2737" w:type="dxa"/>
                  <w:tcBorders>
                    <w:top w:val="single" w:sz="4" w:space="0" w:color="auto"/>
                    <w:left w:val="single" w:sz="4" w:space="0" w:color="auto"/>
                    <w:bottom w:val="single" w:sz="4" w:space="0" w:color="auto"/>
                    <w:right w:val="nil"/>
                  </w:tcBorders>
                  <w:shd w:val="clear" w:color="000000" w:fill="BFBFBF"/>
                  <w:noWrap/>
                  <w:vAlign w:val="bottom"/>
                  <w:hideMark/>
                </w:tcPr>
                <w:p w:rsidR="00C0540D" w:rsidRPr="00D558A9" w:rsidRDefault="00C0540D" w:rsidP="009607C2">
                  <w:pPr>
                    <w:spacing w:after="0"/>
                    <w:jc w:val="both"/>
                    <w:rPr>
                      <w:b/>
                      <w:bCs/>
                      <w:lang w:val="bg-BG"/>
                    </w:rPr>
                  </w:pPr>
                  <w:r w:rsidRPr="00D558A9">
                    <w:rPr>
                      <w:b/>
                      <w:bCs/>
                      <w:lang w:val="bg-BG"/>
                    </w:rPr>
                    <w:t>Екологично състояние</w:t>
                  </w:r>
                </w:p>
              </w:tc>
            </w:tr>
            <w:tr w:rsidR="00C0540D" w:rsidRPr="00D558A9" w:rsidTr="00BF358B">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0540D" w:rsidRPr="00D558A9" w:rsidRDefault="00C0540D" w:rsidP="009607C2">
                  <w:pPr>
                    <w:spacing w:after="0"/>
                    <w:jc w:val="both"/>
                    <w:rPr>
                      <w:lang w:val="bg-BG"/>
                    </w:rPr>
                  </w:pPr>
                  <w:r w:rsidRPr="00D558A9">
                    <w:rPr>
                      <w:lang w:val="bg-BG"/>
                    </w:rPr>
                    <w:t>1-Отлично - High</w:t>
                  </w:r>
                </w:p>
              </w:tc>
            </w:tr>
            <w:tr w:rsidR="00C0540D" w:rsidRPr="00D558A9" w:rsidTr="00BF358B">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0540D" w:rsidRPr="00D558A9" w:rsidRDefault="00C0540D" w:rsidP="009607C2">
                  <w:pPr>
                    <w:spacing w:after="0"/>
                    <w:jc w:val="both"/>
                    <w:rPr>
                      <w:lang w:val="bg-BG"/>
                    </w:rPr>
                  </w:pPr>
                  <w:r w:rsidRPr="00D558A9">
                    <w:rPr>
                      <w:lang w:val="bg-BG"/>
                    </w:rPr>
                    <w:t>2-Добро - Good</w:t>
                  </w:r>
                </w:p>
              </w:tc>
            </w:tr>
            <w:tr w:rsidR="00C0540D" w:rsidRPr="00D558A9" w:rsidTr="00BF358B">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0540D" w:rsidRPr="00D558A9" w:rsidRDefault="00C0540D" w:rsidP="009607C2">
                  <w:pPr>
                    <w:spacing w:after="0"/>
                    <w:jc w:val="both"/>
                    <w:rPr>
                      <w:lang w:val="bg-BG"/>
                    </w:rPr>
                  </w:pPr>
                  <w:r w:rsidRPr="00D558A9">
                    <w:rPr>
                      <w:lang w:val="bg-BG"/>
                    </w:rPr>
                    <w:t>3-Умерено - Moderate</w:t>
                  </w:r>
                </w:p>
              </w:tc>
            </w:tr>
            <w:tr w:rsidR="00C0540D" w:rsidRPr="00D558A9" w:rsidTr="00BF358B">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0540D" w:rsidRPr="00D558A9" w:rsidRDefault="00C0540D" w:rsidP="009607C2">
                  <w:pPr>
                    <w:spacing w:after="0"/>
                    <w:jc w:val="both"/>
                    <w:rPr>
                      <w:lang w:val="bg-BG"/>
                    </w:rPr>
                  </w:pPr>
                  <w:r w:rsidRPr="00D558A9">
                    <w:rPr>
                      <w:lang w:val="bg-BG"/>
                    </w:rPr>
                    <w:t>4-Лошо - Poor</w:t>
                  </w:r>
                </w:p>
              </w:tc>
            </w:tr>
            <w:tr w:rsidR="00C0540D" w:rsidRPr="00D558A9" w:rsidTr="00BF358B">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0540D" w:rsidRPr="00D558A9" w:rsidRDefault="00C0540D" w:rsidP="009607C2">
                  <w:pPr>
                    <w:spacing w:after="0"/>
                    <w:jc w:val="both"/>
                    <w:rPr>
                      <w:lang w:val="bg-BG"/>
                    </w:rPr>
                  </w:pPr>
                  <w:r w:rsidRPr="00D558A9">
                    <w:rPr>
                      <w:lang w:val="bg-BG"/>
                    </w:rPr>
                    <w:t>5-Много лошо - Bad</w:t>
                  </w:r>
                </w:p>
              </w:tc>
            </w:tr>
          </w:tbl>
          <w:p w:rsidR="00C0540D" w:rsidRPr="00D558A9" w:rsidRDefault="00C0540D" w:rsidP="009607C2">
            <w:pPr>
              <w:spacing w:after="0"/>
              <w:jc w:val="both"/>
              <w:rPr>
                <w:lang w:val="bg-BG"/>
              </w:rPr>
            </w:pPr>
            <w:r w:rsidRPr="00D558A9">
              <w:rPr>
                <w:lang w:val="bg-BG"/>
              </w:rPr>
              <w:t xml:space="preserve">Екологичното състояние на водите по р. Дунав по показател риби (пункт устието на Искър и устието на Янтра) е оценено на </w:t>
            </w:r>
            <w:r w:rsidRPr="00D558A9">
              <w:rPr>
                <w:b/>
                <w:lang w:val="bg-BG"/>
              </w:rPr>
              <w:t>добро (2)</w:t>
            </w:r>
            <w:r w:rsidRPr="00D558A9">
              <w:rPr>
                <w:lang w:val="bg-BG"/>
              </w:rPr>
              <w:t xml:space="preserve"> според доклада на JDS4 (2019-2020, Табл. 5, стр. 51).</w:t>
            </w:r>
          </w:p>
        </w:tc>
        <w:tc>
          <w:tcPr>
            <w:tcW w:w="1061" w:type="pct"/>
          </w:tcPr>
          <w:p w:rsidR="00C0540D" w:rsidRPr="00D558A9" w:rsidRDefault="00C0540D" w:rsidP="009607C2">
            <w:pPr>
              <w:spacing w:after="0"/>
              <w:jc w:val="both"/>
              <w:rPr>
                <w:lang w:val="bg-BG"/>
              </w:rPr>
            </w:pPr>
            <w:r w:rsidRPr="00D558A9">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6C797A" w:rsidRPr="006C797A" w:rsidRDefault="006C797A" w:rsidP="009607C2">
      <w:pPr>
        <w:jc w:val="both"/>
        <w:rPr>
          <w:lang w:val="bg-BG"/>
        </w:rPr>
      </w:pPr>
    </w:p>
    <w:p w:rsidR="006C797A" w:rsidRPr="00C0540D" w:rsidRDefault="006C797A" w:rsidP="009607C2">
      <w:pPr>
        <w:pStyle w:val="ListParagraph"/>
        <w:numPr>
          <w:ilvl w:val="0"/>
          <w:numId w:val="7"/>
        </w:numPr>
        <w:ind w:left="0"/>
        <w:jc w:val="both"/>
        <w:rPr>
          <w:b/>
          <w:bCs/>
          <w:lang w:val="bg-BG"/>
        </w:rPr>
      </w:pPr>
      <w:r w:rsidRPr="00C0540D">
        <w:rPr>
          <w:b/>
          <w:bCs/>
          <w:lang w:val="bg-BG"/>
        </w:rPr>
        <w:t xml:space="preserve">Необходимост от промени в СФД за СЗЗ </w:t>
      </w:r>
      <w:r w:rsidR="006637A7" w:rsidRPr="006806ED">
        <w:rPr>
          <w:b/>
          <w:lang w:val="bg-BG"/>
        </w:rPr>
        <w:t>BG0002083</w:t>
      </w:r>
      <w:r w:rsidR="006637A7" w:rsidRPr="00C0540D">
        <w:rPr>
          <w:b/>
          <w:lang w:val="bg-BG"/>
        </w:rPr>
        <w:t xml:space="preserve"> </w:t>
      </w:r>
      <w:r w:rsidRPr="00C0540D">
        <w:rPr>
          <w:b/>
          <w:lang w:val="bg-BG"/>
        </w:rPr>
        <w:t>„Свищовско-Беленска низина”</w:t>
      </w:r>
    </w:p>
    <w:p w:rsidR="006C797A" w:rsidRPr="006C797A" w:rsidRDefault="006C797A" w:rsidP="009607C2">
      <w:pPr>
        <w:jc w:val="both"/>
        <w:rPr>
          <w:lang w:val="bg-BG"/>
        </w:rPr>
      </w:pPr>
      <w:r w:rsidRPr="006C797A">
        <w:rPr>
          <w:lang w:val="bg-BG"/>
        </w:rPr>
        <w:t>Предвид наличната информация няма нужда от промени в СФД.</w:t>
      </w:r>
    </w:p>
    <w:p w:rsidR="006C797A" w:rsidRDefault="006C797A" w:rsidP="009607C2">
      <w:pPr>
        <w:jc w:val="both"/>
        <w:rPr>
          <w:lang w:val="bg-BG"/>
        </w:rPr>
      </w:pPr>
    </w:p>
    <w:p w:rsidR="006637A7" w:rsidRPr="006637A7" w:rsidRDefault="006637A7" w:rsidP="009607C2">
      <w:pPr>
        <w:pStyle w:val="Heading1"/>
        <w:jc w:val="both"/>
        <w:rPr>
          <w:lang w:val="bg-BG"/>
        </w:rPr>
      </w:pPr>
      <w:bookmarkStart w:id="12" w:name="_Toc88793940"/>
      <w:bookmarkStart w:id="13" w:name="_Toc89775217"/>
      <w:r w:rsidRPr="006637A7">
        <w:rPr>
          <w:lang w:val="bg-BG"/>
        </w:rPr>
        <w:t>Специфични цели за А0</w:t>
      </w:r>
      <w:r w:rsidRPr="006637A7">
        <w:rPr>
          <w:lang w:val="en-GB"/>
        </w:rPr>
        <w:t>22</w:t>
      </w:r>
      <w:r w:rsidRPr="006637A7">
        <w:rPr>
          <w:lang w:val="bg-BG"/>
        </w:rPr>
        <w:t xml:space="preserve"> </w:t>
      </w:r>
      <w:r w:rsidRPr="006637A7">
        <w:rPr>
          <w:i/>
          <w:lang w:val="en-GB"/>
        </w:rPr>
        <w:t>Ixobrychus minutus</w:t>
      </w:r>
      <w:r w:rsidRPr="006637A7">
        <w:rPr>
          <w:lang w:val="bg-BG"/>
        </w:rPr>
        <w:t xml:space="preserve"> (малък воден бик)</w:t>
      </w:r>
      <w:bookmarkEnd w:id="12"/>
      <w:bookmarkEnd w:id="13"/>
    </w:p>
    <w:p w:rsidR="006637A7" w:rsidRPr="006637A7" w:rsidRDefault="006637A7" w:rsidP="009607C2">
      <w:pPr>
        <w:jc w:val="both"/>
        <w:rPr>
          <w:lang w:val="bg-BG"/>
        </w:rPr>
      </w:pPr>
    </w:p>
    <w:p w:rsidR="006637A7" w:rsidRPr="006637A7" w:rsidRDefault="006637A7" w:rsidP="009607C2">
      <w:pPr>
        <w:pStyle w:val="ListParagraph"/>
        <w:numPr>
          <w:ilvl w:val="0"/>
          <w:numId w:val="8"/>
        </w:numPr>
        <w:ind w:left="0"/>
        <w:jc w:val="both"/>
        <w:rPr>
          <w:b/>
          <w:lang w:val="bg-BG"/>
        </w:rPr>
      </w:pPr>
      <w:r w:rsidRPr="006637A7">
        <w:rPr>
          <w:b/>
          <w:lang w:val="bg-BG"/>
        </w:rPr>
        <w:t>Кратка характеристика на вида</w:t>
      </w:r>
    </w:p>
    <w:p w:rsidR="006637A7" w:rsidRPr="006637A7" w:rsidRDefault="006637A7" w:rsidP="009607C2">
      <w:pPr>
        <w:jc w:val="both"/>
        <w:rPr>
          <w:lang w:val="bg-BG"/>
        </w:rPr>
      </w:pPr>
      <w:r w:rsidRPr="006637A7">
        <w:rPr>
          <w:lang w:val="bg-BG"/>
        </w:rPr>
        <w:t xml:space="preserve">Дължина на тялото: 32 </w:t>
      </w:r>
      <w:r w:rsidRPr="006637A7">
        <w:rPr>
          <w:lang w:val="en-GB"/>
        </w:rPr>
        <w:t>cm</w:t>
      </w:r>
      <w:r w:rsidRPr="006637A7">
        <w:rPr>
          <w:lang w:val="bg-BG"/>
        </w:rPr>
        <w:t xml:space="preserve">. Размах на крилете: 42 </w:t>
      </w:r>
      <w:r w:rsidRPr="006637A7">
        <w:rPr>
          <w:lang w:val="en-GB"/>
        </w:rPr>
        <w:t>cm</w:t>
      </w:r>
      <w:r w:rsidRPr="006637A7">
        <w:rPr>
          <w:lang w:val="bg-BG"/>
        </w:rPr>
        <w:t>.</w:t>
      </w:r>
      <w:r w:rsidRPr="006637A7">
        <w:rPr>
          <w:lang w:val="en-GB"/>
        </w:rPr>
        <w:t xml:space="preserve"> </w:t>
      </w:r>
      <w:r w:rsidRPr="006637A7">
        <w:rPr>
          <w:lang w:val="bg-BG"/>
        </w:rPr>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w:t>
      </w:r>
      <w:r w:rsidRPr="006637A7">
        <w:rPr>
          <w:lang w:val="en-GB"/>
        </w:rPr>
        <w:t xml:space="preserve"> </w:t>
      </w:r>
      <w:r w:rsidRPr="006637A7">
        <w:rPr>
          <w:lang w:val="bg-BG"/>
        </w:rPr>
        <w:t>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p>
    <w:p w:rsidR="006637A7" w:rsidRPr="006637A7" w:rsidRDefault="006637A7" w:rsidP="009607C2">
      <w:pPr>
        <w:jc w:val="both"/>
        <w:rPr>
          <w:i/>
          <w:lang w:val="bg-BG"/>
        </w:rPr>
      </w:pPr>
      <w:r w:rsidRPr="006637A7">
        <w:rPr>
          <w:i/>
          <w:lang w:val="bg-BG"/>
        </w:rPr>
        <w:t>Характер на пребиваване в страната</w:t>
      </w:r>
    </w:p>
    <w:p w:rsidR="006637A7" w:rsidRPr="006637A7" w:rsidRDefault="006637A7" w:rsidP="009607C2">
      <w:pPr>
        <w:jc w:val="both"/>
        <w:rPr>
          <w:lang w:val="bg-BG"/>
        </w:rPr>
      </w:pPr>
      <w:r w:rsidRPr="006637A7">
        <w:rPr>
          <w:lang w:val="bg-BG"/>
        </w:rPr>
        <w:t>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w:t>
      </w:r>
      <w:r>
        <w:t>,</w:t>
      </w:r>
      <w:r w:rsidRPr="006637A7">
        <w:rPr>
          <w:lang w:val="bg-BG"/>
        </w:rPr>
        <w:t xml:space="preserve"> 1990). Зимува в Африка и около Средиземноморието.</w:t>
      </w:r>
    </w:p>
    <w:p w:rsidR="006637A7" w:rsidRPr="006637A7" w:rsidRDefault="006637A7" w:rsidP="009607C2">
      <w:pPr>
        <w:jc w:val="both"/>
        <w:rPr>
          <w:i/>
          <w:lang w:val="bg-BG"/>
        </w:rPr>
      </w:pPr>
      <w:r w:rsidRPr="006637A7">
        <w:rPr>
          <w:i/>
          <w:lang w:val="bg-BG"/>
        </w:rPr>
        <w:t>Характерно местообитание</w:t>
      </w:r>
    </w:p>
    <w:p w:rsidR="006637A7" w:rsidRPr="006637A7" w:rsidRDefault="006637A7" w:rsidP="009607C2">
      <w:pPr>
        <w:jc w:val="both"/>
        <w:rPr>
          <w:lang w:val="bg-BG"/>
        </w:rPr>
      </w:pPr>
      <w:r w:rsidRPr="006637A7">
        <w:rPr>
          <w:lang w:val="bg-BG"/>
        </w:rPr>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rsidRPr="006637A7">
        <w:rPr>
          <w:lang w:val="en-GB"/>
        </w:rPr>
        <w:t>,</w:t>
      </w:r>
      <w:r w:rsidRPr="006637A7">
        <w:rPr>
          <w:lang w:val="bg-BG"/>
        </w:rPr>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w:t>
      </w:r>
      <w:r>
        <w:t>,</w:t>
      </w:r>
      <w:r w:rsidRPr="006637A7">
        <w:rPr>
          <w:lang w:val="bg-BG"/>
        </w:rPr>
        <w:t xml:space="preserve"> 2009).</w:t>
      </w:r>
    </w:p>
    <w:p w:rsidR="006637A7" w:rsidRPr="006637A7" w:rsidRDefault="006637A7" w:rsidP="009607C2">
      <w:pPr>
        <w:jc w:val="both"/>
        <w:rPr>
          <w:i/>
          <w:lang w:val="bg-BG"/>
        </w:rPr>
      </w:pPr>
      <w:r w:rsidRPr="006637A7">
        <w:rPr>
          <w:i/>
          <w:lang w:val="bg-BG"/>
        </w:rPr>
        <w:t>Хранене</w:t>
      </w:r>
    </w:p>
    <w:p w:rsidR="006637A7" w:rsidRPr="006637A7" w:rsidRDefault="006637A7" w:rsidP="009607C2">
      <w:pPr>
        <w:jc w:val="both"/>
        <w:rPr>
          <w:lang w:val="bg-BG"/>
        </w:rPr>
      </w:pPr>
      <w:r w:rsidRPr="006637A7">
        <w:rPr>
          <w:lang w:val="bg-BG"/>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rsidRPr="006637A7">
        <w:rPr>
          <w:lang w:val="en-GB"/>
        </w:rPr>
        <w:t>,</w:t>
      </w:r>
      <w:r w:rsidRPr="006637A7">
        <w:rPr>
          <w:lang w:val="bg-BG"/>
        </w:rPr>
        <w:t xml:space="preserve">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rsidR="006637A7" w:rsidRPr="006637A7" w:rsidRDefault="006637A7" w:rsidP="009607C2">
      <w:pPr>
        <w:pStyle w:val="ListParagraph"/>
        <w:numPr>
          <w:ilvl w:val="0"/>
          <w:numId w:val="8"/>
        </w:numPr>
        <w:ind w:left="0"/>
        <w:jc w:val="both"/>
        <w:rPr>
          <w:lang w:val="bg-BG"/>
        </w:rPr>
      </w:pPr>
      <w:r w:rsidRPr="006637A7">
        <w:rPr>
          <w:b/>
          <w:lang w:val="bg-BG"/>
        </w:rPr>
        <w:t>Разпространение, природозащитно състояние и тенденции в популацията на вида на национално ниво</w:t>
      </w:r>
    </w:p>
    <w:p w:rsidR="006637A7" w:rsidRPr="006637A7" w:rsidRDefault="006637A7" w:rsidP="009607C2">
      <w:pPr>
        <w:jc w:val="both"/>
        <w:rPr>
          <w:lang w:val="bg-BG"/>
        </w:rPr>
      </w:pPr>
      <w:r w:rsidRPr="006637A7">
        <w:rPr>
          <w:lang w:val="bg-BG"/>
        </w:rPr>
        <w:t>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w:t>
      </w:r>
      <w:r w:rsidRPr="006637A7">
        <w:rPr>
          <w:lang w:val="en-GB"/>
        </w:rPr>
        <w:t>,</w:t>
      </w:r>
      <w:r w:rsidRPr="006637A7">
        <w:rPr>
          <w:lang w:val="bg-BG"/>
        </w:rPr>
        <w:t xml:space="preserve"> 2007</w:t>
      </w:r>
      <w:r w:rsidRPr="006637A7">
        <w:rPr>
          <w:lang w:val="en-GB"/>
        </w:rPr>
        <w:t>)</w:t>
      </w:r>
      <w:r w:rsidRPr="006637A7">
        <w:rPr>
          <w:lang w:val="bg-BG"/>
        </w:rPr>
        <w:t xml:space="preserve">. </w:t>
      </w:r>
    </w:p>
    <w:p w:rsidR="006637A7" w:rsidRPr="006637A7" w:rsidRDefault="006637A7" w:rsidP="009607C2">
      <w:pPr>
        <w:jc w:val="both"/>
        <w:rPr>
          <w:lang w:val="bg-BG"/>
        </w:rPr>
      </w:pPr>
      <w:r w:rsidRPr="006637A7">
        <w:rPr>
          <w:lang w:val="bg-BG"/>
        </w:rPr>
        <w:lastRenderedPageBreak/>
        <w:t xml:space="preserve">Включен е в </w:t>
      </w:r>
      <w:r w:rsidRPr="006637A7">
        <w:rPr>
          <w:b/>
          <w:lang w:val="bg-BG"/>
        </w:rPr>
        <w:t>Приложение 1</w:t>
      </w:r>
      <w:r w:rsidRPr="006637A7">
        <w:rPr>
          <w:lang w:val="bg-BG"/>
        </w:rPr>
        <w:t xml:space="preserve"> на Директивата за птиците, както и в Приложения 2 и 3 на ЗБР.</w:t>
      </w:r>
      <w:r w:rsidRPr="006637A7">
        <w:rPr>
          <w:lang w:val="en-GB"/>
        </w:rPr>
        <w:t xml:space="preserve"> </w:t>
      </w:r>
      <w:r w:rsidRPr="006637A7">
        <w:rPr>
          <w:lang w:val="bg-BG"/>
        </w:rPr>
        <w:t xml:space="preserve">Природозащитният статус на малкият воден бик според </w:t>
      </w:r>
      <w:r w:rsidRPr="006637A7">
        <w:rPr>
          <w:lang w:val="en-GB"/>
        </w:rPr>
        <w:t xml:space="preserve">IUCN </w:t>
      </w:r>
      <w:r w:rsidRPr="006637A7">
        <w:rPr>
          <w:lang w:val="bg-BG"/>
        </w:rPr>
        <w:t>е</w:t>
      </w:r>
      <w:r w:rsidRPr="006637A7">
        <w:rPr>
          <w:lang w:val="en-GB"/>
        </w:rPr>
        <w:t xml:space="preserve"> LC</w:t>
      </w:r>
      <w:r w:rsidRPr="006637A7">
        <w:rPr>
          <w:lang w:val="bg-BG"/>
        </w:rPr>
        <w:t xml:space="preserve"> (</w:t>
      </w:r>
      <w:r w:rsidRPr="006637A7">
        <w:rPr>
          <w:lang w:val="en-GB"/>
        </w:rPr>
        <w:t>Least Concern)</w:t>
      </w:r>
      <w:r w:rsidRPr="006637A7">
        <w:rPr>
          <w:lang w:val="bg-BG"/>
        </w:rPr>
        <w:t xml:space="preserve">. Включен в Червената книга на Р България в категория „Застрашен”. Включен в SPEC 3. </w:t>
      </w:r>
    </w:p>
    <w:p w:rsidR="006637A7" w:rsidRPr="006637A7" w:rsidRDefault="006637A7" w:rsidP="009607C2">
      <w:pPr>
        <w:jc w:val="both"/>
        <w:rPr>
          <w:lang w:val="bg-BG"/>
        </w:rPr>
      </w:pPr>
      <w:r w:rsidRPr="006637A7">
        <w:rPr>
          <w:lang w:val="bg-BG"/>
        </w:rPr>
        <w:t xml:space="preserve">Съгласно Докладването от 2019 г. (за периода 2005 – 2018 г.) националната гнездяща популация на вида се оценя на </w:t>
      </w:r>
      <w:r w:rsidRPr="006637A7">
        <w:rPr>
          <w:b/>
          <w:lang w:val="bg-BG"/>
        </w:rPr>
        <w:t>1500</w:t>
      </w:r>
      <w:r w:rsidRPr="006637A7">
        <w:rPr>
          <w:b/>
          <w:lang w:val="en-GB"/>
        </w:rPr>
        <w:t xml:space="preserve"> </w:t>
      </w:r>
      <w:r w:rsidRPr="006637A7">
        <w:rPr>
          <w:b/>
          <w:lang w:val="bg-BG"/>
        </w:rPr>
        <w:t>–</w:t>
      </w:r>
      <w:r w:rsidRPr="006637A7">
        <w:rPr>
          <w:b/>
          <w:lang w:val="en-GB"/>
        </w:rPr>
        <w:t xml:space="preserve"> </w:t>
      </w:r>
      <w:r w:rsidRPr="006637A7">
        <w:rPr>
          <w:b/>
          <w:lang w:val="bg-BG"/>
        </w:rPr>
        <w:t>4500</w:t>
      </w:r>
      <w:r w:rsidRPr="006637A7">
        <w:rPr>
          <w:b/>
          <w:lang w:val="en-GB"/>
        </w:rPr>
        <w:t xml:space="preserve"> </w:t>
      </w:r>
      <w:r w:rsidRPr="006637A7">
        <w:rPr>
          <w:b/>
          <w:lang w:val="bg-BG"/>
        </w:rPr>
        <w:t>двойки</w:t>
      </w:r>
      <w:r w:rsidRPr="006637A7">
        <w:rPr>
          <w:lang w:val="bg-BG"/>
        </w:rPr>
        <w:t xml:space="preserve">. Краткосрочната тенденция на популацията (за периода 2000 – 2018 г.) е </w:t>
      </w:r>
      <w:r w:rsidRPr="006637A7">
        <w:rPr>
          <w:b/>
          <w:lang w:val="bg-BG"/>
        </w:rPr>
        <w:t>стабилна</w:t>
      </w:r>
      <w:r w:rsidRPr="006637A7">
        <w:rPr>
          <w:lang w:val="bg-BG"/>
        </w:rPr>
        <w:t>, а дългосрочната (за периода 1980 – 2018 г.) също</w:t>
      </w:r>
      <w:r w:rsidRPr="006637A7">
        <w:rPr>
          <w:lang w:val="en-GB"/>
        </w:rPr>
        <w:t xml:space="preserve"> e</w:t>
      </w:r>
      <w:r w:rsidRPr="006637A7">
        <w:rPr>
          <w:lang w:val="bg-BG"/>
        </w:rPr>
        <w:t xml:space="preserve"> </w:t>
      </w:r>
      <w:r w:rsidRPr="006637A7">
        <w:rPr>
          <w:b/>
          <w:lang w:val="bg-BG"/>
        </w:rPr>
        <w:t>стабилна</w:t>
      </w:r>
      <w:r w:rsidRPr="006637A7">
        <w:rPr>
          <w:lang w:val="bg-BG"/>
        </w:rPr>
        <w:t xml:space="preserve">. </w:t>
      </w:r>
    </w:p>
    <w:p w:rsidR="006637A7" w:rsidRPr="006637A7" w:rsidRDefault="006637A7" w:rsidP="009607C2">
      <w:pPr>
        <w:jc w:val="both"/>
        <w:rPr>
          <w:lang w:val="bg-BG"/>
        </w:rPr>
      </w:pPr>
      <w:r w:rsidRPr="006637A7">
        <w:rPr>
          <w:lang w:val="bg-BG"/>
        </w:rPr>
        <w:t>За гнездящата популация са посочени следните заплахи и влияния: F01, F05, H01, J01, J02.</w:t>
      </w:r>
    </w:p>
    <w:p w:rsidR="006637A7" w:rsidRPr="006637A7" w:rsidRDefault="006637A7" w:rsidP="009607C2">
      <w:pPr>
        <w:pStyle w:val="ListParagraph"/>
        <w:numPr>
          <w:ilvl w:val="0"/>
          <w:numId w:val="8"/>
        </w:numPr>
        <w:ind w:left="0"/>
        <w:jc w:val="both"/>
        <w:rPr>
          <w:b/>
          <w:lang w:val="bg-BG"/>
        </w:rPr>
      </w:pPr>
      <w:r w:rsidRPr="006637A7">
        <w:rPr>
          <w:b/>
          <w:lang w:val="bg-BG"/>
        </w:rPr>
        <w:t>Състо</w:t>
      </w:r>
      <w:r>
        <w:rPr>
          <w:b/>
          <w:lang w:val="bg-BG"/>
        </w:rPr>
        <w:t xml:space="preserve">яние в </w:t>
      </w:r>
      <w:r w:rsidRPr="006637A7">
        <w:rPr>
          <w:b/>
          <w:lang w:val="bg-BG"/>
        </w:rPr>
        <w:t>СЗЗ</w:t>
      </w:r>
      <w:r w:rsidRPr="006637A7">
        <w:rPr>
          <w:b/>
        </w:rPr>
        <w:t xml:space="preserve"> </w:t>
      </w:r>
      <w:r w:rsidRPr="006806ED">
        <w:rPr>
          <w:b/>
          <w:lang w:val="bg-BG"/>
        </w:rPr>
        <w:t>BG0002083</w:t>
      </w:r>
      <w:r w:rsidRPr="006637A7">
        <w:rPr>
          <w:b/>
          <w:lang w:val="bg-BG"/>
        </w:rPr>
        <w:t xml:space="preserve"> „Свищовско-Беленска низина“</w:t>
      </w:r>
    </w:p>
    <w:p w:rsidR="006637A7" w:rsidRPr="006637A7" w:rsidRDefault="006637A7" w:rsidP="009607C2">
      <w:pPr>
        <w:jc w:val="both"/>
        <w:rPr>
          <w:lang w:val="bg-BG"/>
        </w:rPr>
      </w:pPr>
      <w:r w:rsidRPr="006637A7">
        <w:rPr>
          <w:lang w:val="bg-BG"/>
        </w:rPr>
        <w:t>Съгласно СФД на зоната вида е гнездящ,прелетен и концентриращ се по време на миграция. През гнездовия период е посочен с численост 10-15 двойки. Тази численост представлява 0,43</w:t>
      </w:r>
      <w:r w:rsidRPr="006637A7">
        <w:rPr>
          <w:b/>
          <w:lang w:val="bg-BG"/>
        </w:rPr>
        <w:t xml:space="preserve"> </w:t>
      </w:r>
      <w:r w:rsidRPr="006637A7">
        <w:rPr>
          <w:lang w:val="bg-BG"/>
        </w:rPr>
        <w:t>%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през гнездовия период е „С”.</w:t>
      </w:r>
    </w:p>
    <w:p w:rsidR="006637A7" w:rsidRPr="006637A7" w:rsidRDefault="006637A7" w:rsidP="009607C2">
      <w:pPr>
        <w:jc w:val="both"/>
        <w:rPr>
          <w:lang w:val="bg-BG"/>
        </w:rPr>
      </w:pPr>
      <w:r w:rsidRPr="006637A7">
        <w:rPr>
          <w:lang w:val="bg-BG"/>
        </w:rPr>
        <w:t xml:space="preserve">За числеността на малкия воден бик по време на миграция не е посочена конкретна стойност в СФД. Има недостиг на данни – </w:t>
      </w:r>
      <w:r w:rsidRPr="006637A7">
        <w:t xml:space="preserve">Data Deficient. </w:t>
      </w:r>
      <w:r w:rsidRPr="006637A7">
        <w:rPr>
          <w:lang w:val="bg-BG"/>
        </w:rPr>
        <w:t xml:space="preserve">Оценките са същите както през гнездовия период.За да се изясни колиеството на мигриращите малки водни бикове е необходим специализиран мониторинг в района на блатото Кайкуша,включително и с използване на метода на улов и опръстеняване на птиците,тъй като те водят доста скрит начин на живот и полевите наблюдения само не са достатъчни за определяне на реалната им бройка. </w:t>
      </w:r>
    </w:p>
    <w:p w:rsidR="006637A7" w:rsidRPr="006637A7" w:rsidRDefault="006637A7" w:rsidP="009607C2">
      <w:pPr>
        <w:pStyle w:val="ListParagraph"/>
        <w:numPr>
          <w:ilvl w:val="0"/>
          <w:numId w:val="8"/>
        </w:numPr>
        <w:ind w:left="0"/>
        <w:jc w:val="both"/>
        <w:rPr>
          <w:b/>
          <w:lang w:val="bg-BG"/>
        </w:rPr>
      </w:pPr>
      <w:r w:rsidRPr="006637A7">
        <w:rPr>
          <w:b/>
          <w:lang w:val="bg-BG"/>
        </w:rPr>
        <w:t>Анализ на наличната информация</w:t>
      </w:r>
    </w:p>
    <w:p w:rsidR="006637A7" w:rsidRPr="006637A7" w:rsidRDefault="006637A7" w:rsidP="009607C2">
      <w:pPr>
        <w:jc w:val="both"/>
        <w:rPr>
          <w:lang w:val="bg-BG"/>
        </w:rPr>
      </w:pPr>
      <w:r w:rsidRPr="006637A7">
        <w:rPr>
          <w:lang w:val="bg-BG"/>
        </w:rPr>
        <w:t xml:space="preserve">Малкият воден бик </w:t>
      </w:r>
      <w:r w:rsidRPr="006637A7">
        <w:rPr>
          <w:lang w:val="en-GB"/>
        </w:rPr>
        <w:t xml:space="preserve">e </w:t>
      </w:r>
      <w:r w:rsidRPr="006637A7">
        <w:rPr>
          <w:lang w:val="bg-BG"/>
        </w:rPr>
        <w:t>широко разпространен и многочислен гнездящ вид по българското поречие на р. Дунав,</w:t>
      </w:r>
      <w:r>
        <w:t xml:space="preserve"> </w:t>
      </w:r>
      <w:r w:rsidRPr="006637A7">
        <w:rPr>
          <w:lang w:val="bg-BG"/>
        </w:rPr>
        <w:t>като в блатото Кайкуша живеят около 16% от установените по реката двойки (</w:t>
      </w:r>
      <w:r w:rsidRPr="006637A7">
        <w:rPr>
          <w:lang w:val="en-GB"/>
        </w:rPr>
        <w:t>Shurulinkov et al., 2019</w:t>
      </w:r>
      <w:r>
        <w:rPr>
          <w:lang w:val="en-GB"/>
        </w:rPr>
        <w:t>a</w:t>
      </w:r>
      <w:r w:rsidRPr="006637A7">
        <w:rPr>
          <w:lang w:val="bg-BG"/>
        </w:rPr>
        <w:t>)</w:t>
      </w:r>
      <w:r w:rsidRPr="006637A7">
        <w:rPr>
          <w:lang w:val="en-GB"/>
        </w:rPr>
        <w:t xml:space="preserve">. </w:t>
      </w:r>
      <w:r w:rsidRPr="006637A7">
        <w:rPr>
          <w:lang w:val="bg-BG"/>
        </w:rPr>
        <w:t>В периода 2010-2014 г. числеността на вида там е 10-15 двойки, колкото е и в СФД на зоната</w:t>
      </w:r>
      <w:r w:rsidRPr="006637A7">
        <w:t xml:space="preserve"> (</w:t>
      </w:r>
      <w:r w:rsidRPr="006637A7">
        <w:rPr>
          <w:lang w:val="bg-BG"/>
        </w:rPr>
        <w:t>С.Чешмеджиев- непубл.</w:t>
      </w:r>
      <w:r>
        <w:t xml:space="preserve"> </w:t>
      </w:r>
      <w:r w:rsidRPr="006637A7">
        <w:rPr>
          <w:lang w:val="bg-BG"/>
        </w:rPr>
        <w:t>данни</w:t>
      </w:r>
      <w:r w:rsidRPr="006637A7">
        <w:t>).</w:t>
      </w:r>
      <w:r w:rsidRPr="006637A7">
        <w:rPr>
          <w:lang w:val="bg-BG"/>
        </w:rPr>
        <w:t>При проучванията през 2021 г. присъствието на вида в Кайкуша и на други мес</w:t>
      </w:r>
      <w:r>
        <w:rPr>
          <w:lang w:val="bg-BG"/>
        </w:rPr>
        <w:t>та в зоната (по каналите)</w:t>
      </w:r>
      <w:r w:rsidRPr="006637A7">
        <w:rPr>
          <w:lang w:val="bg-BG"/>
        </w:rPr>
        <w:t xml:space="preserve"> е потвърдено – при посещения на 6 май, 10 юни и 7 юли са регистрирани 5 или 6 двойки. Доколкото не са посетени всички мес</w:t>
      </w:r>
      <w:r>
        <w:rPr>
          <w:lang w:val="bg-BG"/>
        </w:rPr>
        <w:t>та на възможно гнездене на вида</w:t>
      </w:r>
      <w:r w:rsidRPr="006637A7">
        <w:rPr>
          <w:lang w:val="bg-BG"/>
        </w:rPr>
        <w:t>,</w:t>
      </w:r>
      <w:r>
        <w:rPr>
          <w:lang w:val="bg-BG"/>
        </w:rPr>
        <w:t xml:space="preserve"> </w:t>
      </w:r>
      <w:r w:rsidRPr="006637A7">
        <w:rPr>
          <w:lang w:val="bg-BG"/>
        </w:rPr>
        <w:t>считаме че числеността посочена в СДФ отговаря на реалната.</w:t>
      </w:r>
    </w:p>
    <w:p w:rsidR="006637A7" w:rsidRPr="006637A7" w:rsidRDefault="006637A7" w:rsidP="009607C2">
      <w:pPr>
        <w:jc w:val="both"/>
        <w:rPr>
          <w:b/>
        </w:rPr>
      </w:pPr>
      <w:r w:rsidRPr="006637A7">
        <w:rPr>
          <w:lang w:val="bg-BG"/>
        </w:rPr>
        <w:t>Местообитанията подходящи за гнездене на в</w:t>
      </w:r>
      <w:r>
        <w:rPr>
          <w:lang w:val="bg-BG"/>
        </w:rPr>
        <w:t>ида в зоната включват блатото Ка</w:t>
      </w:r>
      <w:r w:rsidRPr="006637A7">
        <w:rPr>
          <w:lang w:val="bg-BG"/>
        </w:rPr>
        <w:t>йкуша и няколко по-малки тръстикови масива.</w:t>
      </w:r>
      <w:r>
        <w:rPr>
          <w:lang w:val="bg-BG"/>
        </w:rPr>
        <w:t xml:space="preserve"> </w:t>
      </w:r>
      <w:r w:rsidRPr="006637A7">
        <w:rPr>
          <w:lang w:val="bg-BG"/>
        </w:rPr>
        <w:t>Обща площ -175 ха. Отделни двойки гнездят и по каналите обрасли с тръстика.</w:t>
      </w:r>
    </w:p>
    <w:p w:rsidR="006637A7" w:rsidRPr="006637A7" w:rsidRDefault="006637A7" w:rsidP="009607C2">
      <w:pPr>
        <w:jc w:val="both"/>
        <w:rPr>
          <w:lang w:val="bg-BG"/>
        </w:rPr>
      </w:pPr>
      <w:r w:rsidRPr="006637A7">
        <w:rPr>
          <w:lang w:val="bg-BG"/>
        </w:rPr>
        <w:t>Заплахи за вида в зоната – запалване на тръстикови масиви, осушаване на разливи и други влажни зони, химизация в селското стопанство,</w:t>
      </w:r>
      <w:r>
        <w:rPr>
          <w:lang w:val="bg-BG"/>
        </w:rPr>
        <w:t xml:space="preserve"> </w:t>
      </w:r>
      <w:r w:rsidRPr="006637A7">
        <w:rPr>
          <w:lang w:val="bg-BG"/>
        </w:rPr>
        <w:t>еутрофикация на водоемите.</w:t>
      </w:r>
    </w:p>
    <w:p w:rsidR="006637A7" w:rsidRPr="006637A7" w:rsidRDefault="006637A7" w:rsidP="009607C2">
      <w:pPr>
        <w:pStyle w:val="ListParagraph"/>
        <w:numPr>
          <w:ilvl w:val="0"/>
          <w:numId w:val="8"/>
        </w:numPr>
        <w:ind w:left="0"/>
        <w:jc w:val="both"/>
        <w:rPr>
          <w:lang w:val="bg-BG"/>
        </w:rPr>
      </w:pPr>
      <w:r w:rsidRPr="006637A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218"/>
        <w:gridCol w:w="1372"/>
        <w:gridCol w:w="3405"/>
        <w:gridCol w:w="2185"/>
      </w:tblGrid>
      <w:tr w:rsidR="006637A7" w:rsidRPr="006637A7" w:rsidTr="00BF358B">
        <w:trPr>
          <w:tblHeader/>
          <w:jc w:val="center"/>
        </w:trPr>
        <w:tc>
          <w:tcPr>
            <w:tcW w:w="957" w:type="pct"/>
            <w:shd w:val="clear" w:color="auto" w:fill="B6DDE8"/>
            <w:vAlign w:val="center"/>
          </w:tcPr>
          <w:p w:rsidR="006637A7" w:rsidRPr="006637A7" w:rsidRDefault="006637A7" w:rsidP="009607C2">
            <w:pPr>
              <w:spacing w:after="0"/>
              <w:jc w:val="both"/>
              <w:rPr>
                <w:b/>
                <w:bCs/>
                <w:lang w:val="bg-BG"/>
              </w:rPr>
            </w:pPr>
            <w:r w:rsidRPr="006637A7">
              <w:rPr>
                <w:b/>
                <w:bCs/>
                <w:lang w:val="bg-BG"/>
              </w:rPr>
              <w:lastRenderedPageBreak/>
              <w:t>Параметър</w:t>
            </w:r>
          </w:p>
        </w:tc>
        <w:tc>
          <w:tcPr>
            <w:tcW w:w="602" w:type="pct"/>
            <w:shd w:val="clear" w:color="auto" w:fill="B6DDE8"/>
            <w:vAlign w:val="center"/>
          </w:tcPr>
          <w:p w:rsidR="006637A7" w:rsidRPr="006637A7" w:rsidRDefault="006637A7" w:rsidP="009607C2">
            <w:pPr>
              <w:spacing w:after="0"/>
              <w:jc w:val="both"/>
              <w:rPr>
                <w:b/>
                <w:bCs/>
                <w:lang w:val="bg-BG"/>
              </w:rPr>
            </w:pPr>
            <w:r w:rsidRPr="006637A7">
              <w:rPr>
                <w:b/>
                <w:bCs/>
                <w:lang w:val="bg-BG"/>
              </w:rPr>
              <w:t>Мерна единица</w:t>
            </w:r>
          </w:p>
        </w:tc>
        <w:tc>
          <w:tcPr>
            <w:tcW w:w="678" w:type="pct"/>
            <w:shd w:val="clear" w:color="auto" w:fill="B6DDE8"/>
            <w:vAlign w:val="center"/>
          </w:tcPr>
          <w:p w:rsidR="006637A7" w:rsidRPr="006637A7" w:rsidRDefault="006637A7" w:rsidP="009607C2">
            <w:pPr>
              <w:spacing w:after="0"/>
              <w:jc w:val="both"/>
              <w:rPr>
                <w:b/>
                <w:bCs/>
                <w:lang w:val="bg-BG"/>
              </w:rPr>
            </w:pPr>
            <w:r w:rsidRPr="006637A7">
              <w:rPr>
                <w:b/>
                <w:bCs/>
                <w:lang w:val="bg-BG"/>
              </w:rPr>
              <w:t>Целева стойност</w:t>
            </w:r>
          </w:p>
        </w:tc>
        <w:tc>
          <w:tcPr>
            <w:tcW w:w="1683" w:type="pct"/>
            <w:shd w:val="clear" w:color="auto" w:fill="B6DDE8"/>
            <w:vAlign w:val="center"/>
          </w:tcPr>
          <w:p w:rsidR="006637A7" w:rsidRPr="006637A7" w:rsidRDefault="006637A7" w:rsidP="009607C2">
            <w:pPr>
              <w:spacing w:after="0"/>
              <w:jc w:val="both"/>
              <w:rPr>
                <w:b/>
                <w:bCs/>
                <w:lang w:val="bg-BG"/>
              </w:rPr>
            </w:pPr>
            <w:r w:rsidRPr="006637A7">
              <w:rPr>
                <w:b/>
                <w:bCs/>
                <w:lang w:val="bg-BG"/>
              </w:rPr>
              <w:t>Допълнителна информация</w:t>
            </w:r>
          </w:p>
        </w:tc>
        <w:tc>
          <w:tcPr>
            <w:tcW w:w="1080" w:type="pct"/>
            <w:shd w:val="clear" w:color="auto" w:fill="B6DDE8"/>
            <w:vAlign w:val="center"/>
          </w:tcPr>
          <w:p w:rsidR="006637A7" w:rsidRPr="006637A7" w:rsidRDefault="006637A7" w:rsidP="009607C2">
            <w:pPr>
              <w:spacing w:after="0"/>
              <w:jc w:val="both"/>
              <w:rPr>
                <w:b/>
                <w:bCs/>
                <w:lang w:val="bg-BG"/>
              </w:rPr>
            </w:pPr>
            <w:r w:rsidRPr="006637A7">
              <w:rPr>
                <w:b/>
                <w:bCs/>
                <w:lang w:val="bg-BG"/>
              </w:rPr>
              <w:t>Специфични за зоната цели</w:t>
            </w:r>
          </w:p>
        </w:tc>
      </w:tr>
      <w:tr w:rsidR="006637A7" w:rsidRPr="006637A7" w:rsidTr="00BF358B">
        <w:trPr>
          <w:jc w:val="center"/>
        </w:trPr>
        <w:tc>
          <w:tcPr>
            <w:tcW w:w="957" w:type="pct"/>
            <w:shd w:val="clear" w:color="auto" w:fill="auto"/>
          </w:tcPr>
          <w:p w:rsidR="006637A7" w:rsidRPr="006637A7" w:rsidRDefault="006637A7" w:rsidP="009607C2">
            <w:pPr>
              <w:spacing w:after="0"/>
              <w:jc w:val="both"/>
              <w:rPr>
                <w:b/>
                <w:lang w:val="bg-BG"/>
              </w:rPr>
            </w:pPr>
            <w:r w:rsidRPr="006637A7">
              <w:rPr>
                <w:b/>
                <w:lang w:val="bg-BG"/>
              </w:rPr>
              <w:t xml:space="preserve">Популация: </w:t>
            </w:r>
            <w:r w:rsidRPr="006637A7">
              <w:rPr>
                <w:bCs/>
                <w:lang w:val="bg-BG"/>
              </w:rPr>
              <w:t>Размер гнездовата популацията</w:t>
            </w:r>
          </w:p>
        </w:tc>
        <w:tc>
          <w:tcPr>
            <w:tcW w:w="602" w:type="pct"/>
            <w:shd w:val="clear" w:color="auto" w:fill="auto"/>
          </w:tcPr>
          <w:p w:rsidR="006637A7" w:rsidRPr="006637A7" w:rsidRDefault="006637A7" w:rsidP="009607C2">
            <w:pPr>
              <w:spacing w:after="0"/>
              <w:jc w:val="both"/>
              <w:rPr>
                <w:lang w:val="bg-BG"/>
              </w:rPr>
            </w:pPr>
            <w:r w:rsidRPr="006637A7">
              <w:rPr>
                <w:lang w:val="bg-BG"/>
              </w:rPr>
              <w:t>Брой гнездящи двойки</w:t>
            </w:r>
          </w:p>
        </w:tc>
        <w:tc>
          <w:tcPr>
            <w:tcW w:w="678" w:type="pct"/>
            <w:shd w:val="clear" w:color="auto" w:fill="auto"/>
          </w:tcPr>
          <w:p w:rsidR="006637A7" w:rsidRPr="006637A7" w:rsidRDefault="006637A7" w:rsidP="009607C2">
            <w:pPr>
              <w:spacing w:after="0"/>
              <w:jc w:val="both"/>
              <w:rPr>
                <w:lang w:val="bg-BG"/>
              </w:rPr>
            </w:pPr>
            <w:r w:rsidRPr="006637A7">
              <w:rPr>
                <w:lang w:val="bg-BG"/>
              </w:rPr>
              <w:t xml:space="preserve">Най-малко 12 дв </w:t>
            </w:r>
          </w:p>
        </w:tc>
        <w:tc>
          <w:tcPr>
            <w:tcW w:w="1683" w:type="pct"/>
            <w:shd w:val="clear" w:color="auto" w:fill="auto"/>
          </w:tcPr>
          <w:p w:rsidR="006637A7" w:rsidRPr="006637A7" w:rsidRDefault="006637A7" w:rsidP="009607C2">
            <w:pPr>
              <w:spacing w:after="0"/>
              <w:jc w:val="both"/>
              <w:rPr>
                <w:lang w:val="bg-BG"/>
              </w:rPr>
            </w:pPr>
            <w:r w:rsidRPr="006637A7">
              <w:rPr>
                <w:lang w:val="bg-BG"/>
              </w:rPr>
              <w:t>Определена на база СФД. Размера на гнездовата популация ще зависи наличието на вода в блатото Кайкуша.</w:t>
            </w:r>
          </w:p>
        </w:tc>
        <w:tc>
          <w:tcPr>
            <w:tcW w:w="1080" w:type="pct"/>
          </w:tcPr>
          <w:p w:rsidR="006637A7" w:rsidRPr="006637A7" w:rsidRDefault="006637A7" w:rsidP="009607C2">
            <w:pPr>
              <w:spacing w:after="0"/>
              <w:jc w:val="both"/>
              <w:rPr>
                <w:lang w:val="bg-BG"/>
              </w:rPr>
            </w:pPr>
            <w:r w:rsidRPr="006637A7">
              <w:rPr>
                <w:lang w:val="bg-BG"/>
              </w:rPr>
              <w:t>Поддържане на популацията на вида в зоната в размер от най-малко 12 гнездящи двойки.</w:t>
            </w:r>
          </w:p>
        </w:tc>
      </w:tr>
      <w:tr w:rsidR="006637A7" w:rsidRPr="006637A7" w:rsidTr="00BF358B">
        <w:trPr>
          <w:jc w:val="center"/>
        </w:trPr>
        <w:tc>
          <w:tcPr>
            <w:tcW w:w="957" w:type="pct"/>
            <w:shd w:val="clear" w:color="auto" w:fill="auto"/>
          </w:tcPr>
          <w:p w:rsidR="006637A7" w:rsidRPr="006637A7" w:rsidRDefault="006637A7" w:rsidP="009607C2">
            <w:pPr>
              <w:spacing w:after="0"/>
              <w:jc w:val="both"/>
              <w:rPr>
                <w:b/>
                <w:lang w:val="bg-BG"/>
              </w:rPr>
            </w:pPr>
            <w:r w:rsidRPr="006637A7">
              <w:rPr>
                <w:b/>
                <w:lang w:val="bg-BG"/>
              </w:rPr>
              <w:t xml:space="preserve">Популация: </w:t>
            </w:r>
            <w:r w:rsidRPr="006637A7">
              <w:rPr>
                <w:lang w:val="bg-BG"/>
              </w:rPr>
              <w:t>Размер на мигриращата популация</w:t>
            </w:r>
          </w:p>
        </w:tc>
        <w:tc>
          <w:tcPr>
            <w:tcW w:w="602" w:type="pct"/>
            <w:shd w:val="clear" w:color="auto" w:fill="auto"/>
          </w:tcPr>
          <w:p w:rsidR="006637A7" w:rsidRPr="006637A7" w:rsidRDefault="006637A7" w:rsidP="009607C2">
            <w:pPr>
              <w:spacing w:after="0"/>
              <w:jc w:val="both"/>
              <w:rPr>
                <w:lang w:val="bg-BG"/>
              </w:rPr>
            </w:pPr>
            <w:r w:rsidRPr="006637A7">
              <w:rPr>
                <w:lang w:val="bg-BG"/>
              </w:rPr>
              <w:t>брой</w:t>
            </w:r>
          </w:p>
        </w:tc>
        <w:tc>
          <w:tcPr>
            <w:tcW w:w="678" w:type="pct"/>
            <w:shd w:val="clear" w:color="auto" w:fill="auto"/>
          </w:tcPr>
          <w:p w:rsidR="006637A7" w:rsidRPr="006637A7" w:rsidRDefault="006637A7" w:rsidP="009607C2">
            <w:pPr>
              <w:spacing w:after="0"/>
              <w:jc w:val="both"/>
              <w:rPr>
                <w:lang w:val="bg-BG"/>
              </w:rPr>
            </w:pPr>
            <w:r w:rsidRPr="006637A7">
              <w:rPr>
                <w:lang w:val="bg-BG"/>
              </w:rPr>
              <w:t>неизвестен</w:t>
            </w:r>
          </w:p>
        </w:tc>
        <w:tc>
          <w:tcPr>
            <w:tcW w:w="1683" w:type="pct"/>
            <w:shd w:val="clear" w:color="auto" w:fill="auto"/>
          </w:tcPr>
          <w:p w:rsidR="006637A7" w:rsidRPr="006637A7" w:rsidRDefault="006637A7" w:rsidP="009607C2">
            <w:pPr>
              <w:spacing w:after="0"/>
              <w:jc w:val="both"/>
              <w:rPr>
                <w:lang w:val="bg-BG"/>
              </w:rPr>
            </w:pPr>
            <w:r w:rsidRPr="006637A7">
              <w:rPr>
                <w:lang w:val="bg-BG"/>
              </w:rPr>
              <w:t>Няма конкретни данни нито в СФД ,нито публикувани такива.</w:t>
            </w:r>
          </w:p>
        </w:tc>
        <w:tc>
          <w:tcPr>
            <w:tcW w:w="1080" w:type="pct"/>
          </w:tcPr>
          <w:p w:rsidR="006637A7" w:rsidRPr="006637A7" w:rsidRDefault="006637A7" w:rsidP="009607C2">
            <w:pPr>
              <w:spacing w:after="0"/>
              <w:jc w:val="both"/>
              <w:rPr>
                <w:lang w:val="bg-BG"/>
              </w:rPr>
            </w:pPr>
            <w:r w:rsidRPr="006637A7">
              <w:rPr>
                <w:lang w:val="bg-BG"/>
              </w:rPr>
              <w:t>Провеждане на проучвания в блатото Кайкуша периода 25 април-25 май и 1 август – 30 септември за изясняване на размера на миграращата популация в зоната</w:t>
            </w:r>
          </w:p>
        </w:tc>
      </w:tr>
      <w:tr w:rsidR="006637A7" w:rsidRPr="006637A7" w:rsidTr="00BF358B">
        <w:trPr>
          <w:jc w:val="center"/>
        </w:trPr>
        <w:tc>
          <w:tcPr>
            <w:tcW w:w="957" w:type="pct"/>
            <w:shd w:val="clear" w:color="auto" w:fill="auto"/>
          </w:tcPr>
          <w:p w:rsidR="006637A7" w:rsidRPr="006637A7" w:rsidRDefault="006637A7" w:rsidP="009607C2">
            <w:pPr>
              <w:spacing w:after="0"/>
              <w:jc w:val="both"/>
              <w:rPr>
                <w:b/>
                <w:lang w:val="bg-BG"/>
              </w:rPr>
            </w:pPr>
            <w:r w:rsidRPr="006637A7">
              <w:rPr>
                <w:b/>
                <w:lang w:val="bg-BG"/>
              </w:rPr>
              <w:t xml:space="preserve">Местообитание на вида: </w:t>
            </w:r>
            <w:r w:rsidRPr="006637A7">
              <w:rPr>
                <w:bCs/>
                <w:lang w:val="bg-BG"/>
              </w:rPr>
              <w:t>Площ на подходящото гнездово местообитание на вида</w:t>
            </w:r>
            <w:r w:rsidRPr="006637A7">
              <w:rPr>
                <w:b/>
                <w:lang w:val="bg-BG"/>
              </w:rPr>
              <w:t xml:space="preserve"> </w:t>
            </w:r>
          </w:p>
        </w:tc>
        <w:tc>
          <w:tcPr>
            <w:tcW w:w="602" w:type="pct"/>
            <w:shd w:val="clear" w:color="auto" w:fill="auto"/>
          </w:tcPr>
          <w:p w:rsidR="006637A7" w:rsidRPr="006637A7" w:rsidRDefault="006637A7" w:rsidP="009607C2">
            <w:pPr>
              <w:spacing w:after="0"/>
              <w:jc w:val="both"/>
              <w:rPr>
                <w:lang w:val="bg-BG"/>
              </w:rPr>
            </w:pPr>
            <w:r w:rsidRPr="006637A7">
              <w:rPr>
                <w:lang w:val="bg-BG"/>
              </w:rPr>
              <w:t>ha</w:t>
            </w:r>
          </w:p>
        </w:tc>
        <w:tc>
          <w:tcPr>
            <w:tcW w:w="678" w:type="pct"/>
            <w:shd w:val="clear" w:color="auto" w:fill="auto"/>
          </w:tcPr>
          <w:p w:rsidR="006637A7" w:rsidRPr="006637A7" w:rsidRDefault="006637A7" w:rsidP="009607C2">
            <w:pPr>
              <w:spacing w:after="0"/>
              <w:jc w:val="both"/>
              <w:rPr>
                <w:lang w:val="bg-BG"/>
              </w:rPr>
            </w:pPr>
            <w:r w:rsidRPr="006637A7">
              <w:rPr>
                <w:lang w:val="bg-BG"/>
              </w:rPr>
              <w:t>Най-малко 175</w:t>
            </w:r>
            <w:r w:rsidRPr="006637A7">
              <w:rPr>
                <w:lang w:val="en-GB"/>
              </w:rPr>
              <w:t xml:space="preserve"> ha</w:t>
            </w:r>
          </w:p>
        </w:tc>
        <w:tc>
          <w:tcPr>
            <w:tcW w:w="1683" w:type="pct"/>
            <w:shd w:val="clear" w:color="auto" w:fill="auto"/>
          </w:tcPr>
          <w:p w:rsidR="006637A7" w:rsidRPr="006637A7" w:rsidRDefault="006637A7" w:rsidP="009607C2">
            <w:pPr>
              <w:spacing w:after="0"/>
              <w:jc w:val="both"/>
              <w:rPr>
                <w:lang w:val="bg-BG"/>
              </w:rPr>
            </w:pPr>
            <w:r w:rsidRPr="006637A7">
              <w:rPr>
                <w:lang w:val="bg-BG"/>
              </w:rPr>
              <w:t>Включва висшата водна растителност/тръстика,</w:t>
            </w:r>
            <w:r>
              <w:rPr>
                <w:lang w:val="bg-BG"/>
              </w:rPr>
              <w:t xml:space="preserve"> папур/ </w:t>
            </w:r>
            <w:r w:rsidRPr="006637A7">
              <w:rPr>
                <w:lang w:val="bg-BG"/>
              </w:rPr>
              <w:t>и водните площи в блатото Кайкуша и други тръстикови масиви в</w:t>
            </w:r>
            <w:r>
              <w:rPr>
                <w:lang w:val="bg-BG"/>
              </w:rPr>
              <w:t xml:space="preserve"> </w:t>
            </w:r>
            <w:r w:rsidRPr="006637A7">
              <w:rPr>
                <w:lang w:val="bg-BG"/>
              </w:rPr>
              <w:t>близост</w:t>
            </w:r>
            <w:r w:rsidRPr="006637A7">
              <w:t>.</w:t>
            </w:r>
          </w:p>
        </w:tc>
        <w:tc>
          <w:tcPr>
            <w:tcW w:w="1080" w:type="pct"/>
          </w:tcPr>
          <w:p w:rsidR="006637A7" w:rsidRPr="006637A7" w:rsidRDefault="006637A7" w:rsidP="009607C2">
            <w:pPr>
              <w:spacing w:after="0"/>
              <w:jc w:val="both"/>
              <w:rPr>
                <w:lang w:val="bg-BG"/>
              </w:rPr>
            </w:pPr>
            <w:r w:rsidRPr="006637A7">
              <w:rPr>
                <w:lang w:val="bg-BG"/>
              </w:rPr>
              <w:t>Поддържане на площта на подходящите местообитания на вида в размер най-малко 175 ha</w:t>
            </w:r>
          </w:p>
        </w:tc>
      </w:tr>
      <w:tr w:rsidR="00BF358B" w:rsidRPr="006637A7" w:rsidTr="00BF358B">
        <w:trPr>
          <w:jc w:val="center"/>
        </w:trPr>
        <w:tc>
          <w:tcPr>
            <w:tcW w:w="957" w:type="pct"/>
            <w:shd w:val="clear" w:color="auto" w:fill="auto"/>
          </w:tcPr>
          <w:p w:rsidR="00BF358B" w:rsidRPr="00D558A9" w:rsidRDefault="00BF358B" w:rsidP="009607C2">
            <w:pPr>
              <w:spacing w:after="0"/>
              <w:jc w:val="both"/>
              <w:rPr>
                <w:b/>
                <w:lang w:val="bg-BG"/>
              </w:rPr>
            </w:pPr>
            <w:r w:rsidRPr="00D558A9">
              <w:rPr>
                <w:b/>
                <w:lang w:val="bg-BG"/>
              </w:rPr>
              <w:t xml:space="preserve">Местообитание на вида: </w:t>
            </w:r>
            <w:r w:rsidRPr="00D558A9">
              <w:rPr>
                <w:lang w:val="bg-BG"/>
              </w:rPr>
              <w:t>Екологично състояние на водните тела с местообитания на вида, по биологичен елемент риби (JDS4-Fish)</w:t>
            </w:r>
          </w:p>
        </w:tc>
        <w:tc>
          <w:tcPr>
            <w:tcW w:w="602" w:type="pct"/>
            <w:shd w:val="clear" w:color="auto" w:fill="auto"/>
          </w:tcPr>
          <w:p w:rsidR="00BF358B" w:rsidRPr="00D558A9" w:rsidRDefault="00BF358B" w:rsidP="009607C2">
            <w:pPr>
              <w:spacing w:after="0"/>
              <w:jc w:val="both"/>
              <w:rPr>
                <w:lang w:val="bg-BG"/>
              </w:rPr>
            </w:pPr>
            <w:r w:rsidRPr="00D558A9">
              <w:rPr>
                <w:lang w:val="bg-BG"/>
              </w:rPr>
              <w:t>5 степенна скала</w:t>
            </w:r>
          </w:p>
        </w:tc>
        <w:tc>
          <w:tcPr>
            <w:tcW w:w="678" w:type="pct"/>
            <w:shd w:val="clear" w:color="auto" w:fill="auto"/>
          </w:tcPr>
          <w:p w:rsidR="00BF358B" w:rsidRPr="00D558A9" w:rsidRDefault="00BF358B" w:rsidP="009607C2">
            <w:pPr>
              <w:spacing w:after="0"/>
              <w:jc w:val="both"/>
              <w:rPr>
                <w:lang w:val="bg-BG"/>
              </w:rPr>
            </w:pPr>
            <w:r w:rsidRPr="00D558A9">
              <w:rPr>
                <w:lang w:val="bg-BG"/>
              </w:rPr>
              <w:t>2-Добро или 1-Отлично</w:t>
            </w:r>
          </w:p>
        </w:tc>
        <w:tc>
          <w:tcPr>
            <w:tcW w:w="1683" w:type="pct"/>
            <w:shd w:val="clear" w:color="auto" w:fill="auto"/>
          </w:tcPr>
          <w:tbl>
            <w:tblPr>
              <w:tblW w:w="2737" w:type="dxa"/>
              <w:jc w:val="center"/>
              <w:tblCellMar>
                <w:left w:w="70" w:type="dxa"/>
                <w:right w:w="70" w:type="dxa"/>
              </w:tblCellMar>
              <w:tblLook w:val="04A0" w:firstRow="1" w:lastRow="0" w:firstColumn="1" w:lastColumn="0" w:noHBand="0" w:noVBand="1"/>
            </w:tblPr>
            <w:tblGrid>
              <w:gridCol w:w="2737"/>
            </w:tblGrid>
            <w:tr w:rsidR="00BF358B" w:rsidRPr="00D558A9" w:rsidTr="00B67DAE">
              <w:trPr>
                <w:trHeight w:val="300"/>
                <w:jc w:val="center"/>
              </w:trPr>
              <w:tc>
                <w:tcPr>
                  <w:tcW w:w="2737" w:type="dxa"/>
                  <w:tcBorders>
                    <w:top w:val="single" w:sz="4" w:space="0" w:color="auto"/>
                    <w:left w:val="single" w:sz="4" w:space="0" w:color="auto"/>
                    <w:bottom w:val="single" w:sz="4" w:space="0" w:color="auto"/>
                    <w:right w:val="nil"/>
                  </w:tcBorders>
                  <w:shd w:val="clear" w:color="000000" w:fill="BFBFBF"/>
                  <w:noWrap/>
                  <w:vAlign w:val="bottom"/>
                  <w:hideMark/>
                </w:tcPr>
                <w:p w:rsidR="00BF358B" w:rsidRPr="00D558A9" w:rsidRDefault="00BF358B" w:rsidP="009607C2">
                  <w:pPr>
                    <w:spacing w:after="0"/>
                    <w:jc w:val="both"/>
                    <w:rPr>
                      <w:b/>
                      <w:bCs/>
                      <w:lang w:val="bg-BG"/>
                    </w:rPr>
                  </w:pPr>
                  <w:r w:rsidRPr="00D558A9">
                    <w:rPr>
                      <w:b/>
                      <w:bCs/>
                      <w:lang w:val="bg-BG"/>
                    </w:rPr>
                    <w:t>Екологично състояние</w:t>
                  </w:r>
                </w:p>
              </w:tc>
            </w:tr>
            <w:tr w:rsidR="00BF358B" w:rsidRPr="00D558A9" w:rsidTr="00B67DAE">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F358B" w:rsidRPr="00D558A9" w:rsidRDefault="00BF358B" w:rsidP="009607C2">
                  <w:pPr>
                    <w:spacing w:after="0"/>
                    <w:jc w:val="both"/>
                    <w:rPr>
                      <w:lang w:val="bg-BG"/>
                    </w:rPr>
                  </w:pPr>
                  <w:r w:rsidRPr="00D558A9">
                    <w:rPr>
                      <w:lang w:val="bg-BG"/>
                    </w:rPr>
                    <w:t>1-Отлично - High</w:t>
                  </w:r>
                </w:p>
              </w:tc>
            </w:tr>
            <w:tr w:rsidR="00BF358B" w:rsidRPr="00D558A9" w:rsidTr="00B67DAE">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F358B" w:rsidRPr="00D558A9" w:rsidRDefault="00BF358B" w:rsidP="009607C2">
                  <w:pPr>
                    <w:spacing w:after="0"/>
                    <w:jc w:val="both"/>
                    <w:rPr>
                      <w:lang w:val="bg-BG"/>
                    </w:rPr>
                  </w:pPr>
                  <w:r w:rsidRPr="00D558A9">
                    <w:rPr>
                      <w:lang w:val="bg-BG"/>
                    </w:rPr>
                    <w:t>2-Добро - Good</w:t>
                  </w:r>
                </w:p>
              </w:tc>
            </w:tr>
            <w:tr w:rsidR="00BF358B" w:rsidRPr="00D558A9" w:rsidTr="00B67DAE">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F358B" w:rsidRPr="00D558A9" w:rsidRDefault="00BF358B" w:rsidP="009607C2">
                  <w:pPr>
                    <w:spacing w:after="0"/>
                    <w:jc w:val="both"/>
                    <w:rPr>
                      <w:lang w:val="bg-BG"/>
                    </w:rPr>
                  </w:pPr>
                  <w:r w:rsidRPr="00D558A9">
                    <w:rPr>
                      <w:lang w:val="bg-BG"/>
                    </w:rPr>
                    <w:t>3-Умерено - Moderate</w:t>
                  </w:r>
                </w:p>
              </w:tc>
            </w:tr>
            <w:tr w:rsidR="00BF358B" w:rsidRPr="00D558A9" w:rsidTr="00B67DAE">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F358B" w:rsidRPr="00D558A9" w:rsidRDefault="00BF358B" w:rsidP="009607C2">
                  <w:pPr>
                    <w:spacing w:after="0"/>
                    <w:jc w:val="both"/>
                    <w:rPr>
                      <w:lang w:val="bg-BG"/>
                    </w:rPr>
                  </w:pPr>
                  <w:r w:rsidRPr="00D558A9">
                    <w:rPr>
                      <w:lang w:val="bg-BG"/>
                    </w:rPr>
                    <w:t>4-Лошо - Poor</w:t>
                  </w:r>
                </w:p>
              </w:tc>
            </w:tr>
            <w:tr w:rsidR="00BF358B" w:rsidRPr="00D558A9" w:rsidTr="00B67DAE">
              <w:trPr>
                <w:trHeight w:val="300"/>
                <w:jc w:val="center"/>
              </w:trPr>
              <w:tc>
                <w:tcPr>
                  <w:tcW w:w="273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F358B" w:rsidRPr="00D558A9" w:rsidRDefault="00BF358B" w:rsidP="009607C2">
                  <w:pPr>
                    <w:spacing w:after="0"/>
                    <w:jc w:val="both"/>
                    <w:rPr>
                      <w:lang w:val="bg-BG"/>
                    </w:rPr>
                  </w:pPr>
                  <w:r w:rsidRPr="00D558A9">
                    <w:rPr>
                      <w:lang w:val="bg-BG"/>
                    </w:rPr>
                    <w:t>5-Много лошо - Bad</w:t>
                  </w:r>
                </w:p>
              </w:tc>
            </w:tr>
          </w:tbl>
          <w:p w:rsidR="00BF358B" w:rsidRPr="00D558A9" w:rsidRDefault="00BF358B" w:rsidP="009607C2">
            <w:pPr>
              <w:spacing w:after="0"/>
              <w:jc w:val="both"/>
              <w:rPr>
                <w:lang w:val="bg-BG"/>
              </w:rPr>
            </w:pPr>
            <w:r w:rsidRPr="00D558A9">
              <w:rPr>
                <w:lang w:val="bg-BG"/>
              </w:rPr>
              <w:t xml:space="preserve">Екологичното състояние на водите по р. Дунав по показател риби (пункт устието на Искър и устието на Янтра) е оценено на </w:t>
            </w:r>
            <w:r w:rsidRPr="00D558A9">
              <w:rPr>
                <w:b/>
                <w:lang w:val="bg-BG"/>
              </w:rPr>
              <w:t>добро (2)</w:t>
            </w:r>
            <w:r w:rsidRPr="00D558A9">
              <w:rPr>
                <w:lang w:val="bg-BG"/>
              </w:rPr>
              <w:t xml:space="preserve"> според доклада на JDS4 (2019-2020, Табл. 5, стр. 51).</w:t>
            </w:r>
          </w:p>
        </w:tc>
        <w:tc>
          <w:tcPr>
            <w:tcW w:w="1080" w:type="pct"/>
          </w:tcPr>
          <w:p w:rsidR="00BF358B" w:rsidRPr="00D558A9" w:rsidRDefault="00BF358B" w:rsidP="009607C2">
            <w:pPr>
              <w:spacing w:after="0"/>
              <w:jc w:val="both"/>
              <w:rPr>
                <w:lang w:val="bg-BG"/>
              </w:rPr>
            </w:pPr>
            <w:r w:rsidRPr="00D558A9">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6637A7" w:rsidRPr="006637A7" w:rsidRDefault="006637A7" w:rsidP="009607C2">
      <w:pPr>
        <w:jc w:val="both"/>
        <w:rPr>
          <w:lang w:val="bg-BG"/>
        </w:rPr>
      </w:pPr>
    </w:p>
    <w:p w:rsidR="006637A7" w:rsidRPr="00BF358B" w:rsidRDefault="006637A7" w:rsidP="009607C2">
      <w:pPr>
        <w:pStyle w:val="ListParagraph"/>
        <w:numPr>
          <w:ilvl w:val="0"/>
          <w:numId w:val="8"/>
        </w:numPr>
        <w:ind w:left="0"/>
        <w:jc w:val="both"/>
        <w:rPr>
          <w:b/>
          <w:bCs/>
          <w:lang w:val="bg-BG"/>
        </w:rPr>
      </w:pPr>
      <w:r w:rsidRPr="00BF358B">
        <w:rPr>
          <w:b/>
          <w:bCs/>
          <w:lang w:val="bg-BG"/>
        </w:rPr>
        <w:t xml:space="preserve">Необходимост от промени в СФД за СЗЗ </w:t>
      </w:r>
      <w:r w:rsidRPr="00BF358B">
        <w:rPr>
          <w:b/>
          <w:lang w:val="bg-BG"/>
        </w:rPr>
        <w:t>BG0002083 „Свищовско-Беленска низина”</w:t>
      </w:r>
    </w:p>
    <w:p w:rsidR="00C0540D" w:rsidRDefault="006637A7" w:rsidP="009607C2">
      <w:pPr>
        <w:jc w:val="both"/>
        <w:rPr>
          <w:lang w:val="bg-BG"/>
        </w:rPr>
      </w:pPr>
      <w:r w:rsidRPr="006637A7">
        <w:rPr>
          <w:lang w:val="bg-BG"/>
        </w:rPr>
        <w:t>Предвид наличната информация няма нужда от промени</w:t>
      </w:r>
      <w:r w:rsidR="00BF358B">
        <w:rPr>
          <w:lang w:val="bg-BG"/>
        </w:rPr>
        <w:t xml:space="preserve"> в СФД.</w:t>
      </w:r>
    </w:p>
    <w:p w:rsidR="00C0540D" w:rsidRPr="006C797A" w:rsidRDefault="00C0540D" w:rsidP="009607C2">
      <w:pPr>
        <w:jc w:val="both"/>
        <w:rPr>
          <w:lang w:val="bg-BG"/>
        </w:rPr>
      </w:pPr>
    </w:p>
    <w:p w:rsidR="004936E4" w:rsidRPr="004936E4" w:rsidRDefault="004936E4" w:rsidP="009607C2">
      <w:pPr>
        <w:pStyle w:val="Heading1"/>
        <w:jc w:val="both"/>
        <w:rPr>
          <w:lang w:val="bg-BG"/>
        </w:rPr>
      </w:pPr>
      <w:bookmarkStart w:id="14" w:name="_Toc89775218"/>
      <w:r w:rsidRPr="004936E4">
        <w:rPr>
          <w:lang w:val="bg-BG"/>
        </w:rPr>
        <w:t>Специфични цели за А</w:t>
      </w:r>
      <w:r w:rsidRPr="004936E4">
        <w:rPr>
          <w:lang w:val="en-GB"/>
        </w:rPr>
        <w:t xml:space="preserve">023 </w:t>
      </w:r>
      <w:r w:rsidRPr="004936E4">
        <w:rPr>
          <w:i/>
          <w:lang w:val="en-GB"/>
        </w:rPr>
        <w:t>Nycticorax nycticorax</w:t>
      </w:r>
      <w:r w:rsidRPr="004936E4">
        <w:rPr>
          <w:lang w:val="bg-BG"/>
        </w:rPr>
        <w:t xml:space="preserve"> (Нощна чапла)</w:t>
      </w:r>
      <w:bookmarkEnd w:id="14"/>
    </w:p>
    <w:p w:rsidR="004936E4" w:rsidRPr="004936E4" w:rsidRDefault="004936E4" w:rsidP="009607C2">
      <w:pPr>
        <w:jc w:val="both"/>
        <w:rPr>
          <w:lang w:val="bg-BG"/>
        </w:rPr>
      </w:pPr>
    </w:p>
    <w:p w:rsidR="004936E4" w:rsidRPr="004936E4" w:rsidRDefault="004936E4" w:rsidP="009607C2">
      <w:pPr>
        <w:pStyle w:val="ListParagraph"/>
        <w:numPr>
          <w:ilvl w:val="0"/>
          <w:numId w:val="9"/>
        </w:numPr>
        <w:ind w:left="0"/>
        <w:jc w:val="both"/>
        <w:rPr>
          <w:b/>
          <w:lang w:val="bg-BG"/>
        </w:rPr>
      </w:pPr>
      <w:r w:rsidRPr="004936E4">
        <w:rPr>
          <w:b/>
          <w:lang w:val="bg-BG"/>
        </w:rPr>
        <w:t>Кратка характеристика на вида</w:t>
      </w:r>
    </w:p>
    <w:p w:rsidR="004936E4" w:rsidRPr="004936E4" w:rsidRDefault="004936E4" w:rsidP="009607C2">
      <w:pPr>
        <w:jc w:val="both"/>
        <w:rPr>
          <w:lang w:val="bg-BG"/>
        </w:rPr>
      </w:pPr>
      <w:r w:rsidRPr="004936E4">
        <w:rPr>
          <w:lang w:val="bg-BG"/>
        </w:rPr>
        <w:t xml:space="preserve">Дължината на тялото на нощната чапла достига до 63 </w:t>
      </w:r>
      <w:r>
        <w:rPr>
          <w:lang w:val="en-GB"/>
        </w:rPr>
        <w:t>cm</w:t>
      </w:r>
      <w:r w:rsidRPr="004936E4">
        <w:rPr>
          <w:lang w:val="bg-BG"/>
        </w:rPr>
        <w:t>., а размахът на крилата ѝ - до 1</w:t>
      </w:r>
      <w:r>
        <w:rPr>
          <w:lang w:val="bg-BG"/>
        </w:rPr>
        <w:t>10 cm</w:t>
      </w:r>
      <w:r w:rsidRPr="004936E4">
        <w:rPr>
          <w:lang w:val="bg-BG"/>
        </w:rPr>
        <w:t xml:space="preserve">.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 </w:t>
      </w:r>
    </w:p>
    <w:p w:rsidR="004936E4" w:rsidRPr="004936E4" w:rsidRDefault="004936E4" w:rsidP="009607C2">
      <w:pPr>
        <w:jc w:val="both"/>
        <w:rPr>
          <w:i/>
          <w:lang w:val="bg-BG"/>
        </w:rPr>
      </w:pPr>
      <w:r w:rsidRPr="004936E4">
        <w:rPr>
          <w:i/>
          <w:lang w:val="bg-BG"/>
        </w:rPr>
        <w:t>Характер на пребиваване в страната</w:t>
      </w:r>
    </w:p>
    <w:p w:rsidR="004936E4" w:rsidRPr="004936E4" w:rsidRDefault="004936E4" w:rsidP="009607C2">
      <w:pPr>
        <w:jc w:val="both"/>
        <w:rPr>
          <w:lang w:val="bg-BG"/>
        </w:rPr>
      </w:pPr>
      <w:r w:rsidRPr="004936E4">
        <w:rPr>
          <w:lang w:val="bg-BG"/>
        </w:rPr>
        <w:t xml:space="preserve">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 </w:t>
      </w:r>
    </w:p>
    <w:p w:rsidR="004936E4" w:rsidRPr="004936E4" w:rsidRDefault="004936E4" w:rsidP="009607C2">
      <w:pPr>
        <w:jc w:val="both"/>
        <w:rPr>
          <w:i/>
          <w:lang w:val="bg-BG"/>
        </w:rPr>
      </w:pPr>
      <w:r w:rsidRPr="004936E4">
        <w:rPr>
          <w:i/>
          <w:lang w:val="bg-BG"/>
        </w:rPr>
        <w:t>Характерно местообитание</w:t>
      </w:r>
    </w:p>
    <w:p w:rsidR="004936E4" w:rsidRPr="004936E4" w:rsidRDefault="004936E4" w:rsidP="009607C2">
      <w:pPr>
        <w:jc w:val="both"/>
        <w:rPr>
          <w:lang w:val="bg-BG"/>
        </w:rPr>
      </w:pPr>
      <w:r w:rsidRPr="004936E4">
        <w:rPr>
          <w:lang w:val="bg-BG"/>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w:t>
      </w:r>
      <w:r w:rsidRPr="000E6297">
        <w:rPr>
          <w:lang w:val="bg-BG"/>
        </w:rPr>
        <w:t>, по изключение до септември. Гнезди в самостоятелни, или смесени колонии заедно с други видове чапли, корморани, блестящи ибиси и лопатарки. 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 – 5 яйца</w:t>
      </w:r>
      <w:r w:rsidRPr="004936E4">
        <w:rPr>
          <w:lang w:val="bg-BG"/>
        </w:rPr>
        <w:t xml:space="preserve"> и има едно поколение годишно. Предпочитаните местообитания са 1130, 1150, 1160, 3130, 3150, 91</w:t>
      </w:r>
      <w:r w:rsidRPr="004936E4">
        <w:rPr>
          <w:lang w:val="en-GB"/>
        </w:rPr>
        <w:t xml:space="preserve">D0, 91E0 </w:t>
      </w:r>
      <w:r w:rsidRPr="004936E4">
        <w:rPr>
          <w:lang w:val="bg-BG"/>
        </w:rPr>
        <w:t xml:space="preserve">и </w:t>
      </w:r>
      <w:r w:rsidRPr="004936E4">
        <w:rPr>
          <w:lang w:val="en-GB"/>
        </w:rPr>
        <w:t xml:space="preserve">91F0 </w:t>
      </w:r>
      <w:r w:rsidRPr="004936E4">
        <w:rPr>
          <w:lang w:val="bg-BG"/>
        </w:rPr>
        <w:t>според Директивата за хабитатите (Кавръкова и др.</w:t>
      </w:r>
      <w:r>
        <w:rPr>
          <w:lang w:val="en-GB"/>
        </w:rPr>
        <w:t>,</w:t>
      </w:r>
      <w:r w:rsidRPr="004936E4">
        <w:rPr>
          <w:lang w:val="bg-BG"/>
        </w:rPr>
        <w:t xml:space="preserve"> 2009).</w:t>
      </w:r>
    </w:p>
    <w:p w:rsidR="004936E4" w:rsidRPr="004936E4" w:rsidRDefault="004936E4" w:rsidP="009607C2">
      <w:pPr>
        <w:jc w:val="both"/>
        <w:rPr>
          <w:i/>
          <w:lang w:val="bg-BG"/>
        </w:rPr>
      </w:pPr>
      <w:r w:rsidRPr="004936E4">
        <w:rPr>
          <w:i/>
          <w:lang w:val="bg-BG"/>
        </w:rPr>
        <w:t>Хранене</w:t>
      </w:r>
    </w:p>
    <w:p w:rsidR="004936E4" w:rsidRPr="004936E4" w:rsidRDefault="004936E4" w:rsidP="009607C2">
      <w:pPr>
        <w:jc w:val="both"/>
        <w:rPr>
          <w:lang w:val="bg-BG"/>
        </w:rPr>
      </w:pPr>
      <w:r w:rsidRPr="004936E4">
        <w:rPr>
          <w:lang w:val="bg-BG"/>
        </w:rPr>
        <w:t xml:space="preserve">Храни се предимно с животни - риби, водни охлюви, ракообразни, насекоми, жаби, гущери, гризачи и други малки водни и наземни животни. </w:t>
      </w:r>
    </w:p>
    <w:p w:rsidR="004936E4" w:rsidRPr="004936E4" w:rsidRDefault="004936E4" w:rsidP="009607C2">
      <w:pPr>
        <w:pStyle w:val="ListParagraph"/>
        <w:numPr>
          <w:ilvl w:val="0"/>
          <w:numId w:val="9"/>
        </w:numPr>
        <w:ind w:left="0"/>
        <w:jc w:val="both"/>
        <w:rPr>
          <w:b/>
          <w:lang w:val="bg-BG"/>
        </w:rPr>
      </w:pPr>
      <w:r w:rsidRPr="004936E4">
        <w:rPr>
          <w:b/>
          <w:lang w:val="bg-BG"/>
        </w:rPr>
        <w:t>Разпространение, природозащитно състояние и тенденции в популацията на вида на национално ниво</w:t>
      </w:r>
    </w:p>
    <w:p w:rsidR="004936E4" w:rsidRPr="004936E4" w:rsidRDefault="004936E4" w:rsidP="009607C2">
      <w:pPr>
        <w:jc w:val="both"/>
        <w:rPr>
          <w:lang w:val="bg-BG"/>
        </w:rPr>
      </w:pPr>
      <w:r w:rsidRPr="004936E4">
        <w:rPr>
          <w:lang w:val="bg-BG"/>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w:t>
      </w:r>
    </w:p>
    <w:p w:rsidR="004936E4" w:rsidRPr="004936E4" w:rsidRDefault="004936E4" w:rsidP="009607C2">
      <w:pPr>
        <w:jc w:val="both"/>
        <w:rPr>
          <w:lang w:val="bg-BG"/>
        </w:rPr>
      </w:pPr>
      <w:r w:rsidRPr="004936E4">
        <w:rPr>
          <w:lang w:val="bg-BG"/>
        </w:rPr>
        <w:lastRenderedPageBreak/>
        <w:t xml:space="preserve">Природозащитният статус на нощната чапла според </w:t>
      </w:r>
      <w:r w:rsidRPr="004936E4">
        <w:rPr>
          <w:lang w:val="en-GB"/>
        </w:rPr>
        <w:t xml:space="preserve">IUCN </w:t>
      </w:r>
      <w:r w:rsidRPr="004936E4">
        <w:rPr>
          <w:lang w:val="bg-BG"/>
        </w:rPr>
        <w:t>е</w:t>
      </w:r>
      <w:r w:rsidRPr="004936E4">
        <w:rPr>
          <w:lang w:val="en-GB"/>
        </w:rPr>
        <w:t xml:space="preserve"> LC</w:t>
      </w:r>
      <w:r w:rsidRPr="004936E4">
        <w:rPr>
          <w:lang w:val="bg-BG"/>
        </w:rPr>
        <w:t xml:space="preserve"> (</w:t>
      </w:r>
      <w:r w:rsidRPr="004936E4">
        <w:rPr>
          <w:lang w:val="en-GB"/>
        </w:rPr>
        <w:t>Least Concern)</w:t>
      </w:r>
      <w:r w:rsidRPr="004936E4">
        <w:rPr>
          <w:lang w:val="bg-BG"/>
        </w:rPr>
        <w:t xml:space="preserve">. Включен е в </w:t>
      </w:r>
      <w:r w:rsidRPr="004936E4">
        <w:rPr>
          <w:lang w:val="en-GB"/>
        </w:rPr>
        <w:t xml:space="preserve">SPEC 3. </w:t>
      </w:r>
      <w:r w:rsidRPr="004936E4">
        <w:rPr>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rsidR="004936E4" w:rsidRPr="004936E4" w:rsidRDefault="004936E4" w:rsidP="009607C2">
      <w:pPr>
        <w:jc w:val="both"/>
        <w:rPr>
          <w:lang w:val="bg-BG"/>
        </w:rPr>
      </w:pPr>
      <w:r w:rsidRPr="004936E4">
        <w:rPr>
          <w:lang w:val="bg-BG"/>
        </w:rPr>
        <w:t>Съгласно Докладването от 2019 г. (за периода 2013 – 2018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4936E4" w:rsidRPr="004936E4" w:rsidRDefault="004936E4" w:rsidP="009607C2">
      <w:pPr>
        <w:jc w:val="both"/>
        <w:rPr>
          <w:lang w:val="bg-BG"/>
        </w:rPr>
      </w:pPr>
      <w:r w:rsidRPr="004936E4">
        <w:rPr>
          <w:lang w:val="bg-BG"/>
        </w:rPr>
        <w:t xml:space="preserve">Мигриращата национална популация </w:t>
      </w:r>
      <w:r w:rsidRPr="004936E4">
        <w:rPr>
          <w:lang w:val="en-GB"/>
        </w:rPr>
        <w:t>(</w:t>
      </w:r>
      <w:r w:rsidRPr="004936E4">
        <w:rPr>
          <w:lang w:val="bg-BG"/>
        </w:rPr>
        <w:t>за периода 2001 – 2018 г.</w:t>
      </w:r>
      <w:r w:rsidRPr="004936E4">
        <w:rPr>
          <w:lang w:val="en-GB"/>
        </w:rPr>
        <w:t>)</w:t>
      </w:r>
      <w:r w:rsidRPr="004936E4">
        <w:rPr>
          <w:lang w:val="bg-BG"/>
        </w:rPr>
        <w:t xml:space="preserve"> е оценена на 2500 – 6000 индивида. </w:t>
      </w:r>
    </w:p>
    <w:p w:rsidR="004936E4" w:rsidRPr="004936E4" w:rsidRDefault="004936E4" w:rsidP="009607C2">
      <w:pPr>
        <w:jc w:val="both"/>
        <w:rPr>
          <w:lang w:val="bg-BG"/>
        </w:rPr>
      </w:pPr>
      <w:r w:rsidRPr="004936E4">
        <w:rPr>
          <w:lang w:val="bg-BG"/>
        </w:rPr>
        <w:t>За гнездящата и мигриращата популация са посочени следните заплахи и влияния: F05, K01, F26, G01, H01, J02, M08 и G05.</w:t>
      </w:r>
    </w:p>
    <w:p w:rsidR="004936E4" w:rsidRPr="004936E4" w:rsidRDefault="004936E4" w:rsidP="009607C2">
      <w:pPr>
        <w:pStyle w:val="ListParagraph"/>
        <w:numPr>
          <w:ilvl w:val="0"/>
          <w:numId w:val="9"/>
        </w:numPr>
        <w:ind w:left="0"/>
        <w:jc w:val="both"/>
        <w:rPr>
          <w:lang w:val="bg-BG"/>
        </w:rPr>
      </w:pPr>
      <w:r w:rsidRPr="004936E4">
        <w:rPr>
          <w:b/>
          <w:lang w:val="bg-BG"/>
        </w:rPr>
        <w:t>Състояние в СЗЗ BG0002083 „Свищовско-Беленска низина“</w:t>
      </w:r>
    </w:p>
    <w:p w:rsidR="004936E4" w:rsidRPr="004936E4" w:rsidRDefault="004936E4" w:rsidP="009607C2">
      <w:pPr>
        <w:jc w:val="both"/>
        <w:rPr>
          <w:lang w:val="bg-BG"/>
        </w:rPr>
      </w:pPr>
      <w:r w:rsidRPr="004936E4">
        <w:rPr>
          <w:lang w:val="bg-BG"/>
        </w:rPr>
        <w:t>Съглас</w:t>
      </w:r>
      <w:r>
        <w:rPr>
          <w:lang w:val="bg-BG"/>
        </w:rPr>
        <w:t>но</w:t>
      </w:r>
      <w:r w:rsidRPr="004936E4">
        <w:rPr>
          <w:lang w:val="bg-BG"/>
        </w:rPr>
        <w:t xml:space="preserve"> СФД на зоната</w:t>
      </w:r>
      <w:r>
        <w:rPr>
          <w:lang w:val="en-GB"/>
        </w:rPr>
        <w:t>,</w:t>
      </w:r>
      <w:r w:rsidRPr="004936E4">
        <w:rPr>
          <w:lang w:val="bg-BG"/>
        </w:rPr>
        <w:t xml:space="preserve"> видът е преминаващ и гнездящ. Числеността на </w:t>
      </w:r>
      <w:r w:rsidRPr="004936E4">
        <w:rPr>
          <w:b/>
          <w:lang w:val="bg-BG"/>
        </w:rPr>
        <w:t>мигриращата</w:t>
      </w:r>
      <w:r w:rsidRPr="004936E4">
        <w:rPr>
          <w:lang w:val="bg-BG"/>
        </w:rPr>
        <w:t xml:space="preserve"> популация е </w:t>
      </w:r>
      <w:r>
        <w:rPr>
          <w:lang w:val="bg-BG"/>
        </w:rPr>
        <w:t>неизвестна</w:t>
      </w:r>
      <w:r w:rsidRPr="004936E4">
        <w:rPr>
          <w:lang w:val="bg-BG"/>
        </w:rPr>
        <w:t xml:space="preserve"> (оценка „</w:t>
      </w:r>
      <w:r w:rsidRPr="004936E4">
        <w:t>C</w:t>
      </w:r>
      <w:r w:rsidRPr="004936E4">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4936E4">
        <w:t>C</w:t>
      </w:r>
      <w:r w:rsidRPr="004936E4">
        <w:rPr>
          <w:lang w:val="bg-BG"/>
        </w:rPr>
        <w:t>“ – значима стойност.</w:t>
      </w:r>
    </w:p>
    <w:p w:rsidR="004936E4" w:rsidRPr="004936E4" w:rsidRDefault="004936E4" w:rsidP="009607C2">
      <w:pPr>
        <w:jc w:val="both"/>
      </w:pPr>
      <w:r w:rsidRPr="004936E4">
        <w:rPr>
          <w:b/>
          <w:lang w:val="bg-BG"/>
        </w:rPr>
        <w:t>Гнездящата популация</w:t>
      </w:r>
      <w:r w:rsidRPr="004936E4">
        <w:rPr>
          <w:lang w:val="bg-BG"/>
        </w:rPr>
        <w:t xml:space="preserve"> се оценява на </w:t>
      </w:r>
      <w:r w:rsidR="00013EBB" w:rsidRPr="00013EBB">
        <w:rPr>
          <w:b/>
          <w:lang w:val="bg-BG"/>
        </w:rPr>
        <w:t xml:space="preserve">до </w:t>
      </w:r>
      <w:r w:rsidRPr="004936E4">
        <w:rPr>
          <w:b/>
          <w:lang w:val="bg-BG"/>
        </w:rPr>
        <w:t>36 двойки</w:t>
      </w:r>
      <w:r w:rsidRPr="004936E4">
        <w:rPr>
          <w:lang w:val="bg-BG"/>
        </w:rPr>
        <w:t xml:space="preserve">, което представлява </w:t>
      </w:r>
      <w:r w:rsidR="00013EBB">
        <w:rPr>
          <w:b/>
          <w:lang w:val="bg-BG"/>
        </w:rPr>
        <w:t>1,4</w:t>
      </w:r>
      <w:r w:rsidRPr="004936E4">
        <w:rPr>
          <w:b/>
          <w:lang w:val="bg-BG"/>
        </w:rPr>
        <w:t xml:space="preserve"> % </w:t>
      </w:r>
      <w:r w:rsidRPr="004936E4">
        <w:rPr>
          <w:lang w:val="bg-BG"/>
        </w:rPr>
        <w:t>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936E4" w:rsidRPr="004936E4" w:rsidRDefault="004936E4" w:rsidP="009607C2">
      <w:pPr>
        <w:pStyle w:val="ListParagraph"/>
        <w:numPr>
          <w:ilvl w:val="0"/>
          <w:numId w:val="9"/>
        </w:numPr>
        <w:ind w:left="0"/>
        <w:jc w:val="both"/>
        <w:rPr>
          <w:b/>
          <w:lang w:val="bg-BG"/>
        </w:rPr>
      </w:pPr>
      <w:r w:rsidRPr="004936E4">
        <w:rPr>
          <w:b/>
          <w:lang w:val="bg-BG"/>
        </w:rPr>
        <w:t>Анализ на наличната информация</w:t>
      </w:r>
    </w:p>
    <w:p w:rsidR="004936E4" w:rsidRDefault="004936E4" w:rsidP="009607C2">
      <w:pPr>
        <w:jc w:val="both"/>
        <w:rPr>
          <w:lang w:val="bg-BG"/>
        </w:rPr>
      </w:pPr>
      <w:r w:rsidRPr="004936E4">
        <w:rPr>
          <w:lang w:val="bg-BG"/>
        </w:rPr>
        <w:t>В Средна Дунавска равнина е най-многочисленият вид гнездеща чапла. Пролетни</w:t>
      </w:r>
      <w:r w:rsidR="00013EBB">
        <w:rPr>
          <w:lang w:val="bg-BG"/>
        </w:rPr>
        <w:t>ят прелет е през април до</w:t>
      </w:r>
      <w:r w:rsidRPr="004936E4">
        <w:rPr>
          <w:lang w:val="bg-BG"/>
        </w:rPr>
        <w:t xml:space="preserve"> началото на май, а есенният – от август до ноември </w:t>
      </w:r>
      <w:r w:rsidRPr="004936E4">
        <w:t>(</w:t>
      </w:r>
      <w:r w:rsidRPr="004936E4">
        <w:rPr>
          <w:lang w:val="bg-BG"/>
        </w:rPr>
        <w:t>Шурулинков и др., 2005</w:t>
      </w:r>
      <w:r w:rsidRPr="004936E4">
        <w:t xml:space="preserve">). </w:t>
      </w:r>
      <w:r w:rsidR="000E6297">
        <w:rPr>
          <w:lang w:val="bg-BG"/>
        </w:rPr>
        <w:t xml:space="preserve">При първоначалните проучвания за ОВМ в България и Натура 2000 гнездовата численост е оценена на 36 дв. (Тодоров и др., 2007). </w:t>
      </w:r>
      <w:r w:rsidRPr="004936E4">
        <w:rPr>
          <w:lang w:val="bg-BG"/>
        </w:rPr>
        <w:t xml:space="preserve">В резултат на мониторинг на водолюбивите птици в СЗЗ „Свищовско-Беленска низина“ за периода 2010-2012 г. край блатото Кайкуша не е установено гнездене на нощни чапли </w:t>
      </w:r>
      <w:r w:rsidRPr="004936E4">
        <w:t>(</w:t>
      </w:r>
      <w:r w:rsidRPr="004936E4">
        <w:rPr>
          <w:lang w:val="bg-BG"/>
        </w:rPr>
        <w:t>Матеева и др., 2013</w:t>
      </w:r>
      <w:r w:rsidRPr="004936E4">
        <w:t xml:space="preserve">). </w:t>
      </w:r>
      <w:r w:rsidR="001B7065">
        <w:rPr>
          <w:lang w:val="bg-BG"/>
        </w:rPr>
        <w:t xml:space="preserve">Според </w:t>
      </w:r>
      <w:r w:rsidR="001B7065">
        <w:rPr>
          <w:lang w:val="en-GB"/>
        </w:rPr>
        <w:t xml:space="preserve">Shurulinkov et al. (2019b), </w:t>
      </w:r>
      <w:r w:rsidR="001B7065">
        <w:rPr>
          <w:lang w:val="bg-BG"/>
        </w:rPr>
        <w:t xml:space="preserve">територията на зоната не е спомената сред гнездовищата на вида. </w:t>
      </w:r>
      <w:r w:rsidRPr="004936E4">
        <w:rPr>
          <w:lang w:val="bg-BG"/>
        </w:rPr>
        <w:t>По време на теренните проучвания в зоната на 06.05.2021 г. са наблюдавани 4 индивида</w:t>
      </w:r>
      <w:r w:rsidR="00C9415B">
        <w:rPr>
          <w:lang w:val="bg-BG"/>
        </w:rPr>
        <w:t xml:space="preserve"> в полет</w:t>
      </w:r>
      <w:r w:rsidRPr="004936E4">
        <w:rPr>
          <w:lang w:val="bg-BG"/>
        </w:rPr>
        <w:t>.</w:t>
      </w:r>
      <w:r w:rsidRPr="004936E4">
        <w:t xml:space="preserve"> </w:t>
      </w:r>
      <w:r w:rsidRPr="004936E4">
        <w:rPr>
          <w:lang w:val="bg-BG"/>
        </w:rPr>
        <w:t>Няма данни в eBird видът да е бил регистриран в района на зоната. Липсват публикувани данни за концентрацията на вида в зоната</w:t>
      </w:r>
      <w:r w:rsidR="00013EBB">
        <w:rPr>
          <w:lang w:val="bg-BG"/>
        </w:rPr>
        <w:t xml:space="preserve"> по време на миграция</w:t>
      </w:r>
      <w:r w:rsidRPr="004936E4">
        <w:rPr>
          <w:lang w:val="bg-BG"/>
        </w:rPr>
        <w:t>, поради което се налага поставянето на междинна цел до 2025 г. да се проведе мониторинг, който да изясни тази численост.</w:t>
      </w:r>
    </w:p>
    <w:p w:rsidR="0027166E" w:rsidRPr="006637A7" w:rsidRDefault="0027166E" w:rsidP="009607C2">
      <w:pPr>
        <w:jc w:val="both"/>
        <w:rPr>
          <w:lang w:val="bg-BG"/>
        </w:rPr>
      </w:pPr>
      <w:r w:rsidRPr="006637A7">
        <w:rPr>
          <w:lang w:val="bg-BG"/>
        </w:rPr>
        <w:t>Заплахи за вида в зоната – запалване на тръстикови масиви, осушаване на разливи и други влажни зони, химизация в селското стопанство,</w:t>
      </w:r>
      <w:r>
        <w:rPr>
          <w:lang w:val="bg-BG"/>
        </w:rPr>
        <w:t xml:space="preserve"> </w:t>
      </w:r>
      <w:r w:rsidRPr="006637A7">
        <w:rPr>
          <w:lang w:val="bg-BG"/>
        </w:rPr>
        <w:t>еутрофикация на водоемите.</w:t>
      </w:r>
    </w:p>
    <w:p w:rsidR="004936E4" w:rsidRPr="004936E4" w:rsidRDefault="004936E4" w:rsidP="009607C2">
      <w:pPr>
        <w:pStyle w:val="ListParagraph"/>
        <w:numPr>
          <w:ilvl w:val="0"/>
          <w:numId w:val="9"/>
        </w:numPr>
        <w:ind w:left="0"/>
        <w:jc w:val="both"/>
        <w:rPr>
          <w:b/>
          <w:lang w:val="bg-BG"/>
        </w:rPr>
      </w:pPr>
      <w:r w:rsidRPr="004936E4">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1220"/>
        <w:gridCol w:w="1417"/>
        <w:gridCol w:w="3434"/>
        <w:gridCol w:w="2151"/>
      </w:tblGrid>
      <w:tr w:rsidR="004936E4" w:rsidRPr="004936E4" w:rsidTr="00E85959">
        <w:trPr>
          <w:tblHeader/>
          <w:jc w:val="center"/>
        </w:trPr>
        <w:tc>
          <w:tcPr>
            <w:tcW w:w="1894" w:type="dxa"/>
            <w:shd w:val="clear" w:color="auto" w:fill="B6DDE8"/>
            <w:vAlign w:val="center"/>
          </w:tcPr>
          <w:p w:rsidR="004936E4" w:rsidRPr="004936E4" w:rsidRDefault="004936E4" w:rsidP="009607C2">
            <w:pPr>
              <w:jc w:val="both"/>
              <w:rPr>
                <w:b/>
                <w:bCs/>
                <w:lang w:val="bg-BG"/>
              </w:rPr>
            </w:pPr>
            <w:r w:rsidRPr="004936E4">
              <w:rPr>
                <w:b/>
                <w:bCs/>
                <w:lang w:val="bg-BG"/>
              </w:rPr>
              <w:lastRenderedPageBreak/>
              <w:t>Параметър</w:t>
            </w:r>
          </w:p>
        </w:tc>
        <w:tc>
          <w:tcPr>
            <w:tcW w:w="1220" w:type="dxa"/>
            <w:shd w:val="clear" w:color="auto" w:fill="B6DDE8"/>
            <w:vAlign w:val="center"/>
          </w:tcPr>
          <w:p w:rsidR="004936E4" w:rsidRPr="004936E4" w:rsidRDefault="004936E4" w:rsidP="009607C2">
            <w:pPr>
              <w:jc w:val="both"/>
              <w:rPr>
                <w:b/>
                <w:bCs/>
                <w:lang w:val="bg-BG"/>
              </w:rPr>
            </w:pPr>
            <w:r w:rsidRPr="004936E4">
              <w:rPr>
                <w:b/>
                <w:bCs/>
                <w:lang w:val="bg-BG"/>
              </w:rPr>
              <w:t>Мерна единица</w:t>
            </w:r>
          </w:p>
        </w:tc>
        <w:tc>
          <w:tcPr>
            <w:tcW w:w="1417" w:type="dxa"/>
            <w:shd w:val="clear" w:color="auto" w:fill="B6DDE8"/>
            <w:vAlign w:val="center"/>
          </w:tcPr>
          <w:p w:rsidR="004936E4" w:rsidRPr="004936E4" w:rsidRDefault="004936E4" w:rsidP="009607C2">
            <w:pPr>
              <w:jc w:val="both"/>
              <w:rPr>
                <w:b/>
                <w:bCs/>
                <w:lang w:val="bg-BG"/>
              </w:rPr>
            </w:pPr>
            <w:r w:rsidRPr="004936E4">
              <w:rPr>
                <w:b/>
                <w:bCs/>
                <w:lang w:val="bg-BG"/>
              </w:rPr>
              <w:t>Целева стойност</w:t>
            </w:r>
          </w:p>
        </w:tc>
        <w:tc>
          <w:tcPr>
            <w:tcW w:w="3434" w:type="dxa"/>
            <w:shd w:val="clear" w:color="auto" w:fill="B6DDE8"/>
            <w:vAlign w:val="center"/>
          </w:tcPr>
          <w:p w:rsidR="004936E4" w:rsidRPr="004936E4" w:rsidRDefault="004936E4" w:rsidP="009607C2">
            <w:pPr>
              <w:jc w:val="both"/>
              <w:rPr>
                <w:b/>
                <w:bCs/>
                <w:lang w:val="bg-BG"/>
              </w:rPr>
            </w:pPr>
            <w:r w:rsidRPr="004936E4">
              <w:rPr>
                <w:b/>
                <w:bCs/>
                <w:lang w:val="bg-BG"/>
              </w:rPr>
              <w:t>Допълнителна информация</w:t>
            </w:r>
          </w:p>
        </w:tc>
        <w:tc>
          <w:tcPr>
            <w:tcW w:w="0" w:type="auto"/>
            <w:shd w:val="clear" w:color="auto" w:fill="B6DDE8"/>
            <w:vAlign w:val="center"/>
          </w:tcPr>
          <w:p w:rsidR="004936E4" w:rsidRPr="004936E4" w:rsidRDefault="004936E4" w:rsidP="009607C2">
            <w:pPr>
              <w:jc w:val="both"/>
              <w:rPr>
                <w:b/>
                <w:bCs/>
                <w:lang w:val="bg-BG"/>
              </w:rPr>
            </w:pPr>
            <w:r w:rsidRPr="004936E4">
              <w:rPr>
                <w:b/>
                <w:bCs/>
                <w:lang w:val="bg-BG"/>
              </w:rPr>
              <w:t>Специфични за зоната цели</w:t>
            </w:r>
          </w:p>
        </w:tc>
      </w:tr>
      <w:tr w:rsidR="004936E4" w:rsidRPr="004936E4" w:rsidTr="00E85959">
        <w:trPr>
          <w:jc w:val="center"/>
        </w:trPr>
        <w:tc>
          <w:tcPr>
            <w:tcW w:w="1894" w:type="dxa"/>
            <w:shd w:val="clear" w:color="auto" w:fill="auto"/>
          </w:tcPr>
          <w:p w:rsidR="004936E4" w:rsidRPr="004936E4" w:rsidRDefault="004936E4" w:rsidP="009607C2">
            <w:pPr>
              <w:jc w:val="both"/>
              <w:rPr>
                <w:b/>
                <w:lang w:val="bg-BG"/>
              </w:rPr>
            </w:pPr>
            <w:r w:rsidRPr="004936E4">
              <w:rPr>
                <w:b/>
                <w:lang w:val="bg-BG"/>
              </w:rPr>
              <w:t xml:space="preserve">Популация: </w:t>
            </w:r>
            <w:r w:rsidRPr="004936E4">
              <w:rPr>
                <w:bCs/>
                <w:lang w:val="bg-BG"/>
              </w:rPr>
              <w:t>Размер на гнездовата популацията</w:t>
            </w:r>
          </w:p>
        </w:tc>
        <w:tc>
          <w:tcPr>
            <w:tcW w:w="1220" w:type="dxa"/>
            <w:shd w:val="clear" w:color="auto" w:fill="auto"/>
          </w:tcPr>
          <w:p w:rsidR="004936E4" w:rsidRPr="004936E4" w:rsidRDefault="004936E4" w:rsidP="009607C2">
            <w:pPr>
              <w:jc w:val="both"/>
              <w:rPr>
                <w:lang w:val="bg-BG"/>
              </w:rPr>
            </w:pPr>
            <w:r w:rsidRPr="004936E4">
              <w:rPr>
                <w:lang w:val="bg-BG"/>
              </w:rPr>
              <w:t>Брой гнездящи двойки</w:t>
            </w:r>
          </w:p>
        </w:tc>
        <w:tc>
          <w:tcPr>
            <w:tcW w:w="1417" w:type="dxa"/>
            <w:shd w:val="clear" w:color="auto" w:fill="auto"/>
          </w:tcPr>
          <w:p w:rsidR="004936E4" w:rsidRPr="004936E4" w:rsidRDefault="00C9415B" w:rsidP="009607C2">
            <w:pPr>
              <w:jc w:val="both"/>
              <w:rPr>
                <w:lang w:val="bg-BG"/>
              </w:rPr>
            </w:pPr>
            <w:r>
              <w:rPr>
                <w:lang w:val="bg-BG"/>
              </w:rPr>
              <w:t>Най-малко 18</w:t>
            </w:r>
            <w:r w:rsidR="004936E4" w:rsidRPr="004936E4">
              <w:rPr>
                <w:lang w:val="bg-BG"/>
              </w:rPr>
              <w:t xml:space="preserve"> двойки </w:t>
            </w:r>
          </w:p>
        </w:tc>
        <w:tc>
          <w:tcPr>
            <w:tcW w:w="3434" w:type="dxa"/>
            <w:shd w:val="clear" w:color="auto" w:fill="auto"/>
          </w:tcPr>
          <w:p w:rsidR="004936E4" w:rsidRPr="004936E4" w:rsidRDefault="00C9415B" w:rsidP="009607C2">
            <w:pPr>
              <w:jc w:val="both"/>
              <w:rPr>
                <w:lang w:val="bg-BG"/>
              </w:rPr>
            </w:pPr>
            <w:r>
              <w:rPr>
                <w:lang w:val="bg-BG"/>
              </w:rPr>
              <w:t>Определена на база средната на максималната стойност в</w:t>
            </w:r>
            <w:r w:rsidR="004936E4" w:rsidRPr="004936E4">
              <w:rPr>
                <w:lang w:val="bg-BG"/>
              </w:rPr>
              <w:t xml:space="preserve"> СФД (актуализиран през 2015 г.).</w:t>
            </w:r>
          </w:p>
        </w:tc>
        <w:tc>
          <w:tcPr>
            <w:tcW w:w="0" w:type="auto"/>
          </w:tcPr>
          <w:p w:rsidR="004936E4" w:rsidRPr="004936E4" w:rsidRDefault="004936E4" w:rsidP="009607C2">
            <w:pPr>
              <w:jc w:val="both"/>
              <w:rPr>
                <w:lang w:val="bg-BG"/>
              </w:rPr>
            </w:pPr>
            <w:r w:rsidRPr="004936E4">
              <w:rPr>
                <w:lang w:val="bg-BG"/>
              </w:rPr>
              <w:t>Поддържане на популация</w:t>
            </w:r>
            <w:r w:rsidR="00C9415B">
              <w:rPr>
                <w:lang w:val="bg-BG"/>
              </w:rPr>
              <w:t xml:space="preserve">та на вида в размер най-малко </w:t>
            </w:r>
            <w:r w:rsidR="00C9415B">
              <w:t>18</w:t>
            </w:r>
            <w:r w:rsidRPr="004936E4">
              <w:t xml:space="preserve"> </w:t>
            </w:r>
            <w:r w:rsidRPr="004936E4">
              <w:rPr>
                <w:lang w:val="bg-BG"/>
              </w:rPr>
              <w:t>гнездящи двойки.</w:t>
            </w:r>
          </w:p>
        </w:tc>
      </w:tr>
      <w:tr w:rsidR="004936E4" w:rsidRPr="004936E4" w:rsidTr="00E85959">
        <w:trPr>
          <w:jc w:val="center"/>
        </w:trPr>
        <w:tc>
          <w:tcPr>
            <w:tcW w:w="1894" w:type="dxa"/>
            <w:shd w:val="clear" w:color="auto" w:fill="auto"/>
          </w:tcPr>
          <w:p w:rsidR="004936E4" w:rsidRPr="004936E4" w:rsidRDefault="004936E4" w:rsidP="009607C2">
            <w:pPr>
              <w:jc w:val="both"/>
              <w:rPr>
                <w:b/>
                <w:lang w:val="bg-BG"/>
              </w:rPr>
            </w:pPr>
            <w:r w:rsidRPr="004936E4">
              <w:rPr>
                <w:b/>
                <w:lang w:val="bg-BG"/>
              </w:rPr>
              <w:t xml:space="preserve">Популация: </w:t>
            </w:r>
            <w:r w:rsidRPr="004936E4">
              <w:rPr>
                <w:bCs/>
                <w:lang w:val="bg-BG"/>
              </w:rPr>
              <w:t>Размер на мигриращата популация</w:t>
            </w:r>
          </w:p>
        </w:tc>
        <w:tc>
          <w:tcPr>
            <w:tcW w:w="1220" w:type="dxa"/>
            <w:shd w:val="clear" w:color="auto" w:fill="auto"/>
          </w:tcPr>
          <w:p w:rsidR="004936E4" w:rsidRPr="004936E4" w:rsidRDefault="004936E4" w:rsidP="009607C2">
            <w:pPr>
              <w:jc w:val="both"/>
            </w:pPr>
            <w:r w:rsidRPr="004936E4">
              <w:rPr>
                <w:lang w:val="bg-BG"/>
              </w:rPr>
              <w:t>Брой индивиди</w:t>
            </w:r>
          </w:p>
        </w:tc>
        <w:tc>
          <w:tcPr>
            <w:tcW w:w="1417" w:type="dxa"/>
            <w:shd w:val="clear" w:color="auto" w:fill="auto"/>
          </w:tcPr>
          <w:p w:rsidR="004936E4" w:rsidRPr="004936E4" w:rsidRDefault="004936E4" w:rsidP="009607C2">
            <w:pPr>
              <w:jc w:val="both"/>
              <w:rPr>
                <w:lang w:val="bg-BG"/>
              </w:rPr>
            </w:pPr>
            <w:r w:rsidRPr="004936E4">
              <w:rPr>
                <w:lang w:val="bg-BG"/>
              </w:rPr>
              <w:t>Неизвестна</w:t>
            </w:r>
          </w:p>
        </w:tc>
        <w:tc>
          <w:tcPr>
            <w:tcW w:w="3434" w:type="dxa"/>
            <w:shd w:val="clear" w:color="auto" w:fill="auto"/>
          </w:tcPr>
          <w:p w:rsidR="004936E4" w:rsidRPr="004936E4" w:rsidRDefault="004936E4" w:rsidP="009607C2">
            <w:pPr>
              <w:jc w:val="both"/>
            </w:pPr>
            <w:r w:rsidRPr="004936E4">
              <w:rPr>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0" w:type="auto"/>
          </w:tcPr>
          <w:p w:rsidR="004936E4" w:rsidRPr="004936E4" w:rsidRDefault="004936E4" w:rsidP="009607C2">
            <w:pPr>
              <w:jc w:val="both"/>
              <w:rPr>
                <w:lang w:val="bg-BG"/>
              </w:rPr>
            </w:pPr>
            <w:r w:rsidRPr="004936E4">
              <w:rPr>
                <w:lang w:val="bg-BG"/>
              </w:rPr>
              <w:t>Да се извърши целенасочен мониторинг за установяване на размера на мигриращата популация до 2025 г.</w:t>
            </w:r>
          </w:p>
        </w:tc>
      </w:tr>
      <w:tr w:rsidR="004936E4" w:rsidRPr="004936E4" w:rsidTr="00E85959">
        <w:trPr>
          <w:jc w:val="center"/>
        </w:trPr>
        <w:tc>
          <w:tcPr>
            <w:tcW w:w="1894" w:type="dxa"/>
            <w:shd w:val="clear" w:color="auto" w:fill="auto"/>
          </w:tcPr>
          <w:p w:rsidR="004936E4" w:rsidRPr="004936E4" w:rsidRDefault="004936E4" w:rsidP="009607C2">
            <w:pPr>
              <w:jc w:val="both"/>
              <w:rPr>
                <w:b/>
                <w:lang w:val="bg-BG"/>
              </w:rPr>
            </w:pPr>
            <w:r w:rsidRPr="004936E4">
              <w:rPr>
                <w:b/>
                <w:lang w:val="bg-BG"/>
              </w:rPr>
              <w:t xml:space="preserve">Местообитание на вида: </w:t>
            </w:r>
            <w:r w:rsidRPr="004936E4">
              <w:rPr>
                <w:bCs/>
                <w:lang w:val="bg-BG"/>
              </w:rPr>
              <w:t xml:space="preserve">Площ на подходящите </w:t>
            </w:r>
            <w:r w:rsidR="00CE1C67">
              <w:rPr>
                <w:bCs/>
                <w:lang w:val="bg-BG"/>
              </w:rPr>
              <w:t>местообитания з</w:t>
            </w:r>
            <w:r w:rsidRPr="004936E4">
              <w:rPr>
                <w:bCs/>
                <w:lang w:val="bg-BG"/>
              </w:rPr>
              <w:t>а вида</w:t>
            </w:r>
          </w:p>
        </w:tc>
        <w:tc>
          <w:tcPr>
            <w:tcW w:w="1220" w:type="dxa"/>
            <w:shd w:val="clear" w:color="auto" w:fill="auto"/>
          </w:tcPr>
          <w:p w:rsidR="004936E4" w:rsidRPr="004936E4" w:rsidRDefault="004936E4" w:rsidP="009607C2">
            <w:pPr>
              <w:jc w:val="both"/>
            </w:pPr>
            <w:r w:rsidRPr="004936E4">
              <w:t>ha</w:t>
            </w:r>
          </w:p>
        </w:tc>
        <w:tc>
          <w:tcPr>
            <w:tcW w:w="1417" w:type="dxa"/>
            <w:shd w:val="clear" w:color="auto" w:fill="auto"/>
          </w:tcPr>
          <w:p w:rsidR="004936E4" w:rsidRPr="004936E4" w:rsidRDefault="004936E4" w:rsidP="009607C2">
            <w:pPr>
              <w:jc w:val="both"/>
              <w:rPr>
                <w:lang w:val="en-GB"/>
              </w:rPr>
            </w:pPr>
            <w:r w:rsidRPr="004936E4">
              <w:rPr>
                <w:lang w:val="bg-BG"/>
              </w:rPr>
              <w:t xml:space="preserve">Най-малко </w:t>
            </w:r>
            <w:r w:rsidR="00CE1C67">
              <w:rPr>
                <w:lang w:val="bg-BG"/>
              </w:rPr>
              <w:t>326</w:t>
            </w:r>
            <w:r w:rsidRPr="004936E4">
              <w:rPr>
                <w:lang w:val="bg-BG"/>
              </w:rPr>
              <w:t>,</w:t>
            </w:r>
            <w:r w:rsidR="00CE1C67">
              <w:rPr>
                <w:lang w:val="bg-BG"/>
              </w:rPr>
              <w:t>4</w:t>
            </w:r>
            <w:r w:rsidRPr="004936E4">
              <w:rPr>
                <w:lang w:val="bg-BG"/>
              </w:rPr>
              <w:t xml:space="preserve"> </w:t>
            </w:r>
            <w:r w:rsidRPr="004936E4">
              <w:rPr>
                <w:lang w:val="en-GB"/>
              </w:rPr>
              <w:t>ha</w:t>
            </w:r>
          </w:p>
        </w:tc>
        <w:tc>
          <w:tcPr>
            <w:tcW w:w="3434" w:type="dxa"/>
            <w:shd w:val="clear" w:color="auto" w:fill="auto"/>
          </w:tcPr>
          <w:p w:rsidR="004936E4" w:rsidRPr="004936E4" w:rsidRDefault="004936E4" w:rsidP="009607C2">
            <w:pPr>
              <w:jc w:val="both"/>
            </w:pPr>
            <w:r w:rsidRPr="004936E4">
              <w:rPr>
                <w:lang w:val="bg-BG"/>
              </w:rPr>
              <w:t>Гнездовото и хранителното местообитание съвпадат. Данните са взети от СФД като % на местообитание: N06 - вътрешни водни тела (застояла вода, течаща вода) и N07 - мочурища, блата.</w:t>
            </w:r>
          </w:p>
        </w:tc>
        <w:tc>
          <w:tcPr>
            <w:tcW w:w="0" w:type="auto"/>
          </w:tcPr>
          <w:p w:rsidR="004936E4" w:rsidRPr="004936E4" w:rsidRDefault="004936E4" w:rsidP="009607C2">
            <w:pPr>
              <w:jc w:val="both"/>
              <w:rPr>
                <w:lang w:val="bg-BG"/>
              </w:rPr>
            </w:pPr>
            <w:r w:rsidRPr="004936E4">
              <w:rPr>
                <w:lang w:val="bg-BG"/>
              </w:rPr>
              <w:t>Поддържане на площт</w:t>
            </w:r>
            <w:r w:rsidR="00CE1C67">
              <w:rPr>
                <w:lang w:val="bg-BG"/>
              </w:rPr>
              <w:t>а на подходящите местообитания з</w:t>
            </w:r>
            <w:r w:rsidRPr="004936E4">
              <w:rPr>
                <w:lang w:val="bg-BG"/>
              </w:rPr>
              <w:t xml:space="preserve">а вида в размер на най-малко </w:t>
            </w:r>
            <w:r w:rsidR="00CE1C67">
              <w:rPr>
                <w:lang w:val="bg-BG"/>
              </w:rPr>
              <w:t>326,4</w:t>
            </w:r>
            <w:r w:rsidRPr="004936E4">
              <w:rPr>
                <w:lang w:val="bg-BG"/>
              </w:rPr>
              <w:t xml:space="preserve"> ha.</w:t>
            </w:r>
          </w:p>
        </w:tc>
      </w:tr>
      <w:tr w:rsidR="004936E4" w:rsidRPr="004936E4" w:rsidTr="00E85959">
        <w:trPr>
          <w:jc w:val="center"/>
        </w:trPr>
        <w:tc>
          <w:tcPr>
            <w:tcW w:w="1894" w:type="dxa"/>
            <w:shd w:val="clear" w:color="auto" w:fill="auto"/>
          </w:tcPr>
          <w:p w:rsidR="004936E4" w:rsidRPr="004936E4" w:rsidRDefault="004936E4" w:rsidP="009607C2">
            <w:pPr>
              <w:jc w:val="both"/>
              <w:rPr>
                <w:b/>
                <w:lang w:val="bg-BG"/>
              </w:rPr>
            </w:pPr>
            <w:r w:rsidRPr="004936E4">
              <w:rPr>
                <w:b/>
                <w:lang w:val="bg-BG"/>
              </w:rPr>
              <w:t xml:space="preserve">Местообитание на вида: </w:t>
            </w:r>
            <w:r w:rsidRPr="004936E4">
              <w:rPr>
                <w:lang w:val="bg-BG"/>
              </w:rPr>
              <w:t>Екологично състояние на водните тела с местообитания на вида, по биологичен елемент риби (JDS4-Fish)</w:t>
            </w:r>
          </w:p>
        </w:tc>
        <w:tc>
          <w:tcPr>
            <w:tcW w:w="1220" w:type="dxa"/>
            <w:shd w:val="clear" w:color="auto" w:fill="auto"/>
          </w:tcPr>
          <w:p w:rsidR="004936E4" w:rsidRPr="004936E4" w:rsidRDefault="004936E4" w:rsidP="009607C2">
            <w:pPr>
              <w:jc w:val="both"/>
              <w:rPr>
                <w:lang w:val="bg-BG"/>
              </w:rPr>
            </w:pPr>
            <w:r w:rsidRPr="004936E4">
              <w:rPr>
                <w:lang w:val="bg-BG"/>
              </w:rPr>
              <w:t>5 степенна скала</w:t>
            </w:r>
          </w:p>
        </w:tc>
        <w:tc>
          <w:tcPr>
            <w:tcW w:w="1417" w:type="dxa"/>
            <w:shd w:val="clear" w:color="auto" w:fill="auto"/>
          </w:tcPr>
          <w:p w:rsidR="004936E4" w:rsidRPr="004936E4" w:rsidRDefault="004936E4" w:rsidP="009607C2">
            <w:pPr>
              <w:jc w:val="both"/>
              <w:rPr>
                <w:lang w:val="bg-BG"/>
              </w:rPr>
            </w:pPr>
            <w:r w:rsidRPr="004936E4">
              <w:rPr>
                <w:lang w:val="bg-BG"/>
              </w:rPr>
              <w:t>2-Добро или 1-Отлично</w:t>
            </w:r>
          </w:p>
        </w:tc>
        <w:tc>
          <w:tcPr>
            <w:tcW w:w="3434" w:type="dxa"/>
            <w:shd w:val="clear" w:color="auto" w:fill="auto"/>
          </w:tcPr>
          <w:tbl>
            <w:tblPr>
              <w:tblW w:w="2757" w:type="dxa"/>
              <w:jc w:val="center"/>
              <w:tblCellMar>
                <w:left w:w="70" w:type="dxa"/>
                <w:right w:w="70" w:type="dxa"/>
              </w:tblCellMar>
              <w:tblLook w:val="04A0" w:firstRow="1" w:lastRow="0" w:firstColumn="1" w:lastColumn="0" w:noHBand="0" w:noVBand="1"/>
            </w:tblPr>
            <w:tblGrid>
              <w:gridCol w:w="2757"/>
            </w:tblGrid>
            <w:tr w:rsidR="004936E4" w:rsidRPr="004936E4" w:rsidTr="00E85959">
              <w:trPr>
                <w:trHeight w:val="317"/>
                <w:jc w:val="center"/>
              </w:trPr>
              <w:tc>
                <w:tcPr>
                  <w:tcW w:w="2757" w:type="dxa"/>
                  <w:tcBorders>
                    <w:top w:val="single" w:sz="4" w:space="0" w:color="auto"/>
                    <w:left w:val="single" w:sz="4" w:space="0" w:color="auto"/>
                    <w:bottom w:val="single" w:sz="4" w:space="0" w:color="auto"/>
                    <w:right w:val="nil"/>
                  </w:tcBorders>
                  <w:shd w:val="clear" w:color="000000" w:fill="BFBFBF"/>
                  <w:noWrap/>
                  <w:vAlign w:val="bottom"/>
                  <w:hideMark/>
                </w:tcPr>
                <w:p w:rsidR="004936E4" w:rsidRPr="004936E4" w:rsidRDefault="004936E4" w:rsidP="009607C2">
                  <w:pPr>
                    <w:jc w:val="both"/>
                    <w:rPr>
                      <w:b/>
                      <w:bCs/>
                      <w:lang w:val="bg-BG"/>
                    </w:rPr>
                  </w:pPr>
                  <w:r w:rsidRPr="004936E4">
                    <w:rPr>
                      <w:b/>
                      <w:bCs/>
                      <w:lang w:val="bg-BG"/>
                    </w:rPr>
                    <w:t>Екологично състояние</w:t>
                  </w:r>
                </w:p>
              </w:tc>
            </w:tr>
            <w:tr w:rsidR="004936E4" w:rsidRPr="004936E4" w:rsidTr="00E85959">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936E4" w:rsidRPr="004936E4" w:rsidRDefault="004936E4" w:rsidP="009607C2">
                  <w:pPr>
                    <w:jc w:val="both"/>
                    <w:rPr>
                      <w:lang w:val="bg-BG"/>
                    </w:rPr>
                  </w:pPr>
                  <w:r w:rsidRPr="004936E4">
                    <w:rPr>
                      <w:lang w:val="bg-BG"/>
                    </w:rPr>
                    <w:t>1-Отлично - High</w:t>
                  </w:r>
                </w:p>
              </w:tc>
            </w:tr>
            <w:tr w:rsidR="004936E4" w:rsidRPr="004936E4" w:rsidTr="00E85959">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936E4" w:rsidRPr="004936E4" w:rsidRDefault="004936E4" w:rsidP="009607C2">
                  <w:pPr>
                    <w:jc w:val="both"/>
                    <w:rPr>
                      <w:lang w:val="bg-BG"/>
                    </w:rPr>
                  </w:pPr>
                  <w:r w:rsidRPr="004936E4">
                    <w:rPr>
                      <w:lang w:val="bg-BG"/>
                    </w:rPr>
                    <w:t>2-Добро - Good</w:t>
                  </w:r>
                </w:p>
              </w:tc>
            </w:tr>
            <w:tr w:rsidR="004936E4" w:rsidRPr="004936E4" w:rsidTr="00E85959">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936E4" w:rsidRPr="004936E4" w:rsidRDefault="004936E4" w:rsidP="009607C2">
                  <w:pPr>
                    <w:jc w:val="both"/>
                    <w:rPr>
                      <w:lang w:val="bg-BG"/>
                    </w:rPr>
                  </w:pPr>
                  <w:r w:rsidRPr="004936E4">
                    <w:rPr>
                      <w:lang w:val="bg-BG"/>
                    </w:rPr>
                    <w:t>3-Умерено - Moderate</w:t>
                  </w:r>
                </w:p>
              </w:tc>
            </w:tr>
            <w:tr w:rsidR="004936E4" w:rsidRPr="004936E4" w:rsidTr="00E85959">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936E4" w:rsidRPr="004936E4" w:rsidRDefault="004936E4" w:rsidP="009607C2">
                  <w:pPr>
                    <w:jc w:val="both"/>
                    <w:rPr>
                      <w:lang w:val="bg-BG"/>
                    </w:rPr>
                  </w:pPr>
                  <w:r w:rsidRPr="004936E4">
                    <w:rPr>
                      <w:lang w:val="bg-BG"/>
                    </w:rPr>
                    <w:t>4-Лошо - Poor</w:t>
                  </w:r>
                </w:p>
              </w:tc>
            </w:tr>
            <w:tr w:rsidR="004936E4" w:rsidRPr="004936E4" w:rsidTr="00E85959">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936E4" w:rsidRPr="004936E4" w:rsidRDefault="004936E4" w:rsidP="009607C2">
                  <w:pPr>
                    <w:jc w:val="both"/>
                    <w:rPr>
                      <w:lang w:val="bg-BG"/>
                    </w:rPr>
                  </w:pPr>
                  <w:r w:rsidRPr="004936E4">
                    <w:rPr>
                      <w:lang w:val="bg-BG"/>
                    </w:rPr>
                    <w:t>5-Много лошо - Bad</w:t>
                  </w:r>
                </w:p>
              </w:tc>
            </w:tr>
          </w:tbl>
          <w:p w:rsidR="004936E4" w:rsidRPr="004936E4" w:rsidRDefault="004936E4" w:rsidP="009607C2">
            <w:pPr>
              <w:jc w:val="both"/>
              <w:rPr>
                <w:lang w:val="en-GB"/>
              </w:rPr>
            </w:pPr>
            <w:r w:rsidRPr="004936E4">
              <w:rPr>
                <w:lang w:val="bg-BG"/>
              </w:rPr>
              <w:t xml:space="preserve">Екологичното състояние на водите по р. Дунав по показател риби (пункт Искър и Янтра) е оценено на </w:t>
            </w:r>
            <w:r w:rsidRPr="004936E4">
              <w:rPr>
                <w:b/>
                <w:lang w:val="bg-BG"/>
              </w:rPr>
              <w:t xml:space="preserve">добро (2) </w:t>
            </w:r>
            <w:r w:rsidRPr="004936E4">
              <w:rPr>
                <w:lang w:val="bg-BG"/>
              </w:rPr>
              <w:t>според доклада на JDS4 (2019-2020, Табл. 5, стр. 51).</w:t>
            </w:r>
          </w:p>
        </w:tc>
        <w:tc>
          <w:tcPr>
            <w:tcW w:w="0" w:type="auto"/>
          </w:tcPr>
          <w:p w:rsidR="004936E4" w:rsidRPr="004936E4" w:rsidRDefault="004936E4" w:rsidP="009607C2">
            <w:pPr>
              <w:jc w:val="both"/>
              <w:rPr>
                <w:lang w:val="bg-BG"/>
              </w:rPr>
            </w:pPr>
            <w:r w:rsidRPr="004936E4">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4936E4" w:rsidRPr="004936E4" w:rsidRDefault="004936E4" w:rsidP="009607C2">
      <w:pPr>
        <w:jc w:val="both"/>
        <w:rPr>
          <w:lang w:val="bg-BG"/>
        </w:rPr>
      </w:pPr>
    </w:p>
    <w:p w:rsidR="0027166E" w:rsidRPr="0027166E" w:rsidRDefault="0027166E" w:rsidP="009607C2">
      <w:pPr>
        <w:pStyle w:val="ListParagraph"/>
        <w:numPr>
          <w:ilvl w:val="0"/>
          <w:numId w:val="9"/>
        </w:numPr>
        <w:ind w:left="0"/>
        <w:jc w:val="both"/>
        <w:rPr>
          <w:b/>
          <w:lang w:val="bg-BG"/>
        </w:rPr>
      </w:pPr>
      <w:r w:rsidRPr="0027166E">
        <w:rPr>
          <w:b/>
          <w:lang w:val="bg-BG"/>
        </w:rPr>
        <w:lastRenderedPageBreak/>
        <w:t>Необходимост от промени в СФД за СЗЗ BG0002083 „Свищовско-Беленска низина”</w:t>
      </w:r>
    </w:p>
    <w:p w:rsidR="006806ED" w:rsidRDefault="0027166E" w:rsidP="009607C2">
      <w:pPr>
        <w:jc w:val="both"/>
        <w:rPr>
          <w:lang w:val="bg-BG"/>
        </w:rPr>
      </w:pPr>
      <w:r w:rsidRPr="0027166E">
        <w:rPr>
          <w:lang w:val="bg-BG"/>
        </w:rPr>
        <w:t xml:space="preserve">Предвид наличната информация </w:t>
      </w:r>
      <w:r>
        <w:rPr>
          <w:lang w:val="bg-BG"/>
        </w:rPr>
        <w:t>не могат да бъдат предложени</w:t>
      </w:r>
      <w:r w:rsidRPr="0027166E">
        <w:rPr>
          <w:lang w:val="bg-BG"/>
        </w:rPr>
        <w:t xml:space="preserve"> промени в СФД</w:t>
      </w:r>
      <w:r>
        <w:rPr>
          <w:lang w:val="bg-BG"/>
        </w:rPr>
        <w:t xml:space="preserve"> към момента</w:t>
      </w:r>
      <w:r w:rsidRPr="0027166E">
        <w:rPr>
          <w:lang w:val="bg-BG"/>
        </w:rPr>
        <w:t>.</w:t>
      </w:r>
    </w:p>
    <w:p w:rsidR="006806ED" w:rsidRDefault="006806ED" w:rsidP="009607C2">
      <w:pPr>
        <w:jc w:val="both"/>
        <w:rPr>
          <w:lang w:val="bg-BG"/>
        </w:rPr>
      </w:pPr>
    </w:p>
    <w:p w:rsidR="00350EA2" w:rsidRPr="00350EA2" w:rsidRDefault="00350EA2" w:rsidP="009607C2">
      <w:pPr>
        <w:pStyle w:val="Heading1"/>
        <w:jc w:val="both"/>
        <w:rPr>
          <w:lang w:val="bg-BG"/>
        </w:rPr>
      </w:pPr>
      <w:bookmarkStart w:id="15" w:name="_Toc88793942"/>
      <w:bookmarkStart w:id="16" w:name="_Toc89775219"/>
      <w:r w:rsidRPr="00350EA2">
        <w:rPr>
          <w:lang w:val="bg-BG"/>
        </w:rPr>
        <w:t>Специфични цели за А</w:t>
      </w:r>
      <w:r w:rsidRPr="00350EA2">
        <w:rPr>
          <w:lang w:val="en-GB"/>
        </w:rPr>
        <w:t xml:space="preserve">024 </w:t>
      </w:r>
      <w:r w:rsidRPr="00350EA2">
        <w:rPr>
          <w:i/>
          <w:lang w:val="en-GB"/>
        </w:rPr>
        <w:t>Ardeola ralloides</w:t>
      </w:r>
      <w:r w:rsidRPr="00350EA2">
        <w:rPr>
          <w:lang w:val="bg-BG"/>
        </w:rPr>
        <w:t xml:space="preserve"> (гривеста чапла)</w:t>
      </w:r>
      <w:bookmarkEnd w:id="15"/>
      <w:bookmarkEnd w:id="16"/>
    </w:p>
    <w:p w:rsidR="00350EA2" w:rsidRPr="00350EA2" w:rsidRDefault="00350EA2" w:rsidP="009607C2">
      <w:pPr>
        <w:jc w:val="both"/>
        <w:rPr>
          <w:lang w:val="bg-BG"/>
        </w:rPr>
      </w:pPr>
    </w:p>
    <w:p w:rsidR="00350EA2" w:rsidRPr="0024258E" w:rsidRDefault="00350EA2" w:rsidP="009607C2">
      <w:pPr>
        <w:pStyle w:val="ListParagraph"/>
        <w:numPr>
          <w:ilvl w:val="0"/>
          <w:numId w:val="10"/>
        </w:numPr>
        <w:ind w:left="0"/>
        <w:jc w:val="both"/>
        <w:rPr>
          <w:b/>
          <w:lang w:val="bg-BG"/>
        </w:rPr>
      </w:pPr>
      <w:r w:rsidRPr="0024258E">
        <w:rPr>
          <w:b/>
          <w:lang w:val="bg-BG"/>
        </w:rPr>
        <w:t>Кратка характеристика на вида</w:t>
      </w:r>
    </w:p>
    <w:p w:rsidR="00350EA2" w:rsidRPr="00350EA2" w:rsidRDefault="0024258E" w:rsidP="009607C2">
      <w:pPr>
        <w:jc w:val="both"/>
        <w:rPr>
          <w:lang w:val="bg-BG"/>
        </w:rPr>
      </w:pPr>
      <w:r>
        <w:rPr>
          <w:lang w:val="bg-BG"/>
        </w:rPr>
        <w:t>Дължина на тялото: 45 cm. Размах на крилете: 86 cm</w:t>
      </w:r>
      <w:r w:rsidR="00350EA2" w:rsidRPr="00350EA2">
        <w:rPr>
          <w:lang w:val="bg-BG"/>
        </w:rPr>
        <w:t xml:space="preserve">. 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w:t>
      </w:r>
      <w:r w:rsidRPr="00350EA2">
        <w:rPr>
          <w:lang w:val="bg-BG"/>
        </w:rPr>
        <w:t>клюнът</w:t>
      </w:r>
      <w:r w:rsidR="00350EA2" w:rsidRPr="00350EA2">
        <w:rPr>
          <w:lang w:val="bg-BG"/>
        </w:rPr>
        <w:t xml:space="preserve">, краката и кожата около очите са жълто-зелени. Младите отгоре са кафяви, а отдолу по-светли с кафяви щрихи. Клюнът е с жълта основна половина. </w:t>
      </w:r>
    </w:p>
    <w:p w:rsidR="00350EA2" w:rsidRPr="00350EA2" w:rsidRDefault="00350EA2" w:rsidP="009607C2">
      <w:pPr>
        <w:jc w:val="both"/>
        <w:rPr>
          <w:i/>
          <w:lang w:val="bg-BG"/>
        </w:rPr>
      </w:pPr>
      <w:r w:rsidRPr="00350EA2">
        <w:rPr>
          <w:i/>
          <w:lang w:val="bg-BG"/>
        </w:rPr>
        <w:t>Характер на пребиваване в страната</w:t>
      </w:r>
    </w:p>
    <w:p w:rsidR="00350EA2" w:rsidRPr="00350EA2" w:rsidRDefault="00350EA2" w:rsidP="009607C2">
      <w:pPr>
        <w:jc w:val="both"/>
        <w:rPr>
          <w:lang w:val="bg-BG"/>
        </w:rPr>
      </w:pPr>
      <w:r w:rsidRPr="00350EA2">
        <w:rPr>
          <w:lang w:val="bg-BG"/>
        </w:rPr>
        <w:t xml:space="preserve">Гривестата чапла е гнездящо-прелетен вид в България. </w:t>
      </w:r>
      <w:r w:rsidR="00155BF8" w:rsidRPr="00350EA2">
        <w:rPr>
          <w:lang w:val="bg-BG"/>
        </w:rPr>
        <w:t xml:space="preserve">Размножителният период започва към средата на май и продължава до началото на август. </w:t>
      </w:r>
      <w:r w:rsidRPr="00350EA2">
        <w:rPr>
          <w:lang w:val="bg-BG"/>
        </w:rPr>
        <w:t>Пролетната миграция е през март-април, а есенната – август до октомври. Зи</w:t>
      </w:r>
      <w:r w:rsidR="0024258E">
        <w:rPr>
          <w:lang w:val="bg-BG"/>
        </w:rPr>
        <w:t>мува в Африка, южно от Сахара</w:t>
      </w:r>
      <w:r w:rsidR="00155BF8">
        <w:rPr>
          <w:lang w:val="bg-BG"/>
        </w:rPr>
        <w:t xml:space="preserve"> </w:t>
      </w:r>
      <w:r w:rsidR="00155BF8" w:rsidRPr="00350EA2">
        <w:rPr>
          <w:lang w:val="bg-BG"/>
        </w:rPr>
        <w:t>(Симеонов и др.</w:t>
      </w:r>
      <w:r w:rsidR="00155BF8">
        <w:rPr>
          <w:lang w:val="bg-BG"/>
        </w:rPr>
        <w:t>,</w:t>
      </w:r>
      <w:r w:rsidR="00155BF8" w:rsidRPr="00350EA2">
        <w:rPr>
          <w:lang w:val="bg-BG"/>
        </w:rPr>
        <w:t xml:space="preserve"> 1990)</w:t>
      </w:r>
      <w:r w:rsidR="0024258E">
        <w:rPr>
          <w:lang w:val="bg-BG"/>
        </w:rPr>
        <w:t>.</w:t>
      </w:r>
    </w:p>
    <w:p w:rsidR="00350EA2" w:rsidRPr="00350EA2" w:rsidRDefault="00350EA2" w:rsidP="009607C2">
      <w:pPr>
        <w:jc w:val="both"/>
        <w:rPr>
          <w:i/>
          <w:lang w:val="bg-BG"/>
        </w:rPr>
      </w:pPr>
      <w:r w:rsidRPr="00350EA2">
        <w:rPr>
          <w:i/>
          <w:lang w:val="bg-BG"/>
        </w:rPr>
        <w:t>Характерно местообитание</w:t>
      </w:r>
    </w:p>
    <w:p w:rsidR="00350EA2" w:rsidRPr="00350EA2" w:rsidRDefault="00E23510" w:rsidP="009607C2">
      <w:pPr>
        <w:jc w:val="both"/>
        <w:rPr>
          <w:lang w:val="bg-BG"/>
        </w:rPr>
      </w:pPr>
      <w:r>
        <w:rPr>
          <w:lang w:val="bg-BG"/>
        </w:rPr>
        <w:t>Гривестата чапла обитава</w:t>
      </w:r>
      <w:r w:rsidR="00350EA2" w:rsidRPr="00350EA2">
        <w:rPr>
          <w:lang w:val="bg-BG"/>
        </w:rPr>
        <w:t xml:space="preserve"> блата, езера, разливи на реки, микроязовири, язовири, канали на напоителни системи, рибарници, оризища, както и заливни гори и равнинни дъбови гори. Гнезди в смесени колонии. Познати са три типа гнездови колонии: в тръстикови масиви, в заливни гори и в равнинни дъбови гори. Гнездото е разположено предимно в долните етажи на дърветата, или до около 1 м. от водната повърхност (Симеонов и др.</w:t>
      </w:r>
      <w:r>
        <w:rPr>
          <w:lang w:val="bg-BG"/>
        </w:rPr>
        <w:t>,</w:t>
      </w:r>
      <w:r w:rsidR="00350EA2" w:rsidRPr="00350EA2">
        <w:rPr>
          <w:lang w:val="bg-BG"/>
        </w:rPr>
        <w:t xml:space="preserve"> 1990). Снася 4 – 6 яйца, като има едно поколение годишно. Предпочитаните местообитания са 1130, 1150, 1160, 3130, 3150, 91</w:t>
      </w:r>
      <w:r w:rsidR="00350EA2" w:rsidRPr="00350EA2">
        <w:rPr>
          <w:lang w:val="en-GB"/>
        </w:rPr>
        <w:t xml:space="preserve">D0, 91E0 </w:t>
      </w:r>
      <w:r w:rsidR="00350EA2" w:rsidRPr="00350EA2">
        <w:rPr>
          <w:lang w:val="bg-BG"/>
        </w:rPr>
        <w:t xml:space="preserve">и </w:t>
      </w:r>
      <w:r w:rsidR="00350EA2" w:rsidRPr="00350EA2">
        <w:rPr>
          <w:lang w:val="en-GB"/>
        </w:rPr>
        <w:t xml:space="preserve">91F0 </w:t>
      </w:r>
      <w:r w:rsidR="00350EA2" w:rsidRPr="00350EA2">
        <w:rPr>
          <w:lang w:val="bg-BG"/>
        </w:rPr>
        <w:t>според Директивата за хабитатите (Кавръкова и др.</w:t>
      </w:r>
      <w:r>
        <w:rPr>
          <w:lang w:val="bg-BG"/>
        </w:rPr>
        <w:t>,</w:t>
      </w:r>
      <w:r w:rsidR="00350EA2" w:rsidRPr="00350EA2">
        <w:rPr>
          <w:lang w:val="bg-BG"/>
        </w:rPr>
        <w:t xml:space="preserve"> 2009).</w:t>
      </w:r>
    </w:p>
    <w:p w:rsidR="00350EA2" w:rsidRPr="00350EA2" w:rsidRDefault="00350EA2" w:rsidP="009607C2">
      <w:pPr>
        <w:jc w:val="both"/>
        <w:rPr>
          <w:i/>
          <w:lang w:val="bg-BG"/>
        </w:rPr>
      </w:pPr>
      <w:r w:rsidRPr="00350EA2">
        <w:rPr>
          <w:i/>
          <w:lang w:val="bg-BG"/>
        </w:rPr>
        <w:t>Хранене</w:t>
      </w:r>
    </w:p>
    <w:p w:rsidR="00350EA2" w:rsidRPr="00350EA2" w:rsidRDefault="00350EA2" w:rsidP="009607C2">
      <w:pPr>
        <w:jc w:val="both"/>
        <w:rPr>
          <w:lang w:val="bg-BG"/>
        </w:rPr>
      </w:pPr>
      <w:r w:rsidRPr="00350EA2">
        <w:rPr>
          <w:lang w:val="bg-BG"/>
        </w:rPr>
        <w:t xml:space="preserve">Храни се с малки рибки, земноводни, насекоми и безгръбначни. В изследване на птици от Софийско са установени </w:t>
      </w:r>
      <w:r w:rsidRPr="00350EA2">
        <w:rPr>
          <w:i/>
          <w:lang w:val="en-GB"/>
        </w:rPr>
        <w:t>Rana ridbunda</w:t>
      </w:r>
      <w:r w:rsidRPr="00350EA2">
        <w:rPr>
          <w:lang w:val="bg-BG"/>
        </w:rPr>
        <w:t xml:space="preserve">, </w:t>
      </w:r>
      <w:r w:rsidRPr="00350EA2">
        <w:rPr>
          <w:i/>
          <w:lang w:val="en-GB"/>
        </w:rPr>
        <w:t>Tinca tinca</w:t>
      </w:r>
      <w:r w:rsidRPr="00350EA2">
        <w:rPr>
          <w:lang w:val="en-GB"/>
        </w:rPr>
        <w:t xml:space="preserve">, </w:t>
      </w:r>
      <w:r w:rsidRPr="00350EA2">
        <w:rPr>
          <w:i/>
          <w:lang w:val="en-GB"/>
        </w:rPr>
        <w:t>Carasius auratus, Cobitis tenia</w:t>
      </w:r>
      <w:r w:rsidRPr="00350EA2">
        <w:rPr>
          <w:lang w:val="en-GB"/>
        </w:rPr>
        <w:t xml:space="preserve">, Libellulidae, </w:t>
      </w:r>
      <w:r w:rsidRPr="00350EA2">
        <w:rPr>
          <w:i/>
          <w:lang w:val="en-GB"/>
        </w:rPr>
        <w:t>Gryllotalpa gryllotalpa</w:t>
      </w:r>
      <w:r w:rsidRPr="00350EA2">
        <w:rPr>
          <w:lang w:val="en-GB"/>
        </w:rPr>
        <w:t xml:space="preserve">, Dytiscidae, Elateridae, Hydrophilidae, Chrysomelidae, Curculeonidae, Chilopoda, </w:t>
      </w:r>
      <w:r w:rsidRPr="00350EA2">
        <w:rPr>
          <w:i/>
          <w:lang w:val="en-GB"/>
        </w:rPr>
        <w:t>Asellus aquaticus</w:t>
      </w:r>
      <w:r w:rsidRPr="00350EA2">
        <w:rPr>
          <w:lang w:val="en-GB"/>
        </w:rPr>
        <w:t>, Lumbricidae</w:t>
      </w:r>
      <w:r w:rsidRPr="00350EA2">
        <w:rPr>
          <w:lang w:val="bg-BG"/>
        </w:rPr>
        <w:t>.</w:t>
      </w:r>
      <w:r w:rsidRPr="00350EA2">
        <w:rPr>
          <w:lang w:val="en-GB"/>
        </w:rPr>
        <w:t xml:space="preserve"> </w:t>
      </w:r>
      <w:r w:rsidRPr="00350EA2">
        <w:rPr>
          <w:lang w:val="bg-BG"/>
        </w:rPr>
        <w:t>Ловува в ранните утринни часове и особено привечер. Местата за хранене са отдалечени до около 10 км. от гнездовите колонии (Симеонов и др.</w:t>
      </w:r>
      <w:r w:rsidR="00E23510">
        <w:rPr>
          <w:lang w:val="bg-BG"/>
        </w:rPr>
        <w:t>, 1990).</w:t>
      </w:r>
    </w:p>
    <w:p w:rsidR="00350EA2" w:rsidRPr="001B7065" w:rsidRDefault="00350EA2" w:rsidP="009607C2">
      <w:pPr>
        <w:pStyle w:val="ListParagraph"/>
        <w:numPr>
          <w:ilvl w:val="0"/>
          <w:numId w:val="10"/>
        </w:numPr>
        <w:ind w:left="0"/>
        <w:jc w:val="both"/>
        <w:rPr>
          <w:b/>
          <w:lang w:val="bg-BG"/>
        </w:rPr>
      </w:pPr>
      <w:r w:rsidRPr="001B7065">
        <w:rPr>
          <w:b/>
          <w:lang w:val="bg-BG"/>
        </w:rPr>
        <w:t>Разпространение, природозащитно състояние и тенденции в популацията на вида на национално ниво</w:t>
      </w:r>
    </w:p>
    <w:p w:rsidR="00350EA2" w:rsidRPr="00350EA2" w:rsidRDefault="00350EA2" w:rsidP="009607C2">
      <w:pPr>
        <w:jc w:val="both"/>
        <w:rPr>
          <w:lang w:val="bg-BG"/>
        </w:rPr>
      </w:pPr>
      <w:r w:rsidRPr="00350EA2">
        <w:rPr>
          <w:lang w:val="bg-BG"/>
        </w:rPr>
        <w:t xml:space="preserve">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w:t>
      </w:r>
      <w:r w:rsidRPr="00350EA2">
        <w:rPr>
          <w:lang w:val="bg-BG"/>
        </w:rPr>
        <w:lastRenderedPageBreak/>
        <w:t xml:space="preserve">Дунавското крайбрежие, Горнотракийската низина и Бургаските влажни зони. Сигурно, но епизодично находище в Софийското поле (Янков отг. ред., 2007).  </w:t>
      </w:r>
    </w:p>
    <w:p w:rsidR="00350EA2" w:rsidRPr="00350EA2" w:rsidRDefault="00350EA2" w:rsidP="009607C2">
      <w:pPr>
        <w:jc w:val="both"/>
        <w:rPr>
          <w:lang w:val="bg-BG"/>
        </w:rPr>
      </w:pPr>
      <w:r w:rsidRPr="00350EA2">
        <w:rPr>
          <w:lang w:val="bg-BG"/>
        </w:rPr>
        <w:t xml:space="preserve">Природозащитният статус на гривестата чапла според </w:t>
      </w:r>
      <w:r w:rsidRPr="00350EA2">
        <w:rPr>
          <w:lang w:val="en-GB"/>
        </w:rPr>
        <w:t xml:space="preserve">IUCN </w:t>
      </w:r>
      <w:r w:rsidRPr="00350EA2">
        <w:rPr>
          <w:lang w:val="bg-BG"/>
        </w:rPr>
        <w:t>е</w:t>
      </w:r>
      <w:r w:rsidRPr="00350EA2">
        <w:rPr>
          <w:lang w:val="en-GB"/>
        </w:rPr>
        <w:t xml:space="preserve"> LC</w:t>
      </w:r>
      <w:r w:rsidRPr="00350EA2">
        <w:rPr>
          <w:lang w:val="bg-BG"/>
        </w:rPr>
        <w:t xml:space="preserve"> (</w:t>
      </w:r>
      <w:r w:rsidRPr="00350EA2">
        <w:rPr>
          <w:lang w:val="en-GB"/>
        </w:rPr>
        <w:t>Least Concern)</w:t>
      </w:r>
      <w:r w:rsidRPr="00350EA2">
        <w:rPr>
          <w:lang w:val="bg-BG"/>
        </w:rPr>
        <w:t>. Включен е в SPEC 3</w:t>
      </w:r>
      <w:r w:rsidRPr="00350EA2">
        <w:rPr>
          <w:lang w:val="en-GB"/>
        </w:rPr>
        <w:t xml:space="preserve">. </w:t>
      </w:r>
      <w:r w:rsidRPr="00350EA2">
        <w:rPr>
          <w:lang w:val="bg-BG"/>
        </w:rPr>
        <w:t xml:space="preserve">Включен в Червената книга на Р България в категория „Застрашен”. Включен е в Приложение 1 на Директивата за птиците, както и в Приложения 2 и 3 на ЗБР. </w:t>
      </w:r>
    </w:p>
    <w:p w:rsidR="00350EA2" w:rsidRPr="00350EA2" w:rsidRDefault="00350EA2" w:rsidP="009607C2">
      <w:pPr>
        <w:jc w:val="both"/>
        <w:rPr>
          <w:lang w:val="bg-BG"/>
        </w:rPr>
      </w:pPr>
      <w:r w:rsidRPr="00350EA2">
        <w:rPr>
          <w:lang w:val="bg-BG"/>
        </w:rPr>
        <w:t>Съгласно Докладването от 2019 г. (за периода 2013 – 2018 г.) националната гнездяща популация на вида се оценя на 150 – 550 двойки. Краткосрочната тенденция на популацията (за периода 2001 – 2018 г.) е намаляваща, а дългосрочната (за периода 1980 – 2018 г.) – също намаляваща. Краткосрочната тенденция на популацията в рамките на Натура 2000 е стабилна.</w:t>
      </w:r>
    </w:p>
    <w:p w:rsidR="00350EA2" w:rsidRPr="00350EA2" w:rsidRDefault="00350EA2" w:rsidP="009607C2">
      <w:pPr>
        <w:jc w:val="both"/>
        <w:rPr>
          <w:lang w:val="bg-BG"/>
        </w:rPr>
      </w:pPr>
      <w:r w:rsidRPr="00350EA2">
        <w:rPr>
          <w:lang w:val="bg-BG"/>
        </w:rPr>
        <w:t>Мигриращата национална популация (за периода 2001 – 2018 г.) е оценена на 600 – 1200 индивида.</w:t>
      </w:r>
    </w:p>
    <w:p w:rsidR="00350EA2" w:rsidRPr="00350EA2" w:rsidRDefault="00350EA2" w:rsidP="009607C2">
      <w:pPr>
        <w:jc w:val="both"/>
        <w:rPr>
          <w:lang w:val="bg-BG"/>
        </w:rPr>
      </w:pPr>
      <w:r w:rsidRPr="00350EA2">
        <w:rPr>
          <w:lang w:val="bg-BG"/>
        </w:rPr>
        <w:t>За гнездящата и мигриращата популация са посочени следните заплахи и влияния: F05, G01, H01, J02, K01, M08 и G05.</w:t>
      </w:r>
    </w:p>
    <w:p w:rsidR="00350EA2" w:rsidRPr="00246591" w:rsidRDefault="00350EA2" w:rsidP="009607C2">
      <w:pPr>
        <w:pStyle w:val="ListParagraph"/>
        <w:numPr>
          <w:ilvl w:val="0"/>
          <w:numId w:val="10"/>
        </w:numPr>
        <w:ind w:left="0"/>
        <w:jc w:val="both"/>
        <w:rPr>
          <w:b/>
          <w:lang w:val="bg-BG"/>
        </w:rPr>
      </w:pPr>
      <w:r w:rsidRPr="00246591">
        <w:rPr>
          <w:b/>
          <w:lang w:val="bg-BG"/>
        </w:rPr>
        <w:t>Състояние в СЗЗ</w:t>
      </w:r>
      <w:r w:rsidR="00246591" w:rsidRPr="00246591">
        <w:rPr>
          <w:b/>
          <w:lang w:val="bg-BG"/>
        </w:rPr>
        <w:t xml:space="preserve"> </w:t>
      </w:r>
      <w:r w:rsidR="00246591" w:rsidRPr="0027166E">
        <w:rPr>
          <w:b/>
          <w:lang w:val="bg-BG"/>
        </w:rPr>
        <w:t>BG0002083</w:t>
      </w:r>
      <w:r w:rsidRPr="00246591">
        <w:rPr>
          <w:b/>
          <w:lang w:val="bg-BG"/>
        </w:rPr>
        <w:t xml:space="preserve"> „Свищовско Беленска низина“</w:t>
      </w:r>
    </w:p>
    <w:p w:rsidR="00350EA2" w:rsidRPr="00350EA2" w:rsidRDefault="00350EA2" w:rsidP="009607C2">
      <w:pPr>
        <w:jc w:val="both"/>
        <w:rPr>
          <w:lang w:val="bg-BG"/>
        </w:rPr>
      </w:pPr>
      <w:r w:rsidRPr="00350EA2">
        <w:rPr>
          <w:lang w:val="bg-BG"/>
        </w:rPr>
        <w:t>Съгласно СФД на зоната вида е гнездящ,прелетен ,с численост 0-1 двойка. Тази численост представлява 0,29</w:t>
      </w:r>
      <w:r w:rsidRPr="00350EA2">
        <w:rPr>
          <w:b/>
          <w:lang w:val="bg-BG"/>
        </w:rPr>
        <w:t xml:space="preserve"> % от националната</w:t>
      </w:r>
      <w:r w:rsidRPr="00350EA2">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p>
    <w:p w:rsidR="00350EA2" w:rsidRPr="00246591" w:rsidRDefault="00350EA2" w:rsidP="009607C2">
      <w:pPr>
        <w:pStyle w:val="ListParagraph"/>
        <w:numPr>
          <w:ilvl w:val="0"/>
          <w:numId w:val="10"/>
        </w:numPr>
        <w:ind w:left="0"/>
        <w:jc w:val="both"/>
        <w:rPr>
          <w:b/>
          <w:lang w:val="bg-BG"/>
        </w:rPr>
      </w:pPr>
      <w:r w:rsidRPr="00246591">
        <w:rPr>
          <w:b/>
          <w:lang w:val="bg-BG"/>
        </w:rPr>
        <w:t>Анализ на наличната информация</w:t>
      </w:r>
    </w:p>
    <w:p w:rsidR="00350EA2" w:rsidRPr="00350EA2" w:rsidRDefault="00350EA2" w:rsidP="009607C2">
      <w:pPr>
        <w:jc w:val="both"/>
        <w:rPr>
          <w:lang w:val="bg-BG"/>
        </w:rPr>
      </w:pPr>
      <w:r w:rsidRPr="00350EA2">
        <w:rPr>
          <w:lang w:val="bg-BG"/>
        </w:rPr>
        <w:t xml:space="preserve">Гривестата чапла не </w:t>
      </w:r>
      <w:r w:rsidRPr="00350EA2">
        <w:rPr>
          <w:lang w:val="en-GB"/>
        </w:rPr>
        <w:t>e</w:t>
      </w:r>
      <w:r w:rsidR="00246591">
        <w:rPr>
          <w:lang w:val="bg-BG"/>
        </w:rPr>
        <w:t xml:space="preserve"> установена като гнездя</w:t>
      </w:r>
      <w:r w:rsidRPr="00350EA2">
        <w:rPr>
          <w:lang w:val="bg-BG"/>
        </w:rPr>
        <w:t xml:space="preserve">щ вид в зоната през последните 10 години. Няма такива данни и от проучването през 2021 г. </w:t>
      </w:r>
      <w:r w:rsidR="00246591">
        <w:rPr>
          <w:lang w:val="bg-BG"/>
        </w:rPr>
        <w:t>Според Тодоров и др. (2007), видът е включен като гнездя</w:t>
      </w:r>
      <w:r w:rsidRPr="00350EA2">
        <w:rPr>
          <w:lang w:val="bg-BG"/>
        </w:rPr>
        <w:t>щ</w:t>
      </w:r>
      <w:r w:rsidR="00246591">
        <w:rPr>
          <w:lang w:val="bg-BG"/>
        </w:rPr>
        <w:t xml:space="preserve"> в ОВМ „Свищовско-Беленска низина“</w:t>
      </w:r>
      <w:r w:rsidRPr="00350EA2">
        <w:rPr>
          <w:lang w:val="bg-BG"/>
        </w:rPr>
        <w:t xml:space="preserve"> </w:t>
      </w:r>
      <w:r w:rsidR="00246591">
        <w:rPr>
          <w:lang w:val="bg-BG"/>
        </w:rPr>
        <w:t>с 1 дв., от където идва и информацията за СФД.</w:t>
      </w:r>
      <w:r w:rsidRPr="00350EA2">
        <w:rPr>
          <w:lang w:val="bg-BG"/>
        </w:rPr>
        <w:t xml:space="preserve"> </w:t>
      </w:r>
      <w:r w:rsidR="009C788C">
        <w:rPr>
          <w:lang w:val="bg-BG"/>
        </w:rPr>
        <w:t>От друга страна, тази чапла</w:t>
      </w:r>
      <w:r w:rsidRPr="00350EA2">
        <w:rPr>
          <w:lang w:val="bg-BG"/>
        </w:rPr>
        <w:t xml:space="preserve"> се среща редовно в зоната като мигриращ вид с приблизителна численост 10-20 екз. </w:t>
      </w:r>
      <w:r w:rsidRPr="00350EA2">
        <w:t>(</w:t>
      </w:r>
      <w:r w:rsidRPr="00350EA2">
        <w:rPr>
          <w:lang w:val="bg-BG"/>
        </w:rPr>
        <w:t>С.</w:t>
      </w:r>
      <w:r w:rsidR="00246591">
        <w:rPr>
          <w:lang w:val="bg-BG"/>
        </w:rPr>
        <w:t xml:space="preserve"> </w:t>
      </w:r>
      <w:r w:rsidRPr="00350EA2">
        <w:rPr>
          <w:lang w:val="bg-BG"/>
        </w:rPr>
        <w:t>Чешмеджиев – непубл.</w:t>
      </w:r>
      <w:r w:rsidR="009C788C">
        <w:rPr>
          <w:lang w:val="bg-BG"/>
        </w:rPr>
        <w:t xml:space="preserve"> </w:t>
      </w:r>
      <w:r w:rsidRPr="00350EA2">
        <w:rPr>
          <w:lang w:val="bg-BG"/>
        </w:rPr>
        <w:t>данни</w:t>
      </w:r>
      <w:r w:rsidRPr="00350EA2">
        <w:t>)</w:t>
      </w:r>
      <w:r w:rsidRPr="00350EA2">
        <w:rPr>
          <w:lang w:val="bg-BG"/>
        </w:rPr>
        <w:t>.</w:t>
      </w:r>
      <w:r w:rsidR="009C788C">
        <w:rPr>
          <w:lang w:val="bg-BG"/>
        </w:rPr>
        <w:t xml:space="preserve"> </w:t>
      </w:r>
      <w:r w:rsidRPr="00350EA2">
        <w:rPr>
          <w:lang w:val="bg-BG"/>
        </w:rPr>
        <w:t>За точното изясняване на тази численост обаче е нужно специализирано проучване.</w:t>
      </w:r>
      <w:r w:rsidR="009C788C">
        <w:rPr>
          <w:lang w:val="bg-BG"/>
        </w:rPr>
        <w:t xml:space="preserve"> </w:t>
      </w:r>
      <w:r w:rsidRPr="00350EA2">
        <w:rPr>
          <w:lang w:val="bg-BG"/>
        </w:rPr>
        <w:t xml:space="preserve">Пролетната миграция на вида в Средна Дунавска равнина е от средата на април до края на май, а есенната –август – септември </w:t>
      </w:r>
      <w:r w:rsidRPr="00350EA2">
        <w:t>(</w:t>
      </w:r>
      <w:r w:rsidRPr="00350EA2">
        <w:rPr>
          <w:lang w:val="bg-BG"/>
        </w:rPr>
        <w:t>Шурулинков и др</w:t>
      </w:r>
      <w:r w:rsidRPr="00350EA2">
        <w:t>.</w:t>
      </w:r>
      <w:r w:rsidR="009C788C">
        <w:rPr>
          <w:lang w:val="bg-BG"/>
        </w:rPr>
        <w:t>,</w:t>
      </w:r>
      <w:r w:rsidRPr="00350EA2">
        <w:rPr>
          <w:lang w:val="bg-BG"/>
        </w:rPr>
        <w:t xml:space="preserve"> 2005</w:t>
      </w:r>
      <w:r w:rsidRPr="00350EA2">
        <w:t>)</w:t>
      </w:r>
      <w:r w:rsidRPr="00350EA2">
        <w:rPr>
          <w:lang w:val="bg-BG"/>
        </w:rPr>
        <w:t>. Предлагаме промяна в СФД като вместо гнезд</w:t>
      </w:r>
      <w:r w:rsidR="009C788C">
        <w:rPr>
          <w:lang w:val="bg-BG"/>
        </w:rPr>
        <w:t>я</w:t>
      </w:r>
      <w:r w:rsidRPr="00350EA2">
        <w:rPr>
          <w:lang w:val="bg-BG"/>
        </w:rPr>
        <w:t>щ видът бъде включен като мигриращ за зоната,</w:t>
      </w:r>
      <w:r w:rsidR="009C788C">
        <w:rPr>
          <w:lang w:val="bg-BG"/>
        </w:rPr>
        <w:t xml:space="preserve"> </w:t>
      </w:r>
      <w:r w:rsidRPr="00350EA2">
        <w:rPr>
          <w:lang w:val="bg-BG"/>
        </w:rPr>
        <w:t xml:space="preserve">каквото показва </w:t>
      </w:r>
      <w:r w:rsidR="009C788C">
        <w:rPr>
          <w:lang w:val="bg-BG"/>
        </w:rPr>
        <w:t>актуалната инфромация</w:t>
      </w:r>
      <w:r w:rsidRPr="00350EA2">
        <w:rPr>
          <w:lang w:val="bg-BG"/>
        </w:rPr>
        <w:t>.</w:t>
      </w:r>
    </w:p>
    <w:p w:rsidR="00350EA2" w:rsidRPr="00350EA2" w:rsidRDefault="00350EA2" w:rsidP="009607C2">
      <w:pPr>
        <w:jc w:val="both"/>
        <w:rPr>
          <w:b/>
        </w:rPr>
      </w:pPr>
      <w:r w:rsidRPr="00350EA2">
        <w:rPr>
          <w:lang w:val="bg-BG"/>
        </w:rPr>
        <w:t>Местообитанията подходящи за концентриране,</w:t>
      </w:r>
      <w:r w:rsidR="009C788C">
        <w:rPr>
          <w:lang w:val="bg-BG"/>
        </w:rPr>
        <w:t xml:space="preserve"> </w:t>
      </w:r>
      <w:r w:rsidRPr="00350EA2">
        <w:rPr>
          <w:lang w:val="bg-BG"/>
        </w:rPr>
        <w:t>почивка и хранене на в</w:t>
      </w:r>
      <w:r w:rsidR="009C788C">
        <w:rPr>
          <w:lang w:val="bg-BG"/>
        </w:rPr>
        <w:t>ида в зоната включват блатото Ка</w:t>
      </w:r>
      <w:r w:rsidRPr="00350EA2">
        <w:rPr>
          <w:lang w:val="bg-BG"/>
        </w:rPr>
        <w:t>йкуша и няколко по-малки тръстикови масива.</w:t>
      </w:r>
      <w:r w:rsidR="009C788C">
        <w:rPr>
          <w:lang w:val="bg-BG"/>
        </w:rPr>
        <w:t xml:space="preserve"> </w:t>
      </w:r>
      <w:r w:rsidRPr="00350EA2">
        <w:rPr>
          <w:lang w:val="bg-BG"/>
        </w:rPr>
        <w:t>Обща площ -175 ха.</w:t>
      </w:r>
    </w:p>
    <w:p w:rsidR="00350EA2" w:rsidRPr="00350EA2" w:rsidRDefault="00350EA2" w:rsidP="009607C2">
      <w:pPr>
        <w:jc w:val="both"/>
        <w:rPr>
          <w:lang w:val="bg-BG"/>
        </w:rPr>
      </w:pPr>
      <w:r w:rsidRPr="00350EA2">
        <w:rPr>
          <w:lang w:val="bg-BG"/>
        </w:rPr>
        <w:t>Заплахи за вида в зоната – запалване на тръстикови масиви, осушаване на разливи и други влажни зони, химизация в селското стопанство, еутрофикация на водоемите.</w:t>
      </w:r>
    </w:p>
    <w:p w:rsidR="00350EA2" w:rsidRPr="00E85959" w:rsidRDefault="00350EA2" w:rsidP="009607C2">
      <w:pPr>
        <w:pStyle w:val="ListParagraph"/>
        <w:numPr>
          <w:ilvl w:val="0"/>
          <w:numId w:val="10"/>
        </w:numPr>
        <w:ind w:left="0"/>
        <w:jc w:val="both"/>
        <w:rPr>
          <w:lang w:val="bg-BG"/>
        </w:rPr>
      </w:pPr>
      <w:r w:rsidRPr="00E8595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258"/>
        <w:gridCol w:w="1224"/>
        <w:gridCol w:w="3446"/>
        <w:gridCol w:w="2230"/>
      </w:tblGrid>
      <w:tr w:rsidR="00350EA2" w:rsidRPr="00350EA2" w:rsidTr="00E85959">
        <w:trPr>
          <w:tblHeader/>
          <w:jc w:val="center"/>
        </w:trPr>
        <w:tc>
          <w:tcPr>
            <w:tcW w:w="968" w:type="pct"/>
            <w:shd w:val="clear" w:color="auto" w:fill="B6DDE8"/>
            <w:vAlign w:val="center"/>
          </w:tcPr>
          <w:p w:rsidR="00350EA2" w:rsidRPr="00350EA2" w:rsidRDefault="00350EA2" w:rsidP="009607C2">
            <w:pPr>
              <w:spacing w:after="0"/>
              <w:jc w:val="both"/>
              <w:rPr>
                <w:b/>
                <w:bCs/>
                <w:lang w:val="bg-BG"/>
              </w:rPr>
            </w:pPr>
            <w:r w:rsidRPr="00350EA2">
              <w:rPr>
                <w:b/>
                <w:bCs/>
                <w:lang w:val="bg-BG"/>
              </w:rPr>
              <w:t>Параметър</w:t>
            </w:r>
          </w:p>
        </w:tc>
        <w:tc>
          <w:tcPr>
            <w:tcW w:w="622" w:type="pct"/>
            <w:shd w:val="clear" w:color="auto" w:fill="B6DDE8"/>
            <w:vAlign w:val="center"/>
          </w:tcPr>
          <w:p w:rsidR="00350EA2" w:rsidRPr="00350EA2" w:rsidRDefault="00350EA2" w:rsidP="009607C2">
            <w:pPr>
              <w:spacing w:after="0"/>
              <w:jc w:val="both"/>
              <w:rPr>
                <w:b/>
                <w:bCs/>
                <w:lang w:val="bg-BG"/>
              </w:rPr>
            </w:pPr>
            <w:r w:rsidRPr="00350EA2">
              <w:rPr>
                <w:b/>
                <w:bCs/>
                <w:lang w:val="bg-BG"/>
              </w:rPr>
              <w:t>Мерна единица</w:t>
            </w:r>
          </w:p>
        </w:tc>
        <w:tc>
          <w:tcPr>
            <w:tcW w:w="605" w:type="pct"/>
            <w:shd w:val="clear" w:color="auto" w:fill="B6DDE8"/>
            <w:vAlign w:val="center"/>
          </w:tcPr>
          <w:p w:rsidR="00350EA2" w:rsidRPr="00350EA2" w:rsidRDefault="00350EA2" w:rsidP="009607C2">
            <w:pPr>
              <w:spacing w:after="0"/>
              <w:jc w:val="both"/>
              <w:rPr>
                <w:b/>
                <w:bCs/>
                <w:lang w:val="bg-BG"/>
              </w:rPr>
            </w:pPr>
            <w:r w:rsidRPr="00350EA2">
              <w:rPr>
                <w:b/>
                <w:bCs/>
                <w:lang w:val="bg-BG"/>
              </w:rPr>
              <w:t>Целева стойност</w:t>
            </w:r>
          </w:p>
        </w:tc>
        <w:tc>
          <w:tcPr>
            <w:tcW w:w="1703" w:type="pct"/>
            <w:shd w:val="clear" w:color="auto" w:fill="B6DDE8"/>
            <w:vAlign w:val="center"/>
          </w:tcPr>
          <w:p w:rsidR="00350EA2" w:rsidRPr="00350EA2" w:rsidRDefault="00350EA2" w:rsidP="009607C2">
            <w:pPr>
              <w:spacing w:after="0"/>
              <w:jc w:val="both"/>
              <w:rPr>
                <w:b/>
                <w:bCs/>
                <w:lang w:val="bg-BG"/>
              </w:rPr>
            </w:pPr>
            <w:r w:rsidRPr="00350EA2">
              <w:rPr>
                <w:b/>
                <w:bCs/>
                <w:lang w:val="bg-BG"/>
              </w:rPr>
              <w:t>Допълнителна информация</w:t>
            </w:r>
          </w:p>
        </w:tc>
        <w:tc>
          <w:tcPr>
            <w:tcW w:w="1102" w:type="pct"/>
            <w:shd w:val="clear" w:color="auto" w:fill="B6DDE8"/>
            <w:vAlign w:val="center"/>
          </w:tcPr>
          <w:p w:rsidR="00350EA2" w:rsidRPr="00350EA2" w:rsidRDefault="00350EA2" w:rsidP="009607C2">
            <w:pPr>
              <w:spacing w:after="0"/>
              <w:jc w:val="both"/>
              <w:rPr>
                <w:b/>
                <w:bCs/>
                <w:lang w:val="bg-BG"/>
              </w:rPr>
            </w:pPr>
            <w:r w:rsidRPr="00350EA2">
              <w:rPr>
                <w:b/>
                <w:bCs/>
                <w:lang w:val="bg-BG"/>
              </w:rPr>
              <w:t>Специфични за зоната цели</w:t>
            </w:r>
          </w:p>
        </w:tc>
      </w:tr>
      <w:tr w:rsidR="00350EA2" w:rsidRPr="00350EA2" w:rsidTr="00E85959">
        <w:trPr>
          <w:jc w:val="center"/>
        </w:trPr>
        <w:tc>
          <w:tcPr>
            <w:tcW w:w="968" w:type="pct"/>
            <w:shd w:val="clear" w:color="auto" w:fill="auto"/>
          </w:tcPr>
          <w:p w:rsidR="00350EA2" w:rsidRPr="00350EA2" w:rsidRDefault="00350EA2" w:rsidP="009607C2">
            <w:pPr>
              <w:spacing w:after="0"/>
              <w:jc w:val="both"/>
              <w:rPr>
                <w:b/>
                <w:lang w:val="bg-BG"/>
              </w:rPr>
            </w:pPr>
            <w:r w:rsidRPr="00350EA2">
              <w:rPr>
                <w:b/>
                <w:lang w:val="bg-BG"/>
              </w:rPr>
              <w:lastRenderedPageBreak/>
              <w:t xml:space="preserve">Популация: </w:t>
            </w:r>
            <w:r w:rsidRPr="00350EA2">
              <w:rPr>
                <w:bCs/>
                <w:lang w:val="bg-BG"/>
              </w:rPr>
              <w:t>Размер мигриращата популацията</w:t>
            </w:r>
          </w:p>
        </w:tc>
        <w:tc>
          <w:tcPr>
            <w:tcW w:w="622" w:type="pct"/>
            <w:shd w:val="clear" w:color="auto" w:fill="auto"/>
          </w:tcPr>
          <w:p w:rsidR="00350EA2" w:rsidRPr="00350EA2" w:rsidRDefault="00350EA2" w:rsidP="009607C2">
            <w:pPr>
              <w:spacing w:after="0"/>
              <w:jc w:val="both"/>
              <w:rPr>
                <w:lang w:val="bg-BG"/>
              </w:rPr>
            </w:pPr>
            <w:r w:rsidRPr="00350EA2">
              <w:rPr>
                <w:lang w:val="bg-BG"/>
              </w:rPr>
              <w:t>Брой индивиди</w:t>
            </w:r>
          </w:p>
        </w:tc>
        <w:tc>
          <w:tcPr>
            <w:tcW w:w="605" w:type="pct"/>
            <w:shd w:val="clear" w:color="auto" w:fill="auto"/>
          </w:tcPr>
          <w:p w:rsidR="00350EA2" w:rsidRPr="00350EA2" w:rsidRDefault="00350EA2" w:rsidP="009607C2">
            <w:pPr>
              <w:spacing w:after="0"/>
              <w:jc w:val="both"/>
              <w:rPr>
                <w:lang w:val="bg-BG"/>
              </w:rPr>
            </w:pPr>
            <w:r w:rsidRPr="00350EA2">
              <w:rPr>
                <w:lang w:val="bg-BG"/>
              </w:rPr>
              <w:t xml:space="preserve">Най-малко 15 </w:t>
            </w:r>
          </w:p>
        </w:tc>
        <w:tc>
          <w:tcPr>
            <w:tcW w:w="1703" w:type="pct"/>
            <w:shd w:val="clear" w:color="auto" w:fill="auto"/>
          </w:tcPr>
          <w:p w:rsidR="00350EA2" w:rsidRPr="00350EA2" w:rsidRDefault="00350EA2" w:rsidP="009607C2">
            <w:pPr>
              <w:spacing w:after="0"/>
              <w:jc w:val="both"/>
              <w:rPr>
                <w:lang w:val="bg-BG"/>
              </w:rPr>
            </w:pPr>
            <w:r w:rsidRPr="00350EA2">
              <w:rPr>
                <w:lang w:val="bg-BG"/>
              </w:rPr>
              <w:t>Размера на спиращите грив</w:t>
            </w:r>
            <w:r w:rsidR="00E85959">
              <w:rPr>
                <w:lang w:val="bg-BG"/>
              </w:rPr>
              <w:t>ести чапли по време на миграция</w:t>
            </w:r>
            <w:r w:rsidRPr="00350EA2">
              <w:rPr>
                <w:lang w:val="bg-BG"/>
              </w:rPr>
              <w:t xml:space="preserve"> ще зависи от наличието на вода в блатото Кайкуша.</w:t>
            </w:r>
          </w:p>
        </w:tc>
        <w:tc>
          <w:tcPr>
            <w:tcW w:w="1102" w:type="pct"/>
          </w:tcPr>
          <w:p w:rsidR="00350EA2" w:rsidRPr="00350EA2" w:rsidRDefault="00350EA2" w:rsidP="009607C2">
            <w:pPr>
              <w:spacing w:after="0"/>
              <w:jc w:val="both"/>
              <w:rPr>
                <w:lang w:val="bg-BG"/>
              </w:rPr>
            </w:pPr>
            <w:r w:rsidRPr="00350EA2">
              <w:rPr>
                <w:lang w:val="bg-BG"/>
              </w:rPr>
              <w:t>Поддържане на популацията на вида в зоната в размер от най-малко 15 инд.</w:t>
            </w:r>
            <w:r w:rsidR="00E85959">
              <w:rPr>
                <w:lang w:val="bg-BG"/>
              </w:rPr>
              <w:t xml:space="preserve"> </w:t>
            </w:r>
            <w:r w:rsidRPr="00350EA2">
              <w:rPr>
                <w:lang w:val="bg-BG"/>
              </w:rPr>
              <w:t>Извършване на отделно проучване върху числеността на гривестата чапла в периодите на сезонните миграции.</w:t>
            </w:r>
          </w:p>
        </w:tc>
      </w:tr>
      <w:tr w:rsidR="00350EA2" w:rsidRPr="00350EA2" w:rsidTr="00E85959">
        <w:trPr>
          <w:jc w:val="center"/>
        </w:trPr>
        <w:tc>
          <w:tcPr>
            <w:tcW w:w="968" w:type="pct"/>
            <w:shd w:val="clear" w:color="auto" w:fill="auto"/>
          </w:tcPr>
          <w:p w:rsidR="00350EA2" w:rsidRPr="00350EA2" w:rsidRDefault="00350EA2" w:rsidP="009607C2">
            <w:pPr>
              <w:spacing w:after="0"/>
              <w:jc w:val="both"/>
              <w:rPr>
                <w:b/>
                <w:lang w:val="bg-BG"/>
              </w:rPr>
            </w:pPr>
            <w:r w:rsidRPr="00350EA2">
              <w:rPr>
                <w:b/>
                <w:lang w:val="bg-BG"/>
              </w:rPr>
              <w:t xml:space="preserve">Местообитание на вида: </w:t>
            </w:r>
            <w:r w:rsidR="00E85959">
              <w:rPr>
                <w:bCs/>
                <w:lang w:val="bg-BG"/>
              </w:rPr>
              <w:t>Площ на подходящото</w:t>
            </w:r>
            <w:r w:rsidRPr="00350EA2">
              <w:rPr>
                <w:bCs/>
                <w:lang w:val="bg-BG"/>
              </w:rPr>
              <w:t xml:space="preserve"> местообитание на вида</w:t>
            </w:r>
            <w:r w:rsidRPr="00350EA2">
              <w:rPr>
                <w:b/>
                <w:lang w:val="bg-BG"/>
              </w:rPr>
              <w:t xml:space="preserve"> </w:t>
            </w:r>
          </w:p>
        </w:tc>
        <w:tc>
          <w:tcPr>
            <w:tcW w:w="622" w:type="pct"/>
            <w:shd w:val="clear" w:color="auto" w:fill="auto"/>
          </w:tcPr>
          <w:p w:rsidR="00350EA2" w:rsidRPr="00350EA2" w:rsidRDefault="00350EA2" w:rsidP="009607C2">
            <w:pPr>
              <w:spacing w:after="0"/>
              <w:jc w:val="both"/>
              <w:rPr>
                <w:lang w:val="bg-BG"/>
              </w:rPr>
            </w:pPr>
            <w:r w:rsidRPr="00350EA2">
              <w:rPr>
                <w:lang w:val="bg-BG"/>
              </w:rPr>
              <w:t>ha</w:t>
            </w:r>
          </w:p>
        </w:tc>
        <w:tc>
          <w:tcPr>
            <w:tcW w:w="605" w:type="pct"/>
            <w:shd w:val="clear" w:color="auto" w:fill="auto"/>
          </w:tcPr>
          <w:p w:rsidR="00350EA2" w:rsidRPr="00350EA2" w:rsidRDefault="00350EA2" w:rsidP="009607C2">
            <w:pPr>
              <w:spacing w:after="0"/>
              <w:jc w:val="both"/>
              <w:rPr>
                <w:lang w:val="bg-BG"/>
              </w:rPr>
            </w:pPr>
            <w:r w:rsidRPr="00350EA2">
              <w:rPr>
                <w:lang w:val="bg-BG"/>
              </w:rPr>
              <w:t>Най-малко 175</w:t>
            </w:r>
            <w:r w:rsidRPr="00350EA2">
              <w:rPr>
                <w:lang w:val="en-GB"/>
              </w:rPr>
              <w:t xml:space="preserve"> ha</w:t>
            </w:r>
          </w:p>
        </w:tc>
        <w:tc>
          <w:tcPr>
            <w:tcW w:w="1703" w:type="pct"/>
            <w:shd w:val="clear" w:color="auto" w:fill="auto"/>
          </w:tcPr>
          <w:p w:rsidR="00350EA2" w:rsidRPr="00350EA2" w:rsidRDefault="00350EA2" w:rsidP="009607C2">
            <w:pPr>
              <w:spacing w:after="0"/>
              <w:jc w:val="both"/>
              <w:rPr>
                <w:lang w:val="bg-BG"/>
              </w:rPr>
            </w:pPr>
            <w:r w:rsidRPr="00350EA2">
              <w:rPr>
                <w:lang w:val="bg-BG"/>
              </w:rPr>
              <w:t>Вкл</w:t>
            </w:r>
            <w:r w:rsidR="00E85959">
              <w:rPr>
                <w:lang w:val="bg-BG"/>
              </w:rPr>
              <w:t>ючва висшата водна растителност (</w:t>
            </w:r>
            <w:r w:rsidRPr="00350EA2">
              <w:rPr>
                <w:lang w:val="bg-BG"/>
              </w:rPr>
              <w:t>тръстика,</w:t>
            </w:r>
            <w:r w:rsidR="00E85959">
              <w:rPr>
                <w:lang w:val="bg-BG"/>
              </w:rPr>
              <w:t xml:space="preserve"> папур)</w:t>
            </w:r>
            <w:r w:rsidRPr="00350EA2">
              <w:rPr>
                <w:lang w:val="bg-BG"/>
              </w:rPr>
              <w:t xml:space="preserve"> и водните площи в блатото Кайкуша и други тръстикови масиви в</w:t>
            </w:r>
            <w:r w:rsidR="00E85959">
              <w:rPr>
                <w:lang w:val="bg-BG"/>
              </w:rPr>
              <w:t xml:space="preserve"> </w:t>
            </w:r>
            <w:r w:rsidRPr="00350EA2">
              <w:rPr>
                <w:lang w:val="bg-BG"/>
              </w:rPr>
              <w:t>близост.</w:t>
            </w:r>
          </w:p>
        </w:tc>
        <w:tc>
          <w:tcPr>
            <w:tcW w:w="1102" w:type="pct"/>
          </w:tcPr>
          <w:p w:rsidR="00350EA2" w:rsidRPr="00350EA2" w:rsidRDefault="00350EA2" w:rsidP="009607C2">
            <w:pPr>
              <w:spacing w:after="0"/>
              <w:jc w:val="both"/>
              <w:rPr>
                <w:lang w:val="bg-BG"/>
              </w:rPr>
            </w:pPr>
            <w:r w:rsidRPr="00350EA2">
              <w:rPr>
                <w:lang w:val="bg-BG"/>
              </w:rPr>
              <w:t>Поддържане на площта на подходящите местообитания на вида в размер най-малко 175 ha</w:t>
            </w:r>
          </w:p>
        </w:tc>
      </w:tr>
      <w:tr w:rsidR="00E85959" w:rsidRPr="00350EA2" w:rsidTr="00E85959">
        <w:trPr>
          <w:jc w:val="center"/>
        </w:trPr>
        <w:tc>
          <w:tcPr>
            <w:tcW w:w="968" w:type="pct"/>
            <w:shd w:val="clear" w:color="auto" w:fill="auto"/>
          </w:tcPr>
          <w:p w:rsidR="00E85959" w:rsidRPr="004936E4" w:rsidRDefault="00E85959" w:rsidP="009607C2">
            <w:pPr>
              <w:jc w:val="both"/>
              <w:rPr>
                <w:b/>
                <w:lang w:val="bg-BG"/>
              </w:rPr>
            </w:pPr>
            <w:r w:rsidRPr="004936E4">
              <w:rPr>
                <w:b/>
                <w:lang w:val="bg-BG"/>
              </w:rPr>
              <w:t xml:space="preserve">Местообитание на вида: </w:t>
            </w:r>
            <w:r w:rsidRPr="004936E4">
              <w:rPr>
                <w:lang w:val="bg-BG"/>
              </w:rPr>
              <w:t>Екологично състояние на водните тела с местообитания на вида, по биологичен елемент риби (JDS4-Fish)</w:t>
            </w:r>
          </w:p>
        </w:tc>
        <w:tc>
          <w:tcPr>
            <w:tcW w:w="622" w:type="pct"/>
            <w:shd w:val="clear" w:color="auto" w:fill="auto"/>
          </w:tcPr>
          <w:p w:rsidR="00E85959" w:rsidRPr="004936E4" w:rsidRDefault="00E85959" w:rsidP="009607C2">
            <w:pPr>
              <w:jc w:val="both"/>
              <w:rPr>
                <w:lang w:val="bg-BG"/>
              </w:rPr>
            </w:pPr>
            <w:r w:rsidRPr="004936E4">
              <w:rPr>
                <w:lang w:val="bg-BG"/>
              </w:rPr>
              <w:t>5 степенна скала</w:t>
            </w:r>
          </w:p>
        </w:tc>
        <w:tc>
          <w:tcPr>
            <w:tcW w:w="605" w:type="pct"/>
            <w:shd w:val="clear" w:color="auto" w:fill="auto"/>
          </w:tcPr>
          <w:p w:rsidR="00E85959" w:rsidRPr="004936E4" w:rsidRDefault="00E85959" w:rsidP="009607C2">
            <w:pPr>
              <w:jc w:val="both"/>
              <w:rPr>
                <w:lang w:val="bg-BG"/>
              </w:rPr>
            </w:pPr>
            <w:r w:rsidRPr="004936E4">
              <w:rPr>
                <w:lang w:val="bg-BG"/>
              </w:rPr>
              <w:t>2-Добро или 1-Отлично</w:t>
            </w:r>
          </w:p>
        </w:tc>
        <w:tc>
          <w:tcPr>
            <w:tcW w:w="1703" w:type="pct"/>
            <w:shd w:val="clear" w:color="auto" w:fill="auto"/>
          </w:tcPr>
          <w:tbl>
            <w:tblPr>
              <w:tblW w:w="2757" w:type="dxa"/>
              <w:jc w:val="center"/>
              <w:tblCellMar>
                <w:left w:w="70" w:type="dxa"/>
                <w:right w:w="70" w:type="dxa"/>
              </w:tblCellMar>
              <w:tblLook w:val="04A0" w:firstRow="1" w:lastRow="0" w:firstColumn="1" w:lastColumn="0" w:noHBand="0" w:noVBand="1"/>
            </w:tblPr>
            <w:tblGrid>
              <w:gridCol w:w="2757"/>
            </w:tblGrid>
            <w:tr w:rsidR="00E85959" w:rsidRPr="004936E4" w:rsidTr="00B67DAE">
              <w:trPr>
                <w:trHeight w:val="317"/>
                <w:jc w:val="center"/>
              </w:trPr>
              <w:tc>
                <w:tcPr>
                  <w:tcW w:w="2757" w:type="dxa"/>
                  <w:tcBorders>
                    <w:top w:val="single" w:sz="4" w:space="0" w:color="auto"/>
                    <w:left w:val="single" w:sz="4" w:space="0" w:color="auto"/>
                    <w:bottom w:val="single" w:sz="4" w:space="0" w:color="auto"/>
                    <w:right w:val="nil"/>
                  </w:tcBorders>
                  <w:shd w:val="clear" w:color="000000" w:fill="BFBFBF"/>
                  <w:noWrap/>
                  <w:vAlign w:val="bottom"/>
                  <w:hideMark/>
                </w:tcPr>
                <w:p w:rsidR="00E85959" w:rsidRPr="004936E4" w:rsidRDefault="00E85959" w:rsidP="009607C2">
                  <w:pPr>
                    <w:jc w:val="both"/>
                    <w:rPr>
                      <w:b/>
                      <w:bCs/>
                      <w:lang w:val="bg-BG"/>
                    </w:rPr>
                  </w:pPr>
                  <w:r w:rsidRPr="004936E4">
                    <w:rPr>
                      <w:b/>
                      <w:bCs/>
                      <w:lang w:val="bg-BG"/>
                    </w:rPr>
                    <w:t>Екологично състояние</w:t>
                  </w:r>
                </w:p>
              </w:tc>
            </w:tr>
            <w:tr w:rsidR="00E85959" w:rsidRPr="004936E4" w:rsidTr="00B67DAE">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85959" w:rsidRPr="004936E4" w:rsidRDefault="00E85959" w:rsidP="009607C2">
                  <w:pPr>
                    <w:jc w:val="both"/>
                    <w:rPr>
                      <w:lang w:val="bg-BG"/>
                    </w:rPr>
                  </w:pPr>
                  <w:r w:rsidRPr="004936E4">
                    <w:rPr>
                      <w:lang w:val="bg-BG"/>
                    </w:rPr>
                    <w:t>1-Отлично - High</w:t>
                  </w:r>
                </w:p>
              </w:tc>
            </w:tr>
            <w:tr w:rsidR="00E85959" w:rsidRPr="004936E4" w:rsidTr="00B67DAE">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85959" w:rsidRPr="004936E4" w:rsidRDefault="00E85959" w:rsidP="009607C2">
                  <w:pPr>
                    <w:jc w:val="both"/>
                    <w:rPr>
                      <w:lang w:val="bg-BG"/>
                    </w:rPr>
                  </w:pPr>
                  <w:r w:rsidRPr="004936E4">
                    <w:rPr>
                      <w:lang w:val="bg-BG"/>
                    </w:rPr>
                    <w:t>2-Добро - Good</w:t>
                  </w:r>
                </w:p>
              </w:tc>
            </w:tr>
            <w:tr w:rsidR="00E85959" w:rsidRPr="004936E4" w:rsidTr="00B67DAE">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85959" w:rsidRPr="004936E4" w:rsidRDefault="00E85959" w:rsidP="009607C2">
                  <w:pPr>
                    <w:jc w:val="both"/>
                    <w:rPr>
                      <w:lang w:val="bg-BG"/>
                    </w:rPr>
                  </w:pPr>
                  <w:r w:rsidRPr="004936E4">
                    <w:rPr>
                      <w:lang w:val="bg-BG"/>
                    </w:rPr>
                    <w:t>3-Умерено - Moderate</w:t>
                  </w:r>
                </w:p>
              </w:tc>
            </w:tr>
            <w:tr w:rsidR="00E85959" w:rsidRPr="004936E4" w:rsidTr="00B67DAE">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85959" w:rsidRPr="004936E4" w:rsidRDefault="00E85959" w:rsidP="009607C2">
                  <w:pPr>
                    <w:jc w:val="both"/>
                    <w:rPr>
                      <w:lang w:val="bg-BG"/>
                    </w:rPr>
                  </w:pPr>
                  <w:r w:rsidRPr="004936E4">
                    <w:rPr>
                      <w:lang w:val="bg-BG"/>
                    </w:rPr>
                    <w:t>4-Лошо - Poor</w:t>
                  </w:r>
                </w:p>
              </w:tc>
            </w:tr>
            <w:tr w:rsidR="00E85959" w:rsidRPr="004936E4" w:rsidTr="00B67DAE">
              <w:trPr>
                <w:trHeight w:val="317"/>
                <w:jc w:val="center"/>
              </w:trPr>
              <w:tc>
                <w:tcPr>
                  <w:tcW w:w="275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85959" w:rsidRPr="004936E4" w:rsidRDefault="00E85959" w:rsidP="009607C2">
                  <w:pPr>
                    <w:jc w:val="both"/>
                    <w:rPr>
                      <w:lang w:val="bg-BG"/>
                    </w:rPr>
                  </w:pPr>
                  <w:r w:rsidRPr="004936E4">
                    <w:rPr>
                      <w:lang w:val="bg-BG"/>
                    </w:rPr>
                    <w:t>5-Много лошо - Bad</w:t>
                  </w:r>
                </w:p>
              </w:tc>
            </w:tr>
          </w:tbl>
          <w:p w:rsidR="00E85959" w:rsidRPr="004936E4" w:rsidRDefault="00E85959" w:rsidP="009607C2">
            <w:pPr>
              <w:jc w:val="both"/>
              <w:rPr>
                <w:lang w:val="en-GB"/>
              </w:rPr>
            </w:pPr>
            <w:r w:rsidRPr="004936E4">
              <w:rPr>
                <w:lang w:val="bg-BG"/>
              </w:rPr>
              <w:t xml:space="preserve">Екологичното състояние на водите по р. Дунав по показател риби (пункт Искър и Янтра) е оценено на </w:t>
            </w:r>
            <w:r w:rsidRPr="004936E4">
              <w:rPr>
                <w:b/>
                <w:lang w:val="bg-BG"/>
              </w:rPr>
              <w:t xml:space="preserve">добро (2) </w:t>
            </w:r>
            <w:r w:rsidRPr="004936E4">
              <w:rPr>
                <w:lang w:val="bg-BG"/>
              </w:rPr>
              <w:t>според доклада на JDS4 (2019-2020, Табл. 5, стр. 51).</w:t>
            </w:r>
          </w:p>
        </w:tc>
        <w:tc>
          <w:tcPr>
            <w:tcW w:w="1102" w:type="pct"/>
          </w:tcPr>
          <w:p w:rsidR="00E85959" w:rsidRPr="004936E4" w:rsidRDefault="00E85959" w:rsidP="009607C2">
            <w:pPr>
              <w:jc w:val="both"/>
              <w:rPr>
                <w:lang w:val="bg-BG"/>
              </w:rPr>
            </w:pPr>
            <w:r w:rsidRPr="004936E4">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350EA2" w:rsidRPr="00350EA2" w:rsidRDefault="00350EA2" w:rsidP="009607C2">
      <w:pPr>
        <w:jc w:val="both"/>
        <w:rPr>
          <w:lang w:val="bg-BG"/>
        </w:rPr>
      </w:pPr>
    </w:p>
    <w:p w:rsidR="00350EA2" w:rsidRPr="00E85959" w:rsidRDefault="00350EA2" w:rsidP="009607C2">
      <w:pPr>
        <w:pStyle w:val="ListParagraph"/>
        <w:numPr>
          <w:ilvl w:val="0"/>
          <w:numId w:val="10"/>
        </w:numPr>
        <w:ind w:left="0"/>
        <w:jc w:val="both"/>
        <w:rPr>
          <w:b/>
          <w:bCs/>
          <w:lang w:val="bg-BG"/>
        </w:rPr>
      </w:pPr>
      <w:r w:rsidRPr="00E85959">
        <w:rPr>
          <w:b/>
          <w:bCs/>
          <w:lang w:val="bg-BG"/>
        </w:rPr>
        <w:t>Необходимост от промени в СФД за СЗЗ</w:t>
      </w:r>
      <w:r w:rsidR="00246591" w:rsidRPr="00E85959">
        <w:rPr>
          <w:b/>
          <w:lang w:val="bg-BG"/>
        </w:rPr>
        <w:t xml:space="preserve"> BG0002083</w:t>
      </w:r>
      <w:r w:rsidRPr="00E85959">
        <w:rPr>
          <w:b/>
          <w:bCs/>
          <w:lang w:val="bg-BG"/>
        </w:rPr>
        <w:t xml:space="preserve"> </w:t>
      </w:r>
      <w:r w:rsidRPr="00E85959">
        <w:rPr>
          <w:b/>
          <w:lang w:val="bg-BG"/>
        </w:rPr>
        <w:t>„Свищовско-Беленска низина”</w:t>
      </w:r>
    </w:p>
    <w:p w:rsidR="00350EA2" w:rsidRPr="00350EA2" w:rsidRDefault="00350EA2" w:rsidP="009607C2">
      <w:pPr>
        <w:jc w:val="both"/>
        <w:rPr>
          <w:bCs/>
          <w:lang w:val="bg-BG"/>
        </w:rPr>
      </w:pPr>
      <w:r w:rsidRPr="00350EA2">
        <w:rPr>
          <w:bCs/>
          <w:lang w:val="bg-BG"/>
        </w:rPr>
        <w:t>Графата за гнездене на вида в СФД трябва да отпадне. За сметка на това обаче трябва да се включи графа в която е посочен вида като мигриращ с численост 10-20 инд. Това представлява 1,67% от националната мигрираща популация на вида.</w:t>
      </w:r>
    </w:p>
    <w:p w:rsidR="00350EA2" w:rsidRPr="00350EA2" w:rsidRDefault="00350EA2" w:rsidP="009607C2">
      <w:pPr>
        <w:jc w:val="both"/>
        <w:rPr>
          <w:bCs/>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
        <w:gridCol w:w="691"/>
        <w:gridCol w:w="1751"/>
        <w:gridCol w:w="328"/>
        <w:gridCol w:w="493"/>
        <w:gridCol w:w="175"/>
        <w:gridCol w:w="175"/>
        <w:gridCol w:w="592"/>
        <w:gridCol w:w="628"/>
        <w:gridCol w:w="616"/>
        <w:gridCol w:w="598"/>
        <w:gridCol w:w="888"/>
        <w:gridCol w:w="506"/>
        <w:gridCol w:w="506"/>
        <w:gridCol w:w="647"/>
        <w:gridCol w:w="536"/>
        <w:gridCol w:w="597"/>
      </w:tblGrid>
      <w:tr w:rsidR="00350EA2" w:rsidRPr="00350EA2" w:rsidTr="00350EA2">
        <w:trPr>
          <w:jc w:val="center"/>
        </w:trPr>
        <w:tc>
          <w:tcPr>
            <w:tcW w:w="1890" w:type="pct"/>
            <w:gridSpan w:val="6"/>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Species</w:t>
            </w:r>
          </w:p>
        </w:tc>
        <w:tc>
          <w:tcPr>
            <w:tcW w:w="1980" w:type="pct"/>
            <w:gridSpan w:val="7"/>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Population in the site</w:t>
            </w:r>
          </w:p>
        </w:tc>
        <w:tc>
          <w:tcPr>
            <w:tcW w:w="1131" w:type="pct"/>
            <w:gridSpan w:val="4"/>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Site assessment</w:t>
            </w:r>
          </w:p>
        </w:tc>
      </w:tr>
      <w:tr w:rsidR="00350EA2" w:rsidRPr="00350EA2" w:rsidTr="00350EA2">
        <w:trPr>
          <w:jc w:val="center"/>
        </w:trPr>
        <w:tc>
          <w:tcPr>
            <w:tcW w:w="193"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G</w:t>
            </w:r>
          </w:p>
        </w:tc>
        <w:tc>
          <w:tcPr>
            <w:tcW w:w="342"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Code</w:t>
            </w:r>
          </w:p>
        </w:tc>
        <w:tc>
          <w:tcPr>
            <w:tcW w:w="866"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Scientific Name</w:t>
            </w:r>
          </w:p>
        </w:tc>
        <w:tc>
          <w:tcPr>
            <w:tcW w:w="159"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S</w:t>
            </w:r>
          </w:p>
        </w:tc>
        <w:tc>
          <w:tcPr>
            <w:tcW w:w="244"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NP</w:t>
            </w:r>
          </w:p>
        </w:tc>
        <w:tc>
          <w:tcPr>
            <w:tcW w:w="172" w:type="pct"/>
            <w:gridSpan w:val="2"/>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T</w:t>
            </w:r>
          </w:p>
        </w:tc>
        <w:tc>
          <w:tcPr>
            <w:tcW w:w="604" w:type="pct"/>
            <w:gridSpan w:val="2"/>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Size</w:t>
            </w:r>
          </w:p>
        </w:tc>
        <w:tc>
          <w:tcPr>
            <w:tcW w:w="305"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Unit</w:t>
            </w:r>
          </w:p>
        </w:tc>
        <w:tc>
          <w:tcPr>
            <w:tcW w:w="296"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Cat.</w:t>
            </w:r>
          </w:p>
        </w:tc>
        <w:tc>
          <w:tcPr>
            <w:tcW w:w="439" w:type="pct"/>
            <w:vMerge w:val="restar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D.qual.</w:t>
            </w:r>
          </w:p>
        </w:tc>
        <w:tc>
          <w:tcPr>
            <w:tcW w:w="500" w:type="pct"/>
            <w:gridSpan w:val="2"/>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A/B/C/D</w:t>
            </w:r>
          </w:p>
        </w:tc>
        <w:tc>
          <w:tcPr>
            <w:tcW w:w="882" w:type="pct"/>
            <w:gridSpan w:val="3"/>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A/B/C</w:t>
            </w:r>
          </w:p>
        </w:tc>
      </w:tr>
      <w:tr w:rsidR="00350EA2" w:rsidRPr="00350EA2" w:rsidTr="00350EA2">
        <w:trPr>
          <w:jc w:val="center"/>
        </w:trPr>
        <w:tc>
          <w:tcPr>
            <w:tcW w:w="193" w:type="pct"/>
            <w:vMerge/>
            <w:shd w:val="clear" w:color="auto" w:fill="auto"/>
            <w:vAlign w:val="center"/>
          </w:tcPr>
          <w:p w:rsidR="00350EA2" w:rsidRPr="00350EA2" w:rsidRDefault="00350EA2" w:rsidP="009607C2">
            <w:pPr>
              <w:spacing w:after="0"/>
              <w:jc w:val="both"/>
              <w:rPr>
                <w:sz w:val="20"/>
                <w:szCs w:val="20"/>
                <w:lang w:val="bg-BG"/>
              </w:rPr>
            </w:pPr>
          </w:p>
        </w:tc>
        <w:tc>
          <w:tcPr>
            <w:tcW w:w="342" w:type="pct"/>
            <w:vMerge/>
            <w:shd w:val="clear" w:color="auto" w:fill="auto"/>
            <w:vAlign w:val="center"/>
          </w:tcPr>
          <w:p w:rsidR="00350EA2" w:rsidRPr="00350EA2" w:rsidRDefault="00350EA2" w:rsidP="009607C2">
            <w:pPr>
              <w:spacing w:after="0"/>
              <w:jc w:val="both"/>
              <w:rPr>
                <w:sz w:val="20"/>
                <w:szCs w:val="20"/>
                <w:lang w:val="bg-BG"/>
              </w:rPr>
            </w:pPr>
          </w:p>
        </w:tc>
        <w:tc>
          <w:tcPr>
            <w:tcW w:w="866" w:type="pct"/>
            <w:vMerge/>
            <w:shd w:val="clear" w:color="auto" w:fill="auto"/>
            <w:vAlign w:val="center"/>
          </w:tcPr>
          <w:p w:rsidR="00350EA2" w:rsidRPr="00350EA2" w:rsidRDefault="00350EA2" w:rsidP="009607C2">
            <w:pPr>
              <w:spacing w:after="0"/>
              <w:jc w:val="both"/>
              <w:rPr>
                <w:sz w:val="20"/>
                <w:szCs w:val="20"/>
                <w:lang w:val="bg-BG"/>
              </w:rPr>
            </w:pPr>
          </w:p>
        </w:tc>
        <w:tc>
          <w:tcPr>
            <w:tcW w:w="159" w:type="pct"/>
            <w:vMerge/>
            <w:shd w:val="clear" w:color="auto" w:fill="auto"/>
            <w:vAlign w:val="center"/>
          </w:tcPr>
          <w:p w:rsidR="00350EA2" w:rsidRPr="00350EA2" w:rsidRDefault="00350EA2" w:rsidP="009607C2">
            <w:pPr>
              <w:spacing w:after="0"/>
              <w:jc w:val="both"/>
              <w:rPr>
                <w:sz w:val="20"/>
                <w:szCs w:val="20"/>
                <w:lang w:val="bg-BG"/>
              </w:rPr>
            </w:pPr>
          </w:p>
        </w:tc>
        <w:tc>
          <w:tcPr>
            <w:tcW w:w="244" w:type="pct"/>
            <w:vMerge/>
            <w:shd w:val="clear" w:color="auto" w:fill="auto"/>
            <w:vAlign w:val="center"/>
          </w:tcPr>
          <w:p w:rsidR="00350EA2" w:rsidRPr="00350EA2" w:rsidRDefault="00350EA2" w:rsidP="009607C2">
            <w:pPr>
              <w:spacing w:after="0"/>
              <w:jc w:val="both"/>
              <w:rPr>
                <w:b/>
                <w:sz w:val="20"/>
                <w:szCs w:val="20"/>
                <w:lang w:val="bg-BG"/>
              </w:rPr>
            </w:pPr>
          </w:p>
        </w:tc>
        <w:tc>
          <w:tcPr>
            <w:tcW w:w="172" w:type="pct"/>
            <w:gridSpan w:val="2"/>
            <w:vMerge/>
            <w:shd w:val="clear" w:color="auto" w:fill="auto"/>
            <w:vAlign w:val="center"/>
          </w:tcPr>
          <w:p w:rsidR="00350EA2" w:rsidRPr="00350EA2" w:rsidRDefault="00350EA2" w:rsidP="009607C2">
            <w:pPr>
              <w:spacing w:after="0"/>
              <w:jc w:val="both"/>
              <w:rPr>
                <w:b/>
                <w:sz w:val="20"/>
                <w:szCs w:val="20"/>
                <w:lang w:val="bg-BG"/>
              </w:rPr>
            </w:pPr>
          </w:p>
        </w:tc>
        <w:tc>
          <w:tcPr>
            <w:tcW w:w="293" w:type="pc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Min</w:t>
            </w:r>
          </w:p>
        </w:tc>
        <w:tc>
          <w:tcPr>
            <w:tcW w:w="311" w:type="pc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Max</w:t>
            </w:r>
          </w:p>
        </w:tc>
        <w:tc>
          <w:tcPr>
            <w:tcW w:w="305" w:type="pct"/>
            <w:vMerge/>
            <w:shd w:val="clear" w:color="auto" w:fill="auto"/>
            <w:vAlign w:val="center"/>
          </w:tcPr>
          <w:p w:rsidR="00350EA2" w:rsidRPr="00350EA2" w:rsidRDefault="00350EA2" w:rsidP="009607C2">
            <w:pPr>
              <w:spacing w:after="0"/>
              <w:jc w:val="both"/>
              <w:rPr>
                <w:b/>
                <w:sz w:val="20"/>
                <w:szCs w:val="20"/>
                <w:lang w:val="bg-BG"/>
              </w:rPr>
            </w:pPr>
          </w:p>
        </w:tc>
        <w:tc>
          <w:tcPr>
            <w:tcW w:w="296" w:type="pct"/>
            <w:vMerge/>
            <w:shd w:val="clear" w:color="auto" w:fill="auto"/>
            <w:vAlign w:val="center"/>
          </w:tcPr>
          <w:p w:rsidR="00350EA2" w:rsidRPr="00350EA2" w:rsidRDefault="00350EA2" w:rsidP="009607C2">
            <w:pPr>
              <w:spacing w:after="0"/>
              <w:jc w:val="both"/>
              <w:rPr>
                <w:b/>
                <w:sz w:val="20"/>
                <w:szCs w:val="20"/>
                <w:lang w:val="bg-BG"/>
              </w:rPr>
            </w:pPr>
          </w:p>
        </w:tc>
        <w:tc>
          <w:tcPr>
            <w:tcW w:w="439" w:type="pct"/>
            <w:vMerge/>
            <w:shd w:val="clear" w:color="auto" w:fill="auto"/>
            <w:vAlign w:val="center"/>
          </w:tcPr>
          <w:p w:rsidR="00350EA2" w:rsidRPr="00350EA2" w:rsidRDefault="00350EA2" w:rsidP="009607C2">
            <w:pPr>
              <w:spacing w:after="0"/>
              <w:jc w:val="both"/>
              <w:rPr>
                <w:b/>
                <w:sz w:val="20"/>
                <w:szCs w:val="20"/>
                <w:lang w:val="bg-BG"/>
              </w:rPr>
            </w:pPr>
          </w:p>
        </w:tc>
        <w:tc>
          <w:tcPr>
            <w:tcW w:w="500" w:type="pct"/>
            <w:gridSpan w:val="2"/>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Pop.</w:t>
            </w:r>
          </w:p>
        </w:tc>
        <w:tc>
          <w:tcPr>
            <w:tcW w:w="320" w:type="pc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Con.</w:t>
            </w:r>
          </w:p>
        </w:tc>
        <w:tc>
          <w:tcPr>
            <w:tcW w:w="265" w:type="pc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Iso.</w:t>
            </w:r>
          </w:p>
        </w:tc>
        <w:tc>
          <w:tcPr>
            <w:tcW w:w="296" w:type="pct"/>
            <w:shd w:val="clear" w:color="auto" w:fill="auto"/>
            <w:vAlign w:val="center"/>
          </w:tcPr>
          <w:p w:rsidR="00350EA2" w:rsidRPr="00350EA2" w:rsidRDefault="00350EA2" w:rsidP="009607C2">
            <w:pPr>
              <w:spacing w:after="0"/>
              <w:jc w:val="both"/>
              <w:rPr>
                <w:b/>
                <w:sz w:val="20"/>
                <w:szCs w:val="20"/>
                <w:lang w:val="bg-BG"/>
              </w:rPr>
            </w:pPr>
            <w:r w:rsidRPr="00350EA2">
              <w:rPr>
                <w:b/>
                <w:sz w:val="20"/>
                <w:szCs w:val="20"/>
                <w:lang w:val="bg-BG"/>
              </w:rPr>
              <w:t>Glo.</w:t>
            </w:r>
          </w:p>
        </w:tc>
      </w:tr>
      <w:tr w:rsidR="00562511" w:rsidRPr="00562511" w:rsidTr="00350EA2">
        <w:trPr>
          <w:jc w:val="center"/>
        </w:trPr>
        <w:tc>
          <w:tcPr>
            <w:tcW w:w="193"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В</w:t>
            </w:r>
          </w:p>
        </w:tc>
        <w:tc>
          <w:tcPr>
            <w:tcW w:w="342"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A024</w:t>
            </w:r>
          </w:p>
        </w:tc>
        <w:tc>
          <w:tcPr>
            <w:tcW w:w="866" w:type="pct"/>
            <w:shd w:val="clear" w:color="auto" w:fill="auto"/>
            <w:vAlign w:val="center"/>
          </w:tcPr>
          <w:p w:rsidR="00350EA2" w:rsidRPr="00562511" w:rsidRDefault="00350EA2" w:rsidP="009607C2">
            <w:pPr>
              <w:spacing w:after="0"/>
              <w:jc w:val="both"/>
              <w:rPr>
                <w:i/>
                <w:color w:val="FF0000"/>
                <w:sz w:val="20"/>
                <w:szCs w:val="20"/>
              </w:rPr>
            </w:pPr>
            <w:r w:rsidRPr="00562511">
              <w:rPr>
                <w:i/>
                <w:color w:val="FF0000"/>
                <w:sz w:val="20"/>
                <w:szCs w:val="20"/>
              </w:rPr>
              <w:t>Ardeola ralloides</w:t>
            </w:r>
          </w:p>
        </w:tc>
        <w:tc>
          <w:tcPr>
            <w:tcW w:w="159" w:type="pct"/>
            <w:shd w:val="clear" w:color="auto" w:fill="auto"/>
            <w:vAlign w:val="center"/>
          </w:tcPr>
          <w:p w:rsidR="00350EA2" w:rsidRPr="00562511" w:rsidRDefault="00350EA2" w:rsidP="009607C2">
            <w:pPr>
              <w:spacing w:after="0"/>
              <w:jc w:val="both"/>
              <w:rPr>
                <w:color w:val="FF0000"/>
                <w:sz w:val="20"/>
                <w:szCs w:val="20"/>
                <w:lang w:val="bg-BG"/>
              </w:rPr>
            </w:pPr>
          </w:p>
        </w:tc>
        <w:tc>
          <w:tcPr>
            <w:tcW w:w="244" w:type="pct"/>
            <w:shd w:val="clear" w:color="auto" w:fill="auto"/>
            <w:vAlign w:val="center"/>
          </w:tcPr>
          <w:p w:rsidR="00350EA2" w:rsidRPr="00562511" w:rsidRDefault="00350EA2" w:rsidP="009607C2">
            <w:pPr>
              <w:spacing w:after="0"/>
              <w:jc w:val="both"/>
              <w:rPr>
                <w:color w:val="FF0000"/>
                <w:sz w:val="20"/>
                <w:szCs w:val="20"/>
                <w:lang w:val="bg-BG"/>
              </w:rPr>
            </w:pPr>
          </w:p>
        </w:tc>
        <w:tc>
          <w:tcPr>
            <w:tcW w:w="172" w:type="pct"/>
            <w:gridSpan w:val="2"/>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c</w:t>
            </w:r>
          </w:p>
        </w:tc>
        <w:tc>
          <w:tcPr>
            <w:tcW w:w="293"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10</w:t>
            </w:r>
          </w:p>
        </w:tc>
        <w:tc>
          <w:tcPr>
            <w:tcW w:w="311"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20</w:t>
            </w:r>
          </w:p>
        </w:tc>
        <w:tc>
          <w:tcPr>
            <w:tcW w:w="305" w:type="pct"/>
            <w:shd w:val="clear" w:color="auto" w:fill="auto"/>
            <w:vAlign w:val="center"/>
          </w:tcPr>
          <w:p w:rsidR="00350EA2" w:rsidRPr="00562511" w:rsidRDefault="00350EA2" w:rsidP="009607C2">
            <w:pPr>
              <w:spacing w:after="0"/>
              <w:jc w:val="both"/>
              <w:rPr>
                <w:bCs/>
                <w:color w:val="FF0000"/>
                <w:sz w:val="20"/>
                <w:szCs w:val="20"/>
              </w:rPr>
            </w:pPr>
            <w:r w:rsidRPr="00562511">
              <w:rPr>
                <w:color w:val="FF0000"/>
                <w:sz w:val="20"/>
                <w:szCs w:val="20"/>
              </w:rPr>
              <w:t>i</w:t>
            </w:r>
          </w:p>
        </w:tc>
        <w:tc>
          <w:tcPr>
            <w:tcW w:w="296" w:type="pct"/>
            <w:shd w:val="clear" w:color="auto" w:fill="auto"/>
            <w:vAlign w:val="center"/>
          </w:tcPr>
          <w:p w:rsidR="00350EA2" w:rsidRPr="00562511" w:rsidRDefault="00350EA2" w:rsidP="009607C2">
            <w:pPr>
              <w:spacing w:after="0"/>
              <w:jc w:val="both"/>
              <w:rPr>
                <w:color w:val="FF0000"/>
                <w:sz w:val="20"/>
                <w:szCs w:val="20"/>
                <w:lang w:val="bg-BG"/>
              </w:rPr>
            </w:pPr>
          </w:p>
        </w:tc>
        <w:tc>
          <w:tcPr>
            <w:tcW w:w="439"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G</w:t>
            </w:r>
          </w:p>
        </w:tc>
        <w:tc>
          <w:tcPr>
            <w:tcW w:w="500" w:type="pct"/>
            <w:gridSpan w:val="2"/>
            <w:shd w:val="clear" w:color="auto" w:fill="auto"/>
            <w:vAlign w:val="center"/>
          </w:tcPr>
          <w:p w:rsidR="00350EA2" w:rsidRPr="00562511" w:rsidRDefault="00562511" w:rsidP="009607C2">
            <w:pPr>
              <w:spacing w:after="0"/>
              <w:jc w:val="both"/>
              <w:rPr>
                <w:color w:val="FF0000"/>
                <w:sz w:val="20"/>
                <w:szCs w:val="20"/>
                <w:lang w:val="bg-BG"/>
              </w:rPr>
            </w:pPr>
            <w:r>
              <w:rPr>
                <w:color w:val="FF0000"/>
                <w:sz w:val="20"/>
                <w:szCs w:val="20"/>
                <w:lang w:val="bg-BG"/>
              </w:rPr>
              <w:t>С</w:t>
            </w:r>
          </w:p>
        </w:tc>
        <w:tc>
          <w:tcPr>
            <w:tcW w:w="320"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B</w:t>
            </w:r>
          </w:p>
        </w:tc>
        <w:tc>
          <w:tcPr>
            <w:tcW w:w="265" w:type="pct"/>
            <w:shd w:val="clear" w:color="auto" w:fill="auto"/>
            <w:vAlign w:val="center"/>
          </w:tcPr>
          <w:p w:rsidR="00350EA2" w:rsidRPr="00562511" w:rsidRDefault="00350EA2" w:rsidP="009607C2">
            <w:pPr>
              <w:spacing w:after="0"/>
              <w:jc w:val="both"/>
              <w:rPr>
                <w:color w:val="FF0000"/>
                <w:sz w:val="20"/>
                <w:szCs w:val="20"/>
                <w:lang w:val="bg-BG"/>
              </w:rPr>
            </w:pPr>
            <w:r w:rsidRPr="00562511">
              <w:rPr>
                <w:color w:val="FF0000"/>
                <w:sz w:val="20"/>
                <w:szCs w:val="20"/>
                <w:lang w:val="bg-BG"/>
              </w:rPr>
              <w:t>C</w:t>
            </w:r>
          </w:p>
        </w:tc>
        <w:tc>
          <w:tcPr>
            <w:tcW w:w="296" w:type="pct"/>
            <w:shd w:val="clear" w:color="auto" w:fill="auto"/>
            <w:vAlign w:val="center"/>
          </w:tcPr>
          <w:p w:rsidR="00350EA2" w:rsidRPr="00562511" w:rsidRDefault="00562511" w:rsidP="009607C2">
            <w:pPr>
              <w:spacing w:after="0"/>
              <w:jc w:val="both"/>
              <w:rPr>
                <w:color w:val="FF0000"/>
                <w:sz w:val="20"/>
                <w:szCs w:val="20"/>
                <w:lang w:val="bg-BG"/>
              </w:rPr>
            </w:pPr>
            <w:r>
              <w:rPr>
                <w:color w:val="FF0000"/>
                <w:sz w:val="20"/>
                <w:szCs w:val="20"/>
                <w:lang w:val="bg-BG"/>
              </w:rPr>
              <w:t>С</w:t>
            </w:r>
          </w:p>
        </w:tc>
      </w:tr>
    </w:tbl>
    <w:p w:rsidR="0027166E" w:rsidRDefault="0027166E" w:rsidP="009607C2">
      <w:pPr>
        <w:jc w:val="both"/>
        <w:rPr>
          <w:lang w:val="bg-BG"/>
        </w:rPr>
      </w:pPr>
    </w:p>
    <w:p w:rsidR="007A0490" w:rsidRPr="007A0490" w:rsidRDefault="007A0490" w:rsidP="009607C2">
      <w:pPr>
        <w:pStyle w:val="Heading1"/>
        <w:jc w:val="both"/>
        <w:rPr>
          <w:lang w:val="bg-BG"/>
        </w:rPr>
      </w:pPr>
      <w:bookmarkStart w:id="17" w:name="_Toc89775220"/>
      <w:r w:rsidRPr="007A0490">
        <w:rPr>
          <w:lang w:val="bg-BG"/>
        </w:rPr>
        <w:t>Специфични цели за А</w:t>
      </w:r>
      <w:r w:rsidRPr="007A0490">
        <w:rPr>
          <w:lang w:val="en-GB"/>
        </w:rPr>
        <w:t>02</w:t>
      </w:r>
      <w:r w:rsidRPr="007A0490">
        <w:rPr>
          <w:lang w:val="bg-BG"/>
        </w:rPr>
        <w:t>6</w:t>
      </w:r>
      <w:r w:rsidRPr="007A0490">
        <w:rPr>
          <w:lang w:val="en-GB"/>
        </w:rPr>
        <w:t xml:space="preserve"> </w:t>
      </w:r>
      <w:r w:rsidRPr="007A0490">
        <w:rPr>
          <w:i/>
          <w:lang w:val="en-GB"/>
        </w:rPr>
        <w:t>Egretta garzetta</w:t>
      </w:r>
      <w:r w:rsidRPr="007A0490">
        <w:rPr>
          <w:lang w:val="bg-BG"/>
        </w:rPr>
        <w:t xml:space="preserve"> (Малка бяла чапла)</w:t>
      </w:r>
      <w:bookmarkEnd w:id="17"/>
    </w:p>
    <w:p w:rsidR="007A0490" w:rsidRPr="007A0490" w:rsidRDefault="007A0490" w:rsidP="009607C2">
      <w:pPr>
        <w:jc w:val="both"/>
        <w:rPr>
          <w:lang w:val="bg-BG"/>
        </w:rPr>
      </w:pPr>
    </w:p>
    <w:p w:rsidR="007A0490" w:rsidRPr="007A0490" w:rsidRDefault="007A0490" w:rsidP="009607C2">
      <w:pPr>
        <w:pStyle w:val="ListParagraph"/>
        <w:numPr>
          <w:ilvl w:val="0"/>
          <w:numId w:val="11"/>
        </w:numPr>
        <w:ind w:left="0"/>
        <w:jc w:val="both"/>
        <w:rPr>
          <w:b/>
          <w:lang w:val="bg-BG"/>
        </w:rPr>
      </w:pPr>
      <w:r w:rsidRPr="007A0490">
        <w:rPr>
          <w:b/>
          <w:lang w:val="bg-BG"/>
        </w:rPr>
        <w:t>Кратка характеристика на вида</w:t>
      </w:r>
    </w:p>
    <w:p w:rsidR="007A0490" w:rsidRPr="007A0490" w:rsidRDefault="007A0490" w:rsidP="009607C2">
      <w:pPr>
        <w:jc w:val="both"/>
        <w:rPr>
          <w:lang w:val="bg-BG"/>
        </w:rPr>
      </w:pPr>
      <w:r>
        <w:rPr>
          <w:lang w:val="bg-BG"/>
        </w:rPr>
        <w:t xml:space="preserve">Дължина на тялото: 55 – 65 </w:t>
      </w:r>
      <w:r>
        <w:rPr>
          <w:lang w:val="en-GB"/>
        </w:rPr>
        <w:t>cm</w:t>
      </w:r>
      <w:r w:rsidRPr="007A0490">
        <w:rPr>
          <w:lang w:val="bg-BG"/>
        </w:rPr>
        <w:t>.</w:t>
      </w:r>
      <w:r>
        <w:rPr>
          <w:lang w:val="bg-BG"/>
        </w:rPr>
        <w:t xml:space="preserve"> Размах на крилата: 88 – 106 cm</w:t>
      </w:r>
      <w:r w:rsidRPr="007A0490">
        <w:rPr>
          <w:lang w:val="bg-BG"/>
        </w:rPr>
        <w:t xml:space="preserve">.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 </w:t>
      </w:r>
    </w:p>
    <w:p w:rsidR="007A0490" w:rsidRPr="007A0490" w:rsidRDefault="007A0490" w:rsidP="009607C2">
      <w:pPr>
        <w:jc w:val="both"/>
        <w:rPr>
          <w:i/>
          <w:lang w:val="bg-BG"/>
        </w:rPr>
      </w:pPr>
      <w:r w:rsidRPr="007A0490">
        <w:rPr>
          <w:i/>
          <w:lang w:val="bg-BG"/>
        </w:rPr>
        <w:t>Характер на пребиваване в страната</w:t>
      </w:r>
    </w:p>
    <w:p w:rsidR="007A0490" w:rsidRPr="007A0490" w:rsidRDefault="007A0490" w:rsidP="009607C2">
      <w:pPr>
        <w:jc w:val="both"/>
        <w:rPr>
          <w:lang w:val="bg-BG"/>
        </w:rPr>
      </w:pPr>
      <w:r w:rsidRPr="007A0490">
        <w:rPr>
          <w:lang w:val="bg-BG"/>
        </w:rPr>
        <w:t xml:space="preserve">Малката бяла чапла е гнездящо-прелетен вид в България (Симеонов и др. 1990). Пролетната миграция е от средата на март до май, а есенната – от края на август до октомври. Видът зимува в Африка и Близкия Изток. </w:t>
      </w:r>
    </w:p>
    <w:p w:rsidR="007A0490" w:rsidRPr="007A0490" w:rsidRDefault="007A0490" w:rsidP="009607C2">
      <w:pPr>
        <w:jc w:val="both"/>
        <w:rPr>
          <w:i/>
          <w:lang w:val="bg-BG"/>
        </w:rPr>
      </w:pPr>
      <w:r w:rsidRPr="007A0490">
        <w:rPr>
          <w:i/>
          <w:lang w:val="bg-BG"/>
        </w:rPr>
        <w:t>Характерно местообитание</w:t>
      </w:r>
    </w:p>
    <w:p w:rsidR="007A0490" w:rsidRPr="007A0490" w:rsidRDefault="007A0490" w:rsidP="009607C2">
      <w:pPr>
        <w:jc w:val="both"/>
        <w:rPr>
          <w:lang w:val="bg-BG"/>
        </w:rPr>
      </w:pPr>
      <w:r w:rsidRPr="007A0490">
        <w:rPr>
          <w:lang w:val="bg-BG"/>
        </w:rPr>
        <w:t>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от средата на април и продължава до началото на август. Образува различни по големина смесени колонии с други видове чапли, корморани, ибиси и лоратарки.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м. над водната повърхност (Симеонов и др.</w:t>
      </w:r>
      <w:r w:rsidR="00B22011">
        <w:rPr>
          <w:lang w:val="en-GB"/>
        </w:rPr>
        <w:t>,</w:t>
      </w:r>
      <w:r w:rsidRPr="007A0490">
        <w:rPr>
          <w:lang w:val="bg-BG"/>
        </w:rPr>
        <w:t xml:space="preserve"> 1990). Снася 3 – 4 яйца, като има едно поколение годишно. Предпочитаните местообитания са 1130, 1150, 1160, 3130, 3150, 91</w:t>
      </w:r>
      <w:r w:rsidRPr="007A0490">
        <w:rPr>
          <w:lang w:val="en-GB"/>
        </w:rPr>
        <w:t xml:space="preserve">D0, 91E0 </w:t>
      </w:r>
      <w:r w:rsidRPr="007A0490">
        <w:rPr>
          <w:lang w:val="bg-BG"/>
        </w:rPr>
        <w:t xml:space="preserve">и </w:t>
      </w:r>
      <w:r w:rsidRPr="007A0490">
        <w:rPr>
          <w:lang w:val="en-GB"/>
        </w:rPr>
        <w:t xml:space="preserve">91F0 </w:t>
      </w:r>
      <w:r w:rsidRPr="007A0490">
        <w:rPr>
          <w:lang w:val="bg-BG"/>
        </w:rPr>
        <w:t>според Директивата за хабитатите (Кавръкова и др. 2009).</w:t>
      </w:r>
    </w:p>
    <w:p w:rsidR="007A0490" w:rsidRPr="007A0490" w:rsidRDefault="007A0490" w:rsidP="009607C2">
      <w:pPr>
        <w:jc w:val="both"/>
        <w:rPr>
          <w:i/>
          <w:lang w:val="bg-BG"/>
        </w:rPr>
      </w:pPr>
      <w:r w:rsidRPr="007A0490">
        <w:rPr>
          <w:i/>
          <w:lang w:val="bg-BG"/>
        </w:rPr>
        <w:t>Хранене</w:t>
      </w:r>
    </w:p>
    <w:p w:rsidR="007A0490" w:rsidRPr="007A0490" w:rsidRDefault="007A0490" w:rsidP="009607C2">
      <w:pPr>
        <w:jc w:val="both"/>
        <w:rPr>
          <w:lang w:val="bg-BG"/>
        </w:rPr>
      </w:pPr>
      <w:r w:rsidRPr="007A0490">
        <w:rPr>
          <w:lang w:val="bg-BG"/>
        </w:rPr>
        <w:t xml:space="preserve">Храни се с малки рибки, жаби и попови лъжички, водни насекоми, земноводни, малки гризаци и др., често в рехави ята от по няколко индивида. В изследване на птици от Софийско са установени </w:t>
      </w:r>
      <w:r w:rsidRPr="007A0490">
        <w:rPr>
          <w:i/>
          <w:lang w:val="en-GB"/>
        </w:rPr>
        <w:t>Microtus arvalis</w:t>
      </w:r>
      <w:r w:rsidRPr="007A0490">
        <w:rPr>
          <w:lang w:val="en-GB"/>
        </w:rPr>
        <w:t xml:space="preserve">, </w:t>
      </w:r>
      <w:r w:rsidRPr="007A0490">
        <w:rPr>
          <w:i/>
          <w:lang w:val="en-GB"/>
        </w:rPr>
        <w:t>Lacerta viridis</w:t>
      </w:r>
      <w:r w:rsidRPr="007A0490">
        <w:rPr>
          <w:lang w:val="en-GB"/>
        </w:rPr>
        <w:t xml:space="preserve">, </w:t>
      </w:r>
      <w:r w:rsidRPr="007A0490">
        <w:rPr>
          <w:i/>
          <w:lang w:val="en-GB"/>
        </w:rPr>
        <w:t>Lacerta sp</w:t>
      </w:r>
      <w:r w:rsidRPr="007A0490">
        <w:rPr>
          <w:lang w:val="en-GB"/>
        </w:rPr>
        <w:t xml:space="preserve">., </w:t>
      </w:r>
      <w:r w:rsidRPr="007A0490">
        <w:rPr>
          <w:i/>
          <w:lang w:val="en-GB"/>
        </w:rPr>
        <w:t>Rana ridbunda</w:t>
      </w:r>
      <w:r w:rsidRPr="007A0490">
        <w:rPr>
          <w:lang w:val="bg-BG"/>
        </w:rPr>
        <w:t xml:space="preserve">, </w:t>
      </w:r>
      <w:r w:rsidRPr="007A0490">
        <w:rPr>
          <w:i/>
          <w:lang w:val="en-GB"/>
        </w:rPr>
        <w:t>Tinca tinca</w:t>
      </w:r>
      <w:r w:rsidRPr="007A0490">
        <w:rPr>
          <w:lang w:val="en-GB"/>
        </w:rPr>
        <w:t xml:space="preserve">, </w:t>
      </w:r>
      <w:r w:rsidRPr="007A0490">
        <w:rPr>
          <w:i/>
          <w:lang w:val="en-GB"/>
        </w:rPr>
        <w:t>Gobio gobio</w:t>
      </w:r>
      <w:r w:rsidRPr="007A0490">
        <w:rPr>
          <w:lang w:val="en-GB"/>
        </w:rPr>
        <w:t xml:space="preserve">, Scardinius erythrophtalmus, Alburnus alburnus, Libellula sp., Gryllus demertus, Gryllotalpa gryllotalpa, Carabidae, Dytiscidae, Hydrophylidae, Chrysomelidae, Curculionidae, </w:t>
      </w:r>
      <w:r w:rsidRPr="007A0490">
        <w:rPr>
          <w:i/>
          <w:lang w:val="en-GB"/>
        </w:rPr>
        <w:t>Geotrupes sp</w:t>
      </w:r>
      <w:r w:rsidRPr="007A0490">
        <w:rPr>
          <w:lang w:val="en-GB"/>
        </w:rPr>
        <w:t xml:space="preserve">. </w:t>
      </w:r>
      <w:r w:rsidRPr="007A0490">
        <w:rPr>
          <w:lang w:val="bg-BG"/>
        </w:rPr>
        <w:t>Ловува рано сутрин и привечер, по-рядко през останалото време (Симеонов и др. 1990)</w:t>
      </w:r>
      <w:r w:rsidR="00B22011">
        <w:rPr>
          <w:lang w:val="bg-BG"/>
        </w:rPr>
        <w:t>.</w:t>
      </w:r>
    </w:p>
    <w:p w:rsidR="007A0490" w:rsidRPr="00B22011" w:rsidRDefault="007A0490" w:rsidP="009607C2">
      <w:pPr>
        <w:pStyle w:val="ListParagraph"/>
        <w:numPr>
          <w:ilvl w:val="0"/>
          <w:numId w:val="11"/>
        </w:numPr>
        <w:ind w:left="0"/>
        <w:jc w:val="both"/>
        <w:rPr>
          <w:b/>
          <w:lang w:val="bg-BG"/>
        </w:rPr>
      </w:pPr>
      <w:r w:rsidRPr="00B22011">
        <w:rPr>
          <w:b/>
          <w:lang w:val="bg-BG"/>
        </w:rPr>
        <w:t>Разпространение, природозащитно състояние и тенденции в популацията на вида на национално ниво</w:t>
      </w:r>
    </w:p>
    <w:p w:rsidR="007A0490" w:rsidRPr="007A0490" w:rsidRDefault="007A0490" w:rsidP="009607C2">
      <w:pPr>
        <w:jc w:val="both"/>
        <w:rPr>
          <w:lang w:val="bg-BG"/>
        </w:rPr>
      </w:pPr>
      <w:r w:rsidRPr="007A0490">
        <w:rPr>
          <w:lang w:val="bg-BG"/>
        </w:rPr>
        <w:lastRenderedPageBreak/>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rsidR="007A0490" w:rsidRPr="007A0490" w:rsidRDefault="007A0490" w:rsidP="009607C2">
      <w:pPr>
        <w:jc w:val="both"/>
        <w:rPr>
          <w:lang w:val="bg-BG"/>
        </w:rPr>
      </w:pPr>
      <w:r w:rsidRPr="007A0490">
        <w:rPr>
          <w:lang w:val="bg-BG"/>
        </w:rPr>
        <w:t xml:space="preserve">Природозащитният статус на малката бяла чапла според </w:t>
      </w:r>
      <w:r w:rsidRPr="007A0490">
        <w:rPr>
          <w:lang w:val="en-GB"/>
        </w:rPr>
        <w:t xml:space="preserve">IUCN </w:t>
      </w:r>
      <w:r w:rsidRPr="007A0490">
        <w:rPr>
          <w:lang w:val="bg-BG"/>
        </w:rPr>
        <w:t>е</w:t>
      </w:r>
      <w:r w:rsidRPr="007A0490">
        <w:rPr>
          <w:lang w:val="en-GB"/>
        </w:rPr>
        <w:t xml:space="preserve"> LC</w:t>
      </w:r>
      <w:r w:rsidRPr="007A0490">
        <w:rPr>
          <w:lang w:val="bg-BG"/>
        </w:rPr>
        <w:t xml:space="preserve"> (</w:t>
      </w:r>
      <w:r w:rsidRPr="007A0490">
        <w:rPr>
          <w:lang w:val="en-GB"/>
        </w:rPr>
        <w:t>Least Concern)</w:t>
      </w:r>
      <w:r w:rsidRPr="007A0490">
        <w:rPr>
          <w:lang w:val="bg-BG"/>
        </w:rPr>
        <w:t xml:space="preserve">. Включен в Червената книга на Р България в категория „Почти Застрашен“. Включен е в Приложение 1 на Директивата за птиците, както и в Приложения 2 и 3 на ЗБР. </w:t>
      </w:r>
    </w:p>
    <w:p w:rsidR="007A0490" w:rsidRPr="007A0490" w:rsidRDefault="007A0490" w:rsidP="009607C2">
      <w:pPr>
        <w:jc w:val="both"/>
        <w:rPr>
          <w:lang w:val="bg-BG"/>
        </w:rPr>
      </w:pPr>
      <w:r w:rsidRPr="007A0490">
        <w:rPr>
          <w:lang w:val="bg-BG"/>
        </w:rPr>
        <w:t>Съгласно Докладването от 2019 г. (за периода 2013 – 2018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7A0490" w:rsidRPr="007A0490" w:rsidRDefault="007A0490" w:rsidP="009607C2">
      <w:pPr>
        <w:jc w:val="both"/>
        <w:rPr>
          <w:lang w:val="bg-BG"/>
        </w:rPr>
      </w:pPr>
      <w:r w:rsidRPr="007A0490">
        <w:rPr>
          <w:lang w:val="bg-BG"/>
        </w:rPr>
        <w:t>Мигриращата национална популация</w:t>
      </w:r>
      <w:r w:rsidRPr="007A0490">
        <w:rPr>
          <w:lang w:val="en-GB"/>
        </w:rPr>
        <w:t xml:space="preserve"> (</w:t>
      </w:r>
      <w:r w:rsidRPr="007A0490">
        <w:rPr>
          <w:lang w:val="bg-BG"/>
        </w:rPr>
        <w:t>за периода 2001 – 2018 г.</w:t>
      </w:r>
      <w:r w:rsidRPr="007A0490">
        <w:rPr>
          <w:lang w:val="en-GB"/>
        </w:rPr>
        <w:t>)</w:t>
      </w:r>
      <w:r w:rsidRPr="007A0490">
        <w:rPr>
          <w:lang w:val="bg-BG"/>
        </w:rPr>
        <w:t xml:space="preserve"> е оценена на 3000 – 5000 индивида. </w:t>
      </w:r>
    </w:p>
    <w:p w:rsidR="007A0490" w:rsidRPr="007A0490" w:rsidRDefault="007A0490" w:rsidP="009607C2">
      <w:pPr>
        <w:jc w:val="both"/>
        <w:rPr>
          <w:lang w:val="bg-BG"/>
        </w:rPr>
      </w:pPr>
      <w:r w:rsidRPr="007A0490">
        <w:rPr>
          <w:lang w:val="bg-BG"/>
        </w:rPr>
        <w:t>За гнездящата и мигриращата популация са посочени следните заплахи и влияния: F05, G01, H01, J02, K01, F26, M08 и G05.</w:t>
      </w:r>
    </w:p>
    <w:p w:rsidR="007A0490" w:rsidRPr="00B22011" w:rsidRDefault="007A0490" w:rsidP="009607C2">
      <w:pPr>
        <w:pStyle w:val="ListParagraph"/>
        <w:numPr>
          <w:ilvl w:val="0"/>
          <w:numId w:val="11"/>
        </w:numPr>
        <w:ind w:left="0"/>
        <w:jc w:val="both"/>
        <w:rPr>
          <w:lang w:val="bg-BG"/>
        </w:rPr>
      </w:pPr>
      <w:r w:rsidRPr="00B22011">
        <w:rPr>
          <w:b/>
          <w:lang w:val="bg-BG"/>
        </w:rPr>
        <w:t>Състояние в СЗЗ BG0002083 „Свищовско-Беленска низина“</w:t>
      </w:r>
    </w:p>
    <w:p w:rsidR="007A0490" w:rsidRPr="007A0490" w:rsidRDefault="007A0490" w:rsidP="009607C2">
      <w:pPr>
        <w:jc w:val="both"/>
        <w:rPr>
          <w:lang w:val="bg-BG"/>
        </w:rPr>
      </w:pPr>
      <w:r w:rsidRPr="007A0490">
        <w:rPr>
          <w:lang w:val="bg-BG"/>
        </w:rPr>
        <w:t xml:space="preserve">Съгласно стандартния формуляр за данни СФД на зоната видът е гнездящ. </w:t>
      </w:r>
      <w:r w:rsidRPr="007A0490">
        <w:rPr>
          <w:b/>
          <w:lang w:val="bg-BG"/>
        </w:rPr>
        <w:t>Гнездящата популация</w:t>
      </w:r>
      <w:r w:rsidRPr="007A0490">
        <w:rPr>
          <w:lang w:val="bg-BG"/>
        </w:rPr>
        <w:t xml:space="preserve"> се оценява на </w:t>
      </w:r>
      <w:r w:rsidRPr="007A0490">
        <w:rPr>
          <w:b/>
        </w:rPr>
        <w:t>25</w:t>
      </w:r>
      <w:r w:rsidRPr="007A0490">
        <w:rPr>
          <w:b/>
          <w:lang w:val="bg-BG"/>
        </w:rPr>
        <w:t xml:space="preserve"> двойки</w:t>
      </w:r>
      <w:r w:rsidRPr="007A0490">
        <w:rPr>
          <w:lang w:val="bg-BG"/>
        </w:rPr>
        <w:t>, което представлява 1</w:t>
      </w:r>
      <w:r w:rsidRPr="007A0490">
        <w:rPr>
          <w:b/>
          <w:lang w:val="bg-BG"/>
        </w:rPr>
        <w:t xml:space="preserve">,25-5 % </w:t>
      </w:r>
      <w:r w:rsidRPr="007A0490">
        <w:rPr>
          <w:lang w:val="bg-BG"/>
        </w:rPr>
        <w:t>от националната популация (оценка „С“). Опазването на вида е добро (оценка „</w:t>
      </w:r>
      <w:r w:rsidRPr="007A0490">
        <w:t>B</w:t>
      </w:r>
      <w:r w:rsidRPr="007A0490">
        <w:rPr>
          <w:lang w:val="bg-BG"/>
        </w:rPr>
        <w:t>“),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7A0490" w:rsidRPr="00B67DAE" w:rsidRDefault="007A0490" w:rsidP="009607C2">
      <w:pPr>
        <w:pStyle w:val="ListParagraph"/>
        <w:numPr>
          <w:ilvl w:val="0"/>
          <w:numId w:val="11"/>
        </w:numPr>
        <w:ind w:left="0"/>
        <w:jc w:val="both"/>
        <w:rPr>
          <w:b/>
          <w:lang w:val="bg-BG"/>
        </w:rPr>
      </w:pPr>
      <w:r w:rsidRPr="00B67DAE">
        <w:rPr>
          <w:b/>
          <w:lang w:val="bg-BG"/>
        </w:rPr>
        <w:t>Анализ на наличната информация</w:t>
      </w:r>
    </w:p>
    <w:p w:rsidR="007A0490" w:rsidRDefault="00CC2A3E" w:rsidP="009607C2">
      <w:pPr>
        <w:jc w:val="both"/>
        <w:rPr>
          <w:lang w:val="bg-BG"/>
        </w:rPr>
      </w:pPr>
      <w:r>
        <w:rPr>
          <w:lang w:val="bg-BG"/>
        </w:rPr>
        <w:t xml:space="preserve">В миналото, малката бяла чапла е била добре представена в зоната с 25 двойки (Тодоров и др., 2007). </w:t>
      </w:r>
      <w:r w:rsidR="007F6284">
        <w:rPr>
          <w:lang w:val="bg-BG"/>
        </w:rPr>
        <w:t xml:space="preserve">Тази стойност е останала като максимална численост на популацията в СФД за зоната. </w:t>
      </w:r>
      <w:r w:rsidR="007A0490" w:rsidRPr="007A0490">
        <w:rPr>
          <w:lang w:val="bg-BG"/>
        </w:rPr>
        <w:t>В резултат на мониторинг на водолюбивите птици в СЗЗ „Свищовско-Беленска низи</w:t>
      </w:r>
      <w:r>
        <w:rPr>
          <w:lang w:val="bg-BG"/>
        </w:rPr>
        <w:t>на“ за периода 2010-2012 г. в</w:t>
      </w:r>
      <w:r w:rsidR="007A0490" w:rsidRPr="007A0490">
        <w:rPr>
          <w:lang w:val="bg-BG"/>
        </w:rPr>
        <w:t xml:space="preserve"> блатото Кайкуша не е установено гнездене на малки бели чапли (Матеева и др., 2013). </w:t>
      </w:r>
      <w:r w:rsidR="007F6284">
        <w:rPr>
          <w:lang w:val="bg-BG"/>
        </w:rPr>
        <w:t>Гнездовата популация по р. Дунав се концентрира предимно по островите по реката и територията на зоната не е посочена като гнездовища на вида (</w:t>
      </w:r>
      <w:r w:rsidR="007F6284">
        <w:rPr>
          <w:lang w:val="en-GB"/>
        </w:rPr>
        <w:t>Shurulinkov et al., 2019b</w:t>
      </w:r>
      <w:r w:rsidR="007F6284">
        <w:rPr>
          <w:lang w:val="bg-BG"/>
        </w:rPr>
        <w:t>)</w:t>
      </w:r>
      <w:r w:rsidR="00A75267">
        <w:rPr>
          <w:lang w:val="en-GB"/>
        </w:rPr>
        <w:t>.</w:t>
      </w:r>
      <w:r w:rsidR="007F6284">
        <w:rPr>
          <w:lang w:val="bg-BG"/>
        </w:rPr>
        <w:t xml:space="preserve"> </w:t>
      </w:r>
      <w:r w:rsidR="007A0490" w:rsidRPr="007A0490">
        <w:rPr>
          <w:lang w:val="bg-BG"/>
        </w:rPr>
        <w:t>По време на теренните проучвания в защитената зона през ме</w:t>
      </w:r>
      <w:r>
        <w:rPr>
          <w:lang w:val="bg-BG"/>
        </w:rPr>
        <w:t>сец май 2021 г. са наблюдавани 6</w:t>
      </w:r>
      <w:r w:rsidR="007A0490" w:rsidRPr="007A0490">
        <w:rPr>
          <w:lang w:val="bg-BG"/>
        </w:rPr>
        <w:t xml:space="preserve"> индивида</w:t>
      </w:r>
      <w:r>
        <w:rPr>
          <w:lang w:val="bg-BG"/>
        </w:rPr>
        <w:t xml:space="preserve"> в полет, близко до блато Кайкуша и 2 инд., които се хранят по разливите в низината</w:t>
      </w:r>
      <w:r w:rsidR="007A0490" w:rsidRPr="007A0490">
        <w:rPr>
          <w:lang w:val="bg-BG"/>
        </w:rPr>
        <w:t>. Дан</w:t>
      </w:r>
      <w:r>
        <w:rPr>
          <w:lang w:val="bg-BG"/>
        </w:rPr>
        <w:t>ните от eBird не дават информация</w:t>
      </w:r>
      <w:r w:rsidR="007A0490" w:rsidRPr="007A0490">
        <w:rPr>
          <w:lang w:val="bg-BG"/>
        </w:rPr>
        <w:t xml:space="preserve"> за</w:t>
      </w:r>
      <w:r>
        <w:rPr>
          <w:lang w:val="bg-BG"/>
        </w:rPr>
        <w:t xml:space="preserve"> концентрация на птици от вида в</w:t>
      </w:r>
      <w:r w:rsidR="007A0490" w:rsidRPr="007A0490">
        <w:rPr>
          <w:lang w:val="bg-BG"/>
        </w:rPr>
        <w:t xml:space="preserve"> зоната. </w:t>
      </w:r>
    </w:p>
    <w:p w:rsidR="007F6284" w:rsidRPr="007A0490" w:rsidRDefault="007F6284" w:rsidP="009607C2">
      <w:pPr>
        <w:jc w:val="both"/>
      </w:pPr>
      <w:r w:rsidRPr="00350EA2">
        <w:rPr>
          <w:lang w:val="bg-BG"/>
        </w:rPr>
        <w:t>Заплахи за вида в зоната – запалване на тръстикови масиви, осушаване на разливи и други влажни зони, химизация в селското стопанство, еутрофикация на водоемите.</w:t>
      </w:r>
    </w:p>
    <w:p w:rsidR="007A0490" w:rsidRPr="007F6284" w:rsidRDefault="007A0490" w:rsidP="009607C2">
      <w:pPr>
        <w:pStyle w:val="ListParagraph"/>
        <w:numPr>
          <w:ilvl w:val="0"/>
          <w:numId w:val="11"/>
        </w:numPr>
        <w:ind w:left="0"/>
        <w:jc w:val="both"/>
        <w:rPr>
          <w:b/>
          <w:lang w:val="bg-BG"/>
        </w:rPr>
      </w:pPr>
      <w:r w:rsidRPr="007F628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1234"/>
        <w:gridCol w:w="1226"/>
        <w:gridCol w:w="3601"/>
        <w:gridCol w:w="1977"/>
      </w:tblGrid>
      <w:tr w:rsidR="007F6284" w:rsidRPr="007A0490" w:rsidTr="006E01D2">
        <w:trPr>
          <w:tblHeader/>
          <w:jc w:val="center"/>
        </w:trPr>
        <w:tc>
          <w:tcPr>
            <w:tcW w:w="1027" w:type="pct"/>
            <w:shd w:val="clear" w:color="auto" w:fill="B6DDE8"/>
            <w:vAlign w:val="center"/>
          </w:tcPr>
          <w:p w:rsidR="007A0490" w:rsidRPr="007A0490" w:rsidRDefault="007A0490" w:rsidP="009607C2">
            <w:pPr>
              <w:spacing w:after="0"/>
              <w:jc w:val="both"/>
              <w:rPr>
                <w:b/>
                <w:bCs/>
                <w:lang w:val="bg-BG"/>
              </w:rPr>
            </w:pPr>
            <w:r w:rsidRPr="007A0490">
              <w:rPr>
                <w:b/>
                <w:bCs/>
                <w:lang w:val="bg-BG"/>
              </w:rPr>
              <w:lastRenderedPageBreak/>
              <w:t>Параметър</w:t>
            </w:r>
          </w:p>
        </w:tc>
        <w:tc>
          <w:tcPr>
            <w:tcW w:w="610" w:type="pct"/>
            <w:shd w:val="clear" w:color="auto" w:fill="B6DDE8"/>
            <w:vAlign w:val="center"/>
          </w:tcPr>
          <w:p w:rsidR="007A0490" w:rsidRPr="007A0490" w:rsidRDefault="007A0490" w:rsidP="009607C2">
            <w:pPr>
              <w:spacing w:after="0"/>
              <w:jc w:val="both"/>
              <w:rPr>
                <w:b/>
                <w:bCs/>
                <w:lang w:val="bg-BG"/>
              </w:rPr>
            </w:pPr>
            <w:r w:rsidRPr="007A0490">
              <w:rPr>
                <w:b/>
                <w:bCs/>
                <w:lang w:val="bg-BG"/>
              </w:rPr>
              <w:t>Мерна единица</w:t>
            </w:r>
          </w:p>
        </w:tc>
        <w:tc>
          <w:tcPr>
            <w:tcW w:w="606" w:type="pct"/>
            <w:shd w:val="clear" w:color="auto" w:fill="B6DDE8"/>
            <w:vAlign w:val="center"/>
          </w:tcPr>
          <w:p w:rsidR="007A0490" w:rsidRPr="007A0490" w:rsidRDefault="007A0490" w:rsidP="009607C2">
            <w:pPr>
              <w:spacing w:after="0"/>
              <w:jc w:val="both"/>
              <w:rPr>
                <w:b/>
                <w:bCs/>
                <w:lang w:val="bg-BG"/>
              </w:rPr>
            </w:pPr>
            <w:r w:rsidRPr="007A0490">
              <w:rPr>
                <w:b/>
                <w:bCs/>
                <w:lang w:val="bg-BG"/>
              </w:rPr>
              <w:t>Целева стойност</w:t>
            </w:r>
          </w:p>
        </w:tc>
        <w:tc>
          <w:tcPr>
            <w:tcW w:w="1780" w:type="pct"/>
            <w:shd w:val="clear" w:color="auto" w:fill="B6DDE8"/>
            <w:vAlign w:val="center"/>
          </w:tcPr>
          <w:p w:rsidR="007A0490" w:rsidRPr="007A0490" w:rsidRDefault="007A0490" w:rsidP="009607C2">
            <w:pPr>
              <w:spacing w:after="0"/>
              <w:jc w:val="both"/>
              <w:rPr>
                <w:b/>
                <w:bCs/>
                <w:lang w:val="bg-BG"/>
              </w:rPr>
            </w:pPr>
            <w:r w:rsidRPr="007A0490">
              <w:rPr>
                <w:b/>
                <w:bCs/>
                <w:lang w:val="bg-BG"/>
              </w:rPr>
              <w:t>Допълнителна информация</w:t>
            </w:r>
          </w:p>
        </w:tc>
        <w:tc>
          <w:tcPr>
            <w:tcW w:w="976" w:type="pct"/>
            <w:shd w:val="clear" w:color="auto" w:fill="B6DDE8"/>
            <w:vAlign w:val="center"/>
          </w:tcPr>
          <w:p w:rsidR="007A0490" w:rsidRPr="007A0490" w:rsidRDefault="007A0490" w:rsidP="009607C2">
            <w:pPr>
              <w:spacing w:after="0"/>
              <w:jc w:val="both"/>
              <w:rPr>
                <w:b/>
                <w:bCs/>
                <w:lang w:val="bg-BG"/>
              </w:rPr>
            </w:pPr>
            <w:r w:rsidRPr="007A0490">
              <w:rPr>
                <w:b/>
                <w:bCs/>
                <w:lang w:val="bg-BG"/>
              </w:rPr>
              <w:t>Специфични за зоната цели</w:t>
            </w:r>
          </w:p>
        </w:tc>
      </w:tr>
      <w:tr w:rsidR="007F6284" w:rsidRPr="007A0490" w:rsidTr="006E01D2">
        <w:trPr>
          <w:jc w:val="center"/>
        </w:trPr>
        <w:tc>
          <w:tcPr>
            <w:tcW w:w="1027" w:type="pct"/>
            <w:shd w:val="clear" w:color="auto" w:fill="auto"/>
          </w:tcPr>
          <w:p w:rsidR="007A0490" w:rsidRPr="007A0490" w:rsidRDefault="007A0490" w:rsidP="009607C2">
            <w:pPr>
              <w:spacing w:after="0"/>
              <w:jc w:val="both"/>
              <w:rPr>
                <w:b/>
                <w:lang w:val="bg-BG"/>
              </w:rPr>
            </w:pPr>
            <w:r w:rsidRPr="007A0490">
              <w:rPr>
                <w:b/>
                <w:lang w:val="bg-BG"/>
              </w:rPr>
              <w:t xml:space="preserve">Популация: </w:t>
            </w:r>
            <w:r w:rsidR="007F6284">
              <w:rPr>
                <w:bCs/>
                <w:lang w:val="bg-BG"/>
              </w:rPr>
              <w:t>Размер на гнездовата популация</w:t>
            </w:r>
          </w:p>
        </w:tc>
        <w:tc>
          <w:tcPr>
            <w:tcW w:w="610" w:type="pct"/>
            <w:shd w:val="clear" w:color="auto" w:fill="auto"/>
          </w:tcPr>
          <w:p w:rsidR="007A0490" w:rsidRPr="007A0490" w:rsidRDefault="007A0490" w:rsidP="009607C2">
            <w:pPr>
              <w:spacing w:after="0"/>
              <w:jc w:val="both"/>
              <w:rPr>
                <w:lang w:val="bg-BG"/>
              </w:rPr>
            </w:pPr>
            <w:r w:rsidRPr="007A0490">
              <w:rPr>
                <w:lang w:val="bg-BG"/>
              </w:rPr>
              <w:t>Брой гнездящи двойки</w:t>
            </w:r>
          </w:p>
        </w:tc>
        <w:tc>
          <w:tcPr>
            <w:tcW w:w="606" w:type="pct"/>
            <w:shd w:val="clear" w:color="auto" w:fill="auto"/>
          </w:tcPr>
          <w:p w:rsidR="007A0490" w:rsidRPr="007A0490" w:rsidRDefault="007F6284" w:rsidP="009607C2">
            <w:pPr>
              <w:spacing w:after="0"/>
              <w:jc w:val="both"/>
              <w:rPr>
                <w:lang w:val="bg-BG"/>
              </w:rPr>
            </w:pPr>
            <w:r>
              <w:rPr>
                <w:lang w:val="bg-BG"/>
              </w:rPr>
              <w:t>Най-малко 1</w:t>
            </w:r>
            <w:r w:rsidR="007A0490" w:rsidRPr="007A0490">
              <w:rPr>
                <w:lang w:val="bg-BG"/>
              </w:rPr>
              <w:t xml:space="preserve">2 двойки </w:t>
            </w:r>
          </w:p>
        </w:tc>
        <w:tc>
          <w:tcPr>
            <w:tcW w:w="1780" w:type="pct"/>
            <w:shd w:val="clear" w:color="auto" w:fill="auto"/>
          </w:tcPr>
          <w:p w:rsidR="007A0490" w:rsidRPr="007A0490" w:rsidRDefault="007F6284" w:rsidP="009607C2">
            <w:pPr>
              <w:spacing w:after="0"/>
              <w:jc w:val="both"/>
              <w:rPr>
                <w:lang w:val="bg-BG"/>
              </w:rPr>
            </w:pPr>
            <w:r>
              <w:rPr>
                <w:lang w:val="bg-BG"/>
              </w:rPr>
              <w:t>Определена на база средната стойност на числеността от</w:t>
            </w:r>
            <w:r w:rsidR="007A0490" w:rsidRPr="007A0490">
              <w:rPr>
                <w:lang w:val="bg-BG"/>
              </w:rPr>
              <w:t xml:space="preserve"> настоящия СФД (актуализиран през 2015 г.</w:t>
            </w:r>
            <w:r w:rsidR="007A0490" w:rsidRPr="007A0490">
              <w:t>)</w:t>
            </w:r>
            <w:r>
              <w:rPr>
                <w:lang w:val="bg-BG"/>
              </w:rPr>
              <w:t>.</w:t>
            </w:r>
            <w:r w:rsidR="007A0490" w:rsidRPr="007A0490">
              <w:t xml:space="preserve"> </w:t>
            </w:r>
            <w:r>
              <w:rPr>
                <w:lang w:val="bg-BG"/>
              </w:rPr>
              <w:t>През последните години няма</w:t>
            </w:r>
            <w:r w:rsidR="007A0490" w:rsidRPr="007A0490">
              <w:rPr>
                <w:lang w:val="bg-BG"/>
              </w:rPr>
              <w:t xml:space="preserve"> данни за гнездене на вида в зоната.</w:t>
            </w:r>
            <w:r>
              <w:rPr>
                <w:lang w:val="bg-BG"/>
              </w:rPr>
              <w:t xml:space="preserve"> </w:t>
            </w:r>
          </w:p>
        </w:tc>
        <w:tc>
          <w:tcPr>
            <w:tcW w:w="976" w:type="pct"/>
          </w:tcPr>
          <w:p w:rsidR="007A0490" w:rsidRPr="00A75267" w:rsidRDefault="00A75267" w:rsidP="009607C2">
            <w:pPr>
              <w:spacing w:after="0"/>
              <w:jc w:val="both"/>
              <w:rPr>
                <w:lang w:val="bg-BG"/>
              </w:rPr>
            </w:pPr>
            <w:r>
              <w:rPr>
                <w:lang w:val="bg-BG"/>
              </w:rPr>
              <w:t>Подобряване на условията в блато Кайкуша до достигане за постигане на целевата стойност от 12 дв.</w:t>
            </w:r>
          </w:p>
        </w:tc>
      </w:tr>
      <w:tr w:rsidR="006E01D2" w:rsidRPr="007A0490" w:rsidTr="006E01D2">
        <w:trPr>
          <w:jc w:val="center"/>
        </w:trPr>
        <w:tc>
          <w:tcPr>
            <w:tcW w:w="1027" w:type="pct"/>
            <w:shd w:val="clear" w:color="auto" w:fill="auto"/>
          </w:tcPr>
          <w:p w:rsidR="006E01D2" w:rsidRPr="007A0490" w:rsidRDefault="006E01D2" w:rsidP="009607C2">
            <w:pPr>
              <w:spacing w:after="0"/>
              <w:jc w:val="both"/>
              <w:rPr>
                <w:b/>
                <w:lang w:val="bg-BG"/>
              </w:rPr>
            </w:pPr>
            <w:r w:rsidRPr="007A0490">
              <w:rPr>
                <w:b/>
                <w:lang w:val="bg-BG"/>
              </w:rPr>
              <w:t xml:space="preserve">Местообитание на вида: </w:t>
            </w:r>
            <w:r>
              <w:rPr>
                <w:bCs/>
                <w:lang w:val="bg-BG"/>
              </w:rPr>
              <w:t>Площ на подходящите гнездови</w:t>
            </w:r>
            <w:r w:rsidRPr="007A0490">
              <w:rPr>
                <w:bCs/>
                <w:lang w:val="bg-BG"/>
              </w:rPr>
              <w:t xml:space="preserve"> местообитания на вида</w:t>
            </w:r>
            <w:r w:rsidRPr="007A0490">
              <w:rPr>
                <w:b/>
                <w:lang w:val="bg-BG"/>
              </w:rPr>
              <w:t xml:space="preserve"> </w:t>
            </w:r>
          </w:p>
        </w:tc>
        <w:tc>
          <w:tcPr>
            <w:tcW w:w="610" w:type="pct"/>
            <w:shd w:val="clear" w:color="auto" w:fill="auto"/>
          </w:tcPr>
          <w:p w:rsidR="006E01D2" w:rsidRPr="007A0490" w:rsidRDefault="006E01D2" w:rsidP="009607C2">
            <w:pPr>
              <w:spacing w:after="0"/>
              <w:jc w:val="both"/>
            </w:pPr>
            <w:r w:rsidRPr="007A0490">
              <w:t>ha</w:t>
            </w:r>
          </w:p>
        </w:tc>
        <w:tc>
          <w:tcPr>
            <w:tcW w:w="606" w:type="pct"/>
            <w:shd w:val="clear" w:color="auto" w:fill="auto"/>
          </w:tcPr>
          <w:p w:rsidR="006E01D2" w:rsidRPr="007A0490" w:rsidRDefault="006E01D2" w:rsidP="009607C2">
            <w:pPr>
              <w:spacing w:after="0"/>
              <w:jc w:val="both"/>
              <w:rPr>
                <w:lang w:val="bg-BG"/>
              </w:rPr>
            </w:pPr>
            <w:r>
              <w:rPr>
                <w:lang w:val="bg-BG"/>
              </w:rPr>
              <w:t>Най-малко 163</w:t>
            </w:r>
            <w:r w:rsidRPr="007A0490">
              <w:rPr>
                <w:lang w:val="bg-BG"/>
              </w:rPr>
              <w:t>,</w:t>
            </w:r>
            <w:r>
              <w:rPr>
                <w:lang w:val="bg-BG"/>
              </w:rPr>
              <w:t>2</w:t>
            </w:r>
            <w:r w:rsidRPr="007A0490">
              <w:rPr>
                <w:lang w:val="en-GB"/>
              </w:rPr>
              <w:t xml:space="preserve"> ha</w:t>
            </w:r>
          </w:p>
        </w:tc>
        <w:tc>
          <w:tcPr>
            <w:tcW w:w="1780" w:type="pct"/>
            <w:shd w:val="clear" w:color="auto" w:fill="auto"/>
          </w:tcPr>
          <w:p w:rsidR="006E01D2" w:rsidRPr="006E01D2" w:rsidRDefault="006E01D2" w:rsidP="009607C2">
            <w:pPr>
              <w:spacing w:after="0"/>
              <w:jc w:val="both"/>
              <w:rPr>
                <w:lang w:val="bg-BG"/>
              </w:rPr>
            </w:pPr>
            <w:r>
              <w:rPr>
                <w:lang w:val="bg-BG"/>
              </w:rPr>
              <w:t xml:space="preserve">Включва % местообитание </w:t>
            </w:r>
            <w:r>
              <w:rPr>
                <w:lang w:val="en-GB"/>
              </w:rPr>
              <w:t xml:space="preserve">N07 – </w:t>
            </w:r>
            <w:r>
              <w:rPr>
                <w:lang w:val="bg-BG"/>
              </w:rPr>
              <w:t>блато Кайкуша от СФД.</w:t>
            </w:r>
          </w:p>
        </w:tc>
        <w:tc>
          <w:tcPr>
            <w:tcW w:w="976" w:type="pct"/>
          </w:tcPr>
          <w:p w:rsidR="006E01D2" w:rsidRPr="006E01D2" w:rsidRDefault="006E01D2" w:rsidP="009607C2">
            <w:pPr>
              <w:spacing w:after="0"/>
              <w:jc w:val="both"/>
              <w:rPr>
                <w:lang w:val="en-GB"/>
              </w:rPr>
            </w:pPr>
            <w:r>
              <w:rPr>
                <w:lang w:val="bg-BG"/>
              </w:rPr>
              <w:t xml:space="preserve">Поддържане на местообитанието в размер най-малко 163,2 </w:t>
            </w:r>
            <w:r>
              <w:rPr>
                <w:lang w:val="en-GB"/>
              </w:rPr>
              <w:t>ha.</w:t>
            </w:r>
          </w:p>
        </w:tc>
      </w:tr>
      <w:tr w:rsidR="006E01D2" w:rsidRPr="007A0490" w:rsidTr="006E01D2">
        <w:trPr>
          <w:jc w:val="center"/>
        </w:trPr>
        <w:tc>
          <w:tcPr>
            <w:tcW w:w="1027" w:type="pct"/>
            <w:shd w:val="clear" w:color="auto" w:fill="auto"/>
          </w:tcPr>
          <w:p w:rsidR="006E01D2" w:rsidRPr="007A0490" w:rsidRDefault="006E01D2" w:rsidP="009607C2">
            <w:pPr>
              <w:spacing w:after="0"/>
              <w:jc w:val="both"/>
              <w:rPr>
                <w:b/>
                <w:lang w:val="bg-BG"/>
              </w:rPr>
            </w:pPr>
            <w:r w:rsidRPr="007A0490">
              <w:rPr>
                <w:b/>
                <w:lang w:val="bg-BG"/>
              </w:rPr>
              <w:t xml:space="preserve">Местообитание на вида: </w:t>
            </w:r>
            <w:r>
              <w:rPr>
                <w:bCs/>
                <w:lang w:val="bg-BG"/>
              </w:rPr>
              <w:t xml:space="preserve">Площ на подходящите </w:t>
            </w:r>
            <w:r w:rsidRPr="007A0490">
              <w:rPr>
                <w:bCs/>
                <w:lang w:val="bg-BG"/>
              </w:rPr>
              <w:t>хранителни местообитания на вида</w:t>
            </w:r>
            <w:r w:rsidRPr="007A0490">
              <w:rPr>
                <w:b/>
                <w:lang w:val="bg-BG"/>
              </w:rPr>
              <w:t xml:space="preserve"> </w:t>
            </w:r>
          </w:p>
        </w:tc>
        <w:tc>
          <w:tcPr>
            <w:tcW w:w="610" w:type="pct"/>
            <w:shd w:val="clear" w:color="auto" w:fill="auto"/>
          </w:tcPr>
          <w:p w:rsidR="006E01D2" w:rsidRPr="007A0490" w:rsidRDefault="006E01D2" w:rsidP="009607C2">
            <w:pPr>
              <w:spacing w:after="0"/>
              <w:jc w:val="both"/>
            </w:pPr>
            <w:r w:rsidRPr="007A0490">
              <w:t>ha</w:t>
            </w:r>
          </w:p>
        </w:tc>
        <w:tc>
          <w:tcPr>
            <w:tcW w:w="606" w:type="pct"/>
            <w:shd w:val="clear" w:color="auto" w:fill="auto"/>
          </w:tcPr>
          <w:p w:rsidR="006E01D2" w:rsidRPr="007A0490" w:rsidRDefault="006E01D2" w:rsidP="009607C2">
            <w:pPr>
              <w:spacing w:after="0"/>
              <w:jc w:val="both"/>
              <w:rPr>
                <w:lang w:val="bg-BG"/>
              </w:rPr>
            </w:pPr>
            <w:r>
              <w:rPr>
                <w:lang w:val="bg-BG"/>
              </w:rPr>
              <w:t>Най-малко 326</w:t>
            </w:r>
            <w:r w:rsidRPr="007A0490">
              <w:rPr>
                <w:lang w:val="bg-BG"/>
              </w:rPr>
              <w:t>,</w:t>
            </w:r>
            <w:r>
              <w:rPr>
                <w:lang w:val="bg-BG"/>
              </w:rPr>
              <w:t>4</w:t>
            </w:r>
            <w:r w:rsidRPr="007A0490">
              <w:rPr>
                <w:lang w:val="en-GB"/>
              </w:rPr>
              <w:t xml:space="preserve"> ha</w:t>
            </w:r>
          </w:p>
        </w:tc>
        <w:tc>
          <w:tcPr>
            <w:tcW w:w="1780" w:type="pct"/>
            <w:shd w:val="clear" w:color="auto" w:fill="auto"/>
          </w:tcPr>
          <w:p w:rsidR="006E01D2" w:rsidRPr="007A0490" w:rsidRDefault="006E01D2" w:rsidP="009607C2">
            <w:pPr>
              <w:spacing w:after="0"/>
              <w:jc w:val="both"/>
            </w:pPr>
            <w:r w:rsidRPr="007A0490">
              <w:rPr>
                <w:lang w:val="bg-BG"/>
              </w:rPr>
              <w:t>Гнездовото и хранителното местообитание съвпадат.</w:t>
            </w:r>
            <w:r w:rsidRPr="007A0490">
              <w:t xml:space="preserve"> </w:t>
            </w:r>
            <w:r w:rsidRPr="007A0490">
              <w:rPr>
                <w:lang w:val="bg-BG"/>
              </w:rPr>
              <w:t>Данните са взети от СФД като % на местообитание: N06 - вътрешни водни тела (застояла вода, течаща вода) и N07 - мочурища, блата.</w:t>
            </w:r>
          </w:p>
        </w:tc>
        <w:tc>
          <w:tcPr>
            <w:tcW w:w="976" w:type="pct"/>
          </w:tcPr>
          <w:p w:rsidR="006E01D2" w:rsidRPr="007A0490" w:rsidRDefault="006E01D2" w:rsidP="009607C2">
            <w:pPr>
              <w:spacing w:after="0"/>
              <w:jc w:val="both"/>
            </w:pPr>
            <w:r w:rsidRPr="007A0490">
              <w:rPr>
                <w:lang w:val="bg-BG"/>
              </w:rPr>
              <w:t>Поддържане на площта на подходящите местообитания н</w:t>
            </w:r>
            <w:r>
              <w:rPr>
                <w:lang w:val="bg-BG"/>
              </w:rPr>
              <w:t>а вида в размер най-малко 326,4</w:t>
            </w:r>
            <w:r w:rsidRPr="007A0490">
              <w:rPr>
                <w:lang w:val="bg-BG"/>
              </w:rPr>
              <w:t xml:space="preserve"> ha</w:t>
            </w:r>
            <w:r w:rsidRPr="007A0490">
              <w:t>.</w:t>
            </w:r>
          </w:p>
        </w:tc>
      </w:tr>
      <w:tr w:rsidR="006E01D2" w:rsidRPr="007A0490" w:rsidTr="006E01D2">
        <w:trPr>
          <w:jc w:val="center"/>
        </w:trPr>
        <w:tc>
          <w:tcPr>
            <w:tcW w:w="1027" w:type="pct"/>
            <w:shd w:val="clear" w:color="auto" w:fill="auto"/>
          </w:tcPr>
          <w:p w:rsidR="006E01D2" w:rsidRPr="007A0490" w:rsidRDefault="006E01D2" w:rsidP="009607C2">
            <w:pPr>
              <w:spacing w:after="0"/>
              <w:jc w:val="both"/>
              <w:rPr>
                <w:b/>
                <w:lang w:val="bg-BG"/>
              </w:rPr>
            </w:pPr>
            <w:r w:rsidRPr="007A0490">
              <w:rPr>
                <w:b/>
                <w:lang w:val="bg-BG"/>
              </w:rPr>
              <w:t xml:space="preserve">Местообитание на вида: </w:t>
            </w:r>
            <w:r w:rsidRPr="007A0490">
              <w:rPr>
                <w:lang w:val="bg-BG"/>
              </w:rPr>
              <w:t>Екологично състояние на водните тела с местообитания на вида, по биологичен елемент риби (JDS4-Fish)</w:t>
            </w:r>
          </w:p>
        </w:tc>
        <w:tc>
          <w:tcPr>
            <w:tcW w:w="610" w:type="pct"/>
            <w:shd w:val="clear" w:color="auto" w:fill="auto"/>
          </w:tcPr>
          <w:p w:rsidR="006E01D2" w:rsidRPr="007A0490" w:rsidRDefault="006E01D2" w:rsidP="009607C2">
            <w:pPr>
              <w:spacing w:after="0"/>
              <w:jc w:val="both"/>
              <w:rPr>
                <w:lang w:val="bg-BG"/>
              </w:rPr>
            </w:pPr>
            <w:r w:rsidRPr="007A0490">
              <w:rPr>
                <w:lang w:val="bg-BG"/>
              </w:rPr>
              <w:t>5 степенна скала</w:t>
            </w:r>
          </w:p>
        </w:tc>
        <w:tc>
          <w:tcPr>
            <w:tcW w:w="606" w:type="pct"/>
            <w:shd w:val="clear" w:color="auto" w:fill="auto"/>
          </w:tcPr>
          <w:p w:rsidR="006E01D2" w:rsidRPr="007A0490" w:rsidRDefault="006E01D2" w:rsidP="009607C2">
            <w:pPr>
              <w:spacing w:after="0"/>
              <w:jc w:val="both"/>
              <w:rPr>
                <w:lang w:val="bg-BG"/>
              </w:rPr>
            </w:pPr>
            <w:r w:rsidRPr="007A0490">
              <w:rPr>
                <w:lang w:val="bg-BG"/>
              </w:rPr>
              <w:t>2-Добро или 1-Отлично</w:t>
            </w:r>
          </w:p>
        </w:tc>
        <w:tc>
          <w:tcPr>
            <w:tcW w:w="1780" w:type="pct"/>
            <w:shd w:val="clear" w:color="auto" w:fill="auto"/>
          </w:tcPr>
          <w:tbl>
            <w:tblPr>
              <w:tblW w:w="2903" w:type="dxa"/>
              <w:jc w:val="center"/>
              <w:tblCellMar>
                <w:left w:w="70" w:type="dxa"/>
                <w:right w:w="70" w:type="dxa"/>
              </w:tblCellMar>
              <w:tblLook w:val="04A0" w:firstRow="1" w:lastRow="0" w:firstColumn="1" w:lastColumn="0" w:noHBand="0" w:noVBand="1"/>
            </w:tblPr>
            <w:tblGrid>
              <w:gridCol w:w="2903"/>
            </w:tblGrid>
            <w:tr w:rsidR="006E01D2" w:rsidRPr="007A0490" w:rsidTr="00240B43">
              <w:trPr>
                <w:trHeight w:val="300"/>
                <w:jc w:val="center"/>
              </w:trPr>
              <w:tc>
                <w:tcPr>
                  <w:tcW w:w="2903" w:type="dxa"/>
                  <w:tcBorders>
                    <w:top w:val="single" w:sz="4" w:space="0" w:color="auto"/>
                    <w:left w:val="single" w:sz="4" w:space="0" w:color="auto"/>
                    <w:bottom w:val="single" w:sz="4" w:space="0" w:color="auto"/>
                    <w:right w:val="nil"/>
                  </w:tcBorders>
                  <w:shd w:val="clear" w:color="000000" w:fill="BFBFBF"/>
                  <w:noWrap/>
                  <w:vAlign w:val="bottom"/>
                  <w:hideMark/>
                </w:tcPr>
                <w:p w:rsidR="006E01D2" w:rsidRPr="007A0490" w:rsidRDefault="006E01D2" w:rsidP="009607C2">
                  <w:pPr>
                    <w:spacing w:after="0"/>
                    <w:jc w:val="both"/>
                    <w:rPr>
                      <w:b/>
                      <w:bCs/>
                      <w:lang w:val="bg-BG"/>
                    </w:rPr>
                  </w:pPr>
                  <w:r w:rsidRPr="007A0490">
                    <w:rPr>
                      <w:b/>
                      <w:bCs/>
                      <w:lang w:val="bg-BG"/>
                    </w:rPr>
                    <w:t>Екологично състояние</w:t>
                  </w:r>
                </w:p>
              </w:tc>
            </w:tr>
            <w:tr w:rsidR="006E01D2" w:rsidRPr="007A0490" w:rsidTr="00240B43">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E01D2" w:rsidRPr="007A0490" w:rsidRDefault="006E01D2" w:rsidP="009607C2">
                  <w:pPr>
                    <w:spacing w:after="0"/>
                    <w:jc w:val="both"/>
                    <w:rPr>
                      <w:lang w:val="bg-BG"/>
                    </w:rPr>
                  </w:pPr>
                  <w:r w:rsidRPr="007A0490">
                    <w:rPr>
                      <w:lang w:val="bg-BG"/>
                    </w:rPr>
                    <w:t>1-Отлично - High</w:t>
                  </w:r>
                </w:p>
              </w:tc>
            </w:tr>
            <w:tr w:rsidR="006E01D2" w:rsidRPr="007A0490" w:rsidTr="00240B43">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E01D2" w:rsidRPr="007A0490" w:rsidRDefault="006E01D2" w:rsidP="009607C2">
                  <w:pPr>
                    <w:spacing w:after="0"/>
                    <w:jc w:val="both"/>
                    <w:rPr>
                      <w:lang w:val="bg-BG"/>
                    </w:rPr>
                  </w:pPr>
                  <w:r w:rsidRPr="007A0490">
                    <w:rPr>
                      <w:lang w:val="bg-BG"/>
                    </w:rPr>
                    <w:t>2-Добро - Good</w:t>
                  </w:r>
                </w:p>
              </w:tc>
            </w:tr>
            <w:tr w:rsidR="006E01D2" w:rsidRPr="007A0490" w:rsidTr="00240B43">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E01D2" w:rsidRPr="007A0490" w:rsidRDefault="006E01D2" w:rsidP="009607C2">
                  <w:pPr>
                    <w:spacing w:after="0"/>
                    <w:jc w:val="both"/>
                    <w:rPr>
                      <w:lang w:val="bg-BG"/>
                    </w:rPr>
                  </w:pPr>
                  <w:r w:rsidRPr="007A0490">
                    <w:rPr>
                      <w:lang w:val="bg-BG"/>
                    </w:rPr>
                    <w:t>3-Умерено - Moderate</w:t>
                  </w:r>
                </w:p>
              </w:tc>
            </w:tr>
            <w:tr w:rsidR="006E01D2" w:rsidRPr="007A0490" w:rsidTr="00240B43">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E01D2" w:rsidRPr="007A0490" w:rsidRDefault="006E01D2" w:rsidP="009607C2">
                  <w:pPr>
                    <w:spacing w:after="0"/>
                    <w:jc w:val="both"/>
                    <w:rPr>
                      <w:lang w:val="bg-BG"/>
                    </w:rPr>
                  </w:pPr>
                  <w:r w:rsidRPr="007A0490">
                    <w:rPr>
                      <w:lang w:val="bg-BG"/>
                    </w:rPr>
                    <w:t>4-Лошо - Poor</w:t>
                  </w:r>
                </w:p>
              </w:tc>
            </w:tr>
            <w:tr w:rsidR="006E01D2" w:rsidRPr="007A0490" w:rsidTr="00240B43">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E01D2" w:rsidRPr="007A0490" w:rsidRDefault="006E01D2" w:rsidP="009607C2">
                  <w:pPr>
                    <w:spacing w:after="0"/>
                    <w:jc w:val="both"/>
                    <w:rPr>
                      <w:lang w:val="bg-BG"/>
                    </w:rPr>
                  </w:pPr>
                  <w:r w:rsidRPr="007A0490">
                    <w:rPr>
                      <w:lang w:val="bg-BG"/>
                    </w:rPr>
                    <w:t>5-Много лошо - Bad</w:t>
                  </w:r>
                </w:p>
              </w:tc>
            </w:tr>
          </w:tbl>
          <w:p w:rsidR="006E01D2" w:rsidRPr="007A0490" w:rsidRDefault="006E01D2" w:rsidP="009607C2">
            <w:pPr>
              <w:spacing w:after="0"/>
              <w:jc w:val="both"/>
              <w:rPr>
                <w:lang w:val="en-GB"/>
              </w:rPr>
            </w:pPr>
            <w:r w:rsidRPr="007A0490">
              <w:rPr>
                <w:lang w:val="bg-BG"/>
              </w:rPr>
              <w:t xml:space="preserve">Екологичното състояние на водите по р. Дунав по показател риби (пункт Искър и Янтра) е оценено на </w:t>
            </w:r>
            <w:r w:rsidRPr="007A0490">
              <w:rPr>
                <w:b/>
                <w:lang w:val="bg-BG"/>
              </w:rPr>
              <w:t xml:space="preserve">добро (2) </w:t>
            </w:r>
            <w:r w:rsidRPr="007A0490">
              <w:rPr>
                <w:lang w:val="bg-BG"/>
              </w:rPr>
              <w:t>според доклада на JDS4 (2019-2020, табл. 5, стр. 51).</w:t>
            </w:r>
          </w:p>
        </w:tc>
        <w:tc>
          <w:tcPr>
            <w:tcW w:w="976" w:type="pct"/>
          </w:tcPr>
          <w:p w:rsidR="006E01D2" w:rsidRPr="007A0490" w:rsidRDefault="006E01D2" w:rsidP="009607C2">
            <w:pPr>
              <w:spacing w:after="0"/>
              <w:jc w:val="both"/>
              <w:rPr>
                <w:lang w:val="bg-BG"/>
              </w:rPr>
            </w:pPr>
            <w:r w:rsidRPr="007A0490">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7A0490" w:rsidRPr="007A0490" w:rsidRDefault="007A0490" w:rsidP="009607C2">
      <w:pPr>
        <w:jc w:val="both"/>
        <w:rPr>
          <w:lang w:val="bg-BG"/>
        </w:rPr>
      </w:pPr>
    </w:p>
    <w:p w:rsidR="0027166E" w:rsidRPr="001C38C2" w:rsidRDefault="001C38C2" w:rsidP="009607C2">
      <w:pPr>
        <w:pStyle w:val="ListParagraph"/>
        <w:numPr>
          <w:ilvl w:val="0"/>
          <w:numId w:val="11"/>
        </w:numPr>
        <w:ind w:left="0"/>
        <w:jc w:val="both"/>
        <w:rPr>
          <w:b/>
          <w:lang w:val="bg-BG"/>
        </w:rPr>
      </w:pPr>
      <w:r w:rsidRPr="001C38C2">
        <w:rPr>
          <w:b/>
          <w:lang w:val="bg-BG"/>
        </w:rPr>
        <w:t>Необходимост от промени в СФД за СЗЗ BG0002083 „Свищовско-Беленска низина”</w:t>
      </w:r>
    </w:p>
    <w:p w:rsidR="00562511" w:rsidRDefault="001C38C2" w:rsidP="009607C2">
      <w:pPr>
        <w:jc w:val="both"/>
        <w:rPr>
          <w:lang w:val="bg-BG"/>
        </w:rPr>
      </w:pPr>
      <w:r w:rsidRPr="001C38C2">
        <w:rPr>
          <w:lang w:val="bg-BG"/>
        </w:rPr>
        <w:t>Предвид наличната информация не могат да бъдат предложени промени в СФД към момента.</w:t>
      </w:r>
    </w:p>
    <w:p w:rsidR="001C38C2" w:rsidRDefault="001C38C2" w:rsidP="009607C2">
      <w:pPr>
        <w:jc w:val="both"/>
        <w:rPr>
          <w:lang w:val="bg-BG"/>
        </w:rPr>
      </w:pPr>
    </w:p>
    <w:p w:rsidR="009217A2" w:rsidRPr="009217A2" w:rsidRDefault="009217A2" w:rsidP="009607C2">
      <w:pPr>
        <w:pStyle w:val="Heading1"/>
        <w:jc w:val="both"/>
        <w:rPr>
          <w:lang w:val="bg-BG"/>
        </w:rPr>
      </w:pPr>
      <w:bookmarkStart w:id="18" w:name="_Toc89775221"/>
      <w:r w:rsidRPr="009217A2">
        <w:rPr>
          <w:lang w:val="bg-BG"/>
        </w:rPr>
        <w:lastRenderedPageBreak/>
        <w:t>Специфични цели за А</w:t>
      </w:r>
      <w:r w:rsidRPr="009217A2">
        <w:rPr>
          <w:lang w:val="en-GB"/>
        </w:rPr>
        <w:t xml:space="preserve">029 </w:t>
      </w:r>
      <w:r w:rsidRPr="009217A2">
        <w:rPr>
          <w:i/>
          <w:lang w:val="en-GB"/>
        </w:rPr>
        <w:t>Ardea purpurea</w:t>
      </w:r>
      <w:r w:rsidRPr="009217A2">
        <w:rPr>
          <w:lang w:val="bg-BG"/>
        </w:rPr>
        <w:t xml:space="preserve"> (червена чапла)</w:t>
      </w:r>
      <w:bookmarkEnd w:id="18"/>
    </w:p>
    <w:p w:rsidR="009217A2" w:rsidRPr="009217A2" w:rsidRDefault="009217A2" w:rsidP="009607C2">
      <w:pPr>
        <w:jc w:val="both"/>
        <w:rPr>
          <w:lang w:val="bg-BG"/>
        </w:rPr>
      </w:pPr>
    </w:p>
    <w:p w:rsidR="009217A2" w:rsidRPr="009217A2" w:rsidRDefault="009217A2" w:rsidP="009607C2">
      <w:pPr>
        <w:pStyle w:val="ListParagraph"/>
        <w:numPr>
          <w:ilvl w:val="0"/>
          <w:numId w:val="12"/>
        </w:numPr>
        <w:ind w:left="0"/>
        <w:jc w:val="both"/>
        <w:rPr>
          <w:b/>
          <w:lang w:val="bg-BG"/>
        </w:rPr>
      </w:pPr>
      <w:r w:rsidRPr="009217A2">
        <w:rPr>
          <w:b/>
          <w:lang w:val="bg-BG"/>
        </w:rPr>
        <w:t>Кратка характеристика на вида</w:t>
      </w:r>
    </w:p>
    <w:p w:rsidR="009217A2" w:rsidRPr="009217A2" w:rsidRDefault="009217A2" w:rsidP="009607C2">
      <w:pPr>
        <w:jc w:val="both"/>
        <w:rPr>
          <w:lang w:val="bg-BG"/>
        </w:rPr>
      </w:pPr>
      <w:r w:rsidRPr="009217A2">
        <w:rPr>
          <w:lang w:val="bg-BG"/>
        </w:rPr>
        <w:t xml:space="preserve">Дължина на тялото: 70 – 90 </w:t>
      </w:r>
      <w:r w:rsidRPr="009217A2">
        <w:rPr>
          <w:lang w:val="en-GB"/>
        </w:rPr>
        <w:t>cm</w:t>
      </w:r>
      <w:r w:rsidRPr="009217A2">
        <w:rPr>
          <w:lang w:val="bg-BG"/>
        </w:rPr>
        <w:t>. Размах на крилата: 110 – 145 cm.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rsidR="009217A2" w:rsidRPr="009217A2" w:rsidRDefault="009217A2" w:rsidP="009607C2">
      <w:pPr>
        <w:jc w:val="both"/>
        <w:rPr>
          <w:lang w:val="bg-BG"/>
        </w:rPr>
      </w:pPr>
      <w:r w:rsidRPr="009217A2">
        <w:rPr>
          <w:i/>
          <w:lang w:val="bg-BG"/>
        </w:rPr>
        <w:t>Характер на пребиваване в страната</w:t>
      </w:r>
    </w:p>
    <w:p w:rsidR="009217A2" w:rsidRPr="009217A2" w:rsidRDefault="009217A2" w:rsidP="009607C2">
      <w:pPr>
        <w:jc w:val="both"/>
        <w:rPr>
          <w:lang w:val="bg-BG"/>
        </w:rPr>
      </w:pPr>
      <w:r w:rsidRPr="009217A2">
        <w:rPr>
          <w:lang w:val="bg-BG"/>
        </w:rPr>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w:t>
      </w:r>
      <w:r w:rsidRPr="009217A2">
        <w:rPr>
          <w:lang w:val="en-GB"/>
        </w:rPr>
        <w:t>,</w:t>
      </w:r>
      <w:r w:rsidRPr="009217A2">
        <w:rPr>
          <w:lang w:val="bg-BG"/>
        </w:rPr>
        <w:t xml:space="preserve"> 1990). Зимува в Средиземноморието и Африка.</w:t>
      </w:r>
    </w:p>
    <w:p w:rsidR="009217A2" w:rsidRPr="009217A2" w:rsidRDefault="009217A2" w:rsidP="009607C2">
      <w:pPr>
        <w:jc w:val="both"/>
        <w:rPr>
          <w:i/>
          <w:lang w:val="bg-BG"/>
        </w:rPr>
      </w:pPr>
      <w:r w:rsidRPr="009217A2">
        <w:rPr>
          <w:i/>
          <w:lang w:val="bg-BG"/>
        </w:rPr>
        <w:t>Характерно местообитание</w:t>
      </w:r>
    </w:p>
    <w:p w:rsidR="009217A2" w:rsidRPr="009217A2" w:rsidRDefault="009217A2" w:rsidP="009607C2">
      <w:pPr>
        <w:jc w:val="both"/>
        <w:rPr>
          <w:lang w:val="bg-BG"/>
        </w:rPr>
      </w:pPr>
      <w:r w:rsidRPr="009217A2">
        <w:rPr>
          <w:lang w:val="bg-BG"/>
        </w:rPr>
        <w:t>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w:t>
      </w:r>
      <w:r w:rsidRPr="009217A2">
        <w:rPr>
          <w:lang w:val="en-GB"/>
        </w:rPr>
        <w:t>,</w:t>
      </w:r>
      <w:r w:rsidRPr="009217A2">
        <w:rPr>
          <w:lang w:val="bg-BG"/>
        </w:rPr>
        <w:t xml:space="preserve"> 1990). Гнездото е сред тръстика или на дърво. Снася 4 – 5 яйца, като има едно поколение годишно. Предпочитаните местообитания са 1130, 1150, 1160, 3130, 3150, 91D0, 91E0 и 91F0 според Директивата за хабитатите (Кавръкова и др.</w:t>
      </w:r>
      <w:r w:rsidRPr="009217A2">
        <w:rPr>
          <w:lang w:val="en-GB"/>
        </w:rPr>
        <w:t>,</w:t>
      </w:r>
      <w:r w:rsidRPr="009217A2">
        <w:rPr>
          <w:lang w:val="bg-BG"/>
        </w:rPr>
        <w:t xml:space="preserve"> 2009).  </w:t>
      </w:r>
    </w:p>
    <w:p w:rsidR="009217A2" w:rsidRPr="009217A2" w:rsidRDefault="009217A2" w:rsidP="009607C2">
      <w:pPr>
        <w:jc w:val="both"/>
        <w:rPr>
          <w:i/>
          <w:lang w:val="bg-BG"/>
        </w:rPr>
      </w:pPr>
      <w:r w:rsidRPr="009217A2">
        <w:rPr>
          <w:i/>
          <w:lang w:val="bg-BG"/>
        </w:rPr>
        <w:t>Хранене</w:t>
      </w:r>
    </w:p>
    <w:p w:rsidR="009217A2" w:rsidRPr="009217A2" w:rsidRDefault="009217A2" w:rsidP="009607C2">
      <w:pPr>
        <w:jc w:val="both"/>
        <w:rPr>
          <w:lang w:val="bg-BG"/>
        </w:rPr>
      </w:pPr>
      <w:r w:rsidRPr="009217A2">
        <w:rPr>
          <w:lang w:val="bg-BG"/>
        </w:rPr>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9217A2">
        <w:rPr>
          <w:i/>
          <w:lang w:val="en-GB"/>
        </w:rPr>
        <w:t xml:space="preserve">Microtus arvalis, Lacerta sp., Rana ridibunda, Cyrpinus carpio, Gryllus demertus, </w:t>
      </w:r>
      <w:r w:rsidRPr="009217A2">
        <w:rPr>
          <w:lang w:val="en-GB"/>
        </w:rPr>
        <w:t xml:space="preserve">Carabidae, Dytiscidae </w:t>
      </w:r>
      <w:r w:rsidRPr="009217A2">
        <w:rPr>
          <w:lang w:val="bg-BG"/>
        </w:rPr>
        <w:t>(Симеонов и др., 1990).</w:t>
      </w:r>
    </w:p>
    <w:p w:rsidR="009217A2" w:rsidRPr="009217A2" w:rsidRDefault="009217A2" w:rsidP="009607C2">
      <w:pPr>
        <w:pStyle w:val="ListParagraph"/>
        <w:numPr>
          <w:ilvl w:val="0"/>
          <w:numId w:val="12"/>
        </w:numPr>
        <w:ind w:left="0"/>
        <w:jc w:val="both"/>
        <w:rPr>
          <w:b/>
          <w:lang w:val="bg-BG"/>
        </w:rPr>
      </w:pPr>
      <w:r w:rsidRPr="009217A2">
        <w:rPr>
          <w:b/>
          <w:lang w:val="bg-BG"/>
        </w:rPr>
        <w:t>Разпространение, природозащитно състояние и тенденции в популацията на вида на национално ниво</w:t>
      </w:r>
    </w:p>
    <w:p w:rsidR="009217A2" w:rsidRPr="009217A2" w:rsidRDefault="009217A2" w:rsidP="009607C2">
      <w:pPr>
        <w:jc w:val="both"/>
        <w:rPr>
          <w:lang w:val="bg-BG"/>
        </w:rPr>
      </w:pPr>
      <w:r w:rsidRPr="009217A2">
        <w:rPr>
          <w:lang w:val="bg-BG"/>
        </w:rPr>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Pr="009217A2">
        <w:rPr>
          <w:lang w:val="en-GB"/>
        </w:rPr>
        <w:t xml:space="preserve"> </w:t>
      </w:r>
      <w:r w:rsidRPr="009217A2">
        <w:rPr>
          <w:lang w:val="bg-BG"/>
        </w:rPr>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rsidR="009217A2" w:rsidRPr="009217A2" w:rsidRDefault="009217A2" w:rsidP="009607C2">
      <w:pPr>
        <w:jc w:val="both"/>
        <w:rPr>
          <w:lang w:val="bg-BG"/>
        </w:rPr>
      </w:pPr>
      <w:r w:rsidRPr="009217A2">
        <w:rPr>
          <w:lang w:val="bg-BG"/>
        </w:rPr>
        <w:t xml:space="preserve">Включен е в </w:t>
      </w:r>
      <w:r w:rsidRPr="009217A2">
        <w:rPr>
          <w:b/>
          <w:lang w:val="bg-BG"/>
        </w:rPr>
        <w:t>Приложение 1</w:t>
      </w:r>
      <w:r w:rsidRPr="009217A2">
        <w:rPr>
          <w:lang w:val="bg-BG"/>
        </w:rPr>
        <w:t xml:space="preserve"> на Директивата за птиците, както и в Приложения 2 и 3 на ЗБР. Природозащитният статус на червената чапла според </w:t>
      </w:r>
      <w:r w:rsidRPr="009217A2">
        <w:rPr>
          <w:lang w:val="en-GB"/>
        </w:rPr>
        <w:t xml:space="preserve">IUCN </w:t>
      </w:r>
      <w:r w:rsidRPr="009217A2">
        <w:rPr>
          <w:lang w:val="bg-BG"/>
        </w:rPr>
        <w:t>е</w:t>
      </w:r>
      <w:r w:rsidRPr="009217A2">
        <w:rPr>
          <w:lang w:val="en-GB"/>
        </w:rPr>
        <w:t xml:space="preserve"> LC</w:t>
      </w:r>
      <w:r w:rsidRPr="009217A2">
        <w:rPr>
          <w:lang w:val="bg-BG"/>
        </w:rPr>
        <w:t xml:space="preserve"> (</w:t>
      </w:r>
      <w:r w:rsidRPr="009217A2">
        <w:rPr>
          <w:lang w:val="en-GB"/>
        </w:rPr>
        <w:t>Least Concern)</w:t>
      </w:r>
      <w:r w:rsidRPr="009217A2">
        <w:rPr>
          <w:lang w:val="bg-BG"/>
        </w:rPr>
        <w:t xml:space="preserve">. Включен в </w:t>
      </w:r>
      <w:r w:rsidRPr="009217A2">
        <w:rPr>
          <w:lang w:val="en-GB"/>
        </w:rPr>
        <w:t xml:space="preserve">SPEC 3. </w:t>
      </w:r>
      <w:r w:rsidRPr="009217A2">
        <w:rPr>
          <w:lang w:val="bg-BG"/>
        </w:rPr>
        <w:t xml:space="preserve">Включен в Червената книга на Р България в категория „Застрашен”. </w:t>
      </w:r>
    </w:p>
    <w:p w:rsidR="009217A2" w:rsidRPr="009217A2" w:rsidRDefault="009217A2" w:rsidP="009607C2">
      <w:pPr>
        <w:jc w:val="both"/>
        <w:rPr>
          <w:lang w:val="bg-BG"/>
        </w:rPr>
      </w:pPr>
      <w:r w:rsidRPr="009217A2">
        <w:rPr>
          <w:lang w:val="bg-BG"/>
        </w:rPr>
        <w:lastRenderedPageBreak/>
        <w:t xml:space="preserve">Съгласно Докладването от 2019 г. (за периода 2005 – 2018 г.) националната гнездяща популация на вида се оценя на </w:t>
      </w:r>
      <w:r w:rsidRPr="009217A2">
        <w:rPr>
          <w:b/>
          <w:lang w:val="bg-BG"/>
        </w:rPr>
        <w:t>100 – 200 двойки</w:t>
      </w:r>
      <w:r w:rsidRPr="009217A2">
        <w:rPr>
          <w:lang w:val="bg-BG"/>
        </w:rPr>
        <w:t xml:space="preserve">. Краткосрочната тенденция на популацията (за периода 2000 – 2018 г.) е </w:t>
      </w:r>
      <w:r w:rsidRPr="009217A2">
        <w:rPr>
          <w:b/>
          <w:lang w:val="bg-BG"/>
        </w:rPr>
        <w:t>неизвестна</w:t>
      </w:r>
      <w:r w:rsidRPr="009217A2">
        <w:rPr>
          <w:lang w:val="bg-BG"/>
        </w:rPr>
        <w:t xml:space="preserve">, а дългосрочната (за периода 1980 – 2018 г.) – </w:t>
      </w:r>
      <w:r w:rsidRPr="009217A2">
        <w:rPr>
          <w:b/>
          <w:lang w:val="bg-BG"/>
        </w:rPr>
        <w:t>нарастваща</w:t>
      </w:r>
      <w:r w:rsidRPr="009217A2">
        <w:rPr>
          <w:lang w:val="bg-BG"/>
        </w:rPr>
        <w:t>. Краткосрочната тенденция на гнездящата популацията в рамките на Натура 2000 е неизвестна.</w:t>
      </w:r>
    </w:p>
    <w:p w:rsidR="009217A2" w:rsidRPr="009217A2" w:rsidRDefault="009217A2" w:rsidP="009607C2">
      <w:pPr>
        <w:jc w:val="both"/>
        <w:rPr>
          <w:lang w:val="bg-BG"/>
        </w:rPr>
      </w:pPr>
      <w:r w:rsidRPr="009217A2">
        <w:rPr>
          <w:lang w:val="bg-BG"/>
        </w:rPr>
        <w:t>Мигриращата национална популация</w:t>
      </w:r>
      <w:r w:rsidRPr="009217A2">
        <w:rPr>
          <w:lang w:val="en-GB"/>
        </w:rPr>
        <w:t xml:space="preserve"> (</w:t>
      </w:r>
      <w:r w:rsidRPr="009217A2">
        <w:rPr>
          <w:lang w:val="bg-BG"/>
        </w:rPr>
        <w:t>за периода 2001 – 2018 г.</w:t>
      </w:r>
      <w:r w:rsidRPr="009217A2">
        <w:rPr>
          <w:lang w:val="en-GB"/>
        </w:rPr>
        <w:t>)</w:t>
      </w:r>
      <w:r w:rsidRPr="009217A2">
        <w:rPr>
          <w:lang w:val="bg-BG"/>
        </w:rPr>
        <w:t xml:space="preserve"> е оценена на </w:t>
      </w:r>
      <w:r w:rsidRPr="009217A2">
        <w:rPr>
          <w:b/>
          <w:lang w:val="bg-BG"/>
        </w:rPr>
        <w:t>60 – 350 индивида</w:t>
      </w:r>
      <w:r w:rsidRPr="009217A2">
        <w:rPr>
          <w:lang w:val="bg-BG"/>
        </w:rPr>
        <w:t xml:space="preserve">. </w:t>
      </w:r>
    </w:p>
    <w:p w:rsidR="009217A2" w:rsidRPr="009217A2" w:rsidRDefault="009217A2" w:rsidP="009607C2">
      <w:pPr>
        <w:jc w:val="both"/>
        <w:rPr>
          <w:lang w:val="bg-BG"/>
        </w:rPr>
      </w:pPr>
      <w:r w:rsidRPr="009217A2">
        <w:rPr>
          <w:lang w:val="bg-BG"/>
        </w:rPr>
        <w:t>За гнездящата и мигриращата популация са посочени следните заплахи и влияния: K01, M07, F01 и J02.</w:t>
      </w:r>
    </w:p>
    <w:p w:rsidR="009217A2" w:rsidRPr="009217A2" w:rsidRDefault="009217A2" w:rsidP="009607C2">
      <w:pPr>
        <w:pStyle w:val="ListParagraph"/>
        <w:numPr>
          <w:ilvl w:val="0"/>
          <w:numId w:val="12"/>
        </w:numPr>
        <w:ind w:left="0"/>
        <w:jc w:val="both"/>
        <w:rPr>
          <w:lang w:val="bg-BG"/>
        </w:rPr>
      </w:pPr>
      <w:r w:rsidRPr="009217A2">
        <w:rPr>
          <w:b/>
          <w:lang w:val="bg-BG"/>
        </w:rPr>
        <w:t xml:space="preserve">Състояние в СЗЗ </w:t>
      </w:r>
      <w:r w:rsidRPr="001C38C2">
        <w:rPr>
          <w:b/>
          <w:lang w:val="bg-BG"/>
        </w:rPr>
        <w:t>BG0002083</w:t>
      </w:r>
      <w:r w:rsidRPr="009217A2">
        <w:rPr>
          <w:b/>
          <w:lang w:val="bg-BG"/>
        </w:rPr>
        <w:t xml:space="preserve"> „Свищовско Беленска низина”</w:t>
      </w:r>
    </w:p>
    <w:p w:rsidR="009217A2" w:rsidRPr="009217A2" w:rsidRDefault="009217A2" w:rsidP="009607C2">
      <w:pPr>
        <w:jc w:val="both"/>
        <w:rPr>
          <w:lang w:val="bg-BG"/>
        </w:rPr>
      </w:pPr>
      <w:r w:rsidRPr="009217A2">
        <w:rPr>
          <w:lang w:val="bg-BG"/>
        </w:rPr>
        <w:t>Съгласно СФД на зоната</w:t>
      </w:r>
      <w:r w:rsidR="00FE5186">
        <w:rPr>
          <w:lang w:val="bg-BG"/>
        </w:rPr>
        <w:t>,</w:t>
      </w:r>
      <w:r w:rsidR="003E4598">
        <w:rPr>
          <w:lang w:val="bg-BG"/>
        </w:rPr>
        <w:t xml:space="preserve"> вида е </w:t>
      </w:r>
      <w:r w:rsidR="003E4598" w:rsidRPr="003E4598">
        <w:rPr>
          <w:b/>
          <w:lang w:val="bg-BG"/>
        </w:rPr>
        <w:t>гнездящ</w:t>
      </w:r>
      <w:r w:rsidR="003E4598">
        <w:rPr>
          <w:lang w:val="bg-BG"/>
        </w:rPr>
        <w:t xml:space="preserve"> с численост до </w:t>
      </w:r>
      <w:r w:rsidRPr="009217A2">
        <w:rPr>
          <w:lang w:val="bg-BG"/>
        </w:rPr>
        <w:t xml:space="preserve">1 двойка. Тази численост представлява </w:t>
      </w:r>
      <w:r w:rsidRPr="003E4598">
        <w:rPr>
          <w:b/>
          <w:lang w:val="bg-BG"/>
        </w:rPr>
        <w:t>0,67 % от националната</w:t>
      </w:r>
      <w:r w:rsidRPr="009217A2">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r w:rsidR="00060BEB">
        <w:rPr>
          <w:lang w:val="bg-BG"/>
        </w:rPr>
        <w:t xml:space="preserve"> – значима стойност</w:t>
      </w:r>
      <w:r w:rsidRPr="009217A2">
        <w:rPr>
          <w:lang w:val="bg-BG"/>
        </w:rPr>
        <w:t>.</w:t>
      </w:r>
    </w:p>
    <w:p w:rsidR="009217A2" w:rsidRPr="00FE5186" w:rsidRDefault="009217A2" w:rsidP="009607C2">
      <w:pPr>
        <w:pStyle w:val="ListParagraph"/>
        <w:numPr>
          <w:ilvl w:val="0"/>
          <w:numId w:val="12"/>
        </w:numPr>
        <w:ind w:left="0"/>
        <w:jc w:val="both"/>
        <w:rPr>
          <w:b/>
          <w:lang w:val="bg-BG"/>
        </w:rPr>
      </w:pPr>
      <w:r w:rsidRPr="00FE5186">
        <w:rPr>
          <w:b/>
          <w:lang w:val="bg-BG"/>
        </w:rPr>
        <w:t>Анализ на наличната информация</w:t>
      </w:r>
    </w:p>
    <w:p w:rsidR="009217A2" w:rsidRPr="009217A2" w:rsidRDefault="009217A2" w:rsidP="009607C2">
      <w:pPr>
        <w:jc w:val="both"/>
        <w:rPr>
          <w:lang w:val="bg-BG"/>
        </w:rPr>
      </w:pPr>
      <w:r w:rsidRPr="009217A2">
        <w:rPr>
          <w:lang w:val="bg-BG"/>
        </w:rPr>
        <w:t xml:space="preserve">Червената чапла </w:t>
      </w:r>
      <w:r w:rsidRPr="009217A2">
        <w:rPr>
          <w:lang w:val="en-GB"/>
        </w:rPr>
        <w:t xml:space="preserve">e </w:t>
      </w:r>
      <w:r w:rsidRPr="009217A2">
        <w:rPr>
          <w:lang w:val="bg-BG"/>
        </w:rPr>
        <w:t>широко разпространен гнездящ вид по българското поречие на р. Дунав, но с ниска численост (</w:t>
      </w:r>
      <w:r w:rsidRPr="009217A2">
        <w:rPr>
          <w:lang w:val="en-GB"/>
        </w:rPr>
        <w:t>Shurulinkov et al., 2019</w:t>
      </w:r>
      <w:r w:rsidR="006E185C">
        <w:rPr>
          <w:lang w:val="bg-BG"/>
        </w:rPr>
        <w:t>а</w:t>
      </w:r>
      <w:r w:rsidRPr="009217A2">
        <w:rPr>
          <w:lang w:val="bg-BG"/>
        </w:rPr>
        <w:t>)</w:t>
      </w:r>
      <w:r w:rsidRPr="009217A2">
        <w:rPr>
          <w:lang w:val="en-GB"/>
        </w:rPr>
        <w:t xml:space="preserve">. </w:t>
      </w:r>
      <w:r w:rsidRPr="009217A2">
        <w:rPr>
          <w:lang w:val="bg-BG"/>
        </w:rPr>
        <w:t>Гнезденето на 1 двойка ръждиви чапли в блатото Кайкуша, част от зоната, се предполага през гнездовия сезон на 2010 и 2012 г., а е било сигурно през 2013 г.</w:t>
      </w:r>
      <w:r w:rsidRPr="009217A2">
        <w:t xml:space="preserve"> (</w:t>
      </w:r>
      <w:r w:rsidRPr="009217A2">
        <w:rPr>
          <w:lang w:val="bg-BG"/>
        </w:rPr>
        <w:t>С.</w:t>
      </w:r>
      <w:r>
        <w:rPr>
          <w:lang w:val="bg-BG"/>
        </w:rPr>
        <w:t xml:space="preserve"> </w:t>
      </w:r>
      <w:r w:rsidRPr="009217A2">
        <w:rPr>
          <w:lang w:val="bg-BG"/>
        </w:rPr>
        <w:t>Чешмеджиев- непубл.</w:t>
      </w:r>
      <w:r>
        <w:rPr>
          <w:lang w:val="bg-BG"/>
        </w:rPr>
        <w:t xml:space="preserve"> </w:t>
      </w:r>
      <w:r w:rsidRPr="009217A2">
        <w:rPr>
          <w:lang w:val="bg-BG"/>
        </w:rPr>
        <w:t xml:space="preserve">данни, </w:t>
      </w:r>
      <w:r w:rsidRPr="009217A2">
        <w:t>Shurulinkov et al.</w:t>
      </w:r>
      <w:r w:rsidR="006E185C">
        <w:rPr>
          <w:lang w:val="bg-BG"/>
        </w:rPr>
        <w:t>,</w:t>
      </w:r>
      <w:r>
        <w:rPr>
          <w:lang w:val="bg-BG"/>
        </w:rPr>
        <w:t xml:space="preserve"> </w:t>
      </w:r>
      <w:r w:rsidRPr="009217A2">
        <w:t>2019</w:t>
      </w:r>
      <w:r w:rsidR="006E185C">
        <w:rPr>
          <w:lang w:val="bg-BG"/>
        </w:rPr>
        <w:t>а</w:t>
      </w:r>
      <w:r w:rsidRPr="009217A2">
        <w:t>).</w:t>
      </w:r>
      <w:r w:rsidR="006E185C">
        <w:rPr>
          <w:lang w:val="bg-BG"/>
        </w:rPr>
        <w:t xml:space="preserve"> </w:t>
      </w:r>
      <w:r w:rsidRPr="009217A2">
        <w:rPr>
          <w:lang w:val="bg-BG"/>
        </w:rPr>
        <w:t xml:space="preserve">При проучванията през 2021 г. присъствието на вида в </w:t>
      </w:r>
      <w:r w:rsidR="0090596B">
        <w:rPr>
          <w:lang w:val="bg-BG"/>
        </w:rPr>
        <w:t xml:space="preserve">блато </w:t>
      </w:r>
      <w:r w:rsidRPr="009217A2">
        <w:rPr>
          <w:lang w:val="bg-BG"/>
        </w:rPr>
        <w:t>Кайку</w:t>
      </w:r>
      <w:r w:rsidR="006E185C">
        <w:rPr>
          <w:lang w:val="bg-BG"/>
        </w:rPr>
        <w:t xml:space="preserve">ша е потвърдено </w:t>
      </w:r>
      <w:r w:rsidR="0090596B">
        <w:rPr>
          <w:lang w:val="bg-BG"/>
        </w:rPr>
        <w:t xml:space="preserve">през </w:t>
      </w:r>
      <w:r w:rsidR="006E185C">
        <w:rPr>
          <w:lang w:val="bg-BG"/>
        </w:rPr>
        <w:t>април и май</w:t>
      </w:r>
      <w:r w:rsidR="000B742B">
        <w:rPr>
          <w:lang w:val="bg-BG"/>
        </w:rPr>
        <w:t xml:space="preserve">, когато </w:t>
      </w:r>
      <w:r w:rsidRPr="009217A2">
        <w:rPr>
          <w:lang w:val="bg-BG"/>
        </w:rPr>
        <w:t xml:space="preserve">е видяна 1 ръждива чапла в източната половина на блатото. </w:t>
      </w:r>
    </w:p>
    <w:p w:rsidR="009217A2" w:rsidRPr="009217A2" w:rsidRDefault="009217A2" w:rsidP="009607C2">
      <w:pPr>
        <w:jc w:val="both"/>
        <w:rPr>
          <w:lang w:val="bg-BG"/>
        </w:rPr>
      </w:pPr>
      <w:r w:rsidRPr="009217A2">
        <w:rPr>
          <w:lang w:val="bg-BG"/>
        </w:rPr>
        <w:t>Местообитанията подходящи за гнездене на в</w:t>
      </w:r>
      <w:r w:rsidR="0090596B">
        <w:rPr>
          <w:lang w:val="bg-BG"/>
        </w:rPr>
        <w:t>ида в зоната включват блатото Ка</w:t>
      </w:r>
      <w:r w:rsidRPr="009217A2">
        <w:rPr>
          <w:lang w:val="bg-BG"/>
        </w:rPr>
        <w:t>йкуша и няколко по-малки тръстикови масива</w:t>
      </w:r>
      <w:r w:rsidR="0090596B">
        <w:rPr>
          <w:lang w:val="bg-BG"/>
        </w:rPr>
        <w:t xml:space="preserve"> в рамките на зоната</w:t>
      </w:r>
      <w:r w:rsidRPr="009217A2">
        <w:rPr>
          <w:lang w:val="bg-BG"/>
        </w:rPr>
        <w:t>.</w:t>
      </w:r>
      <w:r w:rsidR="0090596B">
        <w:rPr>
          <w:lang w:val="bg-BG"/>
        </w:rPr>
        <w:t xml:space="preserve"> </w:t>
      </w:r>
      <w:r w:rsidRPr="009217A2">
        <w:rPr>
          <w:lang w:val="bg-BG"/>
        </w:rPr>
        <w:t>Обща площ -175 ха.</w:t>
      </w:r>
    </w:p>
    <w:p w:rsidR="009217A2" w:rsidRPr="009217A2" w:rsidRDefault="009217A2" w:rsidP="009607C2">
      <w:pPr>
        <w:jc w:val="both"/>
        <w:rPr>
          <w:lang w:val="bg-BG"/>
        </w:rPr>
      </w:pPr>
      <w:r w:rsidRPr="009217A2">
        <w:rPr>
          <w:lang w:val="bg-BG"/>
        </w:rPr>
        <w:t>Заплахи за вида в зоната – запалване на тръстикови масиви, осушаване на разливи и други влажни зони, химизация в селското стопанство,</w:t>
      </w:r>
      <w:r w:rsidR="0090596B">
        <w:rPr>
          <w:lang w:val="bg-BG"/>
        </w:rPr>
        <w:t xml:space="preserve"> </w:t>
      </w:r>
      <w:r w:rsidRPr="009217A2">
        <w:rPr>
          <w:lang w:val="bg-BG"/>
        </w:rPr>
        <w:t>еутрофикация на водоемите.</w:t>
      </w:r>
    </w:p>
    <w:p w:rsidR="009217A2" w:rsidRPr="00C1570D" w:rsidRDefault="009217A2" w:rsidP="009607C2">
      <w:pPr>
        <w:pStyle w:val="ListParagraph"/>
        <w:numPr>
          <w:ilvl w:val="0"/>
          <w:numId w:val="12"/>
        </w:numPr>
        <w:ind w:left="0"/>
        <w:jc w:val="both"/>
        <w:rPr>
          <w:lang w:val="bg-BG"/>
        </w:rPr>
      </w:pPr>
      <w:r w:rsidRPr="00C1570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9"/>
        <w:gridCol w:w="1289"/>
        <w:gridCol w:w="1279"/>
        <w:gridCol w:w="3601"/>
        <w:gridCol w:w="1898"/>
      </w:tblGrid>
      <w:tr w:rsidR="009217A2" w:rsidRPr="009217A2" w:rsidTr="00181697">
        <w:trPr>
          <w:tblHeader/>
          <w:jc w:val="center"/>
        </w:trPr>
        <w:tc>
          <w:tcPr>
            <w:tcW w:w="1013" w:type="pct"/>
            <w:shd w:val="clear" w:color="auto" w:fill="B6DDE8"/>
            <w:vAlign w:val="center"/>
          </w:tcPr>
          <w:p w:rsidR="009217A2" w:rsidRPr="009217A2" w:rsidRDefault="009217A2" w:rsidP="009607C2">
            <w:pPr>
              <w:spacing w:after="0"/>
              <w:jc w:val="both"/>
              <w:rPr>
                <w:b/>
                <w:bCs/>
                <w:lang w:val="bg-BG"/>
              </w:rPr>
            </w:pPr>
            <w:r w:rsidRPr="009217A2">
              <w:rPr>
                <w:b/>
                <w:bCs/>
                <w:lang w:val="bg-BG"/>
              </w:rPr>
              <w:t>Параметър</w:t>
            </w:r>
          </w:p>
        </w:tc>
        <w:tc>
          <w:tcPr>
            <w:tcW w:w="637" w:type="pct"/>
            <w:shd w:val="clear" w:color="auto" w:fill="B6DDE8"/>
            <w:vAlign w:val="center"/>
          </w:tcPr>
          <w:p w:rsidR="009217A2" w:rsidRPr="009217A2" w:rsidRDefault="009217A2" w:rsidP="009607C2">
            <w:pPr>
              <w:spacing w:after="0"/>
              <w:jc w:val="both"/>
              <w:rPr>
                <w:b/>
                <w:bCs/>
                <w:lang w:val="bg-BG"/>
              </w:rPr>
            </w:pPr>
            <w:r w:rsidRPr="009217A2">
              <w:rPr>
                <w:b/>
                <w:bCs/>
                <w:lang w:val="bg-BG"/>
              </w:rPr>
              <w:t>Мерна единица</w:t>
            </w:r>
          </w:p>
        </w:tc>
        <w:tc>
          <w:tcPr>
            <w:tcW w:w="632" w:type="pct"/>
            <w:shd w:val="clear" w:color="auto" w:fill="B6DDE8"/>
            <w:vAlign w:val="center"/>
          </w:tcPr>
          <w:p w:rsidR="009217A2" w:rsidRPr="009217A2" w:rsidRDefault="009217A2" w:rsidP="009607C2">
            <w:pPr>
              <w:spacing w:after="0"/>
              <w:jc w:val="both"/>
              <w:rPr>
                <w:b/>
                <w:bCs/>
                <w:lang w:val="bg-BG"/>
              </w:rPr>
            </w:pPr>
            <w:r w:rsidRPr="009217A2">
              <w:rPr>
                <w:b/>
                <w:bCs/>
                <w:lang w:val="bg-BG"/>
              </w:rPr>
              <w:t>Целева стойност</w:t>
            </w:r>
          </w:p>
        </w:tc>
        <w:tc>
          <w:tcPr>
            <w:tcW w:w="1780" w:type="pct"/>
            <w:shd w:val="clear" w:color="auto" w:fill="B6DDE8"/>
            <w:vAlign w:val="center"/>
          </w:tcPr>
          <w:p w:rsidR="009217A2" w:rsidRPr="009217A2" w:rsidRDefault="009217A2" w:rsidP="009607C2">
            <w:pPr>
              <w:spacing w:after="0"/>
              <w:jc w:val="both"/>
              <w:rPr>
                <w:b/>
                <w:bCs/>
                <w:lang w:val="bg-BG"/>
              </w:rPr>
            </w:pPr>
            <w:r w:rsidRPr="009217A2">
              <w:rPr>
                <w:b/>
                <w:bCs/>
                <w:lang w:val="bg-BG"/>
              </w:rPr>
              <w:t>Допълнителна информация</w:t>
            </w:r>
          </w:p>
        </w:tc>
        <w:tc>
          <w:tcPr>
            <w:tcW w:w="939" w:type="pct"/>
            <w:shd w:val="clear" w:color="auto" w:fill="B6DDE8"/>
            <w:vAlign w:val="center"/>
          </w:tcPr>
          <w:p w:rsidR="009217A2" w:rsidRPr="009217A2" w:rsidRDefault="009217A2" w:rsidP="009607C2">
            <w:pPr>
              <w:spacing w:after="0"/>
              <w:jc w:val="both"/>
              <w:rPr>
                <w:b/>
                <w:bCs/>
                <w:lang w:val="bg-BG"/>
              </w:rPr>
            </w:pPr>
            <w:r w:rsidRPr="009217A2">
              <w:rPr>
                <w:b/>
                <w:bCs/>
                <w:lang w:val="bg-BG"/>
              </w:rPr>
              <w:t>Специфични за зоната цели</w:t>
            </w:r>
          </w:p>
        </w:tc>
      </w:tr>
      <w:tr w:rsidR="009217A2" w:rsidRPr="009217A2" w:rsidTr="00181697">
        <w:trPr>
          <w:jc w:val="center"/>
        </w:trPr>
        <w:tc>
          <w:tcPr>
            <w:tcW w:w="1013" w:type="pct"/>
            <w:shd w:val="clear" w:color="auto" w:fill="auto"/>
          </w:tcPr>
          <w:p w:rsidR="009217A2" w:rsidRPr="009217A2" w:rsidRDefault="009217A2" w:rsidP="009607C2">
            <w:pPr>
              <w:spacing w:after="0"/>
              <w:jc w:val="both"/>
              <w:rPr>
                <w:b/>
                <w:lang w:val="bg-BG"/>
              </w:rPr>
            </w:pPr>
            <w:r w:rsidRPr="009217A2">
              <w:rPr>
                <w:b/>
                <w:lang w:val="bg-BG"/>
              </w:rPr>
              <w:t xml:space="preserve">Популация: </w:t>
            </w:r>
            <w:r w:rsidRPr="009217A2">
              <w:rPr>
                <w:bCs/>
                <w:lang w:val="bg-BG"/>
              </w:rPr>
              <w:t>Размер гнездовата популацията</w:t>
            </w:r>
          </w:p>
        </w:tc>
        <w:tc>
          <w:tcPr>
            <w:tcW w:w="637" w:type="pct"/>
            <w:shd w:val="clear" w:color="auto" w:fill="auto"/>
          </w:tcPr>
          <w:p w:rsidR="009217A2" w:rsidRPr="009217A2" w:rsidRDefault="009217A2" w:rsidP="009607C2">
            <w:pPr>
              <w:spacing w:after="0"/>
              <w:jc w:val="both"/>
              <w:rPr>
                <w:lang w:val="bg-BG"/>
              </w:rPr>
            </w:pPr>
            <w:r w:rsidRPr="009217A2">
              <w:rPr>
                <w:lang w:val="bg-BG"/>
              </w:rPr>
              <w:t>Брой гнездящи двойки</w:t>
            </w:r>
          </w:p>
        </w:tc>
        <w:tc>
          <w:tcPr>
            <w:tcW w:w="632" w:type="pct"/>
            <w:shd w:val="clear" w:color="auto" w:fill="auto"/>
          </w:tcPr>
          <w:p w:rsidR="009217A2" w:rsidRPr="009217A2" w:rsidRDefault="009217A2" w:rsidP="009607C2">
            <w:pPr>
              <w:spacing w:after="0"/>
              <w:jc w:val="both"/>
              <w:rPr>
                <w:lang w:val="bg-BG"/>
              </w:rPr>
            </w:pPr>
            <w:r w:rsidRPr="009217A2">
              <w:rPr>
                <w:lang w:val="bg-BG"/>
              </w:rPr>
              <w:t>Най-малко 1 дв</w:t>
            </w:r>
            <w:r w:rsidR="00C1570D">
              <w:rPr>
                <w:lang w:val="bg-BG"/>
              </w:rPr>
              <w:t>.</w:t>
            </w:r>
            <w:r w:rsidRPr="009217A2">
              <w:rPr>
                <w:lang w:val="bg-BG"/>
              </w:rPr>
              <w:t xml:space="preserve"> </w:t>
            </w:r>
          </w:p>
        </w:tc>
        <w:tc>
          <w:tcPr>
            <w:tcW w:w="1780" w:type="pct"/>
            <w:shd w:val="clear" w:color="auto" w:fill="auto"/>
          </w:tcPr>
          <w:p w:rsidR="009217A2" w:rsidRPr="009217A2" w:rsidRDefault="009217A2" w:rsidP="009607C2">
            <w:pPr>
              <w:spacing w:after="0"/>
              <w:jc w:val="both"/>
              <w:rPr>
                <w:lang w:val="bg-BG"/>
              </w:rPr>
            </w:pPr>
            <w:r w:rsidRPr="009217A2">
              <w:rPr>
                <w:lang w:val="bg-BG"/>
              </w:rPr>
              <w:t>Определена на база СФД</w:t>
            </w:r>
            <w:r w:rsidR="00C1570D">
              <w:rPr>
                <w:lang w:val="bg-BG"/>
              </w:rPr>
              <w:t xml:space="preserve"> и теренните проучвания през 2021 г.</w:t>
            </w:r>
            <w:r w:rsidRPr="009217A2">
              <w:rPr>
                <w:lang w:val="bg-BG"/>
              </w:rPr>
              <w:t xml:space="preserve"> Размера на гнездовата популация ще зависи наличието на вода в блатото Кайкуша.</w:t>
            </w:r>
          </w:p>
        </w:tc>
        <w:tc>
          <w:tcPr>
            <w:tcW w:w="939" w:type="pct"/>
          </w:tcPr>
          <w:p w:rsidR="009217A2" w:rsidRPr="009217A2" w:rsidRDefault="009217A2" w:rsidP="009607C2">
            <w:pPr>
              <w:spacing w:after="0"/>
              <w:jc w:val="both"/>
              <w:rPr>
                <w:lang w:val="bg-BG"/>
              </w:rPr>
            </w:pPr>
            <w:r w:rsidRPr="009217A2">
              <w:rPr>
                <w:lang w:val="bg-BG"/>
              </w:rPr>
              <w:t>Поддържане на популацията на вида в зоната в размер от най-малко 1</w:t>
            </w:r>
            <w:r w:rsidR="00C1570D">
              <w:rPr>
                <w:lang w:val="bg-BG"/>
              </w:rPr>
              <w:t xml:space="preserve"> гнездяща двойка</w:t>
            </w:r>
            <w:r w:rsidRPr="009217A2">
              <w:rPr>
                <w:lang w:val="bg-BG"/>
              </w:rPr>
              <w:t>.</w:t>
            </w:r>
          </w:p>
        </w:tc>
      </w:tr>
      <w:tr w:rsidR="009217A2" w:rsidRPr="009217A2" w:rsidTr="00181697">
        <w:trPr>
          <w:jc w:val="center"/>
        </w:trPr>
        <w:tc>
          <w:tcPr>
            <w:tcW w:w="1013" w:type="pct"/>
            <w:shd w:val="clear" w:color="auto" w:fill="auto"/>
          </w:tcPr>
          <w:p w:rsidR="009217A2" w:rsidRPr="009217A2" w:rsidRDefault="009217A2" w:rsidP="009607C2">
            <w:pPr>
              <w:spacing w:after="0"/>
              <w:jc w:val="both"/>
              <w:rPr>
                <w:b/>
                <w:lang w:val="bg-BG"/>
              </w:rPr>
            </w:pPr>
            <w:r w:rsidRPr="009217A2">
              <w:rPr>
                <w:b/>
                <w:lang w:val="bg-BG"/>
              </w:rPr>
              <w:t xml:space="preserve">Местообитание на вида: </w:t>
            </w:r>
            <w:r w:rsidRPr="009217A2">
              <w:rPr>
                <w:bCs/>
                <w:lang w:val="bg-BG"/>
              </w:rPr>
              <w:t xml:space="preserve">Площ </w:t>
            </w:r>
            <w:r w:rsidRPr="009217A2">
              <w:rPr>
                <w:bCs/>
                <w:lang w:val="bg-BG"/>
              </w:rPr>
              <w:lastRenderedPageBreak/>
              <w:t>на подходящото гнездово местообитание на вида</w:t>
            </w:r>
            <w:r w:rsidRPr="009217A2">
              <w:rPr>
                <w:b/>
                <w:lang w:val="bg-BG"/>
              </w:rPr>
              <w:t xml:space="preserve"> </w:t>
            </w:r>
          </w:p>
        </w:tc>
        <w:tc>
          <w:tcPr>
            <w:tcW w:w="637" w:type="pct"/>
            <w:shd w:val="clear" w:color="auto" w:fill="auto"/>
          </w:tcPr>
          <w:p w:rsidR="009217A2" w:rsidRPr="009217A2" w:rsidRDefault="009217A2" w:rsidP="009607C2">
            <w:pPr>
              <w:spacing w:after="0"/>
              <w:jc w:val="both"/>
              <w:rPr>
                <w:lang w:val="bg-BG"/>
              </w:rPr>
            </w:pPr>
            <w:r w:rsidRPr="009217A2">
              <w:rPr>
                <w:lang w:val="bg-BG"/>
              </w:rPr>
              <w:lastRenderedPageBreak/>
              <w:t>ha</w:t>
            </w:r>
          </w:p>
        </w:tc>
        <w:tc>
          <w:tcPr>
            <w:tcW w:w="632" w:type="pct"/>
            <w:shd w:val="clear" w:color="auto" w:fill="auto"/>
          </w:tcPr>
          <w:p w:rsidR="009217A2" w:rsidRPr="00C1570D" w:rsidRDefault="009217A2" w:rsidP="009607C2">
            <w:pPr>
              <w:spacing w:after="0"/>
              <w:jc w:val="both"/>
              <w:rPr>
                <w:lang w:val="bg-BG"/>
              </w:rPr>
            </w:pPr>
            <w:r w:rsidRPr="009217A2">
              <w:rPr>
                <w:lang w:val="bg-BG"/>
              </w:rPr>
              <w:t>Най-малко 175</w:t>
            </w:r>
            <w:r w:rsidRPr="009217A2">
              <w:rPr>
                <w:lang w:val="en-GB"/>
              </w:rPr>
              <w:t xml:space="preserve"> </w:t>
            </w:r>
            <w:r w:rsidRPr="009217A2">
              <w:rPr>
                <w:lang w:val="en-GB"/>
              </w:rPr>
              <w:lastRenderedPageBreak/>
              <w:t>ha</w:t>
            </w:r>
            <w:r w:rsidR="00C1570D">
              <w:rPr>
                <w:lang w:val="bg-BG"/>
              </w:rPr>
              <w:t>.</w:t>
            </w:r>
          </w:p>
        </w:tc>
        <w:tc>
          <w:tcPr>
            <w:tcW w:w="1780" w:type="pct"/>
            <w:shd w:val="clear" w:color="auto" w:fill="auto"/>
          </w:tcPr>
          <w:p w:rsidR="009217A2" w:rsidRPr="009217A2" w:rsidRDefault="009217A2" w:rsidP="009607C2">
            <w:pPr>
              <w:spacing w:after="0"/>
              <w:jc w:val="both"/>
              <w:rPr>
                <w:lang w:val="bg-BG"/>
              </w:rPr>
            </w:pPr>
            <w:r w:rsidRPr="009217A2">
              <w:rPr>
                <w:lang w:val="bg-BG"/>
              </w:rPr>
              <w:lastRenderedPageBreak/>
              <w:t>Включва в</w:t>
            </w:r>
            <w:r w:rsidR="00C1570D">
              <w:rPr>
                <w:lang w:val="bg-BG"/>
              </w:rPr>
              <w:t>исшата водна растителност (</w:t>
            </w:r>
            <w:r w:rsidRPr="009217A2">
              <w:rPr>
                <w:lang w:val="bg-BG"/>
              </w:rPr>
              <w:t>тръстика,</w:t>
            </w:r>
            <w:r w:rsidR="00C1570D">
              <w:rPr>
                <w:lang w:val="bg-BG"/>
              </w:rPr>
              <w:t xml:space="preserve"> папур)</w:t>
            </w:r>
            <w:r w:rsidRPr="009217A2">
              <w:rPr>
                <w:lang w:val="bg-BG"/>
              </w:rPr>
              <w:t xml:space="preserve"> </w:t>
            </w:r>
            <w:r w:rsidRPr="009217A2">
              <w:rPr>
                <w:lang w:val="bg-BG"/>
              </w:rPr>
              <w:lastRenderedPageBreak/>
              <w:t>и водните площи в блатото Кайкуша и други тръстикови масиви в</w:t>
            </w:r>
            <w:r w:rsidR="00C1570D">
              <w:rPr>
                <w:lang w:val="bg-BG"/>
              </w:rPr>
              <w:t xml:space="preserve"> </w:t>
            </w:r>
            <w:r w:rsidRPr="009217A2">
              <w:rPr>
                <w:lang w:val="bg-BG"/>
              </w:rPr>
              <w:t>близост.</w:t>
            </w:r>
          </w:p>
        </w:tc>
        <w:tc>
          <w:tcPr>
            <w:tcW w:w="939" w:type="pct"/>
          </w:tcPr>
          <w:p w:rsidR="009217A2" w:rsidRPr="009217A2" w:rsidRDefault="009217A2" w:rsidP="009607C2">
            <w:pPr>
              <w:spacing w:after="0"/>
              <w:jc w:val="both"/>
              <w:rPr>
                <w:lang w:val="bg-BG"/>
              </w:rPr>
            </w:pPr>
            <w:r w:rsidRPr="009217A2">
              <w:rPr>
                <w:lang w:val="bg-BG"/>
              </w:rPr>
              <w:lastRenderedPageBreak/>
              <w:t xml:space="preserve">Поддържане на площта на </w:t>
            </w:r>
            <w:r w:rsidRPr="009217A2">
              <w:rPr>
                <w:lang w:val="bg-BG"/>
              </w:rPr>
              <w:lastRenderedPageBreak/>
              <w:t>подходящите местообитания на вида в размер най-малко 175 ha</w:t>
            </w:r>
            <w:r w:rsidR="00C1570D">
              <w:rPr>
                <w:lang w:val="bg-BG"/>
              </w:rPr>
              <w:t>.</w:t>
            </w:r>
          </w:p>
        </w:tc>
      </w:tr>
      <w:tr w:rsidR="00181697" w:rsidRPr="009217A2" w:rsidTr="00181697">
        <w:trPr>
          <w:jc w:val="center"/>
        </w:trPr>
        <w:tc>
          <w:tcPr>
            <w:tcW w:w="1013" w:type="pct"/>
            <w:shd w:val="clear" w:color="auto" w:fill="auto"/>
          </w:tcPr>
          <w:p w:rsidR="00181697" w:rsidRPr="007A0490" w:rsidRDefault="00181697" w:rsidP="009607C2">
            <w:pPr>
              <w:spacing w:after="0"/>
              <w:jc w:val="both"/>
              <w:rPr>
                <w:b/>
                <w:lang w:val="bg-BG"/>
              </w:rPr>
            </w:pPr>
            <w:r w:rsidRPr="007A0490">
              <w:rPr>
                <w:b/>
                <w:lang w:val="bg-BG"/>
              </w:rPr>
              <w:lastRenderedPageBreak/>
              <w:t xml:space="preserve">Местообитание на вида: </w:t>
            </w:r>
            <w:r w:rsidRPr="007A0490">
              <w:rPr>
                <w:lang w:val="bg-BG"/>
              </w:rPr>
              <w:t>Екологично състояние на водните тела с местообитания на вида, по биологичен елемент риби (JDS4-Fish)</w:t>
            </w:r>
          </w:p>
        </w:tc>
        <w:tc>
          <w:tcPr>
            <w:tcW w:w="637" w:type="pct"/>
            <w:shd w:val="clear" w:color="auto" w:fill="auto"/>
          </w:tcPr>
          <w:p w:rsidR="00181697" w:rsidRPr="007A0490" w:rsidRDefault="00181697" w:rsidP="009607C2">
            <w:pPr>
              <w:spacing w:after="0"/>
              <w:jc w:val="both"/>
              <w:rPr>
                <w:lang w:val="bg-BG"/>
              </w:rPr>
            </w:pPr>
            <w:r w:rsidRPr="007A0490">
              <w:rPr>
                <w:lang w:val="bg-BG"/>
              </w:rPr>
              <w:t>5 степенна скала</w:t>
            </w:r>
          </w:p>
        </w:tc>
        <w:tc>
          <w:tcPr>
            <w:tcW w:w="632" w:type="pct"/>
            <w:shd w:val="clear" w:color="auto" w:fill="auto"/>
          </w:tcPr>
          <w:p w:rsidR="00181697" w:rsidRPr="007A0490" w:rsidRDefault="00181697" w:rsidP="009607C2">
            <w:pPr>
              <w:spacing w:after="0"/>
              <w:jc w:val="both"/>
              <w:rPr>
                <w:lang w:val="bg-BG"/>
              </w:rPr>
            </w:pPr>
            <w:r w:rsidRPr="007A0490">
              <w:rPr>
                <w:lang w:val="bg-BG"/>
              </w:rPr>
              <w:t>2-Добро или 1-Отлично</w:t>
            </w:r>
          </w:p>
        </w:tc>
        <w:tc>
          <w:tcPr>
            <w:tcW w:w="1780" w:type="pct"/>
            <w:shd w:val="clear" w:color="auto" w:fill="auto"/>
          </w:tcPr>
          <w:tbl>
            <w:tblPr>
              <w:tblW w:w="2903" w:type="dxa"/>
              <w:jc w:val="center"/>
              <w:tblCellMar>
                <w:left w:w="70" w:type="dxa"/>
                <w:right w:w="70" w:type="dxa"/>
              </w:tblCellMar>
              <w:tblLook w:val="04A0" w:firstRow="1" w:lastRow="0" w:firstColumn="1" w:lastColumn="0" w:noHBand="0" w:noVBand="1"/>
            </w:tblPr>
            <w:tblGrid>
              <w:gridCol w:w="2903"/>
            </w:tblGrid>
            <w:tr w:rsidR="00181697" w:rsidRPr="007A0490" w:rsidTr="00C1389F">
              <w:trPr>
                <w:trHeight w:val="300"/>
                <w:jc w:val="center"/>
              </w:trPr>
              <w:tc>
                <w:tcPr>
                  <w:tcW w:w="2903" w:type="dxa"/>
                  <w:tcBorders>
                    <w:top w:val="single" w:sz="4" w:space="0" w:color="auto"/>
                    <w:left w:val="single" w:sz="4" w:space="0" w:color="auto"/>
                    <w:bottom w:val="single" w:sz="4" w:space="0" w:color="auto"/>
                    <w:right w:val="nil"/>
                  </w:tcBorders>
                  <w:shd w:val="clear" w:color="000000" w:fill="BFBFBF"/>
                  <w:noWrap/>
                  <w:vAlign w:val="bottom"/>
                  <w:hideMark/>
                </w:tcPr>
                <w:p w:rsidR="00181697" w:rsidRPr="007A0490" w:rsidRDefault="00181697" w:rsidP="009607C2">
                  <w:pPr>
                    <w:spacing w:after="0"/>
                    <w:jc w:val="both"/>
                    <w:rPr>
                      <w:b/>
                      <w:bCs/>
                      <w:lang w:val="bg-BG"/>
                    </w:rPr>
                  </w:pPr>
                  <w:r w:rsidRPr="007A0490">
                    <w:rPr>
                      <w:b/>
                      <w:bCs/>
                      <w:lang w:val="bg-BG"/>
                    </w:rPr>
                    <w:t>Екологично състояние</w:t>
                  </w:r>
                </w:p>
              </w:tc>
            </w:tr>
            <w:tr w:rsidR="00181697"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181697" w:rsidRPr="007A0490" w:rsidRDefault="00181697" w:rsidP="009607C2">
                  <w:pPr>
                    <w:spacing w:after="0"/>
                    <w:jc w:val="both"/>
                    <w:rPr>
                      <w:lang w:val="bg-BG"/>
                    </w:rPr>
                  </w:pPr>
                  <w:r w:rsidRPr="007A0490">
                    <w:rPr>
                      <w:lang w:val="bg-BG"/>
                    </w:rPr>
                    <w:t>1-Отлично - High</w:t>
                  </w:r>
                </w:p>
              </w:tc>
            </w:tr>
            <w:tr w:rsidR="00181697"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181697" w:rsidRPr="007A0490" w:rsidRDefault="00181697" w:rsidP="009607C2">
                  <w:pPr>
                    <w:spacing w:after="0"/>
                    <w:jc w:val="both"/>
                    <w:rPr>
                      <w:lang w:val="bg-BG"/>
                    </w:rPr>
                  </w:pPr>
                  <w:r w:rsidRPr="007A0490">
                    <w:rPr>
                      <w:lang w:val="bg-BG"/>
                    </w:rPr>
                    <w:t>2-Добро - Good</w:t>
                  </w:r>
                </w:p>
              </w:tc>
            </w:tr>
            <w:tr w:rsidR="00181697"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81697" w:rsidRPr="007A0490" w:rsidRDefault="00181697" w:rsidP="009607C2">
                  <w:pPr>
                    <w:spacing w:after="0"/>
                    <w:jc w:val="both"/>
                    <w:rPr>
                      <w:lang w:val="bg-BG"/>
                    </w:rPr>
                  </w:pPr>
                  <w:r w:rsidRPr="007A0490">
                    <w:rPr>
                      <w:lang w:val="bg-BG"/>
                    </w:rPr>
                    <w:t>3-Умерено - Moderate</w:t>
                  </w:r>
                </w:p>
              </w:tc>
            </w:tr>
            <w:tr w:rsidR="00181697"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181697" w:rsidRPr="007A0490" w:rsidRDefault="00181697" w:rsidP="009607C2">
                  <w:pPr>
                    <w:spacing w:after="0"/>
                    <w:jc w:val="both"/>
                    <w:rPr>
                      <w:lang w:val="bg-BG"/>
                    </w:rPr>
                  </w:pPr>
                  <w:r w:rsidRPr="007A0490">
                    <w:rPr>
                      <w:lang w:val="bg-BG"/>
                    </w:rPr>
                    <w:t>4-Лошо - Poor</w:t>
                  </w:r>
                </w:p>
              </w:tc>
            </w:tr>
            <w:tr w:rsidR="00181697"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181697" w:rsidRPr="007A0490" w:rsidRDefault="00181697" w:rsidP="009607C2">
                  <w:pPr>
                    <w:spacing w:after="0"/>
                    <w:jc w:val="both"/>
                    <w:rPr>
                      <w:lang w:val="bg-BG"/>
                    </w:rPr>
                  </w:pPr>
                  <w:r w:rsidRPr="007A0490">
                    <w:rPr>
                      <w:lang w:val="bg-BG"/>
                    </w:rPr>
                    <w:t>5-Много лошо - Bad</w:t>
                  </w:r>
                </w:p>
              </w:tc>
            </w:tr>
          </w:tbl>
          <w:p w:rsidR="00181697" w:rsidRPr="007A0490" w:rsidRDefault="00181697" w:rsidP="009607C2">
            <w:pPr>
              <w:spacing w:after="0"/>
              <w:jc w:val="both"/>
              <w:rPr>
                <w:lang w:val="en-GB"/>
              </w:rPr>
            </w:pPr>
            <w:r w:rsidRPr="007A0490">
              <w:rPr>
                <w:lang w:val="bg-BG"/>
              </w:rPr>
              <w:t xml:space="preserve">Екологичното състояние на водите по р. Дунав по показател риби (пункт Искър и Янтра) е оценено на </w:t>
            </w:r>
            <w:r w:rsidRPr="007A0490">
              <w:rPr>
                <w:b/>
                <w:lang w:val="bg-BG"/>
              </w:rPr>
              <w:t xml:space="preserve">добро (2) </w:t>
            </w:r>
            <w:r w:rsidRPr="007A0490">
              <w:rPr>
                <w:lang w:val="bg-BG"/>
              </w:rPr>
              <w:t>според доклада на JDS4 (2019-2020, табл. 5, стр. 51).</w:t>
            </w:r>
          </w:p>
        </w:tc>
        <w:tc>
          <w:tcPr>
            <w:tcW w:w="939" w:type="pct"/>
          </w:tcPr>
          <w:p w:rsidR="00181697" w:rsidRPr="007A0490" w:rsidRDefault="00181697" w:rsidP="009607C2">
            <w:pPr>
              <w:spacing w:after="0"/>
              <w:jc w:val="both"/>
              <w:rPr>
                <w:lang w:val="bg-BG"/>
              </w:rPr>
            </w:pPr>
            <w:r w:rsidRPr="007A0490">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9217A2" w:rsidRPr="009217A2" w:rsidRDefault="009217A2" w:rsidP="009607C2">
      <w:pPr>
        <w:jc w:val="both"/>
        <w:rPr>
          <w:lang w:val="bg-BG"/>
        </w:rPr>
      </w:pPr>
    </w:p>
    <w:p w:rsidR="009217A2" w:rsidRPr="00C1570D" w:rsidRDefault="009217A2" w:rsidP="009607C2">
      <w:pPr>
        <w:pStyle w:val="ListParagraph"/>
        <w:numPr>
          <w:ilvl w:val="0"/>
          <w:numId w:val="12"/>
        </w:numPr>
        <w:ind w:left="0"/>
        <w:jc w:val="both"/>
        <w:rPr>
          <w:b/>
          <w:bCs/>
          <w:lang w:val="bg-BG"/>
        </w:rPr>
      </w:pPr>
      <w:r w:rsidRPr="00C1570D">
        <w:rPr>
          <w:b/>
          <w:bCs/>
          <w:lang w:val="bg-BG"/>
        </w:rPr>
        <w:t>Необходимост от промени в СФД за СЗЗ</w:t>
      </w:r>
      <w:r w:rsidR="00C1570D" w:rsidRPr="00C1570D">
        <w:rPr>
          <w:b/>
          <w:lang w:val="bg-BG"/>
        </w:rPr>
        <w:t xml:space="preserve"> </w:t>
      </w:r>
      <w:r w:rsidR="00C1570D" w:rsidRPr="001C38C2">
        <w:rPr>
          <w:b/>
          <w:lang w:val="bg-BG"/>
        </w:rPr>
        <w:t>BG0002083</w:t>
      </w:r>
      <w:r w:rsidRPr="00C1570D">
        <w:rPr>
          <w:b/>
          <w:bCs/>
          <w:lang w:val="bg-BG"/>
        </w:rPr>
        <w:t xml:space="preserve"> </w:t>
      </w:r>
      <w:r w:rsidRPr="00C1570D">
        <w:rPr>
          <w:b/>
          <w:lang w:val="bg-BG"/>
        </w:rPr>
        <w:t>„Свищовско-Беленска низина”</w:t>
      </w:r>
    </w:p>
    <w:p w:rsidR="009217A2" w:rsidRPr="009217A2" w:rsidRDefault="009217A2" w:rsidP="009607C2">
      <w:pPr>
        <w:jc w:val="both"/>
        <w:rPr>
          <w:lang w:val="bg-BG"/>
        </w:rPr>
      </w:pPr>
      <w:r w:rsidRPr="009217A2">
        <w:rPr>
          <w:lang w:val="bg-BG"/>
        </w:rPr>
        <w:t>Предвид наличната информация няма нужда от промени в СФД.</w:t>
      </w:r>
    </w:p>
    <w:p w:rsidR="001C38C2" w:rsidRDefault="001C38C2" w:rsidP="009607C2">
      <w:pPr>
        <w:jc w:val="both"/>
        <w:rPr>
          <w:lang w:val="bg-BG"/>
        </w:rPr>
      </w:pPr>
    </w:p>
    <w:p w:rsidR="00DC680A" w:rsidRPr="00DC680A" w:rsidRDefault="00DC680A" w:rsidP="009607C2">
      <w:pPr>
        <w:pStyle w:val="Heading1"/>
        <w:jc w:val="both"/>
        <w:rPr>
          <w:lang w:val="bg-BG"/>
        </w:rPr>
      </w:pPr>
      <w:bookmarkStart w:id="19" w:name="_Toc88793947"/>
      <w:bookmarkStart w:id="20" w:name="_Toc89775222"/>
      <w:r w:rsidRPr="00DC680A">
        <w:rPr>
          <w:lang w:val="bg-BG"/>
        </w:rPr>
        <w:t xml:space="preserve">Специфични цели за </w:t>
      </w:r>
      <w:bookmarkStart w:id="21" w:name="_Hlk77857888"/>
      <w:r w:rsidRPr="00DC680A">
        <w:rPr>
          <w:lang w:val="bg-BG"/>
        </w:rPr>
        <w:t xml:space="preserve">A030 </w:t>
      </w:r>
      <w:bookmarkStart w:id="22" w:name="_Hlk77843962"/>
      <w:r w:rsidRPr="00DC680A">
        <w:rPr>
          <w:i/>
          <w:iCs/>
          <w:lang w:val="bg-BG"/>
        </w:rPr>
        <w:t>Ciconia nigra</w:t>
      </w:r>
      <w:r w:rsidRPr="00DC680A">
        <w:rPr>
          <w:lang w:val="bg-BG"/>
        </w:rPr>
        <w:t xml:space="preserve"> </w:t>
      </w:r>
      <w:bookmarkEnd w:id="21"/>
      <w:bookmarkEnd w:id="22"/>
      <w:r>
        <w:rPr>
          <w:lang w:val="bg-BG"/>
        </w:rPr>
        <w:t>(ч</w:t>
      </w:r>
      <w:r w:rsidRPr="00DC680A">
        <w:rPr>
          <w:lang w:val="bg-BG"/>
        </w:rPr>
        <w:t>ерен щъркел)</w:t>
      </w:r>
      <w:bookmarkEnd w:id="19"/>
      <w:bookmarkEnd w:id="20"/>
    </w:p>
    <w:p w:rsidR="00DC680A" w:rsidRPr="00DC680A" w:rsidRDefault="00DC680A" w:rsidP="009607C2">
      <w:pPr>
        <w:jc w:val="both"/>
        <w:rPr>
          <w:b/>
          <w:lang w:val="bg-BG"/>
        </w:rPr>
      </w:pPr>
    </w:p>
    <w:p w:rsidR="00DC680A" w:rsidRPr="00DC680A" w:rsidRDefault="00DC680A" w:rsidP="009607C2">
      <w:pPr>
        <w:pStyle w:val="ListParagraph"/>
        <w:numPr>
          <w:ilvl w:val="0"/>
          <w:numId w:val="13"/>
        </w:numPr>
        <w:ind w:left="0"/>
        <w:jc w:val="both"/>
        <w:rPr>
          <w:b/>
          <w:lang w:val="bg-BG"/>
        </w:rPr>
      </w:pPr>
      <w:r w:rsidRPr="00DC680A">
        <w:rPr>
          <w:b/>
          <w:lang w:val="bg-BG"/>
        </w:rPr>
        <w:t>Кратка характеристика на вида</w:t>
      </w:r>
    </w:p>
    <w:p w:rsidR="00DC680A" w:rsidRPr="00DC680A" w:rsidRDefault="00DC680A" w:rsidP="009607C2">
      <w:pPr>
        <w:jc w:val="both"/>
        <w:rPr>
          <w:lang w:val="bg-BG"/>
        </w:rPr>
      </w:pPr>
      <w:r w:rsidRPr="00DC680A">
        <w:rPr>
          <w:lang w:val="bg-BG"/>
        </w:rPr>
        <w:t>Дължината на тялото</w:t>
      </w:r>
      <w:r w:rsidRPr="00DC680A">
        <w:t xml:space="preserve"> 90-105</w:t>
      </w:r>
      <w:r w:rsidRPr="00DC680A">
        <w:rPr>
          <w:lang w:val="bg-BG"/>
        </w:rPr>
        <w:t xml:space="preserve">  cm, тегло 2,4 - 3,6 kg, размах на крилата – </w:t>
      </w:r>
      <w:r w:rsidRPr="00DC680A">
        <w:t>120 - 138</w:t>
      </w:r>
      <w:r w:rsidRPr="00DC680A">
        <w:rPr>
          <w:lang w:val="bg-BG"/>
        </w:rPr>
        <w:t xml:space="preserve"> cm.</w:t>
      </w:r>
      <w:r w:rsidRPr="00DC680A">
        <w:t xml:space="preserve">, </w:t>
      </w:r>
      <w:r w:rsidRPr="00DC680A">
        <w:rPr>
          <w:lang w:val="bg-BG"/>
        </w:rPr>
        <w:t>дължина на крилото 52-60 см.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rsidR="00DC680A" w:rsidRPr="00DC680A" w:rsidRDefault="00DC680A" w:rsidP="009607C2">
      <w:pPr>
        <w:jc w:val="both"/>
        <w:rPr>
          <w:i/>
          <w:lang w:val="bg-BG"/>
        </w:rPr>
      </w:pPr>
      <w:r w:rsidRPr="00DC680A">
        <w:rPr>
          <w:i/>
          <w:lang w:val="bg-BG"/>
        </w:rPr>
        <w:t>Характер на пребиваване в страната</w:t>
      </w:r>
    </w:p>
    <w:p w:rsidR="00DC680A" w:rsidRPr="00DC680A" w:rsidRDefault="00DC680A" w:rsidP="009607C2">
      <w:pPr>
        <w:jc w:val="both"/>
      </w:pPr>
      <w:r w:rsidRPr="00DC680A">
        <w:rPr>
          <w:lang w:val="bg-BG"/>
        </w:rPr>
        <w:t xml:space="preserve">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w:t>
      </w:r>
      <w:r w:rsidRPr="00DC680A">
        <w:rPr>
          <w:lang w:val="bg-BG"/>
        </w:rPr>
        <w:lastRenderedPageBreak/>
        <w:t xml:space="preserve">зимовище на вида в Западна Палеарктика </w:t>
      </w:r>
      <w:r w:rsidRPr="00DC680A">
        <w:t>(</w:t>
      </w:r>
      <w:r w:rsidRPr="00DC680A">
        <w:rPr>
          <w:lang w:val="bg-BG"/>
        </w:rPr>
        <w:t>Големански гл. ред. 2015</w:t>
      </w:r>
      <w:r w:rsidRPr="00DC680A">
        <w:t>)</w:t>
      </w:r>
      <w:r w:rsidRPr="00DC680A">
        <w:rPr>
          <w:lang w:val="bg-BG"/>
        </w:rPr>
        <w:t>.Отделни птици или малки групи зимуват нередовно и в други части на Горнотракийската низина. Максималната численост, отчетена при Бургаския залив през 2011 г. е 1 998 индивида, а за периода 2012-2017 г.</w:t>
      </w:r>
      <w:r w:rsidRPr="00DC680A">
        <w:t xml:space="preserve"> </w:t>
      </w:r>
      <w:r w:rsidRPr="00DC680A">
        <w:rPr>
          <w:lang w:val="bg-BG"/>
        </w:rPr>
        <w:t xml:space="preserve">численостите варират между 3 781 и 6 293 индивида </w:t>
      </w:r>
      <w:r w:rsidRPr="00DC680A">
        <w:t>(Michev et al., 2018).</w:t>
      </w:r>
    </w:p>
    <w:p w:rsidR="00DC680A" w:rsidRPr="00DC680A" w:rsidRDefault="00DC680A" w:rsidP="009607C2">
      <w:pPr>
        <w:jc w:val="both"/>
        <w:rPr>
          <w:i/>
          <w:lang w:val="bg-BG"/>
        </w:rPr>
      </w:pPr>
      <w:r w:rsidRPr="00DC680A">
        <w:rPr>
          <w:i/>
          <w:lang w:val="bg-BG"/>
        </w:rPr>
        <w:t>Характерно местообитание</w:t>
      </w:r>
    </w:p>
    <w:p w:rsidR="00DC680A" w:rsidRPr="00DC680A" w:rsidRDefault="00DC680A" w:rsidP="009607C2">
      <w:pPr>
        <w:jc w:val="both"/>
        <w:rPr>
          <w:lang w:val="bg-BG"/>
        </w:rPr>
      </w:pPr>
      <w:r w:rsidRPr="00DC680A">
        <w:rPr>
          <w:lang w:val="bg-BG"/>
        </w:rPr>
        <w:t>Гнезди в равнинни, полупланински и планински широколистни гори, скални комплекси, проломи на реки, ждрела</w:t>
      </w:r>
      <w:r w:rsidRPr="00DC680A">
        <w:t>.</w:t>
      </w:r>
      <w:r w:rsidRPr="00DC680A">
        <w:rPr>
          <w:lang w:val="bg-BG"/>
        </w:rPr>
        <w:t>Най-често в дъбови и дъбово-липови гори, по-рядко габърови и букови. Много рядък в иглолистни гори в планините, обикновено в борови.</w:t>
      </w:r>
      <w:r w:rsidRPr="00DC680A">
        <w:t xml:space="preserve"> </w:t>
      </w:r>
      <w:r w:rsidRPr="00DC680A">
        <w:rPr>
          <w:lang w:val="bg-BG"/>
        </w:rPr>
        <w:t xml:space="preserve">Храни се по реки, язовири, микроязовири, рибарници, оризища, влажни ливади, ниви и др. </w:t>
      </w:r>
    </w:p>
    <w:p w:rsidR="00DC680A" w:rsidRPr="00DC680A" w:rsidRDefault="00DC680A" w:rsidP="009607C2">
      <w:pPr>
        <w:jc w:val="both"/>
        <w:rPr>
          <w:b/>
          <w:lang w:val="bg-BG"/>
        </w:rPr>
      </w:pPr>
      <w:r w:rsidRPr="00DC680A">
        <w:rPr>
          <w:lang w:val="bg-BG"/>
        </w:rPr>
        <w:t xml:space="preserve">Гнездовия хабитат включва всички типове горски местообитания у нас, с изключение на горите от клек,мура и келяв габър. </w:t>
      </w:r>
    </w:p>
    <w:p w:rsidR="00DC680A" w:rsidRPr="00DC680A" w:rsidRDefault="00DC680A" w:rsidP="009607C2">
      <w:pPr>
        <w:jc w:val="both"/>
        <w:rPr>
          <w:i/>
          <w:lang w:val="bg-BG"/>
        </w:rPr>
      </w:pPr>
      <w:r w:rsidRPr="00DC680A">
        <w:rPr>
          <w:i/>
          <w:lang w:val="bg-BG"/>
        </w:rPr>
        <w:t>Хранене</w:t>
      </w:r>
    </w:p>
    <w:p w:rsidR="00DC680A" w:rsidRPr="00DC680A" w:rsidRDefault="00DC680A" w:rsidP="009607C2">
      <w:pPr>
        <w:jc w:val="both"/>
        <w:rPr>
          <w:lang w:val="bg-BG"/>
        </w:rPr>
      </w:pPr>
      <w:r w:rsidRPr="00DC680A">
        <w:rPr>
          <w:lang w:val="bg-BG"/>
        </w:rPr>
        <w:t>Храни се предимно с риба, земноводни, едри околоводни безгръбначни, понякога и с дребни бозайници и новоизлюпени малки на наземно гнездящи птици.</w:t>
      </w:r>
    </w:p>
    <w:p w:rsidR="00DC680A" w:rsidRPr="00DC680A" w:rsidRDefault="00DC680A" w:rsidP="009607C2">
      <w:pPr>
        <w:pStyle w:val="ListParagraph"/>
        <w:numPr>
          <w:ilvl w:val="0"/>
          <w:numId w:val="13"/>
        </w:numPr>
        <w:ind w:left="0"/>
        <w:jc w:val="both"/>
        <w:rPr>
          <w:b/>
          <w:lang w:val="bg-BG"/>
        </w:rPr>
      </w:pPr>
      <w:r w:rsidRPr="00DC680A">
        <w:rPr>
          <w:b/>
          <w:lang w:val="bg-BG"/>
        </w:rPr>
        <w:t>Разпространение, природозащитно състояние и тенденции в популацията на вида на национално ниво</w:t>
      </w:r>
    </w:p>
    <w:p w:rsidR="00DC680A" w:rsidRPr="00DC680A" w:rsidRDefault="00DC680A" w:rsidP="009607C2">
      <w:pPr>
        <w:jc w:val="both"/>
        <w:rPr>
          <w:lang w:val="bg-BG"/>
        </w:rPr>
      </w:pPr>
      <w:r w:rsidRPr="00DC680A">
        <w:rPr>
          <w:lang w:val="bg-BG"/>
        </w:rPr>
        <w:t xml:space="preserve">Масово гнезди в низинни и нископланински гори в ЮИ България –в Тунджанската хълмиста низина </w:t>
      </w:r>
      <w:r w:rsidRPr="00DC680A">
        <w:t xml:space="preserve">(70-80 </w:t>
      </w:r>
      <w:r w:rsidRPr="00DC680A">
        <w:rPr>
          <w:lang w:val="bg-BG"/>
        </w:rPr>
        <w:t>дв.</w:t>
      </w:r>
      <w:r w:rsidRPr="00DC680A">
        <w:t>)</w:t>
      </w:r>
      <w:r w:rsidRPr="00DC680A">
        <w:rPr>
          <w:lang w:val="bg-BG"/>
        </w:rPr>
        <w:t>, Сакар  и Източните Родопи</w:t>
      </w:r>
      <w:r w:rsidRPr="00DC680A">
        <w:t xml:space="preserve"> (</w:t>
      </w:r>
      <w:r w:rsidRPr="00DC680A">
        <w:rPr>
          <w:lang w:val="bg-BG"/>
        </w:rPr>
        <w:t>Стойчев и др 2008, Даскалова и др.2020</w:t>
      </w:r>
      <w:r w:rsidRPr="00DC680A">
        <w:t>)</w:t>
      </w:r>
      <w:r w:rsidRPr="00DC680A">
        <w:rPr>
          <w:lang w:val="bg-BG"/>
        </w:rPr>
        <w:t>.</w:t>
      </w:r>
      <w:r w:rsidRPr="00DC680A">
        <w:t xml:space="preserve"> </w:t>
      </w:r>
      <w:r w:rsidRPr="00DC680A">
        <w:rPr>
          <w:lang w:val="bg-BG"/>
        </w:rPr>
        <w:t xml:space="preserve">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–установен е да гнезди на 11 острова, но в прилежащите части на Дунавската равнина е по-чест като общата численост в крайдунавския район е оценена на 80-150 дв. </w:t>
      </w:r>
      <w:r w:rsidRPr="00DC680A">
        <w:t>(Cheshmedzhiev et al.</w:t>
      </w:r>
      <w:r w:rsidRPr="00DC680A">
        <w:rPr>
          <w:lang w:val="bg-BG"/>
        </w:rPr>
        <w:t xml:space="preserve">, </w:t>
      </w:r>
      <w:r w:rsidRPr="00DC680A">
        <w:t>2019)</w:t>
      </w:r>
      <w:r w:rsidRPr="00DC680A">
        <w:rPr>
          <w:lang w:val="bg-BG"/>
        </w:rPr>
        <w:t>.</w:t>
      </w:r>
    </w:p>
    <w:p w:rsidR="00DC680A" w:rsidRPr="00DC680A" w:rsidRDefault="00DC680A" w:rsidP="009607C2">
      <w:pPr>
        <w:jc w:val="both"/>
        <w:rPr>
          <w:lang w:val="bg-BG"/>
        </w:rPr>
      </w:pPr>
      <w:r w:rsidRPr="00DC680A">
        <w:rPr>
          <w:lang w:val="bg-BG"/>
        </w:rPr>
        <w:t xml:space="preserve">Включен в Червената книга на България като уязвим </w:t>
      </w:r>
      <w:r w:rsidRPr="00DC680A">
        <w:t>(</w:t>
      </w:r>
      <w:r w:rsidRPr="00DC680A">
        <w:rPr>
          <w:lang w:val="bg-BG"/>
        </w:rPr>
        <w:t>Големански В. Ред. 2015</w:t>
      </w:r>
      <w:r w:rsidRPr="00DC680A">
        <w:t>)</w:t>
      </w:r>
      <w:r w:rsidRPr="00DC680A">
        <w:rPr>
          <w:lang w:val="bg-BG"/>
        </w:rPr>
        <w:t xml:space="preserve">. </w:t>
      </w:r>
    </w:p>
    <w:p w:rsidR="00DC680A" w:rsidRPr="00DC680A" w:rsidRDefault="00DC680A" w:rsidP="009607C2">
      <w:pPr>
        <w:jc w:val="both"/>
        <w:rPr>
          <w:lang w:val="bg-BG"/>
        </w:rPr>
      </w:pPr>
      <w:r w:rsidRPr="00DC680A">
        <w:rPr>
          <w:lang w:val="bg-BG"/>
        </w:rPr>
        <w:t xml:space="preserve">Понастоящем популацията се оценява на </w:t>
      </w:r>
      <w:r w:rsidRPr="00DC680A">
        <w:t>600-900</w:t>
      </w:r>
      <w:r w:rsidRPr="00DC680A">
        <w:rPr>
          <w:lang w:val="bg-BG"/>
        </w:rPr>
        <w:t xml:space="preserve"> гнездещи двойки</w:t>
      </w:r>
      <w:r w:rsidRPr="00DC680A">
        <w:t xml:space="preserve"> (</w:t>
      </w:r>
      <w:r w:rsidRPr="00DC680A">
        <w:rPr>
          <w:lang w:val="bg-BG"/>
        </w:rPr>
        <w:t>Докладване на България по чл.12</w:t>
      </w:r>
      <w:r w:rsidRPr="00DC680A">
        <w:t>)</w:t>
      </w:r>
      <w:r w:rsidRPr="00DC680A">
        <w:rPr>
          <w:lang w:val="bg-BG"/>
        </w:rPr>
        <w:t xml:space="preserve"> и е разпространен в цялата страна. Тенденцията в гнездовата численост на популацията и в разпространението у нас е положителна. Съгласно Докладването от 2019 г., краткосрочната популационна тенденция </w:t>
      </w:r>
      <w:r w:rsidRPr="00DC680A">
        <w:t>(</w:t>
      </w:r>
      <w:r w:rsidRPr="00DC680A">
        <w:rPr>
          <w:lang w:val="bg-BG"/>
        </w:rPr>
        <w:t>200</w:t>
      </w:r>
      <w:r w:rsidRPr="00DC680A">
        <w:t>0</w:t>
      </w:r>
      <w:r w:rsidRPr="00DC680A">
        <w:rPr>
          <w:lang w:val="bg-BG"/>
        </w:rPr>
        <w:t>-2018 г.</w:t>
      </w:r>
      <w:r w:rsidRPr="00DC680A">
        <w:t>)</w:t>
      </w:r>
      <w:r w:rsidRPr="00DC680A">
        <w:rPr>
          <w:lang w:val="bg-BG"/>
        </w:rPr>
        <w:t xml:space="preserve"> е неизвестна, а дългосрочната </w:t>
      </w:r>
      <w:r w:rsidRPr="00DC680A">
        <w:t>(</w:t>
      </w:r>
      <w:r w:rsidRPr="00DC680A">
        <w:rPr>
          <w:lang w:val="bg-BG"/>
        </w:rPr>
        <w:t>1980-2018 г.</w:t>
      </w:r>
      <w:r w:rsidRPr="00DC680A">
        <w:t>)</w:t>
      </w:r>
      <w:r w:rsidRPr="00DC680A">
        <w:rPr>
          <w:lang w:val="bg-BG"/>
        </w:rPr>
        <w:t xml:space="preserve"> е увеличаваща се. Според нашите данни и краткосрочната тенденция показва увеличение.</w:t>
      </w:r>
    </w:p>
    <w:p w:rsidR="00DC680A" w:rsidRPr="00DC680A" w:rsidRDefault="00DC680A" w:rsidP="009607C2">
      <w:pPr>
        <w:jc w:val="both"/>
        <w:rPr>
          <w:lang w:val="bg-BG"/>
        </w:rPr>
      </w:pPr>
      <w:r w:rsidRPr="00DC680A">
        <w:rPr>
          <w:lang w:val="bg-BG"/>
        </w:rPr>
        <w:t>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rsidR="00DC680A" w:rsidRPr="00DC680A" w:rsidRDefault="00DC680A" w:rsidP="009607C2">
      <w:pPr>
        <w:jc w:val="both"/>
        <w:rPr>
          <w:lang w:val="bg-BG"/>
        </w:rPr>
      </w:pPr>
      <w:r w:rsidRPr="00DC680A">
        <w:rPr>
          <w:lang w:val="bg-BG"/>
        </w:rPr>
        <w:lastRenderedPageBreak/>
        <w:t xml:space="preserve">Черният щъркел се опазва също така и като </w:t>
      </w:r>
      <w:r w:rsidRPr="00DC680A">
        <w:rPr>
          <w:b/>
          <w:lang w:val="bg-BG"/>
        </w:rPr>
        <w:t>мигриращ вид</w:t>
      </w:r>
      <w:r w:rsidRPr="00DC680A">
        <w:rPr>
          <w:lang w:val="bg-BG"/>
        </w:rPr>
        <w:t xml:space="preserve"> с численост 2 000-11 000 индивида (Michev et al., </w:t>
      </w:r>
      <w:r w:rsidR="00A702B4">
        <w:rPr>
          <w:lang w:val="bg-BG"/>
        </w:rPr>
        <w:t>2011;</w:t>
      </w:r>
      <w:r w:rsidRPr="00DC680A">
        <w:rPr>
          <w:lang w:val="bg-BG"/>
        </w:rPr>
        <w:t xml:space="preserve"> </w:t>
      </w:r>
      <w:r w:rsidR="00A702B4">
        <w:rPr>
          <w:lang w:val="bg-BG"/>
        </w:rPr>
        <w:t xml:space="preserve">Матеева и Янков, </w:t>
      </w:r>
      <w:r w:rsidRPr="00DC680A">
        <w:rPr>
          <w:lang w:val="bg-BG"/>
        </w:rPr>
        <w:t xml:space="preserve">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rsidR="00DC680A" w:rsidRPr="00DC680A" w:rsidRDefault="00DC680A" w:rsidP="009607C2">
      <w:pPr>
        <w:jc w:val="both"/>
        <w:rPr>
          <w:lang w:val="bg-BG"/>
        </w:rPr>
      </w:pPr>
      <w:r w:rsidRPr="00DC680A">
        <w:rPr>
          <w:lang w:val="bg-BG"/>
        </w:rPr>
        <w:t>В Червената книга (Големански отг. ред. 2015) е посочено като заплаха</w:t>
      </w:r>
      <w:r w:rsidRPr="00DC680A">
        <w:t xml:space="preserve"> </w:t>
      </w:r>
      <w:r w:rsidRPr="00DC680A">
        <w:rPr>
          <w:lang w:val="bg-BG"/>
        </w:rPr>
        <w:t>замърсяването на влажните зони, преследване в рибни стопанства и др.</w:t>
      </w:r>
    </w:p>
    <w:p w:rsidR="00DC680A" w:rsidRPr="00A702B4" w:rsidRDefault="00DC680A" w:rsidP="009607C2">
      <w:pPr>
        <w:pStyle w:val="ListParagraph"/>
        <w:numPr>
          <w:ilvl w:val="0"/>
          <w:numId w:val="13"/>
        </w:numPr>
        <w:ind w:left="0"/>
        <w:jc w:val="both"/>
        <w:rPr>
          <w:b/>
          <w:lang w:val="bg-BG"/>
        </w:rPr>
      </w:pPr>
      <w:r w:rsidRPr="00A702B4">
        <w:rPr>
          <w:b/>
          <w:lang w:val="bg-BG"/>
        </w:rPr>
        <w:t xml:space="preserve">Състояние на вида в </w:t>
      </w:r>
      <w:r w:rsidR="00A702B4" w:rsidRPr="00A702B4">
        <w:rPr>
          <w:b/>
          <w:bCs/>
          <w:lang w:val="bg-BG"/>
        </w:rPr>
        <w:t>СЗЗ</w:t>
      </w:r>
      <w:r w:rsidR="00A702B4" w:rsidRPr="00A702B4">
        <w:rPr>
          <w:b/>
          <w:lang w:val="bg-BG"/>
        </w:rPr>
        <w:t xml:space="preserve"> BG0002083</w:t>
      </w:r>
      <w:r w:rsidR="00A702B4" w:rsidRPr="00A702B4">
        <w:rPr>
          <w:b/>
          <w:bCs/>
          <w:lang w:val="bg-BG"/>
        </w:rPr>
        <w:t xml:space="preserve"> </w:t>
      </w:r>
      <w:r w:rsidR="00A702B4" w:rsidRPr="00A702B4">
        <w:rPr>
          <w:b/>
          <w:lang w:val="bg-BG"/>
        </w:rPr>
        <w:t>„Свищовско-Беленска низина”</w:t>
      </w:r>
    </w:p>
    <w:p w:rsidR="00DC680A" w:rsidRPr="00DC680A" w:rsidRDefault="00DC680A" w:rsidP="009607C2">
      <w:pPr>
        <w:jc w:val="both"/>
        <w:rPr>
          <w:lang w:val="bg-BG"/>
        </w:rPr>
      </w:pPr>
      <w:r w:rsidRPr="00DC680A">
        <w:rPr>
          <w:lang w:val="bg-BG"/>
        </w:rPr>
        <w:t>Съгласно</w:t>
      </w:r>
      <w:r w:rsidR="00A702B4">
        <w:rPr>
          <w:lang w:val="bg-BG"/>
        </w:rPr>
        <w:t xml:space="preserve"> СФД, видът се опазва в зоната само</w:t>
      </w:r>
      <w:r w:rsidRPr="00DC680A">
        <w:rPr>
          <w:lang w:val="bg-BG"/>
        </w:rPr>
        <w:t xml:space="preserve"> като </w:t>
      </w:r>
      <w:r w:rsidRPr="00DC680A">
        <w:rPr>
          <w:b/>
          <w:lang w:val="bg-BG"/>
        </w:rPr>
        <w:t xml:space="preserve">мигриращ </w:t>
      </w:r>
      <w:r w:rsidRPr="00DC680A">
        <w:rPr>
          <w:lang w:val="bg-BG"/>
        </w:rPr>
        <w:t xml:space="preserve">(концентриращ се) с </w:t>
      </w:r>
      <w:r w:rsidRPr="00DC680A">
        <w:rPr>
          <w:b/>
          <w:lang w:val="bg-BG"/>
        </w:rPr>
        <w:t>численост</w:t>
      </w:r>
      <w:r w:rsidR="00A702B4">
        <w:rPr>
          <w:b/>
          <w:lang w:val="bg-BG"/>
        </w:rPr>
        <w:t xml:space="preserve"> до 169</w:t>
      </w:r>
      <w:r w:rsidRPr="00DC680A">
        <w:rPr>
          <w:b/>
          <w:lang w:val="bg-BG"/>
        </w:rPr>
        <w:t xml:space="preserve"> индивида</w:t>
      </w:r>
      <w:r w:rsidR="0097640C">
        <w:rPr>
          <w:lang w:val="bg-BG"/>
        </w:rPr>
        <w:t>, което е 1,5</w:t>
      </w:r>
      <w:r w:rsidRPr="00DC680A">
        <w:rPr>
          <w:lang w:val="bg-BG"/>
        </w:rPr>
        <w:t xml:space="preserve"> % от националната мигрираща популация (оценка „С”). Опазването на вида е отлично (оценка „А”). Популацията не е изолирана в рамките н разширен ареал (оценка „С”). Общата оценка на стойността на зоната за съхранение на вида е „С” – значима стойност.</w:t>
      </w:r>
    </w:p>
    <w:p w:rsidR="00DC680A" w:rsidRPr="00A702B4" w:rsidRDefault="00DC680A" w:rsidP="009607C2">
      <w:pPr>
        <w:pStyle w:val="ListParagraph"/>
        <w:numPr>
          <w:ilvl w:val="0"/>
          <w:numId w:val="13"/>
        </w:numPr>
        <w:ind w:left="0"/>
        <w:jc w:val="both"/>
        <w:rPr>
          <w:b/>
          <w:u w:val="single"/>
          <w:lang w:val="bg-BG"/>
        </w:rPr>
      </w:pPr>
      <w:r w:rsidRPr="00A702B4">
        <w:rPr>
          <w:b/>
          <w:lang w:val="bg-BG"/>
        </w:rPr>
        <w:t>Анализ на наличната информация</w:t>
      </w:r>
    </w:p>
    <w:p w:rsidR="00DC680A" w:rsidRPr="00A15A43" w:rsidRDefault="00DC680A" w:rsidP="009607C2">
      <w:pPr>
        <w:jc w:val="both"/>
        <w:rPr>
          <w:lang w:val="bg-BG"/>
        </w:rPr>
      </w:pPr>
      <w:r w:rsidRPr="00DC680A">
        <w:rPr>
          <w:lang w:val="bg-BG"/>
        </w:rPr>
        <w:t xml:space="preserve">Миграцията на черния щъркел над България се осъществява на широк фронт, но главно </w:t>
      </w:r>
      <w:r w:rsidR="00D44F7A">
        <w:rPr>
          <w:lang w:val="bg-BG"/>
        </w:rPr>
        <w:t>над Източна</w:t>
      </w:r>
      <w:r w:rsidRPr="00DC680A">
        <w:rPr>
          <w:lang w:val="bg-BG"/>
        </w:rPr>
        <w:t xml:space="preserve"> България. Най-голям процент от птиците през есента преминават</w:t>
      </w:r>
      <w:r w:rsidR="00D44F7A">
        <w:rPr>
          <w:lang w:val="bg-BG"/>
        </w:rPr>
        <w:t>, следвайки Черноморското крайбрежие</w:t>
      </w:r>
      <w:r w:rsidRPr="00DC680A">
        <w:t>.</w:t>
      </w:r>
      <w:r w:rsidRPr="00DC680A">
        <w:rPr>
          <w:lang w:val="bg-BG"/>
        </w:rPr>
        <w:t xml:space="preserve"> През пролетната миграция ятата са по-разпръснати и често големи ята се наблюдават и дълбоко във вътрешността на страната</w:t>
      </w:r>
      <w:r w:rsidR="00D44F7A">
        <w:rPr>
          <w:lang w:val="bg-BG"/>
        </w:rPr>
        <w:t xml:space="preserve"> (Матеева и Янков, 2013)</w:t>
      </w:r>
      <w:r w:rsidRPr="00DC680A">
        <w:rPr>
          <w:lang w:val="bg-BG"/>
        </w:rPr>
        <w:t>.</w:t>
      </w:r>
      <w:r w:rsidR="00D44F7A">
        <w:rPr>
          <w:lang w:val="bg-BG"/>
        </w:rPr>
        <w:t xml:space="preserve"> На територията на СЗЗ „Свищовско-Беленска низина“ </w:t>
      </w:r>
      <w:r w:rsidR="00A15A43">
        <w:rPr>
          <w:lang w:val="bg-BG"/>
        </w:rPr>
        <w:t>през есента на 2009 г. са отчетени 169 инд. в района на блато Кайкуша (</w:t>
      </w:r>
      <w:r w:rsidR="00111592">
        <w:rPr>
          <w:lang w:val="en-GB"/>
        </w:rPr>
        <w:t>Cheshmedzhiev</w:t>
      </w:r>
      <w:r w:rsidR="00A15A43">
        <w:rPr>
          <w:lang w:val="en-GB"/>
        </w:rPr>
        <w:t xml:space="preserve"> et al., 2019). </w:t>
      </w:r>
      <w:r w:rsidR="00A15A43">
        <w:rPr>
          <w:lang w:val="bg-BG"/>
        </w:rPr>
        <w:t xml:space="preserve">Същата стойност е посочена, като максимална в СФД. </w:t>
      </w:r>
      <w:r w:rsidR="003B0828">
        <w:rPr>
          <w:lang w:val="bg-BG"/>
        </w:rPr>
        <w:t>През есента на 2011 г. е установена сходна численост от 162 инд. (</w:t>
      </w:r>
      <w:hyperlink r:id="rId9" w:history="1">
        <w:r w:rsidR="003B0828" w:rsidRPr="009E60E3">
          <w:rPr>
            <w:rStyle w:val="Hyperlink"/>
            <w:lang w:val="bg-BG"/>
          </w:rPr>
          <w:t>Доклад есенна миграция 2011</w:t>
        </w:r>
      </w:hyperlink>
      <w:r w:rsidR="003B0828">
        <w:rPr>
          <w:lang w:val="bg-BG"/>
        </w:rPr>
        <w:t>).</w:t>
      </w:r>
      <w:r w:rsidR="009E60E3">
        <w:rPr>
          <w:lang w:val="bg-BG"/>
        </w:rPr>
        <w:t xml:space="preserve"> Няма по-актуална информация за числеността на мигриращата популация на черния щъркел в зоната, което налага извършването на мониторинг до 2025 г., за да се установи тенденцията в популацията на вида.</w:t>
      </w:r>
    </w:p>
    <w:p w:rsidR="00DC680A" w:rsidRPr="00DC680A" w:rsidRDefault="009E60E3" w:rsidP="009607C2">
      <w:pPr>
        <w:jc w:val="both"/>
        <w:rPr>
          <w:lang w:val="bg-BG"/>
        </w:rPr>
      </w:pPr>
      <w:r>
        <w:rPr>
          <w:lang w:val="bg-BG"/>
        </w:rPr>
        <w:t>Основна заплахи</w:t>
      </w:r>
      <w:r w:rsidR="00DC680A" w:rsidRPr="00DC680A">
        <w:rPr>
          <w:lang w:val="bg-BG"/>
        </w:rPr>
        <w:t xml:space="preserve"> за вида</w:t>
      </w:r>
      <w:r>
        <w:rPr>
          <w:lang w:val="bg-BG"/>
        </w:rPr>
        <w:t xml:space="preserve"> по време на прелет са опасност от токов удар </w:t>
      </w:r>
      <w:r w:rsidR="004B3BCB">
        <w:rPr>
          <w:lang w:val="bg-BG"/>
        </w:rPr>
        <w:t>и сблъсък с електропроводи, загуба на подходящите местообитания за хранене и почивка в зоната и безпокойство.</w:t>
      </w:r>
    </w:p>
    <w:p w:rsidR="00DC680A" w:rsidRPr="00A702B4" w:rsidRDefault="00DC680A" w:rsidP="009607C2">
      <w:pPr>
        <w:pStyle w:val="ListParagraph"/>
        <w:numPr>
          <w:ilvl w:val="0"/>
          <w:numId w:val="13"/>
        </w:numPr>
        <w:ind w:left="0"/>
        <w:jc w:val="both"/>
        <w:rPr>
          <w:lang w:val="bg-BG"/>
        </w:rPr>
      </w:pPr>
      <w:r w:rsidRPr="00A702B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265"/>
        <w:gridCol w:w="1277"/>
        <w:gridCol w:w="3492"/>
        <w:gridCol w:w="2145"/>
      </w:tblGrid>
      <w:tr w:rsidR="00DC680A" w:rsidRPr="00DC680A" w:rsidTr="00015065">
        <w:trPr>
          <w:tblHeader/>
          <w:jc w:val="center"/>
        </w:trPr>
        <w:tc>
          <w:tcPr>
            <w:tcW w:w="958" w:type="pct"/>
            <w:shd w:val="clear" w:color="auto" w:fill="B6DDE8"/>
            <w:vAlign w:val="center"/>
          </w:tcPr>
          <w:p w:rsidR="00DC680A" w:rsidRPr="00DC680A" w:rsidRDefault="00DC680A" w:rsidP="009607C2">
            <w:pPr>
              <w:spacing w:after="0"/>
              <w:jc w:val="both"/>
              <w:rPr>
                <w:b/>
                <w:bCs/>
                <w:lang w:val="bg-BG"/>
              </w:rPr>
            </w:pPr>
            <w:r w:rsidRPr="00DC680A">
              <w:rPr>
                <w:b/>
                <w:bCs/>
                <w:lang w:val="bg-BG"/>
              </w:rPr>
              <w:t>Параметър</w:t>
            </w:r>
          </w:p>
        </w:tc>
        <w:tc>
          <w:tcPr>
            <w:tcW w:w="625" w:type="pct"/>
            <w:shd w:val="clear" w:color="auto" w:fill="B6DDE8"/>
            <w:vAlign w:val="center"/>
          </w:tcPr>
          <w:p w:rsidR="00DC680A" w:rsidRPr="00DC680A" w:rsidRDefault="00DC680A" w:rsidP="009607C2">
            <w:pPr>
              <w:spacing w:after="0"/>
              <w:jc w:val="both"/>
              <w:rPr>
                <w:b/>
                <w:bCs/>
                <w:lang w:val="bg-BG"/>
              </w:rPr>
            </w:pPr>
            <w:r w:rsidRPr="00DC680A">
              <w:rPr>
                <w:b/>
                <w:bCs/>
                <w:lang w:val="bg-BG"/>
              </w:rPr>
              <w:t>Мерна единица</w:t>
            </w:r>
          </w:p>
        </w:tc>
        <w:tc>
          <w:tcPr>
            <w:tcW w:w="631" w:type="pct"/>
            <w:shd w:val="clear" w:color="auto" w:fill="B6DDE8"/>
            <w:vAlign w:val="center"/>
          </w:tcPr>
          <w:p w:rsidR="00DC680A" w:rsidRPr="00DC680A" w:rsidRDefault="00DC680A" w:rsidP="009607C2">
            <w:pPr>
              <w:spacing w:after="0"/>
              <w:jc w:val="both"/>
              <w:rPr>
                <w:b/>
                <w:bCs/>
                <w:lang w:val="bg-BG"/>
              </w:rPr>
            </w:pPr>
            <w:r w:rsidRPr="00DC680A">
              <w:rPr>
                <w:b/>
                <w:bCs/>
                <w:lang w:val="bg-BG"/>
              </w:rPr>
              <w:t>Целева стойност</w:t>
            </w:r>
          </w:p>
        </w:tc>
        <w:tc>
          <w:tcPr>
            <w:tcW w:w="1726" w:type="pct"/>
            <w:shd w:val="clear" w:color="auto" w:fill="B6DDE8"/>
            <w:vAlign w:val="center"/>
          </w:tcPr>
          <w:p w:rsidR="00DC680A" w:rsidRPr="00DC680A" w:rsidRDefault="00DC680A" w:rsidP="009607C2">
            <w:pPr>
              <w:spacing w:after="0"/>
              <w:jc w:val="both"/>
              <w:rPr>
                <w:b/>
                <w:bCs/>
                <w:lang w:val="bg-BG"/>
              </w:rPr>
            </w:pPr>
            <w:r w:rsidRPr="00DC680A">
              <w:rPr>
                <w:b/>
                <w:bCs/>
                <w:lang w:val="bg-BG"/>
              </w:rPr>
              <w:t>Допълнителна информация</w:t>
            </w:r>
          </w:p>
        </w:tc>
        <w:tc>
          <w:tcPr>
            <w:tcW w:w="1061" w:type="pct"/>
            <w:shd w:val="clear" w:color="auto" w:fill="B6DDE8"/>
            <w:vAlign w:val="center"/>
          </w:tcPr>
          <w:p w:rsidR="00DC680A" w:rsidRPr="00DC680A" w:rsidRDefault="00DC680A" w:rsidP="009607C2">
            <w:pPr>
              <w:spacing w:after="0"/>
              <w:jc w:val="both"/>
              <w:rPr>
                <w:b/>
                <w:bCs/>
                <w:lang w:val="bg-BG"/>
              </w:rPr>
            </w:pPr>
            <w:r w:rsidRPr="00DC680A">
              <w:rPr>
                <w:b/>
                <w:bCs/>
                <w:lang w:val="bg-BG"/>
              </w:rPr>
              <w:t>Специфични за зоната цели</w:t>
            </w:r>
          </w:p>
        </w:tc>
      </w:tr>
      <w:tr w:rsidR="00DC680A" w:rsidRPr="00DC680A" w:rsidTr="00015065">
        <w:trPr>
          <w:jc w:val="center"/>
        </w:trPr>
        <w:tc>
          <w:tcPr>
            <w:tcW w:w="958" w:type="pct"/>
            <w:shd w:val="clear" w:color="auto" w:fill="auto"/>
          </w:tcPr>
          <w:p w:rsidR="00DC680A" w:rsidRPr="00DC680A" w:rsidRDefault="00DC680A" w:rsidP="009607C2">
            <w:pPr>
              <w:spacing w:after="0"/>
              <w:jc w:val="both"/>
              <w:rPr>
                <w:b/>
                <w:lang w:val="bg-BG"/>
              </w:rPr>
            </w:pPr>
            <w:r w:rsidRPr="00DC680A">
              <w:rPr>
                <w:b/>
                <w:lang w:val="bg-BG"/>
              </w:rPr>
              <w:t xml:space="preserve">Популация: </w:t>
            </w:r>
            <w:r w:rsidRPr="00DC680A">
              <w:rPr>
                <w:bCs/>
                <w:lang w:val="bg-BG"/>
              </w:rPr>
              <w:t>Размер на мигриращата популация</w:t>
            </w:r>
          </w:p>
        </w:tc>
        <w:tc>
          <w:tcPr>
            <w:tcW w:w="625" w:type="pct"/>
            <w:shd w:val="clear" w:color="auto" w:fill="auto"/>
          </w:tcPr>
          <w:p w:rsidR="00DC680A" w:rsidRPr="00DC680A" w:rsidRDefault="00DC680A" w:rsidP="009607C2">
            <w:pPr>
              <w:spacing w:after="0"/>
              <w:jc w:val="both"/>
              <w:rPr>
                <w:lang w:val="bg-BG"/>
              </w:rPr>
            </w:pPr>
            <w:r w:rsidRPr="00DC680A">
              <w:rPr>
                <w:lang w:val="bg-BG"/>
              </w:rPr>
              <w:t>Брой индивиди</w:t>
            </w:r>
          </w:p>
        </w:tc>
        <w:tc>
          <w:tcPr>
            <w:tcW w:w="631" w:type="pct"/>
            <w:shd w:val="clear" w:color="auto" w:fill="auto"/>
          </w:tcPr>
          <w:p w:rsidR="00DC680A" w:rsidRPr="00DC680A" w:rsidRDefault="0033677A" w:rsidP="009607C2">
            <w:pPr>
              <w:spacing w:after="0"/>
              <w:jc w:val="both"/>
              <w:rPr>
                <w:lang w:val="bg-BG"/>
              </w:rPr>
            </w:pPr>
            <w:r>
              <w:rPr>
                <w:lang w:val="bg-BG"/>
              </w:rPr>
              <w:t>Най-малко 16</w:t>
            </w:r>
            <w:r w:rsidR="00DC680A" w:rsidRPr="00DC680A">
              <w:rPr>
                <w:lang w:val="bg-BG"/>
              </w:rPr>
              <w:t>0 инд.</w:t>
            </w:r>
          </w:p>
        </w:tc>
        <w:tc>
          <w:tcPr>
            <w:tcW w:w="1726" w:type="pct"/>
            <w:shd w:val="clear" w:color="auto" w:fill="auto"/>
          </w:tcPr>
          <w:p w:rsidR="00DC680A" w:rsidRPr="00DC680A" w:rsidRDefault="00DC680A" w:rsidP="009607C2">
            <w:pPr>
              <w:spacing w:after="0"/>
              <w:jc w:val="both"/>
              <w:rPr>
                <w:lang w:val="bg-BG"/>
              </w:rPr>
            </w:pPr>
            <w:r w:rsidRPr="00DC680A">
              <w:rPr>
                <w:lang w:val="bg-BG"/>
              </w:rPr>
              <w:t xml:space="preserve">Поддържането на местообитанията на вида в зоната е необходима предпоставка за задържането на мигриращите ята черни щъркели, но не е достатъчно условие за поддържане на посочената численост. Тя </w:t>
            </w:r>
            <w:r w:rsidRPr="00DC680A">
              <w:rPr>
                <w:lang w:val="bg-BG"/>
              </w:rPr>
              <w:lastRenderedPageBreak/>
              <w:t>зависи и от състоянието на гнездовите популации, които формират този миграционен поток и факторите, които влияят върху тях –нещо върху което никакви консервационни дейности на наша територия не биха имали ефект.</w:t>
            </w:r>
          </w:p>
        </w:tc>
        <w:tc>
          <w:tcPr>
            <w:tcW w:w="1061" w:type="pct"/>
          </w:tcPr>
          <w:p w:rsidR="00DC680A" w:rsidRDefault="00DC680A" w:rsidP="009607C2">
            <w:pPr>
              <w:spacing w:after="0"/>
              <w:jc w:val="both"/>
              <w:rPr>
                <w:lang w:val="bg-BG"/>
              </w:rPr>
            </w:pPr>
            <w:r w:rsidRPr="00DC680A">
              <w:rPr>
                <w:lang w:val="bg-BG"/>
              </w:rPr>
              <w:lastRenderedPageBreak/>
              <w:t>Поддържане на мигриращата популацията на вида в зон</w:t>
            </w:r>
            <w:r w:rsidR="0033677A">
              <w:rPr>
                <w:lang w:val="bg-BG"/>
              </w:rPr>
              <w:t>ата в размер от най-малко 16</w:t>
            </w:r>
            <w:r w:rsidRPr="00DC680A">
              <w:rPr>
                <w:lang w:val="bg-BG"/>
              </w:rPr>
              <w:t>0 индивида.</w:t>
            </w:r>
          </w:p>
          <w:p w:rsidR="00015065" w:rsidRPr="00DC680A" w:rsidRDefault="00015065" w:rsidP="009607C2">
            <w:pPr>
              <w:spacing w:after="0"/>
              <w:jc w:val="both"/>
              <w:rPr>
                <w:lang w:val="bg-BG"/>
              </w:rPr>
            </w:pPr>
            <w:r>
              <w:rPr>
                <w:lang w:val="bg-BG"/>
              </w:rPr>
              <w:t xml:space="preserve">Провеждане на </w:t>
            </w:r>
            <w:r>
              <w:rPr>
                <w:lang w:val="bg-BG"/>
              </w:rPr>
              <w:lastRenderedPageBreak/>
              <w:t>мониторинг на миграцията за актуализиране на данните в СФД до 2025 г.</w:t>
            </w:r>
          </w:p>
        </w:tc>
      </w:tr>
      <w:tr w:rsidR="0033677A" w:rsidRPr="00DC680A" w:rsidTr="00015065">
        <w:trPr>
          <w:jc w:val="center"/>
        </w:trPr>
        <w:tc>
          <w:tcPr>
            <w:tcW w:w="958" w:type="pct"/>
            <w:shd w:val="clear" w:color="auto" w:fill="auto"/>
          </w:tcPr>
          <w:p w:rsidR="0033677A" w:rsidRPr="007A0490" w:rsidRDefault="0033677A" w:rsidP="009607C2">
            <w:pPr>
              <w:spacing w:after="0"/>
              <w:jc w:val="both"/>
              <w:rPr>
                <w:b/>
                <w:lang w:val="bg-BG"/>
              </w:rPr>
            </w:pPr>
            <w:r w:rsidRPr="007A0490">
              <w:rPr>
                <w:b/>
                <w:lang w:val="bg-BG"/>
              </w:rPr>
              <w:lastRenderedPageBreak/>
              <w:t xml:space="preserve">Местообитание на вида: </w:t>
            </w:r>
            <w:r>
              <w:rPr>
                <w:bCs/>
                <w:lang w:val="bg-BG"/>
              </w:rPr>
              <w:t xml:space="preserve">Площ на подходящите </w:t>
            </w:r>
            <w:r w:rsidRPr="007A0490">
              <w:rPr>
                <w:bCs/>
                <w:lang w:val="bg-BG"/>
              </w:rPr>
              <w:t>хранителни местообитания на вида</w:t>
            </w:r>
            <w:r w:rsidRPr="007A0490">
              <w:rPr>
                <w:b/>
                <w:lang w:val="bg-BG"/>
              </w:rPr>
              <w:t xml:space="preserve"> </w:t>
            </w:r>
          </w:p>
        </w:tc>
        <w:tc>
          <w:tcPr>
            <w:tcW w:w="625" w:type="pct"/>
            <w:shd w:val="clear" w:color="auto" w:fill="auto"/>
          </w:tcPr>
          <w:p w:rsidR="0033677A" w:rsidRPr="007A0490" w:rsidRDefault="0033677A" w:rsidP="009607C2">
            <w:pPr>
              <w:spacing w:after="0"/>
              <w:jc w:val="both"/>
            </w:pPr>
            <w:r w:rsidRPr="007A0490">
              <w:t>ha</w:t>
            </w:r>
          </w:p>
        </w:tc>
        <w:tc>
          <w:tcPr>
            <w:tcW w:w="631" w:type="pct"/>
            <w:shd w:val="clear" w:color="auto" w:fill="auto"/>
          </w:tcPr>
          <w:p w:rsidR="0033677A" w:rsidRPr="007A0490" w:rsidRDefault="0033677A" w:rsidP="009607C2">
            <w:pPr>
              <w:spacing w:after="0"/>
              <w:jc w:val="both"/>
              <w:rPr>
                <w:lang w:val="bg-BG"/>
              </w:rPr>
            </w:pPr>
            <w:r>
              <w:rPr>
                <w:lang w:val="bg-BG"/>
              </w:rPr>
              <w:t>Най-малко 326</w:t>
            </w:r>
            <w:r w:rsidRPr="007A0490">
              <w:rPr>
                <w:lang w:val="bg-BG"/>
              </w:rPr>
              <w:t>,</w:t>
            </w:r>
            <w:r>
              <w:rPr>
                <w:lang w:val="bg-BG"/>
              </w:rPr>
              <w:t>4</w:t>
            </w:r>
            <w:r w:rsidRPr="007A0490">
              <w:rPr>
                <w:lang w:val="en-GB"/>
              </w:rPr>
              <w:t xml:space="preserve"> ha</w:t>
            </w:r>
          </w:p>
        </w:tc>
        <w:tc>
          <w:tcPr>
            <w:tcW w:w="1726" w:type="pct"/>
            <w:shd w:val="clear" w:color="auto" w:fill="auto"/>
          </w:tcPr>
          <w:p w:rsidR="0033677A" w:rsidRPr="007A0490" w:rsidRDefault="0033677A" w:rsidP="009607C2">
            <w:pPr>
              <w:spacing w:after="0"/>
              <w:jc w:val="both"/>
            </w:pPr>
            <w:r w:rsidRPr="007A0490">
              <w:rPr>
                <w:lang w:val="bg-BG"/>
              </w:rPr>
              <w:t>Гнездовото и хранителното местообитание съвпадат.</w:t>
            </w:r>
            <w:r w:rsidRPr="007A0490">
              <w:t xml:space="preserve"> </w:t>
            </w:r>
            <w:r w:rsidRPr="007A0490">
              <w:rPr>
                <w:lang w:val="bg-BG"/>
              </w:rPr>
              <w:t>Данните са взети от СФД като % на местообитание: N06 - вътрешни водни тела (застояла вода, течаща вода) и N07 - мочурища, блата.</w:t>
            </w:r>
          </w:p>
        </w:tc>
        <w:tc>
          <w:tcPr>
            <w:tcW w:w="1061" w:type="pct"/>
          </w:tcPr>
          <w:p w:rsidR="0033677A" w:rsidRPr="007A0490" w:rsidRDefault="0033677A" w:rsidP="009607C2">
            <w:pPr>
              <w:spacing w:after="0"/>
              <w:jc w:val="both"/>
            </w:pPr>
            <w:r w:rsidRPr="007A0490">
              <w:rPr>
                <w:lang w:val="bg-BG"/>
              </w:rPr>
              <w:t>Поддържане на площта на подходящите местообитания н</w:t>
            </w:r>
            <w:r>
              <w:rPr>
                <w:lang w:val="bg-BG"/>
              </w:rPr>
              <w:t>а вида в размер най-малко 326,4</w:t>
            </w:r>
            <w:r w:rsidRPr="007A0490">
              <w:rPr>
                <w:lang w:val="bg-BG"/>
              </w:rPr>
              <w:t xml:space="preserve"> ha</w:t>
            </w:r>
            <w:r w:rsidRPr="007A0490">
              <w:t>.</w:t>
            </w:r>
          </w:p>
        </w:tc>
      </w:tr>
      <w:tr w:rsidR="0033677A" w:rsidRPr="00DC680A" w:rsidTr="00015065">
        <w:trPr>
          <w:jc w:val="center"/>
        </w:trPr>
        <w:tc>
          <w:tcPr>
            <w:tcW w:w="958" w:type="pct"/>
            <w:shd w:val="clear" w:color="auto" w:fill="auto"/>
          </w:tcPr>
          <w:p w:rsidR="0033677A" w:rsidRPr="007A0490" w:rsidRDefault="0033677A" w:rsidP="009607C2">
            <w:pPr>
              <w:spacing w:after="0"/>
              <w:jc w:val="both"/>
              <w:rPr>
                <w:b/>
                <w:lang w:val="bg-BG"/>
              </w:rPr>
            </w:pPr>
            <w:r w:rsidRPr="007A0490">
              <w:rPr>
                <w:b/>
                <w:lang w:val="bg-BG"/>
              </w:rPr>
              <w:t xml:space="preserve">Местообитание на вида: </w:t>
            </w:r>
            <w:r w:rsidRPr="007A0490">
              <w:rPr>
                <w:lang w:val="bg-BG"/>
              </w:rPr>
              <w:t>Екологично състояние на водните тела с местообитания на вида, по биологичен елемент риби (JDS4-Fish)</w:t>
            </w:r>
          </w:p>
        </w:tc>
        <w:tc>
          <w:tcPr>
            <w:tcW w:w="625" w:type="pct"/>
            <w:shd w:val="clear" w:color="auto" w:fill="auto"/>
          </w:tcPr>
          <w:p w:rsidR="0033677A" w:rsidRPr="007A0490" w:rsidRDefault="0033677A" w:rsidP="009607C2">
            <w:pPr>
              <w:spacing w:after="0"/>
              <w:jc w:val="both"/>
              <w:rPr>
                <w:lang w:val="bg-BG"/>
              </w:rPr>
            </w:pPr>
            <w:r w:rsidRPr="007A0490">
              <w:rPr>
                <w:lang w:val="bg-BG"/>
              </w:rPr>
              <w:t>5 степенна скала</w:t>
            </w:r>
          </w:p>
        </w:tc>
        <w:tc>
          <w:tcPr>
            <w:tcW w:w="631" w:type="pct"/>
            <w:shd w:val="clear" w:color="auto" w:fill="auto"/>
          </w:tcPr>
          <w:p w:rsidR="0033677A" w:rsidRPr="007A0490" w:rsidRDefault="0033677A" w:rsidP="009607C2">
            <w:pPr>
              <w:spacing w:after="0"/>
              <w:jc w:val="both"/>
              <w:rPr>
                <w:lang w:val="bg-BG"/>
              </w:rPr>
            </w:pPr>
            <w:r w:rsidRPr="007A0490">
              <w:rPr>
                <w:lang w:val="bg-BG"/>
              </w:rPr>
              <w:t>2-Добро или 1-Отлично</w:t>
            </w:r>
          </w:p>
        </w:tc>
        <w:tc>
          <w:tcPr>
            <w:tcW w:w="1726" w:type="pct"/>
            <w:shd w:val="clear" w:color="auto" w:fill="auto"/>
          </w:tcPr>
          <w:tbl>
            <w:tblPr>
              <w:tblW w:w="2903" w:type="dxa"/>
              <w:jc w:val="center"/>
              <w:tblCellMar>
                <w:left w:w="70" w:type="dxa"/>
                <w:right w:w="70" w:type="dxa"/>
              </w:tblCellMar>
              <w:tblLook w:val="04A0" w:firstRow="1" w:lastRow="0" w:firstColumn="1" w:lastColumn="0" w:noHBand="0" w:noVBand="1"/>
            </w:tblPr>
            <w:tblGrid>
              <w:gridCol w:w="2903"/>
            </w:tblGrid>
            <w:tr w:rsidR="0033677A" w:rsidRPr="007A0490" w:rsidTr="00C1389F">
              <w:trPr>
                <w:trHeight w:val="300"/>
                <w:jc w:val="center"/>
              </w:trPr>
              <w:tc>
                <w:tcPr>
                  <w:tcW w:w="2903" w:type="dxa"/>
                  <w:tcBorders>
                    <w:top w:val="single" w:sz="4" w:space="0" w:color="auto"/>
                    <w:left w:val="single" w:sz="4" w:space="0" w:color="auto"/>
                    <w:bottom w:val="single" w:sz="4" w:space="0" w:color="auto"/>
                    <w:right w:val="nil"/>
                  </w:tcBorders>
                  <w:shd w:val="clear" w:color="000000" w:fill="BFBFBF"/>
                  <w:noWrap/>
                  <w:vAlign w:val="bottom"/>
                  <w:hideMark/>
                </w:tcPr>
                <w:p w:rsidR="0033677A" w:rsidRPr="007A0490" w:rsidRDefault="0033677A" w:rsidP="009607C2">
                  <w:pPr>
                    <w:spacing w:after="0"/>
                    <w:jc w:val="both"/>
                    <w:rPr>
                      <w:b/>
                      <w:bCs/>
                      <w:lang w:val="bg-BG"/>
                    </w:rPr>
                  </w:pPr>
                  <w:r w:rsidRPr="007A0490">
                    <w:rPr>
                      <w:b/>
                      <w:bCs/>
                      <w:lang w:val="bg-BG"/>
                    </w:rPr>
                    <w:t>Екологично състояние</w:t>
                  </w:r>
                </w:p>
              </w:tc>
            </w:tr>
            <w:tr w:rsidR="0033677A"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33677A" w:rsidRPr="007A0490" w:rsidRDefault="0033677A" w:rsidP="009607C2">
                  <w:pPr>
                    <w:spacing w:after="0"/>
                    <w:jc w:val="both"/>
                    <w:rPr>
                      <w:lang w:val="bg-BG"/>
                    </w:rPr>
                  </w:pPr>
                  <w:r w:rsidRPr="007A0490">
                    <w:rPr>
                      <w:lang w:val="bg-BG"/>
                    </w:rPr>
                    <w:t>1-Отлично - High</w:t>
                  </w:r>
                </w:p>
              </w:tc>
            </w:tr>
            <w:tr w:rsidR="0033677A"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33677A" w:rsidRPr="007A0490" w:rsidRDefault="0033677A" w:rsidP="009607C2">
                  <w:pPr>
                    <w:spacing w:after="0"/>
                    <w:jc w:val="both"/>
                    <w:rPr>
                      <w:lang w:val="bg-BG"/>
                    </w:rPr>
                  </w:pPr>
                  <w:r w:rsidRPr="007A0490">
                    <w:rPr>
                      <w:lang w:val="bg-BG"/>
                    </w:rPr>
                    <w:t>2-Добро - Good</w:t>
                  </w:r>
                </w:p>
              </w:tc>
            </w:tr>
            <w:tr w:rsidR="0033677A"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3677A" w:rsidRPr="007A0490" w:rsidRDefault="0033677A" w:rsidP="009607C2">
                  <w:pPr>
                    <w:spacing w:after="0"/>
                    <w:jc w:val="both"/>
                    <w:rPr>
                      <w:lang w:val="bg-BG"/>
                    </w:rPr>
                  </w:pPr>
                  <w:r w:rsidRPr="007A0490">
                    <w:rPr>
                      <w:lang w:val="bg-BG"/>
                    </w:rPr>
                    <w:t>3-Умерено - Moderate</w:t>
                  </w:r>
                </w:p>
              </w:tc>
            </w:tr>
            <w:tr w:rsidR="0033677A"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33677A" w:rsidRPr="007A0490" w:rsidRDefault="0033677A" w:rsidP="009607C2">
                  <w:pPr>
                    <w:spacing w:after="0"/>
                    <w:jc w:val="both"/>
                    <w:rPr>
                      <w:lang w:val="bg-BG"/>
                    </w:rPr>
                  </w:pPr>
                  <w:r w:rsidRPr="007A0490">
                    <w:rPr>
                      <w:lang w:val="bg-BG"/>
                    </w:rPr>
                    <w:t>4-Лошо - Poor</w:t>
                  </w:r>
                </w:p>
              </w:tc>
            </w:tr>
            <w:tr w:rsidR="0033677A" w:rsidRPr="007A0490" w:rsidTr="00C1389F">
              <w:trPr>
                <w:trHeight w:val="300"/>
                <w:jc w:val="center"/>
              </w:trPr>
              <w:tc>
                <w:tcPr>
                  <w:tcW w:w="290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3677A" w:rsidRPr="007A0490" w:rsidRDefault="0033677A" w:rsidP="009607C2">
                  <w:pPr>
                    <w:spacing w:after="0"/>
                    <w:jc w:val="both"/>
                    <w:rPr>
                      <w:lang w:val="bg-BG"/>
                    </w:rPr>
                  </w:pPr>
                  <w:r w:rsidRPr="007A0490">
                    <w:rPr>
                      <w:lang w:val="bg-BG"/>
                    </w:rPr>
                    <w:t>5-Много лошо - Bad</w:t>
                  </w:r>
                </w:p>
              </w:tc>
            </w:tr>
          </w:tbl>
          <w:p w:rsidR="0033677A" w:rsidRPr="007A0490" w:rsidRDefault="0033677A" w:rsidP="009607C2">
            <w:pPr>
              <w:spacing w:after="0"/>
              <w:jc w:val="both"/>
              <w:rPr>
                <w:lang w:val="en-GB"/>
              </w:rPr>
            </w:pPr>
            <w:r w:rsidRPr="007A0490">
              <w:rPr>
                <w:lang w:val="bg-BG"/>
              </w:rPr>
              <w:t xml:space="preserve">Екологичното състояние на водите по р. Дунав по показател риби (пункт Искър и Янтра) е оценено на </w:t>
            </w:r>
            <w:r w:rsidRPr="007A0490">
              <w:rPr>
                <w:b/>
                <w:lang w:val="bg-BG"/>
              </w:rPr>
              <w:t xml:space="preserve">добро (2) </w:t>
            </w:r>
            <w:r w:rsidRPr="007A0490">
              <w:rPr>
                <w:lang w:val="bg-BG"/>
              </w:rPr>
              <w:t>според доклада на JDS4 (2019-2020, табл. 5, стр. 51).</w:t>
            </w:r>
          </w:p>
        </w:tc>
        <w:tc>
          <w:tcPr>
            <w:tcW w:w="1061" w:type="pct"/>
          </w:tcPr>
          <w:p w:rsidR="0033677A" w:rsidRPr="007A0490" w:rsidRDefault="0033677A" w:rsidP="009607C2">
            <w:pPr>
              <w:spacing w:after="0"/>
              <w:jc w:val="both"/>
              <w:rPr>
                <w:lang w:val="bg-BG"/>
              </w:rPr>
            </w:pPr>
            <w:r w:rsidRPr="007A0490">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DC680A" w:rsidRPr="00DC680A" w:rsidRDefault="00DC680A" w:rsidP="009607C2">
      <w:pPr>
        <w:jc w:val="both"/>
        <w:rPr>
          <w:lang w:val="bg-BG"/>
        </w:rPr>
      </w:pPr>
    </w:p>
    <w:p w:rsidR="00DC680A" w:rsidRPr="00A702B4" w:rsidRDefault="00DC680A" w:rsidP="009607C2">
      <w:pPr>
        <w:pStyle w:val="ListParagraph"/>
        <w:numPr>
          <w:ilvl w:val="0"/>
          <w:numId w:val="13"/>
        </w:numPr>
        <w:ind w:left="0"/>
        <w:jc w:val="both"/>
        <w:rPr>
          <w:b/>
          <w:bCs/>
          <w:lang w:val="bg-BG"/>
        </w:rPr>
      </w:pPr>
      <w:r w:rsidRPr="00A702B4">
        <w:rPr>
          <w:b/>
          <w:bCs/>
          <w:lang w:val="bg-BG"/>
        </w:rPr>
        <w:t xml:space="preserve">Необходимост от промени в СФД за </w:t>
      </w:r>
      <w:r w:rsidR="00A702B4" w:rsidRPr="00C1570D">
        <w:rPr>
          <w:b/>
          <w:bCs/>
          <w:lang w:val="bg-BG"/>
        </w:rPr>
        <w:t>СЗЗ</w:t>
      </w:r>
      <w:r w:rsidR="00A702B4" w:rsidRPr="00C1570D">
        <w:rPr>
          <w:b/>
          <w:lang w:val="bg-BG"/>
        </w:rPr>
        <w:t xml:space="preserve"> </w:t>
      </w:r>
      <w:r w:rsidR="00A702B4" w:rsidRPr="001C38C2">
        <w:rPr>
          <w:b/>
          <w:lang w:val="bg-BG"/>
        </w:rPr>
        <w:t>BG0002083</w:t>
      </w:r>
      <w:r w:rsidR="00A702B4" w:rsidRPr="00C1570D">
        <w:rPr>
          <w:b/>
          <w:bCs/>
          <w:lang w:val="bg-BG"/>
        </w:rPr>
        <w:t xml:space="preserve"> </w:t>
      </w:r>
      <w:r w:rsidR="00A702B4" w:rsidRPr="00C1570D">
        <w:rPr>
          <w:b/>
          <w:lang w:val="bg-BG"/>
        </w:rPr>
        <w:t>„Свищовско-Беленска низина”</w:t>
      </w:r>
    </w:p>
    <w:p w:rsidR="00DC680A" w:rsidRPr="00DC680A" w:rsidRDefault="00015065" w:rsidP="009607C2">
      <w:pPr>
        <w:jc w:val="both"/>
        <w:rPr>
          <w:bCs/>
          <w:lang w:val="bg-BG"/>
        </w:rPr>
      </w:pPr>
      <w:r>
        <w:rPr>
          <w:bCs/>
          <w:lang w:val="bg-BG"/>
        </w:rPr>
        <w:t>Към монета не могат да бъдат предложени промени в СФД</w:t>
      </w:r>
      <w:r w:rsidR="00DC680A" w:rsidRPr="00DC680A">
        <w:rPr>
          <w:bCs/>
          <w:lang w:val="bg-BG"/>
        </w:rPr>
        <w:t>.</w:t>
      </w:r>
    </w:p>
    <w:p w:rsidR="00BF4B6E" w:rsidRDefault="00BF4B6E" w:rsidP="009607C2">
      <w:pPr>
        <w:jc w:val="both"/>
        <w:rPr>
          <w:lang w:val="bg-BG"/>
        </w:rPr>
      </w:pPr>
    </w:p>
    <w:p w:rsidR="00932E16" w:rsidRPr="00932E16" w:rsidRDefault="00932E16" w:rsidP="009607C2">
      <w:pPr>
        <w:pStyle w:val="Heading1"/>
        <w:jc w:val="both"/>
        <w:rPr>
          <w:lang w:val="bg-BG"/>
        </w:rPr>
      </w:pPr>
      <w:bookmarkStart w:id="23" w:name="_Toc89775223"/>
      <w:r w:rsidRPr="00932E16">
        <w:rPr>
          <w:lang w:val="bg-BG"/>
        </w:rPr>
        <w:t xml:space="preserve">Специфични цели за A031 </w:t>
      </w:r>
      <w:r w:rsidRPr="00932E16">
        <w:rPr>
          <w:i/>
          <w:iCs/>
          <w:lang w:val="bg-BG"/>
        </w:rPr>
        <w:t>Ciconia ciconia</w:t>
      </w:r>
      <w:r w:rsidRPr="00932E16">
        <w:rPr>
          <w:lang w:val="bg-BG"/>
        </w:rPr>
        <w:t xml:space="preserve"> (</w:t>
      </w:r>
      <w:r>
        <w:rPr>
          <w:lang w:val="bg-BG"/>
        </w:rPr>
        <w:t>б</w:t>
      </w:r>
      <w:r w:rsidRPr="00932E16">
        <w:rPr>
          <w:lang w:val="bg-BG"/>
        </w:rPr>
        <w:t>ял щъркел)</w:t>
      </w:r>
      <w:bookmarkEnd w:id="23"/>
    </w:p>
    <w:p w:rsidR="00932E16" w:rsidRPr="00932E16" w:rsidRDefault="00932E16" w:rsidP="009607C2">
      <w:pPr>
        <w:jc w:val="both"/>
        <w:rPr>
          <w:lang w:val="bg-BG"/>
        </w:rPr>
      </w:pPr>
    </w:p>
    <w:p w:rsidR="00932E16" w:rsidRPr="00932E16" w:rsidRDefault="00932E16" w:rsidP="009607C2">
      <w:pPr>
        <w:pStyle w:val="ListParagraph"/>
        <w:numPr>
          <w:ilvl w:val="0"/>
          <w:numId w:val="14"/>
        </w:numPr>
        <w:ind w:left="0"/>
        <w:jc w:val="both"/>
        <w:rPr>
          <w:b/>
          <w:lang w:val="bg-BG"/>
        </w:rPr>
      </w:pPr>
      <w:r w:rsidRPr="00932E16">
        <w:rPr>
          <w:b/>
          <w:lang w:val="bg-BG"/>
        </w:rPr>
        <w:t>Кратка характеристика на вида</w:t>
      </w:r>
    </w:p>
    <w:p w:rsidR="00932E16" w:rsidRPr="00932E16" w:rsidRDefault="00932E16" w:rsidP="009607C2">
      <w:pPr>
        <w:jc w:val="both"/>
        <w:rPr>
          <w:lang w:val="bg-BG"/>
        </w:rPr>
      </w:pPr>
      <w:r w:rsidRPr="00932E16">
        <w:rPr>
          <w:lang w:val="bg-BG"/>
        </w:rPr>
        <w:t xml:space="preserve">Дължина на тялото: 95 – 110 </w:t>
      </w:r>
      <w:r w:rsidRPr="00932E16">
        <w:rPr>
          <w:lang w:val="en-GB"/>
        </w:rPr>
        <w:t>cm</w:t>
      </w:r>
      <w:r w:rsidRPr="00932E16">
        <w:rPr>
          <w:lang w:val="bg-BG"/>
        </w:rPr>
        <w:t xml:space="preserve">. Размах на крилата: 180 – 218 cm. Оперението е бяло, като само маховите пера са черни. При възрастните клюнът и краката са яркочервени, докато при младите </w:t>
      </w:r>
      <w:r w:rsidRPr="00932E16">
        <w:rPr>
          <w:lang w:val="bg-BG"/>
        </w:rPr>
        <w:lastRenderedPageBreak/>
        <w:t>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w:t>
      </w:r>
    </w:p>
    <w:p w:rsidR="00932E16" w:rsidRPr="00932E16" w:rsidRDefault="00932E16" w:rsidP="009607C2">
      <w:pPr>
        <w:jc w:val="both"/>
        <w:rPr>
          <w:lang w:val="bg-BG"/>
        </w:rPr>
      </w:pPr>
      <w:r w:rsidRPr="00932E16">
        <w:rPr>
          <w:i/>
          <w:lang w:val="bg-BG"/>
        </w:rPr>
        <w:t>Характер на пребиваване в страната</w:t>
      </w:r>
    </w:p>
    <w:p w:rsidR="00932E16" w:rsidRPr="00932E16" w:rsidRDefault="00932E16" w:rsidP="009607C2">
      <w:pPr>
        <w:jc w:val="both"/>
        <w:rPr>
          <w:lang w:val="bg-BG"/>
        </w:rPr>
      </w:pPr>
      <w:r w:rsidRPr="00932E16">
        <w:rPr>
          <w:lang w:val="bg-BG"/>
        </w:rPr>
        <w:t>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w:t>
      </w:r>
      <w:r w:rsidRPr="00932E16">
        <w:rPr>
          <w:lang w:val="en-GB"/>
        </w:rPr>
        <w:t>,</w:t>
      </w:r>
      <w:r w:rsidRPr="00932E16">
        <w:rPr>
          <w:lang w:val="bg-BG"/>
        </w:rPr>
        <w:t xml:space="preserve">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rsidR="00932E16" w:rsidRPr="00932E16" w:rsidRDefault="00932E16" w:rsidP="009607C2">
      <w:pPr>
        <w:jc w:val="both"/>
        <w:rPr>
          <w:i/>
          <w:lang w:val="bg-BG"/>
        </w:rPr>
      </w:pPr>
      <w:r w:rsidRPr="00932E16">
        <w:rPr>
          <w:i/>
          <w:lang w:val="bg-BG"/>
        </w:rPr>
        <w:t>Характерно местообитание</w:t>
      </w:r>
    </w:p>
    <w:p w:rsidR="00932E16" w:rsidRPr="00932E16" w:rsidRDefault="00932E16" w:rsidP="009607C2">
      <w:pPr>
        <w:jc w:val="both"/>
        <w:rPr>
          <w:lang w:val="bg-BG"/>
        </w:rPr>
      </w:pPr>
      <w:r w:rsidRPr="00932E16">
        <w:rPr>
          <w:lang w:val="bg-BG"/>
        </w:rPr>
        <w:t>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r w:rsidRPr="00932E16">
        <w:rPr>
          <w:lang w:val="en-GB"/>
        </w:rPr>
        <w:t xml:space="preserve"> </w:t>
      </w:r>
      <w:r w:rsidRPr="00932E16">
        <w:rPr>
          <w:lang w:val="bg-BG"/>
        </w:rPr>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932E16">
        <w:rPr>
          <w:lang w:val="en-GB"/>
        </w:rPr>
        <w:t>(</w:t>
      </w:r>
      <w:r w:rsidRPr="00932E16">
        <w:rPr>
          <w:lang w:val="bg-BG"/>
        </w:rPr>
        <w:t>29 – 61 двойки на 100 кв.</w:t>
      </w:r>
      <w:r w:rsidRPr="00932E16">
        <w:rPr>
          <w:lang w:val="en-GB"/>
        </w:rPr>
        <w:t xml:space="preserve"> </w:t>
      </w:r>
      <w:r w:rsidRPr="00932E16">
        <w:rPr>
          <w:lang w:val="bg-BG"/>
        </w:rPr>
        <w:t>км.</w:t>
      </w:r>
      <w:r w:rsidRPr="00932E16">
        <w:rPr>
          <w:lang w:val="en-GB"/>
        </w:rPr>
        <w:t>)</w:t>
      </w:r>
      <w:r w:rsidRPr="00932E16">
        <w:rPr>
          <w:lang w:val="bg-BG"/>
        </w:rPr>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932E16">
        <w:rPr>
          <w:lang w:val="en-GB"/>
        </w:rPr>
        <w:t>(</w:t>
      </w:r>
      <w:r w:rsidRPr="00932E16">
        <w:rPr>
          <w:lang w:val="bg-BG"/>
        </w:rPr>
        <w:t>Чешмеджиев, 2016</w:t>
      </w:r>
      <w:r w:rsidRPr="00932E16">
        <w:rPr>
          <w:lang w:val="en-GB"/>
        </w:rPr>
        <w:t>)</w:t>
      </w:r>
      <w:r w:rsidRPr="00932E16">
        <w:rPr>
          <w:lang w:val="bg-BG"/>
        </w:rPr>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932E16">
        <w:rPr>
          <w:lang w:val="en-GB"/>
        </w:rPr>
        <w:t xml:space="preserve">VII </w:t>
      </w:r>
      <w:r w:rsidRPr="00932E16">
        <w:rPr>
          <w:lang w:val="bg-BG"/>
        </w:rPr>
        <w:t xml:space="preserve">Международно преброяване на белия щъркел в България </w:t>
      </w:r>
      <w:r w:rsidRPr="00932E16">
        <w:rPr>
          <w:lang w:val="en-GB"/>
        </w:rPr>
        <w:t xml:space="preserve">(2014 – 2015 </w:t>
      </w:r>
      <w:r w:rsidRPr="00932E16">
        <w:rPr>
          <w:lang w:val="bg-BG"/>
        </w:rPr>
        <w:t>г.</w:t>
      </w:r>
      <w:r w:rsidRPr="00932E16">
        <w:rPr>
          <w:lang w:val="en-GB"/>
        </w:rPr>
        <w:t>)</w:t>
      </w:r>
      <w:r w:rsidRPr="00932E16">
        <w:rPr>
          <w:lang w:val="bg-BG"/>
        </w:rPr>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932E16">
        <w:rPr>
          <w:lang w:val="en-GB"/>
        </w:rPr>
        <w:t>(</w:t>
      </w:r>
      <w:r w:rsidRPr="00932E16">
        <w:rPr>
          <w:lang w:val="bg-BG"/>
        </w:rPr>
        <w:t>Чешмеджиев, 2016</w:t>
      </w:r>
      <w:r w:rsidRPr="00932E16">
        <w:rPr>
          <w:lang w:val="en-GB"/>
        </w:rPr>
        <w:t>)</w:t>
      </w:r>
      <w:r w:rsidRPr="00932E16">
        <w:rPr>
          <w:lang w:val="bg-BG"/>
        </w:rPr>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rsidR="00932E16" w:rsidRPr="00932E16" w:rsidRDefault="00932E16" w:rsidP="009607C2">
      <w:pPr>
        <w:jc w:val="both"/>
        <w:rPr>
          <w:i/>
          <w:lang w:val="bg-BG"/>
        </w:rPr>
      </w:pPr>
      <w:r w:rsidRPr="00932E16">
        <w:rPr>
          <w:i/>
          <w:lang w:val="bg-BG"/>
        </w:rPr>
        <w:t>Хранене</w:t>
      </w:r>
    </w:p>
    <w:p w:rsidR="00932E16" w:rsidRPr="00932E16" w:rsidRDefault="00932E16" w:rsidP="009607C2">
      <w:pPr>
        <w:jc w:val="both"/>
        <w:rPr>
          <w:lang w:val="bg-BG"/>
        </w:rPr>
      </w:pPr>
      <w:r w:rsidRPr="00932E16">
        <w:rPr>
          <w:lang w:val="bg-BG"/>
        </w:rPr>
        <w:t>Храни се със земноводни, влечуги, риби, водни насекоми, личинки, червеи, скакалци, дребни гризачи, по изключение и дребни птици и др. (Симеонов и др., 1990).</w:t>
      </w:r>
    </w:p>
    <w:p w:rsidR="00932E16" w:rsidRPr="00932E16" w:rsidRDefault="00932E16" w:rsidP="009607C2">
      <w:pPr>
        <w:pStyle w:val="ListParagraph"/>
        <w:numPr>
          <w:ilvl w:val="0"/>
          <w:numId w:val="14"/>
        </w:numPr>
        <w:ind w:left="0"/>
        <w:jc w:val="both"/>
        <w:rPr>
          <w:b/>
          <w:lang w:val="bg-BG"/>
        </w:rPr>
      </w:pPr>
      <w:r w:rsidRPr="00932E16">
        <w:rPr>
          <w:b/>
          <w:lang w:val="bg-BG"/>
        </w:rPr>
        <w:t>Разпространение, природозащитно състояние и тенденции в популацията на вида на национално ниво</w:t>
      </w:r>
    </w:p>
    <w:p w:rsidR="00932E16" w:rsidRPr="00932E16" w:rsidRDefault="00932E16" w:rsidP="009607C2">
      <w:pPr>
        <w:jc w:val="both"/>
        <w:rPr>
          <w:lang w:val="en-GB"/>
        </w:rPr>
      </w:pPr>
      <w:r w:rsidRPr="00932E16">
        <w:rPr>
          <w:lang w:val="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w:t>
      </w:r>
      <w:r w:rsidRPr="00932E16">
        <w:rPr>
          <w:lang w:val="bg-BG"/>
        </w:rPr>
        <w:lastRenderedPageBreak/>
        <w:t xml:space="preserve">надморска височина, вероятно поради липсата на водоеми и подходяща хранителна база. По време на </w:t>
      </w:r>
      <w:r w:rsidRPr="00932E16">
        <w:rPr>
          <w:lang w:val="en-GB"/>
        </w:rPr>
        <w:t xml:space="preserve">VII </w:t>
      </w:r>
      <w:r w:rsidRPr="00932E16">
        <w:rPr>
          <w:lang w:val="bg-BG"/>
        </w:rPr>
        <w:t xml:space="preserve">Международно преброяване на вида </w:t>
      </w:r>
      <w:r w:rsidRPr="00932E16">
        <w:rPr>
          <w:lang w:val="en-GB"/>
        </w:rPr>
        <w:t xml:space="preserve">(2014-2015 </w:t>
      </w:r>
      <w:r w:rsidRPr="00932E16">
        <w:rPr>
          <w:lang w:val="bg-BG"/>
        </w:rPr>
        <w:t>г.</w:t>
      </w:r>
      <w:r w:rsidRPr="00932E16">
        <w:rPr>
          <w:lang w:val="en-GB"/>
        </w:rPr>
        <w:t>)</w:t>
      </w:r>
      <w:r w:rsidRPr="00932E16">
        <w:rPr>
          <w:lang w:val="bg-BG"/>
        </w:rPr>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w:t>
      </w:r>
      <w:r>
        <w:rPr>
          <w:lang w:val="bg-BG"/>
        </w:rPr>
        <w:t xml:space="preserve"> и община Тунджа (154 гнезда). </w:t>
      </w:r>
      <w:r w:rsidRPr="00932E16">
        <w:rPr>
          <w:lang w:val="bg-BG"/>
        </w:rPr>
        <w:t>Населените места с най-много щъркелови гнезда са: село 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w:t>
      </w:r>
      <w:r>
        <w:rPr>
          <w:lang w:val="bg-BG"/>
        </w:rPr>
        <w:t xml:space="preserve">ле (община Елин Пелин) имат по </w:t>
      </w:r>
      <w:r w:rsidRPr="00932E16">
        <w:rPr>
          <w:lang w:val="bg-BG"/>
        </w:rPr>
        <w:t xml:space="preserve">29 гнезда.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Pr="00932E16">
        <w:rPr>
          <w:lang w:val="en-GB"/>
        </w:rPr>
        <w:t>(</w:t>
      </w:r>
      <w:r w:rsidRPr="00932E16">
        <w:rPr>
          <w:lang w:val="bg-BG"/>
        </w:rPr>
        <w:t>Чешмеджиев</w:t>
      </w:r>
      <w:r w:rsidR="00D93A71">
        <w:rPr>
          <w:lang w:val="bg-BG"/>
        </w:rPr>
        <w:t xml:space="preserve"> и др.</w:t>
      </w:r>
      <w:r w:rsidRPr="00932E16">
        <w:rPr>
          <w:lang w:val="bg-BG"/>
        </w:rPr>
        <w:t>, 2016</w:t>
      </w:r>
      <w:r w:rsidRPr="00932E16">
        <w:rPr>
          <w:lang w:val="en-GB"/>
        </w:rPr>
        <w:t>)</w:t>
      </w:r>
      <w:r w:rsidRPr="00932E16">
        <w:rPr>
          <w:lang w:val="bg-BG"/>
        </w:rPr>
        <w:t>.</w:t>
      </w:r>
    </w:p>
    <w:p w:rsidR="00932E16" w:rsidRPr="00932E16" w:rsidRDefault="00932E16" w:rsidP="009607C2">
      <w:pPr>
        <w:jc w:val="both"/>
        <w:rPr>
          <w:lang w:val="bg-BG"/>
        </w:rPr>
      </w:pPr>
      <w:r w:rsidRPr="00932E16">
        <w:rPr>
          <w:lang w:val="bg-BG"/>
        </w:rPr>
        <w:t xml:space="preserve">Природозащитният статус на белия щъркел според </w:t>
      </w:r>
      <w:r w:rsidRPr="00932E16">
        <w:rPr>
          <w:lang w:val="en-GB"/>
        </w:rPr>
        <w:t xml:space="preserve">IUCN </w:t>
      </w:r>
      <w:r w:rsidRPr="00932E16">
        <w:rPr>
          <w:lang w:val="bg-BG"/>
        </w:rPr>
        <w:t>е</w:t>
      </w:r>
      <w:r w:rsidRPr="00932E16">
        <w:rPr>
          <w:lang w:val="en-GB"/>
        </w:rPr>
        <w:t xml:space="preserve"> LC</w:t>
      </w:r>
      <w:r w:rsidRPr="00932E16">
        <w:rPr>
          <w:lang w:val="bg-BG"/>
        </w:rPr>
        <w:t xml:space="preserve"> (</w:t>
      </w:r>
      <w:r w:rsidRPr="00932E16">
        <w:rPr>
          <w:lang w:val="en-GB"/>
        </w:rPr>
        <w:t>Least Concern)</w:t>
      </w:r>
      <w:r w:rsidRPr="00932E16">
        <w:rPr>
          <w:lang w:val="bg-BG"/>
        </w:rPr>
        <w:t xml:space="preserve">. Включен в </w:t>
      </w:r>
      <w:r w:rsidRPr="00932E16">
        <w:rPr>
          <w:lang w:val="en-GB"/>
        </w:rPr>
        <w:t xml:space="preserve">SPEC 2. </w:t>
      </w:r>
      <w:r w:rsidRPr="00932E16">
        <w:rPr>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rsidR="00932E16" w:rsidRPr="00932E16" w:rsidRDefault="00932E16" w:rsidP="009607C2">
      <w:pPr>
        <w:jc w:val="both"/>
        <w:rPr>
          <w:lang w:val="bg-BG"/>
        </w:rPr>
      </w:pPr>
      <w:r w:rsidRPr="00932E16">
        <w:rPr>
          <w:lang w:val="bg-BG"/>
        </w:rPr>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rsidR="00932E16" w:rsidRPr="00932E16" w:rsidRDefault="00932E16" w:rsidP="009607C2">
      <w:pPr>
        <w:jc w:val="both"/>
        <w:rPr>
          <w:lang w:val="bg-BG"/>
        </w:rPr>
      </w:pPr>
      <w:r w:rsidRPr="00932E16">
        <w:rPr>
          <w:lang w:val="bg-BG"/>
        </w:rPr>
        <w:t>Мигриращата национална популация</w:t>
      </w:r>
      <w:r w:rsidRPr="00932E16">
        <w:rPr>
          <w:lang w:val="en-GB"/>
        </w:rPr>
        <w:t xml:space="preserve"> (</w:t>
      </w:r>
      <w:r w:rsidRPr="00932E16">
        <w:rPr>
          <w:lang w:val="bg-BG"/>
        </w:rPr>
        <w:t>за периода 2001 – 2018 г.</w:t>
      </w:r>
      <w:r w:rsidRPr="00932E16">
        <w:rPr>
          <w:lang w:val="en-GB"/>
        </w:rPr>
        <w:t>)</w:t>
      </w:r>
      <w:r w:rsidRPr="00932E16">
        <w:rPr>
          <w:lang w:val="bg-BG"/>
        </w:rPr>
        <w:t xml:space="preserve"> е оценена на 250 000 – 500 000 индивида. </w:t>
      </w:r>
    </w:p>
    <w:p w:rsidR="00932E16" w:rsidRPr="00932E16" w:rsidRDefault="00932E16" w:rsidP="009607C2">
      <w:pPr>
        <w:jc w:val="both"/>
        <w:rPr>
          <w:lang w:val="bg-BG"/>
        </w:rPr>
      </w:pPr>
      <w:r w:rsidRPr="00932E16">
        <w:rPr>
          <w:lang w:val="bg-BG"/>
        </w:rPr>
        <w:t>За гнездящата и мигриращата популация са посочени следните заплахи и влияния: A03, E01, C03, G05, A02, D06, C01, D02 и J02.</w:t>
      </w:r>
    </w:p>
    <w:p w:rsidR="00932E16" w:rsidRPr="00D93A71" w:rsidRDefault="00932E16" w:rsidP="009607C2">
      <w:pPr>
        <w:pStyle w:val="ListParagraph"/>
        <w:numPr>
          <w:ilvl w:val="0"/>
          <w:numId w:val="14"/>
        </w:numPr>
        <w:ind w:left="0"/>
        <w:jc w:val="both"/>
        <w:rPr>
          <w:lang w:val="bg-BG"/>
        </w:rPr>
      </w:pPr>
      <w:r w:rsidRPr="00D93A71">
        <w:rPr>
          <w:b/>
          <w:lang w:val="bg-BG"/>
        </w:rPr>
        <w:t>Състояние в СЗЗ BG0002083 „Свищовско – Беленска низина“</w:t>
      </w:r>
    </w:p>
    <w:p w:rsidR="00932E16" w:rsidRPr="00932E16" w:rsidRDefault="00932E16" w:rsidP="009607C2">
      <w:pPr>
        <w:jc w:val="both"/>
        <w:rPr>
          <w:lang w:val="bg-BG"/>
        </w:rPr>
      </w:pPr>
      <w:r w:rsidRPr="00932E16">
        <w:rPr>
          <w:lang w:val="bg-BG"/>
        </w:rPr>
        <w:t>Съгласно СФД на зоната</w:t>
      </w:r>
      <w:r w:rsidR="00D93A71">
        <w:rPr>
          <w:lang w:val="bg-BG"/>
        </w:rPr>
        <w:t>,</w:t>
      </w:r>
      <w:r w:rsidRPr="00932E16">
        <w:rPr>
          <w:lang w:val="bg-BG"/>
        </w:rPr>
        <w:t xml:space="preserve"> белият щъркел е </w:t>
      </w:r>
      <w:r w:rsidR="00D93A71">
        <w:rPr>
          <w:lang w:val="bg-BG"/>
        </w:rPr>
        <w:t xml:space="preserve">гнездящ и мигриращ вид. </w:t>
      </w:r>
      <w:r w:rsidR="00D93A71" w:rsidRPr="00D93A71">
        <w:rPr>
          <w:b/>
          <w:lang w:val="bg-BG"/>
        </w:rPr>
        <w:t>Г</w:t>
      </w:r>
      <w:r w:rsidRPr="00D93A71">
        <w:rPr>
          <w:b/>
          <w:lang w:val="bg-BG"/>
        </w:rPr>
        <w:t>нездящата</w:t>
      </w:r>
      <w:r w:rsidRPr="00932E16">
        <w:rPr>
          <w:lang w:val="bg-BG"/>
        </w:rPr>
        <w:t xml:space="preserve"> популация на видът се оценява на </w:t>
      </w:r>
      <w:r w:rsidRPr="00932E16">
        <w:rPr>
          <w:b/>
          <w:lang w:val="bg-BG"/>
        </w:rPr>
        <w:t>3 -</w:t>
      </w:r>
      <w:r w:rsidRPr="00932E16">
        <w:rPr>
          <w:lang w:val="bg-BG"/>
        </w:rPr>
        <w:t xml:space="preserve"> </w:t>
      </w:r>
      <w:r w:rsidR="00D93A71">
        <w:rPr>
          <w:b/>
          <w:lang w:val="bg-BG"/>
        </w:rPr>
        <w:t>10</w:t>
      </w:r>
      <w:r w:rsidRPr="00932E16">
        <w:rPr>
          <w:b/>
          <w:lang w:val="bg-BG"/>
        </w:rPr>
        <w:t xml:space="preserve"> двойки</w:t>
      </w:r>
      <w:r w:rsidRPr="00932E16">
        <w:rPr>
          <w:lang w:val="bg-BG"/>
        </w:rPr>
        <w:t xml:space="preserve">, което </w:t>
      </w:r>
      <w:r w:rsidR="00D93A71">
        <w:rPr>
          <w:lang w:val="bg-BG"/>
        </w:rPr>
        <w:t>представлява</w:t>
      </w:r>
      <w:r w:rsidRPr="00932E16">
        <w:rPr>
          <w:lang w:val="bg-BG"/>
        </w:rPr>
        <w:t xml:space="preserve"> </w:t>
      </w:r>
      <w:r w:rsidRPr="00932E16">
        <w:rPr>
          <w:b/>
          <w:lang w:val="bg-BG"/>
        </w:rPr>
        <w:t>0,</w:t>
      </w:r>
      <w:r w:rsidR="00D93A71">
        <w:rPr>
          <w:b/>
          <w:lang w:val="bg-BG"/>
        </w:rPr>
        <w:t>1 – 0,2</w:t>
      </w:r>
      <w:r w:rsidRPr="00932E16">
        <w:rPr>
          <w:b/>
          <w:lang w:val="bg-BG"/>
        </w:rPr>
        <w:t xml:space="preserve"> % от националната гнездяща</w:t>
      </w:r>
      <w:r w:rsidRPr="00932E16">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32E16" w:rsidRPr="00932E16" w:rsidRDefault="00932E16" w:rsidP="009607C2">
      <w:pPr>
        <w:jc w:val="both"/>
        <w:rPr>
          <w:lang w:val="bg-BG"/>
        </w:rPr>
      </w:pPr>
      <w:r w:rsidRPr="00932E16">
        <w:rPr>
          <w:lang w:val="bg-BG"/>
        </w:rPr>
        <w:t xml:space="preserve">Съгласно СФД мигриращата популация се оценя на до </w:t>
      </w:r>
      <w:r w:rsidRPr="00932E16">
        <w:rPr>
          <w:b/>
          <w:lang w:val="bg-BG"/>
        </w:rPr>
        <w:t>23 индивида</w:t>
      </w:r>
      <w:r w:rsidRPr="00932E16">
        <w:rPr>
          <w:lang w:val="bg-BG"/>
        </w:rPr>
        <w:t xml:space="preserve">, което представлява </w:t>
      </w:r>
      <w:r w:rsidR="00D93A71">
        <w:rPr>
          <w:b/>
          <w:lang w:val="bg-BG"/>
        </w:rPr>
        <w:t>0,01</w:t>
      </w:r>
      <w:r w:rsidRPr="00932E16">
        <w:rPr>
          <w:b/>
          <w:lang w:val="bg-BG"/>
        </w:rPr>
        <w:t xml:space="preserve"> % от националната</w:t>
      </w:r>
      <w:r w:rsidRPr="00932E16">
        <w:rPr>
          <w:lang w:val="bg-BG"/>
        </w:rPr>
        <w:t xml:space="preserve"> </w:t>
      </w:r>
      <w:r w:rsidRPr="00932E16">
        <w:rPr>
          <w:b/>
          <w:lang w:val="bg-BG"/>
        </w:rPr>
        <w:t>мигрираща</w:t>
      </w:r>
      <w:r w:rsidRPr="00932E16">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932E16" w:rsidRPr="00D93A71" w:rsidRDefault="00932E16" w:rsidP="009607C2">
      <w:pPr>
        <w:pStyle w:val="ListParagraph"/>
        <w:numPr>
          <w:ilvl w:val="0"/>
          <w:numId w:val="14"/>
        </w:numPr>
        <w:ind w:left="0"/>
        <w:jc w:val="both"/>
        <w:rPr>
          <w:b/>
          <w:u w:val="single"/>
          <w:lang w:val="bg-BG"/>
        </w:rPr>
      </w:pPr>
      <w:r w:rsidRPr="00D93A71">
        <w:rPr>
          <w:b/>
          <w:lang w:val="bg-BG"/>
        </w:rPr>
        <w:t>Анализ на наличната информация</w:t>
      </w:r>
    </w:p>
    <w:p w:rsidR="00932E16" w:rsidRPr="00932E16" w:rsidRDefault="00932E16" w:rsidP="009607C2">
      <w:pPr>
        <w:jc w:val="both"/>
        <w:rPr>
          <w:lang w:val="bg-BG"/>
        </w:rPr>
      </w:pPr>
      <w:r w:rsidRPr="00932E16">
        <w:rPr>
          <w:lang w:val="bg-BG"/>
        </w:rPr>
        <w:t xml:space="preserve">По данни от </w:t>
      </w:r>
      <w:r w:rsidRPr="00932E16">
        <w:rPr>
          <w:lang w:val="en-GB"/>
        </w:rPr>
        <w:t xml:space="preserve">VII </w:t>
      </w:r>
      <w:r w:rsidRPr="00932E16">
        <w:rPr>
          <w:lang w:val="bg-BG"/>
        </w:rPr>
        <w:t xml:space="preserve">Международно преброяване на белия щъркел </w:t>
      </w:r>
      <w:r w:rsidRPr="00932E16">
        <w:rPr>
          <w:lang w:val="en-GB"/>
        </w:rPr>
        <w:t xml:space="preserve">(2014 – 2015 </w:t>
      </w:r>
      <w:r w:rsidRPr="00932E16">
        <w:rPr>
          <w:lang w:val="bg-BG"/>
        </w:rPr>
        <w:t>г.</w:t>
      </w:r>
      <w:r w:rsidRPr="00932E16">
        <w:rPr>
          <w:lang w:val="en-GB"/>
        </w:rPr>
        <w:t>)</w:t>
      </w:r>
      <w:r w:rsidRPr="00932E16">
        <w:rPr>
          <w:lang w:val="bg-BG"/>
        </w:rPr>
        <w:t xml:space="preserve"> белият щъркел гнезди в СЗЗ „Свищовско – Беленска низина“ </w:t>
      </w:r>
      <w:r w:rsidRPr="00932E16">
        <w:rPr>
          <w:lang w:val="en-GB"/>
        </w:rPr>
        <w:t>(</w:t>
      </w:r>
      <w:r w:rsidR="00D93A71">
        <w:rPr>
          <w:lang w:val="bg-BG"/>
        </w:rPr>
        <w:t>Чешмеджиев и др., 2016</w:t>
      </w:r>
      <w:r w:rsidRPr="00932E16">
        <w:rPr>
          <w:lang w:val="en-GB"/>
        </w:rPr>
        <w:t>)</w:t>
      </w:r>
      <w:r w:rsidRPr="00932E16">
        <w:rPr>
          <w:lang w:val="bg-BG"/>
        </w:rPr>
        <w:t xml:space="preserve">, като в границите на </w:t>
      </w:r>
      <w:r w:rsidRPr="00932E16">
        <w:rPr>
          <w:lang w:val="bg-BG"/>
        </w:rPr>
        <w:lastRenderedPageBreak/>
        <w:t xml:space="preserve">зоната има едно активно гнездо. В съседните на СЗЗ населени места броят на щъркеловите гнезда е както следва: гр. Свищов – 1 гнездо, гр. Белене – 16 гнезда и с. Ореш – 2 гнезда </w:t>
      </w:r>
      <w:r w:rsidRPr="00932E16">
        <w:rPr>
          <w:lang w:val="en-GB"/>
        </w:rPr>
        <w:t>(</w:t>
      </w:r>
      <w:r w:rsidRPr="00932E16">
        <w:rPr>
          <w:lang w:val="bg-BG"/>
        </w:rPr>
        <w:t>Чешмеджиев</w:t>
      </w:r>
      <w:r w:rsidR="00D93A71">
        <w:rPr>
          <w:lang w:val="bg-BG"/>
        </w:rPr>
        <w:t xml:space="preserve"> и др.</w:t>
      </w:r>
      <w:r w:rsidRPr="00932E16">
        <w:rPr>
          <w:lang w:val="bg-BG"/>
        </w:rPr>
        <w:t>, 201</w:t>
      </w:r>
      <w:r w:rsidR="00D93A71">
        <w:rPr>
          <w:lang w:val="bg-BG"/>
        </w:rPr>
        <w:t>6</w:t>
      </w:r>
      <w:r w:rsidRPr="00932E16">
        <w:rPr>
          <w:lang w:val="en-GB"/>
        </w:rPr>
        <w:t>)</w:t>
      </w:r>
      <w:r w:rsidRPr="00932E16">
        <w:rPr>
          <w:lang w:val="bg-BG"/>
        </w:rPr>
        <w:t xml:space="preserve">. По време на теренното проучване през 2021 г. също са регистрирани гореизброените щъркелови гнезда. </w:t>
      </w:r>
    </w:p>
    <w:p w:rsidR="00932E16" w:rsidRPr="00932E16" w:rsidRDefault="00932E16" w:rsidP="009607C2">
      <w:pPr>
        <w:jc w:val="both"/>
        <w:rPr>
          <w:lang w:val="bg-BG"/>
        </w:rPr>
      </w:pPr>
      <w:r w:rsidRPr="00932E16">
        <w:rPr>
          <w:lang w:val="bg-BG"/>
        </w:rPr>
        <w:t xml:space="preserve">Популацията на белия щъркел в област Плевен през 2014–2015 г. наброява 346 гнездящи двойки </w:t>
      </w:r>
      <w:r w:rsidRPr="00932E16">
        <w:rPr>
          <w:lang w:val="en-GB"/>
        </w:rPr>
        <w:t>(</w:t>
      </w:r>
      <w:r w:rsidR="00D93A71" w:rsidRPr="00932E16">
        <w:rPr>
          <w:lang w:val="bg-BG"/>
        </w:rPr>
        <w:t>Чешмеджиев</w:t>
      </w:r>
      <w:r w:rsidR="00D93A71">
        <w:rPr>
          <w:lang w:val="bg-BG"/>
        </w:rPr>
        <w:t xml:space="preserve"> и др.</w:t>
      </w:r>
      <w:r w:rsidR="00D93A71" w:rsidRPr="00932E16">
        <w:rPr>
          <w:lang w:val="bg-BG"/>
        </w:rPr>
        <w:t>, 201</w:t>
      </w:r>
      <w:r w:rsidR="00D93A71">
        <w:rPr>
          <w:lang w:val="bg-BG"/>
        </w:rPr>
        <w:t>6</w:t>
      </w:r>
      <w:r w:rsidRPr="00932E16">
        <w:rPr>
          <w:lang w:val="en-GB"/>
        </w:rPr>
        <w:t>)</w:t>
      </w:r>
      <w:r w:rsidRPr="00932E16">
        <w:rPr>
          <w:lang w:val="bg-BG"/>
        </w:rPr>
        <w:t xml:space="preserve">. За сравнение през 2004 – 2005 г. двойките са били 312. Популацията на белия щъркел в област Велико Търново през 2014 – 2015 г. наброява 240 гнездящи двойки </w:t>
      </w:r>
      <w:r w:rsidRPr="00932E16">
        <w:rPr>
          <w:lang w:val="en-GB"/>
        </w:rPr>
        <w:t>(</w:t>
      </w:r>
      <w:r w:rsidR="00D93A71" w:rsidRPr="00932E16">
        <w:rPr>
          <w:lang w:val="bg-BG"/>
        </w:rPr>
        <w:t>Чешмеджиев</w:t>
      </w:r>
      <w:r w:rsidR="00D93A71">
        <w:rPr>
          <w:lang w:val="bg-BG"/>
        </w:rPr>
        <w:t xml:space="preserve"> и др.</w:t>
      </w:r>
      <w:r w:rsidR="00D93A71" w:rsidRPr="00932E16">
        <w:rPr>
          <w:lang w:val="bg-BG"/>
        </w:rPr>
        <w:t>, 201</w:t>
      </w:r>
      <w:r w:rsidR="00D93A71">
        <w:rPr>
          <w:lang w:val="bg-BG"/>
        </w:rPr>
        <w:t>6</w:t>
      </w:r>
      <w:r w:rsidRPr="00932E16">
        <w:rPr>
          <w:lang w:val="en-GB"/>
        </w:rPr>
        <w:t>)</w:t>
      </w:r>
      <w:r w:rsidRPr="00932E16">
        <w:rPr>
          <w:lang w:val="bg-BG"/>
        </w:rPr>
        <w:t xml:space="preserve">. За сравнение през 2004 – 2005 г. двойките са били 195. </w:t>
      </w:r>
    </w:p>
    <w:p w:rsidR="00932E16" w:rsidRPr="00932E16" w:rsidRDefault="00D62B95" w:rsidP="009607C2">
      <w:pPr>
        <w:jc w:val="both"/>
        <w:rPr>
          <w:lang w:val="bg-BG"/>
        </w:rPr>
      </w:pPr>
      <w:r>
        <w:rPr>
          <w:lang w:val="bg-BG"/>
        </w:rPr>
        <w:t>В с</w:t>
      </w:r>
      <w:r w:rsidR="00200E5E" w:rsidRPr="00200E5E">
        <w:rPr>
          <w:lang w:val="bg-BG"/>
        </w:rPr>
        <w:t>еверна България</w:t>
      </w:r>
      <w:r>
        <w:rPr>
          <w:lang w:val="bg-BG"/>
        </w:rPr>
        <w:t>,</w:t>
      </w:r>
      <w:r w:rsidR="00200E5E" w:rsidRPr="00200E5E">
        <w:rPr>
          <w:lang w:val="bg-BG"/>
        </w:rPr>
        <w:t xml:space="preserve"> интензивен прелет на бели щъркели през пролетта се наблюдава на изток от Нови Пазар до морския бряг. Миграция е установена и при Никополско плато, Свищовско-Беленска низина, Златията и рибарници Калимок по поречието на Дунав, но тя не е интензивна</w:t>
      </w:r>
      <w:r w:rsidR="00200E5E">
        <w:rPr>
          <w:lang w:val="bg-BG"/>
        </w:rPr>
        <w:t xml:space="preserve"> (до 500 бели щъркели на сезон) (Матеева и Янков, 2013). </w:t>
      </w:r>
      <w:r w:rsidRPr="00D62B95">
        <w:rPr>
          <w:lang w:val="bg-BG"/>
        </w:rPr>
        <w:t>По време на есенна миграция през територията на България прелитат поне 500000 бели щъркели. Фронтът на миграция на вида през България е съсредоточен в източната част на страната - през Лудогорието и Добруджа в Северна България и в Южна България от село Попово (източно от долината на река Тунджа) на изток до морето.</w:t>
      </w:r>
      <w:r>
        <w:rPr>
          <w:lang w:val="bg-BG"/>
        </w:rPr>
        <w:t xml:space="preserve"> </w:t>
      </w:r>
      <w:r w:rsidRPr="00D62B95">
        <w:rPr>
          <w:lang w:val="bg-BG"/>
        </w:rPr>
        <w:t>Сателитните проучвания на 8 унгарски бели щъркела посочват наличието на миграционен коридор, преминаващ през България между района на Свищов и Западна Странджа</w:t>
      </w:r>
      <w:r>
        <w:rPr>
          <w:lang w:val="bg-BG"/>
        </w:rPr>
        <w:t xml:space="preserve"> (Матеева и Янков, 2013)</w:t>
      </w:r>
      <w:r w:rsidRPr="00D62B95">
        <w:rPr>
          <w:lang w:val="bg-BG"/>
        </w:rPr>
        <w:t>.</w:t>
      </w:r>
      <w:r>
        <w:rPr>
          <w:lang w:val="bg-BG"/>
        </w:rPr>
        <w:t xml:space="preserve"> </w:t>
      </w:r>
      <w:r w:rsidR="00932E16" w:rsidRPr="00932E16">
        <w:rPr>
          <w:lang w:val="bg-BG"/>
        </w:rPr>
        <w:t xml:space="preserve">По време на специализирани проучвания върху есенната миграция на реещите се птици </w:t>
      </w:r>
      <w:r w:rsidR="00932E16" w:rsidRPr="00932E16">
        <w:rPr>
          <w:lang w:val="en-GB"/>
        </w:rPr>
        <w:t>(</w:t>
      </w:r>
      <w:r w:rsidR="00932E16" w:rsidRPr="00932E16">
        <w:rPr>
          <w:lang w:val="bg-BG"/>
        </w:rPr>
        <w:t xml:space="preserve">септември – </w:t>
      </w:r>
      <w:r w:rsidR="00D93A71" w:rsidRPr="00932E16">
        <w:rPr>
          <w:lang w:val="bg-BG"/>
        </w:rPr>
        <w:t>октомври</w:t>
      </w:r>
      <w:r w:rsidR="00932E16" w:rsidRPr="00932E16">
        <w:rPr>
          <w:lang w:val="bg-BG"/>
        </w:rPr>
        <w:t xml:space="preserve"> 2009 г.</w:t>
      </w:r>
      <w:r w:rsidR="00932E16" w:rsidRPr="00932E16">
        <w:rPr>
          <w:lang w:val="en-GB"/>
        </w:rPr>
        <w:t>)</w:t>
      </w:r>
      <w:r w:rsidR="00932E16" w:rsidRPr="00932E16">
        <w:rPr>
          <w:lang w:val="bg-BG"/>
        </w:rPr>
        <w:t xml:space="preserve"> от стационарна точка в източния край на блато Кайкуша са установени общо 23 инд. бели щъркели </w:t>
      </w:r>
      <w:r w:rsidR="00932E16" w:rsidRPr="00932E16">
        <w:rPr>
          <w:lang w:val="en-GB"/>
        </w:rPr>
        <w:t>(</w:t>
      </w:r>
      <w:r w:rsidR="00932E16" w:rsidRPr="00932E16">
        <w:rPr>
          <w:lang w:val="bg-BG"/>
        </w:rPr>
        <w:t>Чешмеджиев, 2013</w:t>
      </w:r>
      <w:r w:rsidR="00932E16" w:rsidRPr="00932E16">
        <w:rPr>
          <w:lang w:val="en-GB"/>
        </w:rPr>
        <w:t>)</w:t>
      </w:r>
      <w:r w:rsidR="00932E16" w:rsidRPr="00932E16">
        <w:rPr>
          <w:lang w:val="bg-BG"/>
        </w:rPr>
        <w:t>. По време на проучвания върху есенната миграция на птиците в периода 05.08.2011 – 30.10.2011 г. в рай</w:t>
      </w:r>
      <w:r w:rsidR="00657F8F">
        <w:rPr>
          <w:lang w:val="bg-BG"/>
        </w:rPr>
        <w:t>она на с. Ореш,</w:t>
      </w:r>
      <w:r w:rsidR="00932E16" w:rsidRPr="00932E16">
        <w:rPr>
          <w:lang w:val="bg-BG"/>
        </w:rPr>
        <w:t xml:space="preserve"> </w:t>
      </w:r>
      <w:r w:rsidR="00DB5222">
        <w:rPr>
          <w:lang w:val="bg-BG"/>
        </w:rPr>
        <w:t xml:space="preserve">през август са </w:t>
      </w:r>
      <w:r w:rsidR="00932E16" w:rsidRPr="00932E16">
        <w:rPr>
          <w:lang w:val="bg-BG"/>
        </w:rPr>
        <w:t xml:space="preserve">наблюдавани </w:t>
      </w:r>
      <w:r w:rsidR="00DB5222">
        <w:rPr>
          <w:lang w:val="bg-BG"/>
        </w:rPr>
        <w:t>234 инд.</w:t>
      </w:r>
      <w:r w:rsidR="00932E16" w:rsidRPr="00932E16">
        <w:rPr>
          <w:lang w:val="bg-BG"/>
        </w:rPr>
        <w:t xml:space="preserve"> </w:t>
      </w:r>
      <w:r w:rsidR="00DB5222">
        <w:rPr>
          <w:lang w:val="bg-BG"/>
        </w:rPr>
        <w:t>(</w:t>
      </w:r>
      <w:hyperlink r:id="rId10" w:history="1">
        <w:r w:rsidR="00DB5222" w:rsidRPr="009E60E3">
          <w:rPr>
            <w:rStyle w:val="Hyperlink"/>
            <w:lang w:val="bg-BG"/>
          </w:rPr>
          <w:t>Доклад есенна миграция 2011</w:t>
        </w:r>
      </w:hyperlink>
      <w:r w:rsidR="00DB5222">
        <w:rPr>
          <w:lang w:val="bg-BG"/>
        </w:rPr>
        <w:t>)</w:t>
      </w:r>
      <w:r w:rsidR="00932E16" w:rsidRPr="00932E16">
        <w:rPr>
          <w:lang w:val="bg-BG"/>
        </w:rPr>
        <w:t xml:space="preserve">. </w:t>
      </w:r>
    </w:p>
    <w:p w:rsidR="00932E16" w:rsidRPr="00932E16" w:rsidRDefault="004706FF" w:rsidP="009607C2">
      <w:pPr>
        <w:jc w:val="both"/>
        <w:rPr>
          <w:lang w:val="bg-BG"/>
        </w:rPr>
      </w:pPr>
      <w:r>
        <w:rPr>
          <w:lang w:val="bg-BG"/>
        </w:rPr>
        <w:t>Основна заплахи</w:t>
      </w:r>
      <w:r w:rsidRPr="00DC680A">
        <w:rPr>
          <w:lang w:val="bg-BG"/>
        </w:rPr>
        <w:t xml:space="preserve"> за вида</w:t>
      </w:r>
      <w:r>
        <w:rPr>
          <w:lang w:val="bg-BG"/>
        </w:rPr>
        <w:t xml:space="preserve"> в зоната са рискът от токов удар и сблъсък с електропроводи, загуба на подходящите местообитания за хранене и почивка в зоната и безпокойство.</w:t>
      </w:r>
    </w:p>
    <w:p w:rsidR="00932E16" w:rsidRPr="00587BC6" w:rsidRDefault="00932E16" w:rsidP="009607C2">
      <w:pPr>
        <w:pStyle w:val="ListParagraph"/>
        <w:numPr>
          <w:ilvl w:val="0"/>
          <w:numId w:val="14"/>
        </w:numPr>
        <w:ind w:left="0"/>
        <w:jc w:val="both"/>
        <w:rPr>
          <w:b/>
          <w:lang w:val="bg-BG"/>
        </w:rPr>
      </w:pPr>
      <w:r w:rsidRPr="00587BC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1752"/>
        <w:gridCol w:w="1752"/>
        <w:gridCol w:w="2836"/>
        <w:gridCol w:w="1756"/>
      </w:tblGrid>
      <w:tr w:rsidR="004706FF" w:rsidRPr="00932E16" w:rsidTr="004706FF">
        <w:trPr>
          <w:tblHeader/>
          <w:jc w:val="center"/>
        </w:trPr>
        <w:tc>
          <w:tcPr>
            <w:tcW w:w="957" w:type="pct"/>
            <w:shd w:val="clear" w:color="auto" w:fill="B6DDE8"/>
            <w:vAlign w:val="center"/>
          </w:tcPr>
          <w:p w:rsidR="00932E16" w:rsidRPr="00932E16" w:rsidRDefault="00932E16" w:rsidP="009607C2">
            <w:pPr>
              <w:spacing w:after="0"/>
              <w:jc w:val="both"/>
              <w:rPr>
                <w:b/>
                <w:bCs/>
                <w:lang w:val="bg-BG"/>
              </w:rPr>
            </w:pPr>
            <w:r w:rsidRPr="00932E16">
              <w:rPr>
                <w:b/>
                <w:bCs/>
                <w:lang w:val="bg-BG"/>
              </w:rPr>
              <w:t>Параметър</w:t>
            </w:r>
          </w:p>
        </w:tc>
        <w:tc>
          <w:tcPr>
            <w:tcW w:w="615" w:type="pct"/>
            <w:shd w:val="clear" w:color="auto" w:fill="B6DDE8"/>
            <w:vAlign w:val="center"/>
          </w:tcPr>
          <w:p w:rsidR="00932E16" w:rsidRPr="00932E16" w:rsidRDefault="00932E16" w:rsidP="009607C2">
            <w:pPr>
              <w:spacing w:after="0"/>
              <w:jc w:val="both"/>
              <w:rPr>
                <w:b/>
                <w:bCs/>
                <w:lang w:val="bg-BG"/>
              </w:rPr>
            </w:pPr>
            <w:r w:rsidRPr="00932E16">
              <w:rPr>
                <w:b/>
                <w:bCs/>
                <w:lang w:val="bg-BG"/>
              </w:rPr>
              <w:t>Мерна единица</w:t>
            </w:r>
          </w:p>
        </w:tc>
        <w:tc>
          <w:tcPr>
            <w:tcW w:w="598" w:type="pct"/>
            <w:shd w:val="clear" w:color="auto" w:fill="B6DDE8"/>
            <w:vAlign w:val="center"/>
          </w:tcPr>
          <w:p w:rsidR="00932E16" w:rsidRPr="00932E16" w:rsidRDefault="00932E16" w:rsidP="009607C2">
            <w:pPr>
              <w:spacing w:after="0"/>
              <w:jc w:val="both"/>
              <w:rPr>
                <w:b/>
                <w:bCs/>
                <w:lang w:val="bg-BG"/>
              </w:rPr>
            </w:pPr>
            <w:r w:rsidRPr="00932E16">
              <w:rPr>
                <w:b/>
                <w:bCs/>
                <w:lang w:val="bg-BG"/>
              </w:rPr>
              <w:t>Целева стойност</w:t>
            </w:r>
          </w:p>
        </w:tc>
        <w:tc>
          <w:tcPr>
            <w:tcW w:w="1841" w:type="pct"/>
            <w:shd w:val="clear" w:color="auto" w:fill="B6DDE8"/>
            <w:vAlign w:val="center"/>
          </w:tcPr>
          <w:p w:rsidR="00932E16" w:rsidRPr="00932E16" w:rsidRDefault="00932E16" w:rsidP="009607C2">
            <w:pPr>
              <w:spacing w:after="0"/>
              <w:jc w:val="both"/>
              <w:rPr>
                <w:b/>
                <w:bCs/>
                <w:lang w:val="bg-BG"/>
              </w:rPr>
            </w:pPr>
            <w:r w:rsidRPr="00932E16">
              <w:rPr>
                <w:b/>
                <w:bCs/>
                <w:lang w:val="bg-BG"/>
              </w:rPr>
              <w:t>Допълнителна информация</w:t>
            </w:r>
          </w:p>
        </w:tc>
        <w:tc>
          <w:tcPr>
            <w:tcW w:w="989" w:type="pct"/>
            <w:shd w:val="clear" w:color="auto" w:fill="B6DDE8"/>
            <w:vAlign w:val="center"/>
          </w:tcPr>
          <w:p w:rsidR="00932E16" w:rsidRPr="00932E16" w:rsidRDefault="00932E16" w:rsidP="009607C2">
            <w:pPr>
              <w:spacing w:after="0"/>
              <w:jc w:val="both"/>
              <w:rPr>
                <w:b/>
                <w:bCs/>
                <w:lang w:val="bg-BG"/>
              </w:rPr>
            </w:pPr>
            <w:r w:rsidRPr="00932E16">
              <w:rPr>
                <w:b/>
                <w:bCs/>
                <w:lang w:val="bg-BG"/>
              </w:rPr>
              <w:t>Специфични за зоната цели</w:t>
            </w:r>
          </w:p>
        </w:tc>
      </w:tr>
      <w:tr w:rsidR="00932E16" w:rsidRPr="00932E16" w:rsidTr="004706FF">
        <w:trPr>
          <w:jc w:val="center"/>
        </w:trPr>
        <w:tc>
          <w:tcPr>
            <w:tcW w:w="957" w:type="pct"/>
            <w:shd w:val="clear" w:color="auto" w:fill="auto"/>
          </w:tcPr>
          <w:p w:rsidR="00932E16" w:rsidRPr="00932E16" w:rsidRDefault="00932E16" w:rsidP="009607C2">
            <w:pPr>
              <w:spacing w:after="0"/>
              <w:jc w:val="both"/>
              <w:rPr>
                <w:bCs/>
                <w:lang w:val="bg-BG"/>
              </w:rPr>
            </w:pPr>
            <w:r w:rsidRPr="00932E16">
              <w:rPr>
                <w:b/>
                <w:lang w:val="bg-BG"/>
              </w:rPr>
              <w:t xml:space="preserve">Популация: </w:t>
            </w:r>
            <w:r w:rsidRPr="00932E16">
              <w:rPr>
                <w:bCs/>
                <w:lang w:val="bg-BG"/>
              </w:rPr>
              <w:t>Размер на гнездящата популация</w:t>
            </w:r>
          </w:p>
        </w:tc>
        <w:tc>
          <w:tcPr>
            <w:tcW w:w="615" w:type="pct"/>
            <w:shd w:val="clear" w:color="auto" w:fill="auto"/>
          </w:tcPr>
          <w:p w:rsidR="00932E16" w:rsidRPr="00932E16" w:rsidRDefault="00932E16" w:rsidP="009607C2">
            <w:pPr>
              <w:spacing w:after="0"/>
              <w:jc w:val="both"/>
              <w:rPr>
                <w:lang w:val="bg-BG"/>
              </w:rPr>
            </w:pPr>
            <w:r w:rsidRPr="00932E16">
              <w:rPr>
                <w:lang w:val="bg-BG"/>
              </w:rPr>
              <w:t>Брой двойки</w:t>
            </w:r>
          </w:p>
        </w:tc>
        <w:tc>
          <w:tcPr>
            <w:tcW w:w="598" w:type="pct"/>
            <w:shd w:val="clear" w:color="auto" w:fill="auto"/>
          </w:tcPr>
          <w:p w:rsidR="00932E16" w:rsidRPr="00932E16" w:rsidRDefault="00C76904" w:rsidP="009607C2">
            <w:pPr>
              <w:spacing w:after="0"/>
              <w:jc w:val="both"/>
              <w:rPr>
                <w:lang w:val="bg-BG"/>
              </w:rPr>
            </w:pPr>
            <w:r>
              <w:rPr>
                <w:lang w:val="bg-BG"/>
              </w:rPr>
              <w:t>Най-малко</w:t>
            </w:r>
            <w:r w:rsidR="00932E16" w:rsidRPr="00932E16">
              <w:rPr>
                <w:lang w:val="bg-BG"/>
              </w:rPr>
              <w:t xml:space="preserve"> 1 дв.</w:t>
            </w:r>
          </w:p>
        </w:tc>
        <w:tc>
          <w:tcPr>
            <w:tcW w:w="1841" w:type="pct"/>
            <w:shd w:val="clear" w:color="auto" w:fill="auto"/>
          </w:tcPr>
          <w:p w:rsidR="00932E16" w:rsidRPr="00932E16" w:rsidRDefault="00DB5222" w:rsidP="009607C2">
            <w:pPr>
              <w:spacing w:after="0"/>
              <w:jc w:val="both"/>
              <w:rPr>
                <w:lang w:val="bg-BG"/>
              </w:rPr>
            </w:pPr>
            <w:r>
              <w:rPr>
                <w:lang w:val="bg-BG"/>
              </w:rPr>
              <w:t>На база данните от теренните проучвания.</w:t>
            </w:r>
            <w:r w:rsidR="00932E16" w:rsidRPr="00932E16">
              <w:rPr>
                <w:lang w:val="bg-BG"/>
              </w:rPr>
              <w:t xml:space="preserve"> Общият брой на гнездата в съседни населени места е 19. В границата на СЗЗ попада 1 активно гнездо. </w:t>
            </w:r>
          </w:p>
        </w:tc>
        <w:tc>
          <w:tcPr>
            <w:tcW w:w="989" w:type="pct"/>
          </w:tcPr>
          <w:p w:rsidR="00DB5222" w:rsidRDefault="00932E16" w:rsidP="009607C2">
            <w:pPr>
              <w:spacing w:after="0"/>
              <w:jc w:val="both"/>
              <w:rPr>
                <w:lang w:val="bg-BG"/>
              </w:rPr>
            </w:pPr>
            <w:r w:rsidRPr="00932E16">
              <w:rPr>
                <w:lang w:val="bg-BG"/>
              </w:rPr>
              <w:t>Поддържане на популацията</w:t>
            </w:r>
            <w:r w:rsidR="00DB5222">
              <w:rPr>
                <w:lang w:val="bg-BG"/>
              </w:rPr>
              <w:t xml:space="preserve"> в размер най-малко 1 дв</w:t>
            </w:r>
            <w:r w:rsidRPr="00932E16">
              <w:rPr>
                <w:lang w:val="bg-BG"/>
              </w:rPr>
              <w:t>.</w:t>
            </w:r>
          </w:p>
          <w:p w:rsidR="00932E16" w:rsidRPr="00932E16" w:rsidRDefault="00932E16" w:rsidP="009607C2">
            <w:pPr>
              <w:spacing w:after="0"/>
              <w:jc w:val="both"/>
              <w:rPr>
                <w:lang w:val="bg-BG"/>
              </w:rPr>
            </w:pPr>
            <w:r w:rsidRPr="00932E16">
              <w:rPr>
                <w:lang w:val="bg-BG"/>
              </w:rPr>
              <w:t>Извършване на редовен мониторинг.</w:t>
            </w:r>
          </w:p>
        </w:tc>
      </w:tr>
      <w:tr w:rsidR="00932E16" w:rsidRPr="00932E16" w:rsidTr="004706FF">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932E16" w:rsidRPr="00932E16" w:rsidRDefault="00932E16" w:rsidP="009607C2">
            <w:pPr>
              <w:spacing w:after="0"/>
              <w:jc w:val="both"/>
              <w:rPr>
                <w:b/>
                <w:lang w:val="bg-BG"/>
              </w:rPr>
            </w:pPr>
            <w:r w:rsidRPr="00932E16">
              <w:rPr>
                <w:b/>
                <w:lang w:val="bg-BG"/>
              </w:rPr>
              <w:t xml:space="preserve">Популация: </w:t>
            </w:r>
            <w:r w:rsidRPr="00932E16">
              <w:rPr>
                <w:lang w:val="bg-BG"/>
              </w:rPr>
              <w:t xml:space="preserve">Размер на </w:t>
            </w:r>
            <w:r w:rsidRPr="00932E16">
              <w:rPr>
                <w:lang w:val="bg-BG"/>
              </w:rPr>
              <w:lastRenderedPageBreak/>
              <w:t>мигриращата популация</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932E16" w:rsidRPr="00932E16" w:rsidRDefault="00932E16" w:rsidP="009607C2">
            <w:pPr>
              <w:spacing w:after="0"/>
              <w:jc w:val="both"/>
              <w:rPr>
                <w:lang w:val="bg-BG"/>
              </w:rPr>
            </w:pPr>
            <w:r w:rsidRPr="00932E16">
              <w:rPr>
                <w:lang w:val="bg-BG"/>
              </w:rPr>
              <w:lastRenderedPageBreak/>
              <w:t>Брой индивиди</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932E16" w:rsidRPr="00932E16" w:rsidRDefault="00DB5222" w:rsidP="009607C2">
            <w:pPr>
              <w:spacing w:after="0"/>
              <w:jc w:val="both"/>
              <w:rPr>
                <w:lang w:val="bg-BG"/>
              </w:rPr>
            </w:pPr>
            <w:r>
              <w:rPr>
                <w:lang w:val="bg-BG"/>
              </w:rPr>
              <w:t xml:space="preserve">Най-малко </w:t>
            </w:r>
            <w:r w:rsidR="00932E16" w:rsidRPr="00932E16">
              <w:rPr>
                <w:lang w:val="bg-BG"/>
              </w:rPr>
              <w:t>23 инд.</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932E16" w:rsidRPr="00932E16" w:rsidRDefault="00932E16" w:rsidP="009607C2">
            <w:pPr>
              <w:spacing w:after="0"/>
              <w:jc w:val="both"/>
              <w:rPr>
                <w:lang w:val="bg-BG"/>
              </w:rPr>
            </w:pPr>
            <w:r w:rsidRPr="00932E16">
              <w:rPr>
                <w:lang w:val="bg-BG"/>
              </w:rPr>
              <w:t xml:space="preserve">Целевата стойност е изчислена на база </w:t>
            </w:r>
            <w:r w:rsidRPr="00932E16">
              <w:rPr>
                <w:lang w:val="bg-BG"/>
              </w:rPr>
              <w:lastRenderedPageBreak/>
              <w:t xml:space="preserve">проучвания върху пролетната и есенната миграция на вида в СЗЗ „Свищовско-Беленската низина“.  </w:t>
            </w:r>
          </w:p>
        </w:tc>
        <w:tc>
          <w:tcPr>
            <w:tcW w:w="989" w:type="pct"/>
            <w:tcBorders>
              <w:top w:val="single" w:sz="4" w:space="0" w:color="auto"/>
              <w:left w:val="single" w:sz="4" w:space="0" w:color="auto"/>
              <w:bottom w:val="single" w:sz="4" w:space="0" w:color="auto"/>
              <w:right w:val="single" w:sz="4" w:space="0" w:color="auto"/>
            </w:tcBorders>
          </w:tcPr>
          <w:p w:rsidR="00932E16" w:rsidRPr="00932E16" w:rsidRDefault="00932E16" w:rsidP="009607C2">
            <w:pPr>
              <w:spacing w:after="0"/>
              <w:jc w:val="both"/>
              <w:rPr>
                <w:lang w:val="bg-BG"/>
              </w:rPr>
            </w:pPr>
            <w:r w:rsidRPr="00932E16">
              <w:rPr>
                <w:lang w:val="bg-BG"/>
              </w:rPr>
              <w:lastRenderedPageBreak/>
              <w:t xml:space="preserve">Поддържане на </w:t>
            </w:r>
            <w:r w:rsidRPr="00932E16">
              <w:rPr>
                <w:lang w:val="bg-BG"/>
              </w:rPr>
              <w:lastRenderedPageBreak/>
              <w:t>популацията. Извършване на редовен мониторинг.</w:t>
            </w:r>
          </w:p>
        </w:tc>
      </w:tr>
      <w:tr w:rsidR="00932E16" w:rsidRPr="00932E16" w:rsidTr="004706FF">
        <w:trPr>
          <w:jc w:val="center"/>
        </w:trPr>
        <w:tc>
          <w:tcPr>
            <w:tcW w:w="957" w:type="pct"/>
            <w:shd w:val="clear" w:color="auto" w:fill="auto"/>
          </w:tcPr>
          <w:p w:rsidR="00932E16" w:rsidRPr="00053C2E" w:rsidRDefault="00932E16" w:rsidP="009607C2">
            <w:pPr>
              <w:spacing w:after="0"/>
              <w:jc w:val="both"/>
              <w:rPr>
                <w:lang w:val="bg-BG"/>
              </w:rPr>
            </w:pPr>
            <w:r w:rsidRPr="00053C2E">
              <w:rPr>
                <w:b/>
                <w:lang w:val="bg-BG"/>
              </w:rPr>
              <w:lastRenderedPageBreak/>
              <w:t>Местообитание на вида</w:t>
            </w:r>
            <w:r w:rsidRPr="00053C2E">
              <w:rPr>
                <w:lang w:val="bg-BG"/>
              </w:rPr>
              <w:t xml:space="preserve">: Площ на подходящите хранителни местообитания на вида </w:t>
            </w:r>
          </w:p>
        </w:tc>
        <w:tc>
          <w:tcPr>
            <w:tcW w:w="615" w:type="pct"/>
            <w:shd w:val="clear" w:color="auto" w:fill="auto"/>
          </w:tcPr>
          <w:p w:rsidR="00932E16" w:rsidRPr="00053C2E" w:rsidRDefault="00932E16" w:rsidP="009607C2">
            <w:pPr>
              <w:spacing w:after="0"/>
              <w:jc w:val="both"/>
              <w:rPr>
                <w:lang w:val="bg-BG"/>
              </w:rPr>
            </w:pPr>
            <w:r w:rsidRPr="00053C2E">
              <w:rPr>
                <w:lang w:val="bg-BG"/>
              </w:rPr>
              <w:t>ha</w:t>
            </w:r>
          </w:p>
        </w:tc>
        <w:tc>
          <w:tcPr>
            <w:tcW w:w="598" w:type="pct"/>
            <w:shd w:val="clear" w:color="auto" w:fill="auto"/>
          </w:tcPr>
          <w:p w:rsidR="00932E16" w:rsidRPr="00053C2E" w:rsidRDefault="00932E16" w:rsidP="009607C2">
            <w:pPr>
              <w:spacing w:after="0"/>
              <w:jc w:val="both"/>
              <w:rPr>
                <w:lang w:val="bg-BG"/>
              </w:rPr>
            </w:pPr>
            <w:r w:rsidRPr="00053C2E">
              <w:rPr>
                <w:lang w:val="bg-BG"/>
              </w:rPr>
              <w:t xml:space="preserve">Най-малко </w:t>
            </w:r>
            <w:r w:rsidR="00053C2E" w:rsidRPr="00053C2E">
              <w:rPr>
                <w:lang w:val="bg-BG"/>
              </w:rPr>
              <w:t>4080</w:t>
            </w:r>
            <w:r w:rsidRPr="00053C2E">
              <w:rPr>
                <w:lang w:val="bg-BG"/>
              </w:rPr>
              <w:t xml:space="preserve"> ha</w:t>
            </w:r>
          </w:p>
        </w:tc>
        <w:tc>
          <w:tcPr>
            <w:tcW w:w="1841" w:type="pct"/>
            <w:shd w:val="clear" w:color="auto" w:fill="auto"/>
          </w:tcPr>
          <w:p w:rsidR="00932E16" w:rsidRPr="00053C2E" w:rsidRDefault="00932E16" w:rsidP="009607C2">
            <w:pPr>
              <w:spacing w:after="0"/>
              <w:jc w:val="both"/>
              <w:rPr>
                <w:lang w:val="bg-BG"/>
              </w:rPr>
            </w:pPr>
            <w:r w:rsidRPr="00053C2E">
              <w:rPr>
                <w:lang w:val="bg-BG"/>
              </w:rPr>
              <w:t xml:space="preserve">Площта е определена на база на площите на отделните класове хабитати според </w:t>
            </w:r>
            <w:r w:rsidR="00053C2E">
              <w:rPr>
                <w:lang w:val="bg-BG"/>
              </w:rPr>
              <w:t xml:space="preserve">СФД </w:t>
            </w:r>
            <w:r w:rsidRPr="00053C2E">
              <w:rPr>
                <w:lang w:val="bg-BG"/>
              </w:rPr>
              <w:t>на зоната.</w:t>
            </w:r>
            <w:r w:rsidR="00053C2E">
              <w:rPr>
                <w:lang w:val="bg-BG"/>
              </w:rPr>
              <w:t xml:space="preserve"> От общата площ на зоната са извадени местообитания </w:t>
            </w:r>
            <w:r w:rsidR="00053C2E">
              <w:rPr>
                <w:lang w:val="en-GB"/>
              </w:rPr>
              <w:t xml:space="preserve">N12 – </w:t>
            </w:r>
            <w:r w:rsidR="00053C2E">
              <w:rPr>
                <w:lang w:val="bg-BG"/>
              </w:rPr>
              <w:t xml:space="preserve">обширни зърнени култури (субоптимално местообитание) и </w:t>
            </w:r>
            <w:r w:rsidR="00053C2E">
              <w:rPr>
                <w:lang w:val="en-GB"/>
              </w:rPr>
              <w:t>N06</w:t>
            </w:r>
            <w:r w:rsidR="00053C2E">
              <w:rPr>
                <w:lang w:val="bg-BG"/>
              </w:rPr>
              <w:t xml:space="preserve"> – открити водни площи.</w:t>
            </w:r>
          </w:p>
        </w:tc>
        <w:tc>
          <w:tcPr>
            <w:tcW w:w="989" w:type="pct"/>
          </w:tcPr>
          <w:p w:rsidR="00932E16" w:rsidRPr="00053C2E" w:rsidRDefault="00932E16" w:rsidP="009607C2">
            <w:pPr>
              <w:spacing w:after="0"/>
              <w:jc w:val="both"/>
              <w:rPr>
                <w:lang w:val="bg-BG"/>
              </w:rPr>
            </w:pPr>
            <w:r w:rsidRPr="00053C2E">
              <w:rPr>
                <w:lang w:val="bg-BG"/>
              </w:rPr>
              <w:t xml:space="preserve">Поддържане на площта на подходящите хранителни местообитания на вида в размер най-малко </w:t>
            </w:r>
            <w:r w:rsidR="00053C2E" w:rsidRPr="00053C2E">
              <w:rPr>
                <w:lang w:val="bg-BG"/>
              </w:rPr>
              <w:t>4080</w:t>
            </w:r>
            <w:r w:rsidRPr="00053C2E">
              <w:rPr>
                <w:lang w:val="bg-BG"/>
              </w:rPr>
              <w:t xml:space="preserve"> ha.</w:t>
            </w:r>
          </w:p>
        </w:tc>
      </w:tr>
      <w:tr w:rsidR="00932E16" w:rsidRPr="00932E16" w:rsidTr="004706FF">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932E16" w:rsidRPr="004706FF" w:rsidRDefault="00932E16" w:rsidP="009607C2">
            <w:pPr>
              <w:spacing w:after="0"/>
              <w:jc w:val="both"/>
              <w:rPr>
                <w:b/>
                <w:lang w:val="bg-BG"/>
              </w:rPr>
            </w:pPr>
            <w:r w:rsidRPr="004706FF">
              <w:rPr>
                <w:b/>
                <w:lang w:val="bg-BG"/>
              </w:rPr>
              <w:t xml:space="preserve">Местообитание на вида: </w:t>
            </w:r>
            <w:r w:rsidRPr="004706FF">
              <w:rPr>
                <w:bCs/>
                <w:lang w:val="bg-BG"/>
              </w:rPr>
              <w:t>Площ на подходящите гнездови местообитания на вида</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932E16" w:rsidRPr="004706FF" w:rsidRDefault="00932E16" w:rsidP="009607C2">
            <w:pPr>
              <w:spacing w:after="0"/>
              <w:jc w:val="both"/>
              <w:rPr>
                <w:lang w:val="bg-BG"/>
              </w:rPr>
            </w:pPr>
            <w:r w:rsidRPr="004706FF">
              <w:rPr>
                <w:lang w:val="bg-BG"/>
              </w:rPr>
              <w:t>ha</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932E16" w:rsidRPr="004706FF" w:rsidRDefault="00932E16" w:rsidP="009607C2">
            <w:pPr>
              <w:spacing w:after="0"/>
              <w:jc w:val="both"/>
              <w:rPr>
                <w:lang w:val="bg-BG"/>
              </w:rPr>
            </w:pPr>
            <w:r w:rsidRPr="004706FF">
              <w:rPr>
                <w:lang w:val="bg-BG"/>
              </w:rPr>
              <w:t>Най-малко 0,21 ha</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932E16" w:rsidRPr="004706FF" w:rsidRDefault="00932E16" w:rsidP="009607C2">
            <w:pPr>
              <w:spacing w:after="0"/>
              <w:jc w:val="both"/>
              <w:rPr>
                <w:lang w:val="bg-BG"/>
              </w:rPr>
            </w:pPr>
            <w:r w:rsidRPr="004706FF">
              <w:rPr>
                <w:lang w:val="bg-BG"/>
              </w:rPr>
              <w:t xml:space="preserve">Изчислени на база площта на територията с активното гнездо в границата на СЗЗ „Свищовско-Беленската низина“ </w:t>
            </w:r>
          </w:p>
        </w:tc>
        <w:tc>
          <w:tcPr>
            <w:tcW w:w="989" w:type="pct"/>
            <w:tcBorders>
              <w:top w:val="single" w:sz="4" w:space="0" w:color="auto"/>
              <w:left w:val="single" w:sz="4" w:space="0" w:color="auto"/>
              <w:bottom w:val="single" w:sz="4" w:space="0" w:color="auto"/>
              <w:right w:val="single" w:sz="4" w:space="0" w:color="auto"/>
            </w:tcBorders>
          </w:tcPr>
          <w:p w:rsidR="00932E16" w:rsidRPr="004706FF" w:rsidRDefault="00932E16" w:rsidP="009607C2">
            <w:pPr>
              <w:spacing w:after="0"/>
              <w:jc w:val="both"/>
              <w:rPr>
                <w:lang w:val="bg-BG"/>
              </w:rPr>
            </w:pPr>
            <w:r w:rsidRPr="004706FF">
              <w:rPr>
                <w:lang w:val="bg-BG"/>
              </w:rPr>
              <w:t>Поддържане на площта на подходящите гнездови местообитания на вида в размер най-малко 0,21 ha</w:t>
            </w:r>
          </w:p>
        </w:tc>
      </w:tr>
      <w:tr w:rsidR="00932E16" w:rsidRPr="00932E16" w:rsidTr="004706FF">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932E16" w:rsidRPr="004706FF" w:rsidRDefault="004706FF" w:rsidP="009607C2">
            <w:pPr>
              <w:spacing w:after="0"/>
              <w:jc w:val="both"/>
              <w:rPr>
                <w:b/>
                <w:lang w:val="bg-BG"/>
              </w:rPr>
            </w:pPr>
            <w:r w:rsidRPr="004706FF">
              <w:rPr>
                <w:b/>
                <w:lang w:val="bg-BG"/>
              </w:rPr>
              <w:t xml:space="preserve">Смъртност от антропогенна инфраструктура - </w:t>
            </w:r>
            <w:r w:rsidRPr="004706FF">
              <w:rPr>
                <w:lang w:val="bg-BG"/>
              </w:rPr>
              <w:t>електрически стълбове</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932E16" w:rsidRPr="004706FF" w:rsidRDefault="004706FF" w:rsidP="009607C2">
            <w:pPr>
              <w:spacing w:after="0"/>
              <w:jc w:val="both"/>
              <w:rPr>
                <w:lang w:val="bg-BG"/>
              </w:rPr>
            </w:pPr>
            <w:r>
              <w:rPr>
                <w:lang w:val="bg-BG"/>
              </w:rPr>
              <w:t>да / не</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932E16" w:rsidRPr="00932E16" w:rsidRDefault="004706FF" w:rsidP="009607C2">
            <w:pPr>
              <w:spacing w:after="0"/>
              <w:jc w:val="both"/>
              <w:rPr>
                <w:lang w:val="bg-BG"/>
              </w:rPr>
            </w:pPr>
            <w:r>
              <w:rPr>
                <w:lang w:val="bg-BG"/>
              </w:rPr>
              <w:t>не</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932E16" w:rsidRPr="00932E16" w:rsidRDefault="004706FF" w:rsidP="009607C2">
            <w:pPr>
              <w:spacing w:after="0"/>
              <w:jc w:val="both"/>
              <w:rPr>
                <w:lang w:val="bg-BG"/>
              </w:rPr>
            </w:pPr>
            <w:r w:rsidRPr="004706FF">
              <w:rPr>
                <w:lang w:val="bg-BG"/>
              </w:rPr>
              <w:t xml:space="preserve">Някои от гнездата на вида в защитената зона са разположени върху електрически стълбове, но не всички гнезда са върху изкуствена платформа. Всички тези гнезда са застрашени от изгаряне и загиване на птици в резултат на токови удари и къси съединения. Необходимо е да бъдат повдигнати на платформи и да бъдат поставени пластмасови изолации (Чешмеджиев </w:t>
            </w:r>
            <w:r w:rsidRPr="004706FF">
              <w:rPr>
                <w:lang w:val="bg-BG"/>
              </w:rPr>
              <w:lastRenderedPageBreak/>
              <w:t>и др., 2016).</w:t>
            </w:r>
          </w:p>
        </w:tc>
        <w:tc>
          <w:tcPr>
            <w:tcW w:w="989" w:type="pct"/>
            <w:tcBorders>
              <w:top w:val="single" w:sz="4" w:space="0" w:color="auto"/>
              <w:left w:val="single" w:sz="4" w:space="0" w:color="auto"/>
              <w:bottom w:val="single" w:sz="4" w:space="0" w:color="auto"/>
              <w:right w:val="single" w:sz="4" w:space="0" w:color="auto"/>
            </w:tcBorders>
          </w:tcPr>
          <w:p w:rsidR="00932E16" w:rsidRPr="00932E16" w:rsidRDefault="004706FF" w:rsidP="009607C2">
            <w:pPr>
              <w:spacing w:after="0"/>
              <w:jc w:val="both"/>
              <w:rPr>
                <w:lang w:val="bg-BG"/>
              </w:rPr>
            </w:pPr>
            <w:r w:rsidRPr="004706FF">
              <w:rPr>
                <w:lang w:val="bg-BG"/>
              </w:rPr>
              <w:lastRenderedPageBreak/>
              <w:t>Подобряване на безопасността на гнездата на вида, разположени върху електрически стълбове, до достигане на целевата стойност - всички бели щъркели са защитени.</w:t>
            </w:r>
          </w:p>
        </w:tc>
      </w:tr>
      <w:tr w:rsidR="00C76904" w:rsidRPr="00932E16" w:rsidTr="004706FF">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C76904" w:rsidRPr="004706FF" w:rsidRDefault="00C76904" w:rsidP="009607C2">
            <w:pPr>
              <w:spacing w:after="0"/>
              <w:jc w:val="both"/>
              <w:rPr>
                <w:b/>
                <w:lang w:val="bg-BG"/>
              </w:rPr>
            </w:pPr>
            <w:r w:rsidRPr="00C76904">
              <w:rPr>
                <w:b/>
                <w:lang w:val="bg-BG"/>
              </w:rPr>
              <w:lastRenderedPageBreak/>
              <w:t xml:space="preserve">Местообитание на вида: </w:t>
            </w:r>
            <w:r w:rsidRPr="00C76904">
              <w:rPr>
                <w:lang w:val="bg-BG"/>
              </w:rPr>
              <w:t>Качество на подходящите хранителни</w:t>
            </w:r>
            <w:r w:rsidRPr="00C76904">
              <w:rPr>
                <w:b/>
                <w:lang w:val="bg-BG"/>
              </w:rPr>
              <w:t xml:space="preserve"> </w:t>
            </w:r>
            <w:r w:rsidRPr="00C76904">
              <w:rPr>
                <w:lang w:val="bg-BG"/>
              </w:rPr>
              <w:t>местообитания на вида</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C76904" w:rsidRDefault="00C76904" w:rsidP="009607C2">
            <w:pPr>
              <w:spacing w:after="0"/>
              <w:jc w:val="both"/>
              <w:rPr>
                <w:lang w:val="bg-BG"/>
              </w:rPr>
            </w:pPr>
            <w:r w:rsidRPr="00C76904">
              <w:rPr>
                <w:lang w:val="bg-BG"/>
              </w:rPr>
              <w:t>% екстензивно управлявани пасища и ливади, като част от хранителното местообитание на вида</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C76904" w:rsidRDefault="00C76904" w:rsidP="009607C2">
            <w:pPr>
              <w:spacing w:after="0"/>
              <w:jc w:val="both"/>
              <w:rPr>
                <w:lang w:val="bg-BG"/>
              </w:rPr>
            </w:pPr>
            <w:r w:rsidRPr="00C76904">
              <w:rPr>
                <w:lang w:val="bg-BG"/>
              </w:rPr>
              <w:t>100% от пасищата и ливадите, част от хранителното местообитание на вида се управляват екстензивно</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C76904" w:rsidRPr="004706FF" w:rsidRDefault="00C76904" w:rsidP="009607C2">
            <w:pPr>
              <w:spacing w:after="0"/>
              <w:jc w:val="both"/>
              <w:rPr>
                <w:lang w:val="bg-BG"/>
              </w:rPr>
            </w:pPr>
            <w:r w:rsidRPr="00C76904">
              <w:rPr>
                <w:lang w:val="bg-BG"/>
              </w:rPr>
              <w:t>Видът предпочита да се храни в ливади, пасища, обработваеми земи, мери и др. с невисока растителност. За да се поддържат тревните местообитания (ливади и пасища) във вид подходящ за търсене на храна от белия щъркел е необходима паша на домашни животни (1 крава на хектар), с по-малко използване на торове и други химикали, които биха довели до изчезване на плячката на вида.</w:t>
            </w:r>
          </w:p>
        </w:tc>
        <w:tc>
          <w:tcPr>
            <w:tcW w:w="989" w:type="pct"/>
            <w:tcBorders>
              <w:top w:val="single" w:sz="4" w:space="0" w:color="auto"/>
              <w:left w:val="single" w:sz="4" w:space="0" w:color="auto"/>
              <w:bottom w:val="single" w:sz="4" w:space="0" w:color="auto"/>
              <w:right w:val="single" w:sz="4" w:space="0" w:color="auto"/>
            </w:tcBorders>
          </w:tcPr>
          <w:p w:rsidR="00C76904" w:rsidRPr="004706FF" w:rsidRDefault="00C76904" w:rsidP="009607C2">
            <w:pPr>
              <w:spacing w:after="0"/>
              <w:jc w:val="both"/>
              <w:rPr>
                <w:lang w:val="bg-BG"/>
              </w:rPr>
            </w:pPr>
            <w:r w:rsidRPr="00C76904">
              <w:rPr>
                <w:lang w:val="bg-BG"/>
              </w:rPr>
              <w:t>Подобряване на състоянието на хранителното местообитание на вида по този параметър до постигане на 100% екстензивно управление на пасища и ливади, част от хранителното местообитание на вида</w:t>
            </w:r>
          </w:p>
        </w:tc>
      </w:tr>
    </w:tbl>
    <w:p w:rsidR="00932E16" w:rsidRPr="00932E16" w:rsidRDefault="00932E16" w:rsidP="009607C2">
      <w:pPr>
        <w:jc w:val="both"/>
        <w:rPr>
          <w:lang w:val="bg-BG"/>
        </w:rPr>
      </w:pPr>
    </w:p>
    <w:p w:rsidR="00932E16" w:rsidRPr="00587BC6" w:rsidRDefault="00932E16" w:rsidP="009607C2">
      <w:pPr>
        <w:pStyle w:val="ListParagraph"/>
        <w:numPr>
          <w:ilvl w:val="0"/>
          <w:numId w:val="14"/>
        </w:numPr>
        <w:ind w:left="0"/>
        <w:jc w:val="both"/>
        <w:rPr>
          <w:b/>
          <w:lang w:val="bg-BG"/>
        </w:rPr>
      </w:pPr>
      <w:r w:rsidRPr="00587BC6">
        <w:rPr>
          <w:b/>
          <w:bCs/>
          <w:lang w:val="bg-BG"/>
        </w:rPr>
        <w:t xml:space="preserve">Необходимост от промени в СФД за </w:t>
      </w:r>
      <w:r w:rsidRPr="00587BC6">
        <w:rPr>
          <w:b/>
          <w:lang w:val="bg-BG"/>
        </w:rPr>
        <w:t>СЗЗ BG0002083 „Свищовско – Беленска низина“</w:t>
      </w:r>
    </w:p>
    <w:p w:rsidR="00932E16" w:rsidRPr="00932E16" w:rsidRDefault="00932E16" w:rsidP="009607C2">
      <w:pPr>
        <w:jc w:val="both"/>
        <w:rPr>
          <w:lang w:val="bg-BG"/>
        </w:rPr>
      </w:pPr>
      <w:r w:rsidRPr="00932E16">
        <w:rPr>
          <w:lang w:val="bg-BG"/>
        </w:rPr>
        <w:t xml:space="preserve">Предвид наличната публикувана и непубликувана информация за опазването на гнездящата и концентриращата се по време на миграция популация на белия щъркел в зоната, предлагаме следната промяна в СФД </w:t>
      </w:r>
      <w:r w:rsidRPr="00932E16">
        <w:rPr>
          <w:lang w:val="en-GB"/>
        </w:rPr>
        <w:t>(</w:t>
      </w:r>
      <w:r w:rsidRPr="00932E16">
        <w:rPr>
          <w:lang w:val="bg-BG"/>
        </w:rPr>
        <w:t>в червено</w:t>
      </w:r>
      <w:r w:rsidRPr="00932E16">
        <w:rPr>
          <w:lang w:val="en-GB"/>
        </w:rPr>
        <w:t>)</w:t>
      </w:r>
      <w:r w:rsidRPr="00932E16">
        <w:rPr>
          <w:lang w:val="bg-BG"/>
        </w:rPr>
        <w:t>:</w:t>
      </w:r>
    </w:p>
    <w:p w:rsidR="002A5343" w:rsidRDefault="002A5343" w:rsidP="009607C2">
      <w:pPr>
        <w:pStyle w:val="ListParagraph"/>
        <w:numPr>
          <w:ilvl w:val="0"/>
          <w:numId w:val="15"/>
        </w:numPr>
        <w:jc w:val="both"/>
        <w:rPr>
          <w:lang w:val="bg-BG"/>
        </w:rPr>
      </w:pPr>
      <w:r>
        <w:rPr>
          <w:lang w:val="bg-BG"/>
        </w:rPr>
        <w:t>Промяна в числеността на мигриращата популация от до 23 инд. на 23 – 235 инд., предвид публикуваната информация от есенната миграция при с. Ореш през 2009 и 2011 г.;</w:t>
      </w:r>
    </w:p>
    <w:p w:rsidR="00932E16" w:rsidRPr="002A5343" w:rsidRDefault="002A5343" w:rsidP="009607C2">
      <w:pPr>
        <w:pStyle w:val="ListParagraph"/>
        <w:numPr>
          <w:ilvl w:val="0"/>
          <w:numId w:val="15"/>
        </w:numPr>
        <w:jc w:val="both"/>
        <w:rPr>
          <w:lang w:val="bg-BG"/>
        </w:rPr>
      </w:pPr>
      <w:r>
        <w:rPr>
          <w:lang w:val="bg-BG"/>
        </w:rPr>
        <w:t xml:space="preserve">Промяна в категорията за общата оценка на зоната за опазването </w:t>
      </w:r>
      <w:r w:rsidR="00932E16" w:rsidRPr="002A5343">
        <w:rPr>
          <w:lang w:val="bg-BG"/>
        </w:rPr>
        <w:t>на вида по време на миграция от отлична „А“ на значима „С“</w:t>
      </w:r>
      <w:r>
        <w:rPr>
          <w:lang w:val="bg-BG"/>
        </w:rPr>
        <w:t>, предвид не толкова интензивната миграция на вида през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740"/>
        <w:gridCol w:w="1141"/>
        <w:gridCol w:w="350"/>
        <w:gridCol w:w="532"/>
        <w:gridCol w:w="216"/>
        <w:gridCol w:w="225"/>
        <w:gridCol w:w="585"/>
        <w:gridCol w:w="674"/>
        <w:gridCol w:w="662"/>
        <w:gridCol w:w="641"/>
        <w:gridCol w:w="947"/>
        <w:gridCol w:w="544"/>
        <w:gridCol w:w="544"/>
        <w:gridCol w:w="694"/>
        <w:gridCol w:w="577"/>
        <w:gridCol w:w="641"/>
      </w:tblGrid>
      <w:tr w:rsidR="00932E16" w:rsidRPr="00587BC6" w:rsidTr="00587BC6">
        <w:trPr>
          <w:jc w:val="center"/>
        </w:trPr>
        <w:tc>
          <w:tcPr>
            <w:tcW w:w="1672" w:type="pct"/>
            <w:gridSpan w:val="6"/>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Species</w:t>
            </w:r>
          </w:p>
        </w:tc>
        <w:tc>
          <w:tcPr>
            <w:tcW w:w="2114" w:type="pct"/>
            <w:gridSpan w:val="7"/>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Population in the site</w:t>
            </w:r>
          </w:p>
        </w:tc>
        <w:tc>
          <w:tcPr>
            <w:tcW w:w="1214" w:type="pct"/>
            <w:gridSpan w:val="4"/>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Site assessment</w:t>
            </w:r>
          </w:p>
        </w:tc>
      </w:tr>
      <w:tr w:rsidR="00932E16" w:rsidRPr="00587BC6" w:rsidTr="00587BC6">
        <w:trPr>
          <w:jc w:val="center"/>
        </w:trPr>
        <w:tc>
          <w:tcPr>
            <w:tcW w:w="199"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G</w:t>
            </w:r>
          </w:p>
        </w:tc>
        <w:tc>
          <w:tcPr>
            <w:tcW w:w="366"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Code</w:t>
            </w:r>
          </w:p>
        </w:tc>
        <w:tc>
          <w:tcPr>
            <w:tcW w:w="564"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Scientific Name</w:t>
            </w:r>
          </w:p>
        </w:tc>
        <w:tc>
          <w:tcPr>
            <w:tcW w:w="173"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S</w:t>
            </w:r>
          </w:p>
        </w:tc>
        <w:tc>
          <w:tcPr>
            <w:tcW w:w="263"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NP</w:t>
            </w:r>
          </w:p>
        </w:tc>
        <w:tc>
          <w:tcPr>
            <w:tcW w:w="218" w:type="pct"/>
            <w:gridSpan w:val="2"/>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T</w:t>
            </w:r>
          </w:p>
        </w:tc>
        <w:tc>
          <w:tcPr>
            <w:tcW w:w="622" w:type="pct"/>
            <w:gridSpan w:val="2"/>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Size</w:t>
            </w:r>
          </w:p>
        </w:tc>
        <w:tc>
          <w:tcPr>
            <w:tcW w:w="327"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Unit</w:t>
            </w:r>
          </w:p>
        </w:tc>
        <w:tc>
          <w:tcPr>
            <w:tcW w:w="317"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Cat.</w:t>
            </w:r>
          </w:p>
        </w:tc>
        <w:tc>
          <w:tcPr>
            <w:tcW w:w="468" w:type="pct"/>
            <w:vMerge w:val="restar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D.qual.</w:t>
            </w:r>
          </w:p>
        </w:tc>
        <w:tc>
          <w:tcPr>
            <w:tcW w:w="538" w:type="pct"/>
            <w:gridSpan w:val="2"/>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A/B/C/D</w:t>
            </w:r>
          </w:p>
        </w:tc>
        <w:tc>
          <w:tcPr>
            <w:tcW w:w="945" w:type="pct"/>
            <w:gridSpan w:val="3"/>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A/B/C</w:t>
            </w:r>
          </w:p>
        </w:tc>
      </w:tr>
      <w:tr w:rsidR="00932E16" w:rsidRPr="00587BC6" w:rsidTr="00587BC6">
        <w:trPr>
          <w:jc w:val="center"/>
        </w:trPr>
        <w:tc>
          <w:tcPr>
            <w:tcW w:w="199" w:type="pct"/>
            <w:vMerge/>
            <w:shd w:val="clear" w:color="auto" w:fill="auto"/>
            <w:vAlign w:val="center"/>
          </w:tcPr>
          <w:p w:rsidR="00932E16" w:rsidRPr="00587BC6" w:rsidRDefault="00932E16" w:rsidP="009607C2">
            <w:pPr>
              <w:spacing w:after="0"/>
              <w:jc w:val="both"/>
              <w:rPr>
                <w:sz w:val="20"/>
                <w:szCs w:val="20"/>
                <w:lang w:val="bg-BG"/>
              </w:rPr>
            </w:pPr>
          </w:p>
        </w:tc>
        <w:tc>
          <w:tcPr>
            <w:tcW w:w="366" w:type="pct"/>
            <w:vMerge/>
            <w:shd w:val="clear" w:color="auto" w:fill="auto"/>
            <w:vAlign w:val="center"/>
          </w:tcPr>
          <w:p w:rsidR="00932E16" w:rsidRPr="00587BC6" w:rsidRDefault="00932E16" w:rsidP="009607C2">
            <w:pPr>
              <w:spacing w:after="0"/>
              <w:jc w:val="both"/>
              <w:rPr>
                <w:sz w:val="20"/>
                <w:szCs w:val="20"/>
                <w:lang w:val="bg-BG"/>
              </w:rPr>
            </w:pPr>
          </w:p>
        </w:tc>
        <w:tc>
          <w:tcPr>
            <w:tcW w:w="564" w:type="pct"/>
            <w:vMerge/>
            <w:shd w:val="clear" w:color="auto" w:fill="auto"/>
            <w:vAlign w:val="center"/>
          </w:tcPr>
          <w:p w:rsidR="00932E16" w:rsidRPr="00587BC6" w:rsidRDefault="00932E16" w:rsidP="009607C2">
            <w:pPr>
              <w:spacing w:after="0"/>
              <w:jc w:val="both"/>
              <w:rPr>
                <w:sz w:val="20"/>
                <w:szCs w:val="20"/>
                <w:lang w:val="bg-BG"/>
              </w:rPr>
            </w:pPr>
          </w:p>
        </w:tc>
        <w:tc>
          <w:tcPr>
            <w:tcW w:w="173" w:type="pct"/>
            <w:vMerge/>
            <w:shd w:val="clear" w:color="auto" w:fill="auto"/>
            <w:vAlign w:val="center"/>
          </w:tcPr>
          <w:p w:rsidR="00932E16" w:rsidRPr="00587BC6" w:rsidRDefault="00932E16" w:rsidP="009607C2">
            <w:pPr>
              <w:spacing w:after="0"/>
              <w:jc w:val="both"/>
              <w:rPr>
                <w:sz w:val="20"/>
                <w:szCs w:val="20"/>
                <w:lang w:val="bg-BG"/>
              </w:rPr>
            </w:pPr>
          </w:p>
        </w:tc>
        <w:tc>
          <w:tcPr>
            <w:tcW w:w="263" w:type="pct"/>
            <w:vMerge/>
            <w:shd w:val="clear" w:color="auto" w:fill="auto"/>
            <w:vAlign w:val="center"/>
          </w:tcPr>
          <w:p w:rsidR="00932E16" w:rsidRPr="00587BC6" w:rsidRDefault="00932E16" w:rsidP="009607C2">
            <w:pPr>
              <w:spacing w:after="0"/>
              <w:jc w:val="both"/>
              <w:rPr>
                <w:b/>
                <w:sz w:val="20"/>
                <w:szCs w:val="20"/>
                <w:lang w:val="bg-BG"/>
              </w:rPr>
            </w:pPr>
          </w:p>
        </w:tc>
        <w:tc>
          <w:tcPr>
            <w:tcW w:w="218" w:type="pct"/>
            <w:gridSpan w:val="2"/>
            <w:vMerge/>
            <w:shd w:val="clear" w:color="auto" w:fill="auto"/>
            <w:vAlign w:val="center"/>
          </w:tcPr>
          <w:p w:rsidR="00932E16" w:rsidRPr="00587BC6" w:rsidRDefault="00932E16" w:rsidP="009607C2">
            <w:pPr>
              <w:spacing w:after="0"/>
              <w:jc w:val="both"/>
              <w:rPr>
                <w:b/>
                <w:sz w:val="20"/>
                <w:szCs w:val="20"/>
                <w:lang w:val="bg-BG"/>
              </w:rPr>
            </w:pPr>
          </w:p>
        </w:tc>
        <w:tc>
          <w:tcPr>
            <w:tcW w:w="289" w:type="pc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Min</w:t>
            </w:r>
          </w:p>
        </w:tc>
        <w:tc>
          <w:tcPr>
            <w:tcW w:w="333" w:type="pc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Max</w:t>
            </w:r>
          </w:p>
        </w:tc>
        <w:tc>
          <w:tcPr>
            <w:tcW w:w="327" w:type="pct"/>
            <w:vMerge/>
            <w:shd w:val="clear" w:color="auto" w:fill="auto"/>
            <w:vAlign w:val="center"/>
          </w:tcPr>
          <w:p w:rsidR="00932E16" w:rsidRPr="00587BC6" w:rsidRDefault="00932E16" w:rsidP="009607C2">
            <w:pPr>
              <w:spacing w:after="0"/>
              <w:jc w:val="both"/>
              <w:rPr>
                <w:b/>
                <w:sz w:val="20"/>
                <w:szCs w:val="20"/>
                <w:lang w:val="bg-BG"/>
              </w:rPr>
            </w:pPr>
          </w:p>
        </w:tc>
        <w:tc>
          <w:tcPr>
            <w:tcW w:w="317" w:type="pct"/>
            <w:vMerge/>
            <w:shd w:val="clear" w:color="auto" w:fill="auto"/>
            <w:vAlign w:val="center"/>
          </w:tcPr>
          <w:p w:rsidR="00932E16" w:rsidRPr="00587BC6" w:rsidRDefault="00932E16" w:rsidP="009607C2">
            <w:pPr>
              <w:spacing w:after="0"/>
              <w:jc w:val="both"/>
              <w:rPr>
                <w:b/>
                <w:sz w:val="20"/>
                <w:szCs w:val="20"/>
                <w:lang w:val="bg-BG"/>
              </w:rPr>
            </w:pPr>
          </w:p>
        </w:tc>
        <w:tc>
          <w:tcPr>
            <w:tcW w:w="468" w:type="pct"/>
            <w:vMerge/>
            <w:shd w:val="clear" w:color="auto" w:fill="auto"/>
            <w:vAlign w:val="center"/>
          </w:tcPr>
          <w:p w:rsidR="00932E16" w:rsidRPr="00587BC6" w:rsidRDefault="00932E16" w:rsidP="009607C2">
            <w:pPr>
              <w:spacing w:after="0"/>
              <w:jc w:val="both"/>
              <w:rPr>
                <w:b/>
                <w:sz w:val="20"/>
                <w:szCs w:val="20"/>
                <w:lang w:val="bg-BG"/>
              </w:rPr>
            </w:pPr>
          </w:p>
        </w:tc>
        <w:tc>
          <w:tcPr>
            <w:tcW w:w="538" w:type="pct"/>
            <w:gridSpan w:val="2"/>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Pop.</w:t>
            </w:r>
          </w:p>
        </w:tc>
        <w:tc>
          <w:tcPr>
            <w:tcW w:w="343" w:type="pc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Con.</w:t>
            </w:r>
          </w:p>
        </w:tc>
        <w:tc>
          <w:tcPr>
            <w:tcW w:w="285" w:type="pc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Iso.</w:t>
            </w:r>
          </w:p>
        </w:tc>
        <w:tc>
          <w:tcPr>
            <w:tcW w:w="317" w:type="pct"/>
            <w:shd w:val="clear" w:color="auto" w:fill="auto"/>
            <w:vAlign w:val="center"/>
          </w:tcPr>
          <w:p w:rsidR="00932E16" w:rsidRPr="00587BC6" w:rsidRDefault="00932E16" w:rsidP="009607C2">
            <w:pPr>
              <w:spacing w:after="0"/>
              <w:jc w:val="both"/>
              <w:rPr>
                <w:b/>
                <w:sz w:val="20"/>
                <w:szCs w:val="20"/>
                <w:lang w:val="bg-BG"/>
              </w:rPr>
            </w:pPr>
            <w:r w:rsidRPr="00587BC6">
              <w:rPr>
                <w:b/>
                <w:sz w:val="20"/>
                <w:szCs w:val="20"/>
                <w:lang w:val="bg-BG"/>
              </w:rPr>
              <w:t>Glo.</w:t>
            </w:r>
          </w:p>
        </w:tc>
      </w:tr>
      <w:tr w:rsidR="00587BC6" w:rsidRPr="00587BC6" w:rsidTr="00587BC6">
        <w:trPr>
          <w:jc w:val="center"/>
        </w:trPr>
        <w:tc>
          <w:tcPr>
            <w:tcW w:w="199" w:type="pct"/>
            <w:shd w:val="clear" w:color="auto" w:fill="auto"/>
            <w:vAlign w:val="center"/>
          </w:tcPr>
          <w:p w:rsidR="00932E16" w:rsidRPr="00587BC6" w:rsidRDefault="00932E16" w:rsidP="009607C2">
            <w:pPr>
              <w:spacing w:after="0"/>
              <w:jc w:val="both"/>
              <w:rPr>
                <w:sz w:val="20"/>
                <w:szCs w:val="20"/>
                <w:lang w:val="en-GB"/>
              </w:rPr>
            </w:pPr>
            <w:r w:rsidRPr="00587BC6">
              <w:rPr>
                <w:sz w:val="20"/>
                <w:szCs w:val="20"/>
                <w:lang w:val="en-GB"/>
              </w:rPr>
              <w:t>B</w:t>
            </w:r>
          </w:p>
        </w:tc>
        <w:tc>
          <w:tcPr>
            <w:tcW w:w="366" w:type="pct"/>
            <w:shd w:val="clear" w:color="auto" w:fill="auto"/>
            <w:vAlign w:val="center"/>
          </w:tcPr>
          <w:p w:rsidR="00932E16" w:rsidRPr="00587BC6" w:rsidRDefault="00932E16" w:rsidP="009607C2">
            <w:pPr>
              <w:spacing w:after="0"/>
              <w:jc w:val="both"/>
              <w:rPr>
                <w:sz w:val="20"/>
                <w:szCs w:val="20"/>
                <w:lang w:val="en-GB"/>
              </w:rPr>
            </w:pPr>
            <w:r w:rsidRPr="00587BC6">
              <w:rPr>
                <w:sz w:val="20"/>
                <w:szCs w:val="20"/>
              </w:rPr>
              <w:t>A0</w:t>
            </w:r>
            <w:r w:rsidRPr="00587BC6">
              <w:rPr>
                <w:sz w:val="20"/>
                <w:szCs w:val="20"/>
                <w:lang w:val="bg-BG"/>
              </w:rPr>
              <w:t>31</w:t>
            </w:r>
          </w:p>
        </w:tc>
        <w:tc>
          <w:tcPr>
            <w:tcW w:w="564" w:type="pct"/>
            <w:shd w:val="clear" w:color="auto" w:fill="auto"/>
            <w:vAlign w:val="center"/>
          </w:tcPr>
          <w:p w:rsidR="00932E16" w:rsidRPr="00587BC6" w:rsidRDefault="00932E16" w:rsidP="009607C2">
            <w:pPr>
              <w:spacing w:after="0"/>
              <w:jc w:val="both"/>
              <w:rPr>
                <w:i/>
                <w:sz w:val="20"/>
                <w:szCs w:val="20"/>
              </w:rPr>
            </w:pPr>
            <w:r w:rsidRPr="00587BC6">
              <w:rPr>
                <w:i/>
                <w:sz w:val="20"/>
                <w:szCs w:val="20"/>
              </w:rPr>
              <w:t>Ciconia ciconia</w:t>
            </w:r>
          </w:p>
        </w:tc>
        <w:tc>
          <w:tcPr>
            <w:tcW w:w="173" w:type="pct"/>
            <w:shd w:val="clear" w:color="auto" w:fill="auto"/>
            <w:vAlign w:val="center"/>
          </w:tcPr>
          <w:p w:rsidR="00932E16" w:rsidRPr="00587BC6" w:rsidRDefault="00932E16" w:rsidP="009607C2">
            <w:pPr>
              <w:spacing w:after="0"/>
              <w:jc w:val="both"/>
              <w:rPr>
                <w:sz w:val="20"/>
                <w:szCs w:val="20"/>
                <w:lang w:val="bg-BG"/>
              </w:rPr>
            </w:pPr>
          </w:p>
        </w:tc>
        <w:tc>
          <w:tcPr>
            <w:tcW w:w="263" w:type="pct"/>
            <w:shd w:val="clear" w:color="auto" w:fill="auto"/>
            <w:vAlign w:val="center"/>
          </w:tcPr>
          <w:p w:rsidR="00932E16" w:rsidRPr="00587BC6" w:rsidRDefault="00932E16" w:rsidP="009607C2">
            <w:pPr>
              <w:spacing w:after="0"/>
              <w:jc w:val="both"/>
              <w:rPr>
                <w:b/>
                <w:sz w:val="20"/>
                <w:szCs w:val="20"/>
                <w:lang w:val="bg-BG"/>
              </w:rPr>
            </w:pPr>
          </w:p>
        </w:tc>
        <w:tc>
          <w:tcPr>
            <w:tcW w:w="218" w:type="pct"/>
            <w:gridSpan w:val="2"/>
            <w:shd w:val="clear" w:color="auto" w:fill="auto"/>
            <w:vAlign w:val="center"/>
          </w:tcPr>
          <w:p w:rsidR="00932E16" w:rsidRPr="00587BC6" w:rsidRDefault="00932E16" w:rsidP="009607C2">
            <w:pPr>
              <w:spacing w:after="0"/>
              <w:jc w:val="both"/>
              <w:rPr>
                <w:sz w:val="20"/>
                <w:szCs w:val="20"/>
              </w:rPr>
            </w:pPr>
            <w:r w:rsidRPr="00587BC6">
              <w:rPr>
                <w:sz w:val="20"/>
                <w:szCs w:val="20"/>
              </w:rPr>
              <w:t>c</w:t>
            </w:r>
          </w:p>
        </w:tc>
        <w:tc>
          <w:tcPr>
            <w:tcW w:w="289" w:type="pct"/>
            <w:shd w:val="clear" w:color="auto" w:fill="auto"/>
            <w:vAlign w:val="center"/>
          </w:tcPr>
          <w:p w:rsidR="00932E16" w:rsidRPr="002A5343" w:rsidRDefault="002A5343" w:rsidP="009607C2">
            <w:pPr>
              <w:spacing w:after="0"/>
              <w:jc w:val="both"/>
              <w:rPr>
                <w:sz w:val="20"/>
                <w:szCs w:val="20"/>
                <w:lang w:val="bg-BG"/>
              </w:rPr>
            </w:pPr>
            <w:r w:rsidRPr="002A5343">
              <w:rPr>
                <w:color w:val="FF0000"/>
                <w:sz w:val="20"/>
                <w:szCs w:val="20"/>
                <w:lang w:val="bg-BG"/>
              </w:rPr>
              <w:t>23</w:t>
            </w:r>
          </w:p>
        </w:tc>
        <w:tc>
          <w:tcPr>
            <w:tcW w:w="333" w:type="pct"/>
            <w:shd w:val="clear" w:color="auto" w:fill="auto"/>
            <w:vAlign w:val="center"/>
          </w:tcPr>
          <w:p w:rsidR="00932E16" w:rsidRPr="002A5343" w:rsidRDefault="00932E16" w:rsidP="009607C2">
            <w:pPr>
              <w:spacing w:after="0"/>
              <w:jc w:val="both"/>
              <w:rPr>
                <w:sz w:val="20"/>
                <w:szCs w:val="20"/>
                <w:lang w:val="bg-BG"/>
              </w:rPr>
            </w:pPr>
            <w:r w:rsidRPr="002A5343">
              <w:rPr>
                <w:color w:val="FF0000"/>
                <w:sz w:val="20"/>
                <w:szCs w:val="20"/>
              </w:rPr>
              <w:t>23</w:t>
            </w:r>
            <w:r w:rsidR="002A5343" w:rsidRPr="002A5343">
              <w:rPr>
                <w:color w:val="FF0000"/>
                <w:sz w:val="20"/>
                <w:szCs w:val="20"/>
                <w:lang w:val="bg-BG"/>
              </w:rPr>
              <w:t>5</w:t>
            </w:r>
          </w:p>
        </w:tc>
        <w:tc>
          <w:tcPr>
            <w:tcW w:w="327" w:type="pct"/>
            <w:shd w:val="clear" w:color="auto" w:fill="auto"/>
            <w:vAlign w:val="center"/>
          </w:tcPr>
          <w:p w:rsidR="00932E16" w:rsidRPr="00587BC6" w:rsidRDefault="00932E16" w:rsidP="009607C2">
            <w:pPr>
              <w:spacing w:after="0"/>
              <w:jc w:val="both"/>
              <w:rPr>
                <w:sz w:val="20"/>
                <w:szCs w:val="20"/>
                <w:lang w:val="en-GB"/>
              </w:rPr>
            </w:pPr>
            <w:r w:rsidRPr="00587BC6">
              <w:rPr>
                <w:sz w:val="20"/>
                <w:szCs w:val="20"/>
                <w:lang w:val="en-GB"/>
              </w:rPr>
              <w:t>i</w:t>
            </w:r>
          </w:p>
        </w:tc>
        <w:tc>
          <w:tcPr>
            <w:tcW w:w="317" w:type="pct"/>
            <w:shd w:val="clear" w:color="auto" w:fill="auto"/>
            <w:vAlign w:val="center"/>
          </w:tcPr>
          <w:p w:rsidR="00932E16" w:rsidRPr="00587BC6" w:rsidRDefault="00932E16" w:rsidP="009607C2">
            <w:pPr>
              <w:spacing w:after="0"/>
              <w:jc w:val="both"/>
              <w:rPr>
                <w:b/>
                <w:sz w:val="20"/>
                <w:szCs w:val="20"/>
                <w:lang w:val="bg-BG"/>
              </w:rPr>
            </w:pPr>
          </w:p>
        </w:tc>
        <w:tc>
          <w:tcPr>
            <w:tcW w:w="468" w:type="pct"/>
            <w:shd w:val="clear" w:color="auto" w:fill="auto"/>
            <w:vAlign w:val="center"/>
          </w:tcPr>
          <w:p w:rsidR="00932E16" w:rsidRPr="00587BC6" w:rsidRDefault="00932E16" w:rsidP="009607C2">
            <w:pPr>
              <w:spacing w:after="0"/>
              <w:jc w:val="both"/>
              <w:rPr>
                <w:sz w:val="20"/>
                <w:szCs w:val="20"/>
              </w:rPr>
            </w:pPr>
            <w:r w:rsidRPr="00587BC6">
              <w:rPr>
                <w:sz w:val="20"/>
                <w:szCs w:val="20"/>
              </w:rPr>
              <w:t>G</w:t>
            </w:r>
          </w:p>
        </w:tc>
        <w:tc>
          <w:tcPr>
            <w:tcW w:w="538" w:type="pct"/>
            <w:gridSpan w:val="2"/>
            <w:shd w:val="clear" w:color="auto" w:fill="auto"/>
            <w:vAlign w:val="center"/>
          </w:tcPr>
          <w:p w:rsidR="00932E16" w:rsidRPr="00587BC6" w:rsidRDefault="00932E16" w:rsidP="009607C2">
            <w:pPr>
              <w:spacing w:after="0"/>
              <w:jc w:val="both"/>
              <w:rPr>
                <w:sz w:val="20"/>
                <w:szCs w:val="20"/>
              </w:rPr>
            </w:pPr>
            <w:r w:rsidRPr="00587BC6">
              <w:rPr>
                <w:sz w:val="20"/>
                <w:szCs w:val="20"/>
              </w:rPr>
              <w:t>C</w:t>
            </w:r>
          </w:p>
        </w:tc>
        <w:tc>
          <w:tcPr>
            <w:tcW w:w="343" w:type="pct"/>
            <w:shd w:val="clear" w:color="auto" w:fill="auto"/>
            <w:vAlign w:val="center"/>
          </w:tcPr>
          <w:p w:rsidR="00932E16" w:rsidRPr="00587BC6" w:rsidRDefault="00932E16" w:rsidP="009607C2">
            <w:pPr>
              <w:spacing w:after="0"/>
              <w:jc w:val="both"/>
              <w:rPr>
                <w:sz w:val="20"/>
                <w:szCs w:val="20"/>
              </w:rPr>
            </w:pPr>
            <w:r w:rsidRPr="00587BC6">
              <w:rPr>
                <w:sz w:val="20"/>
                <w:szCs w:val="20"/>
              </w:rPr>
              <w:t>A</w:t>
            </w:r>
          </w:p>
        </w:tc>
        <w:tc>
          <w:tcPr>
            <w:tcW w:w="285" w:type="pct"/>
            <w:shd w:val="clear" w:color="auto" w:fill="auto"/>
            <w:vAlign w:val="center"/>
          </w:tcPr>
          <w:p w:rsidR="00932E16" w:rsidRPr="00587BC6" w:rsidRDefault="00932E16" w:rsidP="009607C2">
            <w:pPr>
              <w:spacing w:after="0"/>
              <w:jc w:val="both"/>
              <w:rPr>
                <w:sz w:val="20"/>
                <w:szCs w:val="20"/>
              </w:rPr>
            </w:pPr>
            <w:r w:rsidRPr="00587BC6">
              <w:rPr>
                <w:sz w:val="20"/>
                <w:szCs w:val="20"/>
              </w:rPr>
              <w:t>C</w:t>
            </w:r>
          </w:p>
        </w:tc>
        <w:tc>
          <w:tcPr>
            <w:tcW w:w="317" w:type="pct"/>
            <w:shd w:val="clear" w:color="auto" w:fill="auto"/>
            <w:vAlign w:val="center"/>
          </w:tcPr>
          <w:p w:rsidR="00932E16" w:rsidRPr="002A5343" w:rsidRDefault="002A5343" w:rsidP="009607C2">
            <w:pPr>
              <w:spacing w:after="0"/>
              <w:jc w:val="both"/>
              <w:rPr>
                <w:sz w:val="20"/>
                <w:szCs w:val="20"/>
                <w:lang w:val="bg-BG"/>
              </w:rPr>
            </w:pPr>
            <w:r w:rsidRPr="002A5343">
              <w:rPr>
                <w:color w:val="FF0000"/>
                <w:sz w:val="20"/>
                <w:szCs w:val="20"/>
                <w:lang w:val="bg-BG"/>
              </w:rPr>
              <w:t>С</w:t>
            </w:r>
          </w:p>
        </w:tc>
      </w:tr>
      <w:tr w:rsidR="00587BC6" w:rsidRPr="00587BC6" w:rsidTr="00587BC6">
        <w:trPr>
          <w:jc w:val="center"/>
        </w:trPr>
        <w:tc>
          <w:tcPr>
            <w:tcW w:w="199" w:type="pct"/>
            <w:shd w:val="clear" w:color="auto" w:fill="auto"/>
            <w:vAlign w:val="center"/>
          </w:tcPr>
          <w:p w:rsidR="00587BC6" w:rsidRPr="00587BC6" w:rsidRDefault="00587BC6" w:rsidP="009607C2">
            <w:pPr>
              <w:spacing w:after="0"/>
              <w:jc w:val="both"/>
              <w:rPr>
                <w:sz w:val="20"/>
                <w:szCs w:val="20"/>
                <w:lang w:val="en-GB"/>
              </w:rPr>
            </w:pPr>
            <w:r w:rsidRPr="00587BC6">
              <w:rPr>
                <w:sz w:val="20"/>
                <w:szCs w:val="20"/>
                <w:lang w:val="en-GB"/>
              </w:rPr>
              <w:t>B</w:t>
            </w:r>
          </w:p>
        </w:tc>
        <w:tc>
          <w:tcPr>
            <w:tcW w:w="366" w:type="pct"/>
            <w:shd w:val="clear" w:color="auto" w:fill="auto"/>
            <w:vAlign w:val="center"/>
          </w:tcPr>
          <w:p w:rsidR="00587BC6" w:rsidRPr="00587BC6" w:rsidRDefault="00587BC6" w:rsidP="009607C2">
            <w:pPr>
              <w:spacing w:after="0"/>
              <w:jc w:val="both"/>
              <w:rPr>
                <w:sz w:val="20"/>
                <w:szCs w:val="20"/>
                <w:lang w:val="en-GB"/>
              </w:rPr>
            </w:pPr>
            <w:r w:rsidRPr="00587BC6">
              <w:rPr>
                <w:sz w:val="20"/>
                <w:szCs w:val="20"/>
              </w:rPr>
              <w:t>A0</w:t>
            </w:r>
            <w:r w:rsidRPr="00587BC6">
              <w:rPr>
                <w:sz w:val="20"/>
                <w:szCs w:val="20"/>
                <w:lang w:val="bg-BG"/>
              </w:rPr>
              <w:t>31</w:t>
            </w:r>
          </w:p>
        </w:tc>
        <w:tc>
          <w:tcPr>
            <w:tcW w:w="564" w:type="pct"/>
            <w:shd w:val="clear" w:color="auto" w:fill="auto"/>
            <w:vAlign w:val="center"/>
          </w:tcPr>
          <w:p w:rsidR="00587BC6" w:rsidRPr="00587BC6" w:rsidRDefault="00587BC6" w:rsidP="009607C2">
            <w:pPr>
              <w:spacing w:after="0"/>
              <w:jc w:val="both"/>
              <w:rPr>
                <w:i/>
                <w:sz w:val="20"/>
                <w:szCs w:val="20"/>
              </w:rPr>
            </w:pPr>
            <w:r w:rsidRPr="00587BC6">
              <w:rPr>
                <w:i/>
                <w:sz w:val="20"/>
                <w:szCs w:val="20"/>
              </w:rPr>
              <w:t>Ciconia ciconia</w:t>
            </w:r>
          </w:p>
        </w:tc>
        <w:tc>
          <w:tcPr>
            <w:tcW w:w="173" w:type="pct"/>
            <w:shd w:val="clear" w:color="auto" w:fill="auto"/>
            <w:vAlign w:val="center"/>
          </w:tcPr>
          <w:p w:rsidR="00587BC6" w:rsidRPr="00587BC6" w:rsidRDefault="00587BC6" w:rsidP="009607C2">
            <w:pPr>
              <w:spacing w:after="0"/>
              <w:jc w:val="both"/>
              <w:rPr>
                <w:sz w:val="20"/>
                <w:szCs w:val="20"/>
                <w:lang w:val="bg-BG"/>
              </w:rPr>
            </w:pPr>
          </w:p>
        </w:tc>
        <w:tc>
          <w:tcPr>
            <w:tcW w:w="263" w:type="pct"/>
            <w:shd w:val="clear" w:color="auto" w:fill="auto"/>
            <w:vAlign w:val="center"/>
          </w:tcPr>
          <w:p w:rsidR="00587BC6" w:rsidRPr="00587BC6" w:rsidRDefault="00587BC6" w:rsidP="009607C2">
            <w:pPr>
              <w:spacing w:after="0"/>
              <w:jc w:val="both"/>
              <w:rPr>
                <w:b/>
                <w:sz w:val="20"/>
                <w:szCs w:val="20"/>
                <w:lang w:val="bg-BG"/>
              </w:rPr>
            </w:pPr>
          </w:p>
        </w:tc>
        <w:tc>
          <w:tcPr>
            <w:tcW w:w="218" w:type="pct"/>
            <w:gridSpan w:val="2"/>
            <w:shd w:val="clear" w:color="auto" w:fill="auto"/>
            <w:vAlign w:val="center"/>
          </w:tcPr>
          <w:p w:rsidR="00587BC6" w:rsidRPr="00587BC6" w:rsidRDefault="00587BC6" w:rsidP="009607C2">
            <w:pPr>
              <w:spacing w:after="0"/>
              <w:jc w:val="both"/>
              <w:rPr>
                <w:sz w:val="20"/>
                <w:szCs w:val="20"/>
              </w:rPr>
            </w:pPr>
            <w:r w:rsidRPr="00587BC6">
              <w:rPr>
                <w:sz w:val="20"/>
                <w:szCs w:val="20"/>
              </w:rPr>
              <w:t>r</w:t>
            </w:r>
          </w:p>
        </w:tc>
        <w:tc>
          <w:tcPr>
            <w:tcW w:w="289" w:type="pct"/>
            <w:shd w:val="clear" w:color="auto" w:fill="auto"/>
            <w:vAlign w:val="center"/>
          </w:tcPr>
          <w:p w:rsidR="00587BC6" w:rsidRPr="00587BC6" w:rsidRDefault="00587BC6" w:rsidP="009607C2">
            <w:pPr>
              <w:spacing w:after="0"/>
              <w:jc w:val="both"/>
              <w:rPr>
                <w:sz w:val="20"/>
                <w:szCs w:val="20"/>
              </w:rPr>
            </w:pPr>
            <w:r w:rsidRPr="00587BC6">
              <w:rPr>
                <w:sz w:val="20"/>
                <w:szCs w:val="20"/>
              </w:rPr>
              <w:t>3</w:t>
            </w:r>
          </w:p>
        </w:tc>
        <w:tc>
          <w:tcPr>
            <w:tcW w:w="333" w:type="pct"/>
            <w:shd w:val="clear" w:color="auto" w:fill="auto"/>
            <w:vAlign w:val="center"/>
          </w:tcPr>
          <w:p w:rsidR="00587BC6" w:rsidRPr="00587BC6" w:rsidRDefault="00587BC6" w:rsidP="009607C2">
            <w:pPr>
              <w:spacing w:after="0"/>
              <w:jc w:val="both"/>
              <w:rPr>
                <w:sz w:val="20"/>
                <w:szCs w:val="20"/>
              </w:rPr>
            </w:pPr>
            <w:r w:rsidRPr="00587BC6">
              <w:rPr>
                <w:sz w:val="20"/>
                <w:szCs w:val="20"/>
              </w:rPr>
              <w:t>10</w:t>
            </w:r>
          </w:p>
        </w:tc>
        <w:tc>
          <w:tcPr>
            <w:tcW w:w="327" w:type="pct"/>
            <w:shd w:val="clear" w:color="auto" w:fill="auto"/>
            <w:vAlign w:val="center"/>
          </w:tcPr>
          <w:p w:rsidR="00587BC6" w:rsidRPr="00587BC6" w:rsidRDefault="00587BC6" w:rsidP="009607C2">
            <w:pPr>
              <w:spacing w:after="0"/>
              <w:jc w:val="both"/>
              <w:rPr>
                <w:sz w:val="20"/>
                <w:szCs w:val="20"/>
              </w:rPr>
            </w:pPr>
            <w:r w:rsidRPr="00587BC6">
              <w:rPr>
                <w:sz w:val="20"/>
                <w:szCs w:val="20"/>
              </w:rPr>
              <w:t>p</w:t>
            </w:r>
          </w:p>
        </w:tc>
        <w:tc>
          <w:tcPr>
            <w:tcW w:w="317" w:type="pct"/>
            <w:shd w:val="clear" w:color="auto" w:fill="auto"/>
            <w:vAlign w:val="center"/>
          </w:tcPr>
          <w:p w:rsidR="00587BC6" w:rsidRPr="00587BC6" w:rsidRDefault="00587BC6" w:rsidP="009607C2">
            <w:pPr>
              <w:spacing w:after="0"/>
              <w:jc w:val="both"/>
              <w:rPr>
                <w:sz w:val="20"/>
                <w:szCs w:val="20"/>
              </w:rPr>
            </w:pPr>
          </w:p>
        </w:tc>
        <w:tc>
          <w:tcPr>
            <w:tcW w:w="468" w:type="pct"/>
            <w:shd w:val="clear" w:color="auto" w:fill="auto"/>
            <w:vAlign w:val="center"/>
          </w:tcPr>
          <w:p w:rsidR="00587BC6" w:rsidRPr="00587BC6" w:rsidRDefault="00587BC6" w:rsidP="009607C2">
            <w:pPr>
              <w:spacing w:after="0"/>
              <w:jc w:val="both"/>
              <w:rPr>
                <w:sz w:val="20"/>
                <w:szCs w:val="20"/>
              </w:rPr>
            </w:pPr>
            <w:r w:rsidRPr="00587BC6">
              <w:rPr>
                <w:sz w:val="20"/>
                <w:szCs w:val="20"/>
              </w:rPr>
              <w:t>G</w:t>
            </w:r>
          </w:p>
        </w:tc>
        <w:tc>
          <w:tcPr>
            <w:tcW w:w="538" w:type="pct"/>
            <w:gridSpan w:val="2"/>
            <w:shd w:val="clear" w:color="auto" w:fill="auto"/>
            <w:vAlign w:val="center"/>
          </w:tcPr>
          <w:p w:rsidR="00587BC6" w:rsidRPr="00587BC6" w:rsidRDefault="00587BC6" w:rsidP="009607C2">
            <w:pPr>
              <w:spacing w:after="0"/>
              <w:jc w:val="both"/>
              <w:rPr>
                <w:sz w:val="20"/>
                <w:szCs w:val="20"/>
              </w:rPr>
            </w:pPr>
            <w:r w:rsidRPr="00587BC6">
              <w:rPr>
                <w:sz w:val="20"/>
                <w:szCs w:val="20"/>
              </w:rPr>
              <w:t>C</w:t>
            </w:r>
          </w:p>
        </w:tc>
        <w:tc>
          <w:tcPr>
            <w:tcW w:w="343" w:type="pct"/>
            <w:shd w:val="clear" w:color="auto" w:fill="auto"/>
            <w:vAlign w:val="center"/>
          </w:tcPr>
          <w:p w:rsidR="00587BC6" w:rsidRPr="00587BC6" w:rsidRDefault="00587BC6" w:rsidP="009607C2">
            <w:pPr>
              <w:spacing w:after="0"/>
              <w:jc w:val="both"/>
              <w:rPr>
                <w:sz w:val="20"/>
                <w:szCs w:val="20"/>
              </w:rPr>
            </w:pPr>
            <w:r w:rsidRPr="00587BC6">
              <w:rPr>
                <w:sz w:val="20"/>
                <w:szCs w:val="20"/>
              </w:rPr>
              <w:t>B</w:t>
            </w:r>
          </w:p>
        </w:tc>
        <w:tc>
          <w:tcPr>
            <w:tcW w:w="285" w:type="pct"/>
            <w:shd w:val="clear" w:color="auto" w:fill="auto"/>
            <w:vAlign w:val="center"/>
          </w:tcPr>
          <w:p w:rsidR="00587BC6" w:rsidRPr="00587BC6" w:rsidRDefault="00587BC6" w:rsidP="009607C2">
            <w:pPr>
              <w:spacing w:after="0"/>
              <w:jc w:val="both"/>
              <w:rPr>
                <w:sz w:val="20"/>
                <w:szCs w:val="20"/>
              </w:rPr>
            </w:pPr>
            <w:r w:rsidRPr="00587BC6">
              <w:rPr>
                <w:sz w:val="20"/>
                <w:szCs w:val="20"/>
              </w:rPr>
              <w:t>C</w:t>
            </w:r>
          </w:p>
        </w:tc>
        <w:tc>
          <w:tcPr>
            <w:tcW w:w="317" w:type="pct"/>
            <w:shd w:val="clear" w:color="auto" w:fill="auto"/>
            <w:vAlign w:val="center"/>
          </w:tcPr>
          <w:p w:rsidR="00587BC6" w:rsidRPr="00587BC6" w:rsidRDefault="00587BC6" w:rsidP="009607C2">
            <w:pPr>
              <w:spacing w:after="0"/>
              <w:jc w:val="both"/>
              <w:rPr>
                <w:sz w:val="20"/>
                <w:szCs w:val="20"/>
              </w:rPr>
            </w:pPr>
            <w:r w:rsidRPr="00587BC6">
              <w:rPr>
                <w:sz w:val="20"/>
                <w:szCs w:val="20"/>
              </w:rPr>
              <w:t>C</w:t>
            </w:r>
          </w:p>
        </w:tc>
      </w:tr>
    </w:tbl>
    <w:p w:rsidR="00D559A9" w:rsidRDefault="00D559A9" w:rsidP="009607C2">
      <w:pPr>
        <w:jc w:val="both"/>
        <w:rPr>
          <w:lang w:val="bg-BG"/>
        </w:rPr>
      </w:pPr>
    </w:p>
    <w:p w:rsidR="008123F4" w:rsidRPr="008123F4" w:rsidRDefault="008123F4" w:rsidP="009607C2">
      <w:pPr>
        <w:pStyle w:val="Heading1"/>
        <w:jc w:val="both"/>
        <w:rPr>
          <w:lang w:val="bg-BG"/>
        </w:rPr>
      </w:pPr>
      <w:bookmarkStart w:id="24" w:name="_Toc88793951"/>
      <w:bookmarkStart w:id="25" w:name="_Toc89775224"/>
      <w:r w:rsidRPr="008123F4">
        <w:rPr>
          <w:lang w:val="bg-BG"/>
        </w:rPr>
        <w:lastRenderedPageBreak/>
        <w:t xml:space="preserve">Специфични цели за </w:t>
      </w:r>
      <w:r w:rsidRPr="008123F4">
        <w:rPr>
          <w:i/>
          <w:iCs/>
          <w:lang w:val="bg-BG"/>
        </w:rPr>
        <w:t>A036 Cygnus olor</w:t>
      </w:r>
      <w:r w:rsidRPr="008123F4">
        <w:rPr>
          <w:lang w:val="bg-BG"/>
        </w:rPr>
        <w:t xml:space="preserve"> (ням лебед)</w:t>
      </w:r>
      <w:bookmarkEnd w:id="24"/>
      <w:bookmarkEnd w:id="25"/>
    </w:p>
    <w:p w:rsidR="008123F4" w:rsidRPr="008123F4" w:rsidRDefault="008123F4" w:rsidP="009607C2">
      <w:pPr>
        <w:jc w:val="both"/>
        <w:rPr>
          <w:lang w:val="bg-BG"/>
        </w:rPr>
      </w:pPr>
    </w:p>
    <w:p w:rsidR="008123F4" w:rsidRPr="008123F4" w:rsidRDefault="008123F4" w:rsidP="009607C2">
      <w:pPr>
        <w:pStyle w:val="ListParagraph"/>
        <w:numPr>
          <w:ilvl w:val="0"/>
          <w:numId w:val="16"/>
        </w:numPr>
        <w:ind w:left="0"/>
        <w:jc w:val="both"/>
        <w:rPr>
          <w:b/>
          <w:lang w:val="bg-BG"/>
        </w:rPr>
      </w:pPr>
      <w:r w:rsidRPr="008123F4">
        <w:rPr>
          <w:b/>
          <w:lang w:val="bg-BG"/>
        </w:rPr>
        <w:t>Кратка характеристика на вида</w:t>
      </w:r>
    </w:p>
    <w:p w:rsidR="008123F4" w:rsidRPr="008123F4" w:rsidRDefault="008123F4" w:rsidP="009607C2">
      <w:pPr>
        <w:jc w:val="both"/>
        <w:rPr>
          <w:lang w:val="bg-BG"/>
        </w:rPr>
      </w:pPr>
      <w:r w:rsidRPr="008123F4">
        <w:rPr>
          <w:lang w:val="bg-BG"/>
        </w:rPr>
        <w:t>Дължината на тялото  140-160 cm, тегло 5,5 -22,5 kg, а размахът на крилата – 200-240 cm. Оперението е изцяло бяло. Клюнът е червен, в основата си черен. Краката са черни. Няма полов диморфизъм, но се наблюдава възрастов. Младите индивиди са сивокафяви,</w:t>
      </w:r>
      <w:r>
        <w:rPr>
          <w:lang w:val="bg-BG"/>
        </w:rPr>
        <w:t xml:space="preserve"> </w:t>
      </w:r>
      <w:r w:rsidRPr="008123F4">
        <w:rPr>
          <w:lang w:val="bg-BG"/>
        </w:rPr>
        <w:t>със сив клюн с черна основа.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на семейни групи, но често в районите на зимуване формира големи ята, обикновено смесени с патици и лиски.</w:t>
      </w:r>
    </w:p>
    <w:p w:rsidR="008123F4" w:rsidRPr="008123F4" w:rsidRDefault="008123F4" w:rsidP="009607C2">
      <w:pPr>
        <w:jc w:val="both"/>
        <w:rPr>
          <w:i/>
          <w:lang w:val="bg-BG"/>
        </w:rPr>
      </w:pPr>
      <w:r w:rsidRPr="008123F4">
        <w:rPr>
          <w:i/>
          <w:lang w:val="bg-BG"/>
        </w:rPr>
        <w:t>Характер на пребиваване в страната</w:t>
      </w:r>
    </w:p>
    <w:p w:rsidR="008123F4" w:rsidRPr="008123F4" w:rsidRDefault="008123F4" w:rsidP="009607C2">
      <w:pPr>
        <w:jc w:val="both"/>
        <w:rPr>
          <w:lang w:val="bg-BG"/>
        </w:rPr>
      </w:pPr>
      <w:r w:rsidRPr="008123F4">
        <w:rPr>
          <w:lang w:val="bg-BG"/>
        </w:rPr>
        <w:t>Немият лебед у нас е гнездещ, постоянен вид, а също преминаващ по време на миграция и зимуващ.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февруари до средата на април. Есенната миграция е от септември до декември.</w:t>
      </w:r>
    </w:p>
    <w:p w:rsidR="008123F4" w:rsidRPr="008123F4" w:rsidRDefault="008123F4" w:rsidP="009607C2">
      <w:pPr>
        <w:jc w:val="both"/>
        <w:rPr>
          <w:i/>
          <w:lang w:val="bg-BG"/>
        </w:rPr>
      </w:pPr>
      <w:r w:rsidRPr="008123F4">
        <w:rPr>
          <w:i/>
          <w:lang w:val="bg-BG"/>
        </w:rPr>
        <w:t>Характерно местообитание</w:t>
      </w:r>
    </w:p>
    <w:p w:rsidR="008123F4" w:rsidRPr="008123F4" w:rsidRDefault="008123F4" w:rsidP="009607C2">
      <w:pPr>
        <w:jc w:val="both"/>
        <w:rPr>
          <w:lang w:val="en-GB"/>
        </w:rPr>
      </w:pPr>
      <w:r w:rsidRPr="008123F4">
        <w:rPr>
          <w:lang w:val="bg-BG"/>
        </w:rPr>
        <w:t>Гнездовото местообитание е водната растителност (тръстика, папур, камъш) в и по периферията на блата, езера, язовири, рибарници, изоставени баластриери и стари речни корита. По-рядък и в крайбрежната водна растителност на по-големи бавнотечащи реки. Гнезди главно в сладководни и по-рядко бракични водоеми. Понякога гнезди и в почти напълно обрасли с водна растителност водоеми, дори и с малки размери. По време на миграция и зимуване се среща и в бързотечащи реки, в плитководни участъци на р. Дунав, в лагуни, солени езера, както и в морето. Подходящи местообитания за гнездене са 3140, 3150 и 3270 според Директивата за хабитатите (Кавръкова и др.</w:t>
      </w:r>
      <w:r>
        <w:rPr>
          <w:lang w:val="bg-BG"/>
        </w:rPr>
        <w:t>,</w:t>
      </w:r>
      <w:r w:rsidRPr="008123F4">
        <w:rPr>
          <w:lang w:val="bg-BG"/>
        </w:rPr>
        <w:t xml:space="preserve"> 200</w:t>
      </w:r>
      <w:r>
        <w:rPr>
          <w:lang w:val="bg-BG"/>
        </w:rPr>
        <w:t>9</w:t>
      </w:r>
      <w:r w:rsidRPr="008123F4">
        <w:rPr>
          <w:lang w:val="bg-BG"/>
        </w:rPr>
        <w:t>).</w:t>
      </w:r>
    </w:p>
    <w:p w:rsidR="008123F4" w:rsidRPr="008123F4" w:rsidRDefault="008123F4" w:rsidP="009607C2">
      <w:pPr>
        <w:jc w:val="both"/>
        <w:rPr>
          <w:i/>
          <w:lang w:val="bg-BG"/>
        </w:rPr>
      </w:pPr>
      <w:r w:rsidRPr="008123F4">
        <w:rPr>
          <w:i/>
          <w:lang w:val="bg-BG"/>
        </w:rPr>
        <w:t>Хранене</w:t>
      </w:r>
    </w:p>
    <w:p w:rsidR="008123F4" w:rsidRPr="008123F4" w:rsidRDefault="008123F4" w:rsidP="009607C2">
      <w:pPr>
        <w:jc w:val="both"/>
        <w:rPr>
          <w:lang w:val="bg-BG"/>
        </w:rPr>
      </w:pPr>
      <w:r w:rsidRPr="008123F4">
        <w:rPr>
          <w:lang w:val="bg-BG"/>
        </w:rPr>
        <w:t>Храни се главно с водна растителност – най-вече водорасли, включително и семена по дъното. В малки количества яде и водни безгръбначни – ракообразни, насекоми и мекотели. Понякога се храни и из посеви със зимна пшеница и други култури (</w:t>
      </w:r>
      <w:r>
        <w:rPr>
          <w:lang w:val="en-GB"/>
        </w:rPr>
        <w:t>BWPi, 2006</w:t>
      </w:r>
      <w:r w:rsidRPr="008123F4">
        <w:rPr>
          <w:lang w:val="bg-BG"/>
        </w:rPr>
        <w:t>)</w:t>
      </w:r>
    </w:p>
    <w:p w:rsidR="008123F4" w:rsidRPr="00707230" w:rsidRDefault="008123F4" w:rsidP="009607C2">
      <w:pPr>
        <w:pStyle w:val="ListParagraph"/>
        <w:numPr>
          <w:ilvl w:val="0"/>
          <w:numId w:val="16"/>
        </w:numPr>
        <w:ind w:left="0"/>
        <w:jc w:val="both"/>
        <w:rPr>
          <w:b/>
          <w:lang w:val="bg-BG"/>
        </w:rPr>
      </w:pPr>
      <w:r w:rsidRPr="00707230">
        <w:rPr>
          <w:b/>
          <w:lang w:val="bg-BG"/>
        </w:rPr>
        <w:t>Разпространение, природозащитно състояние и тенденции в популацията на вида на национално ниво</w:t>
      </w:r>
    </w:p>
    <w:p w:rsidR="008123F4" w:rsidRPr="008123F4" w:rsidRDefault="008123F4" w:rsidP="009607C2">
      <w:pPr>
        <w:jc w:val="both"/>
        <w:rPr>
          <w:lang w:val="bg-BG"/>
        </w:rPr>
      </w:pPr>
      <w:r w:rsidRPr="008123F4">
        <w:rPr>
          <w:lang w:val="bg-BG"/>
        </w:rPr>
        <w:t>Като гнездящ вид е рядък, разпространен по Дунавските езера,</w:t>
      </w:r>
      <w:r w:rsidRPr="008123F4">
        <w:rPr>
          <w:lang w:val="en-GB"/>
        </w:rPr>
        <w:t xml:space="preserve"> </w:t>
      </w:r>
      <w:r w:rsidRPr="008123F4">
        <w:rPr>
          <w:lang w:val="bg-BG"/>
        </w:rPr>
        <w:t>блата и рибарници, по езерата по Черноморското крайбрежие, в редица обрасли с водна растителност рибарници и язовири в Горнотракийската низина, както и в малък брой подобни водоеми в Дунавската равнина,</w:t>
      </w:r>
      <w:r w:rsidR="00707230">
        <w:rPr>
          <w:lang w:val="en-GB"/>
        </w:rPr>
        <w:t xml:space="preserve"> </w:t>
      </w:r>
      <w:r w:rsidRPr="008123F4">
        <w:rPr>
          <w:lang w:val="bg-BG"/>
        </w:rPr>
        <w:t xml:space="preserve">включително и в стари речни корита (Янков отг. ред., 2007). Според Червената книга на България у нас гнездят 12-36 двойки с тенденция на увеличение. Понастоящем числеността на вида у нас е в рамките на 80-120 двойки. Според Докладването по чл.12 от 2019 г. гнездовата популация се оценява на 20-50 двойки, което вече не е актуално. Тенденцията и в числеността и </w:t>
      </w:r>
      <w:r w:rsidRPr="008123F4">
        <w:rPr>
          <w:lang w:val="bg-BG"/>
        </w:rPr>
        <w:lastRenderedPageBreak/>
        <w:t>в разпространението е положителна. В Докладването е посочено, че краткосрочната тенденция (за периода 2000-2018 г.) на разпространението на вида у нас е стабилна, но всъщност и тя показва увеличение. За този период немият лебед се появи в редица нови локалитети главно в Горнотракийската низина и Дунавската равнина (Shurulinkov et al. 2019а; Даскалова и Шурулинков, 2020).</w:t>
      </w:r>
    </w:p>
    <w:p w:rsidR="008123F4" w:rsidRPr="008123F4" w:rsidRDefault="008123F4" w:rsidP="009607C2">
      <w:pPr>
        <w:jc w:val="both"/>
        <w:rPr>
          <w:lang w:val="bg-BG"/>
        </w:rPr>
      </w:pPr>
      <w:r w:rsidRPr="008123F4">
        <w:rPr>
          <w:lang w:val="bg-BG"/>
        </w:rPr>
        <w:t>Немият лебед зимува в цялата страна, във водоеми под 1200 мнв. Най-значителните зимни концентрации са по брега на Черно море и в крайморските езера –Поморийско, Атанасовско, яз. Мандра, ез. Дуранкулак, Шабленска тузла и др. Ята от по 10-50 екз. зимуват и във редица вътрешни язовири и поречията на реките Марица, Янтра, Тунджа, Огоста, Искър, Вит и др.  Числеността на зимуващите у нас неми лебеди според Докладването по чл.12 е 1000-4100 екз. Няма ясна тенденция,  числеността е флуктуираща.</w:t>
      </w:r>
      <w:r w:rsidR="00707230">
        <w:rPr>
          <w:lang w:val="en-GB"/>
        </w:rPr>
        <w:t xml:space="preserve"> </w:t>
      </w:r>
      <w:r w:rsidRPr="008123F4">
        <w:rPr>
          <w:lang w:val="bg-BG"/>
        </w:rPr>
        <w:t>През по-сурови зими броят на зимуващите лебеди е значително по-висок отколкото при меки зими.</w:t>
      </w:r>
    </w:p>
    <w:p w:rsidR="008123F4" w:rsidRPr="008123F4" w:rsidRDefault="008123F4" w:rsidP="009607C2">
      <w:pPr>
        <w:jc w:val="both"/>
        <w:rPr>
          <w:lang w:val="bg-BG"/>
        </w:rPr>
      </w:pPr>
      <w:r w:rsidRPr="008123F4">
        <w:rPr>
          <w:lang w:val="bg-BG"/>
        </w:rPr>
        <w:t xml:space="preserve">По време на миграция немият лебед също може да се срещне из водоеми в цялата страна. Според Докладването по чл.12 понастоящем миграционната численост на вида е в рамките на 500-1200. Всъщност няма никакви системни и стандартизирани проучвания в това направление и числеността по време на миграция остава неизвестна. </w:t>
      </w:r>
    </w:p>
    <w:p w:rsidR="008123F4" w:rsidRPr="008123F4" w:rsidRDefault="008123F4" w:rsidP="009607C2">
      <w:pPr>
        <w:jc w:val="both"/>
        <w:rPr>
          <w:lang w:val="bg-BG"/>
        </w:rPr>
      </w:pPr>
      <w:r w:rsidRPr="008123F4">
        <w:rPr>
          <w:lang w:val="bg-BG"/>
        </w:rPr>
        <w:t xml:space="preserve">В Червената книга на Р България са посочени като заплахи отравянето с оловни съчми и тежести, безпокойство, отстрел, унищожаване и деградация на местообитания. Замърсяването на влажните зони, преследване в рибни стопанства и др. Често пъти местообитанията се засягат от умишлени пожари в тръстиковите и папурови масиви. Отрицателно въздействие оказват и осушаването на влажни зони –особено рибарници и язовири, което понякога се случва дори и през гнездовия период на птиците. </w:t>
      </w:r>
    </w:p>
    <w:p w:rsidR="008123F4" w:rsidRPr="008123F4" w:rsidRDefault="008123F4" w:rsidP="009607C2">
      <w:pPr>
        <w:jc w:val="both"/>
        <w:rPr>
          <w:lang w:val="bg-BG"/>
        </w:rPr>
      </w:pPr>
      <w:r w:rsidRPr="008123F4">
        <w:rPr>
          <w:lang w:val="bg-BG"/>
        </w:rPr>
        <w:t>Сред естествените лимитиращи фактори са масовите случаи на разпространение на птичи грип при немия лебед в някои години и гибелта на индивиди поради тежки зимни условия.</w:t>
      </w:r>
    </w:p>
    <w:p w:rsidR="008123F4" w:rsidRPr="00476D02" w:rsidRDefault="008123F4" w:rsidP="009607C2">
      <w:pPr>
        <w:pStyle w:val="ListParagraph"/>
        <w:numPr>
          <w:ilvl w:val="0"/>
          <w:numId w:val="16"/>
        </w:numPr>
        <w:ind w:left="0"/>
        <w:jc w:val="both"/>
        <w:rPr>
          <w:bCs/>
          <w:lang w:val="bg-BG"/>
        </w:rPr>
      </w:pPr>
      <w:r w:rsidRPr="00476D02">
        <w:rPr>
          <w:b/>
          <w:lang w:val="bg-BG"/>
        </w:rPr>
        <w:t xml:space="preserve">Състояние на вида в </w:t>
      </w:r>
      <w:r w:rsidR="00476D02" w:rsidRPr="00476D02">
        <w:rPr>
          <w:b/>
          <w:lang w:val="bg-BG"/>
        </w:rPr>
        <w:t>СЗЗ BG0002083 „Свищовско – Беленска низина“</w:t>
      </w:r>
    </w:p>
    <w:p w:rsidR="008123F4" w:rsidRPr="008123F4" w:rsidRDefault="008123F4" w:rsidP="009607C2">
      <w:pPr>
        <w:jc w:val="both"/>
        <w:rPr>
          <w:lang w:val="bg-BG"/>
        </w:rPr>
      </w:pPr>
      <w:r w:rsidRPr="008123F4">
        <w:rPr>
          <w:lang w:val="bg-BG"/>
        </w:rPr>
        <w:t>Съгласно СФД, видът се опазва в зоната и като зимуващ с численост 0-2 екз., което представлява 2,9 % от националната численост на вида през зимата /според Докладването/ -посочена е  оценка „С”. Доколкото реално вече националната численост е по-висока ,както отбелязахме по-горе, тази оценка всъщност е правилна.  Опазването на вида като мигриращ е отлично (оценка „А”). Популацията е неизолирана в рамките на разширен ареал на разпространение (оценка „С”). Общата оценка на стойността на зоната за вида е „С”.</w:t>
      </w:r>
    </w:p>
    <w:p w:rsidR="008123F4" w:rsidRPr="00476D02" w:rsidRDefault="008123F4" w:rsidP="009607C2">
      <w:pPr>
        <w:pStyle w:val="ListParagraph"/>
        <w:numPr>
          <w:ilvl w:val="0"/>
          <w:numId w:val="16"/>
        </w:numPr>
        <w:ind w:left="0"/>
        <w:jc w:val="both"/>
        <w:rPr>
          <w:b/>
          <w:u w:val="single"/>
          <w:lang w:val="bg-BG"/>
        </w:rPr>
      </w:pPr>
      <w:r w:rsidRPr="00476D02">
        <w:rPr>
          <w:b/>
          <w:lang w:val="bg-BG"/>
        </w:rPr>
        <w:t>Анализ на наличната информация</w:t>
      </w:r>
    </w:p>
    <w:p w:rsidR="008123F4" w:rsidRPr="008123F4" w:rsidRDefault="008123F4" w:rsidP="009607C2">
      <w:pPr>
        <w:jc w:val="both"/>
        <w:rPr>
          <w:lang w:val="bg-BG"/>
        </w:rPr>
      </w:pPr>
      <w:r w:rsidRPr="008123F4">
        <w:rPr>
          <w:lang w:val="bg-BG"/>
        </w:rPr>
        <w:t>Неми лебеди редовно зимуват в прилежащите части на р.</w:t>
      </w:r>
      <w:r w:rsidR="00476D02">
        <w:rPr>
          <w:lang w:val="en-GB"/>
        </w:rPr>
        <w:t xml:space="preserve"> </w:t>
      </w:r>
      <w:r w:rsidRPr="008123F4">
        <w:rPr>
          <w:lang w:val="bg-BG"/>
        </w:rPr>
        <w:t>Дунав в</w:t>
      </w:r>
      <w:r w:rsidR="00476D02">
        <w:rPr>
          <w:lang w:val="en-GB"/>
        </w:rPr>
        <w:t xml:space="preserve"> </w:t>
      </w:r>
      <w:r w:rsidRPr="008123F4">
        <w:rPr>
          <w:lang w:val="bg-BG"/>
        </w:rPr>
        <w:t>близост до Свищовско –Беленската низина.</w:t>
      </w:r>
      <w:r w:rsidRPr="008123F4">
        <w:t xml:space="preserve"> </w:t>
      </w:r>
      <w:r w:rsidRPr="008123F4">
        <w:rPr>
          <w:lang w:val="bg-BG"/>
        </w:rPr>
        <w:t>Например ято от 23 екз неми лебеди е видяно на 3.11.2013 г. в р.</w:t>
      </w:r>
      <w:r w:rsidR="00476D02">
        <w:rPr>
          <w:lang w:val="en-GB"/>
        </w:rPr>
        <w:t xml:space="preserve"> </w:t>
      </w:r>
      <w:r w:rsidRPr="008123F4">
        <w:rPr>
          <w:lang w:val="bg-BG"/>
        </w:rPr>
        <w:t xml:space="preserve">Дунав до Свищов </w:t>
      </w:r>
      <w:r w:rsidRPr="008123F4">
        <w:t>(</w:t>
      </w:r>
      <w:r w:rsidRPr="008123F4">
        <w:rPr>
          <w:lang w:val="bg-BG"/>
        </w:rPr>
        <w:t>Т.</w:t>
      </w:r>
      <w:r w:rsidR="00476D02">
        <w:rPr>
          <w:lang w:val="en-GB"/>
        </w:rPr>
        <w:t xml:space="preserve"> </w:t>
      </w:r>
      <w:r w:rsidRPr="008123F4">
        <w:rPr>
          <w:lang w:val="bg-BG"/>
        </w:rPr>
        <w:t>Стефанов –</w:t>
      </w:r>
      <w:r w:rsidR="00476D02">
        <w:rPr>
          <w:lang w:val="en-GB"/>
        </w:rPr>
        <w:t xml:space="preserve"> e</w:t>
      </w:r>
      <w:r w:rsidRPr="008123F4">
        <w:t>bird)</w:t>
      </w:r>
      <w:r w:rsidR="00476D02">
        <w:rPr>
          <w:lang w:val="bg-BG"/>
        </w:rPr>
        <w:t>.</w:t>
      </w:r>
      <w:r w:rsidRPr="008123F4">
        <w:rPr>
          <w:lang w:val="bg-BG"/>
        </w:rPr>
        <w:t xml:space="preserve"> Нерядко част от тези птици идват да се хранят по нивите и разливите в зоната, а добро място за тяхно укритие е блатото Кайкуша. По време на теренните проучвания през 2021 г. немият лебед не беше установен в зоната.</w:t>
      </w:r>
    </w:p>
    <w:p w:rsidR="008123F4" w:rsidRPr="008123F4" w:rsidRDefault="008123F4" w:rsidP="009607C2">
      <w:pPr>
        <w:jc w:val="both"/>
        <w:rPr>
          <w:lang w:val="bg-BG"/>
        </w:rPr>
      </w:pPr>
      <w:r w:rsidRPr="008123F4">
        <w:rPr>
          <w:lang w:val="bg-BG"/>
        </w:rPr>
        <w:lastRenderedPageBreak/>
        <w:t xml:space="preserve">Площта на оптималните местообитания на вида по време на зимуване приемаме тръстиковите масиви на блатото Кайкуша – 165 ха както и клас на местообитание </w:t>
      </w:r>
      <w:r w:rsidRPr="008123F4">
        <w:t>N12 – Extensive cere</w:t>
      </w:r>
      <w:r w:rsidR="00B555BC">
        <w:t>al cultures</w:t>
      </w:r>
      <w:r w:rsidRPr="008123F4">
        <w:t>.</w:t>
      </w:r>
      <w:r w:rsidR="00B555BC">
        <w:rPr>
          <w:lang w:val="bg-BG"/>
        </w:rPr>
        <w:t xml:space="preserve"> </w:t>
      </w:r>
      <w:r w:rsidRPr="008123F4">
        <w:rPr>
          <w:lang w:val="bg-BG"/>
        </w:rPr>
        <w:t>Площа на това местообитание в зоната възлиза на 1197 ха. В това местообитание има разливи в които немите лебеди могат да почиват и същевременно подходящи посеви с които да се хранят.  Общата площ на потенциалните местообитания на вида през зимата в зоната е 1262 ха.</w:t>
      </w:r>
    </w:p>
    <w:p w:rsidR="008123F4" w:rsidRPr="008123F4" w:rsidRDefault="00B555BC" w:rsidP="009607C2">
      <w:pPr>
        <w:jc w:val="both"/>
        <w:rPr>
          <w:lang w:val="bg-BG"/>
        </w:rPr>
      </w:pPr>
      <w:r>
        <w:rPr>
          <w:lang w:val="bg-BG"/>
        </w:rPr>
        <w:t>Основни заплахи за вида са</w:t>
      </w:r>
      <w:r w:rsidR="008123F4" w:rsidRPr="008123F4">
        <w:rPr>
          <w:lang w:val="bg-BG"/>
        </w:rPr>
        <w:t xml:space="preserve"> пожарите в тръстикови масиви и химизацията в селското стопанство. </w:t>
      </w:r>
    </w:p>
    <w:p w:rsidR="008123F4" w:rsidRPr="00CD5812" w:rsidRDefault="008123F4" w:rsidP="009607C2">
      <w:pPr>
        <w:pStyle w:val="ListParagraph"/>
        <w:numPr>
          <w:ilvl w:val="0"/>
          <w:numId w:val="16"/>
        </w:numPr>
        <w:ind w:left="0"/>
        <w:jc w:val="both"/>
        <w:rPr>
          <w:lang w:val="bg-BG"/>
        </w:rPr>
      </w:pPr>
      <w:r w:rsidRPr="00CD5812">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1453"/>
        <w:gridCol w:w="1265"/>
        <w:gridCol w:w="2792"/>
        <w:gridCol w:w="2436"/>
      </w:tblGrid>
      <w:tr w:rsidR="00B555BC" w:rsidRPr="008123F4" w:rsidTr="00CD5812">
        <w:trPr>
          <w:tblHeader/>
          <w:jc w:val="center"/>
        </w:trPr>
        <w:tc>
          <w:tcPr>
            <w:tcW w:w="1073" w:type="pct"/>
            <w:shd w:val="clear" w:color="auto" w:fill="B6DDE8"/>
            <w:vAlign w:val="center"/>
          </w:tcPr>
          <w:p w:rsidR="008123F4" w:rsidRPr="008123F4" w:rsidRDefault="008123F4" w:rsidP="009607C2">
            <w:pPr>
              <w:spacing w:after="0"/>
              <w:jc w:val="both"/>
              <w:rPr>
                <w:b/>
                <w:bCs/>
                <w:lang w:val="bg-BG"/>
              </w:rPr>
            </w:pPr>
            <w:r w:rsidRPr="008123F4">
              <w:rPr>
                <w:b/>
                <w:bCs/>
                <w:lang w:val="bg-BG"/>
              </w:rPr>
              <w:t>Параметър</w:t>
            </w:r>
          </w:p>
        </w:tc>
        <w:tc>
          <w:tcPr>
            <w:tcW w:w="718" w:type="pct"/>
            <w:shd w:val="clear" w:color="auto" w:fill="B6DDE8"/>
            <w:vAlign w:val="center"/>
          </w:tcPr>
          <w:p w:rsidR="008123F4" w:rsidRPr="008123F4" w:rsidRDefault="008123F4" w:rsidP="009607C2">
            <w:pPr>
              <w:spacing w:after="0"/>
              <w:jc w:val="both"/>
              <w:rPr>
                <w:b/>
                <w:bCs/>
                <w:lang w:val="bg-BG"/>
              </w:rPr>
            </w:pPr>
            <w:r w:rsidRPr="008123F4">
              <w:rPr>
                <w:b/>
                <w:bCs/>
                <w:lang w:val="bg-BG"/>
              </w:rPr>
              <w:t>Мерна единица</w:t>
            </w:r>
          </w:p>
        </w:tc>
        <w:tc>
          <w:tcPr>
            <w:tcW w:w="625" w:type="pct"/>
            <w:shd w:val="clear" w:color="auto" w:fill="B6DDE8"/>
            <w:vAlign w:val="center"/>
          </w:tcPr>
          <w:p w:rsidR="008123F4" w:rsidRPr="008123F4" w:rsidRDefault="008123F4" w:rsidP="009607C2">
            <w:pPr>
              <w:spacing w:after="0"/>
              <w:jc w:val="both"/>
              <w:rPr>
                <w:b/>
                <w:bCs/>
                <w:lang w:val="bg-BG"/>
              </w:rPr>
            </w:pPr>
            <w:r w:rsidRPr="008123F4">
              <w:rPr>
                <w:b/>
                <w:bCs/>
                <w:lang w:val="bg-BG"/>
              </w:rPr>
              <w:t>Целева стойност</w:t>
            </w:r>
          </w:p>
        </w:tc>
        <w:tc>
          <w:tcPr>
            <w:tcW w:w="1380" w:type="pct"/>
            <w:shd w:val="clear" w:color="auto" w:fill="B6DDE8"/>
            <w:vAlign w:val="center"/>
          </w:tcPr>
          <w:p w:rsidR="008123F4" w:rsidRPr="008123F4" w:rsidRDefault="008123F4" w:rsidP="009607C2">
            <w:pPr>
              <w:spacing w:after="0"/>
              <w:jc w:val="both"/>
              <w:rPr>
                <w:b/>
                <w:bCs/>
                <w:lang w:val="bg-BG"/>
              </w:rPr>
            </w:pPr>
            <w:r w:rsidRPr="008123F4">
              <w:rPr>
                <w:b/>
                <w:bCs/>
                <w:lang w:val="bg-BG"/>
              </w:rPr>
              <w:t>Допълнителна информация</w:t>
            </w:r>
          </w:p>
        </w:tc>
        <w:tc>
          <w:tcPr>
            <w:tcW w:w="1204" w:type="pct"/>
            <w:shd w:val="clear" w:color="auto" w:fill="B6DDE8"/>
            <w:vAlign w:val="center"/>
          </w:tcPr>
          <w:p w:rsidR="008123F4" w:rsidRPr="008123F4" w:rsidRDefault="008123F4" w:rsidP="009607C2">
            <w:pPr>
              <w:spacing w:after="0"/>
              <w:jc w:val="both"/>
              <w:rPr>
                <w:b/>
                <w:bCs/>
                <w:lang w:val="bg-BG"/>
              </w:rPr>
            </w:pPr>
            <w:r w:rsidRPr="008123F4">
              <w:rPr>
                <w:b/>
                <w:bCs/>
                <w:lang w:val="bg-BG"/>
              </w:rPr>
              <w:t>Специфични за зоната цели</w:t>
            </w:r>
          </w:p>
        </w:tc>
      </w:tr>
      <w:tr w:rsidR="00CD5812" w:rsidRPr="008123F4" w:rsidTr="00CD5812">
        <w:trPr>
          <w:jc w:val="center"/>
        </w:trPr>
        <w:tc>
          <w:tcPr>
            <w:tcW w:w="1073" w:type="pct"/>
            <w:shd w:val="clear" w:color="auto" w:fill="auto"/>
          </w:tcPr>
          <w:p w:rsidR="008123F4" w:rsidRPr="008123F4" w:rsidRDefault="008123F4" w:rsidP="009607C2">
            <w:pPr>
              <w:spacing w:after="0"/>
              <w:jc w:val="both"/>
              <w:rPr>
                <w:b/>
                <w:lang w:val="bg-BG"/>
              </w:rPr>
            </w:pPr>
            <w:r w:rsidRPr="008123F4">
              <w:rPr>
                <w:b/>
                <w:lang w:val="bg-BG"/>
              </w:rPr>
              <w:t xml:space="preserve">Популация: </w:t>
            </w:r>
            <w:r w:rsidRPr="008123F4">
              <w:rPr>
                <w:bCs/>
                <w:lang w:val="bg-BG"/>
              </w:rPr>
              <w:t>Размер на концентрациите по време на зимуване</w:t>
            </w:r>
          </w:p>
        </w:tc>
        <w:tc>
          <w:tcPr>
            <w:tcW w:w="718" w:type="pct"/>
            <w:shd w:val="clear" w:color="auto" w:fill="auto"/>
          </w:tcPr>
          <w:p w:rsidR="008123F4" w:rsidRPr="008123F4" w:rsidRDefault="008123F4" w:rsidP="009607C2">
            <w:pPr>
              <w:spacing w:after="0"/>
              <w:jc w:val="both"/>
              <w:rPr>
                <w:lang w:val="bg-BG"/>
              </w:rPr>
            </w:pPr>
            <w:r w:rsidRPr="008123F4">
              <w:rPr>
                <w:lang w:val="bg-BG"/>
              </w:rPr>
              <w:t>Брой индивиди</w:t>
            </w:r>
          </w:p>
        </w:tc>
        <w:tc>
          <w:tcPr>
            <w:tcW w:w="625" w:type="pct"/>
            <w:shd w:val="clear" w:color="auto" w:fill="auto"/>
          </w:tcPr>
          <w:p w:rsidR="008123F4" w:rsidRPr="008123F4" w:rsidRDefault="00B555BC" w:rsidP="009607C2">
            <w:pPr>
              <w:spacing w:after="0"/>
              <w:jc w:val="both"/>
              <w:rPr>
                <w:lang w:val="bg-BG"/>
              </w:rPr>
            </w:pPr>
            <w:r>
              <w:rPr>
                <w:lang w:val="bg-BG"/>
              </w:rPr>
              <w:t xml:space="preserve">Най-малко </w:t>
            </w:r>
            <w:r w:rsidR="008123F4" w:rsidRPr="008123F4">
              <w:rPr>
                <w:lang w:val="bg-BG"/>
              </w:rPr>
              <w:t>2</w:t>
            </w:r>
            <w:r>
              <w:rPr>
                <w:lang w:val="bg-BG"/>
              </w:rPr>
              <w:t xml:space="preserve"> инд.</w:t>
            </w:r>
          </w:p>
        </w:tc>
        <w:tc>
          <w:tcPr>
            <w:tcW w:w="1380" w:type="pct"/>
            <w:shd w:val="clear" w:color="auto" w:fill="auto"/>
          </w:tcPr>
          <w:p w:rsidR="008123F4" w:rsidRPr="008123F4" w:rsidRDefault="00B555BC" w:rsidP="009607C2">
            <w:pPr>
              <w:spacing w:after="0"/>
              <w:jc w:val="both"/>
              <w:rPr>
                <w:lang w:val="bg-BG"/>
              </w:rPr>
            </w:pPr>
            <w:r>
              <w:rPr>
                <w:lang w:val="bg-BG"/>
              </w:rPr>
              <w:t>Зимуват по нивите</w:t>
            </w:r>
            <w:r w:rsidR="008123F4" w:rsidRPr="008123F4">
              <w:rPr>
                <w:lang w:val="bg-BG"/>
              </w:rPr>
              <w:t>,</w:t>
            </w:r>
            <w:r>
              <w:rPr>
                <w:lang w:val="bg-BG"/>
              </w:rPr>
              <w:t xml:space="preserve"> </w:t>
            </w:r>
            <w:r w:rsidR="008123F4" w:rsidRPr="008123F4">
              <w:rPr>
                <w:lang w:val="bg-BG"/>
              </w:rPr>
              <w:t>където</w:t>
            </w:r>
            <w:r>
              <w:rPr>
                <w:lang w:val="bg-BG"/>
              </w:rPr>
              <w:t xml:space="preserve"> почиват в разливите и</w:t>
            </w:r>
            <w:r w:rsidR="008123F4" w:rsidRPr="008123F4">
              <w:rPr>
                <w:lang w:val="bg-BG"/>
              </w:rPr>
              <w:t xml:space="preserve"> се хранят със стръкове или зърна пшеница,</w:t>
            </w:r>
            <w:r>
              <w:rPr>
                <w:lang w:val="bg-BG"/>
              </w:rPr>
              <w:t xml:space="preserve"> </w:t>
            </w:r>
            <w:r w:rsidR="008123F4" w:rsidRPr="008123F4">
              <w:rPr>
                <w:lang w:val="bg-BG"/>
              </w:rPr>
              <w:t>царевица или рапица.</w:t>
            </w:r>
          </w:p>
        </w:tc>
        <w:tc>
          <w:tcPr>
            <w:tcW w:w="1204" w:type="pct"/>
          </w:tcPr>
          <w:p w:rsidR="008123F4" w:rsidRPr="008123F4" w:rsidRDefault="008123F4" w:rsidP="009607C2">
            <w:pPr>
              <w:spacing w:after="0"/>
              <w:jc w:val="both"/>
              <w:rPr>
                <w:lang w:val="bg-BG"/>
              </w:rPr>
            </w:pPr>
            <w:r w:rsidRPr="008123F4">
              <w:rPr>
                <w:lang w:val="bg-BG"/>
              </w:rPr>
              <w:t xml:space="preserve">Поддържане на популацията на вида в зоната в размер от най-малко 2 екз </w:t>
            </w:r>
          </w:p>
        </w:tc>
      </w:tr>
      <w:tr w:rsidR="00CD5812" w:rsidRPr="008123F4" w:rsidTr="00CD5812">
        <w:trPr>
          <w:jc w:val="center"/>
        </w:trPr>
        <w:tc>
          <w:tcPr>
            <w:tcW w:w="1073" w:type="pct"/>
            <w:shd w:val="clear" w:color="auto" w:fill="auto"/>
          </w:tcPr>
          <w:p w:rsidR="008123F4" w:rsidRPr="008123F4" w:rsidRDefault="008123F4" w:rsidP="009607C2">
            <w:pPr>
              <w:spacing w:after="0"/>
              <w:jc w:val="both"/>
              <w:rPr>
                <w:b/>
                <w:lang w:val="bg-BG"/>
              </w:rPr>
            </w:pPr>
            <w:r w:rsidRPr="008123F4">
              <w:rPr>
                <w:b/>
                <w:lang w:val="bg-BG"/>
              </w:rPr>
              <w:t xml:space="preserve">Местообитание на вида: </w:t>
            </w:r>
            <w:r w:rsidRPr="008123F4">
              <w:rPr>
                <w:bCs/>
                <w:lang w:val="bg-BG"/>
              </w:rPr>
              <w:t>Площ на подходящите хранителни местообитания на вида</w:t>
            </w:r>
            <w:r w:rsidRPr="008123F4">
              <w:rPr>
                <w:b/>
                <w:lang w:val="bg-BG"/>
              </w:rPr>
              <w:t xml:space="preserve"> </w:t>
            </w:r>
          </w:p>
        </w:tc>
        <w:tc>
          <w:tcPr>
            <w:tcW w:w="718" w:type="pct"/>
            <w:shd w:val="clear" w:color="auto" w:fill="auto"/>
          </w:tcPr>
          <w:p w:rsidR="008123F4" w:rsidRPr="008123F4" w:rsidRDefault="00B555BC" w:rsidP="009607C2">
            <w:pPr>
              <w:spacing w:after="0"/>
              <w:jc w:val="both"/>
              <w:rPr>
                <w:lang w:val="bg-BG"/>
              </w:rPr>
            </w:pPr>
            <w:r>
              <w:rPr>
                <w:lang w:val="en-GB"/>
              </w:rPr>
              <w:t>h</w:t>
            </w:r>
            <w:r w:rsidR="008123F4" w:rsidRPr="008123F4">
              <w:rPr>
                <w:lang w:val="bg-BG"/>
              </w:rPr>
              <w:t>a</w:t>
            </w:r>
          </w:p>
        </w:tc>
        <w:tc>
          <w:tcPr>
            <w:tcW w:w="625" w:type="pct"/>
            <w:shd w:val="clear" w:color="auto" w:fill="auto"/>
          </w:tcPr>
          <w:p w:rsidR="008123F4" w:rsidRPr="008123F4" w:rsidRDefault="00B555BC" w:rsidP="009607C2">
            <w:pPr>
              <w:spacing w:after="0"/>
              <w:jc w:val="both"/>
              <w:rPr>
                <w:lang w:val="bg-BG"/>
              </w:rPr>
            </w:pPr>
            <w:r>
              <w:rPr>
                <w:lang w:val="bg-BG"/>
              </w:rPr>
              <w:t xml:space="preserve">Най-малко </w:t>
            </w:r>
            <w:r w:rsidR="008123F4" w:rsidRPr="008123F4">
              <w:rPr>
                <w:lang w:val="bg-BG"/>
              </w:rPr>
              <w:t xml:space="preserve">1262 </w:t>
            </w:r>
            <w:r w:rsidR="008123F4" w:rsidRPr="008123F4">
              <w:rPr>
                <w:lang w:val="en-GB"/>
              </w:rPr>
              <w:t>ha</w:t>
            </w:r>
          </w:p>
        </w:tc>
        <w:tc>
          <w:tcPr>
            <w:tcW w:w="1380" w:type="pct"/>
            <w:shd w:val="clear" w:color="auto" w:fill="auto"/>
          </w:tcPr>
          <w:p w:rsidR="008123F4" w:rsidRPr="008123F4" w:rsidRDefault="00B555BC" w:rsidP="009607C2">
            <w:pPr>
              <w:spacing w:after="0"/>
              <w:jc w:val="both"/>
              <w:rPr>
                <w:lang w:val="bg-BG"/>
              </w:rPr>
            </w:pPr>
            <w:r w:rsidRPr="008123F4">
              <w:rPr>
                <w:lang w:val="bg-BG"/>
              </w:rPr>
              <w:t>Засетите</w:t>
            </w:r>
            <w:r w:rsidR="008123F4" w:rsidRPr="008123F4">
              <w:rPr>
                <w:lang w:val="bg-BG"/>
              </w:rPr>
              <w:t xml:space="preserve"> площи трябва да са със зимна пшеница,</w:t>
            </w:r>
            <w:r>
              <w:rPr>
                <w:lang w:val="bg-BG"/>
              </w:rPr>
              <w:t xml:space="preserve"> </w:t>
            </w:r>
            <w:r w:rsidR="008123F4" w:rsidRPr="008123F4">
              <w:rPr>
                <w:lang w:val="bg-BG"/>
              </w:rPr>
              <w:t>рапица или царевица</w:t>
            </w:r>
            <w:r>
              <w:rPr>
                <w:lang w:val="bg-BG"/>
              </w:rPr>
              <w:t>.</w:t>
            </w:r>
            <w:r w:rsidR="008123F4" w:rsidRPr="008123F4">
              <w:rPr>
                <w:lang w:val="bg-BG"/>
              </w:rPr>
              <w:t xml:space="preserve"> </w:t>
            </w:r>
          </w:p>
        </w:tc>
        <w:tc>
          <w:tcPr>
            <w:tcW w:w="1204" w:type="pct"/>
          </w:tcPr>
          <w:p w:rsidR="008123F4" w:rsidRPr="008123F4" w:rsidRDefault="008123F4" w:rsidP="009607C2">
            <w:pPr>
              <w:spacing w:after="0"/>
              <w:jc w:val="both"/>
              <w:rPr>
                <w:lang w:val="bg-BG"/>
              </w:rPr>
            </w:pPr>
            <w:r w:rsidRPr="008123F4">
              <w:rPr>
                <w:lang w:val="bg-BG"/>
              </w:rPr>
              <w:t>Поддържане на площта на подходящите хранителни местообитания на вида в размер най-малко 1262 ha.</w:t>
            </w:r>
            <w:r w:rsidR="00B555BC">
              <w:rPr>
                <w:lang w:val="bg-BG"/>
              </w:rPr>
              <w:t xml:space="preserve"> </w:t>
            </w:r>
            <w:r w:rsidRPr="008123F4">
              <w:rPr>
                <w:lang w:val="bg-BG"/>
              </w:rPr>
              <w:t xml:space="preserve">Недопускане смяна на посочените хранителни култури </w:t>
            </w:r>
          </w:p>
        </w:tc>
      </w:tr>
    </w:tbl>
    <w:p w:rsidR="008123F4" w:rsidRPr="00CD5812" w:rsidRDefault="008123F4" w:rsidP="009607C2">
      <w:pPr>
        <w:jc w:val="both"/>
        <w:rPr>
          <w:bCs/>
          <w:lang w:val="bg-BG"/>
        </w:rPr>
      </w:pPr>
    </w:p>
    <w:p w:rsidR="008123F4" w:rsidRPr="00B555BC" w:rsidRDefault="008123F4" w:rsidP="009607C2">
      <w:pPr>
        <w:pStyle w:val="ListParagraph"/>
        <w:numPr>
          <w:ilvl w:val="0"/>
          <w:numId w:val="16"/>
        </w:numPr>
        <w:ind w:left="0"/>
        <w:jc w:val="both"/>
        <w:rPr>
          <w:b/>
          <w:bCs/>
          <w:lang w:val="bg-BG"/>
        </w:rPr>
      </w:pPr>
      <w:r w:rsidRPr="00B555BC">
        <w:rPr>
          <w:b/>
          <w:bCs/>
          <w:lang w:val="bg-BG"/>
        </w:rPr>
        <w:t xml:space="preserve">Необходимост от промени в СФД за </w:t>
      </w:r>
      <w:r w:rsidR="00B555BC" w:rsidRPr="00587BC6">
        <w:rPr>
          <w:b/>
          <w:lang w:val="bg-BG"/>
        </w:rPr>
        <w:t>СЗЗ BG0002083 „Свищовско – Беленска низина“</w:t>
      </w:r>
    </w:p>
    <w:p w:rsidR="008123F4" w:rsidRPr="008123F4" w:rsidRDefault="008123F4" w:rsidP="009607C2">
      <w:pPr>
        <w:jc w:val="both"/>
        <w:rPr>
          <w:bCs/>
          <w:lang w:val="bg-BG"/>
        </w:rPr>
      </w:pPr>
      <w:r w:rsidRPr="008123F4">
        <w:rPr>
          <w:bCs/>
          <w:lang w:val="bg-BG"/>
        </w:rPr>
        <w:t>Не са необходими промени в СФД за този вид.</w:t>
      </w:r>
    </w:p>
    <w:p w:rsidR="001C38C2" w:rsidRDefault="001C38C2" w:rsidP="009607C2">
      <w:pPr>
        <w:jc w:val="both"/>
        <w:rPr>
          <w:lang w:val="bg-BG"/>
        </w:rPr>
      </w:pPr>
    </w:p>
    <w:p w:rsidR="00523020" w:rsidRPr="00523020" w:rsidRDefault="00523020" w:rsidP="009607C2">
      <w:pPr>
        <w:pStyle w:val="Heading1"/>
        <w:jc w:val="both"/>
        <w:rPr>
          <w:lang w:val="bg-BG"/>
        </w:rPr>
      </w:pPr>
      <w:bookmarkStart w:id="26" w:name="_Toc87487771"/>
      <w:bookmarkStart w:id="27" w:name="_Toc89775225"/>
      <w:r>
        <w:rPr>
          <w:lang w:val="bg-BG"/>
        </w:rPr>
        <w:t>Специфични цели за А394</w:t>
      </w:r>
      <w:r w:rsidRPr="00523020">
        <w:rPr>
          <w:lang w:val="bg-BG"/>
        </w:rPr>
        <w:t xml:space="preserve"> </w:t>
      </w:r>
      <w:r w:rsidRPr="00523020">
        <w:rPr>
          <w:i/>
          <w:lang w:val="en-GB"/>
        </w:rPr>
        <w:t>Anser albifrons albifrons</w:t>
      </w:r>
      <w:r w:rsidRPr="00523020">
        <w:rPr>
          <w:lang w:val="bg-BG"/>
        </w:rPr>
        <w:t xml:space="preserve"> (Голяма белочела гъска)</w:t>
      </w:r>
      <w:bookmarkEnd w:id="26"/>
      <w:bookmarkEnd w:id="27"/>
    </w:p>
    <w:p w:rsidR="00523020" w:rsidRPr="00523020" w:rsidRDefault="00523020" w:rsidP="009607C2">
      <w:pPr>
        <w:jc w:val="both"/>
        <w:rPr>
          <w:lang w:val="bg-BG"/>
        </w:rPr>
      </w:pPr>
    </w:p>
    <w:p w:rsidR="00523020" w:rsidRPr="00523020" w:rsidRDefault="00523020" w:rsidP="009607C2">
      <w:pPr>
        <w:pStyle w:val="ListParagraph"/>
        <w:numPr>
          <w:ilvl w:val="0"/>
          <w:numId w:val="17"/>
        </w:numPr>
        <w:ind w:left="0"/>
        <w:jc w:val="both"/>
        <w:rPr>
          <w:b/>
          <w:lang w:val="bg-BG"/>
        </w:rPr>
      </w:pPr>
      <w:r w:rsidRPr="00523020">
        <w:rPr>
          <w:b/>
          <w:lang w:val="bg-BG"/>
        </w:rPr>
        <w:t>Кратка характеристика на вида</w:t>
      </w:r>
    </w:p>
    <w:p w:rsidR="00523020" w:rsidRPr="00523020" w:rsidRDefault="00523020" w:rsidP="009607C2">
      <w:pPr>
        <w:jc w:val="both"/>
        <w:rPr>
          <w:lang w:val="bg-BG"/>
        </w:rPr>
      </w:pPr>
      <w:r w:rsidRPr="00523020">
        <w:rPr>
          <w:lang w:val="bg-BG"/>
        </w:rPr>
        <w:lastRenderedPageBreak/>
        <w:t xml:space="preserve">Тегло между 1,4 и 3,3 </w:t>
      </w:r>
      <w:r>
        <w:rPr>
          <w:lang w:val="bg-BG"/>
        </w:rPr>
        <w:t>kg</w:t>
      </w:r>
      <w:r w:rsidRPr="00523020">
        <w:rPr>
          <w:lang w:val="bg-BG"/>
        </w:rPr>
        <w:t xml:space="preserve">. Дължина на тялото 65 - 78 </w:t>
      </w:r>
      <w:r>
        <w:rPr>
          <w:lang w:val="bg-BG"/>
        </w:rPr>
        <w:t>cm</w:t>
      </w:r>
      <w:r w:rsidRPr="00523020">
        <w:rPr>
          <w:lang w:val="bg-BG"/>
        </w:rPr>
        <w:t xml:space="preserve">, размах на крилете около 130 – 165 </w:t>
      </w:r>
      <w:r>
        <w:rPr>
          <w:lang w:val="en-GB"/>
        </w:rPr>
        <w:t>cm</w:t>
      </w:r>
      <w:r w:rsidRPr="00523020">
        <w:rPr>
          <w:lang w:val="bg-BG"/>
        </w:rPr>
        <w:t xml:space="preserve">. Няма изразен полов и сезонен 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жълтооранжеви. Ирисът тъмнокафяв. При младите липсва бялото петно на челото и коремът е без черни петна. Клюнът е сивожълт или сиворозов със сивочерен нокът. Краката жълти до сивожълти. Издава висок, звънлив крясък. </w:t>
      </w:r>
    </w:p>
    <w:p w:rsidR="00523020" w:rsidRPr="00523020" w:rsidRDefault="00523020" w:rsidP="009607C2">
      <w:pPr>
        <w:jc w:val="both"/>
        <w:rPr>
          <w:i/>
          <w:lang w:val="bg-BG"/>
        </w:rPr>
      </w:pPr>
      <w:r w:rsidRPr="00523020">
        <w:rPr>
          <w:i/>
          <w:lang w:val="bg-BG"/>
        </w:rPr>
        <w:t>Характер на пребиваване в страната</w:t>
      </w:r>
    </w:p>
    <w:p w:rsidR="00523020" w:rsidRPr="00523020" w:rsidRDefault="00523020" w:rsidP="009607C2">
      <w:pPr>
        <w:jc w:val="both"/>
        <w:rPr>
          <w:lang w:val="bg-BG"/>
        </w:rPr>
      </w:pPr>
      <w:r w:rsidRPr="00523020">
        <w:rPr>
          <w:lang w:val="bg-BG"/>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Пролетният прелет започва през февруари и приключва до края на март </w:t>
      </w:r>
      <w:r w:rsidRPr="00523020">
        <w:rPr>
          <w:lang w:val="en-GB"/>
        </w:rPr>
        <w:t>(</w:t>
      </w:r>
      <w:r w:rsidRPr="00523020">
        <w:rPr>
          <w:lang w:val="bg-BG"/>
        </w:rPr>
        <w:t>Нанкинов и др.</w:t>
      </w:r>
      <w:r w:rsidR="00543105">
        <w:rPr>
          <w:lang w:val="en-GB"/>
        </w:rPr>
        <w:t>,</w:t>
      </w:r>
      <w:r w:rsidRPr="00523020">
        <w:rPr>
          <w:lang w:val="bg-BG"/>
        </w:rPr>
        <w:t xml:space="preserve"> 1997</w:t>
      </w:r>
      <w:r w:rsidRPr="00523020">
        <w:rPr>
          <w:lang w:val="en-GB"/>
        </w:rPr>
        <w:t>)</w:t>
      </w:r>
      <w:r w:rsidRPr="00523020">
        <w:rPr>
          <w:lang w:val="bg-BG"/>
        </w:rPr>
        <w:t xml:space="preserve">. Често образува смесени ята и с други видове гъски. </w:t>
      </w:r>
    </w:p>
    <w:p w:rsidR="00523020" w:rsidRPr="00523020" w:rsidRDefault="00523020" w:rsidP="009607C2">
      <w:pPr>
        <w:jc w:val="both"/>
        <w:rPr>
          <w:i/>
          <w:lang w:val="bg-BG"/>
        </w:rPr>
      </w:pPr>
      <w:r w:rsidRPr="00523020">
        <w:rPr>
          <w:i/>
          <w:lang w:val="bg-BG"/>
        </w:rPr>
        <w:t>Характерно местообитание</w:t>
      </w:r>
    </w:p>
    <w:p w:rsidR="00523020" w:rsidRPr="00523020" w:rsidRDefault="00523020" w:rsidP="009607C2">
      <w:pPr>
        <w:jc w:val="both"/>
        <w:rPr>
          <w:lang w:val="bg-BG"/>
        </w:rPr>
      </w:pPr>
      <w:r w:rsidRPr="00523020">
        <w:rPr>
          <w:lang w:val="bg-BG"/>
        </w:rPr>
        <w:t>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w:t>
      </w:r>
      <w:r w:rsidR="00543105">
        <w:rPr>
          <w:lang w:val="en-GB"/>
        </w:rPr>
        <w:t>,</w:t>
      </w:r>
      <w:r w:rsidRPr="00523020">
        <w:rPr>
          <w:lang w:val="bg-BG"/>
        </w:rPr>
        <w:t xml:space="preserve"> 1997). Нощува в блата, езера, язовири, по-рядко в реки и крайбрежни морски води. Предпочитаните местообитания са 1130, 1150, 1160, 3130, 3140 и 3150 според Директивата за хабитатите (Кавръкова и др.</w:t>
      </w:r>
      <w:r w:rsidR="00543105">
        <w:rPr>
          <w:lang w:val="en-GB"/>
        </w:rPr>
        <w:t>,</w:t>
      </w:r>
      <w:r w:rsidRPr="00523020">
        <w:rPr>
          <w:lang w:val="bg-BG"/>
        </w:rPr>
        <w:t xml:space="preserve"> 2009).</w:t>
      </w:r>
    </w:p>
    <w:p w:rsidR="00523020" w:rsidRPr="00523020" w:rsidRDefault="00523020" w:rsidP="009607C2">
      <w:pPr>
        <w:jc w:val="both"/>
        <w:rPr>
          <w:i/>
          <w:lang w:val="bg-BG"/>
        </w:rPr>
      </w:pPr>
      <w:r w:rsidRPr="00523020">
        <w:rPr>
          <w:i/>
          <w:lang w:val="bg-BG"/>
        </w:rPr>
        <w:t>Хранене</w:t>
      </w:r>
    </w:p>
    <w:p w:rsidR="00523020" w:rsidRPr="00523020" w:rsidRDefault="00523020" w:rsidP="009607C2">
      <w:pPr>
        <w:jc w:val="both"/>
        <w:rPr>
          <w:lang w:val="bg-BG"/>
        </w:rPr>
      </w:pPr>
      <w:r w:rsidRPr="00523020">
        <w:rPr>
          <w:lang w:val="bg-BG"/>
        </w:rPr>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 1997). </w:t>
      </w:r>
    </w:p>
    <w:p w:rsidR="00523020" w:rsidRPr="00AA7FD5" w:rsidRDefault="00523020" w:rsidP="009607C2">
      <w:pPr>
        <w:pStyle w:val="ListParagraph"/>
        <w:numPr>
          <w:ilvl w:val="0"/>
          <w:numId w:val="17"/>
        </w:numPr>
        <w:ind w:left="0"/>
        <w:jc w:val="both"/>
        <w:rPr>
          <w:b/>
          <w:lang w:val="bg-BG"/>
        </w:rPr>
      </w:pPr>
      <w:r w:rsidRPr="00AA7FD5">
        <w:rPr>
          <w:b/>
          <w:lang w:val="bg-BG"/>
        </w:rPr>
        <w:t>Разпространение, природозащитно състояние и тенденции в популацията на вида на национално ниво</w:t>
      </w:r>
    </w:p>
    <w:p w:rsidR="00523020" w:rsidRPr="00523020" w:rsidRDefault="00523020" w:rsidP="009607C2">
      <w:pPr>
        <w:jc w:val="both"/>
        <w:rPr>
          <w:lang w:val="bg-BG"/>
        </w:rPr>
      </w:pPr>
      <w:r w:rsidRPr="00523020">
        <w:rPr>
          <w:lang w:val="bg-BG"/>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w:t>
      </w:r>
      <w:r w:rsidRPr="00523020">
        <w:rPr>
          <w:lang w:val="en-GB"/>
        </w:rPr>
        <w:t xml:space="preserve"> (</w:t>
      </w:r>
      <w:r w:rsidRPr="00523020">
        <w:rPr>
          <w:lang w:val="bg-BG"/>
        </w:rPr>
        <w:t>и по конкретно при Специално защитените зони Свищовско-Беленската низина, Златията и Сребърна</w:t>
      </w:r>
      <w:r w:rsidRPr="00523020">
        <w:rPr>
          <w:lang w:val="en-GB"/>
        </w:rPr>
        <w:t>)</w:t>
      </w:r>
      <w:r w:rsidRPr="00523020">
        <w:rPr>
          <w:lang w:val="bg-BG"/>
        </w:rPr>
        <w:t>, както и някои от по-големите вътрешни язовири.</w:t>
      </w:r>
    </w:p>
    <w:p w:rsidR="00523020" w:rsidRPr="00523020" w:rsidRDefault="00523020" w:rsidP="009607C2">
      <w:pPr>
        <w:jc w:val="both"/>
        <w:rPr>
          <w:lang w:val="bg-BG"/>
        </w:rPr>
      </w:pPr>
      <w:r w:rsidRPr="00523020">
        <w:rPr>
          <w:lang w:val="bg-BG"/>
        </w:rPr>
        <w:t xml:space="preserve">Природозащитният статус на голямата белочела гъска според </w:t>
      </w:r>
      <w:r w:rsidRPr="00523020">
        <w:rPr>
          <w:lang w:val="en-GB"/>
        </w:rPr>
        <w:t xml:space="preserve">IUCN </w:t>
      </w:r>
      <w:r w:rsidRPr="00523020">
        <w:rPr>
          <w:lang w:val="bg-BG"/>
        </w:rPr>
        <w:t>е</w:t>
      </w:r>
      <w:r w:rsidRPr="00523020">
        <w:rPr>
          <w:lang w:val="en-GB"/>
        </w:rPr>
        <w:t xml:space="preserve"> LC</w:t>
      </w:r>
      <w:r w:rsidRPr="00523020">
        <w:rPr>
          <w:lang w:val="bg-BG"/>
        </w:rPr>
        <w:t xml:space="preserve"> (</w:t>
      </w:r>
      <w:r w:rsidRPr="00523020">
        <w:rPr>
          <w:lang w:val="en-GB"/>
        </w:rPr>
        <w:t>Least Concern)</w:t>
      </w:r>
      <w:r w:rsidRPr="00523020">
        <w:rPr>
          <w:lang w:val="bg-BG"/>
        </w:rPr>
        <w:t xml:space="preserve">. Включен е в Приложение 2 на Директивата за птиците, както и в Приложения 2а и 4 на ЗБР. Ловен обект.  </w:t>
      </w:r>
    </w:p>
    <w:p w:rsidR="00523020" w:rsidRPr="00523020" w:rsidRDefault="00523020" w:rsidP="009607C2">
      <w:pPr>
        <w:jc w:val="both"/>
        <w:rPr>
          <w:lang w:val="bg-BG"/>
        </w:rPr>
      </w:pPr>
      <w:r w:rsidRPr="00523020">
        <w:rPr>
          <w:lang w:val="bg-BG"/>
        </w:rPr>
        <w:t xml:space="preserve">Съгласно Докладването от 2019 г. (за периода 2013 – 2018 г.) националната зимуващата популация е оценена на 20 000 – 450 000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p>
    <w:p w:rsidR="00523020" w:rsidRPr="00523020" w:rsidRDefault="00523020" w:rsidP="009607C2">
      <w:pPr>
        <w:jc w:val="both"/>
        <w:rPr>
          <w:lang w:val="bg-BG"/>
        </w:rPr>
      </w:pPr>
      <w:r w:rsidRPr="00523020">
        <w:rPr>
          <w:lang w:val="bg-BG"/>
        </w:rPr>
        <w:lastRenderedPageBreak/>
        <w:t xml:space="preserve">Мигриращата национална популация </w:t>
      </w:r>
      <w:r w:rsidRPr="00523020">
        <w:rPr>
          <w:lang w:val="en-GB"/>
        </w:rPr>
        <w:t>(</w:t>
      </w:r>
      <w:r w:rsidRPr="00523020">
        <w:rPr>
          <w:lang w:val="bg-BG"/>
        </w:rPr>
        <w:t>за периода 2001 – 2018 г.</w:t>
      </w:r>
      <w:r w:rsidRPr="00523020">
        <w:rPr>
          <w:lang w:val="en-GB"/>
        </w:rPr>
        <w:t>)</w:t>
      </w:r>
      <w:r w:rsidRPr="00523020">
        <w:rPr>
          <w:lang w:val="bg-BG"/>
        </w:rPr>
        <w:t xml:space="preserve"> е оценена на 5400 – 400 000 индивида. </w:t>
      </w:r>
    </w:p>
    <w:p w:rsidR="00523020" w:rsidRPr="00523020" w:rsidRDefault="00523020" w:rsidP="009607C2">
      <w:pPr>
        <w:jc w:val="both"/>
        <w:rPr>
          <w:lang w:val="bg-BG"/>
        </w:rPr>
      </w:pPr>
      <w:r w:rsidRPr="00523020">
        <w:rPr>
          <w:lang w:val="bg-BG"/>
        </w:rPr>
        <w:t>За мигриращата и зимуващата популация са посочени следните заплахи и влияния: A02, A06, C02, C03, D01, E01, F03, F05, D05, E04 и G02.</w:t>
      </w:r>
    </w:p>
    <w:p w:rsidR="00523020" w:rsidRPr="00AA7FD5" w:rsidRDefault="00523020" w:rsidP="009607C2">
      <w:pPr>
        <w:pStyle w:val="ListParagraph"/>
        <w:numPr>
          <w:ilvl w:val="0"/>
          <w:numId w:val="17"/>
        </w:numPr>
        <w:ind w:left="0"/>
        <w:jc w:val="both"/>
        <w:rPr>
          <w:lang w:val="bg-BG"/>
        </w:rPr>
      </w:pPr>
      <w:r w:rsidRPr="00AA7FD5">
        <w:rPr>
          <w:b/>
          <w:lang w:val="bg-BG"/>
        </w:rPr>
        <w:t>Състояние в СЗЗ BG0002083 „Свищовско – Беленска низина“</w:t>
      </w:r>
    </w:p>
    <w:p w:rsidR="00523020" w:rsidRPr="00523020" w:rsidRDefault="00523020" w:rsidP="009607C2">
      <w:pPr>
        <w:jc w:val="both"/>
        <w:rPr>
          <w:lang w:val="bg-BG"/>
        </w:rPr>
      </w:pPr>
      <w:r w:rsidRPr="00523020">
        <w:rPr>
          <w:lang w:val="bg-BG"/>
        </w:rPr>
        <w:t>Съгласно СФД на зоната</w:t>
      </w:r>
      <w:r w:rsidR="00C868DC">
        <w:rPr>
          <w:lang w:val="en-GB"/>
        </w:rPr>
        <w:t>,</w:t>
      </w:r>
      <w:r w:rsidRPr="00523020">
        <w:rPr>
          <w:lang w:val="bg-BG"/>
        </w:rPr>
        <w:t xml:space="preserve"> голямата белочела гъска е мигриращ и зимуващ вид. </w:t>
      </w:r>
      <w:r w:rsidR="00C1389F" w:rsidRPr="00C1389F">
        <w:rPr>
          <w:b/>
          <w:lang w:val="bg-BG"/>
        </w:rPr>
        <w:t>М</w:t>
      </w:r>
      <w:r w:rsidRPr="00C1389F">
        <w:rPr>
          <w:b/>
          <w:lang w:val="bg-BG"/>
        </w:rPr>
        <w:t>игриращата</w:t>
      </w:r>
      <w:r w:rsidRPr="00523020">
        <w:rPr>
          <w:lang w:val="bg-BG"/>
        </w:rPr>
        <w:t xml:space="preserve"> популация на вида се оценява на </w:t>
      </w:r>
      <w:r w:rsidRPr="00523020">
        <w:rPr>
          <w:b/>
          <w:lang w:val="bg-BG"/>
        </w:rPr>
        <w:t>13916 - 43000 индивида</w:t>
      </w:r>
      <w:r w:rsidRPr="00523020">
        <w:rPr>
          <w:lang w:val="bg-BG"/>
        </w:rPr>
        <w:t xml:space="preserve">, което е </w:t>
      </w:r>
      <w:r w:rsidRPr="00523020">
        <w:rPr>
          <w:b/>
          <w:lang w:val="bg-BG"/>
        </w:rPr>
        <w:t>14,04 % от националната мигрираща</w:t>
      </w:r>
      <w:r w:rsidRPr="00523020">
        <w:rPr>
          <w:lang w:val="bg-BG"/>
        </w:rPr>
        <w:t xml:space="preserve">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523020" w:rsidRPr="00523020" w:rsidRDefault="00523020" w:rsidP="009607C2">
      <w:pPr>
        <w:jc w:val="both"/>
        <w:rPr>
          <w:lang w:val="bg-BG"/>
        </w:rPr>
      </w:pPr>
      <w:r w:rsidRPr="00523020">
        <w:rPr>
          <w:lang w:val="bg-BG"/>
        </w:rPr>
        <w:t xml:space="preserve">Според СФД зимуващата популация на голямата белочела гъска се оценява на </w:t>
      </w:r>
      <w:r w:rsidRPr="00523020">
        <w:rPr>
          <w:b/>
          <w:lang w:val="bg-BG"/>
        </w:rPr>
        <w:t>49953 - 52946 индивида</w:t>
      </w:r>
      <w:r w:rsidRPr="00523020">
        <w:rPr>
          <w:lang w:val="bg-BG"/>
        </w:rPr>
        <w:t xml:space="preserve">, което е </w:t>
      </w:r>
      <w:r w:rsidRPr="00523020">
        <w:rPr>
          <w:b/>
          <w:lang w:val="bg-BG"/>
        </w:rPr>
        <w:t>21,9 % от националната зимуваща</w:t>
      </w:r>
      <w:r w:rsidRPr="00523020">
        <w:rPr>
          <w:lang w:val="bg-BG"/>
        </w:rPr>
        <w:t xml:space="preserve"> популация (оценка „А“).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523020" w:rsidRPr="00C1389F" w:rsidRDefault="00523020" w:rsidP="009607C2">
      <w:pPr>
        <w:pStyle w:val="ListParagraph"/>
        <w:numPr>
          <w:ilvl w:val="0"/>
          <w:numId w:val="17"/>
        </w:numPr>
        <w:ind w:left="0"/>
        <w:jc w:val="both"/>
        <w:rPr>
          <w:b/>
          <w:lang w:val="bg-BG"/>
        </w:rPr>
      </w:pPr>
      <w:r w:rsidRPr="00C1389F">
        <w:rPr>
          <w:b/>
          <w:lang w:val="bg-BG"/>
        </w:rPr>
        <w:t xml:space="preserve">Анализ на наличната информация </w:t>
      </w:r>
    </w:p>
    <w:p w:rsidR="00B5361A" w:rsidRDefault="00523020" w:rsidP="009607C2">
      <w:pPr>
        <w:jc w:val="both"/>
        <w:rPr>
          <w:lang w:val="bg-BG"/>
        </w:rPr>
      </w:pPr>
      <w:r w:rsidRPr="00523020">
        <w:rPr>
          <w:lang w:val="bg-BG"/>
        </w:rPr>
        <w:t xml:space="preserve">СЗЗ „Свищовско – Беленска низина“ е една от най – важните зони в страната за опазване на голямата белочела гъска, която се струпва тук през есенно-зимния период. Често видът може да бъде наблюдаван да се храни в границите на зоната. Гъските нощуват в румънското езеро Сухая. Най – рано видът е регистриран в района на </w:t>
      </w:r>
      <w:r w:rsidRPr="00523020">
        <w:rPr>
          <w:lang w:val="en-GB"/>
        </w:rPr>
        <w:t>01</w:t>
      </w:r>
      <w:r w:rsidRPr="00523020">
        <w:rPr>
          <w:lang w:val="bg-BG"/>
        </w:rPr>
        <w:t xml:space="preserve">.10.2016 г. – 119 инд., а най – късно – на 25.03.2021 г. – 21 инд. </w:t>
      </w:r>
      <w:r w:rsidRPr="00523020">
        <w:rPr>
          <w:lang w:val="en-GB"/>
        </w:rPr>
        <w:t>(</w:t>
      </w:r>
      <w:r w:rsidRPr="00523020">
        <w:rPr>
          <w:lang w:val="bg-BG"/>
        </w:rPr>
        <w:t>Чешмеджиев, непубл. данни</w:t>
      </w:r>
      <w:r w:rsidRPr="00523020">
        <w:rPr>
          <w:lang w:val="en-GB"/>
        </w:rPr>
        <w:t>)</w:t>
      </w:r>
      <w:r w:rsidRPr="00523020">
        <w:rPr>
          <w:lang w:val="bg-BG"/>
        </w:rPr>
        <w:t>. На 28.12.2019 г. е установена най-високата численост на зимуващи големи белочели гъски в СЗЗ „Свищовско – Беленска низина“ за периода от 200</w:t>
      </w:r>
      <w:r w:rsidRPr="00523020">
        <w:rPr>
          <w:lang w:val="en-GB"/>
        </w:rPr>
        <w:t>4</w:t>
      </w:r>
      <w:r w:rsidRPr="00523020">
        <w:rPr>
          <w:lang w:val="bg-BG"/>
        </w:rPr>
        <w:t xml:space="preserve"> до 2020 г. – 74919 инд. </w:t>
      </w:r>
      <w:r w:rsidRPr="00523020">
        <w:rPr>
          <w:lang w:val="en-GB"/>
        </w:rPr>
        <w:t>(</w:t>
      </w:r>
      <w:r w:rsidRPr="00523020">
        <w:rPr>
          <w:lang w:val="bg-BG"/>
        </w:rPr>
        <w:t>Чешмеджиев, непубл. данни</w:t>
      </w:r>
      <w:r w:rsidRPr="00523020">
        <w:rPr>
          <w:lang w:val="en-GB"/>
        </w:rPr>
        <w:t>)</w:t>
      </w:r>
      <w:r w:rsidRPr="00523020">
        <w:rPr>
          <w:lang w:val="bg-BG"/>
        </w:rPr>
        <w:t>. По данни от СЗП през 2019 г. са регистрирани 9168 инд., през 2020 г. – 353 инд., а през 2021 г. – 105 инд</w:t>
      </w:r>
      <w:r w:rsidR="00B5361A">
        <w:rPr>
          <w:lang w:val="bg-BG"/>
        </w:rPr>
        <w:t>.</w:t>
      </w:r>
    </w:p>
    <w:p w:rsidR="00523020" w:rsidRPr="00523020" w:rsidRDefault="00523020" w:rsidP="009607C2">
      <w:pPr>
        <w:jc w:val="both"/>
        <w:rPr>
          <w:lang w:val="bg-BG"/>
        </w:rPr>
      </w:pPr>
      <w:r w:rsidRPr="00523020">
        <w:rPr>
          <w:lang w:val="bg-BG"/>
        </w:rPr>
        <w:t>Като основни заплахи могат да бъдат посочени: бракониерски и прекомерен лов</w:t>
      </w:r>
      <w:r w:rsidR="00C1389F">
        <w:rPr>
          <w:lang w:val="bg-BG"/>
        </w:rPr>
        <w:t>, безпокойство</w:t>
      </w:r>
      <w:r w:rsidRPr="00523020">
        <w:rPr>
          <w:lang w:val="bg-BG"/>
        </w:rPr>
        <w:t xml:space="preserve"> и загуба на хранителни местообитания в СЗЗ „Свищовско – Беленската низина“. </w:t>
      </w:r>
    </w:p>
    <w:p w:rsidR="00523020" w:rsidRPr="00C1389F" w:rsidRDefault="00523020" w:rsidP="009607C2">
      <w:pPr>
        <w:pStyle w:val="ListParagraph"/>
        <w:numPr>
          <w:ilvl w:val="0"/>
          <w:numId w:val="17"/>
        </w:numPr>
        <w:ind w:left="0"/>
        <w:jc w:val="both"/>
        <w:rPr>
          <w:b/>
          <w:lang w:val="bg-BG"/>
        </w:rPr>
      </w:pPr>
      <w:r w:rsidRPr="00C1389F">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182"/>
        <w:gridCol w:w="4069"/>
        <w:gridCol w:w="1756"/>
      </w:tblGrid>
      <w:tr w:rsidR="00523020" w:rsidRPr="00523020" w:rsidTr="00C1389F">
        <w:trPr>
          <w:tblHeader/>
          <w:jc w:val="center"/>
        </w:trPr>
        <w:tc>
          <w:tcPr>
            <w:tcW w:w="929" w:type="pct"/>
            <w:shd w:val="clear" w:color="auto" w:fill="B6DDE8"/>
            <w:vAlign w:val="center"/>
          </w:tcPr>
          <w:p w:rsidR="00523020" w:rsidRPr="00523020" w:rsidRDefault="00523020" w:rsidP="009607C2">
            <w:pPr>
              <w:spacing w:after="0"/>
              <w:jc w:val="both"/>
              <w:rPr>
                <w:b/>
                <w:bCs/>
                <w:lang w:val="bg-BG"/>
              </w:rPr>
            </w:pPr>
            <w:r w:rsidRPr="00523020">
              <w:rPr>
                <w:b/>
                <w:bCs/>
                <w:lang w:val="bg-BG"/>
              </w:rPr>
              <w:t>Параметър</w:t>
            </w:r>
          </w:p>
        </w:tc>
        <w:tc>
          <w:tcPr>
            <w:tcW w:w="598" w:type="pct"/>
            <w:shd w:val="clear" w:color="auto" w:fill="B6DDE8"/>
            <w:vAlign w:val="center"/>
          </w:tcPr>
          <w:p w:rsidR="00523020" w:rsidRPr="00523020" w:rsidRDefault="00523020" w:rsidP="009607C2">
            <w:pPr>
              <w:spacing w:after="0"/>
              <w:jc w:val="both"/>
              <w:rPr>
                <w:b/>
                <w:bCs/>
                <w:lang w:val="bg-BG"/>
              </w:rPr>
            </w:pPr>
            <w:r w:rsidRPr="00523020">
              <w:rPr>
                <w:b/>
                <w:bCs/>
                <w:lang w:val="bg-BG"/>
              </w:rPr>
              <w:t>Мерна единица</w:t>
            </w:r>
          </w:p>
        </w:tc>
        <w:tc>
          <w:tcPr>
            <w:tcW w:w="581" w:type="pct"/>
            <w:shd w:val="clear" w:color="auto" w:fill="B6DDE8"/>
            <w:vAlign w:val="center"/>
          </w:tcPr>
          <w:p w:rsidR="00523020" w:rsidRPr="00523020" w:rsidRDefault="00523020" w:rsidP="009607C2">
            <w:pPr>
              <w:spacing w:after="0"/>
              <w:jc w:val="both"/>
              <w:rPr>
                <w:b/>
                <w:bCs/>
                <w:lang w:val="bg-BG"/>
              </w:rPr>
            </w:pPr>
            <w:r w:rsidRPr="00523020">
              <w:rPr>
                <w:b/>
                <w:bCs/>
                <w:lang w:val="bg-BG"/>
              </w:rPr>
              <w:t>Целева стойност</w:t>
            </w:r>
          </w:p>
        </w:tc>
        <w:tc>
          <w:tcPr>
            <w:tcW w:w="2031" w:type="pct"/>
            <w:shd w:val="clear" w:color="auto" w:fill="B6DDE8"/>
            <w:vAlign w:val="center"/>
          </w:tcPr>
          <w:p w:rsidR="00523020" w:rsidRPr="00523020" w:rsidRDefault="00523020" w:rsidP="009607C2">
            <w:pPr>
              <w:spacing w:after="0"/>
              <w:jc w:val="both"/>
              <w:rPr>
                <w:b/>
                <w:bCs/>
                <w:lang w:val="bg-BG"/>
              </w:rPr>
            </w:pPr>
            <w:r w:rsidRPr="00523020">
              <w:rPr>
                <w:b/>
                <w:bCs/>
                <w:lang w:val="bg-BG"/>
              </w:rPr>
              <w:t>Допълнителна информация</w:t>
            </w:r>
          </w:p>
        </w:tc>
        <w:tc>
          <w:tcPr>
            <w:tcW w:w="861" w:type="pct"/>
            <w:shd w:val="clear" w:color="auto" w:fill="B6DDE8"/>
            <w:vAlign w:val="center"/>
          </w:tcPr>
          <w:p w:rsidR="00523020" w:rsidRPr="00523020" w:rsidRDefault="00523020" w:rsidP="009607C2">
            <w:pPr>
              <w:spacing w:after="0"/>
              <w:jc w:val="both"/>
              <w:rPr>
                <w:b/>
                <w:bCs/>
                <w:lang w:val="bg-BG"/>
              </w:rPr>
            </w:pPr>
            <w:r w:rsidRPr="00523020">
              <w:rPr>
                <w:b/>
                <w:bCs/>
                <w:lang w:val="bg-BG"/>
              </w:rPr>
              <w:t>Специфични за зоната цели</w:t>
            </w:r>
          </w:p>
        </w:tc>
      </w:tr>
      <w:tr w:rsidR="00523020" w:rsidRPr="00523020" w:rsidTr="00C1389F">
        <w:trPr>
          <w:jc w:val="center"/>
        </w:trPr>
        <w:tc>
          <w:tcPr>
            <w:tcW w:w="929"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b/>
                <w:lang w:val="bg-BG"/>
              </w:rPr>
            </w:pPr>
            <w:r w:rsidRPr="00523020">
              <w:rPr>
                <w:b/>
                <w:lang w:val="bg-BG"/>
              </w:rPr>
              <w:t xml:space="preserve">Популация: </w:t>
            </w:r>
            <w:r w:rsidRPr="00523020">
              <w:rPr>
                <w:lang w:val="bg-BG"/>
              </w:rPr>
              <w:t>Размер на мигриращата популация</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lang w:val="bg-BG"/>
              </w:rPr>
            </w:pPr>
            <w:r w:rsidRPr="00523020">
              <w:rPr>
                <w:lang w:val="bg-BG"/>
              </w:rPr>
              <w:t>Брой индивиди</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lang w:val="bg-BG"/>
              </w:rPr>
            </w:pPr>
            <w:r w:rsidRPr="00523020">
              <w:rPr>
                <w:lang w:val="bg-BG"/>
              </w:rPr>
              <w:t>Мин. 20000 инд.</w:t>
            </w:r>
          </w:p>
        </w:tc>
        <w:tc>
          <w:tcPr>
            <w:tcW w:w="2031"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lang w:val="bg-BG"/>
              </w:rPr>
            </w:pPr>
            <w:r w:rsidRPr="00523020">
              <w:rPr>
                <w:lang w:val="bg-BG"/>
              </w:rPr>
              <w:t xml:space="preserve">Количеството на мигриращите птици ще зависи от метеорологичните условие и състоянието на мястото за нощуване </w:t>
            </w:r>
            <w:r w:rsidRPr="00523020">
              <w:rPr>
                <w:lang w:val="en-GB"/>
              </w:rPr>
              <w:t>(</w:t>
            </w:r>
            <w:r w:rsidRPr="00523020">
              <w:rPr>
                <w:lang w:val="bg-BG"/>
              </w:rPr>
              <w:t>езеро Сухая</w:t>
            </w:r>
            <w:r w:rsidRPr="00523020">
              <w:rPr>
                <w:lang w:val="en-GB"/>
              </w:rPr>
              <w:t>)</w:t>
            </w:r>
            <w:r w:rsidRPr="00523020">
              <w:rPr>
                <w:lang w:val="bg-BG"/>
              </w:rPr>
              <w:t xml:space="preserve"> и хранителните местообитания в СЗЗ „Свищовско – Беленска низина“</w:t>
            </w:r>
            <w:r w:rsidR="00C1389F">
              <w:rPr>
                <w:lang w:val="bg-BG"/>
              </w:rPr>
              <w:t>.</w:t>
            </w:r>
          </w:p>
        </w:tc>
        <w:tc>
          <w:tcPr>
            <w:tcW w:w="861" w:type="pct"/>
            <w:tcBorders>
              <w:top w:val="single" w:sz="4" w:space="0" w:color="auto"/>
              <w:left w:val="single" w:sz="4" w:space="0" w:color="auto"/>
              <w:bottom w:val="single" w:sz="4" w:space="0" w:color="auto"/>
              <w:right w:val="single" w:sz="4" w:space="0" w:color="auto"/>
            </w:tcBorders>
          </w:tcPr>
          <w:p w:rsidR="00523020" w:rsidRPr="00523020" w:rsidRDefault="00523020" w:rsidP="009607C2">
            <w:pPr>
              <w:spacing w:after="0"/>
              <w:jc w:val="both"/>
              <w:rPr>
                <w:lang w:val="bg-BG"/>
              </w:rPr>
            </w:pPr>
            <w:r w:rsidRPr="00523020">
              <w:rPr>
                <w:lang w:val="bg-BG"/>
              </w:rPr>
              <w:t>Поддържане на популацията.</w:t>
            </w:r>
          </w:p>
          <w:p w:rsidR="00523020" w:rsidRPr="00523020" w:rsidRDefault="00523020" w:rsidP="009607C2">
            <w:pPr>
              <w:spacing w:after="0"/>
              <w:jc w:val="both"/>
              <w:rPr>
                <w:lang w:val="bg-BG"/>
              </w:rPr>
            </w:pPr>
            <w:r w:rsidRPr="00523020">
              <w:rPr>
                <w:lang w:val="bg-BG"/>
              </w:rPr>
              <w:t>Редовен мониторинг.</w:t>
            </w:r>
          </w:p>
        </w:tc>
      </w:tr>
      <w:tr w:rsidR="00523020" w:rsidRPr="00523020" w:rsidTr="00C1389F">
        <w:trPr>
          <w:jc w:val="center"/>
        </w:trPr>
        <w:tc>
          <w:tcPr>
            <w:tcW w:w="929"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b/>
                <w:lang w:val="bg-BG"/>
              </w:rPr>
            </w:pPr>
            <w:r w:rsidRPr="00523020">
              <w:rPr>
                <w:b/>
                <w:lang w:val="bg-BG"/>
              </w:rPr>
              <w:t xml:space="preserve">Популация: </w:t>
            </w:r>
            <w:r w:rsidRPr="00523020">
              <w:rPr>
                <w:lang w:val="bg-BG"/>
              </w:rPr>
              <w:t xml:space="preserve">Размер на </w:t>
            </w:r>
            <w:r w:rsidRPr="00523020">
              <w:rPr>
                <w:lang w:val="bg-BG"/>
              </w:rPr>
              <w:lastRenderedPageBreak/>
              <w:t>зимуващата популация</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lang w:val="bg-BG"/>
              </w:rPr>
            </w:pPr>
            <w:r w:rsidRPr="00523020">
              <w:rPr>
                <w:lang w:val="bg-BG"/>
              </w:rPr>
              <w:lastRenderedPageBreak/>
              <w:t>Брой индивиди</w:t>
            </w:r>
          </w:p>
        </w:tc>
        <w:tc>
          <w:tcPr>
            <w:tcW w:w="581"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lang w:val="bg-BG"/>
              </w:rPr>
            </w:pPr>
            <w:r w:rsidRPr="00523020">
              <w:rPr>
                <w:lang w:val="bg-BG"/>
              </w:rPr>
              <w:t xml:space="preserve">Мин. 50000 </w:t>
            </w:r>
            <w:r w:rsidRPr="00523020">
              <w:rPr>
                <w:lang w:val="bg-BG"/>
              </w:rPr>
              <w:lastRenderedPageBreak/>
              <w:t>инд.</w:t>
            </w:r>
          </w:p>
        </w:tc>
        <w:tc>
          <w:tcPr>
            <w:tcW w:w="2031" w:type="pct"/>
            <w:tcBorders>
              <w:top w:val="single" w:sz="4" w:space="0" w:color="auto"/>
              <w:left w:val="single" w:sz="4" w:space="0" w:color="auto"/>
              <w:bottom w:val="single" w:sz="4" w:space="0" w:color="auto"/>
              <w:right w:val="single" w:sz="4" w:space="0" w:color="auto"/>
            </w:tcBorders>
            <w:shd w:val="clear" w:color="auto" w:fill="auto"/>
          </w:tcPr>
          <w:p w:rsidR="00523020" w:rsidRPr="00523020" w:rsidRDefault="00523020" w:rsidP="009607C2">
            <w:pPr>
              <w:spacing w:after="0"/>
              <w:jc w:val="both"/>
              <w:rPr>
                <w:lang w:val="bg-BG"/>
              </w:rPr>
            </w:pPr>
            <w:r w:rsidRPr="00523020">
              <w:rPr>
                <w:lang w:val="bg-BG"/>
              </w:rPr>
              <w:lastRenderedPageBreak/>
              <w:t xml:space="preserve">Количеството на зимуващите птици зависи от метеорологичните условия, </w:t>
            </w:r>
            <w:r w:rsidRPr="00523020">
              <w:rPr>
                <w:lang w:val="bg-BG"/>
              </w:rPr>
              <w:lastRenderedPageBreak/>
              <w:t xml:space="preserve">най-вече температурата. При средни температури през януари под 0° С, минималната стойност се очаква да е над 1 инд. от вида. </w:t>
            </w:r>
          </w:p>
          <w:p w:rsidR="00523020" w:rsidRPr="00523020" w:rsidRDefault="00523020" w:rsidP="009607C2">
            <w:pPr>
              <w:spacing w:after="0"/>
              <w:jc w:val="both"/>
              <w:rPr>
                <w:lang w:val="bg-BG"/>
              </w:rPr>
            </w:pPr>
            <w:r w:rsidRPr="00523020">
              <w:rPr>
                <w:lang w:val="bg-BG"/>
              </w:rPr>
              <w:t xml:space="preserve">Количеството ще зависи и от състоянието на местата за нощуване и хранителните местообитания. </w:t>
            </w:r>
          </w:p>
        </w:tc>
        <w:tc>
          <w:tcPr>
            <w:tcW w:w="861" w:type="pct"/>
            <w:tcBorders>
              <w:top w:val="single" w:sz="4" w:space="0" w:color="auto"/>
              <w:left w:val="single" w:sz="4" w:space="0" w:color="auto"/>
              <w:bottom w:val="single" w:sz="4" w:space="0" w:color="auto"/>
              <w:right w:val="single" w:sz="4" w:space="0" w:color="auto"/>
            </w:tcBorders>
          </w:tcPr>
          <w:p w:rsidR="00523020" w:rsidRPr="00523020" w:rsidRDefault="00523020" w:rsidP="009607C2">
            <w:pPr>
              <w:spacing w:after="0"/>
              <w:jc w:val="both"/>
              <w:rPr>
                <w:lang w:val="bg-BG"/>
              </w:rPr>
            </w:pPr>
            <w:r w:rsidRPr="00523020">
              <w:rPr>
                <w:lang w:val="bg-BG"/>
              </w:rPr>
              <w:lastRenderedPageBreak/>
              <w:t xml:space="preserve">С понижаване на </w:t>
            </w:r>
            <w:r w:rsidRPr="00523020">
              <w:rPr>
                <w:lang w:val="bg-BG"/>
              </w:rPr>
              <w:lastRenderedPageBreak/>
              <w:t>температурите &lt;0° С поддържане на популацията &gt;1 инд.</w:t>
            </w:r>
          </w:p>
          <w:p w:rsidR="00523020" w:rsidRPr="00523020" w:rsidRDefault="00523020" w:rsidP="009607C2">
            <w:pPr>
              <w:spacing w:after="0"/>
              <w:jc w:val="both"/>
              <w:rPr>
                <w:lang w:val="bg-BG"/>
              </w:rPr>
            </w:pPr>
            <w:r w:rsidRPr="00523020">
              <w:rPr>
                <w:lang w:val="bg-BG"/>
              </w:rPr>
              <w:t>Поддържане на популацията.</w:t>
            </w:r>
          </w:p>
          <w:p w:rsidR="00523020" w:rsidRPr="00523020" w:rsidRDefault="00523020" w:rsidP="009607C2">
            <w:pPr>
              <w:spacing w:after="0"/>
              <w:jc w:val="both"/>
              <w:rPr>
                <w:lang w:val="bg-BG"/>
              </w:rPr>
            </w:pPr>
            <w:r w:rsidRPr="00523020">
              <w:rPr>
                <w:lang w:val="bg-BG"/>
              </w:rPr>
              <w:t>Редовен мониторинг на зимуващите диви гъски.</w:t>
            </w:r>
          </w:p>
        </w:tc>
      </w:tr>
      <w:tr w:rsidR="00523020" w:rsidRPr="00523020" w:rsidTr="00C1389F">
        <w:trPr>
          <w:jc w:val="center"/>
        </w:trPr>
        <w:tc>
          <w:tcPr>
            <w:tcW w:w="929" w:type="pct"/>
            <w:shd w:val="clear" w:color="auto" w:fill="auto"/>
          </w:tcPr>
          <w:p w:rsidR="00523020" w:rsidRPr="00C1389F" w:rsidRDefault="00523020" w:rsidP="009607C2">
            <w:pPr>
              <w:spacing w:after="0"/>
              <w:jc w:val="both"/>
              <w:rPr>
                <w:lang w:val="bg-BG"/>
              </w:rPr>
            </w:pPr>
            <w:r w:rsidRPr="00C1389F">
              <w:rPr>
                <w:b/>
                <w:lang w:val="bg-BG"/>
              </w:rPr>
              <w:lastRenderedPageBreak/>
              <w:t>Местообитание на вида</w:t>
            </w:r>
            <w:r w:rsidRPr="00C1389F">
              <w:rPr>
                <w:lang w:val="bg-BG"/>
              </w:rPr>
              <w:t xml:space="preserve">: Площ на подходящите хранителни местообитания на вида </w:t>
            </w:r>
          </w:p>
        </w:tc>
        <w:tc>
          <w:tcPr>
            <w:tcW w:w="598" w:type="pct"/>
            <w:shd w:val="clear" w:color="auto" w:fill="auto"/>
          </w:tcPr>
          <w:p w:rsidR="00523020" w:rsidRPr="00C1389F" w:rsidRDefault="00523020" w:rsidP="009607C2">
            <w:pPr>
              <w:spacing w:after="0"/>
              <w:jc w:val="both"/>
              <w:rPr>
                <w:lang w:val="bg-BG"/>
              </w:rPr>
            </w:pPr>
            <w:r w:rsidRPr="00C1389F">
              <w:rPr>
                <w:lang w:val="bg-BG"/>
              </w:rPr>
              <w:t>ha</w:t>
            </w:r>
          </w:p>
        </w:tc>
        <w:tc>
          <w:tcPr>
            <w:tcW w:w="581" w:type="pct"/>
            <w:shd w:val="clear" w:color="auto" w:fill="auto"/>
          </w:tcPr>
          <w:p w:rsidR="00523020" w:rsidRPr="00C1389F" w:rsidRDefault="00523020" w:rsidP="009607C2">
            <w:pPr>
              <w:spacing w:after="0"/>
              <w:jc w:val="both"/>
              <w:rPr>
                <w:lang w:val="bg-BG"/>
              </w:rPr>
            </w:pPr>
            <w:r w:rsidRPr="00C1389F">
              <w:rPr>
                <w:lang w:val="bg-BG"/>
              </w:rPr>
              <w:t>Най – малко 4800 ha</w:t>
            </w:r>
          </w:p>
        </w:tc>
        <w:tc>
          <w:tcPr>
            <w:tcW w:w="2031" w:type="pct"/>
            <w:shd w:val="clear" w:color="auto" w:fill="auto"/>
          </w:tcPr>
          <w:p w:rsidR="00523020" w:rsidRPr="00C1389F" w:rsidRDefault="00523020" w:rsidP="009607C2">
            <w:pPr>
              <w:spacing w:after="0"/>
              <w:jc w:val="both"/>
              <w:rPr>
                <w:lang w:val="bg-BG"/>
              </w:rPr>
            </w:pPr>
            <w:r w:rsidRPr="00C1389F">
              <w:rPr>
                <w:lang w:val="bg-BG"/>
              </w:rPr>
              <w:t>Площта е определена на база % на подходящите хранителни местообитания на вида в зоната – обработваеми площи</w:t>
            </w:r>
            <w:r w:rsidR="00C03B45">
              <w:rPr>
                <w:lang w:val="bg-BG"/>
              </w:rPr>
              <w:t xml:space="preserve"> (</w:t>
            </w:r>
            <w:r w:rsidR="00C03B45">
              <w:rPr>
                <w:lang w:val="en-GB"/>
              </w:rPr>
              <w:t xml:space="preserve">N12 </w:t>
            </w:r>
            <w:r w:rsidR="00C03B45">
              <w:rPr>
                <w:lang w:val="bg-BG"/>
              </w:rPr>
              <w:t xml:space="preserve">и </w:t>
            </w:r>
            <w:r w:rsidR="00C03B45">
              <w:rPr>
                <w:lang w:val="en-GB"/>
              </w:rPr>
              <w:t>N15</w:t>
            </w:r>
            <w:r w:rsidR="00C03B45">
              <w:rPr>
                <w:lang w:val="bg-BG"/>
              </w:rPr>
              <w:t>)</w:t>
            </w:r>
            <w:r w:rsidRPr="00C1389F">
              <w:rPr>
                <w:lang w:val="bg-BG"/>
              </w:rPr>
              <w:t>.</w:t>
            </w:r>
            <w:r w:rsidR="00C03B45">
              <w:rPr>
                <w:lang w:val="bg-BG"/>
              </w:rPr>
              <w:t xml:space="preserve"> Необходимо е наличие на достатъчно количество есенни култури, които да осигурят достатъчна хранителна база за вида.</w:t>
            </w:r>
            <w:r w:rsidRPr="00C1389F">
              <w:rPr>
                <w:lang w:val="bg-BG"/>
              </w:rPr>
              <w:t xml:space="preserve"> Голямата белочела гъска не винаги се храни в границата на СЗЗ.</w:t>
            </w:r>
          </w:p>
        </w:tc>
        <w:tc>
          <w:tcPr>
            <w:tcW w:w="861" w:type="pct"/>
          </w:tcPr>
          <w:p w:rsidR="00523020" w:rsidRPr="00C1389F" w:rsidRDefault="00523020" w:rsidP="009607C2">
            <w:pPr>
              <w:spacing w:after="0"/>
              <w:jc w:val="both"/>
              <w:rPr>
                <w:lang w:val="bg-BG"/>
              </w:rPr>
            </w:pPr>
            <w:r w:rsidRPr="00C1389F">
              <w:rPr>
                <w:lang w:val="bg-BG"/>
              </w:rPr>
              <w:t>Поддържане на площта на подходящите хранителни местообитания на вида в размер най-малко 4800 ha.</w:t>
            </w:r>
          </w:p>
        </w:tc>
      </w:tr>
    </w:tbl>
    <w:p w:rsidR="00523020" w:rsidRPr="00523020" w:rsidRDefault="00523020" w:rsidP="009607C2">
      <w:pPr>
        <w:jc w:val="both"/>
        <w:rPr>
          <w:lang w:val="bg-BG"/>
        </w:rPr>
      </w:pPr>
    </w:p>
    <w:p w:rsidR="00523020" w:rsidRPr="00C1389F" w:rsidRDefault="00523020" w:rsidP="009607C2">
      <w:pPr>
        <w:pStyle w:val="ListParagraph"/>
        <w:numPr>
          <w:ilvl w:val="0"/>
          <w:numId w:val="17"/>
        </w:numPr>
        <w:ind w:left="0"/>
        <w:jc w:val="both"/>
        <w:rPr>
          <w:b/>
          <w:lang w:val="bg-BG"/>
        </w:rPr>
      </w:pPr>
      <w:r w:rsidRPr="00C1389F">
        <w:rPr>
          <w:b/>
          <w:bCs/>
          <w:lang w:val="bg-BG"/>
        </w:rPr>
        <w:t xml:space="preserve">Необходимост от промени в СФД за </w:t>
      </w:r>
      <w:r w:rsidRPr="00C1389F">
        <w:rPr>
          <w:b/>
          <w:lang w:val="bg-BG"/>
        </w:rPr>
        <w:t>СЗЗ BG0002083 „Свищовско – Беленска низина“</w:t>
      </w:r>
    </w:p>
    <w:p w:rsidR="00523020" w:rsidRPr="00523020" w:rsidRDefault="00523020" w:rsidP="009607C2">
      <w:pPr>
        <w:jc w:val="both"/>
        <w:rPr>
          <w:lang w:val="bg-BG"/>
        </w:rPr>
      </w:pPr>
      <w:r w:rsidRPr="00523020">
        <w:rPr>
          <w:lang w:val="bg-BG"/>
        </w:rPr>
        <w:t xml:space="preserve">Предвид наличната публикувана и непубликувана информация за опазването на зимуващата и  концентриращата се по време на миграция популация на голямата белочела гъска в зоната, предлагаме следната промяна в СФД </w:t>
      </w:r>
      <w:r w:rsidRPr="00523020">
        <w:rPr>
          <w:lang w:val="en-GB"/>
        </w:rPr>
        <w:t>(</w:t>
      </w:r>
      <w:r w:rsidRPr="00523020">
        <w:rPr>
          <w:lang w:val="bg-BG"/>
        </w:rPr>
        <w:t>в червено</w:t>
      </w:r>
      <w:r w:rsidRPr="00523020">
        <w:rPr>
          <w:lang w:val="en-GB"/>
        </w:rPr>
        <w:t>)</w:t>
      </w:r>
      <w:r w:rsidRPr="00523020">
        <w:rPr>
          <w:lang w:val="bg-BG"/>
        </w:rPr>
        <w:t>:</w:t>
      </w:r>
    </w:p>
    <w:p w:rsidR="00523020" w:rsidRPr="00C03B45" w:rsidRDefault="00523020" w:rsidP="009607C2">
      <w:pPr>
        <w:pStyle w:val="ListParagraph"/>
        <w:numPr>
          <w:ilvl w:val="0"/>
          <w:numId w:val="18"/>
        </w:numPr>
        <w:jc w:val="both"/>
        <w:rPr>
          <w:lang w:val="bg-BG"/>
        </w:rPr>
      </w:pPr>
      <w:r w:rsidRPr="00C03B45">
        <w:rPr>
          <w:lang w:val="bg-BG"/>
        </w:rPr>
        <w:t>Промяна в максималната стойност на зимуващата популация</w:t>
      </w:r>
      <w:r w:rsidR="00C03B45">
        <w:rPr>
          <w:lang w:val="bg-BG"/>
        </w:rPr>
        <w:t xml:space="preserve"> от </w:t>
      </w:r>
      <w:r w:rsidR="00C03B45" w:rsidRPr="00C03B45">
        <w:rPr>
          <w:lang w:val="bg-BG"/>
        </w:rPr>
        <w:t>52946</w:t>
      </w:r>
      <w:r w:rsidR="00C03B45">
        <w:rPr>
          <w:lang w:val="bg-BG"/>
        </w:rPr>
        <w:t xml:space="preserve"> инд. на 74919 инд., съобразно актуалната информация за числеността на зимуващата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
        <w:gridCol w:w="716"/>
        <w:gridCol w:w="1097"/>
        <w:gridCol w:w="344"/>
        <w:gridCol w:w="518"/>
        <w:gridCol w:w="223"/>
        <w:gridCol w:w="219"/>
        <w:gridCol w:w="738"/>
        <w:gridCol w:w="777"/>
        <w:gridCol w:w="641"/>
        <w:gridCol w:w="623"/>
        <w:gridCol w:w="912"/>
        <w:gridCol w:w="530"/>
        <w:gridCol w:w="528"/>
        <w:gridCol w:w="672"/>
        <w:gridCol w:w="560"/>
        <w:gridCol w:w="623"/>
      </w:tblGrid>
      <w:tr w:rsidR="00523020" w:rsidRPr="00C03B45" w:rsidTr="00523020">
        <w:trPr>
          <w:jc w:val="center"/>
        </w:trPr>
        <w:tc>
          <w:tcPr>
            <w:tcW w:w="1627" w:type="pct"/>
            <w:gridSpan w:val="6"/>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Species</w:t>
            </w:r>
          </w:p>
        </w:tc>
        <w:tc>
          <w:tcPr>
            <w:tcW w:w="2195" w:type="pct"/>
            <w:gridSpan w:val="7"/>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Population in the site</w:t>
            </w:r>
          </w:p>
        </w:tc>
        <w:tc>
          <w:tcPr>
            <w:tcW w:w="1178" w:type="pct"/>
            <w:gridSpan w:val="4"/>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Site assessment</w:t>
            </w:r>
          </w:p>
        </w:tc>
      </w:tr>
      <w:tr w:rsidR="00523020" w:rsidRPr="00C03B45" w:rsidTr="00C03B45">
        <w:trPr>
          <w:jc w:val="center"/>
        </w:trPr>
        <w:tc>
          <w:tcPr>
            <w:tcW w:w="195"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G</w:t>
            </w:r>
          </w:p>
        </w:tc>
        <w:tc>
          <w:tcPr>
            <w:tcW w:w="354"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Code</w:t>
            </w:r>
          </w:p>
        </w:tc>
        <w:tc>
          <w:tcPr>
            <w:tcW w:w="542"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Scientific Name</w:t>
            </w:r>
          </w:p>
        </w:tc>
        <w:tc>
          <w:tcPr>
            <w:tcW w:w="170"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S</w:t>
            </w:r>
          </w:p>
        </w:tc>
        <w:tc>
          <w:tcPr>
            <w:tcW w:w="256"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NP</w:t>
            </w:r>
          </w:p>
        </w:tc>
        <w:tc>
          <w:tcPr>
            <w:tcW w:w="218" w:type="pct"/>
            <w:gridSpan w:val="2"/>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T</w:t>
            </w:r>
          </w:p>
        </w:tc>
        <w:tc>
          <w:tcPr>
            <w:tcW w:w="749" w:type="pct"/>
            <w:gridSpan w:val="2"/>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Size</w:t>
            </w:r>
          </w:p>
        </w:tc>
        <w:tc>
          <w:tcPr>
            <w:tcW w:w="317"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Unit</w:t>
            </w:r>
          </w:p>
        </w:tc>
        <w:tc>
          <w:tcPr>
            <w:tcW w:w="308"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Cat.</w:t>
            </w:r>
          </w:p>
        </w:tc>
        <w:tc>
          <w:tcPr>
            <w:tcW w:w="451" w:type="pct"/>
            <w:vMerge w:val="restar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D.qual.</w:t>
            </w:r>
          </w:p>
        </w:tc>
        <w:tc>
          <w:tcPr>
            <w:tcW w:w="523" w:type="pct"/>
            <w:gridSpan w:val="2"/>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A/B/C/D</w:t>
            </w:r>
          </w:p>
        </w:tc>
        <w:tc>
          <w:tcPr>
            <w:tcW w:w="917" w:type="pct"/>
            <w:gridSpan w:val="3"/>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A/B/C</w:t>
            </w:r>
          </w:p>
        </w:tc>
      </w:tr>
      <w:tr w:rsidR="00523020" w:rsidRPr="00C03B45" w:rsidTr="00523020">
        <w:trPr>
          <w:jc w:val="center"/>
        </w:trPr>
        <w:tc>
          <w:tcPr>
            <w:tcW w:w="195" w:type="pct"/>
            <w:vMerge/>
            <w:shd w:val="clear" w:color="auto" w:fill="auto"/>
            <w:vAlign w:val="center"/>
          </w:tcPr>
          <w:p w:rsidR="00523020" w:rsidRPr="00C03B45" w:rsidRDefault="00523020" w:rsidP="009607C2">
            <w:pPr>
              <w:spacing w:after="0"/>
              <w:jc w:val="both"/>
              <w:rPr>
                <w:sz w:val="20"/>
                <w:szCs w:val="20"/>
                <w:lang w:val="bg-BG"/>
              </w:rPr>
            </w:pPr>
          </w:p>
        </w:tc>
        <w:tc>
          <w:tcPr>
            <w:tcW w:w="354" w:type="pct"/>
            <w:vMerge/>
            <w:shd w:val="clear" w:color="auto" w:fill="auto"/>
            <w:vAlign w:val="center"/>
          </w:tcPr>
          <w:p w:rsidR="00523020" w:rsidRPr="00C03B45" w:rsidRDefault="00523020" w:rsidP="009607C2">
            <w:pPr>
              <w:spacing w:after="0"/>
              <w:jc w:val="both"/>
              <w:rPr>
                <w:sz w:val="20"/>
                <w:szCs w:val="20"/>
                <w:lang w:val="bg-BG"/>
              </w:rPr>
            </w:pPr>
          </w:p>
        </w:tc>
        <w:tc>
          <w:tcPr>
            <w:tcW w:w="542" w:type="pct"/>
            <w:vMerge/>
            <w:shd w:val="clear" w:color="auto" w:fill="auto"/>
            <w:vAlign w:val="center"/>
          </w:tcPr>
          <w:p w:rsidR="00523020" w:rsidRPr="00C03B45" w:rsidRDefault="00523020" w:rsidP="009607C2">
            <w:pPr>
              <w:spacing w:after="0"/>
              <w:jc w:val="both"/>
              <w:rPr>
                <w:sz w:val="20"/>
                <w:szCs w:val="20"/>
                <w:lang w:val="bg-BG"/>
              </w:rPr>
            </w:pPr>
          </w:p>
        </w:tc>
        <w:tc>
          <w:tcPr>
            <w:tcW w:w="170" w:type="pct"/>
            <w:vMerge/>
            <w:shd w:val="clear" w:color="auto" w:fill="auto"/>
            <w:vAlign w:val="center"/>
          </w:tcPr>
          <w:p w:rsidR="00523020" w:rsidRPr="00C03B45" w:rsidRDefault="00523020" w:rsidP="009607C2">
            <w:pPr>
              <w:spacing w:after="0"/>
              <w:jc w:val="both"/>
              <w:rPr>
                <w:sz w:val="20"/>
                <w:szCs w:val="20"/>
                <w:lang w:val="bg-BG"/>
              </w:rPr>
            </w:pPr>
          </w:p>
        </w:tc>
        <w:tc>
          <w:tcPr>
            <w:tcW w:w="256" w:type="pct"/>
            <w:vMerge/>
            <w:shd w:val="clear" w:color="auto" w:fill="auto"/>
            <w:vAlign w:val="center"/>
          </w:tcPr>
          <w:p w:rsidR="00523020" w:rsidRPr="00C03B45" w:rsidRDefault="00523020" w:rsidP="009607C2">
            <w:pPr>
              <w:spacing w:after="0"/>
              <w:jc w:val="both"/>
              <w:rPr>
                <w:b/>
                <w:sz w:val="20"/>
                <w:szCs w:val="20"/>
                <w:lang w:val="bg-BG"/>
              </w:rPr>
            </w:pPr>
          </w:p>
        </w:tc>
        <w:tc>
          <w:tcPr>
            <w:tcW w:w="218" w:type="pct"/>
            <w:gridSpan w:val="2"/>
            <w:vMerge/>
            <w:shd w:val="clear" w:color="auto" w:fill="auto"/>
            <w:vAlign w:val="center"/>
          </w:tcPr>
          <w:p w:rsidR="00523020" w:rsidRPr="00C03B45" w:rsidRDefault="00523020" w:rsidP="009607C2">
            <w:pPr>
              <w:spacing w:after="0"/>
              <w:jc w:val="both"/>
              <w:rPr>
                <w:b/>
                <w:sz w:val="20"/>
                <w:szCs w:val="20"/>
                <w:lang w:val="bg-BG"/>
              </w:rPr>
            </w:pPr>
          </w:p>
        </w:tc>
        <w:tc>
          <w:tcPr>
            <w:tcW w:w="365" w:type="pc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Min</w:t>
            </w:r>
          </w:p>
        </w:tc>
        <w:tc>
          <w:tcPr>
            <w:tcW w:w="384" w:type="pc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Max</w:t>
            </w:r>
          </w:p>
        </w:tc>
        <w:tc>
          <w:tcPr>
            <w:tcW w:w="317" w:type="pct"/>
            <w:vMerge/>
            <w:shd w:val="clear" w:color="auto" w:fill="auto"/>
            <w:vAlign w:val="center"/>
          </w:tcPr>
          <w:p w:rsidR="00523020" w:rsidRPr="00C03B45" w:rsidRDefault="00523020" w:rsidP="009607C2">
            <w:pPr>
              <w:spacing w:after="0"/>
              <w:jc w:val="both"/>
              <w:rPr>
                <w:b/>
                <w:sz w:val="20"/>
                <w:szCs w:val="20"/>
                <w:lang w:val="bg-BG"/>
              </w:rPr>
            </w:pPr>
          </w:p>
        </w:tc>
        <w:tc>
          <w:tcPr>
            <w:tcW w:w="308" w:type="pct"/>
            <w:vMerge/>
            <w:shd w:val="clear" w:color="auto" w:fill="auto"/>
            <w:vAlign w:val="center"/>
          </w:tcPr>
          <w:p w:rsidR="00523020" w:rsidRPr="00C03B45" w:rsidRDefault="00523020" w:rsidP="009607C2">
            <w:pPr>
              <w:spacing w:after="0"/>
              <w:jc w:val="both"/>
              <w:rPr>
                <w:b/>
                <w:sz w:val="20"/>
                <w:szCs w:val="20"/>
                <w:lang w:val="bg-BG"/>
              </w:rPr>
            </w:pPr>
          </w:p>
        </w:tc>
        <w:tc>
          <w:tcPr>
            <w:tcW w:w="451" w:type="pct"/>
            <w:vMerge/>
            <w:shd w:val="clear" w:color="auto" w:fill="auto"/>
            <w:vAlign w:val="center"/>
          </w:tcPr>
          <w:p w:rsidR="00523020" w:rsidRPr="00C03B45" w:rsidRDefault="00523020" w:rsidP="009607C2">
            <w:pPr>
              <w:spacing w:after="0"/>
              <w:jc w:val="both"/>
              <w:rPr>
                <w:b/>
                <w:sz w:val="20"/>
                <w:szCs w:val="20"/>
                <w:lang w:val="bg-BG"/>
              </w:rPr>
            </w:pPr>
          </w:p>
        </w:tc>
        <w:tc>
          <w:tcPr>
            <w:tcW w:w="523" w:type="pct"/>
            <w:gridSpan w:val="2"/>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Pop.</w:t>
            </w:r>
          </w:p>
        </w:tc>
        <w:tc>
          <w:tcPr>
            <w:tcW w:w="332" w:type="pc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Con.</w:t>
            </w:r>
          </w:p>
        </w:tc>
        <w:tc>
          <w:tcPr>
            <w:tcW w:w="277" w:type="pc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Iso.</w:t>
            </w:r>
          </w:p>
        </w:tc>
        <w:tc>
          <w:tcPr>
            <w:tcW w:w="308" w:type="pct"/>
            <w:shd w:val="clear" w:color="auto" w:fill="auto"/>
            <w:vAlign w:val="center"/>
          </w:tcPr>
          <w:p w:rsidR="00523020" w:rsidRPr="00C03B45" w:rsidRDefault="00523020" w:rsidP="009607C2">
            <w:pPr>
              <w:spacing w:after="0"/>
              <w:jc w:val="both"/>
              <w:rPr>
                <w:b/>
                <w:sz w:val="20"/>
                <w:szCs w:val="20"/>
                <w:lang w:val="bg-BG"/>
              </w:rPr>
            </w:pPr>
            <w:r w:rsidRPr="00C03B45">
              <w:rPr>
                <w:b/>
                <w:sz w:val="20"/>
                <w:szCs w:val="20"/>
                <w:lang w:val="bg-BG"/>
              </w:rPr>
              <w:t>Glo.</w:t>
            </w:r>
          </w:p>
        </w:tc>
      </w:tr>
      <w:tr w:rsidR="00523020" w:rsidRPr="00C03B45" w:rsidTr="00C03B45">
        <w:trPr>
          <w:jc w:val="center"/>
        </w:trPr>
        <w:tc>
          <w:tcPr>
            <w:tcW w:w="195" w:type="pct"/>
            <w:shd w:val="clear" w:color="auto" w:fill="auto"/>
            <w:vAlign w:val="center"/>
          </w:tcPr>
          <w:p w:rsidR="00523020" w:rsidRPr="00C03B45" w:rsidRDefault="00523020" w:rsidP="009607C2">
            <w:pPr>
              <w:spacing w:after="0"/>
              <w:jc w:val="both"/>
              <w:rPr>
                <w:sz w:val="20"/>
                <w:szCs w:val="20"/>
                <w:lang w:val="en-GB"/>
              </w:rPr>
            </w:pPr>
            <w:r w:rsidRPr="00C03B45">
              <w:rPr>
                <w:sz w:val="20"/>
                <w:szCs w:val="20"/>
                <w:lang w:val="en-GB"/>
              </w:rPr>
              <w:t>B</w:t>
            </w:r>
          </w:p>
        </w:tc>
        <w:tc>
          <w:tcPr>
            <w:tcW w:w="354" w:type="pct"/>
            <w:shd w:val="clear" w:color="auto" w:fill="auto"/>
            <w:vAlign w:val="center"/>
          </w:tcPr>
          <w:p w:rsidR="00523020" w:rsidRPr="00C03B45" w:rsidRDefault="00523020" w:rsidP="009607C2">
            <w:pPr>
              <w:spacing w:after="0"/>
              <w:jc w:val="both"/>
              <w:rPr>
                <w:color w:val="FF0000"/>
                <w:sz w:val="20"/>
                <w:szCs w:val="20"/>
                <w:lang w:val="bg-BG"/>
              </w:rPr>
            </w:pPr>
            <w:r w:rsidRPr="00C03B45">
              <w:rPr>
                <w:color w:val="FF0000"/>
                <w:sz w:val="20"/>
                <w:szCs w:val="20"/>
              </w:rPr>
              <w:t>A</w:t>
            </w:r>
            <w:r w:rsidR="00C03B45" w:rsidRPr="00C03B45">
              <w:rPr>
                <w:color w:val="FF0000"/>
                <w:sz w:val="20"/>
                <w:szCs w:val="20"/>
                <w:lang w:val="bg-BG"/>
              </w:rPr>
              <w:t>394</w:t>
            </w:r>
          </w:p>
        </w:tc>
        <w:tc>
          <w:tcPr>
            <w:tcW w:w="542" w:type="pct"/>
            <w:shd w:val="clear" w:color="auto" w:fill="auto"/>
            <w:vAlign w:val="center"/>
          </w:tcPr>
          <w:p w:rsidR="00523020" w:rsidRPr="00C03B45" w:rsidRDefault="00523020" w:rsidP="009607C2">
            <w:pPr>
              <w:spacing w:after="0"/>
              <w:jc w:val="both"/>
              <w:rPr>
                <w:i/>
                <w:color w:val="FF0000"/>
                <w:sz w:val="20"/>
                <w:szCs w:val="20"/>
                <w:lang w:val="bg-BG"/>
              </w:rPr>
            </w:pPr>
            <w:r w:rsidRPr="00C03B45">
              <w:rPr>
                <w:i/>
                <w:color w:val="FF0000"/>
                <w:sz w:val="20"/>
                <w:szCs w:val="20"/>
              </w:rPr>
              <w:t>Anser albifrons</w:t>
            </w:r>
            <w:r w:rsidR="00C03B45" w:rsidRPr="00C03B45">
              <w:rPr>
                <w:i/>
                <w:color w:val="FF0000"/>
                <w:sz w:val="20"/>
                <w:szCs w:val="20"/>
                <w:lang w:val="bg-BG"/>
              </w:rPr>
              <w:t xml:space="preserve"> </w:t>
            </w:r>
            <w:r w:rsidR="00C03B45" w:rsidRPr="00C03B45">
              <w:rPr>
                <w:i/>
                <w:color w:val="FF0000"/>
                <w:sz w:val="20"/>
                <w:szCs w:val="20"/>
              </w:rPr>
              <w:t>albifrons</w:t>
            </w:r>
          </w:p>
        </w:tc>
        <w:tc>
          <w:tcPr>
            <w:tcW w:w="170" w:type="pct"/>
            <w:shd w:val="clear" w:color="auto" w:fill="auto"/>
            <w:vAlign w:val="center"/>
          </w:tcPr>
          <w:p w:rsidR="00523020" w:rsidRPr="00C03B45" w:rsidRDefault="00523020" w:rsidP="009607C2">
            <w:pPr>
              <w:spacing w:after="0"/>
              <w:jc w:val="both"/>
              <w:rPr>
                <w:sz w:val="20"/>
                <w:szCs w:val="20"/>
                <w:lang w:val="bg-BG"/>
              </w:rPr>
            </w:pPr>
          </w:p>
        </w:tc>
        <w:tc>
          <w:tcPr>
            <w:tcW w:w="256" w:type="pct"/>
            <w:shd w:val="clear" w:color="auto" w:fill="auto"/>
            <w:vAlign w:val="center"/>
          </w:tcPr>
          <w:p w:rsidR="00523020" w:rsidRPr="00C03B45" w:rsidRDefault="00523020" w:rsidP="009607C2">
            <w:pPr>
              <w:spacing w:after="0"/>
              <w:jc w:val="both"/>
              <w:rPr>
                <w:b/>
                <w:sz w:val="20"/>
                <w:szCs w:val="20"/>
                <w:lang w:val="bg-BG"/>
              </w:rPr>
            </w:pPr>
          </w:p>
        </w:tc>
        <w:tc>
          <w:tcPr>
            <w:tcW w:w="218" w:type="pct"/>
            <w:gridSpan w:val="2"/>
            <w:shd w:val="clear" w:color="auto" w:fill="auto"/>
            <w:vAlign w:val="center"/>
          </w:tcPr>
          <w:p w:rsidR="00523020" w:rsidRPr="00C03B45" w:rsidRDefault="00523020" w:rsidP="009607C2">
            <w:pPr>
              <w:spacing w:after="0"/>
              <w:jc w:val="both"/>
              <w:rPr>
                <w:sz w:val="20"/>
                <w:szCs w:val="20"/>
              </w:rPr>
            </w:pPr>
            <w:r w:rsidRPr="00C03B45">
              <w:rPr>
                <w:sz w:val="20"/>
                <w:szCs w:val="20"/>
              </w:rPr>
              <w:t>w</w:t>
            </w:r>
          </w:p>
        </w:tc>
        <w:tc>
          <w:tcPr>
            <w:tcW w:w="365" w:type="pct"/>
            <w:shd w:val="clear" w:color="auto" w:fill="auto"/>
            <w:vAlign w:val="center"/>
          </w:tcPr>
          <w:p w:rsidR="00523020" w:rsidRPr="00C03B45" w:rsidRDefault="00523020" w:rsidP="009607C2">
            <w:pPr>
              <w:spacing w:after="0"/>
              <w:jc w:val="both"/>
              <w:rPr>
                <w:sz w:val="20"/>
                <w:szCs w:val="20"/>
                <w:lang w:val="en-GB"/>
              </w:rPr>
            </w:pPr>
            <w:r w:rsidRPr="00C03B45">
              <w:rPr>
                <w:sz w:val="20"/>
                <w:szCs w:val="20"/>
                <w:lang w:val="en-GB"/>
              </w:rPr>
              <w:t>49953</w:t>
            </w:r>
          </w:p>
        </w:tc>
        <w:tc>
          <w:tcPr>
            <w:tcW w:w="384" w:type="pct"/>
            <w:shd w:val="clear" w:color="auto" w:fill="auto"/>
            <w:vAlign w:val="center"/>
          </w:tcPr>
          <w:p w:rsidR="00523020" w:rsidRPr="00C03B45" w:rsidRDefault="00523020" w:rsidP="009607C2">
            <w:pPr>
              <w:spacing w:after="0"/>
              <w:jc w:val="both"/>
              <w:rPr>
                <w:sz w:val="20"/>
                <w:szCs w:val="20"/>
              </w:rPr>
            </w:pPr>
            <w:r w:rsidRPr="00C03B45">
              <w:rPr>
                <w:color w:val="FF0000"/>
                <w:sz w:val="20"/>
                <w:szCs w:val="20"/>
                <w:lang w:val="bg-BG"/>
              </w:rPr>
              <w:t>74919</w:t>
            </w:r>
          </w:p>
        </w:tc>
        <w:tc>
          <w:tcPr>
            <w:tcW w:w="317" w:type="pct"/>
            <w:shd w:val="clear" w:color="auto" w:fill="auto"/>
            <w:vAlign w:val="center"/>
          </w:tcPr>
          <w:p w:rsidR="00523020" w:rsidRPr="00C03B45" w:rsidRDefault="00523020" w:rsidP="009607C2">
            <w:pPr>
              <w:spacing w:after="0"/>
              <w:jc w:val="both"/>
              <w:rPr>
                <w:sz w:val="20"/>
                <w:szCs w:val="20"/>
                <w:lang w:val="en-GB"/>
              </w:rPr>
            </w:pPr>
            <w:r w:rsidRPr="00C03B45">
              <w:rPr>
                <w:sz w:val="20"/>
                <w:szCs w:val="20"/>
                <w:lang w:val="en-GB"/>
              </w:rPr>
              <w:t>i</w:t>
            </w:r>
          </w:p>
        </w:tc>
        <w:tc>
          <w:tcPr>
            <w:tcW w:w="308" w:type="pct"/>
            <w:shd w:val="clear" w:color="auto" w:fill="auto"/>
            <w:vAlign w:val="center"/>
          </w:tcPr>
          <w:p w:rsidR="00523020" w:rsidRPr="00C03B45" w:rsidRDefault="00523020" w:rsidP="009607C2">
            <w:pPr>
              <w:spacing w:after="0"/>
              <w:jc w:val="both"/>
              <w:rPr>
                <w:b/>
                <w:sz w:val="20"/>
                <w:szCs w:val="20"/>
                <w:lang w:val="bg-BG"/>
              </w:rPr>
            </w:pPr>
          </w:p>
        </w:tc>
        <w:tc>
          <w:tcPr>
            <w:tcW w:w="451" w:type="pct"/>
            <w:shd w:val="clear" w:color="auto" w:fill="auto"/>
            <w:vAlign w:val="center"/>
          </w:tcPr>
          <w:p w:rsidR="00523020" w:rsidRPr="00C03B45" w:rsidRDefault="00523020" w:rsidP="009607C2">
            <w:pPr>
              <w:spacing w:after="0"/>
              <w:jc w:val="both"/>
              <w:rPr>
                <w:sz w:val="20"/>
                <w:szCs w:val="20"/>
              </w:rPr>
            </w:pPr>
            <w:r w:rsidRPr="00C03B45">
              <w:rPr>
                <w:sz w:val="20"/>
                <w:szCs w:val="20"/>
              </w:rPr>
              <w:t>G</w:t>
            </w:r>
          </w:p>
        </w:tc>
        <w:tc>
          <w:tcPr>
            <w:tcW w:w="523" w:type="pct"/>
            <w:gridSpan w:val="2"/>
            <w:shd w:val="clear" w:color="auto" w:fill="auto"/>
            <w:vAlign w:val="center"/>
          </w:tcPr>
          <w:p w:rsidR="00523020" w:rsidRPr="00C03B45" w:rsidRDefault="00523020" w:rsidP="009607C2">
            <w:pPr>
              <w:spacing w:after="0"/>
              <w:jc w:val="both"/>
              <w:rPr>
                <w:sz w:val="20"/>
                <w:szCs w:val="20"/>
              </w:rPr>
            </w:pPr>
            <w:r w:rsidRPr="00C03B45">
              <w:rPr>
                <w:sz w:val="20"/>
                <w:szCs w:val="20"/>
              </w:rPr>
              <w:t>A</w:t>
            </w:r>
          </w:p>
        </w:tc>
        <w:tc>
          <w:tcPr>
            <w:tcW w:w="332" w:type="pct"/>
            <w:shd w:val="clear" w:color="auto" w:fill="auto"/>
            <w:vAlign w:val="center"/>
          </w:tcPr>
          <w:p w:rsidR="00523020" w:rsidRPr="00C03B45" w:rsidRDefault="00523020" w:rsidP="009607C2">
            <w:pPr>
              <w:spacing w:after="0"/>
              <w:jc w:val="both"/>
              <w:rPr>
                <w:sz w:val="20"/>
                <w:szCs w:val="20"/>
              </w:rPr>
            </w:pPr>
            <w:r w:rsidRPr="00C03B45">
              <w:rPr>
                <w:sz w:val="20"/>
                <w:szCs w:val="20"/>
              </w:rPr>
              <w:t>A</w:t>
            </w:r>
          </w:p>
        </w:tc>
        <w:tc>
          <w:tcPr>
            <w:tcW w:w="277" w:type="pct"/>
            <w:shd w:val="clear" w:color="auto" w:fill="auto"/>
            <w:vAlign w:val="center"/>
          </w:tcPr>
          <w:p w:rsidR="00523020" w:rsidRPr="00C03B45" w:rsidRDefault="00523020" w:rsidP="009607C2">
            <w:pPr>
              <w:spacing w:after="0"/>
              <w:jc w:val="both"/>
              <w:rPr>
                <w:sz w:val="20"/>
                <w:szCs w:val="20"/>
              </w:rPr>
            </w:pPr>
            <w:r w:rsidRPr="00C03B45">
              <w:rPr>
                <w:sz w:val="20"/>
                <w:szCs w:val="20"/>
              </w:rPr>
              <w:t>C</w:t>
            </w:r>
          </w:p>
        </w:tc>
        <w:tc>
          <w:tcPr>
            <w:tcW w:w="308" w:type="pct"/>
            <w:shd w:val="clear" w:color="auto" w:fill="auto"/>
            <w:vAlign w:val="center"/>
          </w:tcPr>
          <w:p w:rsidR="00523020" w:rsidRPr="00C03B45" w:rsidRDefault="00523020" w:rsidP="009607C2">
            <w:pPr>
              <w:spacing w:after="0"/>
              <w:jc w:val="both"/>
              <w:rPr>
                <w:sz w:val="20"/>
                <w:szCs w:val="20"/>
              </w:rPr>
            </w:pPr>
            <w:r w:rsidRPr="00C03B45">
              <w:rPr>
                <w:sz w:val="20"/>
                <w:szCs w:val="20"/>
              </w:rPr>
              <w:t>A</w:t>
            </w:r>
          </w:p>
        </w:tc>
      </w:tr>
      <w:tr w:rsidR="00C03B45" w:rsidRPr="00C03B45" w:rsidTr="00C03B45">
        <w:trPr>
          <w:jc w:val="center"/>
        </w:trPr>
        <w:tc>
          <w:tcPr>
            <w:tcW w:w="195" w:type="pct"/>
            <w:shd w:val="clear" w:color="auto" w:fill="auto"/>
            <w:vAlign w:val="center"/>
          </w:tcPr>
          <w:p w:rsidR="00C03B45" w:rsidRPr="00C03B45" w:rsidRDefault="00C03B45" w:rsidP="009607C2">
            <w:pPr>
              <w:spacing w:after="0"/>
              <w:jc w:val="both"/>
              <w:rPr>
                <w:sz w:val="20"/>
                <w:szCs w:val="20"/>
                <w:lang w:val="en-GB"/>
              </w:rPr>
            </w:pPr>
            <w:r w:rsidRPr="00C03B45">
              <w:rPr>
                <w:sz w:val="20"/>
                <w:szCs w:val="20"/>
                <w:lang w:val="en-GB"/>
              </w:rPr>
              <w:t>B</w:t>
            </w:r>
          </w:p>
        </w:tc>
        <w:tc>
          <w:tcPr>
            <w:tcW w:w="354" w:type="pct"/>
            <w:shd w:val="clear" w:color="auto" w:fill="auto"/>
            <w:vAlign w:val="center"/>
          </w:tcPr>
          <w:p w:rsidR="00C03B45" w:rsidRPr="00C03B45" w:rsidRDefault="00C03B45" w:rsidP="009607C2">
            <w:pPr>
              <w:spacing w:after="0"/>
              <w:jc w:val="both"/>
              <w:rPr>
                <w:color w:val="FF0000"/>
                <w:sz w:val="20"/>
                <w:szCs w:val="20"/>
                <w:lang w:val="bg-BG"/>
              </w:rPr>
            </w:pPr>
            <w:r w:rsidRPr="00C03B45">
              <w:rPr>
                <w:color w:val="FF0000"/>
                <w:sz w:val="20"/>
                <w:szCs w:val="20"/>
              </w:rPr>
              <w:t>A</w:t>
            </w:r>
            <w:r w:rsidRPr="00C03B45">
              <w:rPr>
                <w:color w:val="FF0000"/>
                <w:sz w:val="20"/>
                <w:szCs w:val="20"/>
                <w:lang w:val="bg-BG"/>
              </w:rPr>
              <w:t>394</w:t>
            </w:r>
          </w:p>
        </w:tc>
        <w:tc>
          <w:tcPr>
            <w:tcW w:w="542" w:type="pct"/>
            <w:shd w:val="clear" w:color="auto" w:fill="auto"/>
            <w:vAlign w:val="center"/>
          </w:tcPr>
          <w:p w:rsidR="00C03B45" w:rsidRPr="00C03B45" w:rsidRDefault="00C03B45" w:rsidP="009607C2">
            <w:pPr>
              <w:spacing w:after="0"/>
              <w:jc w:val="both"/>
              <w:rPr>
                <w:i/>
                <w:color w:val="FF0000"/>
                <w:sz w:val="20"/>
                <w:szCs w:val="20"/>
                <w:lang w:val="bg-BG"/>
              </w:rPr>
            </w:pPr>
            <w:r w:rsidRPr="00C03B45">
              <w:rPr>
                <w:i/>
                <w:color w:val="FF0000"/>
                <w:sz w:val="20"/>
                <w:szCs w:val="20"/>
              </w:rPr>
              <w:t>Anser albifrons</w:t>
            </w:r>
            <w:r w:rsidRPr="00C03B45">
              <w:rPr>
                <w:i/>
                <w:color w:val="FF0000"/>
                <w:sz w:val="20"/>
                <w:szCs w:val="20"/>
                <w:lang w:val="bg-BG"/>
              </w:rPr>
              <w:t xml:space="preserve"> </w:t>
            </w:r>
            <w:r w:rsidRPr="00C03B45">
              <w:rPr>
                <w:i/>
                <w:color w:val="FF0000"/>
                <w:sz w:val="20"/>
                <w:szCs w:val="20"/>
              </w:rPr>
              <w:t>albifrons</w:t>
            </w:r>
          </w:p>
        </w:tc>
        <w:tc>
          <w:tcPr>
            <w:tcW w:w="170" w:type="pct"/>
            <w:shd w:val="clear" w:color="auto" w:fill="auto"/>
            <w:vAlign w:val="center"/>
          </w:tcPr>
          <w:p w:rsidR="00C03B45" w:rsidRPr="00C03B45" w:rsidRDefault="00C03B45" w:rsidP="009607C2">
            <w:pPr>
              <w:spacing w:after="0"/>
              <w:jc w:val="both"/>
              <w:rPr>
                <w:sz w:val="20"/>
                <w:szCs w:val="20"/>
                <w:lang w:val="bg-BG"/>
              </w:rPr>
            </w:pPr>
          </w:p>
        </w:tc>
        <w:tc>
          <w:tcPr>
            <w:tcW w:w="256" w:type="pct"/>
            <w:shd w:val="clear" w:color="auto" w:fill="auto"/>
            <w:vAlign w:val="center"/>
          </w:tcPr>
          <w:p w:rsidR="00C03B45" w:rsidRPr="00C03B45" w:rsidRDefault="00C03B45" w:rsidP="009607C2">
            <w:pPr>
              <w:spacing w:after="0"/>
              <w:jc w:val="both"/>
              <w:rPr>
                <w:b/>
                <w:sz w:val="20"/>
                <w:szCs w:val="20"/>
                <w:lang w:val="bg-BG"/>
              </w:rPr>
            </w:pPr>
          </w:p>
        </w:tc>
        <w:tc>
          <w:tcPr>
            <w:tcW w:w="218" w:type="pct"/>
            <w:gridSpan w:val="2"/>
            <w:shd w:val="clear" w:color="auto" w:fill="auto"/>
            <w:vAlign w:val="center"/>
          </w:tcPr>
          <w:p w:rsidR="00C03B45" w:rsidRPr="00C03B45" w:rsidRDefault="00C03B45" w:rsidP="009607C2">
            <w:pPr>
              <w:spacing w:after="0"/>
              <w:jc w:val="both"/>
              <w:rPr>
                <w:sz w:val="20"/>
                <w:szCs w:val="20"/>
              </w:rPr>
            </w:pPr>
            <w:r w:rsidRPr="00C03B45">
              <w:rPr>
                <w:sz w:val="20"/>
                <w:szCs w:val="20"/>
              </w:rPr>
              <w:t>c</w:t>
            </w:r>
          </w:p>
        </w:tc>
        <w:tc>
          <w:tcPr>
            <w:tcW w:w="365" w:type="pct"/>
            <w:shd w:val="clear" w:color="auto" w:fill="auto"/>
            <w:vAlign w:val="center"/>
          </w:tcPr>
          <w:p w:rsidR="00C03B45" w:rsidRPr="00C03B45" w:rsidRDefault="00C03B45" w:rsidP="009607C2">
            <w:pPr>
              <w:spacing w:after="0"/>
              <w:jc w:val="both"/>
              <w:rPr>
                <w:sz w:val="20"/>
                <w:szCs w:val="20"/>
              </w:rPr>
            </w:pPr>
            <w:r w:rsidRPr="00C03B45">
              <w:rPr>
                <w:sz w:val="20"/>
                <w:szCs w:val="20"/>
              </w:rPr>
              <w:t>13916</w:t>
            </w:r>
          </w:p>
        </w:tc>
        <w:tc>
          <w:tcPr>
            <w:tcW w:w="384" w:type="pct"/>
            <w:shd w:val="clear" w:color="auto" w:fill="auto"/>
            <w:vAlign w:val="center"/>
          </w:tcPr>
          <w:p w:rsidR="00C03B45" w:rsidRPr="00C03B45" w:rsidRDefault="00C03B45" w:rsidP="009607C2">
            <w:pPr>
              <w:spacing w:after="0"/>
              <w:jc w:val="both"/>
              <w:rPr>
                <w:sz w:val="20"/>
                <w:szCs w:val="20"/>
              </w:rPr>
            </w:pPr>
            <w:r w:rsidRPr="00C03B45">
              <w:rPr>
                <w:sz w:val="20"/>
                <w:szCs w:val="20"/>
              </w:rPr>
              <w:t>43000</w:t>
            </w:r>
          </w:p>
        </w:tc>
        <w:tc>
          <w:tcPr>
            <w:tcW w:w="317" w:type="pct"/>
            <w:shd w:val="clear" w:color="auto" w:fill="auto"/>
            <w:vAlign w:val="center"/>
          </w:tcPr>
          <w:p w:rsidR="00C03B45" w:rsidRPr="00C03B45" w:rsidRDefault="00C03B45" w:rsidP="009607C2">
            <w:pPr>
              <w:spacing w:after="0"/>
              <w:jc w:val="both"/>
              <w:rPr>
                <w:sz w:val="20"/>
                <w:szCs w:val="20"/>
              </w:rPr>
            </w:pPr>
            <w:r w:rsidRPr="00C03B45">
              <w:rPr>
                <w:sz w:val="20"/>
                <w:szCs w:val="20"/>
              </w:rPr>
              <w:t>i</w:t>
            </w:r>
          </w:p>
        </w:tc>
        <w:tc>
          <w:tcPr>
            <w:tcW w:w="308" w:type="pct"/>
            <w:shd w:val="clear" w:color="auto" w:fill="auto"/>
            <w:vAlign w:val="center"/>
          </w:tcPr>
          <w:p w:rsidR="00C03B45" w:rsidRPr="00C03B45" w:rsidRDefault="00C03B45" w:rsidP="009607C2">
            <w:pPr>
              <w:spacing w:after="0"/>
              <w:jc w:val="both"/>
              <w:rPr>
                <w:sz w:val="20"/>
                <w:szCs w:val="20"/>
              </w:rPr>
            </w:pPr>
          </w:p>
        </w:tc>
        <w:tc>
          <w:tcPr>
            <w:tcW w:w="451" w:type="pct"/>
            <w:shd w:val="clear" w:color="auto" w:fill="auto"/>
            <w:vAlign w:val="center"/>
          </w:tcPr>
          <w:p w:rsidR="00C03B45" w:rsidRPr="00C03B45" w:rsidRDefault="00C03B45" w:rsidP="009607C2">
            <w:pPr>
              <w:spacing w:after="0"/>
              <w:jc w:val="both"/>
              <w:rPr>
                <w:sz w:val="20"/>
                <w:szCs w:val="20"/>
              </w:rPr>
            </w:pPr>
            <w:r w:rsidRPr="00C03B45">
              <w:rPr>
                <w:sz w:val="20"/>
                <w:szCs w:val="20"/>
              </w:rPr>
              <w:t>G</w:t>
            </w:r>
          </w:p>
        </w:tc>
        <w:tc>
          <w:tcPr>
            <w:tcW w:w="523" w:type="pct"/>
            <w:gridSpan w:val="2"/>
            <w:shd w:val="clear" w:color="auto" w:fill="auto"/>
            <w:vAlign w:val="center"/>
          </w:tcPr>
          <w:p w:rsidR="00C03B45" w:rsidRPr="00C03B45" w:rsidRDefault="00C03B45" w:rsidP="009607C2">
            <w:pPr>
              <w:spacing w:after="0"/>
              <w:jc w:val="both"/>
              <w:rPr>
                <w:sz w:val="20"/>
                <w:szCs w:val="20"/>
              </w:rPr>
            </w:pPr>
            <w:r w:rsidRPr="00C03B45">
              <w:rPr>
                <w:sz w:val="20"/>
                <w:szCs w:val="20"/>
              </w:rPr>
              <w:t>A</w:t>
            </w:r>
          </w:p>
        </w:tc>
        <w:tc>
          <w:tcPr>
            <w:tcW w:w="332" w:type="pct"/>
            <w:shd w:val="clear" w:color="auto" w:fill="auto"/>
            <w:vAlign w:val="center"/>
          </w:tcPr>
          <w:p w:rsidR="00C03B45" w:rsidRPr="00C03B45" w:rsidRDefault="00C03B45" w:rsidP="009607C2">
            <w:pPr>
              <w:spacing w:after="0"/>
              <w:jc w:val="both"/>
              <w:rPr>
                <w:sz w:val="20"/>
                <w:szCs w:val="20"/>
              </w:rPr>
            </w:pPr>
            <w:r w:rsidRPr="00C03B45">
              <w:rPr>
                <w:sz w:val="20"/>
                <w:szCs w:val="20"/>
              </w:rPr>
              <w:t>A</w:t>
            </w:r>
          </w:p>
        </w:tc>
        <w:tc>
          <w:tcPr>
            <w:tcW w:w="277" w:type="pct"/>
            <w:shd w:val="clear" w:color="auto" w:fill="auto"/>
            <w:vAlign w:val="center"/>
          </w:tcPr>
          <w:p w:rsidR="00C03B45" w:rsidRPr="00C03B45" w:rsidRDefault="00C03B45" w:rsidP="009607C2">
            <w:pPr>
              <w:spacing w:after="0"/>
              <w:jc w:val="both"/>
              <w:rPr>
                <w:sz w:val="20"/>
                <w:szCs w:val="20"/>
              </w:rPr>
            </w:pPr>
            <w:r w:rsidRPr="00C03B45">
              <w:rPr>
                <w:sz w:val="20"/>
                <w:szCs w:val="20"/>
              </w:rPr>
              <w:t>C</w:t>
            </w:r>
          </w:p>
        </w:tc>
        <w:tc>
          <w:tcPr>
            <w:tcW w:w="308" w:type="pct"/>
            <w:shd w:val="clear" w:color="auto" w:fill="auto"/>
            <w:vAlign w:val="center"/>
          </w:tcPr>
          <w:p w:rsidR="00C03B45" w:rsidRPr="00C03B45" w:rsidRDefault="00C03B45" w:rsidP="009607C2">
            <w:pPr>
              <w:spacing w:after="0"/>
              <w:jc w:val="both"/>
              <w:rPr>
                <w:sz w:val="20"/>
                <w:szCs w:val="20"/>
              </w:rPr>
            </w:pPr>
            <w:r w:rsidRPr="00C03B45">
              <w:rPr>
                <w:sz w:val="20"/>
                <w:szCs w:val="20"/>
              </w:rPr>
              <w:t>A</w:t>
            </w:r>
          </w:p>
        </w:tc>
      </w:tr>
    </w:tbl>
    <w:p w:rsidR="00CD5812" w:rsidRDefault="00CD5812" w:rsidP="009607C2">
      <w:pPr>
        <w:jc w:val="both"/>
        <w:rPr>
          <w:lang w:val="bg-BG"/>
        </w:rPr>
      </w:pPr>
    </w:p>
    <w:p w:rsidR="00016EEC" w:rsidRPr="00016EEC" w:rsidRDefault="00016EEC" w:rsidP="009607C2">
      <w:pPr>
        <w:pStyle w:val="Heading1"/>
        <w:jc w:val="both"/>
        <w:rPr>
          <w:lang w:val="bg-BG"/>
        </w:rPr>
      </w:pPr>
      <w:bookmarkStart w:id="28" w:name="_Toc88793955"/>
      <w:bookmarkStart w:id="29" w:name="_Toc89775226"/>
      <w:r w:rsidRPr="00016EEC">
        <w:rPr>
          <w:lang w:val="bg-BG"/>
        </w:rPr>
        <w:lastRenderedPageBreak/>
        <w:t>Специфични цели за А</w:t>
      </w:r>
      <w:r w:rsidRPr="00016EEC">
        <w:rPr>
          <w:lang w:val="en-GB"/>
        </w:rPr>
        <w:t>042</w:t>
      </w:r>
      <w:r w:rsidRPr="00016EEC">
        <w:rPr>
          <w:lang w:val="bg-BG"/>
        </w:rPr>
        <w:t xml:space="preserve"> </w:t>
      </w:r>
      <w:r w:rsidRPr="00016EEC">
        <w:rPr>
          <w:i/>
          <w:lang w:val="en-GB"/>
        </w:rPr>
        <w:t>Anser erythropus</w:t>
      </w:r>
      <w:r w:rsidRPr="00016EEC">
        <w:rPr>
          <w:lang w:val="bg-BG"/>
        </w:rPr>
        <w:t xml:space="preserve"> (малка белочела гъска)</w:t>
      </w:r>
      <w:bookmarkEnd w:id="28"/>
      <w:bookmarkEnd w:id="29"/>
    </w:p>
    <w:p w:rsidR="00016EEC" w:rsidRPr="00016EEC" w:rsidRDefault="00016EEC" w:rsidP="009607C2">
      <w:pPr>
        <w:jc w:val="both"/>
        <w:rPr>
          <w:lang w:val="bg-BG"/>
        </w:rPr>
      </w:pPr>
    </w:p>
    <w:p w:rsidR="00016EEC" w:rsidRPr="00016EEC" w:rsidRDefault="00016EEC" w:rsidP="009607C2">
      <w:pPr>
        <w:pStyle w:val="ListParagraph"/>
        <w:numPr>
          <w:ilvl w:val="0"/>
          <w:numId w:val="19"/>
        </w:numPr>
        <w:ind w:left="0"/>
        <w:jc w:val="both"/>
        <w:rPr>
          <w:b/>
          <w:lang w:val="bg-BG"/>
        </w:rPr>
      </w:pPr>
      <w:r w:rsidRPr="00016EEC">
        <w:rPr>
          <w:b/>
          <w:lang w:val="bg-BG"/>
        </w:rPr>
        <w:t>Кратка характеристика на вида</w:t>
      </w:r>
    </w:p>
    <w:p w:rsidR="00016EEC" w:rsidRPr="00016EEC" w:rsidRDefault="00016EEC" w:rsidP="009607C2">
      <w:pPr>
        <w:jc w:val="both"/>
        <w:rPr>
          <w:lang w:val="bg-BG"/>
        </w:rPr>
      </w:pPr>
      <w:r w:rsidRPr="00016EEC">
        <w:rPr>
          <w:lang w:val="bg-BG"/>
        </w:rPr>
        <w:t>Дължина на тялото 56 - 66 см., размах на крилете около 115 – 135 см. Малката белочела гъска е монотипен палеарктичен вид с гнездови ареал от Скандинавския полуостров до полуостровите Ямал, Таймир и Чукотка. Видът има три естествени субпопулации – Феноскандинавска, Западна основна и Източна основна (Ruokonen et al, 2004), както и една изкуствена, създадена в Швеция чрез освобождаване на отгледани на затворено птици от Феноскандинавската субпопулация с изкуствено променен миграционен път и места на зимуване (Essen, 1991). Без полов, но с ясно изразен възрастов диморфизъм. Възрастните са сиво-кафяви с голямо бяло петно на челото, което достига задния край на окото; гърдите са с черни препаски. При младите петното на челото и препаските липсват. При всички възрасти има жълт кръг около окото. Една от най-съществените особености на вида, пораждащи проблем с опазването му, е значителното сходство във външния вид, биологията и придвижванията на вида с тези на многобройната голяма белочела гъска (</w:t>
      </w:r>
      <w:r w:rsidRPr="00016EEC">
        <w:rPr>
          <w:i/>
          <w:lang w:val="bg-BG"/>
        </w:rPr>
        <w:t>Anser albifrons</w:t>
      </w:r>
      <w:r w:rsidRPr="00016EEC">
        <w:rPr>
          <w:lang w:val="bg-BG"/>
        </w:rPr>
        <w:t xml:space="preserve">), обект на интензивен лов в целия ѝ ареал </w:t>
      </w:r>
      <w:r w:rsidRPr="00016EEC">
        <w:rPr>
          <w:lang w:val="en-GB"/>
        </w:rPr>
        <w:t>(</w:t>
      </w:r>
      <w:r w:rsidRPr="00016EEC">
        <w:rPr>
          <w:lang w:val="bg-BG"/>
        </w:rPr>
        <w:t xml:space="preserve">Янков </w:t>
      </w:r>
      <w:r w:rsidRPr="00016EEC">
        <w:rPr>
          <w:lang w:val="en-GB"/>
        </w:rPr>
        <w:t xml:space="preserve">&amp; </w:t>
      </w:r>
      <w:r w:rsidRPr="00016EEC">
        <w:rPr>
          <w:lang w:val="bg-BG"/>
        </w:rPr>
        <w:t>Добрев, 2017</w:t>
      </w:r>
      <w:r w:rsidRPr="00016EEC">
        <w:rPr>
          <w:lang w:val="en-GB"/>
        </w:rPr>
        <w:t>)</w:t>
      </w:r>
      <w:r w:rsidRPr="00016EEC">
        <w:rPr>
          <w:lang w:val="bg-BG"/>
        </w:rPr>
        <w:t>.</w:t>
      </w:r>
    </w:p>
    <w:p w:rsidR="00016EEC" w:rsidRPr="00016EEC" w:rsidRDefault="00016EEC" w:rsidP="009607C2">
      <w:pPr>
        <w:jc w:val="both"/>
        <w:rPr>
          <w:i/>
          <w:lang w:val="bg-BG"/>
        </w:rPr>
      </w:pPr>
      <w:r w:rsidRPr="00016EEC">
        <w:rPr>
          <w:i/>
          <w:lang w:val="bg-BG"/>
        </w:rPr>
        <w:t>Характер на пребиваване в страната</w:t>
      </w:r>
    </w:p>
    <w:p w:rsidR="00016EEC" w:rsidRPr="00016EEC" w:rsidRDefault="00016EEC" w:rsidP="009607C2">
      <w:pPr>
        <w:jc w:val="both"/>
        <w:rPr>
          <w:lang w:val="bg-BG"/>
        </w:rPr>
      </w:pPr>
      <w:r w:rsidRPr="00016EEC">
        <w:rPr>
          <w:lang w:val="bg-BG"/>
        </w:rPr>
        <w:t>Малката белочела гъска е мигриращ и зимуващ вид в България. Есенният прелет е през втората половина на ноември. Пролетната миграция е от втората половина на февруари до края на март (Нанкинов и др.</w:t>
      </w:r>
      <w:r w:rsidR="003626A3">
        <w:rPr>
          <w:lang w:val="bg-BG"/>
        </w:rPr>
        <w:t>,</w:t>
      </w:r>
      <w:r w:rsidRPr="00016EEC">
        <w:rPr>
          <w:lang w:val="bg-BG"/>
        </w:rPr>
        <w:t xml:space="preserve"> 1997). Зимува в Югоизточна Европа, южните части на Централна Азия и Далечния Изток. Често образува смесени ята и с други видове гъски. </w:t>
      </w:r>
    </w:p>
    <w:p w:rsidR="00016EEC" w:rsidRPr="00016EEC" w:rsidRDefault="00016EEC" w:rsidP="009607C2">
      <w:pPr>
        <w:jc w:val="both"/>
        <w:rPr>
          <w:i/>
          <w:lang w:val="bg-BG"/>
        </w:rPr>
      </w:pPr>
      <w:r w:rsidRPr="00016EEC">
        <w:rPr>
          <w:i/>
          <w:lang w:val="bg-BG"/>
        </w:rPr>
        <w:t>Характерно местообитание</w:t>
      </w:r>
    </w:p>
    <w:p w:rsidR="00016EEC" w:rsidRPr="00016EEC" w:rsidRDefault="00016EEC" w:rsidP="009607C2">
      <w:pPr>
        <w:jc w:val="both"/>
        <w:rPr>
          <w:lang w:val="bg-BG"/>
        </w:rPr>
      </w:pPr>
      <w:r w:rsidRPr="00016EEC">
        <w:rPr>
          <w:lang w:val="bg-BG"/>
        </w:rPr>
        <w:t>Гнездовите местообитания на малката белочела гъска в тундрата и лесотундрата са оставали относително непроменени през периода на драстично намаляване на вида, независимо от засилващото се ползване и свързаните с климатичните промени отрицателни процеси (Янков &amp; Добрев, 2017). В същото време влажните зони, особено сладководните или бракични езера и блата, както и полуестествените тревни терени и обработваемите земи, които се използват от малката белочела гъска в местата за временно пребиваване и зимуване, през последните петдесет години в Европа и Централна Азия са били подложени на постоянни и значителни промени (Jones et al., 2008). В районите около Полярния кръг малката белочела гъска гнезди поединично в мочурливи открити участъци с водоеми, често в близост до гнезда на сокол скитник (</w:t>
      </w:r>
      <w:r w:rsidRPr="00016EEC">
        <w:rPr>
          <w:i/>
          <w:lang w:val="bg-BG"/>
        </w:rPr>
        <w:t>Falco peregrinus</w:t>
      </w:r>
      <w:r w:rsidRPr="00016EEC">
        <w:rPr>
          <w:lang w:val="bg-BG"/>
        </w:rPr>
        <w:t>) или северен мишелов (</w:t>
      </w:r>
      <w:r w:rsidRPr="00016EEC">
        <w:rPr>
          <w:i/>
          <w:lang w:val="bg-BG"/>
        </w:rPr>
        <w:t>Buteo lagopus</w:t>
      </w:r>
      <w:r w:rsidRPr="00016EEC">
        <w:rPr>
          <w:lang w:val="bg-BG"/>
        </w:rPr>
        <w:t>). Разполага гнездото си на земята, на малки сухи участъци или хълмчета, сред гъсти храсти или на скалисти обриви в планинските райони, най-често близо до вода (</w:t>
      </w:r>
      <w:r w:rsidR="003626A3">
        <w:rPr>
          <w:lang w:val="en-GB"/>
        </w:rPr>
        <w:t>BWPi, 2006</w:t>
      </w:r>
      <w:r w:rsidRPr="00016EEC">
        <w:rPr>
          <w:lang w:val="bg-BG"/>
        </w:rPr>
        <w:t>). Малката белочела гъска не се размножава в България. Предпочитаните местообитания са 1130, 1150, 1160, 3130, 3140 и 3150 според Директивата за хабитатите (Кавръкова и др.</w:t>
      </w:r>
      <w:r w:rsidR="003626A3">
        <w:rPr>
          <w:lang w:val="bg-BG"/>
        </w:rPr>
        <w:t>,</w:t>
      </w:r>
      <w:r w:rsidRPr="00016EEC">
        <w:rPr>
          <w:lang w:val="bg-BG"/>
        </w:rPr>
        <w:t xml:space="preserve"> 2009).</w:t>
      </w:r>
    </w:p>
    <w:p w:rsidR="00016EEC" w:rsidRPr="00016EEC" w:rsidRDefault="00016EEC" w:rsidP="009607C2">
      <w:pPr>
        <w:jc w:val="both"/>
        <w:rPr>
          <w:i/>
          <w:lang w:val="bg-BG"/>
        </w:rPr>
      </w:pPr>
      <w:r w:rsidRPr="00016EEC">
        <w:rPr>
          <w:i/>
          <w:lang w:val="bg-BG"/>
        </w:rPr>
        <w:t>Хранене</w:t>
      </w:r>
    </w:p>
    <w:p w:rsidR="00016EEC" w:rsidRPr="00016EEC" w:rsidRDefault="00016EEC" w:rsidP="009607C2">
      <w:pPr>
        <w:jc w:val="both"/>
        <w:rPr>
          <w:lang w:val="bg-BG"/>
        </w:rPr>
      </w:pPr>
      <w:r w:rsidRPr="00016EEC">
        <w:rPr>
          <w:lang w:val="bg-BG"/>
        </w:rPr>
        <w:lastRenderedPageBreak/>
        <w:t>Видът е растителнояден, като добива храната си (листа на тревисти растения) на сушата. През зимата се храни заедно с другите видове гъски най-вече в посеви от зимна пшеница и с остатъчни царевични зърна след прибиране на реколтата (</w:t>
      </w:r>
      <w:r w:rsidR="003626A3">
        <w:rPr>
          <w:lang w:val="bg-BG"/>
        </w:rPr>
        <w:t>Големански гл. ред., 2015</w:t>
      </w:r>
      <w:r w:rsidRPr="00016EEC">
        <w:rPr>
          <w:lang w:val="bg-BG"/>
        </w:rPr>
        <w:t>).</w:t>
      </w:r>
    </w:p>
    <w:p w:rsidR="00016EEC" w:rsidRPr="00016EEC" w:rsidRDefault="00016EEC" w:rsidP="009607C2">
      <w:pPr>
        <w:pStyle w:val="ListParagraph"/>
        <w:numPr>
          <w:ilvl w:val="0"/>
          <w:numId w:val="19"/>
        </w:numPr>
        <w:ind w:left="0"/>
        <w:jc w:val="both"/>
        <w:rPr>
          <w:b/>
          <w:lang w:val="bg-BG"/>
        </w:rPr>
      </w:pPr>
      <w:r w:rsidRPr="00016EEC">
        <w:rPr>
          <w:b/>
          <w:lang w:val="bg-BG"/>
        </w:rPr>
        <w:t>Разпространение, природозащитно състояние и тенденции в популацията на вида на национално ниво</w:t>
      </w:r>
    </w:p>
    <w:p w:rsidR="00016EEC" w:rsidRPr="00016EEC" w:rsidRDefault="00016EEC" w:rsidP="009607C2">
      <w:pPr>
        <w:jc w:val="both"/>
        <w:rPr>
          <w:lang w:val="bg-BG"/>
        </w:rPr>
      </w:pPr>
      <w:r w:rsidRPr="00016EEC">
        <w:rPr>
          <w:lang w:val="bg-BG"/>
        </w:rPr>
        <w:t>С помощта на сателитната телеметрия е установено, че в България се срещат малки белочели гъски както от Феноскандинавската, така и от Западната основна субпопулация (Jones et al., 2008). Птици и от двете субпопулации зимуват в Северна Гърция и около Черно море, като мигрират до зимовищата през редица страни от Централна и Източна Европа. Разпространението на малката белочела гъска в България е относително слабо познато. Местата в България, в които е установен видът</w:t>
      </w:r>
      <w:r w:rsidR="009807CB">
        <w:rPr>
          <w:lang w:val="bg-BG"/>
        </w:rPr>
        <w:t>,</w:t>
      </w:r>
      <w:r w:rsidRPr="00016EEC">
        <w:rPr>
          <w:lang w:val="bg-BG"/>
        </w:rPr>
        <w:t xml:space="preserve"> и които могат да бъдат използвани за описване на съвременното му разпространение в страната, обхващат Крайморска Добруджа – районите около Дуранкулашкото и Шабленското езера и южно от тях, районът южно от Балтата, районите около Бургаските влажни зони, около Дунавското крайбрежие, както и някои водоеми в Източните Родопи и Горнотракийската низина (Янков </w:t>
      </w:r>
      <w:r w:rsidR="009807CB">
        <w:rPr>
          <w:lang w:val="bg-BG"/>
        </w:rPr>
        <w:t>и</w:t>
      </w:r>
      <w:r w:rsidRPr="00016EEC">
        <w:rPr>
          <w:lang w:val="bg-BG"/>
        </w:rPr>
        <w:t xml:space="preserve"> Добрев, 2017).</w:t>
      </w:r>
    </w:p>
    <w:p w:rsidR="00016EEC" w:rsidRPr="00016EEC" w:rsidRDefault="00016EEC" w:rsidP="009607C2">
      <w:pPr>
        <w:jc w:val="both"/>
        <w:rPr>
          <w:lang w:val="bg-BG"/>
        </w:rPr>
      </w:pPr>
      <w:r w:rsidRPr="00016EEC">
        <w:rPr>
          <w:lang w:val="bg-BG"/>
        </w:rPr>
        <w:t xml:space="preserve">Природозащитният статус на малката белочела гъска според </w:t>
      </w:r>
      <w:r w:rsidRPr="00016EEC">
        <w:rPr>
          <w:lang w:val="en-GB"/>
        </w:rPr>
        <w:t xml:space="preserve">IUCN </w:t>
      </w:r>
      <w:r w:rsidRPr="00016EEC">
        <w:rPr>
          <w:lang w:val="bg-BG"/>
        </w:rPr>
        <w:t>е</w:t>
      </w:r>
      <w:r w:rsidRPr="00016EEC">
        <w:rPr>
          <w:lang w:val="en-GB"/>
        </w:rPr>
        <w:t xml:space="preserve"> VU</w:t>
      </w:r>
      <w:r w:rsidRPr="00016EEC">
        <w:rPr>
          <w:lang w:val="bg-BG"/>
        </w:rPr>
        <w:t xml:space="preserve"> (</w:t>
      </w:r>
      <w:r w:rsidRPr="00016EEC">
        <w:rPr>
          <w:lang w:val="en-GB"/>
        </w:rPr>
        <w:t>Vulnerable)</w:t>
      </w:r>
      <w:r w:rsidRPr="00016EEC">
        <w:rPr>
          <w:lang w:val="bg-BG"/>
        </w:rPr>
        <w:t xml:space="preserve">. Видът е включен в </w:t>
      </w:r>
      <w:r w:rsidRPr="00016EEC">
        <w:rPr>
          <w:lang w:val="en-GB"/>
        </w:rPr>
        <w:t>SPEC 1</w:t>
      </w:r>
      <w:r w:rsidRPr="00016EEC">
        <w:rPr>
          <w:lang w:val="bg-BG"/>
        </w:rPr>
        <w:t xml:space="preserve">. Включен е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016EEC" w:rsidRPr="00016EEC" w:rsidRDefault="00016EEC" w:rsidP="009607C2">
      <w:pPr>
        <w:jc w:val="both"/>
        <w:rPr>
          <w:lang w:val="bg-BG"/>
        </w:rPr>
      </w:pPr>
      <w:r w:rsidRPr="00016EEC">
        <w:rPr>
          <w:lang w:val="bg-BG"/>
        </w:rPr>
        <w:t>Съгласно Докладването от 2019 г. (за периода 2013 – 2018 г.) националната зимуващата популация е оценена на 15 – 275 индивида. Краткосрочната тенденция на зимуващата популацията (за периода 2000 – 2018 г.) е флуктуираща, а дългосрочната (за периода 1980 – 2018 г.) – също флуктуираща. Краткосрочната тенденция на популацията в рамките на Натура 2000 е флуктуираща.</w:t>
      </w:r>
    </w:p>
    <w:p w:rsidR="00016EEC" w:rsidRPr="00016EEC" w:rsidRDefault="00016EEC" w:rsidP="009607C2">
      <w:pPr>
        <w:jc w:val="both"/>
        <w:rPr>
          <w:lang w:val="bg-BG"/>
        </w:rPr>
      </w:pPr>
      <w:r w:rsidRPr="00016EEC">
        <w:rPr>
          <w:lang w:val="bg-BG"/>
        </w:rPr>
        <w:t>За зимуващата популация са посочени следните заплахи и влияния: F03, A08, A06, C03, G02 и F06.</w:t>
      </w:r>
    </w:p>
    <w:p w:rsidR="00016EEC" w:rsidRPr="00016EEC" w:rsidRDefault="00016EEC" w:rsidP="009607C2">
      <w:pPr>
        <w:pStyle w:val="ListParagraph"/>
        <w:numPr>
          <w:ilvl w:val="0"/>
          <w:numId w:val="19"/>
        </w:numPr>
        <w:ind w:left="0"/>
        <w:jc w:val="both"/>
        <w:rPr>
          <w:lang w:val="bg-BG"/>
        </w:rPr>
      </w:pPr>
      <w:r w:rsidRPr="00016EEC">
        <w:rPr>
          <w:b/>
          <w:lang w:val="bg-BG"/>
        </w:rPr>
        <w:t>Състояние в СЗЗ BG0002083 „Свищовско – Беленска низина“</w:t>
      </w:r>
    </w:p>
    <w:p w:rsidR="00016EEC" w:rsidRDefault="00016EEC" w:rsidP="009607C2">
      <w:pPr>
        <w:jc w:val="both"/>
        <w:rPr>
          <w:lang w:val="bg-BG"/>
        </w:rPr>
      </w:pPr>
      <w:r w:rsidRPr="00016EEC">
        <w:rPr>
          <w:lang w:val="bg-BG"/>
        </w:rPr>
        <w:t xml:space="preserve">Според </w:t>
      </w:r>
      <w:r w:rsidR="002B5F07">
        <w:rPr>
          <w:lang w:val="bg-BG"/>
        </w:rPr>
        <w:t xml:space="preserve">СФД, малката белочела гъска се опазва в зоната като </w:t>
      </w:r>
      <w:r w:rsidRPr="00016EEC">
        <w:rPr>
          <w:lang w:val="bg-BG"/>
        </w:rPr>
        <w:t>зимуващ</w:t>
      </w:r>
      <w:r w:rsidR="002B5F07">
        <w:rPr>
          <w:lang w:val="bg-BG"/>
        </w:rPr>
        <w:t xml:space="preserve"> и мигриращ вид. </w:t>
      </w:r>
      <w:r w:rsidR="002B5F07" w:rsidRPr="002B5F07">
        <w:rPr>
          <w:b/>
          <w:lang w:val="bg-BG"/>
        </w:rPr>
        <w:t>Зимуващата</w:t>
      </w:r>
      <w:r w:rsidRPr="00016EEC">
        <w:rPr>
          <w:lang w:val="bg-BG"/>
        </w:rPr>
        <w:t xml:space="preserve"> популация на малката белочела гъска в СЗЗ се оценява на </w:t>
      </w:r>
      <w:r w:rsidRPr="00016EEC">
        <w:rPr>
          <w:b/>
          <w:lang w:val="bg-BG"/>
        </w:rPr>
        <w:t xml:space="preserve">1 – </w:t>
      </w:r>
      <w:r w:rsidR="002B5F07">
        <w:rPr>
          <w:b/>
          <w:lang w:val="en-GB"/>
        </w:rPr>
        <w:t>5</w:t>
      </w:r>
      <w:r w:rsidRPr="00016EEC">
        <w:rPr>
          <w:b/>
          <w:lang w:val="bg-BG"/>
        </w:rPr>
        <w:t xml:space="preserve"> индивида</w:t>
      </w:r>
      <w:r w:rsidRPr="00016EEC">
        <w:rPr>
          <w:lang w:val="bg-BG"/>
        </w:rPr>
        <w:t xml:space="preserve">, което е </w:t>
      </w:r>
      <w:r w:rsidR="002B5F07" w:rsidRPr="002B5F07">
        <w:rPr>
          <w:b/>
          <w:lang w:val="bg-BG"/>
        </w:rPr>
        <w:t>1,8 -</w:t>
      </w:r>
      <w:r w:rsidR="002B5F07">
        <w:rPr>
          <w:lang w:val="bg-BG"/>
        </w:rPr>
        <w:t xml:space="preserve"> </w:t>
      </w:r>
      <w:r w:rsidR="002B5F07">
        <w:rPr>
          <w:b/>
          <w:lang w:val="en-GB"/>
        </w:rPr>
        <w:t>6,</w:t>
      </w:r>
      <w:r w:rsidR="002B5F07">
        <w:rPr>
          <w:b/>
          <w:lang w:val="bg-BG"/>
        </w:rPr>
        <w:t xml:space="preserve">7 </w:t>
      </w:r>
      <w:r w:rsidRPr="00016EEC">
        <w:rPr>
          <w:b/>
          <w:lang w:val="bg-BG"/>
        </w:rPr>
        <w:t>% от националната зимуваща</w:t>
      </w:r>
      <w:r w:rsidRPr="00016EEC">
        <w:rPr>
          <w:lang w:val="bg-BG"/>
        </w:rPr>
        <w:t xml:space="preserve"> популация (оценка „</w:t>
      </w:r>
      <w:r w:rsidR="00CB7A18">
        <w:rPr>
          <w:lang w:val="en-GB"/>
        </w:rPr>
        <w:t>В</w:t>
      </w:r>
      <w:r w:rsidRPr="00016EEC">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239E4" w:rsidRPr="00016EEC" w:rsidRDefault="00C239E4" w:rsidP="009607C2">
      <w:pPr>
        <w:jc w:val="both"/>
        <w:rPr>
          <w:b/>
          <w:lang w:val="bg-BG"/>
        </w:rPr>
      </w:pPr>
      <w:r>
        <w:rPr>
          <w:lang w:val="bg-BG"/>
        </w:rPr>
        <w:t>Според СФД за зоната, мигриращата популация на вида се оценява на 1 – 5 индивида (оценка „В“).</w:t>
      </w:r>
      <w:r w:rsidR="00FC0F34">
        <w:rPr>
          <w:lang w:val="bg-BG"/>
        </w:rPr>
        <w:t xml:space="preserve"> Мигриращата популация не е оценена в Докладването по чл. 12 от 2019 г.</w:t>
      </w:r>
      <w:r>
        <w:rPr>
          <w:lang w:val="bg-BG"/>
        </w:rPr>
        <w:t xml:space="preserve"> </w:t>
      </w:r>
      <w:r w:rsidR="009807CB" w:rsidRPr="00016EEC">
        <w:rPr>
          <w:lang w:val="bg-BG"/>
        </w:rPr>
        <w:t>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016EEC" w:rsidRPr="00F913D4" w:rsidRDefault="00016EEC" w:rsidP="009607C2">
      <w:pPr>
        <w:pStyle w:val="ListParagraph"/>
        <w:numPr>
          <w:ilvl w:val="0"/>
          <w:numId w:val="19"/>
        </w:numPr>
        <w:ind w:left="0"/>
        <w:jc w:val="both"/>
        <w:rPr>
          <w:b/>
          <w:lang w:val="bg-BG"/>
        </w:rPr>
      </w:pPr>
      <w:r w:rsidRPr="00F913D4">
        <w:rPr>
          <w:b/>
          <w:lang w:val="bg-BG"/>
        </w:rPr>
        <w:t xml:space="preserve">Анализ на наличната информация </w:t>
      </w:r>
    </w:p>
    <w:p w:rsidR="00016EEC" w:rsidRDefault="00902CFC" w:rsidP="009607C2">
      <w:pPr>
        <w:jc w:val="both"/>
        <w:rPr>
          <w:lang w:val="bg-BG"/>
        </w:rPr>
      </w:pPr>
      <w:r>
        <w:rPr>
          <w:lang w:val="bg-BG"/>
        </w:rPr>
        <w:lastRenderedPageBreak/>
        <w:t>Единични малки белочели гъски могат да бъдат наблюдавани в ятата от големи белочели</w:t>
      </w:r>
      <w:r w:rsidR="00B1462C">
        <w:rPr>
          <w:lang w:val="bg-BG"/>
        </w:rPr>
        <w:t xml:space="preserve"> през зимата</w:t>
      </w:r>
      <w:r>
        <w:rPr>
          <w:lang w:val="bg-BG"/>
        </w:rPr>
        <w:t>, но двата вида са трудно различими</w:t>
      </w:r>
      <w:r w:rsidR="00B1462C">
        <w:rPr>
          <w:lang w:val="bg-BG"/>
        </w:rPr>
        <w:t xml:space="preserve"> </w:t>
      </w:r>
      <w:r w:rsidR="00B1462C" w:rsidRPr="00016EEC">
        <w:rPr>
          <w:lang w:val="en-GB"/>
        </w:rPr>
        <w:t>(Michev &amp; Profirov, 2003)</w:t>
      </w:r>
      <w:r>
        <w:rPr>
          <w:lang w:val="bg-BG"/>
        </w:rPr>
        <w:t xml:space="preserve">. </w:t>
      </w:r>
      <w:r w:rsidR="00016EEC" w:rsidRPr="00016EEC">
        <w:rPr>
          <w:lang w:val="bg-BG"/>
        </w:rPr>
        <w:t xml:space="preserve">През есенно-зимния период </w:t>
      </w:r>
      <w:r>
        <w:rPr>
          <w:lang w:val="bg-BG"/>
        </w:rPr>
        <w:t xml:space="preserve">гъските използват активно есенните култури по земеделските площи в СЗЗ „Свищовско-Беленска низина“ като хранителна база. </w:t>
      </w:r>
      <w:r w:rsidR="00016EEC" w:rsidRPr="00016EEC">
        <w:rPr>
          <w:lang w:val="bg-BG"/>
        </w:rPr>
        <w:t>Гъските нощуват в румънското езеро Сухая и всеки ден прелитат към хранителните си полета в България, намиращи се в СЗЗ „Свищовско – Беленска низина”, или в зимниците южно от зоната. По данни от средно зимните преброявания през 2019 и 2020 г. по цялото българско поречие на р. Дунав не са наблюдавани малки белочели гъски.</w:t>
      </w:r>
      <w:r w:rsidR="00016EEC" w:rsidRPr="00016EEC">
        <w:rPr>
          <w:lang w:val="en-GB"/>
        </w:rPr>
        <w:t xml:space="preserve"> </w:t>
      </w:r>
      <w:r w:rsidR="00016EEC" w:rsidRPr="00016EEC">
        <w:rPr>
          <w:lang w:val="bg-BG"/>
        </w:rPr>
        <w:t xml:space="preserve">По време на средно зимното преброяване през 2021 г. видът също не е установен в СЗЗ. </w:t>
      </w:r>
    </w:p>
    <w:p w:rsidR="00B42710" w:rsidRPr="00016EEC" w:rsidRDefault="00B42710" w:rsidP="009607C2">
      <w:pPr>
        <w:jc w:val="both"/>
        <w:rPr>
          <w:lang w:val="bg-BG"/>
        </w:rPr>
      </w:pPr>
      <w:r w:rsidRPr="00523020">
        <w:rPr>
          <w:lang w:val="bg-BG"/>
        </w:rPr>
        <w:t>Като основни заплахи могат да бъдат посочени: бракониерски лов</w:t>
      </w:r>
      <w:r>
        <w:rPr>
          <w:lang w:val="bg-BG"/>
        </w:rPr>
        <w:t>, безпокойство</w:t>
      </w:r>
      <w:r w:rsidRPr="00523020">
        <w:rPr>
          <w:lang w:val="bg-BG"/>
        </w:rPr>
        <w:t xml:space="preserve"> и загуба на хранителни местообитания в СЗЗ „Свищовско – Беленската низина“.</w:t>
      </w:r>
    </w:p>
    <w:p w:rsidR="00016EEC" w:rsidRPr="00F913D4" w:rsidRDefault="00016EEC" w:rsidP="009607C2">
      <w:pPr>
        <w:pStyle w:val="ListParagraph"/>
        <w:numPr>
          <w:ilvl w:val="0"/>
          <w:numId w:val="19"/>
        </w:numPr>
        <w:ind w:left="0"/>
        <w:jc w:val="both"/>
        <w:rPr>
          <w:lang w:val="bg-BG"/>
        </w:rPr>
      </w:pPr>
      <w:r w:rsidRPr="00F913D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1265"/>
        <w:gridCol w:w="1926"/>
        <w:gridCol w:w="2685"/>
        <w:gridCol w:w="2082"/>
      </w:tblGrid>
      <w:tr w:rsidR="00016EEC" w:rsidRPr="00016EEC" w:rsidTr="00B42710">
        <w:trPr>
          <w:tblHeader/>
          <w:jc w:val="center"/>
        </w:trPr>
        <w:tc>
          <w:tcPr>
            <w:tcW w:w="1067" w:type="pct"/>
            <w:shd w:val="clear" w:color="auto" w:fill="B6DDE8"/>
            <w:vAlign w:val="center"/>
          </w:tcPr>
          <w:p w:rsidR="00016EEC" w:rsidRPr="00016EEC" w:rsidRDefault="00016EEC" w:rsidP="009607C2">
            <w:pPr>
              <w:spacing w:after="0"/>
              <w:jc w:val="both"/>
              <w:rPr>
                <w:b/>
                <w:bCs/>
                <w:lang w:val="bg-BG"/>
              </w:rPr>
            </w:pPr>
            <w:r w:rsidRPr="00016EEC">
              <w:rPr>
                <w:b/>
                <w:bCs/>
                <w:lang w:val="bg-BG"/>
              </w:rPr>
              <w:t>Параметър</w:t>
            </w:r>
          </w:p>
        </w:tc>
        <w:tc>
          <w:tcPr>
            <w:tcW w:w="625" w:type="pct"/>
            <w:shd w:val="clear" w:color="auto" w:fill="B6DDE8"/>
            <w:vAlign w:val="center"/>
          </w:tcPr>
          <w:p w:rsidR="00016EEC" w:rsidRPr="00016EEC" w:rsidRDefault="00016EEC" w:rsidP="009607C2">
            <w:pPr>
              <w:spacing w:after="0"/>
              <w:jc w:val="both"/>
              <w:rPr>
                <w:b/>
                <w:bCs/>
                <w:lang w:val="bg-BG"/>
              </w:rPr>
            </w:pPr>
            <w:r w:rsidRPr="00016EEC">
              <w:rPr>
                <w:b/>
                <w:bCs/>
                <w:lang w:val="bg-BG"/>
              </w:rPr>
              <w:t>Мерна единица</w:t>
            </w:r>
          </w:p>
        </w:tc>
        <w:tc>
          <w:tcPr>
            <w:tcW w:w="952" w:type="pct"/>
            <w:shd w:val="clear" w:color="auto" w:fill="B6DDE8"/>
            <w:vAlign w:val="center"/>
          </w:tcPr>
          <w:p w:rsidR="00016EEC" w:rsidRPr="00016EEC" w:rsidRDefault="00016EEC" w:rsidP="009607C2">
            <w:pPr>
              <w:spacing w:after="0"/>
              <w:jc w:val="both"/>
              <w:rPr>
                <w:b/>
                <w:bCs/>
                <w:lang w:val="bg-BG"/>
              </w:rPr>
            </w:pPr>
            <w:r w:rsidRPr="00016EEC">
              <w:rPr>
                <w:b/>
                <w:bCs/>
                <w:lang w:val="bg-BG"/>
              </w:rPr>
              <w:t>Целева стойност</w:t>
            </w:r>
          </w:p>
        </w:tc>
        <w:tc>
          <w:tcPr>
            <w:tcW w:w="1327" w:type="pct"/>
            <w:shd w:val="clear" w:color="auto" w:fill="B6DDE8"/>
            <w:vAlign w:val="center"/>
          </w:tcPr>
          <w:p w:rsidR="00016EEC" w:rsidRPr="00016EEC" w:rsidRDefault="00016EEC" w:rsidP="009607C2">
            <w:pPr>
              <w:spacing w:after="0"/>
              <w:jc w:val="both"/>
              <w:rPr>
                <w:b/>
                <w:bCs/>
                <w:lang w:val="bg-BG"/>
              </w:rPr>
            </w:pPr>
            <w:r w:rsidRPr="00016EEC">
              <w:rPr>
                <w:b/>
                <w:bCs/>
                <w:lang w:val="bg-BG"/>
              </w:rPr>
              <w:t>Допълнителна информация</w:t>
            </w:r>
          </w:p>
        </w:tc>
        <w:tc>
          <w:tcPr>
            <w:tcW w:w="1029" w:type="pct"/>
            <w:shd w:val="clear" w:color="auto" w:fill="B6DDE8"/>
            <w:vAlign w:val="center"/>
          </w:tcPr>
          <w:p w:rsidR="00016EEC" w:rsidRPr="00016EEC" w:rsidRDefault="00016EEC" w:rsidP="009607C2">
            <w:pPr>
              <w:spacing w:after="0"/>
              <w:jc w:val="both"/>
              <w:rPr>
                <w:b/>
                <w:bCs/>
                <w:lang w:val="bg-BG"/>
              </w:rPr>
            </w:pPr>
            <w:r w:rsidRPr="00016EEC">
              <w:rPr>
                <w:b/>
                <w:bCs/>
                <w:lang w:val="bg-BG"/>
              </w:rPr>
              <w:t>Специфични за зоната цели</w:t>
            </w:r>
          </w:p>
        </w:tc>
      </w:tr>
      <w:tr w:rsidR="00016EEC" w:rsidRPr="00016EEC" w:rsidTr="00B42710">
        <w:trPr>
          <w:jc w:val="center"/>
        </w:trPr>
        <w:tc>
          <w:tcPr>
            <w:tcW w:w="1067" w:type="pct"/>
            <w:shd w:val="clear" w:color="auto" w:fill="auto"/>
          </w:tcPr>
          <w:p w:rsidR="00016EEC" w:rsidRPr="00016EEC" w:rsidRDefault="00016EEC" w:rsidP="009607C2">
            <w:pPr>
              <w:spacing w:after="0"/>
              <w:jc w:val="both"/>
              <w:rPr>
                <w:b/>
                <w:lang w:val="bg-BG"/>
              </w:rPr>
            </w:pPr>
            <w:r w:rsidRPr="00016EEC">
              <w:rPr>
                <w:b/>
                <w:lang w:val="bg-BG"/>
              </w:rPr>
              <w:t xml:space="preserve">Популация: </w:t>
            </w:r>
            <w:r w:rsidRPr="00016EEC">
              <w:rPr>
                <w:bCs/>
                <w:lang w:val="bg-BG"/>
              </w:rPr>
              <w:t>Размер на зимуващата популация</w:t>
            </w:r>
          </w:p>
        </w:tc>
        <w:tc>
          <w:tcPr>
            <w:tcW w:w="625" w:type="pct"/>
            <w:shd w:val="clear" w:color="auto" w:fill="auto"/>
          </w:tcPr>
          <w:p w:rsidR="00016EEC" w:rsidRPr="00016EEC" w:rsidRDefault="00016EEC" w:rsidP="009607C2">
            <w:pPr>
              <w:spacing w:after="0"/>
              <w:jc w:val="both"/>
              <w:rPr>
                <w:lang w:val="bg-BG"/>
              </w:rPr>
            </w:pPr>
            <w:r w:rsidRPr="00016EEC">
              <w:rPr>
                <w:lang w:val="bg-BG"/>
              </w:rPr>
              <w:t>Брой индивиди</w:t>
            </w:r>
          </w:p>
        </w:tc>
        <w:tc>
          <w:tcPr>
            <w:tcW w:w="952" w:type="pct"/>
            <w:shd w:val="clear" w:color="auto" w:fill="auto"/>
          </w:tcPr>
          <w:p w:rsidR="00016EEC" w:rsidRPr="00016EEC" w:rsidRDefault="00B42710" w:rsidP="009607C2">
            <w:pPr>
              <w:spacing w:after="0"/>
              <w:jc w:val="both"/>
              <w:rPr>
                <w:lang w:val="bg-BG"/>
              </w:rPr>
            </w:pPr>
            <w:r>
              <w:rPr>
                <w:lang w:val="bg-BG"/>
              </w:rPr>
              <w:t>Най-малко</w:t>
            </w:r>
            <w:r w:rsidR="00016EEC" w:rsidRPr="00016EEC">
              <w:rPr>
                <w:lang w:val="bg-BG"/>
              </w:rPr>
              <w:t xml:space="preserve"> 1 инд.</w:t>
            </w:r>
          </w:p>
        </w:tc>
        <w:tc>
          <w:tcPr>
            <w:tcW w:w="1327" w:type="pct"/>
            <w:shd w:val="clear" w:color="auto" w:fill="auto"/>
          </w:tcPr>
          <w:p w:rsidR="00016EEC" w:rsidRPr="00016EEC" w:rsidRDefault="00016EEC" w:rsidP="009607C2">
            <w:pPr>
              <w:spacing w:after="0"/>
              <w:jc w:val="both"/>
              <w:rPr>
                <w:lang w:val="bg-BG"/>
              </w:rPr>
            </w:pPr>
            <w:r w:rsidRPr="00016EEC">
              <w:rPr>
                <w:lang w:val="bg-BG"/>
              </w:rPr>
              <w:t>Количеството на зимуващите птици силно зависи от метеорологичните условия, най вече температурата, както и от наличи</w:t>
            </w:r>
            <w:r w:rsidR="00B42710">
              <w:rPr>
                <w:lang w:val="bg-BG"/>
              </w:rPr>
              <w:t>ето на хранителни местообитания</w:t>
            </w:r>
            <w:r w:rsidRPr="00016EEC">
              <w:rPr>
                <w:lang w:val="bg-BG"/>
              </w:rPr>
              <w:t xml:space="preserve">. </w:t>
            </w:r>
          </w:p>
        </w:tc>
        <w:tc>
          <w:tcPr>
            <w:tcW w:w="1029" w:type="pct"/>
          </w:tcPr>
          <w:p w:rsidR="00016EEC" w:rsidRPr="00016EEC" w:rsidRDefault="00016EEC" w:rsidP="009607C2">
            <w:pPr>
              <w:spacing w:after="0"/>
              <w:jc w:val="both"/>
              <w:rPr>
                <w:lang w:val="bg-BG"/>
              </w:rPr>
            </w:pPr>
            <w:r w:rsidRPr="00016EEC">
              <w:rPr>
                <w:lang w:val="bg-BG"/>
              </w:rPr>
              <w:t>Поддържане на популацията</w:t>
            </w:r>
            <w:r w:rsidR="00B42710">
              <w:rPr>
                <w:lang w:val="bg-BG"/>
              </w:rPr>
              <w:t xml:space="preserve"> на вида в размер най-малко 1 инд.</w:t>
            </w:r>
          </w:p>
          <w:p w:rsidR="00016EEC" w:rsidRPr="00016EEC" w:rsidRDefault="00016EEC" w:rsidP="009607C2">
            <w:pPr>
              <w:spacing w:after="0"/>
              <w:jc w:val="both"/>
              <w:rPr>
                <w:lang w:val="bg-BG"/>
              </w:rPr>
            </w:pPr>
            <w:r w:rsidRPr="00016EEC">
              <w:rPr>
                <w:lang w:val="bg-BG"/>
              </w:rPr>
              <w:t>Редовен мониторинг на зимуващите диви гъски.</w:t>
            </w:r>
          </w:p>
        </w:tc>
      </w:tr>
      <w:tr w:rsidR="00B42710" w:rsidRPr="00016EEC" w:rsidTr="00B42710">
        <w:trPr>
          <w:jc w:val="center"/>
        </w:trPr>
        <w:tc>
          <w:tcPr>
            <w:tcW w:w="1067" w:type="pct"/>
            <w:shd w:val="clear" w:color="auto" w:fill="auto"/>
          </w:tcPr>
          <w:p w:rsidR="00B42710" w:rsidRPr="00016EEC" w:rsidRDefault="00B42710" w:rsidP="009607C2">
            <w:pPr>
              <w:spacing w:after="0"/>
              <w:jc w:val="both"/>
              <w:rPr>
                <w:b/>
                <w:lang w:val="bg-BG"/>
              </w:rPr>
            </w:pPr>
            <w:r w:rsidRPr="00016EEC">
              <w:rPr>
                <w:b/>
                <w:lang w:val="bg-BG"/>
              </w:rPr>
              <w:t xml:space="preserve">Популация: </w:t>
            </w:r>
            <w:r w:rsidRPr="00016EEC">
              <w:rPr>
                <w:bCs/>
                <w:lang w:val="bg-BG"/>
              </w:rPr>
              <w:t xml:space="preserve">Размер на </w:t>
            </w:r>
            <w:r>
              <w:rPr>
                <w:bCs/>
                <w:lang w:val="bg-BG"/>
              </w:rPr>
              <w:t>мигриращата</w:t>
            </w:r>
            <w:r w:rsidRPr="00016EEC">
              <w:rPr>
                <w:bCs/>
                <w:lang w:val="bg-BG"/>
              </w:rPr>
              <w:t xml:space="preserve"> популация</w:t>
            </w:r>
          </w:p>
        </w:tc>
        <w:tc>
          <w:tcPr>
            <w:tcW w:w="625" w:type="pct"/>
            <w:shd w:val="clear" w:color="auto" w:fill="auto"/>
          </w:tcPr>
          <w:p w:rsidR="00B42710" w:rsidRPr="00016EEC" w:rsidRDefault="00B42710" w:rsidP="009607C2">
            <w:pPr>
              <w:spacing w:after="0"/>
              <w:jc w:val="both"/>
              <w:rPr>
                <w:lang w:val="bg-BG"/>
              </w:rPr>
            </w:pPr>
            <w:r w:rsidRPr="00016EEC">
              <w:rPr>
                <w:lang w:val="bg-BG"/>
              </w:rPr>
              <w:t>Брой индивиди</w:t>
            </w:r>
          </w:p>
        </w:tc>
        <w:tc>
          <w:tcPr>
            <w:tcW w:w="952" w:type="pct"/>
            <w:shd w:val="clear" w:color="auto" w:fill="auto"/>
          </w:tcPr>
          <w:p w:rsidR="00B42710" w:rsidRPr="00016EEC" w:rsidRDefault="00B42710" w:rsidP="009607C2">
            <w:pPr>
              <w:spacing w:after="0"/>
              <w:jc w:val="both"/>
              <w:rPr>
                <w:lang w:val="bg-BG"/>
              </w:rPr>
            </w:pPr>
            <w:r>
              <w:rPr>
                <w:lang w:val="bg-BG"/>
              </w:rPr>
              <w:t>Най-малко</w:t>
            </w:r>
            <w:r w:rsidRPr="00016EEC">
              <w:rPr>
                <w:lang w:val="bg-BG"/>
              </w:rPr>
              <w:t xml:space="preserve"> 1 инд.</w:t>
            </w:r>
          </w:p>
        </w:tc>
        <w:tc>
          <w:tcPr>
            <w:tcW w:w="1327" w:type="pct"/>
            <w:shd w:val="clear" w:color="auto" w:fill="auto"/>
          </w:tcPr>
          <w:p w:rsidR="00B42710" w:rsidRPr="00016EEC" w:rsidRDefault="00B42710" w:rsidP="009607C2">
            <w:pPr>
              <w:spacing w:after="0"/>
              <w:jc w:val="both"/>
              <w:rPr>
                <w:lang w:val="bg-BG"/>
              </w:rPr>
            </w:pPr>
            <w:r>
              <w:rPr>
                <w:lang w:val="bg-BG"/>
              </w:rPr>
              <w:t>Количеството на мигриращите</w:t>
            </w:r>
            <w:r w:rsidRPr="00016EEC">
              <w:rPr>
                <w:lang w:val="bg-BG"/>
              </w:rPr>
              <w:t xml:space="preserve"> птици силно зависи от метеорологичните условия, най вече температурата, както и от наличи</w:t>
            </w:r>
            <w:r>
              <w:rPr>
                <w:lang w:val="bg-BG"/>
              </w:rPr>
              <w:t>ето на хранителни местообитания</w:t>
            </w:r>
            <w:r w:rsidR="00A25EA8">
              <w:rPr>
                <w:lang w:val="bg-BG"/>
              </w:rPr>
              <w:t xml:space="preserve"> в зоната</w:t>
            </w:r>
            <w:r w:rsidRPr="00016EEC">
              <w:rPr>
                <w:lang w:val="bg-BG"/>
              </w:rPr>
              <w:t xml:space="preserve">. </w:t>
            </w:r>
          </w:p>
        </w:tc>
        <w:tc>
          <w:tcPr>
            <w:tcW w:w="1029" w:type="pct"/>
          </w:tcPr>
          <w:p w:rsidR="00B42710" w:rsidRPr="00016EEC" w:rsidRDefault="00B42710" w:rsidP="009607C2">
            <w:pPr>
              <w:spacing w:after="0"/>
              <w:jc w:val="both"/>
              <w:rPr>
                <w:lang w:val="bg-BG"/>
              </w:rPr>
            </w:pPr>
            <w:r w:rsidRPr="00016EEC">
              <w:rPr>
                <w:lang w:val="bg-BG"/>
              </w:rPr>
              <w:t>Поддържане на популацията</w:t>
            </w:r>
            <w:r>
              <w:rPr>
                <w:lang w:val="bg-BG"/>
              </w:rPr>
              <w:t xml:space="preserve"> на вида в размер най-малко 1 инд.</w:t>
            </w:r>
          </w:p>
          <w:p w:rsidR="00B42710" w:rsidRPr="00016EEC" w:rsidRDefault="00A25EA8" w:rsidP="009607C2">
            <w:pPr>
              <w:spacing w:after="0"/>
              <w:jc w:val="both"/>
              <w:rPr>
                <w:lang w:val="bg-BG"/>
              </w:rPr>
            </w:pPr>
            <w:r>
              <w:rPr>
                <w:lang w:val="bg-BG"/>
              </w:rPr>
              <w:t>Редовен мониторинг на мигриращите</w:t>
            </w:r>
            <w:r w:rsidR="00B42710" w:rsidRPr="00016EEC">
              <w:rPr>
                <w:lang w:val="bg-BG"/>
              </w:rPr>
              <w:t xml:space="preserve"> диви гъски.</w:t>
            </w:r>
          </w:p>
        </w:tc>
      </w:tr>
      <w:tr w:rsidR="00A25EA8" w:rsidRPr="00016EEC" w:rsidTr="00B42710">
        <w:trPr>
          <w:jc w:val="center"/>
        </w:trPr>
        <w:tc>
          <w:tcPr>
            <w:tcW w:w="1067" w:type="pct"/>
            <w:shd w:val="clear" w:color="auto" w:fill="auto"/>
          </w:tcPr>
          <w:p w:rsidR="00A25EA8" w:rsidRPr="00C1389F" w:rsidRDefault="00A25EA8" w:rsidP="009607C2">
            <w:pPr>
              <w:spacing w:after="0"/>
              <w:jc w:val="both"/>
              <w:rPr>
                <w:lang w:val="bg-BG"/>
              </w:rPr>
            </w:pPr>
            <w:r w:rsidRPr="00C1389F">
              <w:rPr>
                <w:b/>
                <w:lang w:val="bg-BG"/>
              </w:rPr>
              <w:t>Местообитание на вида</w:t>
            </w:r>
            <w:r w:rsidRPr="00C1389F">
              <w:rPr>
                <w:lang w:val="bg-BG"/>
              </w:rPr>
              <w:t xml:space="preserve">: Площ на подходящите хранителни местообитания на вида </w:t>
            </w:r>
          </w:p>
        </w:tc>
        <w:tc>
          <w:tcPr>
            <w:tcW w:w="625" w:type="pct"/>
            <w:shd w:val="clear" w:color="auto" w:fill="auto"/>
          </w:tcPr>
          <w:p w:rsidR="00A25EA8" w:rsidRPr="00C1389F" w:rsidRDefault="00A25EA8" w:rsidP="009607C2">
            <w:pPr>
              <w:spacing w:after="0"/>
              <w:jc w:val="both"/>
              <w:rPr>
                <w:lang w:val="bg-BG"/>
              </w:rPr>
            </w:pPr>
            <w:r w:rsidRPr="00C1389F">
              <w:rPr>
                <w:lang w:val="bg-BG"/>
              </w:rPr>
              <w:t>ha</w:t>
            </w:r>
          </w:p>
        </w:tc>
        <w:tc>
          <w:tcPr>
            <w:tcW w:w="952" w:type="pct"/>
            <w:shd w:val="clear" w:color="auto" w:fill="auto"/>
          </w:tcPr>
          <w:p w:rsidR="00A25EA8" w:rsidRPr="00C1389F" w:rsidRDefault="00A25EA8" w:rsidP="009607C2">
            <w:pPr>
              <w:spacing w:after="0"/>
              <w:jc w:val="both"/>
              <w:rPr>
                <w:lang w:val="bg-BG"/>
              </w:rPr>
            </w:pPr>
            <w:r>
              <w:rPr>
                <w:lang w:val="bg-BG"/>
              </w:rPr>
              <w:t>Най-</w:t>
            </w:r>
            <w:r w:rsidRPr="00C1389F">
              <w:rPr>
                <w:lang w:val="bg-BG"/>
              </w:rPr>
              <w:t>малко 4800 ha</w:t>
            </w:r>
          </w:p>
        </w:tc>
        <w:tc>
          <w:tcPr>
            <w:tcW w:w="1327" w:type="pct"/>
            <w:shd w:val="clear" w:color="auto" w:fill="auto"/>
          </w:tcPr>
          <w:p w:rsidR="00A25EA8" w:rsidRPr="00C1389F" w:rsidRDefault="00A25EA8" w:rsidP="009607C2">
            <w:pPr>
              <w:spacing w:after="0"/>
              <w:jc w:val="both"/>
              <w:rPr>
                <w:lang w:val="bg-BG"/>
              </w:rPr>
            </w:pPr>
            <w:r w:rsidRPr="00C1389F">
              <w:rPr>
                <w:lang w:val="bg-BG"/>
              </w:rPr>
              <w:t>Площта е определена на база % на подходящите хранителни местообитания на вида в зоната – обработваеми площи</w:t>
            </w:r>
            <w:r>
              <w:rPr>
                <w:lang w:val="bg-BG"/>
              </w:rPr>
              <w:t xml:space="preserve"> </w:t>
            </w:r>
            <w:r>
              <w:rPr>
                <w:lang w:val="bg-BG"/>
              </w:rPr>
              <w:lastRenderedPageBreak/>
              <w:t>(</w:t>
            </w:r>
            <w:r>
              <w:rPr>
                <w:lang w:val="en-GB"/>
              </w:rPr>
              <w:t xml:space="preserve">N12 </w:t>
            </w:r>
            <w:r>
              <w:rPr>
                <w:lang w:val="bg-BG"/>
              </w:rPr>
              <w:t xml:space="preserve">и </w:t>
            </w:r>
            <w:r>
              <w:rPr>
                <w:lang w:val="en-GB"/>
              </w:rPr>
              <w:t>N15</w:t>
            </w:r>
            <w:r>
              <w:rPr>
                <w:lang w:val="bg-BG"/>
              </w:rPr>
              <w:t>)</w:t>
            </w:r>
            <w:r w:rsidRPr="00C1389F">
              <w:rPr>
                <w:lang w:val="bg-BG"/>
              </w:rPr>
              <w:t>.</w:t>
            </w:r>
            <w:r>
              <w:rPr>
                <w:lang w:val="bg-BG"/>
              </w:rPr>
              <w:t xml:space="preserve"> Необходимо е наличие на достатъчно количество есенни култури, които да осигурят хранителна база за вида.</w:t>
            </w:r>
          </w:p>
        </w:tc>
        <w:tc>
          <w:tcPr>
            <w:tcW w:w="1029" w:type="pct"/>
          </w:tcPr>
          <w:p w:rsidR="00A25EA8" w:rsidRPr="00C1389F" w:rsidRDefault="00A25EA8" w:rsidP="009607C2">
            <w:pPr>
              <w:spacing w:after="0"/>
              <w:jc w:val="both"/>
              <w:rPr>
                <w:lang w:val="bg-BG"/>
              </w:rPr>
            </w:pPr>
            <w:r w:rsidRPr="00C1389F">
              <w:rPr>
                <w:lang w:val="bg-BG"/>
              </w:rPr>
              <w:lastRenderedPageBreak/>
              <w:t xml:space="preserve">Поддържане на площта на подходящите хранителни местообитания на вида в размер най-малко 4800 </w:t>
            </w:r>
            <w:r w:rsidRPr="00C1389F">
              <w:rPr>
                <w:lang w:val="bg-BG"/>
              </w:rPr>
              <w:lastRenderedPageBreak/>
              <w:t>ha.</w:t>
            </w:r>
          </w:p>
        </w:tc>
      </w:tr>
    </w:tbl>
    <w:p w:rsidR="00016EEC" w:rsidRPr="00016EEC" w:rsidRDefault="00016EEC" w:rsidP="009607C2">
      <w:pPr>
        <w:jc w:val="both"/>
        <w:rPr>
          <w:lang w:val="bg-BG"/>
        </w:rPr>
      </w:pPr>
    </w:p>
    <w:p w:rsidR="00016EEC" w:rsidRPr="00F913D4" w:rsidRDefault="00016EEC" w:rsidP="009607C2">
      <w:pPr>
        <w:pStyle w:val="ListParagraph"/>
        <w:numPr>
          <w:ilvl w:val="0"/>
          <w:numId w:val="19"/>
        </w:numPr>
        <w:ind w:left="0"/>
        <w:jc w:val="both"/>
        <w:rPr>
          <w:b/>
          <w:bCs/>
          <w:lang w:val="bg-BG"/>
        </w:rPr>
      </w:pPr>
      <w:r w:rsidRPr="00F913D4">
        <w:rPr>
          <w:b/>
          <w:bCs/>
          <w:lang w:val="bg-BG"/>
        </w:rPr>
        <w:t xml:space="preserve">Необходимост от промени в СФД за </w:t>
      </w:r>
      <w:r w:rsidRPr="00F913D4">
        <w:rPr>
          <w:b/>
          <w:lang w:val="bg-BG"/>
        </w:rPr>
        <w:t>СЗЗ BG0002083 „Свищовско – Беленска низина“</w:t>
      </w:r>
    </w:p>
    <w:p w:rsidR="00016EEC" w:rsidRPr="00016EEC" w:rsidRDefault="00016EEC" w:rsidP="009607C2">
      <w:pPr>
        <w:jc w:val="both"/>
        <w:rPr>
          <w:lang w:val="bg-BG"/>
        </w:rPr>
      </w:pPr>
      <w:r w:rsidRPr="00016EEC">
        <w:rPr>
          <w:lang w:val="bg-BG"/>
        </w:rPr>
        <w:t>Предвид наличната информация за настоящата концентрираща се численост на вида в защитената зона</w:t>
      </w:r>
      <w:r w:rsidRPr="00016EEC">
        <w:t xml:space="preserve"> </w:t>
      </w:r>
      <w:r w:rsidRPr="00016EEC">
        <w:rPr>
          <w:lang w:val="bg-BG"/>
        </w:rPr>
        <w:t>по време на зимуване</w:t>
      </w:r>
      <w:r w:rsidR="00A25EA8">
        <w:rPr>
          <w:lang w:val="bg-BG"/>
        </w:rPr>
        <w:t xml:space="preserve"> и миграция не са необходими промени</w:t>
      </w:r>
      <w:r w:rsidRPr="00016EEC">
        <w:rPr>
          <w:lang w:val="bg-BG"/>
        </w:rPr>
        <w:t xml:space="preserve"> в СФД</w:t>
      </w:r>
      <w:r w:rsidR="00A25EA8">
        <w:rPr>
          <w:lang w:val="bg-BG"/>
        </w:rPr>
        <w:t>.</w:t>
      </w:r>
      <w:r w:rsidRPr="00016EEC">
        <w:rPr>
          <w:lang w:val="bg-BG"/>
        </w:rPr>
        <w:t xml:space="preserve"> </w:t>
      </w:r>
    </w:p>
    <w:p w:rsidR="00256A5E" w:rsidRDefault="00256A5E" w:rsidP="009607C2">
      <w:pPr>
        <w:jc w:val="both"/>
        <w:rPr>
          <w:lang w:val="bg-BG"/>
        </w:rPr>
      </w:pPr>
    </w:p>
    <w:p w:rsidR="00177515" w:rsidRPr="00177515" w:rsidRDefault="00177515" w:rsidP="009607C2">
      <w:pPr>
        <w:pStyle w:val="Heading1"/>
        <w:jc w:val="both"/>
        <w:rPr>
          <w:lang w:val="en-GB"/>
        </w:rPr>
      </w:pPr>
      <w:bookmarkStart w:id="30" w:name="_Toc87487772"/>
      <w:bookmarkStart w:id="31" w:name="_Toc89775227"/>
      <w:r w:rsidRPr="00177515">
        <w:rPr>
          <w:lang w:val="bg-BG"/>
        </w:rPr>
        <w:t xml:space="preserve">Специфични цели за А043 </w:t>
      </w:r>
      <w:r w:rsidRPr="00177515">
        <w:rPr>
          <w:i/>
          <w:lang w:val="en-GB"/>
        </w:rPr>
        <w:t>A</w:t>
      </w:r>
      <w:r w:rsidRPr="00177515">
        <w:rPr>
          <w:i/>
        </w:rPr>
        <w:t>nser anser</w:t>
      </w:r>
      <w:r w:rsidRPr="00177515">
        <w:rPr>
          <w:lang w:val="en-GB"/>
        </w:rPr>
        <w:t xml:space="preserve"> (</w:t>
      </w:r>
      <w:r w:rsidRPr="00177515">
        <w:rPr>
          <w:lang w:val="bg-BG"/>
        </w:rPr>
        <w:t>сива гъска</w:t>
      </w:r>
      <w:r w:rsidRPr="00177515">
        <w:rPr>
          <w:lang w:val="en-GB"/>
        </w:rPr>
        <w:t>)</w:t>
      </w:r>
      <w:bookmarkEnd w:id="30"/>
      <w:bookmarkEnd w:id="31"/>
    </w:p>
    <w:p w:rsidR="00177515" w:rsidRPr="00177515" w:rsidRDefault="00177515" w:rsidP="009607C2">
      <w:pPr>
        <w:jc w:val="both"/>
        <w:rPr>
          <w:lang w:val="bg-BG"/>
        </w:rPr>
      </w:pPr>
    </w:p>
    <w:p w:rsidR="00177515" w:rsidRPr="00177515" w:rsidRDefault="00177515" w:rsidP="009607C2">
      <w:pPr>
        <w:pStyle w:val="ListParagraph"/>
        <w:numPr>
          <w:ilvl w:val="0"/>
          <w:numId w:val="20"/>
        </w:numPr>
        <w:ind w:left="0"/>
        <w:jc w:val="both"/>
        <w:rPr>
          <w:b/>
          <w:lang w:val="bg-BG"/>
        </w:rPr>
      </w:pPr>
      <w:r w:rsidRPr="00177515">
        <w:rPr>
          <w:b/>
          <w:lang w:val="bg-BG"/>
        </w:rPr>
        <w:t>Кратка характеристика на вида</w:t>
      </w:r>
    </w:p>
    <w:p w:rsidR="00177515" w:rsidRPr="00177515" w:rsidRDefault="00177515" w:rsidP="009607C2">
      <w:pPr>
        <w:jc w:val="both"/>
        <w:rPr>
          <w:lang w:val="bg-BG"/>
        </w:rPr>
      </w:pPr>
      <w:r>
        <w:rPr>
          <w:lang w:val="bg-BG"/>
        </w:rPr>
        <w:t>Дължината на тялото</w:t>
      </w:r>
      <w:r w:rsidRPr="00177515">
        <w:rPr>
          <w:lang w:val="bg-BG"/>
        </w:rPr>
        <w:t xml:space="preserve"> 74-90 cm, тегло 2,4 - 4,6 kg, размах на крилата – 147 - 180 cm. (</w:t>
      </w:r>
      <w:r>
        <w:rPr>
          <w:lang w:val="en-GB"/>
        </w:rPr>
        <w:t>BWPi, 2006</w:t>
      </w:r>
      <w:r w:rsidRPr="00177515">
        <w:rPr>
          <w:lang w:val="bg-BG"/>
        </w:rPr>
        <w:t>). Оперението е сивокафяво, с бяла подопашка. Гърбът е по-тъмен. Предната част на крилата отгоре е по-светло сива, дори сивобяла. Клюнът е оранжев, краката розови.</w:t>
      </w:r>
      <w:r w:rsidRPr="00177515">
        <w:rPr>
          <w:lang w:val="en-GB"/>
        </w:rPr>
        <w:t xml:space="preserve"> </w:t>
      </w:r>
      <w:r w:rsidRPr="00177515">
        <w:rPr>
          <w:lang w:val="bg-BG"/>
        </w:rPr>
        <w:t xml:space="preserve">Птиците от популации обитаващи Сибир и СИ Европа са с розов клюн (подвидът </w:t>
      </w:r>
      <w:r w:rsidRPr="00177515">
        <w:rPr>
          <w:i/>
          <w:lang w:val="bg-BG"/>
        </w:rPr>
        <w:t>A.anser rubrirostris</w:t>
      </w:r>
      <w:r w:rsidRPr="00177515">
        <w:rPr>
          <w:lang w:val="bg-BG"/>
        </w:rPr>
        <w:t xml:space="preserve">). Няма полов диморфизъм. Доста гласовита, издава звуци подобни на домашните гъски. Най-често мигрира и зимува на големи ята. </w:t>
      </w:r>
    </w:p>
    <w:p w:rsidR="00177515" w:rsidRPr="00177515" w:rsidRDefault="00177515" w:rsidP="009607C2">
      <w:pPr>
        <w:jc w:val="both"/>
        <w:rPr>
          <w:i/>
          <w:lang w:val="bg-BG"/>
        </w:rPr>
      </w:pPr>
      <w:r w:rsidRPr="00177515">
        <w:rPr>
          <w:i/>
          <w:lang w:val="bg-BG"/>
        </w:rPr>
        <w:t>Характер на пребиваване в страната</w:t>
      </w:r>
    </w:p>
    <w:p w:rsidR="00177515" w:rsidRPr="00177515" w:rsidRDefault="00177515" w:rsidP="009607C2">
      <w:pPr>
        <w:jc w:val="both"/>
        <w:rPr>
          <w:lang w:val="bg-BG"/>
        </w:rPr>
      </w:pPr>
      <w:r w:rsidRPr="00177515">
        <w:rPr>
          <w:lang w:val="bg-BG"/>
        </w:rPr>
        <w:t>Сивата гъска у нас е гнездящ, постоянен вид, а също преминаващ по време на миграция и зимуващ. След гнездовия период местните птици формират ята и се концентрират на недостъпни места за линеене – например в делтата на р.</w:t>
      </w:r>
      <w:r>
        <w:rPr>
          <w:lang w:val="en-GB"/>
        </w:rPr>
        <w:t xml:space="preserve"> </w:t>
      </w:r>
      <w:r w:rsidRPr="00177515">
        <w:rPr>
          <w:lang w:val="bg-BG"/>
        </w:rPr>
        <w:t>Дунав и по някои недостъпни пясъчни коси в р Дунав. През есента и зимата големи ята от този вид долитат от север и североизток и се концентрират главно по Северното Черноморско крайбрежие, по р. Дунав и по-рядко и в по-малък брой по Южното Черноморие и в някои от по-големите вътрешни водоеми. В тези ята има и индивиди от подвида</w:t>
      </w:r>
      <w:r w:rsidRPr="00177515">
        <w:rPr>
          <w:i/>
          <w:lang w:val="bg-BG"/>
        </w:rPr>
        <w:t xml:space="preserve"> A.</w:t>
      </w:r>
      <w:r>
        <w:rPr>
          <w:i/>
          <w:lang w:val="en-GB"/>
        </w:rPr>
        <w:t xml:space="preserve"> </w:t>
      </w:r>
      <w:r w:rsidRPr="00177515">
        <w:rPr>
          <w:i/>
          <w:lang w:val="bg-BG"/>
        </w:rPr>
        <w:t>anser rubrirostris.</w:t>
      </w:r>
      <w:r w:rsidRPr="00177515">
        <w:rPr>
          <w:lang w:val="bg-BG"/>
        </w:rPr>
        <w:t xml:space="preserve"> Пролетната миграция е от началото на февруари до началото на април. Есенната миграция е от средата на октомври до декември, най-забележима през ноември. </w:t>
      </w:r>
    </w:p>
    <w:p w:rsidR="00177515" w:rsidRPr="00177515" w:rsidRDefault="00177515" w:rsidP="009607C2">
      <w:pPr>
        <w:jc w:val="both"/>
        <w:rPr>
          <w:i/>
          <w:lang w:val="bg-BG"/>
        </w:rPr>
      </w:pPr>
      <w:r w:rsidRPr="00177515">
        <w:rPr>
          <w:i/>
          <w:lang w:val="bg-BG"/>
        </w:rPr>
        <w:t>Характерно местообитание</w:t>
      </w:r>
    </w:p>
    <w:p w:rsidR="00177515" w:rsidRPr="00177515" w:rsidRDefault="00177515" w:rsidP="009607C2">
      <w:pPr>
        <w:jc w:val="both"/>
        <w:rPr>
          <w:lang w:val="bg-BG"/>
        </w:rPr>
      </w:pPr>
      <w:r w:rsidRPr="00177515">
        <w:rPr>
          <w:lang w:val="bg-BG"/>
        </w:rPr>
        <w:t xml:space="preserve">Гнездовото местообитание е водната растителност (тръстика, папур, камъш) в и по периферията на блата, езера и рибарници. Често гнезди и в наводнени върбалаци. У нас гнезди </w:t>
      </w:r>
      <w:r w:rsidRPr="00177515">
        <w:rPr>
          <w:lang w:val="bg-BG"/>
        </w:rPr>
        <w:lastRenderedPageBreak/>
        <w:t xml:space="preserve">само в сладководни водоеми. Понякога гнезди и в почти напълно обрасли с водна растителност водоеми. </w:t>
      </w:r>
    </w:p>
    <w:p w:rsidR="00177515" w:rsidRPr="00177515" w:rsidRDefault="00177515" w:rsidP="009607C2">
      <w:pPr>
        <w:jc w:val="both"/>
        <w:rPr>
          <w:lang w:val="bg-BG"/>
        </w:rPr>
      </w:pPr>
      <w:r w:rsidRPr="00177515">
        <w:rPr>
          <w:lang w:val="bg-BG"/>
        </w:rPr>
        <w:t>По време на миграция и зимуване се среща във всякакви типове влажни зони, но главно в плитководни участъци на р. Дунав, в сладководни езера, блата, мочурища, големи язовири, в лагуни, в бракични и дори солени езера. Много често през деня се храни в нивите покрай водоемите избрани за нощувка и почивка. Подходящи гнездови местообитания са 3140, 3150 и 3270 според Директивата за хабитатите (Кавръкова и др.</w:t>
      </w:r>
      <w:r w:rsidRPr="00177515">
        <w:rPr>
          <w:lang w:val="en-GB"/>
        </w:rPr>
        <w:t>,</w:t>
      </w:r>
      <w:r w:rsidRPr="00177515">
        <w:rPr>
          <w:lang w:val="bg-BG"/>
        </w:rPr>
        <w:t xml:space="preserve"> 2005).</w:t>
      </w:r>
    </w:p>
    <w:p w:rsidR="00177515" w:rsidRPr="00177515" w:rsidRDefault="00177515" w:rsidP="009607C2">
      <w:pPr>
        <w:jc w:val="both"/>
        <w:rPr>
          <w:i/>
          <w:lang w:val="bg-BG"/>
        </w:rPr>
      </w:pPr>
      <w:r w:rsidRPr="00177515">
        <w:rPr>
          <w:i/>
          <w:lang w:val="bg-BG"/>
        </w:rPr>
        <w:t>Хранене</w:t>
      </w:r>
    </w:p>
    <w:p w:rsidR="00177515" w:rsidRPr="00177515" w:rsidRDefault="00177515" w:rsidP="009607C2">
      <w:pPr>
        <w:jc w:val="both"/>
        <w:rPr>
          <w:lang w:val="bg-BG"/>
        </w:rPr>
      </w:pPr>
      <w:r w:rsidRPr="00177515">
        <w:rPr>
          <w:lang w:val="bg-BG"/>
        </w:rPr>
        <w:t>Сивата гъска се храни с растителна храна – водорасли, зелени части и корени на различни видове висши водни растения, листа на върби, трева, поници на пшеница и други култури, семена. По-често се храни на сушата край водоемите (</w:t>
      </w:r>
      <w:r>
        <w:rPr>
          <w:lang w:val="en-GB"/>
        </w:rPr>
        <w:t>BWPi, 2006</w:t>
      </w:r>
      <w:r w:rsidRPr="00177515">
        <w:rPr>
          <w:lang w:val="bg-BG"/>
        </w:rPr>
        <w:t>). В хранителния спектър на вида в Чехия са установени 35 вида растения (</w:t>
      </w:r>
      <w:r w:rsidR="00D83852" w:rsidRPr="00D83852">
        <w:rPr>
          <w:lang w:val="bg-BG"/>
        </w:rPr>
        <w:t>Štastny</w:t>
      </w:r>
      <w:r w:rsidR="00D83852">
        <w:rPr>
          <w:lang w:val="en-GB"/>
        </w:rPr>
        <w:t xml:space="preserve"> &amp;</w:t>
      </w:r>
      <w:r w:rsidRPr="00177515">
        <w:rPr>
          <w:lang w:val="bg-BG"/>
        </w:rPr>
        <w:t xml:space="preserve"> Hudec</w:t>
      </w:r>
      <w:r w:rsidR="00D83852">
        <w:rPr>
          <w:lang w:val="en-GB"/>
        </w:rPr>
        <w:t>,</w:t>
      </w:r>
      <w:r w:rsidR="00D83852">
        <w:rPr>
          <w:lang w:val="bg-BG"/>
        </w:rPr>
        <w:t xml:space="preserve"> 2016).</w:t>
      </w:r>
    </w:p>
    <w:p w:rsidR="00177515" w:rsidRPr="00D83852" w:rsidRDefault="00177515" w:rsidP="009607C2">
      <w:pPr>
        <w:pStyle w:val="ListParagraph"/>
        <w:numPr>
          <w:ilvl w:val="0"/>
          <w:numId w:val="20"/>
        </w:numPr>
        <w:ind w:left="0"/>
        <w:jc w:val="both"/>
        <w:rPr>
          <w:b/>
          <w:lang w:val="bg-BG"/>
        </w:rPr>
      </w:pPr>
      <w:r w:rsidRPr="00D83852">
        <w:rPr>
          <w:b/>
          <w:lang w:val="bg-BG"/>
        </w:rPr>
        <w:t>Разпространение, природозащитно състояние и тенденции в популацията на вида на национално ниво</w:t>
      </w:r>
    </w:p>
    <w:p w:rsidR="00177515" w:rsidRPr="00177515" w:rsidRDefault="00177515" w:rsidP="009607C2">
      <w:pPr>
        <w:jc w:val="both"/>
        <w:rPr>
          <w:lang w:val="bg-BG"/>
        </w:rPr>
      </w:pPr>
      <w:r w:rsidRPr="00177515">
        <w:rPr>
          <w:lang w:val="bg-BG"/>
        </w:rPr>
        <w:t xml:space="preserve">Като гнездящ вид е рядък, разпространен у нас само в Крайдунавските влажни зони от Никопол на изток и в езерата Дуранкулашко и Шабленско по Северното Черноморие (Янков отг. ред., 2007; </w:t>
      </w:r>
      <w:r w:rsidR="00D45DEF">
        <w:rPr>
          <w:lang w:val="bg-BG"/>
        </w:rPr>
        <w:t>Големански гл. ред., 2015</w:t>
      </w:r>
      <w:r w:rsidRPr="00177515">
        <w:rPr>
          <w:lang w:val="bg-BG"/>
        </w:rPr>
        <w:t>; Shurulinkov et al., 2019</w:t>
      </w:r>
      <w:r w:rsidRPr="00177515">
        <w:rPr>
          <w:lang w:val="en-GB"/>
        </w:rPr>
        <w:t>a</w:t>
      </w:r>
      <w:r w:rsidRPr="00177515">
        <w:rPr>
          <w:lang w:val="bg-BG"/>
        </w:rPr>
        <w:t xml:space="preserve">). Според Червената книга на България у нас гнездят 20-30 двойки с тенденция за намаление. </w:t>
      </w:r>
    </w:p>
    <w:p w:rsidR="00177515" w:rsidRPr="00177515" w:rsidRDefault="00177515" w:rsidP="009607C2">
      <w:pPr>
        <w:jc w:val="both"/>
        <w:rPr>
          <w:lang w:val="bg-BG"/>
        </w:rPr>
      </w:pPr>
      <w:r w:rsidRPr="00177515">
        <w:rPr>
          <w:lang w:val="bg-BG"/>
        </w:rPr>
        <w:t>Според Докладването по чл.12 от 2019 г. гнездовата популация се оценява на 15-25 двойки без ясно изразена тенденция и със стабилно разпространение. В крайдунавските влажни зони за периода 2006 – 2014 г. числеността е определена на 4-14 двойки (Shurulinkov et al., 2019а).</w:t>
      </w:r>
    </w:p>
    <w:p w:rsidR="00177515" w:rsidRPr="00177515" w:rsidRDefault="00177515" w:rsidP="009607C2">
      <w:pPr>
        <w:jc w:val="both"/>
        <w:rPr>
          <w:lang w:val="bg-BG"/>
        </w:rPr>
      </w:pPr>
      <w:r w:rsidRPr="00177515">
        <w:rPr>
          <w:lang w:val="bg-BG"/>
        </w:rPr>
        <w:t>Сивата гъска зимува в цялата страна,</w:t>
      </w:r>
      <w:r w:rsidR="00130FA5">
        <w:rPr>
          <w:lang w:val="bg-BG"/>
        </w:rPr>
        <w:t xml:space="preserve"> </w:t>
      </w:r>
      <w:r w:rsidRPr="00177515">
        <w:rPr>
          <w:lang w:val="bg-BG"/>
        </w:rPr>
        <w:t>но главно по р.</w:t>
      </w:r>
      <w:r w:rsidR="00130FA5">
        <w:rPr>
          <w:lang w:val="bg-BG"/>
        </w:rPr>
        <w:t xml:space="preserve"> </w:t>
      </w:r>
      <w:r w:rsidRPr="00177515">
        <w:rPr>
          <w:lang w:val="bg-BG"/>
        </w:rPr>
        <w:t>Дунав и в крайморска Добруджа. Зимните ята рядко надхвърлят 100 екз. Среща се редовно и в Бургаските езера. Във вътрешните водоеми зимува спорадично и нередовно. Числеността на зимуващите у нас сиви гъски според Докладването по чл.12 е между 50 и 700 екз. Няма ясна тенденция, числеността е флуктуираща.</w:t>
      </w:r>
    </w:p>
    <w:p w:rsidR="00177515" w:rsidRPr="00177515" w:rsidRDefault="00177515" w:rsidP="009607C2">
      <w:pPr>
        <w:jc w:val="both"/>
        <w:rPr>
          <w:lang w:val="bg-BG"/>
        </w:rPr>
      </w:pPr>
      <w:r w:rsidRPr="00177515">
        <w:rPr>
          <w:lang w:val="bg-BG"/>
        </w:rPr>
        <w:t xml:space="preserve">По време на миграция сивите гъски преминават главно по Черноморския бряг и по течението на р. Дунав. По-рядко спират и в някои от по-големите вътрешни водоеми, по-често в Северна България. Според Докладването по чл.12, понастоящем миграционната численост на вида е в рамките на 100-2500. Специални проучвания по този въпрос не са публикувани. През лятото концентрациите на линеещите сиви гъски по дунавските острови достигат до 500-1000 екз. и явно произхождат от гнездилищата както у нас така и в Румъния. </w:t>
      </w:r>
    </w:p>
    <w:p w:rsidR="00177515" w:rsidRPr="00177515" w:rsidRDefault="00177515" w:rsidP="009607C2">
      <w:pPr>
        <w:jc w:val="both"/>
        <w:rPr>
          <w:lang w:val="bg-BG"/>
        </w:rPr>
      </w:pPr>
      <w:r w:rsidRPr="00177515">
        <w:rPr>
          <w:lang w:val="bg-BG"/>
        </w:rPr>
        <w:t>В Червената книга на Р България (Големански гл. ред., 2015) са посочени като заплахи за сивата гъска прекомерното обрастване с тръстика и папур на водоеми, непостоянен и неблагоприятен воден режим, безпокойство от рибари и ловци, бракониерството и отсичането на стари върбови гори на о.</w:t>
      </w:r>
      <w:r w:rsidR="00130FA5">
        <w:rPr>
          <w:lang w:val="bg-BG"/>
        </w:rPr>
        <w:t xml:space="preserve"> </w:t>
      </w:r>
      <w:r w:rsidRPr="00177515">
        <w:rPr>
          <w:lang w:val="bg-BG"/>
        </w:rPr>
        <w:t>Персин. Освен това местообитанията на вида се засягат от умишлени пожари в тръстиковите и папурови масиви. Отрицателно въздействие оказват и осушаването на влажни зони – особено рибарници и язовири, което понякога се случва дори и през гнездовия период на птиците.</w:t>
      </w:r>
    </w:p>
    <w:p w:rsidR="00177515" w:rsidRPr="00177515" w:rsidRDefault="00177515" w:rsidP="009607C2">
      <w:pPr>
        <w:jc w:val="both"/>
        <w:rPr>
          <w:lang w:val="bg-BG"/>
        </w:rPr>
      </w:pPr>
      <w:r w:rsidRPr="00177515">
        <w:rPr>
          <w:lang w:val="bg-BG"/>
        </w:rPr>
        <w:lastRenderedPageBreak/>
        <w:t xml:space="preserve">При Докладването по чл.12 са посочени като заплахи използването на повърхностни и подземни води за напояване в земеделието, осушаването на водоеми за селскостопански нужди и промяната на предназначението на земите. </w:t>
      </w:r>
    </w:p>
    <w:p w:rsidR="00177515" w:rsidRPr="00130FA5" w:rsidRDefault="00177515" w:rsidP="009607C2">
      <w:pPr>
        <w:pStyle w:val="ListParagraph"/>
        <w:numPr>
          <w:ilvl w:val="0"/>
          <w:numId w:val="20"/>
        </w:numPr>
        <w:ind w:left="0"/>
        <w:jc w:val="both"/>
        <w:rPr>
          <w:b/>
          <w:lang w:val="bg-BG"/>
        </w:rPr>
      </w:pPr>
      <w:r w:rsidRPr="00130FA5">
        <w:rPr>
          <w:b/>
          <w:lang w:val="bg-BG"/>
        </w:rPr>
        <w:t xml:space="preserve">Състояние на вида в </w:t>
      </w:r>
      <w:r w:rsidR="00130FA5" w:rsidRPr="00130FA5">
        <w:rPr>
          <w:b/>
          <w:lang w:val="bg-BG"/>
        </w:rPr>
        <w:t>СЗЗ BG0002083 „Свищовско – Беленска низина“</w:t>
      </w:r>
    </w:p>
    <w:p w:rsidR="00177515" w:rsidRPr="00177515" w:rsidRDefault="00177515" w:rsidP="009607C2">
      <w:pPr>
        <w:jc w:val="both"/>
        <w:rPr>
          <w:lang w:val="bg-BG"/>
        </w:rPr>
      </w:pPr>
      <w:r w:rsidRPr="00177515">
        <w:rPr>
          <w:lang w:val="bg-BG"/>
        </w:rPr>
        <w:t xml:space="preserve">Съгласно СФД, видът се опазва в зоната и като </w:t>
      </w:r>
      <w:r w:rsidRPr="00177515">
        <w:rPr>
          <w:b/>
          <w:lang w:val="bg-BG"/>
        </w:rPr>
        <w:t xml:space="preserve">мигриращ </w:t>
      </w:r>
      <w:r w:rsidRPr="00177515">
        <w:rPr>
          <w:lang w:val="bg-BG"/>
        </w:rPr>
        <w:t xml:space="preserve">(концентриращ се) и зимуващ. </w:t>
      </w:r>
    </w:p>
    <w:p w:rsidR="00177515" w:rsidRPr="00177515" w:rsidRDefault="00177515" w:rsidP="009607C2">
      <w:pPr>
        <w:jc w:val="both"/>
        <w:rPr>
          <w:lang w:val="bg-BG"/>
        </w:rPr>
      </w:pPr>
      <w:r w:rsidRPr="00177515">
        <w:rPr>
          <w:lang w:val="bg-BG"/>
        </w:rPr>
        <w:t>Мигриращата популация в зоната според СФД е с численост 16 - 200 екз. Мигриращата популация в зоната представлява 8,3% от националната мигрираща популация и е оценена за значимост с оценка „А”. Опазването на вида като мигриращ е отлично (оценка „А”), популацията е неизолирана в рамките на разширен ареал на разпространение (оценка „С”). Общата оценка на стойността на зоната за вида е А” – отлична стойност.</w:t>
      </w:r>
    </w:p>
    <w:p w:rsidR="00177515" w:rsidRPr="00177515" w:rsidRDefault="00177515" w:rsidP="009607C2">
      <w:pPr>
        <w:jc w:val="both"/>
        <w:rPr>
          <w:lang w:val="bg-BG"/>
        </w:rPr>
      </w:pPr>
      <w:r w:rsidRPr="00177515">
        <w:rPr>
          <w:lang w:val="bg-BG"/>
        </w:rPr>
        <w:t xml:space="preserve">Зимуващата популация </w:t>
      </w:r>
      <w:r w:rsidR="00130FA5">
        <w:rPr>
          <w:lang w:val="bg-BG"/>
        </w:rPr>
        <w:t xml:space="preserve">на вида в зоната според СФД е до </w:t>
      </w:r>
      <w:r w:rsidRPr="00177515">
        <w:rPr>
          <w:lang w:val="bg-BG"/>
        </w:rPr>
        <w:t>69 екз., което представлява 9,3 % от националната численост на вида през зимата (оценка „В”). Опазването на вида като мигриращ е отлично (оценка „А”). Популацията е неизолирана в рамките на разширен ареал на разпространение (оценка „С”). Общата оценка на стойността на зоната за вида е „А” - отлична.</w:t>
      </w:r>
    </w:p>
    <w:p w:rsidR="00177515" w:rsidRPr="00130FA5" w:rsidRDefault="00177515" w:rsidP="009607C2">
      <w:pPr>
        <w:pStyle w:val="ListParagraph"/>
        <w:numPr>
          <w:ilvl w:val="0"/>
          <w:numId w:val="20"/>
        </w:numPr>
        <w:ind w:left="0"/>
        <w:jc w:val="both"/>
        <w:rPr>
          <w:b/>
          <w:u w:val="single"/>
          <w:lang w:val="bg-BG"/>
        </w:rPr>
      </w:pPr>
      <w:r w:rsidRPr="00130FA5">
        <w:rPr>
          <w:b/>
          <w:lang w:val="bg-BG"/>
        </w:rPr>
        <w:t>Анализ на наличната информация</w:t>
      </w:r>
    </w:p>
    <w:p w:rsidR="00177515" w:rsidRPr="00177515" w:rsidRDefault="00177515" w:rsidP="009607C2">
      <w:pPr>
        <w:jc w:val="both"/>
        <w:rPr>
          <w:lang w:val="bg-BG"/>
        </w:rPr>
      </w:pPr>
      <w:r w:rsidRPr="00177515">
        <w:rPr>
          <w:lang w:val="bg-BG"/>
        </w:rPr>
        <w:t>Сиви гъски се срещат редовно в зоната през периода на миграция –октомври-ноември и февруари-март и през периода на зимуване - декември-януари. Те се хранят по нивите с зимна пшеница и царевица.</w:t>
      </w:r>
      <w:r w:rsidR="00130FA5">
        <w:rPr>
          <w:lang w:val="bg-BG"/>
        </w:rPr>
        <w:t xml:space="preserve"> </w:t>
      </w:r>
      <w:r w:rsidRPr="00177515">
        <w:rPr>
          <w:lang w:val="bg-BG"/>
        </w:rPr>
        <w:t>При последните среднозимни преброявания в</w:t>
      </w:r>
      <w:r w:rsidR="00130FA5">
        <w:rPr>
          <w:lang w:val="bg-BG"/>
        </w:rPr>
        <w:t xml:space="preserve"> </w:t>
      </w:r>
      <w:r w:rsidRPr="00177515">
        <w:rPr>
          <w:lang w:val="bg-BG"/>
        </w:rPr>
        <w:t>близост до зоната са отчетени сиви гъски както следва -  2019 г. – при устието на р.</w:t>
      </w:r>
      <w:r w:rsidR="00130FA5">
        <w:rPr>
          <w:lang w:val="bg-BG"/>
        </w:rPr>
        <w:t xml:space="preserve"> </w:t>
      </w:r>
      <w:r w:rsidRPr="00177515">
        <w:rPr>
          <w:lang w:val="bg-BG"/>
        </w:rPr>
        <w:t>Янтра -62 екз., при с.</w:t>
      </w:r>
      <w:r w:rsidR="00130FA5">
        <w:rPr>
          <w:lang w:val="bg-BG"/>
        </w:rPr>
        <w:t xml:space="preserve"> </w:t>
      </w:r>
      <w:r w:rsidRPr="00177515">
        <w:rPr>
          <w:lang w:val="bg-BG"/>
        </w:rPr>
        <w:t>Загражден – 126 екз., 2020 г. – при с</w:t>
      </w:r>
      <w:r w:rsidR="00130FA5">
        <w:rPr>
          <w:lang w:val="bg-BG"/>
        </w:rPr>
        <w:t xml:space="preserve"> </w:t>
      </w:r>
      <w:r w:rsidRPr="00177515">
        <w:rPr>
          <w:lang w:val="bg-BG"/>
        </w:rPr>
        <w:t>.Дъбован – 50 екз.</w:t>
      </w:r>
      <w:r w:rsidRPr="00177515">
        <w:t xml:space="preserve"> </w:t>
      </w:r>
      <w:r w:rsidRPr="00177515">
        <w:rPr>
          <w:lang w:val="bg-BG"/>
        </w:rPr>
        <w:t>По време на есенната миграция</w:t>
      </w:r>
      <w:r w:rsidRPr="00177515">
        <w:t>,</w:t>
      </w:r>
      <w:r w:rsidR="00130FA5">
        <w:rPr>
          <w:lang w:val="bg-BG"/>
        </w:rPr>
        <w:t xml:space="preserve">на 3.11.2013 г., </w:t>
      </w:r>
      <w:r w:rsidRPr="00177515">
        <w:rPr>
          <w:lang w:val="bg-BG"/>
        </w:rPr>
        <w:t>я</w:t>
      </w:r>
      <w:r w:rsidR="00130FA5">
        <w:rPr>
          <w:lang w:val="bg-BG"/>
        </w:rPr>
        <w:t xml:space="preserve">то от 80 екз. </w:t>
      </w:r>
      <w:r w:rsidRPr="00177515">
        <w:rPr>
          <w:lang w:val="bg-BG"/>
        </w:rPr>
        <w:t xml:space="preserve">е наблюдавано край Свищов  </w:t>
      </w:r>
      <w:r w:rsidRPr="00177515">
        <w:t>(</w:t>
      </w:r>
      <w:r w:rsidRPr="00177515">
        <w:rPr>
          <w:lang w:val="bg-BG"/>
        </w:rPr>
        <w:t>Т.</w:t>
      </w:r>
      <w:r w:rsidR="00130FA5">
        <w:rPr>
          <w:lang w:val="bg-BG"/>
        </w:rPr>
        <w:t xml:space="preserve"> </w:t>
      </w:r>
      <w:r w:rsidRPr="00177515">
        <w:rPr>
          <w:lang w:val="bg-BG"/>
        </w:rPr>
        <w:t xml:space="preserve">Стефанов – </w:t>
      </w:r>
      <w:r w:rsidRPr="00177515">
        <w:t>ebird)</w:t>
      </w:r>
      <w:r w:rsidRPr="00177515">
        <w:rPr>
          <w:lang w:val="bg-BG"/>
        </w:rPr>
        <w:t>.</w:t>
      </w:r>
    </w:p>
    <w:p w:rsidR="00177515" w:rsidRPr="00177515" w:rsidRDefault="00177515" w:rsidP="009607C2">
      <w:pPr>
        <w:jc w:val="both"/>
        <w:rPr>
          <w:lang w:val="bg-BG"/>
        </w:rPr>
      </w:pPr>
      <w:r w:rsidRPr="00177515">
        <w:rPr>
          <w:lang w:val="bg-BG"/>
        </w:rPr>
        <w:t xml:space="preserve">Площта на оптималните хранителни местообитания на вида по време на миграция приемаме клас на местообитание </w:t>
      </w:r>
      <w:r w:rsidR="00130FA5">
        <w:t>N12 – Extensive cereal cultures</w:t>
      </w:r>
      <w:r w:rsidRPr="00177515">
        <w:t>.</w:t>
      </w:r>
      <w:r w:rsidR="00130FA5">
        <w:rPr>
          <w:lang w:val="bg-BG"/>
        </w:rPr>
        <w:t xml:space="preserve"> </w:t>
      </w:r>
      <w:r w:rsidR="00130FA5" w:rsidRPr="00177515">
        <w:rPr>
          <w:lang w:val="bg-BG"/>
        </w:rPr>
        <w:t>Площта</w:t>
      </w:r>
      <w:r w:rsidRPr="00177515">
        <w:rPr>
          <w:lang w:val="bg-BG"/>
        </w:rPr>
        <w:t xml:space="preserve"> на това местообитание в зоната възлиза на 1197 ха. Вероятно част от птиците се хранят и в земите заети от местообитание клас </w:t>
      </w:r>
      <w:r w:rsidR="00130FA5">
        <w:t>N15 – Other arable</w:t>
      </w:r>
      <w:r w:rsidRPr="00177515">
        <w:rPr>
          <w:lang w:val="bg-BG"/>
        </w:rPr>
        <w:t>,</w:t>
      </w:r>
      <w:r w:rsidR="00130FA5">
        <w:rPr>
          <w:lang w:val="bg-BG"/>
        </w:rPr>
        <w:t xml:space="preserve"> </w:t>
      </w:r>
      <w:r w:rsidRPr="00177515">
        <w:rPr>
          <w:lang w:val="bg-BG"/>
        </w:rPr>
        <w:t xml:space="preserve">но това зависи от вида на </w:t>
      </w:r>
      <w:r w:rsidR="00130FA5" w:rsidRPr="00177515">
        <w:rPr>
          <w:lang w:val="bg-BG"/>
        </w:rPr>
        <w:t>засетите</w:t>
      </w:r>
      <w:r w:rsidRPr="00177515">
        <w:rPr>
          <w:lang w:val="bg-BG"/>
        </w:rPr>
        <w:t xml:space="preserve"> култури и стадия на развитието им.</w:t>
      </w:r>
    </w:p>
    <w:p w:rsidR="00177515" w:rsidRPr="00177515" w:rsidRDefault="00177515" w:rsidP="009607C2">
      <w:pPr>
        <w:jc w:val="both"/>
        <w:rPr>
          <w:lang w:val="bg-BG"/>
        </w:rPr>
      </w:pPr>
      <w:r w:rsidRPr="00177515">
        <w:rPr>
          <w:lang w:val="bg-BG"/>
        </w:rPr>
        <w:t xml:space="preserve">Основни заплахи за вида са бракониерството, безпокойството през зимния период, пожарите в тръстикови масиви и химизацията в селското стопанство. </w:t>
      </w:r>
    </w:p>
    <w:p w:rsidR="00177515" w:rsidRPr="00130FA5" w:rsidRDefault="00177515" w:rsidP="009607C2">
      <w:pPr>
        <w:pStyle w:val="ListParagraph"/>
        <w:numPr>
          <w:ilvl w:val="0"/>
          <w:numId w:val="20"/>
        </w:numPr>
        <w:ind w:left="0"/>
        <w:jc w:val="both"/>
        <w:rPr>
          <w:lang w:val="bg-BG"/>
        </w:rPr>
      </w:pPr>
      <w:r w:rsidRPr="00130FA5">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277"/>
        <w:gridCol w:w="1262"/>
        <w:gridCol w:w="2875"/>
        <w:gridCol w:w="2436"/>
      </w:tblGrid>
      <w:tr w:rsidR="00177515" w:rsidRPr="00177515" w:rsidTr="00366EAE">
        <w:trPr>
          <w:tblHeader/>
          <w:jc w:val="center"/>
        </w:trPr>
        <w:tc>
          <w:tcPr>
            <w:tcW w:w="1120" w:type="pct"/>
            <w:shd w:val="clear" w:color="auto" w:fill="B6DDE8"/>
            <w:vAlign w:val="center"/>
          </w:tcPr>
          <w:p w:rsidR="00177515" w:rsidRPr="00177515" w:rsidRDefault="00177515" w:rsidP="009607C2">
            <w:pPr>
              <w:spacing w:after="0"/>
              <w:jc w:val="both"/>
              <w:rPr>
                <w:b/>
                <w:bCs/>
                <w:lang w:val="bg-BG"/>
              </w:rPr>
            </w:pPr>
            <w:r w:rsidRPr="00177515">
              <w:rPr>
                <w:b/>
                <w:bCs/>
                <w:lang w:val="bg-BG"/>
              </w:rPr>
              <w:t>Параметър</w:t>
            </w:r>
          </w:p>
        </w:tc>
        <w:tc>
          <w:tcPr>
            <w:tcW w:w="631" w:type="pct"/>
            <w:shd w:val="clear" w:color="auto" w:fill="B6DDE8"/>
            <w:vAlign w:val="center"/>
          </w:tcPr>
          <w:p w:rsidR="00177515" w:rsidRPr="00177515" w:rsidRDefault="00177515" w:rsidP="009607C2">
            <w:pPr>
              <w:spacing w:after="0"/>
              <w:jc w:val="both"/>
              <w:rPr>
                <w:b/>
                <w:bCs/>
                <w:lang w:val="bg-BG"/>
              </w:rPr>
            </w:pPr>
            <w:r w:rsidRPr="00177515">
              <w:rPr>
                <w:b/>
                <w:bCs/>
                <w:lang w:val="bg-BG"/>
              </w:rPr>
              <w:t>Мерна единица</w:t>
            </w:r>
          </w:p>
        </w:tc>
        <w:tc>
          <w:tcPr>
            <w:tcW w:w="624" w:type="pct"/>
            <w:shd w:val="clear" w:color="auto" w:fill="B6DDE8"/>
            <w:vAlign w:val="center"/>
          </w:tcPr>
          <w:p w:rsidR="00177515" w:rsidRPr="00177515" w:rsidRDefault="00177515" w:rsidP="009607C2">
            <w:pPr>
              <w:spacing w:after="0"/>
              <w:jc w:val="both"/>
              <w:rPr>
                <w:b/>
                <w:bCs/>
                <w:lang w:val="bg-BG"/>
              </w:rPr>
            </w:pPr>
            <w:r w:rsidRPr="00177515">
              <w:rPr>
                <w:b/>
                <w:bCs/>
                <w:lang w:val="bg-BG"/>
              </w:rPr>
              <w:t>Целева стойност</w:t>
            </w:r>
          </w:p>
        </w:tc>
        <w:tc>
          <w:tcPr>
            <w:tcW w:w="1421" w:type="pct"/>
            <w:shd w:val="clear" w:color="auto" w:fill="B6DDE8"/>
            <w:vAlign w:val="center"/>
          </w:tcPr>
          <w:p w:rsidR="00177515" w:rsidRPr="00177515" w:rsidRDefault="00177515" w:rsidP="009607C2">
            <w:pPr>
              <w:spacing w:after="0"/>
              <w:jc w:val="both"/>
              <w:rPr>
                <w:b/>
                <w:bCs/>
                <w:lang w:val="bg-BG"/>
              </w:rPr>
            </w:pPr>
            <w:r w:rsidRPr="00177515">
              <w:rPr>
                <w:b/>
                <w:bCs/>
                <w:lang w:val="bg-BG"/>
              </w:rPr>
              <w:t>Допълнителна информация</w:t>
            </w:r>
          </w:p>
        </w:tc>
        <w:tc>
          <w:tcPr>
            <w:tcW w:w="1204" w:type="pct"/>
            <w:shd w:val="clear" w:color="auto" w:fill="B6DDE8"/>
            <w:vAlign w:val="center"/>
          </w:tcPr>
          <w:p w:rsidR="00177515" w:rsidRPr="00177515" w:rsidRDefault="00177515" w:rsidP="009607C2">
            <w:pPr>
              <w:spacing w:after="0"/>
              <w:jc w:val="both"/>
              <w:rPr>
                <w:b/>
                <w:bCs/>
                <w:lang w:val="bg-BG"/>
              </w:rPr>
            </w:pPr>
            <w:r w:rsidRPr="00177515">
              <w:rPr>
                <w:b/>
                <w:bCs/>
                <w:lang w:val="bg-BG"/>
              </w:rPr>
              <w:t>Специфични за зоната цели</w:t>
            </w:r>
          </w:p>
        </w:tc>
      </w:tr>
      <w:tr w:rsidR="00177515" w:rsidRPr="00177515" w:rsidTr="00366EAE">
        <w:trPr>
          <w:jc w:val="center"/>
        </w:trPr>
        <w:tc>
          <w:tcPr>
            <w:tcW w:w="1120" w:type="pct"/>
            <w:shd w:val="clear" w:color="auto" w:fill="auto"/>
          </w:tcPr>
          <w:p w:rsidR="00177515" w:rsidRPr="00177515" w:rsidRDefault="00177515" w:rsidP="009607C2">
            <w:pPr>
              <w:spacing w:after="0"/>
              <w:jc w:val="both"/>
              <w:rPr>
                <w:b/>
                <w:lang w:val="bg-BG"/>
              </w:rPr>
            </w:pPr>
            <w:r w:rsidRPr="00177515">
              <w:rPr>
                <w:b/>
                <w:lang w:val="bg-BG"/>
              </w:rPr>
              <w:t xml:space="preserve">Популация: </w:t>
            </w:r>
            <w:r w:rsidRPr="00177515">
              <w:rPr>
                <w:bCs/>
                <w:lang w:val="bg-BG"/>
              </w:rPr>
              <w:t>Размер на концентрациите по време на зимуване</w:t>
            </w:r>
          </w:p>
        </w:tc>
        <w:tc>
          <w:tcPr>
            <w:tcW w:w="631" w:type="pct"/>
            <w:shd w:val="clear" w:color="auto" w:fill="auto"/>
          </w:tcPr>
          <w:p w:rsidR="00177515" w:rsidRPr="00177515" w:rsidRDefault="00177515" w:rsidP="009607C2">
            <w:pPr>
              <w:spacing w:after="0"/>
              <w:jc w:val="both"/>
              <w:rPr>
                <w:lang w:val="bg-BG"/>
              </w:rPr>
            </w:pPr>
            <w:r w:rsidRPr="00177515">
              <w:rPr>
                <w:lang w:val="bg-BG"/>
              </w:rPr>
              <w:t>Брой индивиди</w:t>
            </w:r>
          </w:p>
        </w:tc>
        <w:tc>
          <w:tcPr>
            <w:tcW w:w="624" w:type="pct"/>
            <w:shd w:val="clear" w:color="auto" w:fill="auto"/>
          </w:tcPr>
          <w:p w:rsidR="00177515" w:rsidRPr="00177515" w:rsidRDefault="00130FA5" w:rsidP="009607C2">
            <w:pPr>
              <w:spacing w:after="0"/>
              <w:jc w:val="both"/>
              <w:rPr>
                <w:lang w:val="bg-BG"/>
              </w:rPr>
            </w:pPr>
            <w:r>
              <w:rPr>
                <w:lang w:val="bg-BG"/>
              </w:rPr>
              <w:t xml:space="preserve">Най-малко </w:t>
            </w:r>
            <w:r w:rsidR="00177515" w:rsidRPr="00177515">
              <w:rPr>
                <w:lang w:val="bg-BG"/>
              </w:rPr>
              <w:t>35 инд.</w:t>
            </w:r>
          </w:p>
        </w:tc>
        <w:tc>
          <w:tcPr>
            <w:tcW w:w="1421" w:type="pct"/>
            <w:shd w:val="clear" w:color="auto" w:fill="auto"/>
          </w:tcPr>
          <w:p w:rsidR="00177515" w:rsidRPr="00177515" w:rsidRDefault="00130FA5" w:rsidP="009607C2">
            <w:pPr>
              <w:spacing w:after="0"/>
              <w:jc w:val="both"/>
              <w:rPr>
                <w:lang w:val="bg-BG"/>
              </w:rPr>
            </w:pPr>
            <w:r>
              <w:rPr>
                <w:lang w:val="bg-BG"/>
              </w:rPr>
              <w:t xml:space="preserve">Определена на база средната стойност от СФД. </w:t>
            </w:r>
            <w:r w:rsidR="00177515" w:rsidRPr="00177515">
              <w:rPr>
                <w:lang w:val="bg-BG"/>
              </w:rPr>
              <w:t xml:space="preserve">Зимуват в </w:t>
            </w:r>
            <w:r>
              <w:rPr>
                <w:lang w:val="bg-BG"/>
              </w:rPr>
              <w:t>по нивите</w:t>
            </w:r>
            <w:r w:rsidR="00177515" w:rsidRPr="00177515">
              <w:rPr>
                <w:lang w:val="bg-BG"/>
              </w:rPr>
              <w:t>,</w:t>
            </w:r>
            <w:r>
              <w:rPr>
                <w:lang w:val="bg-BG"/>
              </w:rPr>
              <w:t xml:space="preserve"> </w:t>
            </w:r>
            <w:r w:rsidR="00177515" w:rsidRPr="00177515">
              <w:rPr>
                <w:lang w:val="bg-BG"/>
              </w:rPr>
              <w:t>където се хранят със стръкове или зърна пшеница,</w:t>
            </w:r>
            <w:r>
              <w:rPr>
                <w:lang w:val="bg-BG"/>
              </w:rPr>
              <w:t xml:space="preserve"> </w:t>
            </w:r>
            <w:r w:rsidR="00177515" w:rsidRPr="00177515">
              <w:rPr>
                <w:lang w:val="bg-BG"/>
              </w:rPr>
              <w:t>царевица или рапица.</w:t>
            </w:r>
          </w:p>
        </w:tc>
        <w:tc>
          <w:tcPr>
            <w:tcW w:w="1204" w:type="pct"/>
          </w:tcPr>
          <w:p w:rsidR="00177515" w:rsidRPr="00177515" w:rsidRDefault="00177515" w:rsidP="009607C2">
            <w:pPr>
              <w:spacing w:after="0"/>
              <w:jc w:val="both"/>
              <w:rPr>
                <w:lang w:val="bg-BG"/>
              </w:rPr>
            </w:pPr>
            <w:r w:rsidRPr="00177515">
              <w:rPr>
                <w:lang w:val="bg-BG"/>
              </w:rPr>
              <w:t xml:space="preserve">Поддържане на популацията на вида в зоната в размер от най-малко 35 екз Ежегодно преброяване на зимуващите </w:t>
            </w:r>
            <w:r w:rsidR="00130FA5">
              <w:rPr>
                <w:lang w:val="bg-BG"/>
              </w:rPr>
              <w:t xml:space="preserve">сиви </w:t>
            </w:r>
            <w:r w:rsidR="00130FA5">
              <w:rPr>
                <w:lang w:val="bg-BG"/>
              </w:rPr>
              <w:lastRenderedPageBreak/>
              <w:t>гъски през декември и януари</w:t>
            </w:r>
            <w:r w:rsidRPr="00177515">
              <w:rPr>
                <w:lang w:val="bg-BG"/>
              </w:rPr>
              <w:t xml:space="preserve">, ежеседмично. </w:t>
            </w:r>
          </w:p>
        </w:tc>
      </w:tr>
      <w:tr w:rsidR="00177515" w:rsidRPr="00177515" w:rsidTr="00366EAE">
        <w:trPr>
          <w:jc w:val="center"/>
        </w:trPr>
        <w:tc>
          <w:tcPr>
            <w:tcW w:w="1120" w:type="pct"/>
            <w:shd w:val="clear" w:color="auto" w:fill="auto"/>
          </w:tcPr>
          <w:p w:rsidR="00177515" w:rsidRPr="00177515" w:rsidRDefault="00177515" w:rsidP="009607C2">
            <w:pPr>
              <w:spacing w:after="0"/>
              <w:jc w:val="both"/>
              <w:rPr>
                <w:b/>
                <w:lang w:val="bg-BG"/>
              </w:rPr>
            </w:pPr>
            <w:r w:rsidRPr="00177515">
              <w:rPr>
                <w:b/>
                <w:lang w:val="bg-BG"/>
              </w:rPr>
              <w:lastRenderedPageBreak/>
              <w:t xml:space="preserve">Популация: </w:t>
            </w:r>
            <w:r w:rsidRPr="00177515">
              <w:rPr>
                <w:bCs/>
                <w:lang w:val="bg-BG"/>
              </w:rPr>
              <w:t>Размер на концентрациите по време на миграция и линеене</w:t>
            </w:r>
          </w:p>
        </w:tc>
        <w:tc>
          <w:tcPr>
            <w:tcW w:w="631" w:type="pct"/>
            <w:shd w:val="clear" w:color="auto" w:fill="auto"/>
          </w:tcPr>
          <w:p w:rsidR="00177515" w:rsidRPr="00177515" w:rsidRDefault="00177515" w:rsidP="009607C2">
            <w:pPr>
              <w:spacing w:after="0"/>
              <w:jc w:val="both"/>
              <w:rPr>
                <w:lang w:val="bg-BG"/>
              </w:rPr>
            </w:pPr>
            <w:r w:rsidRPr="00177515">
              <w:rPr>
                <w:lang w:val="bg-BG"/>
              </w:rPr>
              <w:t>Брой индивиди</w:t>
            </w:r>
          </w:p>
        </w:tc>
        <w:tc>
          <w:tcPr>
            <w:tcW w:w="624" w:type="pct"/>
            <w:shd w:val="clear" w:color="auto" w:fill="auto"/>
          </w:tcPr>
          <w:p w:rsidR="00177515" w:rsidRPr="00177515" w:rsidRDefault="00366EAE" w:rsidP="009607C2">
            <w:pPr>
              <w:spacing w:after="0"/>
              <w:jc w:val="both"/>
              <w:rPr>
                <w:lang w:val="bg-BG"/>
              </w:rPr>
            </w:pPr>
            <w:r>
              <w:rPr>
                <w:lang w:val="bg-BG"/>
              </w:rPr>
              <w:t xml:space="preserve">Най-малко </w:t>
            </w:r>
            <w:r w:rsidR="00177515" w:rsidRPr="00177515">
              <w:rPr>
                <w:lang w:val="bg-BG"/>
              </w:rPr>
              <w:t>100</w:t>
            </w:r>
            <w:r>
              <w:rPr>
                <w:lang w:val="bg-BG"/>
              </w:rPr>
              <w:t xml:space="preserve"> инд.</w:t>
            </w:r>
          </w:p>
        </w:tc>
        <w:tc>
          <w:tcPr>
            <w:tcW w:w="1421" w:type="pct"/>
            <w:shd w:val="clear" w:color="auto" w:fill="auto"/>
          </w:tcPr>
          <w:p w:rsidR="00177515" w:rsidRPr="00177515" w:rsidRDefault="00177515" w:rsidP="009607C2">
            <w:pPr>
              <w:spacing w:after="0"/>
              <w:jc w:val="both"/>
              <w:rPr>
                <w:lang w:val="bg-BG"/>
              </w:rPr>
            </w:pPr>
            <w:r w:rsidRPr="00177515">
              <w:rPr>
                <w:lang w:val="bg-BG"/>
              </w:rPr>
              <w:t>Концентрират се главно в нивите където се хранят със стръкове или зърна пшеница,</w:t>
            </w:r>
            <w:r w:rsidR="00366EAE">
              <w:rPr>
                <w:lang w:val="bg-BG"/>
              </w:rPr>
              <w:t xml:space="preserve"> </w:t>
            </w:r>
            <w:r w:rsidRPr="00177515">
              <w:rPr>
                <w:lang w:val="bg-BG"/>
              </w:rPr>
              <w:t>царевица или рапица.</w:t>
            </w:r>
          </w:p>
        </w:tc>
        <w:tc>
          <w:tcPr>
            <w:tcW w:w="1204" w:type="pct"/>
          </w:tcPr>
          <w:p w:rsidR="00177515" w:rsidRPr="00177515" w:rsidRDefault="00177515" w:rsidP="009607C2">
            <w:pPr>
              <w:spacing w:after="0"/>
              <w:jc w:val="both"/>
              <w:rPr>
                <w:lang w:val="bg-BG"/>
              </w:rPr>
            </w:pPr>
            <w:r w:rsidRPr="00177515">
              <w:rPr>
                <w:lang w:val="bg-BG"/>
              </w:rPr>
              <w:t xml:space="preserve">Поддържане на популацията на вида в зоната в размер от най-малко 100 екз. Редовен мониторинг на мигриращите ята. </w:t>
            </w:r>
          </w:p>
        </w:tc>
      </w:tr>
      <w:tr w:rsidR="00177515" w:rsidRPr="00177515" w:rsidTr="00366EAE">
        <w:trPr>
          <w:jc w:val="center"/>
        </w:trPr>
        <w:tc>
          <w:tcPr>
            <w:tcW w:w="1120" w:type="pct"/>
            <w:shd w:val="clear" w:color="auto" w:fill="auto"/>
          </w:tcPr>
          <w:p w:rsidR="00177515" w:rsidRPr="00177515" w:rsidRDefault="00177515" w:rsidP="009607C2">
            <w:pPr>
              <w:spacing w:after="0"/>
              <w:jc w:val="both"/>
              <w:rPr>
                <w:b/>
                <w:lang w:val="bg-BG"/>
              </w:rPr>
            </w:pPr>
            <w:r w:rsidRPr="00177515">
              <w:rPr>
                <w:b/>
                <w:lang w:val="bg-BG"/>
              </w:rPr>
              <w:t xml:space="preserve">Местообитание на вида: </w:t>
            </w:r>
            <w:r w:rsidRPr="00177515">
              <w:rPr>
                <w:bCs/>
                <w:lang w:val="bg-BG"/>
              </w:rPr>
              <w:t>Площ на подходящите хранителни местообитания на вида</w:t>
            </w:r>
            <w:r w:rsidRPr="00177515">
              <w:rPr>
                <w:b/>
                <w:lang w:val="bg-BG"/>
              </w:rPr>
              <w:t xml:space="preserve"> </w:t>
            </w:r>
          </w:p>
        </w:tc>
        <w:tc>
          <w:tcPr>
            <w:tcW w:w="631" w:type="pct"/>
            <w:shd w:val="clear" w:color="auto" w:fill="auto"/>
          </w:tcPr>
          <w:p w:rsidR="00177515" w:rsidRPr="00177515" w:rsidRDefault="00366EAE" w:rsidP="009607C2">
            <w:pPr>
              <w:spacing w:after="0"/>
              <w:jc w:val="both"/>
              <w:rPr>
                <w:lang w:val="bg-BG"/>
              </w:rPr>
            </w:pPr>
            <w:r>
              <w:rPr>
                <w:lang w:val="en-GB"/>
              </w:rPr>
              <w:t>h</w:t>
            </w:r>
            <w:r w:rsidR="00177515" w:rsidRPr="00177515">
              <w:rPr>
                <w:lang w:val="bg-BG"/>
              </w:rPr>
              <w:t>a</w:t>
            </w:r>
          </w:p>
        </w:tc>
        <w:tc>
          <w:tcPr>
            <w:tcW w:w="624" w:type="pct"/>
            <w:shd w:val="clear" w:color="auto" w:fill="auto"/>
          </w:tcPr>
          <w:p w:rsidR="00177515" w:rsidRPr="00177515" w:rsidRDefault="00177515" w:rsidP="009607C2">
            <w:pPr>
              <w:spacing w:after="0"/>
              <w:jc w:val="both"/>
              <w:rPr>
                <w:lang w:val="bg-BG"/>
              </w:rPr>
            </w:pPr>
            <w:r w:rsidRPr="00177515">
              <w:rPr>
                <w:lang w:val="bg-BG"/>
              </w:rPr>
              <w:t xml:space="preserve">Най-малко  1197 </w:t>
            </w:r>
            <w:r w:rsidRPr="00177515">
              <w:rPr>
                <w:lang w:val="en-GB"/>
              </w:rPr>
              <w:t>ha</w:t>
            </w:r>
          </w:p>
        </w:tc>
        <w:tc>
          <w:tcPr>
            <w:tcW w:w="1421" w:type="pct"/>
            <w:shd w:val="clear" w:color="auto" w:fill="auto"/>
          </w:tcPr>
          <w:p w:rsidR="00177515" w:rsidRPr="00177515" w:rsidRDefault="00366EAE" w:rsidP="009607C2">
            <w:pPr>
              <w:spacing w:after="0"/>
              <w:jc w:val="both"/>
              <w:rPr>
                <w:lang w:val="bg-BG"/>
              </w:rPr>
            </w:pPr>
            <w:r w:rsidRPr="00177515">
              <w:rPr>
                <w:lang w:val="bg-BG"/>
              </w:rPr>
              <w:t>Засетите</w:t>
            </w:r>
            <w:r w:rsidR="00177515" w:rsidRPr="00177515">
              <w:rPr>
                <w:lang w:val="bg-BG"/>
              </w:rPr>
              <w:t xml:space="preserve"> площи трябва да са със зимна пшеница,</w:t>
            </w:r>
            <w:r>
              <w:rPr>
                <w:lang w:val="en-GB"/>
              </w:rPr>
              <w:t xml:space="preserve"> </w:t>
            </w:r>
            <w:r w:rsidR="00177515" w:rsidRPr="00177515">
              <w:rPr>
                <w:lang w:val="bg-BG"/>
              </w:rPr>
              <w:t xml:space="preserve">рапица или царевица </w:t>
            </w:r>
          </w:p>
        </w:tc>
        <w:tc>
          <w:tcPr>
            <w:tcW w:w="1204" w:type="pct"/>
          </w:tcPr>
          <w:p w:rsidR="00177515" w:rsidRPr="00177515" w:rsidRDefault="00177515" w:rsidP="009607C2">
            <w:pPr>
              <w:spacing w:after="0"/>
              <w:jc w:val="both"/>
              <w:rPr>
                <w:lang w:val="bg-BG"/>
              </w:rPr>
            </w:pPr>
            <w:r w:rsidRPr="00177515">
              <w:rPr>
                <w:lang w:val="bg-BG"/>
              </w:rPr>
              <w:t>Поддържане на площта на подходящите хранителни местообитания на вида в размер най-малко 1197 ha.</w:t>
            </w:r>
            <w:r w:rsidR="00366EAE">
              <w:rPr>
                <w:lang w:val="en-GB"/>
              </w:rPr>
              <w:t xml:space="preserve"> </w:t>
            </w:r>
            <w:r w:rsidRPr="00177515">
              <w:rPr>
                <w:lang w:val="bg-BG"/>
              </w:rPr>
              <w:t xml:space="preserve">Недопускане смяна на посочените хранителни култури </w:t>
            </w:r>
          </w:p>
        </w:tc>
      </w:tr>
    </w:tbl>
    <w:p w:rsidR="00177515" w:rsidRPr="00177515" w:rsidRDefault="00177515" w:rsidP="009607C2">
      <w:pPr>
        <w:jc w:val="both"/>
        <w:rPr>
          <w:b/>
          <w:bCs/>
          <w:lang w:val="bg-BG"/>
        </w:rPr>
      </w:pPr>
    </w:p>
    <w:p w:rsidR="00177515" w:rsidRPr="00366EAE" w:rsidRDefault="00177515" w:rsidP="009607C2">
      <w:pPr>
        <w:pStyle w:val="ListParagraph"/>
        <w:numPr>
          <w:ilvl w:val="0"/>
          <w:numId w:val="20"/>
        </w:numPr>
        <w:ind w:left="0"/>
        <w:jc w:val="both"/>
        <w:rPr>
          <w:b/>
          <w:bCs/>
          <w:lang w:val="bg-BG"/>
        </w:rPr>
      </w:pPr>
      <w:r w:rsidRPr="00366EAE">
        <w:rPr>
          <w:b/>
          <w:bCs/>
          <w:lang w:val="bg-BG"/>
        </w:rPr>
        <w:t xml:space="preserve">Необходимост от промени в СФД за </w:t>
      </w:r>
      <w:r w:rsidR="00366EAE" w:rsidRPr="00F913D4">
        <w:rPr>
          <w:b/>
          <w:lang w:val="bg-BG"/>
        </w:rPr>
        <w:t>СЗЗ BG0002083 „Свищовско – Беленска низина“</w:t>
      </w:r>
    </w:p>
    <w:p w:rsidR="00177515" w:rsidRPr="00177515" w:rsidRDefault="00177515" w:rsidP="009607C2">
      <w:pPr>
        <w:jc w:val="both"/>
        <w:rPr>
          <w:bCs/>
          <w:lang w:val="bg-BG"/>
        </w:rPr>
      </w:pPr>
      <w:r w:rsidRPr="00177515">
        <w:rPr>
          <w:bCs/>
          <w:lang w:val="bg-BG"/>
        </w:rPr>
        <w:t>Не са необходими промени в СФД за този вид.</w:t>
      </w:r>
    </w:p>
    <w:p w:rsidR="00177515" w:rsidRDefault="00177515" w:rsidP="009607C2">
      <w:pPr>
        <w:jc w:val="both"/>
        <w:rPr>
          <w:lang w:val="bg-BG"/>
        </w:rPr>
      </w:pPr>
    </w:p>
    <w:p w:rsidR="00447072" w:rsidRPr="00447072" w:rsidRDefault="00447072" w:rsidP="009607C2">
      <w:pPr>
        <w:pStyle w:val="Heading1"/>
        <w:jc w:val="both"/>
        <w:rPr>
          <w:lang w:val="bg-BG"/>
        </w:rPr>
      </w:pPr>
      <w:bookmarkStart w:id="32" w:name="_Toc87115670"/>
      <w:bookmarkStart w:id="33" w:name="_Toc89775228"/>
      <w:r w:rsidRPr="00447072">
        <w:rPr>
          <w:lang w:val="bg-BG"/>
        </w:rPr>
        <w:t xml:space="preserve">Специфични цели за А396 </w:t>
      </w:r>
      <w:r w:rsidRPr="00447072">
        <w:rPr>
          <w:i/>
          <w:lang w:val="bg-BG"/>
        </w:rPr>
        <w:t>Branta ruficollis</w:t>
      </w:r>
      <w:r>
        <w:rPr>
          <w:lang w:val="bg-BG"/>
        </w:rPr>
        <w:t xml:space="preserve"> (ч</w:t>
      </w:r>
      <w:r w:rsidRPr="00447072">
        <w:rPr>
          <w:lang w:val="bg-BG"/>
        </w:rPr>
        <w:t>ервеногуша гъска)</w:t>
      </w:r>
      <w:bookmarkEnd w:id="32"/>
      <w:bookmarkEnd w:id="33"/>
    </w:p>
    <w:p w:rsidR="00447072" w:rsidRPr="00447072" w:rsidRDefault="00447072" w:rsidP="009607C2">
      <w:pPr>
        <w:jc w:val="both"/>
        <w:rPr>
          <w:lang w:val="bg-BG"/>
        </w:rPr>
      </w:pPr>
    </w:p>
    <w:p w:rsidR="00447072" w:rsidRPr="00447072" w:rsidRDefault="00447072" w:rsidP="009607C2">
      <w:pPr>
        <w:pStyle w:val="ListParagraph"/>
        <w:numPr>
          <w:ilvl w:val="0"/>
          <w:numId w:val="21"/>
        </w:numPr>
        <w:ind w:left="0"/>
        <w:jc w:val="both"/>
        <w:rPr>
          <w:b/>
          <w:lang w:val="bg-BG"/>
        </w:rPr>
      </w:pPr>
      <w:r w:rsidRPr="00447072">
        <w:rPr>
          <w:b/>
          <w:lang w:val="bg-BG"/>
        </w:rPr>
        <w:t>Кратка характеристика на вида</w:t>
      </w:r>
    </w:p>
    <w:p w:rsidR="00447072" w:rsidRPr="00447072" w:rsidRDefault="00447072" w:rsidP="009607C2">
      <w:pPr>
        <w:jc w:val="both"/>
        <w:rPr>
          <w:lang w:val="bg-BG"/>
        </w:rPr>
      </w:pPr>
      <w:r w:rsidRPr="00447072">
        <w:rPr>
          <w:lang w:val="bg-BG"/>
        </w:rPr>
        <w:t>Дължина на тялото 54 - 60 cm., размах на крилете около 110 – 125 cm. Червеногушата гъска е най-дребната гъска, обитаваща Западна Палеарктика и е лесно различима от останалите видове по пъстрото си оперение, оцветено в черно, бяло и ръждиво-червено.</w:t>
      </w:r>
      <w:r w:rsidR="001D39D0">
        <w:rPr>
          <w:lang w:val="bg-BG"/>
        </w:rPr>
        <w:t xml:space="preserve"> Монотипен</w:t>
      </w:r>
      <w:r w:rsidRPr="00447072">
        <w:rPr>
          <w:lang w:val="bg-BG"/>
        </w:rPr>
        <w:t xml:space="preserve"> вид. Има възрастов диморфизъм. При възрастните главата отгоре, гърбът, крилата и корема са черни, шията, гърдите и бузите - червено-кафяви, а юздичката, тясната ивица отстрани на шията и подопашката - бели. Младите са с 4-5 тесни бели ивици при свито крило. Червеното бузно петно е малко (или липсващо при някои), неярко и оставящо широка бяла ивица около него. </w:t>
      </w:r>
    </w:p>
    <w:p w:rsidR="00447072" w:rsidRPr="00447072" w:rsidRDefault="00447072" w:rsidP="009607C2">
      <w:pPr>
        <w:jc w:val="both"/>
        <w:rPr>
          <w:i/>
          <w:lang w:val="bg-BG"/>
        </w:rPr>
      </w:pPr>
      <w:r w:rsidRPr="00447072">
        <w:rPr>
          <w:i/>
          <w:lang w:val="bg-BG"/>
        </w:rPr>
        <w:t>Характер на пребиваване в страната</w:t>
      </w:r>
    </w:p>
    <w:p w:rsidR="00447072" w:rsidRPr="00447072" w:rsidRDefault="00447072" w:rsidP="009607C2">
      <w:pPr>
        <w:jc w:val="both"/>
        <w:rPr>
          <w:lang w:val="bg-BG"/>
        </w:rPr>
      </w:pPr>
      <w:r w:rsidRPr="00447072">
        <w:rPr>
          <w:lang w:val="bg-BG"/>
        </w:rPr>
        <w:t>Червеногушата гъска е мигриращ и зимуващ вид в България (Нанкинов и др.</w:t>
      </w:r>
      <w:r w:rsidRPr="00447072">
        <w:t>,</w:t>
      </w:r>
      <w:r w:rsidRPr="00447072">
        <w:rPr>
          <w:lang w:val="bg-BG"/>
        </w:rPr>
        <w:t xml:space="preserve"> </w:t>
      </w:r>
      <w:r w:rsidR="001D39D0">
        <w:rPr>
          <w:lang w:val="bg-BG"/>
        </w:rPr>
        <w:t>1997). Проучванията</w:t>
      </w:r>
      <w:r w:rsidRPr="00447072">
        <w:rPr>
          <w:lang w:val="bg-BG"/>
        </w:rPr>
        <w:t xml:space="preserve"> сочат, че</w:t>
      </w:r>
      <w:r w:rsidR="001D39D0">
        <w:rPr>
          <w:lang w:val="bg-BG"/>
        </w:rPr>
        <w:t xml:space="preserve"> България може да се счита за най-южната част от ареала</w:t>
      </w:r>
      <w:r w:rsidRPr="00447072">
        <w:rPr>
          <w:lang w:val="bg-BG"/>
        </w:rPr>
        <w:t xml:space="preserve"> на </w:t>
      </w:r>
      <w:r w:rsidRPr="00447072">
        <w:rPr>
          <w:lang w:val="bg-BG"/>
        </w:rPr>
        <w:lastRenderedPageBreak/>
        <w:t>червеногушата гъска и тук популацията долита да презимува. Първите птици се появяват</w:t>
      </w:r>
      <w:r w:rsidR="001D39D0">
        <w:rPr>
          <w:lang w:val="bg-BG"/>
        </w:rPr>
        <w:t xml:space="preserve"> в края на октомври –</w:t>
      </w:r>
      <w:r w:rsidRPr="00447072">
        <w:rPr>
          <w:lang w:val="bg-BG"/>
        </w:rPr>
        <w:t xml:space="preserve"> началото на ноември. Последните екземпляри напускат страната към края на март. През целия зимен период видът е много мобилен и често извършва непериодични миграции, които до голяма степен са предопределени от метеорологичните условия и/или състоянието на хранителния ресурс и на фактора безпокойство. Основно птиците мигрират от Румъния към България и обра</w:t>
      </w:r>
      <w:r w:rsidR="001D39D0">
        <w:rPr>
          <w:lang w:val="bg-BG"/>
        </w:rPr>
        <w:t>тно. На територията на страната</w:t>
      </w:r>
      <w:r w:rsidRPr="00447072">
        <w:rPr>
          <w:lang w:val="bg-BG"/>
        </w:rPr>
        <w:t xml:space="preserve"> по-кратки или по-далечни миграции могат да бъдат наблюдавани най-в</w:t>
      </w:r>
      <w:r w:rsidR="001D39D0">
        <w:rPr>
          <w:lang w:val="bg-BG"/>
        </w:rPr>
        <w:t>ече при лоши климатични условия</w:t>
      </w:r>
      <w:r w:rsidRPr="00447072">
        <w:rPr>
          <w:lang w:val="bg-BG"/>
        </w:rPr>
        <w:t xml:space="preserve"> при рязко значително снижаване на температурите и обилен снеговалеж, като птиците се придвижват от районите на северните крайбрежни езера край Дуранкулак и Шабла</w:t>
      </w:r>
      <w:r w:rsidR="001D39D0">
        <w:rPr>
          <w:lang w:val="bg-BG"/>
        </w:rPr>
        <w:t xml:space="preserve"> на юг по крайбрежието (Петков и</w:t>
      </w:r>
      <w:r w:rsidRPr="00447072">
        <w:rPr>
          <w:lang w:val="bg-BG"/>
        </w:rPr>
        <w:t xml:space="preserve"> Илиев, 2014). Миграции на юг от България са много рядко явление, но има съобщение за наблюдение на около 2000 екз. през студената зима на 1984/1985 г. в Северна Гърция (Heredia et al., 1996). Пролетният прелет започва през февруари (Нанкинов и др.</w:t>
      </w:r>
      <w:r w:rsidR="001D39D0">
        <w:rPr>
          <w:lang w:val="bg-BG"/>
        </w:rPr>
        <w:t>,</w:t>
      </w:r>
      <w:r w:rsidRPr="00447072">
        <w:rPr>
          <w:lang w:val="bg-BG"/>
        </w:rPr>
        <w:t xml:space="preserve"> 1997). Често образува смесени ята и с други видове гъски. </w:t>
      </w:r>
    </w:p>
    <w:p w:rsidR="00447072" w:rsidRPr="00447072" w:rsidRDefault="00447072" w:rsidP="009607C2">
      <w:pPr>
        <w:jc w:val="both"/>
        <w:rPr>
          <w:i/>
          <w:lang w:val="bg-BG"/>
        </w:rPr>
      </w:pPr>
      <w:r w:rsidRPr="00447072">
        <w:rPr>
          <w:i/>
          <w:lang w:val="bg-BG"/>
        </w:rPr>
        <w:t>Характерно местообитание</w:t>
      </w:r>
    </w:p>
    <w:p w:rsidR="00447072" w:rsidRPr="00447072" w:rsidRDefault="00447072" w:rsidP="009607C2">
      <w:pPr>
        <w:jc w:val="both"/>
        <w:rPr>
          <w:lang w:val="bg-BG"/>
        </w:rPr>
      </w:pPr>
      <w:r w:rsidRPr="00447072">
        <w:rPr>
          <w:lang w:val="bg-BG"/>
        </w:rPr>
        <w:t>България се среща основно</w:t>
      </w:r>
      <w:r w:rsidR="004D7D9A">
        <w:rPr>
          <w:lang w:val="bg-BG"/>
        </w:rPr>
        <w:t xml:space="preserve"> през зимата, когато е свързана</w:t>
      </w:r>
      <w:r w:rsidRPr="00447072">
        <w:rPr>
          <w:lang w:val="bg-BG"/>
        </w:rPr>
        <w:t xml:space="preserve"> с незамръзващи влажни зони (за нощуване и водопой) и просторни открити места, засети най-вече с есенни посеви на житни култури, с пониците на които се храни. Червеногушата гъска у нас и</w:t>
      </w:r>
      <w:r w:rsidR="004D7D9A">
        <w:rPr>
          <w:lang w:val="bg-BG"/>
        </w:rPr>
        <w:t xml:space="preserve">ма специфични </w:t>
      </w:r>
      <w:r w:rsidRPr="00447072">
        <w:rPr>
          <w:lang w:val="bg-BG"/>
        </w:rPr>
        <w:t>изисквания по отношение на местообитанията за  нощуване и за хранене и тяхното съчетаване. За нощуване птиците се нуждаят от обширни сладководни водоеми, като предпочитат такива със стоящи води и значителни открити водни огледала, макар и с обраствания от тръстика по периферията. Задължително условие е водоемът да е незамръзнал, да е с минимално присъствие на човека и безпокойство (т.е. основното, което видът търси там, е сигурност през нощта), както и да е в близост до земеделски площи, засети през есента със зърнени култури. В някои случаи птиците могат да нощуват в отчасти бракични води, течащи води и в морето, но това най-вероятно е принудителен избор. Освен за нощувка видът използва сладководните водоеми и за пиене на вода сутрин преди излитане и към 10 – 12 часа през деня, както и вечер след пристигане от местата за хранене. Хранителните местообитания са открити площи с поникнали зърнени култури на равнинен терен, осигуряващи достатъчна видимо</w:t>
      </w:r>
      <w:r w:rsidR="004D7D9A">
        <w:rPr>
          <w:lang w:val="bg-BG"/>
        </w:rPr>
        <w:t>ст и възможност птиците отдалеч</w:t>
      </w:r>
      <w:r w:rsidRPr="00447072">
        <w:rPr>
          <w:lang w:val="bg-BG"/>
        </w:rPr>
        <w:t xml:space="preserve"> да забележат евентуален неприятел. През есента, когато житните култури още не са поникнали, гъските се хранят често в подобно ситуирани царевични ниви, където обикновено има неприбрано опадало зърно. В значителна степен пригодността на хранителните  местообитания завис</w:t>
      </w:r>
      <w:r w:rsidR="004D7D9A">
        <w:rPr>
          <w:lang w:val="bg-BG"/>
        </w:rPr>
        <w:t>и</w:t>
      </w:r>
      <w:r w:rsidRPr="00447072">
        <w:rPr>
          <w:lang w:val="bg-BG"/>
        </w:rPr>
        <w:t xml:space="preserve"> както от състоянието на самите култури, така и от наличието, дебелината и трайностт</w:t>
      </w:r>
      <w:r w:rsidR="004D7D9A">
        <w:rPr>
          <w:lang w:val="bg-BG"/>
        </w:rPr>
        <w:t>а на снежната покривка (Петков и</w:t>
      </w:r>
      <w:r w:rsidRPr="00447072">
        <w:rPr>
          <w:lang w:val="bg-BG"/>
        </w:rPr>
        <w:t xml:space="preserve"> Илиев, 2014). Предпочитаните местообитания са 1130, 1150, 1160, 3130, 3140 и 3150 според Директивата за </w:t>
      </w:r>
      <w:r w:rsidR="004D7D9A" w:rsidRPr="00447072">
        <w:rPr>
          <w:lang w:val="bg-BG"/>
        </w:rPr>
        <w:t>хабитатите</w:t>
      </w:r>
      <w:r w:rsidRPr="00447072">
        <w:rPr>
          <w:lang w:val="bg-BG"/>
        </w:rPr>
        <w:t xml:space="preserve"> (Кавръкова и др.</w:t>
      </w:r>
      <w:r w:rsidRPr="00447072">
        <w:t>,</w:t>
      </w:r>
      <w:r w:rsidRPr="00447072">
        <w:rPr>
          <w:lang w:val="bg-BG"/>
        </w:rPr>
        <w:t xml:space="preserve"> 2009).</w:t>
      </w:r>
    </w:p>
    <w:p w:rsidR="00447072" w:rsidRPr="00447072" w:rsidRDefault="00447072" w:rsidP="009607C2">
      <w:pPr>
        <w:jc w:val="both"/>
        <w:rPr>
          <w:i/>
          <w:lang w:val="bg-BG"/>
        </w:rPr>
      </w:pPr>
      <w:r w:rsidRPr="00447072">
        <w:rPr>
          <w:i/>
          <w:lang w:val="bg-BG"/>
        </w:rPr>
        <w:t>Хранене</w:t>
      </w:r>
    </w:p>
    <w:p w:rsidR="00447072" w:rsidRPr="00447072" w:rsidRDefault="00447072" w:rsidP="009607C2">
      <w:pPr>
        <w:jc w:val="both"/>
        <w:rPr>
          <w:lang w:val="bg-BG"/>
        </w:rPr>
      </w:pPr>
      <w:r w:rsidRPr="00447072">
        <w:rPr>
          <w:lang w:val="bg-BG"/>
        </w:rPr>
        <w:t>Червеногушата гъска е растителнояден вид. У нас основен хранителен ресурс се явяват листата на посевите от зимна пшеница (Dereliev et al., 2000) подобно на съседните райони на зимуване в Румъния (Hulea, 2002). Видът се храни и с по-калорични храни като царевични зърна, като това е най-често в началото на зимата, когато все още има останали малки количества от тях след с</w:t>
      </w:r>
      <w:r w:rsidR="004D7D9A">
        <w:rPr>
          <w:lang w:val="bg-BG"/>
        </w:rPr>
        <w:t>ъбирането на реколтата (Петков и</w:t>
      </w:r>
      <w:r w:rsidRPr="00447072">
        <w:rPr>
          <w:lang w:val="bg-BG"/>
        </w:rPr>
        <w:t xml:space="preserve"> Илиев, 2014). Наблюдавано е червеногуши гъски да се </w:t>
      </w:r>
      <w:r w:rsidRPr="00447072">
        <w:rPr>
          <w:lang w:val="bg-BG"/>
        </w:rPr>
        <w:lastRenderedPageBreak/>
        <w:t>хранят в края на зимата с листа от глуhaрче (</w:t>
      </w:r>
      <w:r w:rsidRPr="00447072">
        <w:rPr>
          <w:i/>
          <w:lang w:val="bg-BG"/>
        </w:rPr>
        <w:t>Taraxacum officinale</w:t>
      </w:r>
      <w:r w:rsidRPr="00447072">
        <w:rPr>
          <w:lang w:val="bg-BG"/>
        </w:rPr>
        <w:t>) и ежова главица (</w:t>
      </w:r>
      <w:r w:rsidRPr="00447072">
        <w:rPr>
          <w:i/>
          <w:lang w:val="bg-BG"/>
        </w:rPr>
        <w:t>Dactylis glomerata</w:t>
      </w:r>
      <w:r w:rsidRPr="00447072">
        <w:rPr>
          <w:lang w:val="bg-BG"/>
        </w:rPr>
        <w:t>) (Dereliev et al., 2000), както и люцерна (Medicago) (Д. Митев – лично съобщ.).</w:t>
      </w:r>
    </w:p>
    <w:p w:rsidR="00447072" w:rsidRPr="00B56033" w:rsidRDefault="00447072" w:rsidP="009607C2">
      <w:pPr>
        <w:pStyle w:val="ListParagraph"/>
        <w:numPr>
          <w:ilvl w:val="0"/>
          <w:numId w:val="21"/>
        </w:numPr>
        <w:ind w:left="0"/>
        <w:jc w:val="both"/>
        <w:rPr>
          <w:b/>
          <w:lang w:val="bg-BG"/>
        </w:rPr>
      </w:pPr>
      <w:r w:rsidRPr="00B56033">
        <w:rPr>
          <w:b/>
          <w:lang w:val="bg-BG"/>
        </w:rPr>
        <w:t>Разпространение, природозащитно състояние и тенденции в популацията на вида на национално ниво</w:t>
      </w:r>
    </w:p>
    <w:p w:rsidR="00447072" w:rsidRPr="00447072" w:rsidRDefault="00447072" w:rsidP="009607C2">
      <w:pPr>
        <w:jc w:val="both"/>
        <w:rPr>
          <w:lang w:val="bg-BG"/>
        </w:rPr>
      </w:pPr>
      <w:r w:rsidRPr="00447072">
        <w:rPr>
          <w:lang w:val="bg-BG"/>
        </w:rPr>
        <w:t xml:space="preserve">Червеногушата гъска у </w:t>
      </w:r>
      <w:r w:rsidR="00B56033">
        <w:rPr>
          <w:lang w:val="bg-BG"/>
        </w:rPr>
        <w:t>нас е зимуващ и  отчасти</w:t>
      </w:r>
      <w:r w:rsidRPr="00447072">
        <w:rPr>
          <w:lang w:val="bg-BG"/>
        </w:rPr>
        <w:t xml:space="preserve"> преминаващ  вид.  Понастоящем се среща ежегодно в страната със значителна част от общия си брой и България се явява от ключово значение за презимуването на световната популация. Понастоящем видът у нас се среща основно в Североизточна България (Добруджа), където се придържа в района на Шабленския езерен комплекс (Шабленски езеро, Езерецко езеро и лагуната Шабленска тузла и на Дуранкулашкото езеро., както в района на Бургаските езера. В по-ниска численост и нередовно червеногушата гъска се среща и в района на езерото Сребърна, Свищовско-Беленската низина и други места по Черноморското ни крайбрежие, река Дунав и някои вътрешни водоеми (</w:t>
      </w:r>
      <w:r w:rsidR="00B56033">
        <w:rPr>
          <w:lang w:val="en-GB"/>
        </w:rPr>
        <w:t>Kostadinova &amp; Dereliev</w:t>
      </w:r>
      <w:r w:rsidR="00B56033">
        <w:rPr>
          <w:lang w:val="bg-BG"/>
        </w:rPr>
        <w:t xml:space="preserve">, 2001; Michev </w:t>
      </w:r>
      <w:r w:rsidR="00B56033">
        <w:rPr>
          <w:lang w:val="en-GB"/>
        </w:rPr>
        <w:t>&amp;</w:t>
      </w:r>
      <w:r w:rsidRPr="00447072">
        <w:rPr>
          <w:lang w:val="bg-BG"/>
        </w:rPr>
        <w:t xml:space="preserve"> Profirov, 2003).</w:t>
      </w:r>
    </w:p>
    <w:p w:rsidR="00447072" w:rsidRPr="00447072" w:rsidRDefault="00447072" w:rsidP="009607C2">
      <w:pPr>
        <w:jc w:val="both"/>
        <w:rPr>
          <w:lang w:val="bg-BG"/>
        </w:rPr>
      </w:pPr>
      <w:r w:rsidRPr="00447072">
        <w:rPr>
          <w:lang w:val="bg-BG"/>
        </w:rPr>
        <w:t xml:space="preserve">Включен е в Приложение 1 на Директивата за птиците, както и в Приложения 2 и 3 на ЗБР. Природозащитният статус на червеногушата гъска според IUCN е VU (Vulnerable). Видът е включен в SPEC 1. Включен е в Червената книга на Р България в категория „Уязвим“. </w:t>
      </w:r>
    </w:p>
    <w:p w:rsidR="00447072" w:rsidRPr="00447072" w:rsidRDefault="00447072" w:rsidP="009607C2">
      <w:pPr>
        <w:jc w:val="both"/>
        <w:rPr>
          <w:lang w:val="bg-BG"/>
        </w:rPr>
      </w:pPr>
      <w:r w:rsidRPr="00447072">
        <w:rPr>
          <w:lang w:val="bg-BG"/>
        </w:rPr>
        <w:t>Съгласно Докладването от 2019 г. (за периода 2013 – 2018 г.) националната зимуващата популация е оценена на 2500 – 50 000 индивида. Краткосрочната тенденция на зимуващата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флуктуираща.</w:t>
      </w:r>
    </w:p>
    <w:p w:rsidR="00447072" w:rsidRPr="00447072" w:rsidRDefault="00447072" w:rsidP="009607C2">
      <w:pPr>
        <w:jc w:val="both"/>
        <w:rPr>
          <w:lang w:val="bg-BG"/>
        </w:rPr>
      </w:pPr>
      <w:r w:rsidRPr="00447072">
        <w:rPr>
          <w:lang w:val="bg-BG"/>
        </w:rPr>
        <w:t>За зимуващата популация са посочени следните заплахи и влияния: A02, A06, C02, C03, D01, E01, F03, F05, G02 и XE.</w:t>
      </w:r>
    </w:p>
    <w:p w:rsidR="00447072" w:rsidRPr="00B56033" w:rsidRDefault="00447072" w:rsidP="009607C2">
      <w:pPr>
        <w:pStyle w:val="ListParagraph"/>
        <w:numPr>
          <w:ilvl w:val="0"/>
          <w:numId w:val="21"/>
        </w:numPr>
        <w:ind w:left="0"/>
        <w:jc w:val="both"/>
        <w:rPr>
          <w:lang w:val="bg-BG"/>
        </w:rPr>
      </w:pPr>
      <w:r w:rsidRPr="00B56033">
        <w:rPr>
          <w:b/>
          <w:lang w:val="bg-BG"/>
        </w:rPr>
        <w:t>Състояние в СЗЗ BG0002083 „Свищовско – Беленска низина“</w:t>
      </w:r>
    </w:p>
    <w:p w:rsidR="00447072" w:rsidRPr="00447072" w:rsidRDefault="00447072" w:rsidP="009607C2">
      <w:pPr>
        <w:jc w:val="both"/>
        <w:rPr>
          <w:lang w:val="bg-BG"/>
        </w:rPr>
      </w:pPr>
      <w:r w:rsidRPr="00447072">
        <w:rPr>
          <w:lang w:val="bg-BG"/>
        </w:rPr>
        <w:t>Съгласно СФД на зоната</w:t>
      </w:r>
      <w:r w:rsidR="00BC78FA">
        <w:rPr>
          <w:lang w:val="en-GB"/>
        </w:rPr>
        <w:t>,</w:t>
      </w:r>
      <w:r w:rsidRPr="00447072">
        <w:rPr>
          <w:lang w:val="bg-BG"/>
        </w:rPr>
        <w:t xml:space="preserve"> червеногушата гъска е мигриращ и зимуващ вид. Според СФД мигриращата популация на вида се оценява на </w:t>
      </w:r>
      <w:r w:rsidRPr="00447072">
        <w:rPr>
          <w:b/>
          <w:lang w:val="bg-BG"/>
        </w:rPr>
        <w:t>122 - 386 индивида</w:t>
      </w:r>
      <w:r w:rsidRPr="00447072">
        <w:rPr>
          <w:lang w:val="bg-BG"/>
        </w:rPr>
        <w:t xml:space="preserve">, което е </w:t>
      </w:r>
      <w:r w:rsidRPr="00447072">
        <w:rPr>
          <w:b/>
          <w:lang w:val="bg-BG"/>
        </w:rPr>
        <w:t>0,8 - 4,9 % от националната зимуваща</w:t>
      </w:r>
      <w:r w:rsidRPr="00447072">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47072" w:rsidRPr="00447072" w:rsidRDefault="00447072" w:rsidP="009607C2">
      <w:pPr>
        <w:jc w:val="both"/>
        <w:rPr>
          <w:lang w:val="bg-BG"/>
        </w:rPr>
      </w:pPr>
      <w:r w:rsidRPr="00447072">
        <w:rPr>
          <w:lang w:val="bg-BG"/>
        </w:rPr>
        <w:t xml:space="preserve">Според СФД зимуващата популация на червеногушата гъска се оценява на </w:t>
      </w:r>
      <w:r w:rsidRPr="00447072">
        <w:rPr>
          <w:b/>
          <w:lang w:val="bg-BG"/>
        </w:rPr>
        <w:t>25 - 222 индивида</w:t>
      </w:r>
      <w:r w:rsidRPr="00447072">
        <w:rPr>
          <w:lang w:val="bg-BG"/>
        </w:rPr>
        <w:t xml:space="preserve">, което представлява </w:t>
      </w:r>
      <w:r w:rsidRPr="00447072">
        <w:rPr>
          <w:b/>
          <w:lang w:val="bg-BG"/>
        </w:rPr>
        <w:t>0,4 –</w:t>
      </w:r>
      <w:r w:rsidRPr="00447072">
        <w:rPr>
          <w:lang w:val="bg-BG"/>
        </w:rPr>
        <w:t xml:space="preserve"> </w:t>
      </w:r>
      <w:r w:rsidRPr="00447072">
        <w:rPr>
          <w:b/>
          <w:lang w:val="bg-BG"/>
        </w:rPr>
        <w:t>1 % от националната зимуваща</w:t>
      </w:r>
      <w:r w:rsidRPr="00447072">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47072" w:rsidRPr="00BC78FA" w:rsidRDefault="00447072" w:rsidP="009607C2">
      <w:pPr>
        <w:pStyle w:val="ListParagraph"/>
        <w:numPr>
          <w:ilvl w:val="0"/>
          <w:numId w:val="21"/>
        </w:numPr>
        <w:ind w:left="0"/>
        <w:jc w:val="both"/>
        <w:rPr>
          <w:b/>
          <w:bCs/>
          <w:lang w:val="bg-BG"/>
        </w:rPr>
      </w:pPr>
      <w:r w:rsidRPr="00BC78FA">
        <w:rPr>
          <w:b/>
          <w:bCs/>
          <w:lang w:val="bg-BG"/>
        </w:rPr>
        <w:t xml:space="preserve">Анализ на наличната информация </w:t>
      </w:r>
    </w:p>
    <w:p w:rsidR="00BC78FA" w:rsidRDefault="00447072" w:rsidP="009607C2">
      <w:pPr>
        <w:jc w:val="both"/>
        <w:rPr>
          <w:lang w:val="bg-BG"/>
        </w:rPr>
      </w:pPr>
      <w:r w:rsidRPr="00447072">
        <w:rPr>
          <w:lang w:val="bg-BG"/>
        </w:rPr>
        <w:t>Червеногушата гъска се с</w:t>
      </w:r>
      <w:r w:rsidR="00BC78FA">
        <w:rPr>
          <w:lang w:val="bg-BG"/>
        </w:rPr>
        <w:t>реща редовно в СЗЗ „Свищовско-</w:t>
      </w:r>
      <w:r w:rsidRPr="00447072">
        <w:rPr>
          <w:lang w:val="bg-BG"/>
        </w:rPr>
        <w:t xml:space="preserve">Беленска низина“ през есенно-зимния период. Често видът може да бъде наблюдаван да се храни в границите на зоната. Гъските нощуват </w:t>
      </w:r>
      <w:r w:rsidR="00BC78FA">
        <w:rPr>
          <w:lang w:val="bg-BG"/>
        </w:rPr>
        <w:t>в румънското езеро Сухая. Най-</w:t>
      </w:r>
      <w:r w:rsidRPr="00447072">
        <w:rPr>
          <w:lang w:val="bg-BG"/>
        </w:rPr>
        <w:t xml:space="preserve">рано видът е регистриран в района на </w:t>
      </w:r>
      <w:r w:rsidRPr="00447072">
        <w:rPr>
          <w:lang w:val="en-GB"/>
        </w:rPr>
        <w:lastRenderedPageBreak/>
        <w:t>28</w:t>
      </w:r>
      <w:r w:rsidRPr="00447072">
        <w:rPr>
          <w:lang w:val="bg-BG"/>
        </w:rPr>
        <w:t>.10.2016 г. – 157 инд.</w:t>
      </w:r>
      <w:r w:rsidR="00BC78FA">
        <w:rPr>
          <w:lang w:val="bg-BG"/>
        </w:rPr>
        <w:t>, а най</w:t>
      </w:r>
      <w:r w:rsidR="00BC78FA">
        <w:rPr>
          <w:lang w:val="en-GB"/>
        </w:rPr>
        <w:t>-</w:t>
      </w:r>
      <w:r w:rsidRPr="00447072">
        <w:rPr>
          <w:lang w:val="bg-BG"/>
        </w:rPr>
        <w:t xml:space="preserve">късно – на 23.02.2019 г. – 29 инд. </w:t>
      </w:r>
      <w:r w:rsidRPr="00447072">
        <w:rPr>
          <w:lang w:val="en-GB"/>
        </w:rPr>
        <w:t>(</w:t>
      </w:r>
      <w:r w:rsidRPr="00447072">
        <w:rPr>
          <w:lang w:val="bg-BG"/>
        </w:rPr>
        <w:t>Чешмеджиев, непубл. данни</w:t>
      </w:r>
      <w:r w:rsidRPr="00447072">
        <w:rPr>
          <w:lang w:val="en-GB"/>
        </w:rPr>
        <w:t>)</w:t>
      </w:r>
      <w:r w:rsidRPr="00447072">
        <w:rPr>
          <w:lang w:val="bg-BG"/>
        </w:rPr>
        <w:t>. По данни от СЗП през 2019 г. са регистрирани 75 инд, а през 2020 г. и 2021 г. не са наблюдавани черве</w:t>
      </w:r>
      <w:r w:rsidR="00BC78FA">
        <w:rPr>
          <w:lang w:val="bg-BG"/>
        </w:rPr>
        <w:t>ногуши гъски в СЗЗ „Свищовско-</w:t>
      </w:r>
      <w:r w:rsidRPr="00447072">
        <w:rPr>
          <w:lang w:val="bg-BG"/>
        </w:rPr>
        <w:t>Беленска низина“. По време на теренното проучване през 2021 г. червеногушата гъска не беше наблюдавана.</w:t>
      </w:r>
    </w:p>
    <w:p w:rsidR="00447072" w:rsidRPr="00447072" w:rsidRDefault="00447072" w:rsidP="009607C2">
      <w:pPr>
        <w:jc w:val="both"/>
        <w:rPr>
          <w:lang w:val="bg-BG"/>
        </w:rPr>
      </w:pPr>
      <w:r w:rsidRPr="00447072">
        <w:rPr>
          <w:lang w:val="bg-BG"/>
        </w:rPr>
        <w:t>Като основни заплахи могат да бъдат посочени: бракониерски лов и загуба на хранителни м</w:t>
      </w:r>
      <w:r w:rsidR="00BC78FA">
        <w:rPr>
          <w:lang w:val="bg-BG"/>
        </w:rPr>
        <w:t>естообитания в СЗЗ „Свищовско-</w:t>
      </w:r>
      <w:r w:rsidRPr="00447072">
        <w:rPr>
          <w:lang w:val="bg-BG"/>
        </w:rPr>
        <w:t xml:space="preserve">Беленската низина“. </w:t>
      </w:r>
    </w:p>
    <w:p w:rsidR="00447072" w:rsidRPr="00BC78FA" w:rsidRDefault="00447072" w:rsidP="009607C2">
      <w:pPr>
        <w:pStyle w:val="ListParagraph"/>
        <w:numPr>
          <w:ilvl w:val="0"/>
          <w:numId w:val="21"/>
        </w:numPr>
        <w:ind w:left="0"/>
        <w:jc w:val="both"/>
        <w:rPr>
          <w:lang w:val="bg-BG"/>
        </w:rPr>
      </w:pPr>
      <w:r w:rsidRPr="00BC78FA">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276"/>
        <w:gridCol w:w="1275"/>
        <w:gridCol w:w="3170"/>
        <w:gridCol w:w="2415"/>
      </w:tblGrid>
      <w:tr w:rsidR="00447072" w:rsidRPr="00447072" w:rsidTr="00BC78FA">
        <w:trPr>
          <w:tblHeader/>
          <w:jc w:val="center"/>
        </w:trPr>
        <w:tc>
          <w:tcPr>
            <w:tcW w:w="1980" w:type="dxa"/>
            <w:shd w:val="clear" w:color="auto" w:fill="B6DDE8"/>
            <w:vAlign w:val="center"/>
          </w:tcPr>
          <w:p w:rsidR="00447072" w:rsidRPr="00447072" w:rsidRDefault="00447072" w:rsidP="009607C2">
            <w:pPr>
              <w:spacing w:after="0"/>
              <w:jc w:val="both"/>
              <w:rPr>
                <w:b/>
                <w:bCs/>
                <w:lang w:val="bg-BG"/>
              </w:rPr>
            </w:pPr>
            <w:r w:rsidRPr="00447072">
              <w:rPr>
                <w:b/>
                <w:bCs/>
                <w:lang w:val="bg-BG"/>
              </w:rPr>
              <w:t>Параметър</w:t>
            </w:r>
          </w:p>
        </w:tc>
        <w:tc>
          <w:tcPr>
            <w:tcW w:w="1276" w:type="dxa"/>
            <w:shd w:val="clear" w:color="auto" w:fill="B6DDE8"/>
            <w:vAlign w:val="center"/>
          </w:tcPr>
          <w:p w:rsidR="00447072" w:rsidRPr="00447072" w:rsidRDefault="00447072" w:rsidP="009607C2">
            <w:pPr>
              <w:spacing w:after="0"/>
              <w:jc w:val="both"/>
              <w:rPr>
                <w:b/>
                <w:bCs/>
                <w:lang w:val="bg-BG"/>
              </w:rPr>
            </w:pPr>
            <w:r w:rsidRPr="00447072">
              <w:rPr>
                <w:b/>
                <w:bCs/>
                <w:lang w:val="bg-BG"/>
              </w:rPr>
              <w:t>Мерна единица</w:t>
            </w:r>
          </w:p>
        </w:tc>
        <w:tc>
          <w:tcPr>
            <w:tcW w:w="1275" w:type="dxa"/>
            <w:shd w:val="clear" w:color="auto" w:fill="B6DDE8"/>
            <w:vAlign w:val="center"/>
          </w:tcPr>
          <w:p w:rsidR="00447072" w:rsidRPr="00447072" w:rsidRDefault="00447072" w:rsidP="009607C2">
            <w:pPr>
              <w:spacing w:after="0"/>
              <w:jc w:val="both"/>
              <w:rPr>
                <w:b/>
                <w:bCs/>
                <w:lang w:val="bg-BG"/>
              </w:rPr>
            </w:pPr>
            <w:r w:rsidRPr="00447072">
              <w:rPr>
                <w:b/>
                <w:bCs/>
                <w:lang w:val="bg-BG"/>
              </w:rPr>
              <w:t>Целева стойност</w:t>
            </w:r>
          </w:p>
        </w:tc>
        <w:tc>
          <w:tcPr>
            <w:tcW w:w="3170" w:type="dxa"/>
            <w:shd w:val="clear" w:color="auto" w:fill="B6DDE8"/>
            <w:vAlign w:val="center"/>
          </w:tcPr>
          <w:p w:rsidR="00447072" w:rsidRPr="00447072" w:rsidRDefault="00447072" w:rsidP="009607C2">
            <w:pPr>
              <w:spacing w:after="0"/>
              <w:jc w:val="both"/>
              <w:rPr>
                <w:b/>
                <w:bCs/>
                <w:lang w:val="bg-BG"/>
              </w:rPr>
            </w:pPr>
            <w:r w:rsidRPr="00447072">
              <w:rPr>
                <w:b/>
                <w:bCs/>
                <w:lang w:val="bg-BG"/>
              </w:rPr>
              <w:t>Допълнителна информация</w:t>
            </w:r>
          </w:p>
        </w:tc>
        <w:tc>
          <w:tcPr>
            <w:tcW w:w="0" w:type="auto"/>
            <w:shd w:val="clear" w:color="auto" w:fill="B6DDE8"/>
            <w:vAlign w:val="center"/>
          </w:tcPr>
          <w:p w:rsidR="00447072" w:rsidRPr="00447072" w:rsidRDefault="00447072" w:rsidP="009607C2">
            <w:pPr>
              <w:spacing w:after="0"/>
              <w:jc w:val="both"/>
              <w:rPr>
                <w:b/>
                <w:bCs/>
                <w:lang w:val="bg-BG"/>
              </w:rPr>
            </w:pPr>
            <w:r w:rsidRPr="00447072">
              <w:rPr>
                <w:b/>
                <w:bCs/>
                <w:lang w:val="bg-BG"/>
              </w:rPr>
              <w:t>Специфични за зоната цели</w:t>
            </w:r>
          </w:p>
        </w:tc>
      </w:tr>
      <w:tr w:rsidR="00447072" w:rsidRPr="00447072" w:rsidTr="00BC78FA">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447072" w:rsidP="009607C2">
            <w:pPr>
              <w:spacing w:after="0"/>
              <w:jc w:val="both"/>
              <w:rPr>
                <w:b/>
                <w:lang w:val="bg-BG"/>
              </w:rPr>
            </w:pPr>
            <w:r w:rsidRPr="00447072">
              <w:rPr>
                <w:b/>
                <w:lang w:val="bg-BG"/>
              </w:rPr>
              <w:t xml:space="preserve">Популация: </w:t>
            </w:r>
            <w:r w:rsidRPr="00447072">
              <w:rPr>
                <w:lang w:val="bg-BG"/>
              </w:rPr>
              <w:t>Размер на мигриращата популация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447072" w:rsidP="009607C2">
            <w:pPr>
              <w:spacing w:after="0"/>
              <w:jc w:val="both"/>
              <w:rPr>
                <w:lang w:val="bg-BG"/>
              </w:rPr>
            </w:pPr>
            <w:r w:rsidRPr="00447072">
              <w:rPr>
                <w:lang w:val="bg-BG"/>
              </w:rPr>
              <w:t>Брой индивиди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BC78FA" w:rsidP="009607C2">
            <w:pPr>
              <w:spacing w:after="0"/>
              <w:jc w:val="both"/>
              <w:rPr>
                <w:lang w:val="bg-BG"/>
              </w:rPr>
            </w:pPr>
            <w:r>
              <w:rPr>
                <w:lang w:val="bg-BG"/>
              </w:rPr>
              <w:t>Най-малко</w:t>
            </w:r>
            <w:r w:rsidR="00447072" w:rsidRPr="00447072">
              <w:rPr>
                <w:lang w:val="bg-BG"/>
              </w:rPr>
              <w:t xml:space="preserve"> 100 инд.</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447072" w:rsidP="009607C2">
            <w:pPr>
              <w:spacing w:after="0"/>
              <w:jc w:val="both"/>
              <w:rPr>
                <w:lang w:val="bg-BG"/>
              </w:rPr>
            </w:pPr>
            <w:r w:rsidRPr="00447072">
              <w:rPr>
                <w:lang w:val="bg-BG"/>
              </w:rPr>
              <w:t>Количеството на мигриращите птици ще зави</w:t>
            </w:r>
            <w:r w:rsidR="00BC78FA">
              <w:rPr>
                <w:lang w:val="bg-BG"/>
              </w:rPr>
              <w:t>си от метеорологичните условие,</w:t>
            </w:r>
            <w:r w:rsidRPr="00447072">
              <w:rPr>
                <w:lang w:val="bg-BG"/>
              </w:rPr>
              <w:t xml:space="preserve"> състоянието на мястото за нощуване </w:t>
            </w:r>
            <w:r w:rsidRPr="00447072">
              <w:rPr>
                <w:lang w:val="en-GB"/>
              </w:rPr>
              <w:t>(</w:t>
            </w:r>
            <w:r w:rsidRPr="00447072">
              <w:rPr>
                <w:lang w:val="bg-BG"/>
              </w:rPr>
              <w:t>езеро Сухая</w:t>
            </w:r>
            <w:r w:rsidRPr="00447072">
              <w:rPr>
                <w:lang w:val="en-GB"/>
              </w:rPr>
              <w:t>)</w:t>
            </w:r>
            <w:r w:rsidRPr="00447072">
              <w:rPr>
                <w:lang w:val="bg-BG"/>
              </w:rPr>
              <w:t xml:space="preserve"> и хранителните</w:t>
            </w:r>
            <w:r w:rsidR="00BC78FA">
              <w:rPr>
                <w:lang w:val="bg-BG"/>
              </w:rPr>
              <w:t xml:space="preserve"> местообитания в СЗЗ „Свищовско-</w:t>
            </w:r>
            <w:r w:rsidRPr="00447072">
              <w:rPr>
                <w:lang w:val="bg-BG"/>
              </w:rPr>
              <w:t>Беленска низина“</w:t>
            </w:r>
          </w:p>
        </w:tc>
        <w:tc>
          <w:tcPr>
            <w:tcW w:w="0" w:type="auto"/>
            <w:tcBorders>
              <w:top w:val="single" w:sz="4" w:space="0" w:color="auto"/>
              <w:left w:val="single" w:sz="4" w:space="0" w:color="auto"/>
              <w:bottom w:val="single" w:sz="4" w:space="0" w:color="auto"/>
              <w:right w:val="single" w:sz="4" w:space="0" w:color="auto"/>
            </w:tcBorders>
          </w:tcPr>
          <w:p w:rsidR="00447072" w:rsidRPr="00447072" w:rsidRDefault="00447072" w:rsidP="009607C2">
            <w:pPr>
              <w:spacing w:after="0"/>
              <w:jc w:val="both"/>
              <w:rPr>
                <w:lang w:val="bg-BG"/>
              </w:rPr>
            </w:pPr>
            <w:r w:rsidRPr="00447072">
              <w:rPr>
                <w:lang w:val="bg-BG"/>
              </w:rPr>
              <w:t>Поддържане на популацията</w:t>
            </w:r>
            <w:r w:rsidR="00BC78FA">
              <w:rPr>
                <w:lang w:val="bg-BG"/>
              </w:rPr>
              <w:t xml:space="preserve"> в размер най-малко 100 инд.</w:t>
            </w:r>
          </w:p>
          <w:p w:rsidR="00447072" w:rsidRPr="00447072" w:rsidRDefault="00447072" w:rsidP="009607C2">
            <w:pPr>
              <w:spacing w:after="0"/>
              <w:jc w:val="both"/>
              <w:rPr>
                <w:lang w:val="bg-BG"/>
              </w:rPr>
            </w:pPr>
            <w:r w:rsidRPr="00447072">
              <w:rPr>
                <w:lang w:val="bg-BG"/>
              </w:rPr>
              <w:t>Редовен мониторинг.</w:t>
            </w:r>
          </w:p>
        </w:tc>
      </w:tr>
      <w:tr w:rsidR="00447072" w:rsidRPr="00447072" w:rsidTr="00BC78FA">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447072" w:rsidP="009607C2">
            <w:pPr>
              <w:spacing w:after="0"/>
              <w:jc w:val="both"/>
              <w:rPr>
                <w:b/>
                <w:lang w:val="bg-BG"/>
              </w:rPr>
            </w:pPr>
            <w:r w:rsidRPr="00447072">
              <w:rPr>
                <w:b/>
                <w:lang w:val="bg-BG"/>
              </w:rPr>
              <w:t xml:space="preserve">Популация: </w:t>
            </w:r>
            <w:r w:rsidRPr="00447072">
              <w:rPr>
                <w:lang w:val="bg-BG"/>
              </w:rPr>
              <w:t>Размер на зимуващата популация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447072" w:rsidP="009607C2">
            <w:pPr>
              <w:spacing w:after="0"/>
              <w:jc w:val="both"/>
              <w:rPr>
                <w:lang w:val="bg-BG"/>
              </w:rPr>
            </w:pPr>
            <w:r w:rsidRPr="00447072">
              <w:rPr>
                <w:lang w:val="bg-BG"/>
              </w:rPr>
              <w:t>Брой индивиди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BC78FA" w:rsidP="009607C2">
            <w:pPr>
              <w:spacing w:after="0"/>
              <w:jc w:val="both"/>
              <w:rPr>
                <w:lang w:val="bg-BG"/>
              </w:rPr>
            </w:pPr>
            <w:r>
              <w:rPr>
                <w:lang w:val="bg-BG"/>
              </w:rPr>
              <w:t>Най-малко</w:t>
            </w:r>
            <w:r w:rsidR="00447072" w:rsidRPr="00447072">
              <w:rPr>
                <w:lang w:val="bg-BG"/>
              </w:rPr>
              <w:t xml:space="preserve"> 100 инд.</w:t>
            </w:r>
          </w:p>
        </w:tc>
        <w:tc>
          <w:tcPr>
            <w:tcW w:w="3170" w:type="dxa"/>
            <w:tcBorders>
              <w:top w:val="single" w:sz="4" w:space="0" w:color="auto"/>
              <w:left w:val="single" w:sz="4" w:space="0" w:color="auto"/>
              <w:bottom w:val="single" w:sz="4" w:space="0" w:color="auto"/>
              <w:right w:val="single" w:sz="4" w:space="0" w:color="auto"/>
            </w:tcBorders>
            <w:shd w:val="clear" w:color="auto" w:fill="auto"/>
          </w:tcPr>
          <w:p w:rsidR="00447072" w:rsidRPr="00447072" w:rsidRDefault="00447072" w:rsidP="009607C2">
            <w:pPr>
              <w:spacing w:after="0"/>
              <w:jc w:val="both"/>
              <w:rPr>
                <w:lang w:val="bg-BG"/>
              </w:rPr>
            </w:pPr>
            <w:r w:rsidRPr="00447072">
              <w:rPr>
                <w:lang w:val="bg-BG"/>
              </w:rPr>
              <w:t xml:space="preserve">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w:t>
            </w:r>
          </w:p>
          <w:p w:rsidR="00447072" w:rsidRPr="00447072" w:rsidRDefault="00447072" w:rsidP="009607C2">
            <w:pPr>
              <w:spacing w:after="0"/>
              <w:jc w:val="both"/>
              <w:rPr>
                <w:lang w:val="bg-BG"/>
              </w:rPr>
            </w:pPr>
            <w:r w:rsidRPr="00447072">
              <w:rPr>
                <w:lang w:val="bg-BG"/>
              </w:rPr>
              <w:t xml:space="preserve">Количеството ще зависи и от състоянието на местата за нощуване и хранителните местообитания. </w:t>
            </w:r>
          </w:p>
        </w:tc>
        <w:tc>
          <w:tcPr>
            <w:tcW w:w="0" w:type="auto"/>
            <w:tcBorders>
              <w:top w:val="single" w:sz="4" w:space="0" w:color="auto"/>
              <w:left w:val="single" w:sz="4" w:space="0" w:color="auto"/>
              <w:bottom w:val="single" w:sz="4" w:space="0" w:color="auto"/>
              <w:right w:val="single" w:sz="4" w:space="0" w:color="auto"/>
            </w:tcBorders>
          </w:tcPr>
          <w:p w:rsidR="00447072" w:rsidRPr="00447072" w:rsidRDefault="00447072" w:rsidP="009607C2">
            <w:pPr>
              <w:spacing w:after="0"/>
              <w:jc w:val="both"/>
              <w:rPr>
                <w:lang w:val="bg-BG"/>
              </w:rPr>
            </w:pPr>
            <w:r w:rsidRPr="00447072">
              <w:rPr>
                <w:lang w:val="bg-BG"/>
              </w:rPr>
              <w:t>С понижаване на температурите &lt;0° С поддържане на популацията &gt;1</w:t>
            </w:r>
            <w:r w:rsidR="00BC78FA">
              <w:rPr>
                <w:lang w:val="bg-BG"/>
              </w:rPr>
              <w:t>00</w:t>
            </w:r>
            <w:r w:rsidRPr="00447072">
              <w:rPr>
                <w:lang w:val="bg-BG"/>
              </w:rPr>
              <w:t xml:space="preserve"> инд.</w:t>
            </w:r>
          </w:p>
          <w:p w:rsidR="00447072" w:rsidRPr="00447072" w:rsidRDefault="00447072" w:rsidP="009607C2">
            <w:pPr>
              <w:spacing w:after="0"/>
              <w:jc w:val="both"/>
              <w:rPr>
                <w:lang w:val="bg-BG"/>
              </w:rPr>
            </w:pPr>
            <w:r w:rsidRPr="00447072">
              <w:rPr>
                <w:lang w:val="bg-BG"/>
              </w:rPr>
              <w:t>Редовен мониторинг на зимуващите диви гъски.</w:t>
            </w:r>
          </w:p>
        </w:tc>
      </w:tr>
      <w:tr w:rsidR="00447072" w:rsidRPr="00447072" w:rsidTr="00BC78FA">
        <w:trPr>
          <w:jc w:val="center"/>
        </w:trPr>
        <w:tc>
          <w:tcPr>
            <w:tcW w:w="1980" w:type="dxa"/>
            <w:shd w:val="clear" w:color="auto" w:fill="auto"/>
          </w:tcPr>
          <w:p w:rsidR="00447072" w:rsidRPr="00BC78FA" w:rsidRDefault="00447072" w:rsidP="009607C2">
            <w:pPr>
              <w:spacing w:after="0"/>
              <w:jc w:val="both"/>
              <w:rPr>
                <w:lang w:val="bg-BG"/>
              </w:rPr>
            </w:pPr>
            <w:r w:rsidRPr="00BC78FA">
              <w:rPr>
                <w:b/>
                <w:lang w:val="bg-BG"/>
              </w:rPr>
              <w:t>Местообитание на вида</w:t>
            </w:r>
            <w:r w:rsidRPr="00BC78FA">
              <w:rPr>
                <w:lang w:val="bg-BG"/>
              </w:rPr>
              <w:t xml:space="preserve">: Площ на подходящите хранителни местообитания на вида </w:t>
            </w:r>
          </w:p>
        </w:tc>
        <w:tc>
          <w:tcPr>
            <w:tcW w:w="1276" w:type="dxa"/>
            <w:shd w:val="clear" w:color="auto" w:fill="auto"/>
          </w:tcPr>
          <w:p w:rsidR="00447072" w:rsidRPr="00BC78FA" w:rsidRDefault="00447072" w:rsidP="009607C2">
            <w:pPr>
              <w:spacing w:after="0"/>
              <w:jc w:val="both"/>
              <w:rPr>
                <w:lang w:val="bg-BG"/>
              </w:rPr>
            </w:pPr>
            <w:r w:rsidRPr="00BC78FA">
              <w:rPr>
                <w:lang w:val="bg-BG"/>
              </w:rPr>
              <w:t>ha</w:t>
            </w:r>
          </w:p>
        </w:tc>
        <w:tc>
          <w:tcPr>
            <w:tcW w:w="1275" w:type="dxa"/>
            <w:shd w:val="clear" w:color="auto" w:fill="auto"/>
          </w:tcPr>
          <w:p w:rsidR="00447072" w:rsidRPr="00BC78FA" w:rsidRDefault="00447072" w:rsidP="009607C2">
            <w:pPr>
              <w:spacing w:after="0"/>
              <w:jc w:val="both"/>
              <w:rPr>
                <w:lang w:val="bg-BG"/>
              </w:rPr>
            </w:pPr>
            <w:r w:rsidRPr="00BC78FA">
              <w:rPr>
                <w:lang w:val="bg-BG"/>
              </w:rPr>
              <w:t>Най – малко 4800 ha</w:t>
            </w:r>
          </w:p>
        </w:tc>
        <w:tc>
          <w:tcPr>
            <w:tcW w:w="3170" w:type="dxa"/>
            <w:shd w:val="clear" w:color="auto" w:fill="auto"/>
          </w:tcPr>
          <w:p w:rsidR="00447072" w:rsidRPr="00BC78FA" w:rsidRDefault="00447072" w:rsidP="009607C2">
            <w:pPr>
              <w:spacing w:after="0"/>
              <w:jc w:val="both"/>
              <w:rPr>
                <w:lang w:val="bg-BG"/>
              </w:rPr>
            </w:pPr>
            <w:r w:rsidRPr="00BC78FA">
              <w:rPr>
                <w:lang w:val="bg-BG"/>
              </w:rPr>
              <w:t>Площта е определена на база % на подходящите хранителни местообитания на вида в зоната – обработваеми площи. Червеногушата гъска не винаги се храни в границата на СЗЗ.</w:t>
            </w:r>
          </w:p>
        </w:tc>
        <w:tc>
          <w:tcPr>
            <w:tcW w:w="0" w:type="auto"/>
          </w:tcPr>
          <w:p w:rsidR="00447072" w:rsidRPr="00BC78FA" w:rsidRDefault="00447072" w:rsidP="009607C2">
            <w:pPr>
              <w:spacing w:after="0"/>
              <w:jc w:val="both"/>
              <w:rPr>
                <w:lang w:val="bg-BG"/>
              </w:rPr>
            </w:pPr>
            <w:r w:rsidRPr="00BC78FA">
              <w:rPr>
                <w:lang w:val="bg-BG"/>
              </w:rPr>
              <w:t>Поддържане на площта на подходящите хранителни местообитания на вида в размер най-малко 4800 ha.</w:t>
            </w:r>
          </w:p>
        </w:tc>
      </w:tr>
    </w:tbl>
    <w:p w:rsidR="00447072" w:rsidRPr="00447072" w:rsidRDefault="00447072" w:rsidP="009607C2">
      <w:pPr>
        <w:jc w:val="both"/>
        <w:rPr>
          <w:lang w:val="bg-BG"/>
        </w:rPr>
      </w:pPr>
    </w:p>
    <w:p w:rsidR="00447072" w:rsidRPr="00BC78FA" w:rsidRDefault="00447072" w:rsidP="009607C2">
      <w:pPr>
        <w:pStyle w:val="ListParagraph"/>
        <w:numPr>
          <w:ilvl w:val="0"/>
          <w:numId w:val="21"/>
        </w:numPr>
        <w:ind w:left="0"/>
        <w:jc w:val="both"/>
        <w:rPr>
          <w:b/>
          <w:lang w:val="bg-BG"/>
        </w:rPr>
      </w:pPr>
      <w:r w:rsidRPr="00BC78FA">
        <w:rPr>
          <w:b/>
          <w:bCs/>
          <w:lang w:val="bg-BG"/>
        </w:rPr>
        <w:lastRenderedPageBreak/>
        <w:t xml:space="preserve">Необходимост от промени в СФД за </w:t>
      </w:r>
      <w:r w:rsidRPr="00BC78FA">
        <w:rPr>
          <w:b/>
          <w:lang w:val="bg-BG"/>
        </w:rPr>
        <w:t>СЗЗ BG000</w:t>
      </w:r>
      <w:r w:rsidR="00BC78FA" w:rsidRPr="00BC78FA">
        <w:rPr>
          <w:b/>
          <w:lang w:val="bg-BG"/>
        </w:rPr>
        <w:t>2083 „Свищовско-</w:t>
      </w:r>
      <w:r w:rsidRPr="00BC78FA">
        <w:rPr>
          <w:b/>
          <w:lang w:val="bg-BG"/>
        </w:rPr>
        <w:t>Беленска низина“</w:t>
      </w:r>
    </w:p>
    <w:p w:rsidR="00447072" w:rsidRPr="00447072" w:rsidRDefault="00447072" w:rsidP="009607C2">
      <w:pPr>
        <w:jc w:val="both"/>
        <w:rPr>
          <w:lang w:val="bg-BG"/>
        </w:rPr>
      </w:pPr>
      <w:r w:rsidRPr="00447072">
        <w:rPr>
          <w:lang w:val="bg-BG"/>
        </w:rPr>
        <w:t xml:space="preserve">Предвид наличната публикувана и непубликувана информация за опазването на зимуващата и концентриращата се по време на миграция популация на червеногушата гъска в зоната, не предвиждаме промени в СФД. </w:t>
      </w:r>
    </w:p>
    <w:p w:rsidR="00124485" w:rsidRDefault="00124485" w:rsidP="009607C2">
      <w:pPr>
        <w:jc w:val="both"/>
        <w:rPr>
          <w:lang w:val="bg-BG"/>
        </w:rPr>
      </w:pPr>
    </w:p>
    <w:p w:rsidR="002E54C3" w:rsidRPr="002E54C3" w:rsidRDefault="002E54C3" w:rsidP="009607C2">
      <w:pPr>
        <w:pStyle w:val="Heading1"/>
        <w:jc w:val="both"/>
        <w:rPr>
          <w:lang w:val="bg-BG"/>
        </w:rPr>
      </w:pPr>
      <w:bookmarkStart w:id="34" w:name="_Toc89775229"/>
      <w:r>
        <w:rPr>
          <w:lang w:val="bg-BG"/>
        </w:rPr>
        <w:t>Специфични цели за A889</w:t>
      </w:r>
      <w:r w:rsidRPr="002E54C3">
        <w:rPr>
          <w:lang w:val="bg-BG"/>
        </w:rPr>
        <w:t xml:space="preserve"> </w:t>
      </w:r>
      <w:r>
        <w:rPr>
          <w:i/>
          <w:iCs/>
        </w:rPr>
        <w:t>Mareca</w:t>
      </w:r>
      <w:r w:rsidRPr="002E54C3">
        <w:rPr>
          <w:i/>
          <w:iCs/>
          <w:lang w:val="bg-BG"/>
        </w:rPr>
        <w:t xml:space="preserve"> strepera</w:t>
      </w:r>
      <w:r w:rsidRPr="002E54C3">
        <w:rPr>
          <w:lang w:val="bg-BG"/>
        </w:rPr>
        <w:t xml:space="preserve"> (сива патица)</w:t>
      </w:r>
      <w:bookmarkEnd w:id="34"/>
    </w:p>
    <w:p w:rsidR="002E54C3" w:rsidRPr="002E54C3" w:rsidRDefault="002E54C3" w:rsidP="009607C2">
      <w:pPr>
        <w:jc w:val="both"/>
        <w:rPr>
          <w:b/>
          <w:lang w:val="bg-BG"/>
        </w:rPr>
      </w:pPr>
    </w:p>
    <w:p w:rsidR="002E54C3" w:rsidRPr="002E54C3" w:rsidRDefault="002E54C3" w:rsidP="009607C2">
      <w:pPr>
        <w:pStyle w:val="ListParagraph"/>
        <w:numPr>
          <w:ilvl w:val="0"/>
          <w:numId w:val="22"/>
        </w:numPr>
        <w:ind w:left="0"/>
        <w:jc w:val="both"/>
        <w:rPr>
          <w:b/>
          <w:lang w:val="bg-BG"/>
        </w:rPr>
      </w:pPr>
      <w:r w:rsidRPr="002E54C3">
        <w:rPr>
          <w:b/>
          <w:lang w:val="bg-BG"/>
        </w:rPr>
        <w:t>Кратка характеристика на вида</w:t>
      </w:r>
    </w:p>
    <w:p w:rsidR="002E54C3" w:rsidRPr="002E54C3" w:rsidRDefault="002E54C3" w:rsidP="009607C2">
      <w:pPr>
        <w:jc w:val="both"/>
        <w:rPr>
          <w:lang w:val="bg-BG"/>
        </w:rPr>
      </w:pPr>
      <w:r w:rsidRPr="002E54C3">
        <w:rPr>
          <w:lang w:val="bg-BG"/>
        </w:rPr>
        <w:t>Дължин</w:t>
      </w:r>
      <w:r>
        <w:rPr>
          <w:lang w:val="bg-BG"/>
        </w:rPr>
        <w:t>ата на тялото  46-56 cm, тегло 470-</w:t>
      </w:r>
      <w:r w:rsidRPr="002E54C3">
        <w:rPr>
          <w:lang w:val="bg-BG"/>
        </w:rPr>
        <w:t xml:space="preserve">1300 </w:t>
      </w:r>
      <w:r>
        <w:rPr>
          <w:lang w:val="en-GB"/>
        </w:rPr>
        <w:t>g</w:t>
      </w:r>
      <w:r w:rsidRPr="002E54C3">
        <w:rPr>
          <w:lang w:val="bg-BG"/>
        </w:rPr>
        <w:t>., размах на крилата – 78-95 cm. (</w:t>
      </w:r>
      <w:r>
        <w:rPr>
          <w:lang w:val="en-GB"/>
        </w:rPr>
        <w:t>BWPi, 2006; Svensson et al., 2009</w:t>
      </w:r>
      <w:r w:rsidRPr="002E54C3">
        <w:rPr>
          <w:lang w:val="bg-BG"/>
        </w:rPr>
        <w:t>). Налице е ясен полов диморфизъм.</w:t>
      </w:r>
      <w:r>
        <w:rPr>
          <w:lang w:val="en-GB"/>
        </w:rPr>
        <w:t xml:space="preserve"> </w:t>
      </w:r>
      <w:r w:rsidRPr="002E54C3">
        <w:rPr>
          <w:lang w:val="bg-BG"/>
        </w:rPr>
        <w:t>При мъжкия оперението е сиво, със сивокафява глава и черна опашка. Крилното огледало е съчетание на черно,</w:t>
      </w:r>
      <w:r>
        <w:rPr>
          <w:lang w:val="en-GB"/>
        </w:rPr>
        <w:t xml:space="preserve"> </w:t>
      </w:r>
      <w:r w:rsidRPr="002E54C3">
        <w:rPr>
          <w:lang w:val="bg-BG"/>
        </w:rPr>
        <w:t>бяло и ръждиво. Клюнът е тъмносив, а краката жълти. Женската е със защитно кафеникаво оперение. Формира малобройни ята през прелета и зимата. Защитен вид,</w:t>
      </w:r>
      <w:r>
        <w:rPr>
          <w:lang w:val="en-GB"/>
        </w:rPr>
        <w:t xml:space="preserve"> </w:t>
      </w:r>
      <w:r w:rsidRPr="002E54C3">
        <w:rPr>
          <w:lang w:val="bg-BG"/>
        </w:rPr>
        <w:t xml:space="preserve">включен в Червената книга на България. </w:t>
      </w:r>
    </w:p>
    <w:p w:rsidR="002E54C3" w:rsidRPr="002E54C3" w:rsidRDefault="002E54C3" w:rsidP="009607C2">
      <w:pPr>
        <w:jc w:val="both"/>
        <w:rPr>
          <w:i/>
          <w:lang w:val="bg-BG"/>
        </w:rPr>
      </w:pPr>
      <w:r w:rsidRPr="002E54C3">
        <w:rPr>
          <w:i/>
          <w:lang w:val="bg-BG"/>
        </w:rPr>
        <w:t>Характер на пребиваване в страната</w:t>
      </w:r>
    </w:p>
    <w:p w:rsidR="002E54C3" w:rsidRPr="002E54C3" w:rsidRDefault="002E54C3" w:rsidP="009607C2">
      <w:pPr>
        <w:jc w:val="both"/>
        <w:rPr>
          <w:lang w:val="bg-BG"/>
        </w:rPr>
      </w:pPr>
      <w:r w:rsidRPr="002E54C3">
        <w:rPr>
          <w:lang w:val="bg-BG"/>
        </w:rPr>
        <w:t>Сивата патица у нас е гнездещ, постоянен вид,</w:t>
      </w:r>
      <w:r>
        <w:rPr>
          <w:lang w:val="en-GB"/>
        </w:rPr>
        <w:t xml:space="preserve"> </w:t>
      </w:r>
      <w:r w:rsidRPr="002E54C3">
        <w:rPr>
          <w:lang w:val="bg-BG"/>
        </w:rPr>
        <w:t>а също преминаващ по време на миграция и зимуващ. След гнездовия период местните птици формират големи ята и се концентрират на недостъпни места за линеене –например по влажните зони около р.</w:t>
      </w:r>
      <w:r>
        <w:rPr>
          <w:lang w:val="en-GB"/>
        </w:rPr>
        <w:t xml:space="preserve"> </w:t>
      </w:r>
      <w:r w:rsidRPr="002E54C3">
        <w:rPr>
          <w:lang w:val="bg-BG"/>
        </w:rPr>
        <w:t>Дунав. През есента и зимата ята от този вид,</w:t>
      </w:r>
      <w:r>
        <w:rPr>
          <w:lang w:val="en-GB"/>
        </w:rPr>
        <w:t xml:space="preserve"> </w:t>
      </w:r>
      <w:r w:rsidRPr="002E54C3">
        <w:rPr>
          <w:lang w:val="bg-BG"/>
        </w:rPr>
        <w:t xml:space="preserve">често </w:t>
      </w:r>
      <w:r>
        <w:rPr>
          <w:lang w:val="bg-BG"/>
        </w:rPr>
        <w:t xml:space="preserve">смесени с други видове патици, </w:t>
      </w:r>
      <w:r w:rsidRPr="002E54C3">
        <w:rPr>
          <w:lang w:val="bg-BG"/>
        </w:rPr>
        <w:t>долитат от по-северни популации. Ятата на сивата патица у нас рядко надхвърлят 50 екз.</w:t>
      </w:r>
      <w:r w:rsidRPr="002E54C3">
        <w:rPr>
          <w:lang w:val="en-GB"/>
        </w:rPr>
        <w:t xml:space="preserve"> </w:t>
      </w:r>
      <w:r w:rsidRPr="002E54C3">
        <w:rPr>
          <w:lang w:val="bg-BG"/>
        </w:rPr>
        <w:t xml:space="preserve">Пролетната миграция е от края на февруари до края на април. Есенната миграция е от началото на септември до ноември.  </w:t>
      </w:r>
    </w:p>
    <w:p w:rsidR="002E54C3" w:rsidRPr="002E54C3" w:rsidRDefault="002E54C3" w:rsidP="009607C2">
      <w:pPr>
        <w:jc w:val="both"/>
        <w:rPr>
          <w:i/>
          <w:lang w:val="bg-BG"/>
        </w:rPr>
      </w:pPr>
      <w:r w:rsidRPr="002E54C3">
        <w:rPr>
          <w:i/>
          <w:lang w:val="bg-BG"/>
        </w:rPr>
        <w:t>Характерно местообитание</w:t>
      </w:r>
    </w:p>
    <w:p w:rsidR="002E54C3" w:rsidRPr="002E54C3" w:rsidRDefault="002E54C3" w:rsidP="009607C2">
      <w:pPr>
        <w:jc w:val="both"/>
        <w:rPr>
          <w:lang w:val="bg-BG"/>
        </w:rPr>
      </w:pPr>
      <w:r w:rsidRPr="002E54C3">
        <w:rPr>
          <w:lang w:val="bg-BG"/>
        </w:rPr>
        <w:t>Гнездовото местообитание на сивата патица е водната растителност (тръстика, папур, камъш) в и по периферията на блата, езера,</w:t>
      </w:r>
      <w:r w:rsidRPr="002E54C3">
        <w:rPr>
          <w:lang w:val="en-GB"/>
        </w:rPr>
        <w:t xml:space="preserve"> </w:t>
      </w:r>
      <w:r w:rsidRPr="002E54C3">
        <w:rPr>
          <w:lang w:val="bg-BG"/>
        </w:rPr>
        <w:t>малки обрасли с водна растителност язовири и рибарници. Често гнезди и в наводнени върбалаци и затони по дунавските острови.</w:t>
      </w:r>
    </w:p>
    <w:p w:rsidR="002E54C3" w:rsidRPr="002E54C3" w:rsidRDefault="002E54C3" w:rsidP="009607C2">
      <w:pPr>
        <w:jc w:val="both"/>
        <w:rPr>
          <w:lang w:val="bg-BG"/>
        </w:rPr>
      </w:pPr>
      <w:r w:rsidRPr="002E54C3">
        <w:rPr>
          <w:lang w:val="bg-BG"/>
        </w:rPr>
        <w:t>По време на миграция и зимуване се среща във всякакви типове влажни зони,</w:t>
      </w:r>
      <w:r w:rsidRPr="002E54C3">
        <w:rPr>
          <w:lang w:val="en-GB"/>
        </w:rPr>
        <w:t xml:space="preserve"> </w:t>
      </w:r>
      <w:r w:rsidRPr="002E54C3">
        <w:rPr>
          <w:lang w:val="bg-BG"/>
        </w:rPr>
        <w:t>но главно в плитководни участъци на р.</w:t>
      </w:r>
      <w:r w:rsidRPr="002E54C3">
        <w:rPr>
          <w:lang w:val="en-GB"/>
        </w:rPr>
        <w:t xml:space="preserve"> </w:t>
      </w:r>
      <w:r w:rsidRPr="002E54C3">
        <w:rPr>
          <w:lang w:val="bg-BG"/>
        </w:rPr>
        <w:t>Дунав, в сладководни езера, блата, мочурища, големи язовири, в лагуни, в бракични и дори солени езера. Подходящи местообитания са 91F0, 91E0, 92A0, 3140, 3150 , 3260 и 3270 според Директивата за хабитатите (Кавръкова и др.</w:t>
      </w:r>
      <w:r w:rsidRPr="002E54C3">
        <w:rPr>
          <w:lang w:val="en-GB"/>
        </w:rPr>
        <w:t>,</w:t>
      </w:r>
      <w:r w:rsidRPr="002E54C3">
        <w:rPr>
          <w:lang w:val="bg-BG"/>
        </w:rPr>
        <w:t xml:space="preserve"> 2005).</w:t>
      </w:r>
    </w:p>
    <w:p w:rsidR="002E54C3" w:rsidRPr="002E54C3" w:rsidRDefault="002E54C3" w:rsidP="009607C2">
      <w:pPr>
        <w:jc w:val="both"/>
        <w:rPr>
          <w:i/>
          <w:lang w:val="bg-BG"/>
        </w:rPr>
      </w:pPr>
      <w:r w:rsidRPr="002E54C3">
        <w:rPr>
          <w:i/>
          <w:lang w:val="bg-BG"/>
        </w:rPr>
        <w:t>Хранене</w:t>
      </w:r>
    </w:p>
    <w:p w:rsidR="002E54C3" w:rsidRPr="002E54C3" w:rsidRDefault="002E54C3" w:rsidP="009607C2">
      <w:pPr>
        <w:jc w:val="both"/>
        <w:rPr>
          <w:lang w:val="bg-BG"/>
        </w:rPr>
      </w:pPr>
      <w:r w:rsidRPr="002E54C3">
        <w:rPr>
          <w:lang w:val="bg-BG"/>
        </w:rPr>
        <w:t>Сивата патица се храни с растителна храна – водорасли, зелени части и корени на различни видове висши водни растения, а понякога и трева, поници на пшеница и други култури, които намира покрай водоемите. Поняко</w:t>
      </w:r>
      <w:r>
        <w:rPr>
          <w:lang w:val="bg-BG"/>
        </w:rPr>
        <w:t>га отнема храна на други видове</w:t>
      </w:r>
      <w:r w:rsidRPr="002E54C3">
        <w:rPr>
          <w:lang w:val="bg-BG"/>
        </w:rPr>
        <w:t xml:space="preserve"> - лиски,</w:t>
      </w:r>
      <w:r w:rsidRPr="002E54C3">
        <w:rPr>
          <w:lang w:val="en-GB"/>
        </w:rPr>
        <w:t xml:space="preserve"> </w:t>
      </w:r>
      <w:r w:rsidRPr="002E54C3">
        <w:rPr>
          <w:lang w:val="bg-BG"/>
        </w:rPr>
        <w:t>червеноклюни потапници, звънарки. Животинска храна –водни безгръбначни - ядат само в някои случаи малките до 3 седмична възраст (</w:t>
      </w:r>
      <w:r>
        <w:rPr>
          <w:lang w:val="en-GB"/>
        </w:rPr>
        <w:t>BWPi, 2006</w:t>
      </w:r>
      <w:r w:rsidRPr="002E54C3">
        <w:rPr>
          <w:lang w:val="bg-BG"/>
        </w:rPr>
        <w:t>).</w:t>
      </w:r>
    </w:p>
    <w:p w:rsidR="002E54C3" w:rsidRPr="002E54C3" w:rsidRDefault="002E54C3" w:rsidP="009607C2">
      <w:pPr>
        <w:pStyle w:val="ListParagraph"/>
        <w:numPr>
          <w:ilvl w:val="0"/>
          <w:numId w:val="22"/>
        </w:numPr>
        <w:ind w:left="0"/>
        <w:jc w:val="both"/>
        <w:rPr>
          <w:b/>
          <w:lang w:val="bg-BG"/>
        </w:rPr>
      </w:pPr>
      <w:r w:rsidRPr="002E54C3">
        <w:rPr>
          <w:b/>
          <w:lang w:val="bg-BG"/>
        </w:rPr>
        <w:lastRenderedPageBreak/>
        <w:t>Разпространение, природозащитно състояние и тенденции в популацията на вида на национално ниво</w:t>
      </w:r>
    </w:p>
    <w:p w:rsidR="002E54C3" w:rsidRPr="002E54C3" w:rsidRDefault="002E54C3" w:rsidP="009607C2">
      <w:pPr>
        <w:jc w:val="both"/>
        <w:rPr>
          <w:lang w:val="bg-BG"/>
        </w:rPr>
      </w:pPr>
      <w:r w:rsidRPr="002E54C3">
        <w:rPr>
          <w:lang w:val="bg-BG"/>
        </w:rPr>
        <w:t>Като гнездящ вид е малочислен, разпространен у нас само в крайдунавските влажни зони,</w:t>
      </w:r>
      <w:r w:rsidRPr="002E54C3">
        <w:rPr>
          <w:lang w:val="en-GB"/>
        </w:rPr>
        <w:t xml:space="preserve"> </w:t>
      </w:r>
      <w:r w:rsidRPr="002E54C3">
        <w:rPr>
          <w:lang w:val="bg-BG"/>
        </w:rPr>
        <w:t>по дунавските острови, в някои крайморски езера,</w:t>
      </w:r>
      <w:r w:rsidRPr="002E54C3">
        <w:rPr>
          <w:lang w:val="en-GB"/>
        </w:rPr>
        <w:t xml:space="preserve"> </w:t>
      </w:r>
      <w:r w:rsidRPr="002E54C3">
        <w:rPr>
          <w:lang w:val="bg-BG"/>
        </w:rPr>
        <w:t>в Драгоманското блато и в редица язовири в Горнотракийската низина (Янков отг. ред. 2007; Shurulinkov et al. 2019а). По-рядко, отделни двойки гнездят нередовно и в някои язовири в Дунавската равнина. В крайдунавските влажни зони за периода 2006 – 2014 г. числеността е определена на 30-51 двойки (Shurulinkov et al. 2019). В източната част на Горнотракийската низина (без крайморските водоеми) са установени да гнездят 15-30 двойки (Даскалова и др., 2020). Според Червената книга на България у нас гнездят 30-50 двойки с тенденция за намаление (Големански гл. ред., 2015). Тази численост както се вижда от представените по-нови данни вече не е актуална и е силно занижена.</w:t>
      </w:r>
    </w:p>
    <w:p w:rsidR="002E54C3" w:rsidRPr="002E54C3" w:rsidRDefault="002E54C3" w:rsidP="009607C2">
      <w:pPr>
        <w:jc w:val="both"/>
        <w:rPr>
          <w:lang w:val="bg-BG"/>
        </w:rPr>
      </w:pPr>
      <w:r w:rsidRPr="002E54C3">
        <w:rPr>
          <w:lang w:val="bg-BG"/>
        </w:rPr>
        <w:t>Според Докладването по чл.12 от 2019 г., гнездовата популация се оценява на 80 - 120 двойки със стабилна тенденция. Тази численост според нас правилно отразява размера на популацията у нас. Наличните данни обаче показват, че числеността и разпространението, поне в краткосрочен план (2000-2018 г.) имат положителна тенденция.</w:t>
      </w:r>
    </w:p>
    <w:p w:rsidR="002E54C3" w:rsidRPr="002E54C3" w:rsidRDefault="002E54C3" w:rsidP="009607C2">
      <w:pPr>
        <w:jc w:val="both"/>
        <w:rPr>
          <w:lang w:val="bg-BG"/>
        </w:rPr>
      </w:pPr>
      <w:r w:rsidRPr="002E54C3">
        <w:rPr>
          <w:lang w:val="bg-BG"/>
        </w:rPr>
        <w:t>Сивата патица зимува в цялата страна. Зимните концентрации дори в големите езера рядко надхвърлят 100 екз. Зимува редовно в Бургаските езера, Варненското и Белославското езеро, езерата Шабленско и Дуранкулашко, в много и язовирите във вътрешността на страната. Числеността на зимуващите у нас сиви патици според Докладването по чл.12 е между 160 и 660 екз. Няма ясна тенденция, числеността е флуктуираща.</w:t>
      </w:r>
    </w:p>
    <w:p w:rsidR="002E54C3" w:rsidRPr="002E54C3" w:rsidRDefault="002E54C3" w:rsidP="009607C2">
      <w:pPr>
        <w:jc w:val="both"/>
        <w:rPr>
          <w:lang w:val="bg-BG"/>
        </w:rPr>
      </w:pPr>
      <w:r w:rsidRPr="002E54C3">
        <w:rPr>
          <w:lang w:val="bg-BG"/>
        </w:rPr>
        <w:t xml:space="preserve">По време на миграция сивите патици преминават над цялата страна, като най-висока численост имат по Черноморието и по р. Дунав. Според Докладването по чл.12 от 2019 г., миграционната численост на вида е в рамките на 40-800 eкз. Специални проучвания по този въпрос не са публикувани. През лятото концентрациите на линеещите сиви патици в крайдунавски влажи зони достигат няколкостотин екземпляра.  </w:t>
      </w:r>
    </w:p>
    <w:p w:rsidR="002E54C3" w:rsidRPr="002E54C3" w:rsidRDefault="002E54C3" w:rsidP="009607C2">
      <w:pPr>
        <w:jc w:val="both"/>
        <w:rPr>
          <w:lang w:val="bg-BG"/>
        </w:rPr>
      </w:pPr>
      <w:r w:rsidRPr="002E54C3">
        <w:rPr>
          <w:lang w:val="bg-BG"/>
        </w:rPr>
        <w:t>В Червената книга (Големански гл. ред., 2015) като заплахи за сивата патица са посочени  унищожаването на местообитания и безпокойството по време на гнездовия сезон. Действително много от ценните местообитания на вида покрай Дунав понастоящм са унищожени или са в твърде незадоволително състояние - рибарници Мечка, рибарници Орсоя и др. Там осушаването на водоемите, липсата на връзка с р. Дунав и постоянните палежи на тръстиката са довели до пълна деградация на местообианията за вида. Друг негативен фактор е незаконния отстрел на вида. Сечта на дървета по дунавските острови и покрай затоните също въздейства негативно върху гнездовата популация на сивата патица.</w:t>
      </w:r>
    </w:p>
    <w:p w:rsidR="002E54C3" w:rsidRPr="002E54C3" w:rsidRDefault="002E54C3" w:rsidP="009607C2">
      <w:pPr>
        <w:jc w:val="both"/>
        <w:rPr>
          <w:lang w:val="bg-BG"/>
        </w:rPr>
      </w:pPr>
      <w:r w:rsidRPr="002E54C3">
        <w:rPr>
          <w:lang w:val="bg-BG"/>
        </w:rPr>
        <w:t>При Докладването по чл.12 единствената посочена заплахa за гнездовата популация на вида е модификацията на водния режим на влажните зони. За зимуващата популация са посочени замърсяването на водите,</w:t>
      </w:r>
      <w:r w:rsidRPr="002E54C3">
        <w:rPr>
          <w:lang w:val="en-GB"/>
        </w:rPr>
        <w:t xml:space="preserve"> </w:t>
      </w:r>
      <w:r w:rsidRPr="002E54C3">
        <w:rPr>
          <w:lang w:val="bg-BG"/>
        </w:rPr>
        <w:t>добива на нефт и газ и промяната предназначението на земите.</w:t>
      </w:r>
    </w:p>
    <w:p w:rsidR="002E54C3" w:rsidRPr="002E54C3" w:rsidRDefault="002E54C3" w:rsidP="009607C2">
      <w:pPr>
        <w:pStyle w:val="ListParagraph"/>
        <w:numPr>
          <w:ilvl w:val="0"/>
          <w:numId w:val="22"/>
        </w:numPr>
        <w:ind w:left="0"/>
        <w:jc w:val="both"/>
        <w:rPr>
          <w:b/>
          <w:lang w:val="bg-BG"/>
        </w:rPr>
      </w:pPr>
      <w:r w:rsidRPr="002E54C3">
        <w:rPr>
          <w:b/>
          <w:lang w:val="bg-BG"/>
        </w:rPr>
        <w:t xml:space="preserve">Състояние в СЗЗ </w:t>
      </w:r>
      <w:r w:rsidRPr="00BC78FA">
        <w:rPr>
          <w:b/>
          <w:lang w:val="bg-BG"/>
        </w:rPr>
        <w:t>BG0002083</w:t>
      </w:r>
      <w:r w:rsidRPr="002E54C3">
        <w:rPr>
          <w:b/>
          <w:lang w:val="bg-BG"/>
        </w:rPr>
        <w:t xml:space="preserve"> „Свищовско Беленска низина“ </w:t>
      </w:r>
    </w:p>
    <w:p w:rsidR="002E54C3" w:rsidRPr="002E54C3" w:rsidRDefault="002E54C3" w:rsidP="009607C2">
      <w:pPr>
        <w:jc w:val="both"/>
        <w:rPr>
          <w:lang w:val="bg-BG"/>
        </w:rPr>
      </w:pPr>
      <w:r w:rsidRPr="002E54C3">
        <w:rPr>
          <w:lang w:val="bg-BG"/>
        </w:rPr>
        <w:t>Според СФД на зоната</w:t>
      </w:r>
      <w:r>
        <w:rPr>
          <w:lang w:val="en-GB"/>
        </w:rPr>
        <w:t>,</w:t>
      </w:r>
      <w:r w:rsidRPr="002E54C3">
        <w:rPr>
          <w:lang w:val="bg-BG"/>
        </w:rPr>
        <w:t xml:space="preserve"> сивата патица е гнездящ вид с численост </w:t>
      </w:r>
      <w:r>
        <w:rPr>
          <w:lang w:val="bg-BG"/>
        </w:rPr>
        <w:t xml:space="preserve">до </w:t>
      </w:r>
      <w:r w:rsidRPr="002E54C3">
        <w:rPr>
          <w:lang w:val="bg-BG"/>
        </w:rPr>
        <w:t>2 дв</w:t>
      </w:r>
      <w:r>
        <w:rPr>
          <w:lang w:val="bg-BG"/>
        </w:rPr>
        <w:t>ойки.</w:t>
      </w:r>
      <w:r w:rsidRPr="002E54C3">
        <w:rPr>
          <w:lang w:val="bg-BG"/>
        </w:rPr>
        <w:t xml:space="preserve"> Тази численост представлява 1% от националната гнездова популация. Оценката в СФД за значимост на </w:t>
      </w:r>
      <w:r w:rsidRPr="002E54C3">
        <w:rPr>
          <w:lang w:val="bg-BG"/>
        </w:rPr>
        <w:lastRenderedPageBreak/>
        <w:t>популацията е „С“.</w:t>
      </w:r>
      <w:r w:rsidRPr="002E54C3">
        <w:rPr>
          <w:lang w:val="en-GB"/>
        </w:rPr>
        <w:t xml:space="preserve"> </w:t>
      </w:r>
      <w:r w:rsidRPr="002E54C3">
        <w:rPr>
          <w:lang w:val="bg-BG"/>
        </w:rPr>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r>
        <w:rPr>
          <w:lang w:val="bg-BG"/>
        </w:rPr>
        <w:t xml:space="preserve"> – значима стойност</w:t>
      </w:r>
      <w:r w:rsidRPr="002E54C3">
        <w:rPr>
          <w:lang w:val="bg-BG"/>
        </w:rPr>
        <w:t>.</w:t>
      </w:r>
    </w:p>
    <w:p w:rsidR="002E54C3" w:rsidRPr="002E54C3" w:rsidRDefault="002E54C3" w:rsidP="009607C2">
      <w:pPr>
        <w:pStyle w:val="ListParagraph"/>
        <w:numPr>
          <w:ilvl w:val="0"/>
          <w:numId w:val="22"/>
        </w:numPr>
        <w:ind w:left="0"/>
        <w:jc w:val="both"/>
        <w:rPr>
          <w:b/>
          <w:bCs/>
          <w:lang w:val="bg-BG"/>
        </w:rPr>
      </w:pPr>
      <w:r w:rsidRPr="002E54C3">
        <w:rPr>
          <w:b/>
          <w:bCs/>
          <w:lang w:val="bg-BG"/>
        </w:rPr>
        <w:t>Анализ на наличната информация</w:t>
      </w:r>
    </w:p>
    <w:p w:rsidR="002E54C3" w:rsidRPr="002E54C3" w:rsidRDefault="002E54C3" w:rsidP="009607C2">
      <w:pPr>
        <w:jc w:val="both"/>
        <w:rPr>
          <w:lang w:val="bg-BG"/>
        </w:rPr>
      </w:pPr>
      <w:r w:rsidRPr="002E54C3">
        <w:rPr>
          <w:lang w:val="bg-BG"/>
        </w:rPr>
        <w:t>Сивата патица гнезди нередовно в блатото Кайкуша.</w:t>
      </w:r>
      <w:r w:rsidR="0021146B">
        <w:rPr>
          <w:lang w:val="bg-BG"/>
        </w:rPr>
        <w:t xml:space="preserve"> </w:t>
      </w:r>
      <w:r w:rsidRPr="002E54C3">
        <w:rPr>
          <w:lang w:val="bg-BG"/>
        </w:rPr>
        <w:t>В периода 2010-2014 -</w:t>
      </w:r>
      <w:r w:rsidR="0021146B">
        <w:rPr>
          <w:lang w:val="bg-BG"/>
        </w:rPr>
        <w:t xml:space="preserve"> </w:t>
      </w:r>
      <w:r w:rsidRPr="002E54C3">
        <w:rPr>
          <w:lang w:val="bg-BG"/>
        </w:rPr>
        <w:t xml:space="preserve">0-2 двойки </w:t>
      </w:r>
      <w:r w:rsidRPr="002E54C3">
        <w:t>(</w:t>
      </w:r>
      <w:r w:rsidRPr="002E54C3">
        <w:rPr>
          <w:lang w:val="bg-BG"/>
        </w:rPr>
        <w:t>С.</w:t>
      </w:r>
      <w:r w:rsidR="0021146B">
        <w:rPr>
          <w:lang w:val="bg-BG"/>
        </w:rPr>
        <w:t xml:space="preserve"> Чешмеджиев –непубл. д</w:t>
      </w:r>
      <w:r w:rsidRPr="002E54C3">
        <w:rPr>
          <w:lang w:val="bg-BG"/>
        </w:rPr>
        <w:t>анни</w:t>
      </w:r>
      <w:r w:rsidRPr="002E54C3">
        <w:t>)</w:t>
      </w:r>
      <w:r w:rsidRPr="002E54C3">
        <w:rPr>
          <w:lang w:val="bg-BG"/>
        </w:rPr>
        <w:t>. При проучванията през 2021 г. сивата патица</w:t>
      </w:r>
      <w:r w:rsidRPr="002E54C3">
        <w:t xml:space="preserve"> </w:t>
      </w:r>
      <w:r w:rsidRPr="002E54C3">
        <w:rPr>
          <w:lang w:val="bg-BG"/>
        </w:rPr>
        <w:t>не беше установена в зоната.</w:t>
      </w:r>
    </w:p>
    <w:p w:rsidR="002E54C3" w:rsidRPr="002E54C3" w:rsidRDefault="002E54C3" w:rsidP="009607C2">
      <w:pPr>
        <w:jc w:val="both"/>
      </w:pPr>
      <w:r w:rsidRPr="002E54C3">
        <w:rPr>
          <w:lang w:val="bg-BG"/>
        </w:rPr>
        <w:t>Местообитанията подходящи за гнездене на вида в зоната включват блатото К</w:t>
      </w:r>
      <w:r w:rsidR="0021146B">
        <w:rPr>
          <w:lang w:val="bg-BG"/>
        </w:rPr>
        <w:t>а</w:t>
      </w:r>
      <w:r w:rsidRPr="002E54C3">
        <w:rPr>
          <w:lang w:val="bg-BG"/>
        </w:rPr>
        <w:t>йкуша и няколко по-малки тръстикови масива.</w:t>
      </w:r>
      <w:r w:rsidR="0021146B">
        <w:rPr>
          <w:lang w:val="bg-BG"/>
        </w:rPr>
        <w:t xml:space="preserve"> </w:t>
      </w:r>
      <w:r w:rsidRPr="002E54C3">
        <w:rPr>
          <w:lang w:val="bg-BG"/>
        </w:rPr>
        <w:t xml:space="preserve">Обща площ -175 ха. По време на хранене и почивка птиците се задържат и в околните разливи в нивите ако има такива. </w:t>
      </w:r>
    </w:p>
    <w:p w:rsidR="002E54C3" w:rsidRPr="002E54C3" w:rsidRDefault="002E54C3" w:rsidP="009607C2">
      <w:pPr>
        <w:jc w:val="both"/>
        <w:rPr>
          <w:lang w:val="bg-BG"/>
        </w:rPr>
      </w:pPr>
      <w:r w:rsidRPr="002E54C3">
        <w:rPr>
          <w:lang w:val="bg-BG"/>
        </w:rPr>
        <w:t>Заплахи за вида в района са бракониерския отстрел</w:t>
      </w:r>
      <w:r w:rsidRPr="002E54C3">
        <w:t>,</w:t>
      </w:r>
      <w:r w:rsidRPr="002E54C3">
        <w:rPr>
          <w:lang w:val="bg-BG"/>
        </w:rPr>
        <w:t>паленето на тръстика,</w:t>
      </w:r>
      <w:r w:rsidR="0021146B">
        <w:rPr>
          <w:lang w:val="bg-BG"/>
        </w:rPr>
        <w:t xml:space="preserve"> </w:t>
      </w:r>
      <w:r w:rsidRPr="002E54C3">
        <w:rPr>
          <w:lang w:val="bg-BG"/>
        </w:rPr>
        <w:t>осушаването на влажни зони. Също химизацията в селското стопанство</w:t>
      </w:r>
    </w:p>
    <w:p w:rsidR="002E54C3" w:rsidRPr="0021146B" w:rsidRDefault="002E54C3" w:rsidP="009607C2">
      <w:pPr>
        <w:pStyle w:val="ListParagraph"/>
        <w:numPr>
          <w:ilvl w:val="0"/>
          <w:numId w:val="22"/>
        </w:numPr>
        <w:ind w:left="0"/>
        <w:jc w:val="both"/>
        <w:rPr>
          <w:lang w:val="bg-BG"/>
        </w:rPr>
      </w:pPr>
      <w:r w:rsidRPr="0021146B">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159"/>
        <w:gridCol w:w="1210"/>
        <w:gridCol w:w="3520"/>
        <w:gridCol w:w="2290"/>
      </w:tblGrid>
      <w:tr w:rsidR="002E54C3" w:rsidRPr="002E54C3" w:rsidTr="0021146B">
        <w:trPr>
          <w:tblHeader/>
          <w:jc w:val="center"/>
        </w:trPr>
        <w:tc>
          <w:tcPr>
            <w:tcW w:w="957" w:type="pct"/>
            <w:shd w:val="clear" w:color="auto" w:fill="B6DDE8"/>
            <w:vAlign w:val="center"/>
          </w:tcPr>
          <w:p w:rsidR="002E54C3" w:rsidRPr="002E54C3" w:rsidRDefault="002E54C3" w:rsidP="009607C2">
            <w:pPr>
              <w:spacing w:after="0"/>
              <w:jc w:val="both"/>
              <w:rPr>
                <w:b/>
                <w:bCs/>
                <w:lang w:val="bg-BG"/>
              </w:rPr>
            </w:pPr>
            <w:r w:rsidRPr="002E54C3">
              <w:rPr>
                <w:b/>
                <w:bCs/>
                <w:lang w:val="bg-BG"/>
              </w:rPr>
              <w:t>Параметър</w:t>
            </w:r>
          </w:p>
        </w:tc>
        <w:tc>
          <w:tcPr>
            <w:tcW w:w="573" w:type="pct"/>
            <w:shd w:val="clear" w:color="auto" w:fill="B6DDE8"/>
            <w:vAlign w:val="center"/>
          </w:tcPr>
          <w:p w:rsidR="002E54C3" w:rsidRPr="002E54C3" w:rsidRDefault="002E54C3" w:rsidP="009607C2">
            <w:pPr>
              <w:spacing w:after="0"/>
              <w:jc w:val="both"/>
              <w:rPr>
                <w:b/>
                <w:bCs/>
                <w:lang w:val="bg-BG"/>
              </w:rPr>
            </w:pPr>
            <w:r w:rsidRPr="002E54C3">
              <w:rPr>
                <w:b/>
                <w:bCs/>
                <w:lang w:val="bg-BG"/>
              </w:rPr>
              <w:t>Мерна единица</w:t>
            </w:r>
          </w:p>
        </w:tc>
        <w:tc>
          <w:tcPr>
            <w:tcW w:w="598" w:type="pct"/>
            <w:shd w:val="clear" w:color="auto" w:fill="B6DDE8"/>
            <w:vAlign w:val="center"/>
          </w:tcPr>
          <w:p w:rsidR="002E54C3" w:rsidRPr="002E54C3" w:rsidRDefault="002E54C3" w:rsidP="009607C2">
            <w:pPr>
              <w:spacing w:after="0"/>
              <w:jc w:val="both"/>
              <w:rPr>
                <w:b/>
                <w:bCs/>
                <w:lang w:val="bg-BG"/>
              </w:rPr>
            </w:pPr>
            <w:r w:rsidRPr="002E54C3">
              <w:rPr>
                <w:b/>
                <w:bCs/>
                <w:lang w:val="bg-BG"/>
              </w:rPr>
              <w:t>Целева стойност</w:t>
            </w:r>
          </w:p>
        </w:tc>
        <w:tc>
          <w:tcPr>
            <w:tcW w:w="1740" w:type="pct"/>
            <w:shd w:val="clear" w:color="auto" w:fill="B6DDE8"/>
            <w:vAlign w:val="center"/>
          </w:tcPr>
          <w:p w:rsidR="002E54C3" w:rsidRPr="002E54C3" w:rsidRDefault="002E54C3" w:rsidP="009607C2">
            <w:pPr>
              <w:spacing w:after="0"/>
              <w:jc w:val="both"/>
              <w:rPr>
                <w:b/>
                <w:bCs/>
                <w:lang w:val="bg-BG"/>
              </w:rPr>
            </w:pPr>
            <w:r w:rsidRPr="002E54C3">
              <w:rPr>
                <w:b/>
                <w:bCs/>
                <w:lang w:val="bg-BG"/>
              </w:rPr>
              <w:t>Допълнителна информация</w:t>
            </w:r>
          </w:p>
        </w:tc>
        <w:tc>
          <w:tcPr>
            <w:tcW w:w="1132" w:type="pct"/>
            <w:shd w:val="clear" w:color="auto" w:fill="B6DDE8"/>
            <w:vAlign w:val="center"/>
          </w:tcPr>
          <w:p w:rsidR="002E54C3" w:rsidRPr="002E54C3" w:rsidRDefault="002E54C3" w:rsidP="009607C2">
            <w:pPr>
              <w:spacing w:after="0"/>
              <w:jc w:val="both"/>
              <w:rPr>
                <w:b/>
                <w:bCs/>
                <w:lang w:val="bg-BG"/>
              </w:rPr>
            </w:pPr>
            <w:r w:rsidRPr="002E54C3">
              <w:rPr>
                <w:b/>
                <w:bCs/>
                <w:lang w:val="bg-BG"/>
              </w:rPr>
              <w:t>Специфични за зоната цели</w:t>
            </w:r>
          </w:p>
        </w:tc>
      </w:tr>
      <w:tr w:rsidR="002E54C3" w:rsidRPr="002E54C3" w:rsidTr="0021146B">
        <w:trPr>
          <w:jc w:val="center"/>
        </w:trPr>
        <w:tc>
          <w:tcPr>
            <w:tcW w:w="957" w:type="pct"/>
            <w:shd w:val="clear" w:color="auto" w:fill="auto"/>
          </w:tcPr>
          <w:p w:rsidR="002E54C3" w:rsidRPr="002E54C3" w:rsidRDefault="002E54C3" w:rsidP="009607C2">
            <w:pPr>
              <w:spacing w:after="0"/>
              <w:jc w:val="both"/>
              <w:rPr>
                <w:b/>
                <w:lang w:val="bg-BG"/>
              </w:rPr>
            </w:pPr>
            <w:r w:rsidRPr="002E54C3">
              <w:rPr>
                <w:b/>
                <w:lang w:val="bg-BG"/>
              </w:rPr>
              <w:t xml:space="preserve">Популация: </w:t>
            </w:r>
            <w:r w:rsidRPr="002E54C3">
              <w:rPr>
                <w:bCs/>
                <w:lang w:val="bg-BG"/>
              </w:rPr>
              <w:t>Размер на гнездовата популация</w:t>
            </w:r>
          </w:p>
        </w:tc>
        <w:tc>
          <w:tcPr>
            <w:tcW w:w="573" w:type="pct"/>
            <w:shd w:val="clear" w:color="auto" w:fill="auto"/>
          </w:tcPr>
          <w:p w:rsidR="002E54C3" w:rsidRPr="002E54C3" w:rsidRDefault="002E54C3" w:rsidP="009607C2">
            <w:pPr>
              <w:spacing w:after="0"/>
              <w:jc w:val="both"/>
              <w:rPr>
                <w:lang w:val="bg-BG"/>
              </w:rPr>
            </w:pPr>
            <w:r w:rsidRPr="002E54C3">
              <w:rPr>
                <w:lang w:val="bg-BG"/>
              </w:rPr>
              <w:t>Брой двойки</w:t>
            </w:r>
          </w:p>
        </w:tc>
        <w:tc>
          <w:tcPr>
            <w:tcW w:w="598" w:type="pct"/>
            <w:shd w:val="clear" w:color="auto" w:fill="auto"/>
          </w:tcPr>
          <w:p w:rsidR="002E54C3" w:rsidRPr="002E54C3" w:rsidRDefault="002E54C3" w:rsidP="009607C2">
            <w:pPr>
              <w:spacing w:after="0"/>
              <w:jc w:val="both"/>
              <w:rPr>
                <w:lang w:val="bg-BG"/>
              </w:rPr>
            </w:pPr>
            <w:r w:rsidRPr="002E54C3">
              <w:rPr>
                <w:lang w:val="bg-BG"/>
              </w:rPr>
              <w:t>Най-малко 1</w:t>
            </w:r>
          </w:p>
        </w:tc>
        <w:tc>
          <w:tcPr>
            <w:tcW w:w="1740" w:type="pct"/>
            <w:shd w:val="clear" w:color="auto" w:fill="auto"/>
          </w:tcPr>
          <w:p w:rsidR="002E54C3" w:rsidRPr="002E54C3" w:rsidRDefault="002E54C3" w:rsidP="009607C2">
            <w:pPr>
              <w:spacing w:after="0"/>
              <w:jc w:val="both"/>
              <w:rPr>
                <w:lang w:val="bg-BG"/>
              </w:rPr>
            </w:pPr>
            <w:r w:rsidRPr="002E54C3">
              <w:rPr>
                <w:lang w:val="bg-BG"/>
              </w:rPr>
              <w:t>Гнезди в тръстикови масиви</w:t>
            </w:r>
          </w:p>
        </w:tc>
        <w:tc>
          <w:tcPr>
            <w:tcW w:w="1132" w:type="pct"/>
          </w:tcPr>
          <w:p w:rsidR="002E54C3" w:rsidRPr="002E54C3" w:rsidRDefault="002E54C3" w:rsidP="009607C2">
            <w:pPr>
              <w:spacing w:after="0"/>
              <w:jc w:val="both"/>
              <w:rPr>
                <w:lang w:val="bg-BG"/>
              </w:rPr>
            </w:pPr>
            <w:r w:rsidRPr="002E54C3">
              <w:rPr>
                <w:lang w:val="bg-BG"/>
              </w:rPr>
              <w:t xml:space="preserve">Поддържане на популацията в зоната </w:t>
            </w:r>
            <w:r w:rsidRPr="002E54C3">
              <w:t>&gt;</w:t>
            </w:r>
            <w:r w:rsidRPr="002E54C3">
              <w:rPr>
                <w:lang w:val="bg-BG"/>
              </w:rPr>
              <w:t xml:space="preserve"> 1 дв.</w:t>
            </w:r>
          </w:p>
        </w:tc>
      </w:tr>
      <w:tr w:rsidR="002E54C3" w:rsidRPr="002E54C3" w:rsidTr="0021146B">
        <w:trPr>
          <w:jc w:val="center"/>
        </w:trPr>
        <w:tc>
          <w:tcPr>
            <w:tcW w:w="957" w:type="pct"/>
            <w:shd w:val="clear" w:color="auto" w:fill="auto"/>
          </w:tcPr>
          <w:p w:rsidR="002E54C3" w:rsidRPr="002E54C3" w:rsidRDefault="002E54C3" w:rsidP="009607C2">
            <w:pPr>
              <w:spacing w:after="0"/>
              <w:jc w:val="both"/>
              <w:rPr>
                <w:b/>
                <w:lang w:val="bg-BG"/>
              </w:rPr>
            </w:pPr>
            <w:r w:rsidRPr="002E54C3">
              <w:rPr>
                <w:b/>
                <w:lang w:val="bg-BG"/>
              </w:rPr>
              <w:t xml:space="preserve">Местообитание на вида: </w:t>
            </w:r>
            <w:r w:rsidRPr="002E54C3">
              <w:rPr>
                <w:bCs/>
                <w:lang w:val="bg-BG"/>
              </w:rPr>
              <w:t>Площ на подходящите гнездови местообитания</w:t>
            </w:r>
          </w:p>
        </w:tc>
        <w:tc>
          <w:tcPr>
            <w:tcW w:w="573" w:type="pct"/>
            <w:shd w:val="clear" w:color="auto" w:fill="auto"/>
          </w:tcPr>
          <w:p w:rsidR="002E54C3" w:rsidRPr="002E54C3" w:rsidRDefault="00C51020" w:rsidP="009607C2">
            <w:pPr>
              <w:spacing w:after="0"/>
              <w:jc w:val="both"/>
              <w:rPr>
                <w:lang w:val="bg-BG"/>
              </w:rPr>
            </w:pPr>
            <w:r>
              <w:rPr>
                <w:lang w:val="bg-BG"/>
              </w:rPr>
              <w:t>h</w:t>
            </w:r>
            <w:r w:rsidR="002E54C3" w:rsidRPr="002E54C3">
              <w:rPr>
                <w:lang w:val="bg-BG"/>
              </w:rPr>
              <w:t>a</w:t>
            </w:r>
          </w:p>
        </w:tc>
        <w:tc>
          <w:tcPr>
            <w:tcW w:w="598" w:type="pct"/>
            <w:shd w:val="clear" w:color="auto" w:fill="auto"/>
          </w:tcPr>
          <w:p w:rsidR="002E54C3" w:rsidRPr="002E54C3" w:rsidRDefault="0021146B" w:rsidP="009607C2">
            <w:pPr>
              <w:spacing w:after="0"/>
              <w:jc w:val="both"/>
              <w:rPr>
                <w:lang w:val="bg-BG"/>
              </w:rPr>
            </w:pPr>
            <w:r>
              <w:rPr>
                <w:lang w:val="bg-BG"/>
              </w:rPr>
              <w:t>Най-малко 326,4</w:t>
            </w:r>
            <w:r w:rsidR="002E54C3" w:rsidRPr="002E54C3">
              <w:rPr>
                <w:lang w:val="bg-BG"/>
              </w:rPr>
              <w:t xml:space="preserve"> ha</w:t>
            </w:r>
          </w:p>
        </w:tc>
        <w:tc>
          <w:tcPr>
            <w:tcW w:w="1740" w:type="pct"/>
            <w:shd w:val="clear" w:color="auto" w:fill="auto"/>
          </w:tcPr>
          <w:p w:rsidR="002E54C3" w:rsidRPr="002E54C3" w:rsidRDefault="0021146B" w:rsidP="009607C2">
            <w:pPr>
              <w:spacing w:after="0"/>
              <w:jc w:val="both"/>
              <w:rPr>
                <w:lang w:val="bg-BG"/>
              </w:rPr>
            </w:pPr>
            <w:r>
              <w:rPr>
                <w:lang w:val="bg-BG"/>
              </w:rPr>
              <w:t xml:space="preserve">Изчислена на база% местообитание </w:t>
            </w:r>
            <w:r>
              <w:rPr>
                <w:lang w:val="en-GB"/>
              </w:rPr>
              <w:t>N06</w:t>
            </w:r>
            <w:r>
              <w:rPr>
                <w:lang w:val="bg-BG"/>
              </w:rPr>
              <w:t xml:space="preserve"> и</w:t>
            </w:r>
            <w:r>
              <w:rPr>
                <w:lang w:val="en-GB"/>
              </w:rPr>
              <w:t xml:space="preserve"> N07 </w:t>
            </w:r>
            <w:r>
              <w:rPr>
                <w:lang w:val="bg-BG"/>
              </w:rPr>
              <w:t xml:space="preserve">от СФД. Включва </w:t>
            </w:r>
            <w:r w:rsidR="002E54C3" w:rsidRPr="002E54C3">
              <w:rPr>
                <w:lang w:val="bg-BG"/>
              </w:rPr>
              <w:t>тръстиковите масиви и открити</w:t>
            </w:r>
            <w:r>
              <w:rPr>
                <w:lang w:val="bg-BG"/>
              </w:rPr>
              <w:t>те</w:t>
            </w:r>
            <w:r w:rsidR="002E54C3" w:rsidRPr="002E54C3">
              <w:rPr>
                <w:lang w:val="bg-BG"/>
              </w:rPr>
              <w:t xml:space="preserve"> водни площи в зоната.</w:t>
            </w:r>
          </w:p>
        </w:tc>
        <w:tc>
          <w:tcPr>
            <w:tcW w:w="1132" w:type="pct"/>
          </w:tcPr>
          <w:p w:rsidR="002E54C3" w:rsidRPr="002E54C3" w:rsidRDefault="002E54C3" w:rsidP="009607C2">
            <w:pPr>
              <w:spacing w:after="0"/>
              <w:jc w:val="both"/>
              <w:rPr>
                <w:lang w:val="bg-BG"/>
              </w:rPr>
            </w:pPr>
            <w:r w:rsidRPr="002E54C3">
              <w:rPr>
                <w:lang w:val="bg-BG"/>
              </w:rPr>
              <w:t xml:space="preserve">Поддържане на площта на подходящото гнездово местообитание на вида в защитената зона, в размер на най-малко </w:t>
            </w:r>
            <w:r w:rsidR="0021146B">
              <w:rPr>
                <w:lang w:val="bg-BG"/>
              </w:rPr>
              <w:t>326,4</w:t>
            </w:r>
            <w:r w:rsidRPr="002E54C3">
              <w:rPr>
                <w:lang w:val="bg-BG"/>
              </w:rPr>
              <w:t xml:space="preserve"> ha.</w:t>
            </w:r>
          </w:p>
        </w:tc>
      </w:tr>
      <w:tr w:rsidR="00C10AB9" w:rsidRPr="002E54C3" w:rsidTr="0021146B">
        <w:trPr>
          <w:jc w:val="center"/>
        </w:trPr>
        <w:tc>
          <w:tcPr>
            <w:tcW w:w="957" w:type="pct"/>
            <w:shd w:val="clear" w:color="auto" w:fill="auto"/>
          </w:tcPr>
          <w:p w:rsidR="00C10AB9" w:rsidRPr="002E3475" w:rsidRDefault="00C10AB9" w:rsidP="009607C2">
            <w:pPr>
              <w:jc w:val="both"/>
              <w:rPr>
                <w:b/>
                <w:lang w:val="bg-BG"/>
              </w:rPr>
            </w:pPr>
            <w:r w:rsidRPr="005847BD">
              <w:rPr>
                <w:b/>
                <w:lang w:val="bg-BG"/>
              </w:rPr>
              <w:t xml:space="preserve">Местообитание на вида: </w:t>
            </w:r>
            <w:r w:rsidRPr="005847BD">
              <w:rPr>
                <w:lang w:val="bg-BG"/>
              </w:rPr>
              <w:t xml:space="preserve">Екологично състояние на водните тела с местообитания на вида, по биологичен елемент </w:t>
            </w:r>
            <w:r>
              <w:rPr>
                <w:lang w:val="bg-BG"/>
              </w:rPr>
              <w:t>макрофити</w:t>
            </w:r>
            <w:r w:rsidRPr="005847BD">
              <w:rPr>
                <w:lang w:val="bg-BG"/>
              </w:rPr>
              <w:t xml:space="preserve"> (JDS4-</w:t>
            </w:r>
            <w:r>
              <w:rPr>
                <w:lang w:val="en-GB"/>
              </w:rPr>
              <w:lastRenderedPageBreak/>
              <w:t>Macrophytes</w:t>
            </w:r>
            <w:r w:rsidRPr="005847BD">
              <w:rPr>
                <w:lang w:val="bg-BG"/>
              </w:rPr>
              <w:t>)</w:t>
            </w:r>
          </w:p>
        </w:tc>
        <w:tc>
          <w:tcPr>
            <w:tcW w:w="573" w:type="pct"/>
            <w:shd w:val="clear" w:color="auto" w:fill="auto"/>
          </w:tcPr>
          <w:p w:rsidR="00C10AB9" w:rsidRPr="007E2A04" w:rsidRDefault="00C10AB9" w:rsidP="009607C2">
            <w:pPr>
              <w:jc w:val="both"/>
              <w:rPr>
                <w:lang w:val="bg-BG"/>
              </w:rPr>
            </w:pPr>
            <w:r w:rsidRPr="005847BD">
              <w:rPr>
                <w:lang w:val="bg-BG"/>
              </w:rPr>
              <w:lastRenderedPageBreak/>
              <w:t>5 степенна скала</w:t>
            </w:r>
          </w:p>
        </w:tc>
        <w:tc>
          <w:tcPr>
            <w:tcW w:w="598" w:type="pct"/>
            <w:shd w:val="clear" w:color="auto" w:fill="auto"/>
          </w:tcPr>
          <w:p w:rsidR="00C10AB9" w:rsidRPr="002E3475" w:rsidRDefault="00C10AB9" w:rsidP="009607C2">
            <w:pPr>
              <w:jc w:val="both"/>
              <w:rPr>
                <w:lang w:val="bg-BG"/>
              </w:rPr>
            </w:pPr>
            <w:r w:rsidRPr="005847BD">
              <w:rPr>
                <w:lang w:val="bg-BG"/>
              </w:rPr>
              <w:t>2-Добро или 1-Отлично</w:t>
            </w:r>
          </w:p>
        </w:tc>
        <w:tc>
          <w:tcPr>
            <w:tcW w:w="1740" w:type="pct"/>
            <w:shd w:val="clear" w:color="auto" w:fill="auto"/>
          </w:tcPr>
          <w:tbl>
            <w:tblPr>
              <w:tblW w:w="2992" w:type="dxa"/>
              <w:jc w:val="center"/>
              <w:tblCellMar>
                <w:left w:w="70" w:type="dxa"/>
                <w:right w:w="70" w:type="dxa"/>
              </w:tblCellMar>
              <w:tblLook w:val="04A0" w:firstRow="1" w:lastRow="0" w:firstColumn="1" w:lastColumn="0" w:noHBand="0" w:noVBand="1"/>
            </w:tblPr>
            <w:tblGrid>
              <w:gridCol w:w="2992"/>
            </w:tblGrid>
            <w:tr w:rsidR="00C10AB9" w:rsidRPr="005847BD" w:rsidTr="00C10AB9">
              <w:trPr>
                <w:trHeight w:val="300"/>
                <w:jc w:val="center"/>
              </w:trPr>
              <w:tc>
                <w:tcPr>
                  <w:tcW w:w="2992" w:type="dxa"/>
                  <w:tcBorders>
                    <w:top w:val="single" w:sz="4" w:space="0" w:color="auto"/>
                    <w:left w:val="single" w:sz="4" w:space="0" w:color="auto"/>
                    <w:bottom w:val="single" w:sz="4" w:space="0" w:color="auto"/>
                    <w:right w:val="nil"/>
                  </w:tcBorders>
                  <w:shd w:val="clear" w:color="000000" w:fill="BFBFBF"/>
                  <w:noWrap/>
                  <w:vAlign w:val="bottom"/>
                  <w:hideMark/>
                </w:tcPr>
                <w:p w:rsidR="00C10AB9" w:rsidRPr="005847BD" w:rsidRDefault="00C10AB9" w:rsidP="009607C2">
                  <w:pPr>
                    <w:spacing w:after="120"/>
                    <w:jc w:val="both"/>
                    <w:rPr>
                      <w:b/>
                      <w:bCs/>
                      <w:lang w:val="bg-BG"/>
                    </w:rPr>
                  </w:pPr>
                  <w:r w:rsidRPr="005847BD">
                    <w:rPr>
                      <w:b/>
                      <w:bCs/>
                      <w:lang w:val="bg-BG"/>
                    </w:rPr>
                    <w:t>Екологично състояние</w:t>
                  </w:r>
                </w:p>
              </w:tc>
            </w:tr>
            <w:tr w:rsidR="00C10AB9" w:rsidRPr="005847BD" w:rsidTr="00C10AB9">
              <w:trPr>
                <w:trHeight w:val="300"/>
                <w:jc w:val="center"/>
              </w:trPr>
              <w:tc>
                <w:tcPr>
                  <w:tcW w:w="299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C10AB9" w:rsidRPr="005847BD" w:rsidRDefault="00C10AB9" w:rsidP="009607C2">
                  <w:pPr>
                    <w:spacing w:after="120"/>
                    <w:jc w:val="both"/>
                    <w:rPr>
                      <w:lang w:val="bg-BG"/>
                    </w:rPr>
                  </w:pPr>
                  <w:r w:rsidRPr="005847BD">
                    <w:rPr>
                      <w:lang w:val="bg-BG"/>
                    </w:rPr>
                    <w:t>1-Отлично – High</w:t>
                  </w:r>
                </w:p>
              </w:tc>
            </w:tr>
            <w:tr w:rsidR="00C10AB9" w:rsidRPr="005847BD" w:rsidTr="00C10AB9">
              <w:trPr>
                <w:trHeight w:val="300"/>
                <w:jc w:val="center"/>
              </w:trPr>
              <w:tc>
                <w:tcPr>
                  <w:tcW w:w="299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C10AB9" w:rsidRPr="005847BD" w:rsidRDefault="00C10AB9" w:rsidP="009607C2">
                  <w:pPr>
                    <w:spacing w:after="120"/>
                    <w:jc w:val="both"/>
                    <w:rPr>
                      <w:lang w:val="bg-BG"/>
                    </w:rPr>
                  </w:pPr>
                  <w:r w:rsidRPr="005847BD">
                    <w:rPr>
                      <w:lang w:val="bg-BG"/>
                    </w:rPr>
                    <w:t>2-Добро – Good</w:t>
                  </w:r>
                </w:p>
              </w:tc>
            </w:tr>
            <w:tr w:rsidR="00C10AB9" w:rsidRPr="005847BD" w:rsidTr="00C10AB9">
              <w:trPr>
                <w:trHeight w:val="300"/>
                <w:jc w:val="center"/>
              </w:trPr>
              <w:tc>
                <w:tcPr>
                  <w:tcW w:w="299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C10AB9" w:rsidRPr="005847BD" w:rsidRDefault="00C10AB9" w:rsidP="009607C2">
                  <w:pPr>
                    <w:spacing w:after="120"/>
                    <w:jc w:val="both"/>
                    <w:rPr>
                      <w:lang w:val="bg-BG"/>
                    </w:rPr>
                  </w:pPr>
                  <w:r w:rsidRPr="005847BD">
                    <w:rPr>
                      <w:lang w:val="bg-BG"/>
                    </w:rPr>
                    <w:t>3-Умерено – Moderate</w:t>
                  </w:r>
                </w:p>
              </w:tc>
            </w:tr>
            <w:tr w:rsidR="00C10AB9" w:rsidRPr="005847BD" w:rsidTr="00C10AB9">
              <w:trPr>
                <w:trHeight w:val="300"/>
                <w:jc w:val="center"/>
              </w:trPr>
              <w:tc>
                <w:tcPr>
                  <w:tcW w:w="299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C10AB9" w:rsidRPr="005847BD" w:rsidRDefault="00C10AB9" w:rsidP="009607C2">
                  <w:pPr>
                    <w:spacing w:after="120"/>
                    <w:jc w:val="both"/>
                    <w:rPr>
                      <w:lang w:val="bg-BG"/>
                    </w:rPr>
                  </w:pPr>
                  <w:r w:rsidRPr="005847BD">
                    <w:rPr>
                      <w:lang w:val="bg-BG"/>
                    </w:rPr>
                    <w:t>4-Лошо – Poor</w:t>
                  </w:r>
                </w:p>
              </w:tc>
            </w:tr>
            <w:tr w:rsidR="00C10AB9" w:rsidRPr="005847BD" w:rsidTr="00C10AB9">
              <w:trPr>
                <w:trHeight w:val="300"/>
                <w:jc w:val="center"/>
              </w:trPr>
              <w:tc>
                <w:tcPr>
                  <w:tcW w:w="299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C10AB9" w:rsidRPr="005847BD" w:rsidRDefault="00C10AB9" w:rsidP="009607C2">
                  <w:pPr>
                    <w:spacing w:after="120"/>
                    <w:jc w:val="both"/>
                    <w:rPr>
                      <w:lang w:val="bg-BG"/>
                    </w:rPr>
                  </w:pPr>
                  <w:r w:rsidRPr="005847BD">
                    <w:rPr>
                      <w:lang w:val="bg-BG"/>
                    </w:rPr>
                    <w:t>5-Много лошо – Bad</w:t>
                  </w:r>
                </w:p>
              </w:tc>
            </w:tr>
          </w:tbl>
          <w:p w:rsidR="00C10AB9" w:rsidRPr="001A1B36" w:rsidRDefault="00C10AB9" w:rsidP="009607C2">
            <w:pPr>
              <w:jc w:val="both"/>
              <w:rPr>
                <w:lang w:val="en-GB"/>
              </w:rPr>
            </w:pPr>
            <w:r w:rsidRPr="005847BD">
              <w:rPr>
                <w:lang w:val="bg-BG"/>
              </w:rPr>
              <w:t>Екологичното състояние на водите</w:t>
            </w:r>
            <w:r>
              <w:rPr>
                <w:lang w:val="bg-BG"/>
              </w:rPr>
              <w:t xml:space="preserve"> по р. Дунав по показател водолюбиви растения </w:t>
            </w:r>
            <w:r>
              <w:rPr>
                <w:lang w:val="bg-BG"/>
              </w:rPr>
              <w:lastRenderedPageBreak/>
              <w:t>- макрофити</w:t>
            </w:r>
            <w:r w:rsidRPr="005847BD">
              <w:rPr>
                <w:lang w:val="bg-BG"/>
              </w:rPr>
              <w:t xml:space="preserve"> (пункт Русе) е оценено на </w:t>
            </w:r>
            <w:r w:rsidRPr="00FE4E94">
              <w:rPr>
                <w:b/>
                <w:lang w:val="bg-BG"/>
              </w:rPr>
              <w:t>добро</w:t>
            </w:r>
            <w:r w:rsidRPr="005847BD">
              <w:rPr>
                <w:b/>
                <w:lang w:val="bg-BG"/>
              </w:rPr>
              <w:t xml:space="preserve"> (</w:t>
            </w:r>
            <w:r>
              <w:rPr>
                <w:b/>
                <w:lang w:val="bg-BG"/>
              </w:rPr>
              <w:t>2</w:t>
            </w:r>
            <w:r w:rsidRPr="005847BD">
              <w:rPr>
                <w:b/>
                <w:lang w:val="bg-BG"/>
              </w:rPr>
              <w:t xml:space="preserve">) </w:t>
            </w:r>
            <w:r w:rsidRPr="005847BD">
              <w:rPr>
                <w:lang w:val="bg-BG"/>
              </w:rPr>
              <w:t>според док</w:t>
            </w:r>
            <w:r>
              <w:rPr>
                <w:lang w:val="bg-BG"/>
              </w:rPr>
              <w:t>лада на JDS4 (2019-2020, Fig</w:t>
            </w:r>
            <w:r>
              <w:rPr>
                <w:lang w:val="en-GB"/>
              </w:rPr>
              <w:t>.</w:t>
            </w:r>
            <w:r>
              <w:rPr>
                <w:lang w:val="bg-BG"/>
              </w:rPr>
              <w:t xml:space="preserve"> 5, стр. 90</w:t>
            </w:r>
            <w:r w:rsidRPr="005847BD">
              <w:rPr>
                <w:lang w:val="bg-BG"/>
              </w:rPr>
              <w:t>).</w:t>
            </w:r>
          </w:p>
        </w:tc>
        <w:tc>
          <w:tcPr>
            <w:tcW w:w="1132" w:type="pct"/>
          </w:tcPr>
          <w:p w:rsidR="00C10AB9" w:rsidRPr="002E3475" w:rsidRDefault="00C10AB9" w:rsidP="009607C2">
            <w:pPr>
              <w:jc w:val="both"/>
              <w:rPr>
                <w:lang w:val="bg-BG"/>
              </w:rPr>
            </w:pPr>
            <w:r w:rsidRPr="005847BD">
              <w:rPr>
                <w:lang w:val="bg-BG"/>
              </w:rPr>
              <w:lastRenderedPageBreak/>
              <w:t>П</w:t>
            </w:r>
            <w:r>
              <w:rPr>
                <w:lang w:val="bg-BG"/>
              </w:rPr>
              <w:t>оддържане</w:t>
            </w:r>
            <w:r w:rsidRPr="005847BD">
              <w:rPr>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rsidR="002E54C3" w:rsidRPr="002E54C3" w:rsidRDefault="002E54C3" w:rsidP="009607C2">
      <w:pPr>
        <w:jc w:val="both"/>
        <w:rPr>
          <w:b/>
          <w:bCs/>
          <w:lang w:val="bg-BG"/>
        </w:rPr>
      </w:pPr>
    </w:p>
    <w:p w:rsidR="002E54C3" w:rsidRPr="0021146B" w:rsidRDefault="002E54C3" w:rsidP="009607C2">
      <w:pPr>
        <w:pStyle w:val="ListParagraph"/>
        <w:numPr>
          <w:ilvl w:val="0"/>
          <w:numId w:val="22"/>
        </w:numPr>
        <w:ind w:left="0"/>
        <w:jc w:val="both"/>
        <w:rPr>
          <w:b/>
          <w:bCs/>
          <w:lang w:val="bg-BG"/>
        </w:rPr>
      </w:pPr>
      <w:r w:rsidRPr="0021146B">
        <w:rPr>
          <w:b/>
          <w:bCs/>
          <w:lang w:val="bg-BG"/>
        </w:rPr>
        <w:t xml:space="preserve">Необходимост от промени в СФД за СЗЗ </w:t>
      </w:r>
      <w:r w:rsidR="004C2545" w:rsidRPr="00BC78FA">
        <w:rPr>
          <w:b/>
          <w:lang w:val="bg-BG"/>
        </w:rPr>
        <w:t>BG0002083</w:t>
      </w:r>
      <w:r w:rsidR="004C2545" w:rsidRPr="0021146B">
        <w:rPr>
          <w:b/>
          <w:bCs/>
          <w:lang w:val="bg-BG"/>
        </w:rPr>
        <w:t xml:space="preserve"> </w:t>
      </w:r>
      <w:r w:rsidRPr="0021146B">
        <w:rPr>
          <w:b/>
          <w:bCs/>
          <w:lang w:val="bg-BG"/>
        </w:rPr>
        <w:t>„</w:t>
      </w:r>
      <w:r w:rsidR="0040136F">
        <w:rPr>
          <w:b/>
          <w:bCs/>
          <w:lang w:val="bg-BG"/>
        </w:rPr>
        <w:t>Свищовско-</w:t>
      </w:r>
      <w:r w:rsidRPr="0021146B">
        <w:rPr>
          <w:b/>
          <w:bCs/>
          <w:lang w:val="bg-BG"/>
        </w:rPr>
        <w:t>Беленска низина“</w:t>
      </w:r>
    </w:p>
    <w:p w:rsidR="002E54C3" w:rsidRPr="002E54C3" w:rsidRDefault="002E54C3" w:rsidP="009607C2">
      <w:pPr>
        <w:jc w:val="both"/>
        <w:rPr>
          <w:bCs/>
          <w:lang w:val="bg-BG"/>
        </w:rPr>
      </w:pPr>
      <w:r w:rsidRPr="002E54C3">
        <w:rPr>
          <w:bCs/>
          <w:lang w:val="bg-BG"/>
        </w:rPr>
        <w:t>Не са необходими промени в СФД за този вид.</w:t>
      </w:r>
    </w:p>
    <w:p w:rsidR="00BC78FA" w:rsidRDefault="00BC78FA" w:rsidP="009607C2">
      <w:pPr>
        <w:jc w:val="both"/>
        <w:rPr>
          <w:lang w:val="bg-BG"/>
        </w:rPr>
      </w:pPr>
    </w:p>
    <w:p w:rsidR="00DC4AAD" w:rsidRPr="00DC4AAD" w:rsidRDefault="00DC4AAD" w:rsidP="009607C2">
      <w:pPr>
        <w:pStyle w:val="Heading1"/>
        <w:jc w:val="both"/>
        <w:rPr>
          <w:lang w:val="bg-BG"/>
        </w:rPr>
      </w:pPr>
      <w:bookmarkStart w:id="35" w:name="_Toc89775230"/>
      <w:r w:rsidRPr="00DC4AAD">
        <w:rPr>
          <w:lang w:val="bg-BG"/>
        </w:rPr>
        <w:t xml:space="preserve">Специфични цели за A053 </w:t>
      </w:r>
      <w:r w:rsidRPr="00DC4AAD">
        <w:rPr>
          <w:bCs/>
          <w:i/>
        </w:rPr>
        <w:t>Anas platyrhynchos</w:t>
      </w:r>
      <w:r w:rsidRPr="00DC4AAD">
        <w:rPr>
          <w:lang w:val="bg-BG"/>
        </w:rPr>
        <w:t xml:space="preserve"> (зеленоглава патица)</w:t>
      </w:r>
      <w:bookmarkEnd w:id="35"/>
    </w:p>
    <w:p w:rsidR="00DC4AAD" w:rsidRPr="00CB2032" w:rsidRDefault="00DC4AAD" w:rsidP="009607C2">
      <w:pPr>
        <w:jc w:val="both"/>
        <w:rPr>
          <w:lang w:val="bg-BG"/>
        </w:rPr>
      </w:pPr>
    </w:p>
    <w:p w:rsidR="00DC4AAD" w:rsidRPr="00CB2032" w:rsidRDefault="00DC4AAD" w:rsidP="009607C2">
      <w:pPr>
        <w:pStyle w:val="ListParagraph"/>
        <w:numPr>
          <w:ilvl w:val="0"/>
          <w:numId w:val="23"/>
        </w:numPr>
        <w:ind w:left="0"/>
        <w:jc w:val="both"/>
        <w:rPr>
          <w:b/>
          <w:lang w:val="bg-BG"/>
        </w:rPr>
      </w:pPr>
      <w:r w:rsidRPr="00CB2032">
        <w:rPr>
          <w:b/>
          <w:lang w:val="bg-BG"/>
        </w:rPr>
        <w:t xml:space="preserve">Кратка </w:t>
      </w:r>
      <w:r w:rsidR="00CB2032" w:rsidRPr="00CB2032">
        <w:rPr>
          <w:b/>
          <w:lang w:val="bg-BG"/>
        </w:rPr>
        <w:t>характеристика</w:t>
      </w:r>
      <w:r w:rsidRPr="00CB2032">
        <w:rPr>
          <w:b/>
          <w:lang w:val="bg-BG"/>
        </w:rPr>
        <w:t xml:space="preserve"> на вида</w:t>
      </w:r>
    </w:p>
    <w:p w:rsidR="00DC4AAD" w:rsidRPr="00DC4AAD" w:rsidRDefault="00DC4AAD" w:rsidP="009607C2">
      <w:pPr>
        <w:jc w:val="both"/>
        <w:rPr>
          <w:lang w:val="bg-BG"/>
        </w:rPr>
      </w:pPr>
      <w:r w:rsidRPr="00DC4AAD">
        <w:rPr>
          <w:lang w:val="bg-BG"/>
        </w:rPr>
        <w:t>Дължината на тялото</w:t>
      </w:r>
      <w:r w:rsidR="00CB2032">
        <w:rPr>
          <w:lang w:val="bg-BG"/>
        </w:rPr>
        <w:t xml:space="preserve">  50-65 cm, тегло  750- 1570 </w:t>
      </w:r>
      <w:r w:rsidR="00CB2032">
        <w:rPr>
          <w:lang w:val="en-GB"/>
        </w:rPr>
        <w:t>g</w:t>
      </w:r>
      <w:r w:rsidRPr="00DC4AAD">
        <w:rPr>
          <w:lang w:val="bg-BG"/>
        </w:rPr>
        <w:t>, размах на крилата – 81-98 cm. (</w:t>
      </w:r>
      <w:r w:rsidR="00CB2032">
        <w:rPr>
          <w:lang w:val="en-GB"/>
        </w:rPr>
        <w:t>BWPi, 2006</w:t>
      </w:r>
      <w:r w:rsidRPr="00DC4AAD">
        <w:rPr>
          <w:lang w:val="bg-BG"/>
        </w:rPr>
        <w:t>; Svensson</w:t>
      </w:r>
      <w:r w:rsidR="00CB2032">
        <w:rPr>
          <w:lang w:val="en-GB"/>
        </w:rPr>
        <w:t xml:space="preserve"> et al., 2009</w:t>
      </w:r>
      <w:r w:rsidRPr="00DC4AAD">
        <w:rPr>
          <w:lang w:val="bg-BG"/>
        </w:rPr>
        <w:t>). Налице е ясен полов диморфизъм.</w:t>
      </w:r>
      <w:r w:rsidR="00CB2032">
        <w:rPr>
          <w:lang w:val="en-GB"/>
        </w:rPr>
        <w:t xml:space="preserve"> </w:t>
      </w:r>
      <w:r w:rsidRPr="00DC4AAD">
        <w:rPr>
          <w:lang w:val="bg-BG"/>
        </w:rPr>
        <w:t xml:space="preserve">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Формира </w:t>
      </w:r>
      <w:r w:rsidR="00CB2032" w:rsidRPr="00DC4AAD">
        <w:rPr>
          <w:lang w:val="bg-BG"/>
        </w:rPr>
        <w:t>големи</w:t>
      </w:r>
      <w:r w:rsidRPr="00DC4AAD">
        <w:rPr>
          <w:lang w:val="bg-BG"/>
        </w:rPr>
        <w:t xml:space="preserve"> ята през прелета,</w:t>
      </w:r>
      <w:r w:rsidR="00CB2032">
        <w:rPr>
          <w:lang w:val="en-GB"/>
        </w:rPr>
        <w:t xml:space="preserve"> </w:t>
      </w:r>
      <w:r w:rsidRPr="00DC4AAD">
        <w:rPr>
          <w:lang w:val="bg-BG"/>
        </w:rPr>
        <w:t xml:space="preserve">линеенето и зимата. Ловен обект. </w:t>
      </w:r>
    </w:p>
    <w:p w:rsidR="00DC4AAD" w:rsidRPr="00DC4AAD" w:rsidRDefault="00DC4AAD" w:rsidP="009607C2">
      <w:pPr>
        <w:jc w:val="both"/>
        <w:rPr>
          <w:i/>
          <w:lang w:val="bg-BG"/>
        </w:rPr>
      </w:pPr>
      <w:r w:rsidRPr="00DC4AAD">
        <w:rPr>
          <w:i/>
          <w:lang w:val="bg-BG"/>
        </w:rPr>
        <w:t>Характер на пребиваване в страната</w:t>
      </w:r>
    </w:p>
    <w:p w:rsidR="00DC4AAD" w:rsidRPr="00DC4AAD" w:rsidRDefault="00DC4AAD" w:rsidP="009607C2">
      <w:pPr>
        <w:jc w:val="both"/>
        <w:rPr>
          <w:lang w:val="bg-BG"/>
        </w:rPr>
      </w:pPr>
      <w:r w:rsidRPr="00DC4AAD">
        <w:rPr>
          <w:lang w:val="bg-BG"/>
        </w:rPr>
        <w:t>Зеленоглавата патица у нас е гнездещ, постоянен, а също преминаващ вид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 често са смесени с други видове патици, които долитат от по-северни популации.</w:t>
      </w:r>
    </w:p>
    <w:p w:rsidR="00DC4AAD" w:rsidRPr="00DC4AAD" w:rsidRDefault="00DC4AAD" w:rsidP="009607C2">
      <w:pPr>
        <w:jc w:val="both"/>
        <w:rPr>
          <w:lang w:val="bg-BG"/>
        </w:rPr>
      </w:pPr>
      <w:r w:rsidRPr="00DC4AAD">
        <w:rPr>
          <w:lang w:val="bg-BG"/>
        </w:rPr>
        <w:t>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w:t>
      </w:r>
    </w:p>
    <w:p w:rsidR="00DC4AAD" w:rsidRPr="00DC4AAD" w:rsidRDefault="00DC4AAD" w:rsidP="009607C2">
      <w:pPr>
        <w:jc w:val="both"/>
        <w:rPr>
          <w:i/>
          <w:lang w:val="bg-BG"/>
        </w:rPr>
      </w:pPr>
      <w:r w:rsidRPr="00DC4AAD">
        <w:rPr>
          <w:i/>
          <w:lang w:val="bg-BG"/>
        </w:rPr>
        <w:t>Характерно местообитание</w:t>
      </w:r>
    </w:p>
    <w:p w:rsidR="00DC4AAD" w:rsidRPr="00DC4AAD" w:rsidRDefault="00DC4AAD" w:rsidP="009607C2">
      <w:pPr>
        <w:jc w:val="both"/>
        <w:rPr>
          <w:lang w:val="bg-BG"/>
        </w:rPr>
      </w:pPr>
      <w:r w:rsidRPr="00DC4AAD">
        <w:rPr>
          <w:lang w:val="bg-BG"/>
        </w:rPr>
        <w:t xml:space="preserve">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w:t>
      </w:r>
      <w:r w:rsidRPr="00DC4AAD">
        <w:rPr>
          <w:lang w:val="bg-BG"/>
        </w:rPr>
        <w:lastRenderedPageBreak/>
        <w:t>езера. Подходящи гнездови местообитания за вида са 91F0, 91E0, 92A0, 3140, 3150 , 3260 и 3270 според Директивата за хaбитатите (Кавръкова и др., 2005).</w:t>
      </w:r>
    </w:p>
    <w:p w:rsidR="00DC4AAD" w:rsidRPr="00DC4AAD" w:rsidRDefault="00DC4AAD" w:rsidP="009607C2">
      <w:pPr>
        <w:jc w:val="both"/>
        <w:rPr>
          <w:i/>
          <w:lang w:val="bg-BG"/>
        </w:rPr>
      </w:pPr>
      <w:r w:rsidRPr="00DC4AAD">
        <w:rPr>
          <w:i/>
          <w:lang w:val="bg-BG"/>
        </w:rPr>
        <w:t>Хранене</w:t>
      </w:r>
    </w:p>
    <w:p w:rsidR="00DC4AAD" w:rsidRPr="00DC4AAD" w:rsidRDefault="00DC4AAD" w:rsidP="009607C2">
      <w:pPr>
        <w:jc w:val="both"/>
        <w:rPr>
          <w:lang w:val="bg-BG"/>
        </w:rPr>
      </w:pPr>
      <w:r w:rsidRPr="00DC4AAD">
        <w:rPr>
          <w:lang w:val="bg-BG"/>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w:t>
      </w:r>
      <w:r w:rsidR="00CB2032">
        <w:rPr>
          <w:lang w:val="bg-BG"/>
        </w:rPr>
        <w:t xml:space="preserve">а се храни и в житните и други </w:t>
      </w:r>
      <w:r w:rsidRPr="00DC4AAD">
        <w:rPr>
          <w:lang w:val="bg-BG"/>
        </w:rPr>
        <w:t>посеви</w:t>
      </w:r>
      <w:r w:rsidR="00CB2032">
        <w:rPr>
          <w:lang w:val="en-GB"/>
        </w:rPr>
        <w:t xml:space="preserve"> </w:t>
      </w:r>
      <w:r w:rsidR="00CB2032">
        <w:rPr>
          <w:lang w:val="bg-BG"/>
        </w:rPr>
        <w:t>(рапица, ориз)</w:t>
      </w:r>
      <w:r w:rsidRPr="00DC4AAD">
        <w:rPr>
          <w:lang w:val="bg-BG"/>
        </w:rPr>
        <w:t>, особено нощем. Животински храни яде повече през пролетта и лятото. Живот</w:t>
      </w:r>
      <w:r w:rsidR="00CB2032">
        <w:rPr>
          <w:lang w:val="bg-BG"/>
        </w:rPr>
        <w:t>инската храна включва двукрили (главно хирономиди)</w:t>
      </w:r>
      <w:r w:rsidRPr="00DC4AAD">
        <w:rPr>
          <w:lang w:val="bg-BG"/>
        </w:rPr>
        <w:t xml:space="preserve"> и техните ларви, еднодневки, ракообразни, бръмбари, водни кончета, ручейници, правокрили, миди (</w:t>
      </w:r>
      <w:r w:rsidR="00CB2032">
        <w:rPr>
          <w:lang w:val="en-GB"/>
        </w:rPr>
        <w:t>BWPi, 2006</w:t>
      </w:r>
      <w:r w:rsidRPr="00DC4AAD">
        <w:rPr>
          <w:lang w:val="bg-BG"/>
        </w:rPr>
        <w:t>).</w:t>
      </w:r>
    </w:p>
    <w:p w:rsidR="00DC4AAD" w:rsidRPr="00C51020" w:rsidRDefault="00DC4AAD" w:rsidP="009607C2">
      <w:pPr>
        <w:pStyle w:val="ListParagraph"/>
        <w:numPr>
          <w:ilvl w:val="0"/>
          <w:numId w:val="23"/>
        </w:numPr>
        <w:ind w:left="0"/>
        <w:jc w:val="both"/>
        <w:rPr>
          <w:b/>
          <w:lang w:val="bg-BG"/>
        </w:rPr>
      </w:pPr>
      <w:r w:rsidRPr="00C51020">
        <w:rPr>
          <w:b/>
          <w:lang w:val="bg-BG"/>
        </w:rPr>
        <w:t>Разпространение, природозащитно състояние и тенденции в популацията на вида на национално ниво</w:t>
      </w:r>
    </w:p>
    <w:p w:rsidR="00DC4AAD" w:rsidRPr="00DC4AAD" w:rsidRDefault="00DC4AAD" w:rsidP="009607C2">
      <w:pPr>
        <w:jc w:val="both"/>
        <w:rPr>
          <w:lang w:val="bg-BG"/>
        </w:rPr>
      </w:pPr>
      <w:r w:rsidRPr="00DC4AAD">
        <w:rPr>
          <w:lang w:val="bg-BG"/>
        </w:rPr>
        <w:t>Гнезди в цялата страна, докъм 1500 мнв.</w:t>
      </w:r>
      <w:r w:rsidRPr="00DC4AAD">
        <w:rPr>
          <w:b/>
          <w:lang w:val="bg-BG"/>
        </w:rPr>
        <w:t xml:space="preserve"> </w:t>
      </w:r>
      <w:r w:rsidRPr="00DC4AAD">
        <w:rPr>
          <w:lang w:val="bg-BG"/>
        </w:rPr>
        <w:t>Като гнездящ вид е многочислен и повсеместно разпространен из влажните зони (Янков отг. ред., 2007). В крайдунавските влажни зони за периода 2006 – 2014 г. числеността е определена на около 84-148 двойки,</w:t>
      </w:r>
      <w:r w:rsidR="00C51020">
        <w:rPr>
          <w:lang w:val="en-GB"/>
        </w:rPr>
        <w:t xml:space="preserve"> </w:t>
      </w:r>
      <w:r w:rsidRPr="00DC4AAD">
        <w:rPr>
          <w:lang w:val="bg-BG"/>
        </w:rPr>
        <w:t>като това не включва гнездещите двойки в крайречните гори и в затоните по островите (Shurulinkov et al.</w:t>
      </w:r>
      <w:r w:rsidRPr="00DC4AAD">
        <w:rPr>
          <w:lang w:val="en-GB"/>
        </w:rPr>
        <w:t>,</w:t>
      </w:r>
      <w:r w:rsidRPr="00DC4AAD">
        <w:rPr>
          <w:lang w:val="bg-BG"/>
        </w:rPr>
        <w:t xml:space="preserve"> 2019</w:t>
      </w:r>
      <w:r w:rsidRPr="00DC4AAD">
        <w:rPr>
          <w:lang w:val="en-GB"/>
        </w:rPr>
        <w:t>a</w:t>
      </w:r>
      <w:r w:rsidRPr="00DC4AAD">
        <w:rPr>
          <w:lang w:val="bg-BG"/>
        </w:rPr>
        <w:t>). Посочена е положителна тенденция в числеността. Според Докладването по чл.12 от 2019 г. гнездовата популация в страната се оценява на 2500 - 4500 двойки без ясно изразена тенденция и със стабил</w:t>
      </w:r>
      <w:r w:rsidR="00C51020">
        <w:rPr>
          <w:lang w:val="bg-BG"/>
        </w:rPr>
        <w:t>на численост и разпространение.</w:t>
      </w:r>
    </w:p>
    <w:p w:rsidR="00DC4AAD" w:rsidRPr="00DC4AAD" w:rsidRDefault="00DC4AAD" w:rsidP="009607C2">
      <w:pPr>
        <w:jc w:val="both"/>
        <w:rPr>
          <w:lang w:val="bg-BG"/>
        </w:rPr>
      </w:pPr>
      <w:r w:rsidRPr="00DC4AAD">
        <w:rPr>
          <w:lang w:val="bg-BG"/>
        </w:rPr>
        <w:t>Зеленоглавата патица зимува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Докладването по чл.12 е между 30 000 и 80 000 екз. Няма ясна тенденция, числеността е стабилна, а в дългосрочен план - флуктуираща.</w:t>
      </w:r>
    </w:p>
    <w:p w:rsidR="00DC4AAD" w:rsidRPr="00DC4AAD" w:rsidRDefault="00DC4AAD" w:rsidP="009607C2">
      <w:pPr>
        <w:jc w:val="both"/>
        <w:rPr>
          <w:lang w:val="bg-BG"/>
        </w:rPr>
      </w:pPr>
      <w:r w:rsidRPr="00DC4AAD">
        <w:rPr>
          <w:lang w:val="bg-BG"/>
        </w:rPr>
        <w:t>По време на миграция зеленоглавите патици преминават над цялата страна,</w:t>
      </w:r>
      <w:r w:rsidR="00C51020">
        <w:rPr>
          <w:lang w:val="en-GB"/>
        </w:rPr>
        <w:t xml:space="preserve"> </w:t>
      </w:r>
      <w:r w:rsidRPr="00DC4AAD">
        <w:rPr>
          <w:lang w:val="bg-BG"/>
        </w:rPr>
        <w:t>като най-висока численост имат по Черноморието и по р. Дунав. Според Докладването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w:t>
      </w:r>
    </w:p>
    <w:p w:rsidR="00DC4AAD" w:rsidRPr="00DC4AAD" w:rsidRDefault="00DC4AAD" w:rsidP="009607C2">
      <w:pPr>
        <w:jc w:val="both"/>
        <w:rPr>
          <w:lang w:val="bg-BG"/>
        </w:rPr>
      </w:pPr>
      <w:r w:rsidRPr="00DC4AAD">
        <w:rPr>
          <w:lang w:val="bg-BG"/>
        </w:rPr>
        <w:t xml:space="preserve">При Докладването по чл.12 не са посочени някакви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w:t>
      </w:r>
      <w:r w:rsidR="00C51020" w:rsidRPr="00DC4AAD">
        <w:rPr>
          <w:lang w:val="bg-BG"/>
        </w:rPr>
        <w:t>Хабитатите</w:t>
      </w:r>
      <w:r w:rsidRPr="00DC4AAD">
        <w:rPr>
          <w:lang w:val="bg-BG"/>
        </w:rPr>
        <w:t xml:space="preserve"> на вида са застрашени и от палене на пожари. Крайречните гори са подложени на поголовна сеч.</w:t>
      </w:r>
    </w:p>
    <w:p w:rsidR="00DC4AAD" w:rsidRPr="00DC4AAD" w:rsidRDefault="00DC4AAD" w:rsidP="009607C2">
      <w:pPr>
        <w:jc w:val="both"/>
        <w:rPr>
          <w:lang w:val="bg-BG"/>
        </w:rPr>
      </w:pPr>
      <w:r w:rsidRPr="00DC4AAD">
        <w:rPr>
          <w:lang w:val="bg-BG"/>
        </w:rPr>
        <w:lastRenderedPageBreak/>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хaбитати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и тежките зимни условия.</w:t>
      </w:r>
    </w:p>
    <w:p w:rsidR="00DC4AAD" w:rsidRPr="00C51020" w:rsidRDefault="00DC4AAD" w:rsidP="009607C2">
      <w:pPr>
        <w:pStyle w:val="ListParagraph"/>
        <w:numPr>
          <w:ilvl w:val="0"/>
          <w:numId w:val="23"/>
        </w:numPr>
        <w:ind w:left="0"/>
        <w:jc w:val="both"/>
        <w:rPr>
          <w:b/>
          <w:lang w:val="bg-BG"/>
        </w:rPr>
      </w:pPr>
      <w:r w:rsidRPr="00C51020">
        <w:rPr>
          <w:b/>
          <w:lang w:val="bg-BG"/>
        </w:rPr>
        <w:t xml:space="preserve">Състояние в </w:t>
      </w:r>
      <w:r w:rsidR="00C51020" w:rsidRPr="0021146B">
        <w:rPr>
          <w:b/>
          <w:bCs/>
          <w:lang w:val="bg-BG"/>
        </w:rPr>
        <w:t xml:space="preserve">СЗЗ </w:t>
      </w:r>
      <w:r w:rsidR="00C51020" w:rsidRPr="00BC78FA">
        <w:rPr>
          <w:b/>
          <w:lang w:val="bg-BG"/>
        </w:rPr>
        <w:t>BG0002083</w:t>
      </w:r>
      <w:r w:rsidR="00C51020" w:rsidRPr="0021146B">
        <w:rPr>
          <w:b/>
          <w:bCs/>
          <w:lang w:val="bg-BG"/>
        </w:rPr>
        <w:t xml:space="preserve"> „</w:t>
      </w:r>
      <w:r w:rsidR="00C51020">
        <w:rPr>
          <w:b/>
          <w:bCs/>
          <w:lang w:val="bg-BG"/>
        </w:rPr>
        <w:t>Свищовско-</w:t>
      </w:r>
      <w:r w:rsidR="00C51020" w:rsidRPr="0021146B">
        <w:rPr>
          <w:b/>
          <w:bCs/>
          <w:lang w:val="bg-BG"/>
        </w:rPr>
        <w:t>Беленска низина“</w:t>
      </w:r>
    </w:p>
    <w:p w:rsidR="00DC4AAD" w:rsidRPr="00DC4AAD" w:rsidRDefault="00DC4AAD" w:rsidP="009607C2">
      <w:pPr>
        <w:jc w:val="both"/>
        <w:rPr>
          <w:lang w:val="bg-BG"/>
        </w:rPr>
      </w:pPr>
      <w:r w:rsidRPr="00DC4AAD">
        <w:rPr>
          <w:lang w:val="bg-BG"/>
        </w:rPr>
        <w:t>Зеленоглавката е посочена в СФД на зоната като гнездещ,</w:t>
      </w:r>
      <w:r w:rsidR="00C51020">
        <w:rPr>
          <w:lang w:val="en-GB"/>
        </w:rPr>
        <w:t xml:space="preserve"> </w:t>
      </w:r>
      <w:r w:rsidRPr="00DC4AAD">
        <w:rPr>
          <w:lang w:val="bg-BG"/>
        </w:rPr>
        <w:t>постоянен вид с численост  5 дв.. Това представлява 0,14% от националната гнездова популация на вида.Оценката за значимост е „С“</w:t>
      </w:r>
      <w:r w:rsidRPr="00DC4AAD">
        <w:t xml:space="preserve"> </w:t>
      </w:r>
      <w:r w:rsidRPr="00DC4AAD">
        <w:rPr>
          <w:lang w:val="bg-BG"/>
        </w:rPr>
        <w:t>,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rsidR="00DC4AAD" w:rsidRPr="00C51020" w:rsidRDefault="00DC4AAD" w:rsidP="009607C2">
      <w:pPr>
        <w:pStyle w:val="ListParagraph"/>
        <w:numPr>
          <w:ilvl w:val="0"/>
          <w:numId w:val="23"/>
        </w:numPr>
        <w:ind w:left="0"/>
        <w:jc w:val="both"/>
        <w:rPr>
          <w:b/>
          <w:lang w:val="bg-BG"/>
        </w:rPr>
      </w:pPr>
      <w:r w:rsidRPr="00C51020">
        <w:rPr>
          <w:b/>
          <w:lang w:val="bg-BG"/>
        </w:rPr>
        <w:t>Анализ на наличната информация</w:t>
      </w:r>
    </w:p>
    <w:p w:rsidR="00DC4AAD" w:rsidRPr="00DC4AAD" w:rsidRDefault="00DC4AAD" w:rsidP="009607C2">
      <w:pPr>
        <w:jc w:val="both"/>
      </w:pPr>
      <w:r w:rsidRPr="00DC4AAD">
        <w:rPr>
          <w:lang w:val="bg-BG"/>
        </w:rPr>
        <w:t>Зеленоглавката гнезди редовно в блатото Кайкуша с численост 1-5 двойки –</w:t>
      </w:r>
      <w:r w:rsidR="00C51020">
        <w:rPr>
          <w:lang w:val="en-GB"/>
        </w:rPr>
        <w:t xml:space="preserve"> </w:t>
      </w:r>
      <w:r w:rsidRPr="00DC4AAD">
        <w:rPr>
          <w:lang w:val="bg-BG"/>
        </w:rPr>
        <w:t>по данни от 2010 г. насам. Отделни двойки обаче гнездят и в други части на зоната –вероятно в отводнителни канали и около по-големи разливи. През 2021 г. в източната част на блатото Кайкуша са наблюдавани 4 дв. на 21.04.2021 г. Пак там 1 мъжки е видян в западните части на блатото на 6.05., а 2 двойки са били в</w:t>
      </w:r>
      <w:r w:rsidR="00C51020">
        <w:rPr>
          <w:lang w:val="en-GB"/>
        </w:rPr>
        <w:t xml:space="preserve"> </w:t>
      </w:r>
      <w:r w:rsidRPr="00DC4AAD">
        <w:rPr>
          <w:lang w:val="bg-BG"/>
        </w:rPr>
        <w:t xml:space="preserve">близост до мястото на наблюдението от 21 април. Две двойки са </w:t>
      </w:r>
      <w:r w:rsidR="00C51020" w:rsidRPr="00DC4AAD">
        <w:rPr>
          <w:lang w:val="bg-BG"/>
        </w:rPr>
        <w:t>видени</w:t>
      </w:r>
      <w:r w:rsidRPr="00DC4AAD">
        <w:rPr>
          <w:lang w:val="bg-BG"/>
        </w:rPr>
        <w:t xml:space="preserve"> и на 16.04.2021 г. в разливи сред полето в централните части на зоната, югоизточно от площадката на АЕЦ Белене.</w:t>
      </w:r>
      <w:r w:rsidR="00C51020">
        <w:rPr>
          <w:lang w:val="en-GB"/>
        </w:rPr>
        <w:t xml:space="preserve"> </w:t>
      </w:r>
      <w:r w:rsidRPr="00DC4AAD">
        <w:rPr>
          <w:lang w:val="bg-BG"/>
        </w:rPr>
        <w:t>Възможно е тези птици об</w:t>
      </w:r>
      <w:r w:rsidR="00C51020">
        <w:rPr>
          <w:lang w:val="bg-BG"/>
        </w:rPr>
        <w:t>аче и да са закъснели мигранти.</w:t>
      </w:r>
      <w:r w:rsidRPr="00DC4AAD">
        <w:rPr>
          <w:lang w:val="bg-BG"/>
        </w:rPr>
        <w:t xml:space="preserve"> Тези данни потвърждават посочената в СФД численост.</w:t>
      </w:r>
    </w:p>
    <w:p w:rsidR="00DC4AAD" w:rsidRPr="00DC4AAD" w:rsidRDefault="00DC4AAD" w:rsidP="009607C2">
      <w:pPr>
        <w:jc w:val="both"/>
        <w:rPr>
          <w:lang w:val="bg-BG"/>
        </w:rPr>
      </w:pPr>
      <w:r w:rsidRPr="00DC4AAD">
        <w:rPr>
          <w:lang w:val="bg-BG"/>
        </w:rPr>
        <w:t>Местообитанията на вида по време на гнездовия период включват тръстиковите масиви и открити водни площи в блатото Кайкуша, както и някои по-малки тръстикови масиви в зоната. Тези местообитания в зоната имат площ около 175 ха.</w:t>
      </w:r>
    </w:p>
    <w:p w:rsidR="00DC4AAD" w:rsidRPr="00DC4AAD" w:rsidRDefault="00DC4AAD" w:rsidP="009607C2">
      <w:pPr>
        <w:jc w:val="both"/>
        <w:rPr>
          <w:lang w:val="bg-BG"/>
        </w:rPr>
      </w:pPr>
      <w:r w:rsidRPr="00DC4AAD">
        <w:rPr>
          <w:lang w:val="bg-BG"/>
        </w:rPr>
        <w:t>Сред основните заплахи за зеленоглавките в зоната през последните години са паленето на тръстикови масиви, бракониерския отстрел и пресушаване на техните местообитания.Също химизацията в селското стопанство.</w:t>
      </w:r>
    </w:p>
    <w:p w:rsidR="00DC4AAD" w:rsidRPr="00C51020" w:rsidRDefault="00DC4AAD" w:rsidP="009607C2">
      <w:pPr>
        <w:pStyle w:val="ListParagraph"/>
        <w:numPr>
          <w:ilvl w:val="0"/>
          <w:numId w:val="23"/>
        </w:numPr>
        <w:ind w:left="0"/>
        <w:jc w:val="both"/>
        <w:rPr>
          <w:lang w:val="bg-BG"/>
        </w:rPr>
      </w:pPr>
      <w:r w:rsidRPr="00C5102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159"/>
        <w:gridCol w:w="1210"/>
        <w:gridCol w:w="3535"/>
        <w:gridCol w:w="2001"/>
      </w:tblGrid>
      <w:tr w:rsidR="00DC4AAD" w:rsidRPr="00DC4AAD" w:rsidTr="00BE5A28">
        <w:trPr>
          <w:tblHeader/>
          <w:jc w:val="center"/>
        </w:trPr>
        <w:tc>
          <w:tcPr>
            <w:tcW w:w="1093" w:type="pct"/>
            <w:shd w:val="clear" w:color="auto" w:fill="B6DDE8"/>
            <w:vAlign w:val="center"/>
          </w:tcPr>
          <w:p w:rsidR="00DC4AAD" w:rsidRPr="00DC4AAD" w:rsidRDefault="00DC4AAD" w:rsidP="009607C2">
            <w:pPr>
              <w:spacing w:after="0"/>
              <w:jc w:val="both"/>
              <w:rPr>
                <w:b/>
                <w:bCs/>
                <w:lang w:val="bg-BG"/>
              </w:rPr>
            </w:pPr>
            <w:r w:rsidRPr="00DC4AAD">
              <w:rPr>
                <w:b/>
                <w:bCs/>
                <w:lang w:val="bg-BG"/>
              </w:rPr>
              <w:t>Параметър</w:t>
            </w:r>
          </w:p>
        </w:tc>
        <w:tc>
          <w:tcPr>
            <w:tcW w:w="573" w:type="pct"/>
            <w:shd w:val="clear" w:color="auto" w:fill="B6DDE8"/>
            <w:vAlign w:val="center"/>
          </w:tcPr>
          <w:p w:rsidR="00DC4AAD" w:rsidRPr="00DC4AAD" w:rsidRDefault="00DC4AAD" w:rsidP="009607C2">
            <w:pPr>
              <w:spacing w:after="0"/>
              <w:jc w:val="both"/>
              <w:rPr>
                <w:b/>
                <w:bCs/>
                <w:lang w:val="bg-BG"/>
              </w:rPr>
            </w:pPr>
            <w:r w:rsidRPr="00DC4AAD">
              <w:rPr>
                <w:b/>
                <w:bCs/>
                <w:lang w:val="bg-BG"/>
              </w:rPr>
              <w:t>Мерна единица</w:t>
            </w:r>
          </w:p>
        </w:tc>
        <w:tc>
          <w:tcPr>
            <w:tcW w:w="598" w:type="pct"/>
            <w:shd w:val="clear" w:color="auto" w:fill="B6DDE8"/>
            <w:vAlign w:val="center"/>
          </w:tcPr>
          <w:p w:rsidR="00DC4AAD" w:rsidRPr="00DC4AAD" w:rsidRDefault="00DC4AAD" w:rsidP="009607C2">
            <w:pPr>
              <w:spacing w:after="0"/>
              <w:jc w:val="both"/>
              <w:rPr>
                <w:b/>
                <w:bCs/>
                <w:lang w:val="bg-BG"/>
              </w:rPr>
            </w:pPr>
            <w:r w:rsidRPr="00DC4AAD">
              <w:rPr>
                <w:b/>
                <w:bCs/>
                <w:lang w:val="bg-BG"/>
              </w:rPr>
              <w:t>Целева стойност</w:t>
            </w:r>
          </w:p>
        </w:tc>
        <w:tc>
          <w:tcPr>
            <w:tcW w:w="1747" w:type="pct"/>
            <w:shd w:val="clear" w:color="auto" w:fill="B6DDE8"/>
            <w:vAlign w:val="center"/>
          </w:tcPr>
          <w:p w:rsidR="00DC4AAD" w:rsidRPr="00DC4AAD" w:rsidRDefault="00DC4AAD" w:rsidP="009607C2">
            <w:pPr>
              <w:spacing w:after="0"/>
              <w:jc w:val="both"/>
              <w:rPr>
                <w:b/>
                <w:bCs/>
                <w:lang w:val="bg-BG"/>
              </w:rPr>
            </w:pPr>
            <w:r w:rsidRPr="00DC4AAD">
              <w:rPr>
                <w:b/>
                <w:bCs/>
                <w:lang w:val="bg-BG"/>
              </w:rPr>
              <w:t>Допълнителна информация</w:t>
            </w:r>
          </w:p>
        </w:tc>
        <w:tc>
          <w:tcPr>
            <w:tcW w:w="989" w:type="pct"/>
            <w:shd w:val="clear" w:color="auto" w:fill="B6DDE8"/>
            <w:vAlign w:val="center"/>
          </w:tcPr>
          <w:p w:rsidR="00DC4AAD" w:rsidRPr="00DC4AAD" w:rsidRDefault="00DC4AAD" w:rsidP="009607C2">
            <w:pPr>
              <w:spacing w:after="0"/>
              <w:jc w:val="both"/>
              <w:rPr>
                <w:b/>
                <w:bCs/>
                <w:lang w:val="bg-BG"/>
              </w:rPr>
            </w:pPr>
            <w:r w:rsidRPr="00DC4AAD">
              <w:rPr>
                <w:b/>
                <w:bCs/>
                <w:lang w:val="bg-BG"/>
              </w:rPr>
              <w:t>Специфични за зоната цели</w:t>
            </w:r>
          </w:p>
        </w:tc>
      </w:tr>
      <w:tr w:rsidR="00DC4AAD" w:rsidRPr="00DC4AAD" w:rsidTr="00BE5A28">
        <w:trPr>
          <w:jc w:val="center"/>
        </w:trPr>
        <w:tc>
          <w:tcPr>
            <w:tcW w:w="1093" w:type="pct"/>
            <w:shd w:val="clear" w:color="auto" w:fill="auto"/>
          </w:tcPr>
          <w:p w:rsidR="00DC4AAD" w:rsidRPr="00DC4AAD" w:rsidRDefault="00DC4AAD" w:rsidP="009607C2">
            <w:pPr>
              <w:spacing w:after="0"/>
              <w:jc w:val="both"/>
              <w:rPr>
                <w:b/>
                <w:lang w:val="bg-BG"/>
              </w:rPr>
            </w:pPr>
            <w:r w:rsidRPr="00DC4AAD">
              <w:rPr>
                <w:b/>
                <w:lang w:val="bg-BG"/>
              </w:rPr>
              <w:t xml:space="preserve">Популация: </w:t>
            </w:r>
            <w:r w:rsidRPr="00DC4AAD">
              <w:rPr>
                <w:lang w:val="bg-BG"/>
              </w:rPr>
              <w:t>Размер на гнездовата популация</w:t>
            </w:r>
          </w:p>
        </w:tc>
        <w:tc>
          <w:tcPr>
            <w:tcW w:w="573" w:type="pct"/>
            <w:shd w:val="clear" w:color="auto" w:fill="auto"/>
          </w:tcPr>
          <w:p w:rsidR="00DC4AAD" w:rsidRPr="00DC4AAD" w:rsidRDefault="00DC4AAD" w:rsidP="009607C2">
            <w:pPr>
              <w:spacing w:after="0"/>
              <w:jc w:val="both"/>
              <w:rPr>
                <w:lang w:val="bg-BG"/>
              </w:rPr>
            </w:pPr>
            <w:r w:rsidRPr="00DC4AAD">
              <w:rPr>
                <w:lang w:val="bg-BG"/>
              </w:rPr>
              <w:t>Брой двойки</w:t>
            </w:r>
          </w:p>
        </w:tc>
        <w:tc>
          <w:tcPr>
            <w:tcW w:w="598" w:type="pct"/>
            <w:shd w:val="clear" w:color="auto" w:fill="auto"/>
          </w:tcPr>
          <w:p w:rsidR="00DC4AAD" w:rsidRPr="00DC4AAD" w:rsidRDefault="00DC4AAD" w:rsidP="009607C2">
            <w:pPr>
              <w:spacing w:after="0"/>
              <w:jc w:val="both"/>
              <w:rPr>
                <w:lang w:val="bg-BG"/>
              </w:rPr>
            </w:pPr>
            <w:r w:rsidRPr="00DC4AAD">
              <w:rPr>
                <w:lang w:val="bg-BG"/>
              </w:rPr>
              <w:t>Най-малко 5</w:t>
            </w:r>
          </w:p>
        </w:tc>
        <w:tc>
          <w:tcPr>
            <w:tcW w:w="1747" w:type="pct"/>
            <w:shd w:val="clear" w:color="auto" w:fill="auto"/>
          </w:tcPr>
          <w:p w:rsidR="00DC4AAD" w:rsidRPr="00DC4AAD" w:rsidRDefault="00DC4AAD" w:rsidP="009607C2">
            <w:pPr>
              <w:spacing w:after="0"/>
              <w:jc w:val="both"/>
              <w:rPr>
                <w:lang w:val="bg-BG"/>
              </w:rPr>
            </w:pPr>
            <w:r w:rsidRPr="00DC4AAD">
              <w:rPr>
                <w:lang w:val="bg-BG"/>
              </w:rPr>
              <w:t>Гнездят главно в блатото Кайкуша.</w:t>
            </w:r>
            <w:r w:rsidR="00C51020">
              <w:rPr>
                <w:lang w:val="en-GB"/>
              </w:rPr>
              <w:t xml:space="preserve"> </w:t>
            </w:r>
            <w:r w:rsidRPr="00DC4AAD">
              <w:rPr>
                <w:lang w:val="bg-BG"/>
              </w:rPr>
              <w:t xml:space="preserve">Отделни двойки могат да гнездят покрай </w:t>
            </w:r>
            <w:r w:rsidR="00C51020" w:rsidRPr="00DC4AAD">
              <w:rPr>
                <w:lang w:val="bg-BG"/>
              </w:rPr>
              <w:t>отводнителните</w:t>
            </w:r>
            <w:r w:rsidRPr="00DC4AAD">
              <w:rPr>
                <w:lang w:val="bg-BG"/>
              </w:rPr>
              <w:t xml:space="preserve"> канали, покрай някои разливи в нивите или в по-малки тръстикови масиви.</w:t>
            </w:r>
          </w:p>
        </w:tc>
        <w:tc>
          <w:tcPr>
            <w:tcW w:w="989" w:type="pct"/>
          </w:tcPr>
          <w:p w:rsidR="00DC4AAD" w:rsidRPr="00DC4AAD" w:rsidRDefault="00DC4AAD" w:rsidP="009607C2">
            <w:pPr>
              <w:spacing w:after="0"/>
              <w:jc w:val="both"/>
              <w:rPr>
                <w:lang w:val="bg-BG"/>
              </w:rPr>
            </w:pPr>
            <w:r w:rsidRPr="00DC4AAD">
              <w:rPr>
                <w:lang w:val="bg-BG"/>
              </w:rPr>
              <w:t>Поддържане на популацията от не по-малко от 5 дв.</w:t>
            </w:r>
          </w:p>
        </w:tc>
      </w:tr>
      <w:tr w:rsidR="00C51020" w:rsidRPr="00DC4AAD" w:rsidTr="00BE5A28">
        <w:trPr>
          <w:jc w:val="center"/>
        </w:trPr>
        <w:tc>
          <w:tcPr>
            <w:tcW w:w="1093" w:type="pct"/>
            <w:shd w:val="clear" w:color="auto" w:fill="auto"/>
          </w:tcPr>
          <w:p w:rsidR="00C51020" w:rsidRPr="00DC4AAD" w:rsidRDefault="00C51020" w:rsidP="009607C2">
            <w:pPr>
              <w:spacing w:after="0"/>
              <w:jc w:val="both"/>
              <w:rPr>
                <w:b/>
                <w:lang w:val="bg-BG"/>
              </w:rPr>
            </w:pPr>
            <w:r w:rsidRPr="00DC4AAD">
              <w:rPr>
                <w:b/>
                <w:lang w:val="bg-BG"/>
              </w:rPr>
              <w:t xml:space="preserve">Местообитание на вида: </w:t>
            </w:r>
            <w:r w:rsidRPr="00DC4AAD">
              <w:rPr>
                <w:bCs/>
                <w:lang w:val="bg-BG"/>
              </w:rPr>
              <w:t xml:space="preserve">Площ на </w:t>
            </w:r>
            <w:r w:rsidRPr="00DC4AAD">
              <w:rPr>
                <w:bCs/>
                <w:lang w:val="bg-BG"/>
              </w:rPr>
              <w:lastRenderedPageBreak/>
              <w:t>подходящите гнездови местообитания на вида</w:t>
            </w:r>
            <w:r w:rsidRPr="00DC4AAD">
              <w:rPr>
                <w:b/>
                <w:lang w:val="bg-BG"/>
              </w:rPr>
              <w:t xml:space="preserve"> </w:t>
            </w:r>
          </w:p>
        </w:tc>
        <w:tc>
          <w:tcPr>
            <w:tcW w:w="573" w:type="pct"/>
            <w:shd w:val="clear" w:color="auto" w:fill="auto"/>
          </w:tcPr>
          <w:p w:rsidR="00C51020" w:rsidRPr="002E54C3" w:rsidRDefault="00C51020" w:rsidP="009607C2">
            <w:pPr>
              <w:spacing w:after="0"/>
              <w:jc w:val="both"/>
              <w:rPr>
                <w:lang w:val="bg-BG"/>
              </w:rPr>
            </w:pPr>
            <w:r>
              <w:rPr>
                <w:lang w:val="bg-BG"/>
              </w:rPr>
              <w:lastRenderedPageBreak/>
              <w:t>h</w:t>
            </w:r>
            <w:r w:rsidRPr="002E54C3">
              <w:rPr>
                <w:lang w:val="bg-BG"/>
              </w:rPr>
              <w:t>a</w:t>
            </w:r>
          </w:p>
        </w:tc>
        <w:tc>
          <w:tcPr>
            <w:tcW w:w="598" w:type="pct"/>
            <w:shd w:val="clear" w:color="auto" w:fill="auto"/>
          </w:tcPr>
          <w:p w:rsidR="00C51020" w:rsidRPr="002E54C3" w:rsidRDefault="00C51020" w:rsidP="009607C2">
            <w:pPr>
              <w:spacing w:after="0"/>
              <w:jc w:val="both"/>
              <w:rPr>
                <w:lang w:val="bg-BG"/>
              </w:rPr>
            </w:pPr>
            <w:r>
              <w:rPr>
                <w:lang w:val="bg-BG"/>
              </w:rPr>
              <w:t xml:space="preserve">Най-малко </w:t>
            </w:r>
            <w:r>
              <w:rPr>
                <w:lang w:val="bg-BG"/>
              </w:rPr>
              <w:lastRenderedPageBreak/>
              <w:t>326,4</w:t>
            </w:r>
            <w:r w:rsidRPr="002E54C3">
              <w:rPr>
                <w:lang w:val="bg-BG"/>
              </w:rPr>
              <w:t xml:space="preserve"> ha</w:t>
            </w:r>
          </w:p>
        </w:tc>
        <w:tc>
          <w:tcPr>
            <w:tcW w:w="1747" w:type="pct"/>
            <w:shd w:val="clear" w:color="auto" w:fill="auto"/>
          </w:tcPr>
          <w:p w:rsidR="00C51020" w:rsidRPr="002E54C3" w:rsidRDefault="00C51020" w:rsidP="009607C2">
            <w:pPr>
              <w:spacing w:after="0"/>
              <w:jc w:val="both"/>
              <w:rPr>
                <w:lang w:val="bg-BG"/>
              </w:rPr>
            </w:pPr>
            <w:r>
              <w:rPr>
                <w:lang w:val="bg-BG"/>
              </w:rPr>
              <w:lastRenderedPageBreak/>
              <w:t xml:space="preserve">Изчислена на база% местообитание </w:t>
            </w:r>
            <w:r>
              <w:rPr>
                <w:lang w:val="en-GB"/>
              </w:rPr>
              <w:t>N06</w:t>
            </w:r>
            <w:r>
              <w:rPr>
                <w:lang w:val="bg-BG"/>
              </w:rPr>
              <w:t xml:space="preserve"> и</w:t>
            </w:r>
            <w:r>
              <w:rPr>
                <w:lang w:val="en-GB"/>
              </w:rPr>
              <w:t xml:space="preserve"> N07 </w:t>
            </w:r>
            <w:r>
              <w:rPr>
                <w:lang w:val="bg-BG"/>
              </w:rPr>
              <w:t xml:space="preserve">от </w:t>
            </w:r>
            <w:r>
              <w:rPr>
                <w:lang w:val="bg-BG"/>
              </w:rPr>
              <w:lastRenderedPageBreak/>
              <w:t xml:space="preserve">СФД. Включва </w:t>
            </w:r>
            <w:r w:rsidRPr="002E54C3">
              <w:rPr>
                <w:lang w:val="bg-BG"/>
              </w:rPr>
              <w:t>тръстиковите масиви и открити</w:t>
            </w:r>
            <w:r>
              <w:rPr>
                <w:lang w:val="bg-BG"/>
              </w:rPr>
              <w:t>те</w:t>
            </w:r>
            <w:r w:rsidRPr="002E54C3">
              <w:rPr>
                <w:lang w:val="bg-BG"/>
              </w:rPr>
              <w:t xml:space="preserve"> водни площи в зоната.</w:t>
            </w:r>
          </w:p>
        </w:tc>
        <w:tc>
          <w:tcPr>
            <w:tcW w:w="989" w:type="pct"/>
          </w:tcPr>
          <w:p w:rsidR="00C51020" w:rsidRPr="002E54C3" w:rsidRDefault="00C51020" w:rsidP="009607C2">
            <w:pPr>
              <w:spacing w:after="0"/>
              <w:jc w:val="both"/>
              <w:rPr>
                <w:lang w:val="bg-BG"/>
              </w:rPr>
            </w:pPr>
            <w:r w:rsidRPr="002E54C3">
              <w:rPr>
                <w:lang w:val="bg-BG"/>
              </w:rPr>
              <w:lastRenderedPageBreak/>
              <w:t xml:space="preserve">Поддържане на площта на </w:t>
            </w:r>
            <w:r w:rsidRPr="002E54C3">
              <w:rPr>
                <w:lang w:val="bg-BG"/>
              </w:rPr>
              <w:lastRenderedPageBreak/>
              <w:t xml:space="preserve">подходящото гнездово </w:t>
            </w:r>
            <w:r w:rsidR="00BE5A28">
              <w:rPr>
                <w:lang w:val="bg-BG"/>
              </w:rPr>
              <w:t>местообитание на вида</w:t>
            </w:r>
            <w:r w:rsidRPr="002E54C3">
              <w:rPr>
                <w:lang w:val="bg-BG"/>
              </w:rPr>
              <w:t xml:space="preserve"> в размер на най-малко </w:t>
            </w:r>
            <w:r>
              <w:rPr>
                <w:lang w:val="bg-BG"/>
              </w:rPr>
              <w:t>326,4</w:t>
            </w:r>
            <w:r w:rsidRPr="002E54C3">
              <w:rPr>
                <w:lang w:val="bg-BG"/>
              </w:rPr>
              <w:t xml:space="preserve"> ha.</w:t>
            </w:r>
          </w:p>
        </w:tc>
      </w:tr>
      <w:tr w:rsidR="00BE5A28" w:rsidRPr="00DC4AAD" w:rsidTr="00BE5A28">
        <w:trPr>
          <w:jc w:val="center"/>
        </w:trPr>
        <w:tc>
          <w:tcPr>
            <w:tcW w:w="1093" w:type="pct"/>
            <w:shd w:val="clear" w:color="auto" w:fill="auto"/>
          </w:tcPr>
          <w:p w:rsidR="00BE5A28" w:rsidRPr="002E3475" w:rsidRDefault="00BE5A28" w:rsidP="009607C2">
            <w:pPr>
              <w:jc w:val="both"/>
              <w:rPr>
                <w:b/>
                <w:lang w:val="bg-BG"/>
              </w:rPr>
            </w:pPr>
            <w:r w:rsidRPr="005847BD">
              <w:rPr>
                <w:b/>
                <w:lang w:val="bg-BG"/>
              </w:rPr>
              <w:lastRenderedPageBreak/>
              <w:t xml:space="preserve">Местообитание на вида: </w:t>
            </w:r>
            <w:r w:rsidRPr="005847BD">
              <w:rPr>
                <w:lang w:val="bg-BG"/>
              </w:rPr>
              <w:t>Екологично състояние на водните тела с местообитания на вида, по биологичен елемент водни безгръбначни (JDS4-Aquatic Macroinvertebrates)</w:t>
            </w:r>
          </w:p>
        </w:tc>
        <w:tc>
          <w:tcPr>
            <w:tcW w:w="573" w:type="pct"/>
            <w:shd w:val="clear" w:color="auto" w:fill="auto"/>
          </w:tcPr>
          <w:p w:rsidR="00BE5A28" w:rsidRPr="007E2A04" w:rsidRDefault="00BE5A28" w:rsidP="009607C2">
            <w:pPr>
              <w:jc w:val="both"/>
              <w:rPr>
                <w:lang w:val="bg-BG"/>
              </w:rPr>
            </w:pPr>
            <w:r w:rsidRPr="005847BD">
              <w:rPr>
                <w:lang w:val="bg-BG"/>
              </w:rPr>
              <w:t>5 степенна скала</w:t>
            </w:r>
          </w:p>
        </w:tc>
        <w:tc>
          <w:tcPr>
            <w:tcW w:w="598" w:type="pct"/>
            <w:shd w:val="clear" w:color="auto" w:fill="auto"/>
          </w:tcPr>
          <w:p w:rsidR="00BE5A28" w:rsidRPr="002E3475" w:rsidRDefault="00BE5A28" w:rsidP="009607C2">
            <w:pPr>
              <w:jc w:val="both"/>
              <w:rPr>
                <w:lang w:val="bg-BG"/>
              </w:rPr>
            </w:pPr>
            <w:r w:rsidRPr="005847BD">
              <w:rPr>
                <w:lang w:val="bg-BG"/>
              </w:rPr>
              <w:t>2-Добро или 1-Отлично</w:t>
            </w:r>
          </w:p>
        </w:tc>
        <w:tc>
          <w:tcPr>
            <w:tcW w:w="1747" w:type="pct"/>
            <w:shd w:val="clear" w:color="auto" w:fill="auto"/>
          </w:tcPr>
          <w:tbl>
            <w:tblPr>
              <w:tblW w:w="4453" w:type="pct"/>
              <w:jc w:val="center"/>
              <w:tblCellMar>
                <w:left w:w="70" w:type="dxa"/>
                <w:right w:w="70" w:type="dxa"/>
              </w:tblCellMar>
              <w:tblLook w:val="04A0" w:firstRow="1" w:lastRow="0" w:firstColumn="1" w:lastColumn="0" w:noHBand="0" w:noVBand="1"/>
            </w:tblPr>
            <w:tblGrid>
              <w:gridCol w:w="2951"/>
            </w:tblGrid>
            <w:tr w:rsidR="00BE5A28" w:rsidRPr="005847BD" w:rsidTr="00BE5A28">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BE5A28" w:rsidRPr="005847BD" w:rsidRDefault="00BE5A28" w:rsidP="009607C2">
                  <w:pPr>
                    <w:spacing w:after="120"/>
                    <w:jc w:val="both"/>
                    <w:rPr>
                      <w:b/>
                      <w:bCs/>
                      <w:lang w:val="bg-BG"/>
                    </w:rPr>
                  </w:pPr>
                  <w:r w:rsidRPr="005847BD">
                    <w:rPr>
                      <w:b/>
                      <w:bCs/>
                      <w:lang w:val="bg-BG"/>
                    </w:rPr>
                    <w:t>Екологично състояние</w:t>
                  </w:r>
                </w:p>
              </w:tc>
            </w:tr>
            <w:tr w:rsidR="00BE5A28" w:rsidRPr="005847BD" w:rsidTr="00BE5A28">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E5A28" w:rsidRPr="005847BD" w:rsidRDefault="00BE5A28" w:rsidP="009607C2">
                  <w:pPr>
                    <w:spacing w:after="120"/>
                    <w:jc w:val="both"/>
                    <w:rPr>
                      <w:lang w:val="bg-BG"/>
                    </w:rPr>
                  </w:pPr>
                  <w:r w:rsidRPr="005847BD">
                    <w:rPr>
                      <w:lang w:val="bg-BG"/>
                    </w:rPr>
                    <w:t>1-Отлично – High</w:t>
                  </w:r>
                </w:p>
              </w:tc>
            </w:tr>
            <w:tr w:rsidR="00BE5A28" w:rsidRPr="005847BD" w:rsidTr="00BE5A28">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E5A28" w:rsidRPr="005847BD" w:rsidRDefault="00BE5A28" w:rsidP="009607C2">
                  <w:pPr>
                    <w:spacing w:after="120"/>
                    <w:jc w:val="both"/>
                    <w:rPr>
                      <w:lang w:val="bg-BG"/>
                    </w:rPr>
                  </w:pPr>
                  <w:r w:rsidRPr="005847BD">
                    <w:rPr>
                      <w:lang w:val="bg-BG"/>
                    </w:rPr>
                    <w:t>2-Добро – Good</w:t>
                  </w:r>
                </w:p>
              </w:tc>
            </w:tr>
            <w:tr w:rsidR="00BE5A28" w:rsidRPr="005847BD" w:rsidTr="00BE5A28">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E5A28" w:rsidRPr="005847BD" w:rsidRDefault="00BE5A28" w:rsidP="009607C2">
                  <w:pPr>
                    <w:spacing w:after="120"/>
                    <w:jc w:val="both"/>
                    <w:rPr>
                      <w:lang w:val="bg-BG"/>
                    </w:rPr>
                  </w:pPr>
                  <w:r w:rsidRPr="005847BD">
                    <w:rPr>
                      <w:lang w:val="bg-BG"/>
                    </w:rPr>
                    <w:t>3-Умерено – Moderate</w:t>
                  </w:r>
                </w:p>
              </w:tc>
            </w:tr>
            <w:tr w:rsidR="00BE5A28" w:rsidRPr="005847BD" w:rsidTr="00BE5A28">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E5A28" w:rsidRPr="005847BD" w:rsidRDefault="00BE5A28" w:rsidP="009607C2">
                  <w:pPr>
                    <w:spacing w:after="120"/>
                    <w:jc w:val="both"/>
                    <w:rPr>
                      <w:lang w:val="bg-BG"/>
                    </w:rPr>
                  </w:pPr>
                  <w:r w:rsidRPr="005847BD">
                    <w:rPr>
                      <w:lang w:val="bg-BG"/>
                    </w:rPr>
                    <w:t>4-Лошо – Poor</w:t>
                  </w:r>
                </w:p>
              </w:tc>
            </w:tr>
            <w:tr w:rsidR="00BE5A28" w:rsidRPr="005847BD" w:rsidTr="00BE5A28">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E5A28" w:rsidRPr="005847BD" w:rsidRDefault="00BE5A28" w:rsidP="009607C2">
                  <w:pPr>
                    <w:spacing w:after="120"/>
                    <w:jc w:val="both"/>
                    <w:rPr>
                      <w:lang w:val="bg-BG"/>
                    </w:rPr>
                  </w:pPr>
                  <w:r w:rsidRPr="005847BD">
                    <w:rPr>
                      <w:lang w:val="bg-BG"/>
                    </w:rPr>
                    <w:t>5-Много лошо – Bad</w:t>
                  </w:r>
                </w:p>
              </w:tc>
            </w:tr>
          </w:tbl>
          <w:p w:rsidR="00BE5A28" w:rsidRPr="001A1B36" w:rsidRDefault="00BE5A28" w:rsidP="009607C2">
            <w:pPr>
              <w:jc w:val="both"/>
              <w:rPr>
                <w:lang w:val="en-GB"/>
              </w:rPr>
            </w:pPr>
            <w:r w:rsidRPr="005847BD">
              <w:rPr>
                <w:lang w:val="bg-BG"/>
              </w:rPr>
              <w:t xml:space="preserve">Екологичното състояние на водите по р. Дунав по показател водни безгръбначни (пункт </w:t>
            </w:r>
            <w:r>
              <w:rPr>
                <w:lang w:val="bg-BG"/>
              </w:rPr>
              <w:t xml:space="preserve">Ново село и </w:t>
            </w:r>
            <w:r w:rsidRPr="005847BD">
              <w:rPr>
                <w:lang w:val="bg-BG"/>
              </w:rPr>
              <w:t xml:space="preserve">Русе) е оценено на </w:t>
            </w:r>
            <w:r w:rsidRPr="00FE4E94">
              <w:rPr>
                <w:b/>
                <w:lang w:val="bg-BG"/>
              </w:rPr>
              <w:t>добро</w:t>
            </w:r>
            <w:r w:rsidRPr="005847BD">
              <w:rPr>
                <w:b/>
                <w:lang w:val="bg-BG"/>
              </w:rPr>
              <w:t xml:space="preserve"> (</w:t>
            </w:r>
            <w:r>
              <w:rPr>
                <w:b/>
                <w:lang w:val="bg-BG"/>
              </w:rPr>
              <w:t>2</w:t>
            </w:r>
            <w:r w:rsidRPr="005847BD">
              <w:rPr>
                <w:b/>
                <w:lang w:val="bg-BG"/>
              </w:rPr>
              <w:t xml:space="preserve">) </w:t>
            </w:r>
            <w:r w:rsidRPr="005847BD">
              <w:rPr>
                <w:lang w:val="bg-BG"/>
              </w:rPr>
              <w:t>според док</w:t>
            </w:r>
            <w:r>
              <w:rPr>
                <w:lang w:val="bg-BG"/>
              </w:rPr>
              <w:t>лада на JDS4 (2019-2020, Табл. 1, стр. 62</w:t>
            </w:r>
            <w:r w:rsidRPr="005847BD">
              <w:rPr>
                <w:lang w:val="bg-BG"/>
              </w:rPr>
              <w:t>).</w:t>
            </w:r>
          </w:p>
        </w:tc>
        <w:tc>
          <w:tcPr>
            <w:tcW w:w="989" w:type="pct"/>
          </w:tcPr>
          <w:p w:rsidR="00BE5A28" w:rsidRPr="002E3475" w:rsidRDefault="00BE5A28" w:rsidP="009607C2">
            <w:pPr>
              <w:jc w:val="both"/>
              <w:rPr>
                <w:lang w:val="bg-BG"/>
              </w:rPr>
            </w:pPr>
            <w:r w:rsidRPr="005847BD">
              <w:rPr>
                <w:lang w:val="bg-BG"/>
              </w:rPr>
              <w:t>П</w:t>
            </w:r>
            <w:r>
              <w:rPr>
                <w:lang w:val="bg-BG"/>
              </w:rPr>
              <w:t>оддържане</w:t>
            </w:r>
            <w:r w:rsidRPr="005847BD">
              <w:rPr>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rsidR="00DC4AAD" w:rsidRPr="00DC4AAD" w:rsidRDefault="00DC4AAD" w:rsidP="009607C2">
      <w:pPr>
        <w:jc w:val="both"/>
        <w:rPr>
          <w:b/>
          <w:bCs/>
          <w:lang w:val="bg-BG"/>
        </w:rPr>
      </w:pPr>
    </w:p>
    <w:p w:rsidR="00DC4AAD" w:rsidRPr="00C51020" w:rsidRDefault="00DC4AAD" w:rsidP="009607C2">
      <w:pPr>
        <w:pStyle w:val="ListParagraph"/>
        <w:numPr>
          <w:ilvl w:val="0"/>
          <w:numId w:val="23"/>
        </w:numPr>
        <w:ind w:left="0"/>
        <w:jc w:val="both"/>
        <w:rPr>
          <w:b/>
          <w:bCs/>
          <w:lang w:val="bg-BG"/>
        </w:rPr>
      </w:pPr>
      <w:r w:rsidRPr="00C51020">
        <w:rPr>
          <w:b/>
          <w:bCs/>
          <w:lang w:val="bg-BG"/>
        </w:rPr>
        <w:t xml:space="preserve">Необходимост от промени в СФД за </w:t>
      </w:r>
      <w:r w:rsidR="00C51020" w:rsidRPr="0021146B">
        <w:rPr>
          <w:b/>
          <w:bCs/>
          <w:lang w:val="bg-BG"/>
        </w:rPr>
        <w:t xml:space="preserve">СЗЗ </w:t>
      </w:r>
      <w:r w:rsidR="00C51020" w:rsidRPr="00BC78FA">
        <w:rPr>
          <w:b/>
          <w:lang w:val="bg-BG"/>
        </w:rPr>
        <w:t>BG0002083</w:t>
      </w:r>
      <w:r w:rsidR="00C51020" w:rsidRPr="0021146B">
        <w:rPr>
          <w:b/>
          <w:bCs/>
          <w:lang w:val="bg-BG"/>
        </w:rPr>
        <w:t xml:space="preserve"> „</w:t>
      </w:r>
      <w:r w:rsidR="00C51020">
        <w:rPr>
          <w:b/>
          <w:bCs/>
          <w:lang w:val="bg-BG"/>
        </w:rPr>
        <w:t>Свищовско-</w:t>
      </w:r>
      <w:r w:rsidR="00C51020" w:rsidRPr="0021146B">
        <w:rPr>
          <w:b/>
          <w:bCs/>
          <w:lang w:val="bg-BG"/>
        </w:rPr>
        <w:t>Беленска низина“</w:t>
      </w:r>
    </w:p>
    <w:p w:rsidR="00DC4AAD" w:rsidRPr="00DC4AAD" w:rsidRDefault="00DC4AAD" w:rsidP="009607C2">
      <w:pPr>
        <w:jc w:val="both"/>
        <w:rPr>
          <w:bCs/>
          <w:lang w:val="bg-BG"/>
        </w:rPr>
      </w:pPr>
      <w:r w:rsidRPr="00DC4AAD">
        <w:rPr>
          <w:bCs/>
          <w:lang w:val="bg-BG"/>
        </w:rPr>
        <w:t>Не са необходими промени за този вид.</w:t>
      </w:r>
    </w:p>
    <w:p w:rsidR="00C10AB9" w:rsidRDefault="00C10AB9" w:rsidP="009607C2">
      <w:pPr>
        <w:jc w:val="both"/>
        <w:rPr>
          <w:lang w:val="bg-BG"/>
        </w:rPr>
      </w:pPr>
    </w:p>
    <w:p w:rsidR="00A07B6B" w:rsidRPr="00A07B6B" w:rsidRDefault="00A07B6B" w:rsidP="009607C2">
      <w:pPr>
        <w:pStyle w:val="Heading1"/>
        <w:jc w:val="both"/>
        <w:rPr>
          <w:lang w:val="bg-BG"/>
        </w:rPr>
      </w:pPr>
      <w:bookmarkStart w:id="36" w:name="_Toc87115677"/>
      <w:bookmarkStart w:id="37" w:name="_Toc89775231"/>
      <w:r w:rsidRPr="00A07B6B">
        <w:rPr>
          <w:lang w:val="bg-BG"/>
        </w:rPr>
        <w:t>Специфични цели за A</w:t>
      </w:r>
      <w:r>
        <w:t>856</w:t>
      </w:r>
      <w:r w:rsidRPr="00A07B6B">
        <w:t xml:space="preserve"> </w:t>
      </w:r>
      <w:r w:rsidRPr="00A07B6B">
        <w:rPr>
          <w:bCs/>
          <w:i/>
          <w:iCs/>
        </w:rPr>
        <w:t>Spatula querquedula</w:t>
      </w:r>
      <w:r w:rsidRPr="00A07B6B">
        <w:rPr>
          <w:lang w:val="bg-BG"/>
        </w:rPr>
        <w:t xml:space="preserve"> (лятно бърне)</w:t>
      </w:r>
      <w:bookmarkEnd w:id="36"/>
      <w:bookmarkEnd w:id="37"/>
    </w:p>
    <w:p w:rsidR="00A07B6B" w:rsidRPr="00A07B6B" w:rsidRDefault="00A07B6B" w:rsidP="009607C2">
      <w:pPr>
        <w:jc w:val="both"/>
        <w:rPr>
          <w:lang w:val="bg-BG"/>
        </w:rPr>
      </w:pPr>
    </w:p>
    <w:p w:rsidR="00A07B6B" w:rsidRPr="00A07B6B" w:rsidRDefault="00A07B6B" w:rsidP="009607C2">
      <w:pPr>
        <w:pStyle w:val="ListParagraph"/>
        <w:numPr>
          <w:ilvl w:val="0"/>
          <w:numId w:val="24"/>
        </w:numPr>
        <w:ind w:left="0"/>
        <w:jc w:val="both"/>
        <w:rPr>
          <w:b/>
          <w:lang w:val="bg-BG"/>
        </w:rPr>
      </w:pPr>
      <w:r w:rsidRPr="00A07B6B">
        <w:rPr>
          <w:b/>
          <w:lang w:val="bg-BG"/>
        </w:rPr>
        <w:t>Кратка характеристика на вида</w:t>
      </w:r>
    </w:p>
    <w:p w:rsidR="00A07B6B" w:rsidRPr="00A07B6B" w:rsidRDefault="00A07B6B" w:rsidP="009607C2">
      <w:pPr>
        <w:jc w:val="both"/>
        <w:rPr>
          <w:lang w:val="bg-BG"/>
        </w:rPr>
      </w:pPr>
      <w:r w:rsidRPr="00A07B6B">
        <w:rPr>
          <w:lang w:val="bg-BG"/>
        </w:rPr>
        <w:t>Дължината на тялото 37-41 cm, тегло  250- 550 g, размах на крилата – 59-67 cm. (</w:t>
      </w:r>
      <w:r>
        <w:rPr>
          <w:lang w:val="en-GB"/>
        </w:rPr>
        <w:t>BWPi, 2006</w:t>
      </w:r>
      <w:r w:rsidRPr="00A07B6B">
        <w:rPr>
          <w:lang w:val="en-GB"/>
        </w:rPr>
        <w:t>)</w:t>
      </w:r>
      <w:r w:rsidRPr="00A07B6B">
        <w:rPr>
          <w:lang w:val="bg-BG"/>
        </w:rPr>
        <w:t>. Налице е ясен полов диморфизъм.</w:t>
      </w:r>
      <w:r>
        <w:rPr>
          <w:lang w:val="en-GB"/>
        </w:rPr>
        <w:t xml:space="preserve"> </w:t>
      </w:r>
      <w:r w:rsidRPr="00A07B6B">
        <w:rPr>
          <w:lang w:val="bg-BG"/>
        </w:rPr>
        <w:t>При мъжкия главата е кафява с ясно изразена бяла ивица през окото.</w:t>
      </w:r>
      <w:r w:rsidRPr="00A07B6B">
        <w:rPr>
          <w:lang w:val="en-GB"/>
        </w:rPr>
        <w:t xml:space="preserve"> </w:t>
      </w:r>
      <w:r w:rsidRPr="00A07B6B">
        <w:rPr>
          <w:lang w:val="bg-BG"/>
        </w:rPr>
        <w:t>Гърдите са светлокафяви,</w:t>
      </w:r>
      <w:r w:rsidRPr="00A07B6B">
        <w:rPr>
          <w:lang w:val="en-GB"/>
        </w:rPr>
        <w:t xml:space="preserve"> </w:t>
      </w:r>
      <w:r w:rsidRPr="00A07B6B">
        <w:rPr>
          <w:lang w:val="bg-BG"/>
        </w:rPr>
        <w:t>коремът бял,</w:t>
      </w:r>
      <w:r>
        <w:rPr>
          <w:lang w:val="en-GB"/>
        </w:rPr>
        <w:t xml:space="preserve"> </w:t>
      </w:r>
      <w:r w:rsidRPr="00A07B6B">
        <w:rPr>
          <w:lang w:val="bg-BG"/>
        </w:rPr>
        <w:t>маховите отгоре светлосиви. Гърбът е кафяв с пъстрини.</w:t>
      </w:r>
      <w:r w:rsidRPr="00A07B6B">
        <w:rPr>
          <w:lang w:val="en-GB"/>
        </w:rPr>
        <w:t xml:space="preserve"> </w:t>
      </w:r>
      <w:r w:rsidRPr="00A07B6B">
        <w:rPr>
          <w:lang w:val="bg-BG"/>
        </w:rPr>
        <w:t xml:space="preserve">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rsidR="00A07B6B" w:rsidRPr="00A07B6B" w:rsidRDefault="00A07B6B" w:rsidP="009607C2">
      <w:pPr>
        <w:jc w:val="both"/>
        <w:rPr>
          <w:i/>
          <w:lang w:val="bg-BG"/>
        </w:rPr>
      </w:pPr>
      <w:r w:rsidRPr="00A07B6B">
        <w:rPr>
          <w:i/>
          <w:lang w:val="bg-BG"/>
        </w:rPr>
        <w:t>Характер на пребиваване в страната</w:t>
      </w:r>
    </w:p>
    <w:p w:rsidR="00A07B6B" w:rsidRPr="00A07B6B" w:rsidRDefault="00A07B6B" w:rsidP="009607C2">
      <w:pPr>
        <w:jc w:val="both"/>
        <w:rPr>
          <w:lang w:val="bg-BG"/>
        </w:rPr>
      </w:pPr>
      <w:r w:rsidRPr="00A07B6B">
        <w:rPr>
          <w:lang w:val="bg-BG"/>
        </w:rPr>
        <w:lastRenderedPageBreak/>
        <w:t xml:space="preserve">Лятното бърне у нас е гнездещ,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w:t>
      </w:r>
    </w:p>
    <w:p w:rsidR="00A07B6B" w:rsidRPr="00A07B6B" w:rsidRDefault="00A07B6B" w:rsidP="009607C2">
      <w:pPr>
        <w:jc w:val="both"/>
        <w:rPr>
          <w:lang w:val="bg-BG"/>
        </w:rPr>
      </w:pPr>
      <w:r w:rsidRPr="00A07B6B">
        <w:rPr>
          <w:lang w:val="bg-BG"/>
        </w:rPr>
        <w:t>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p>
    <w:p w:rsidR="00A07B6B" w:rsidRPr="00A07B6B" w:rsidRDefault="00A07B6B" w:rsidP="009607C2">
      <w:pPr>
        <w:jc w:val="both"/>
        <w:rPr>
          <w:i/>
          <w:lang w:val="bg-BG"/>
        </w:rPr>
      </w:pPr>
      <w:r w:rsidRPr="00A07B6B">
        <w:rPr>
          <w:i/>
          <w:lang w:val="bg-BG"/>
        </w:rPr>
        <w:t>Характерно местообитание</w:t>
      </w:r>
    </w:p>
    <w:p w:rsidR="00A07B6B" w:rsidRPr="00A07B6B" w:rsidRDefault="00A07B6B" w:rsidP="009607C2">
      <w:pPr>
        <w:jc w:val="both"/>
        <w:rPr>
          <w:lang w:val="bg-BG"/>
        </w:rPr>
      </w:pPr>
      <w:r w:rsidRPr="00A07B6B">
        <w:rPr>
          <w:lang w:val="bg-BG"/>
        </w:rPr>
        <w:t>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w:t>
      </w:r>
      <w:r>
        <w:rPr>
          <w:lang w:val="en-GB"/>
        </w:rPr>
        <w:t xml:space="preserve"> </w:t>
      </w:r>
      <w:r w:rsidRPr="00A07B6B">
        <w:rPr>
          <w:lang w:val="bg-BG"/>
        </w:rPr>
        <w:t xml:space="preserve">стари речни корита и рибарници. Понякога гнезди и в наводнени върбалаци покрай реките и в затони по дунавските острови.  </w:t>
      </w:r>
    </w:p>
    <w:p w:rsidR="00A07B6B" w:rsidRPr="00A07B6B" w:rsidRDefault="00A07B6B" w:rsidP="009607C2">
      <w:pPr>
        <w:jc w:val="both"/>
        <w:rPr>
          <w:lang w:val="bg-BG"/>
        </w:rPr>
      </w:pPr>
      <w:r w:rsidRPr="00A07B6B">
        <w:rPr>
          <w:lang w:val="bg-BG"/>
        </w:rPr>
        <w:t>По време на миграция и зимуване се среща във всякакви типове влажни зони,</w:t>
      </w:r>
      <w:r>
        <w:rPr>
          <w:lang w:val="en-GB"/>
        </w:rPr>
        <w:t xml:space="preserve"> </w:t>
      </w:r>
      <w:r w:rsidRPr="00A07B6B">
        <w:rPr>
          <w:lang w:val="bg-BG"/>
        </w:rPr>
        <w:t>но главно в езера, блата,</w:t>
      </w:r>
      <w:r>
        <w:rPr>
          <w:lang w:val="en-GB"/>
        </w:rPr>
        <w:t xml:space="preserve"> </w:t>
      </w:r>
      <w:r w:rsidRPr="00A07B6B">
        <w:rPr>
          <w:lang w:val="bg-BG"/>
        </w:rPr>
        <w:t>малки и големи язовири, реки, плитководни участъци на р.</w:t>
      </w:r>
      <w:r>
        <w:rPr>
          <w:lang w:val="en-GB"/>
        </w:rPr>
        <w:t xml:space="preserve"> </w:t>
      </w:r>
      <w:r w:rsidRPr="00A07B6B">
        <w:rPr>
          <w:lang w:val="bg-BG"/>
        </w:rPr>
        <w:t>Дунав,  в крайморски лаг</w:t>
      </w:r>
      <w:r w:rsidR="00EA4827">
        <w:rPr>
          <w:lang w:val="bg-BG"/>
        </w:rPr>
        <w:t xml:space="preserve">уни,  бракични и солени езера. </w:t>
      </w:r>
      <w:r w:rsidRPr="00A07B6B">
        <w:rPr>
          <w:lang w:val="bg-BG"/>
        </w:rPr>
        <w:t xml:space="preserve">Подходящи </w:t>
      </w:r>
      <w:r w:rsidR="00EA4827">
        <w:rPr>
          <w:lang w:val="bg-BG"/>
        </w:rPr>
        <w:t>гнездови</w:t>
      </w:r>
      <w:r w:rsidRPr="00A07B6B">
        <w:rPr>
          <w:lang w:val="bg-BG"/>
        </w:rPr>
        <w:t xml:space="preserve"> местообитания са 3140, 3150 и 3270 според Директивата за хабитатите (Кавръкова и др. 2005).В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rsidR="00A07B6B" w:rsidRPr="00A07B6B" w:rsidRDefault="00A07B6B" w:rsidP="009607C2">
      <w:pPr>
        <w:jc w:val="both"/>
        <w:rPr>
          <w:i/>
          <w:lang w:val="bg-BG"/>
        </w:rPr>
      </w:pPr>
      <w:r w:rsidRPr="00A07B6B">
        <w:rPr>
          <w:i/>
          <w:lang w:val="bg-BG"/>
        </w:rPr>
        <w:t>Хранене</w:t>
      </w:r>
    </w:p>
    <w:p w:rsidR="00A07B6B" w:rsidRPr="00A07B6B" w:rsidRDefault="00A07B6B" w:rsidP="009607C2">
      <w:pPr>
        <w:jc w:val="both"/>
        <w:rPr>
          <w:lang w:val="bg-BG"/>
        </w:rPr>
      </w:pPr>
      <w:r w:rsidRPr="00A07B6B">
        <w:rPr>
          <w:lang w:val="bg-BG"/>
        </w:rPr>
        <w:t>Лятното бърне се храни с растителна и животинска храна – водорасли, семена, зелени части и корени на различни видове висши водни растения /вкл.</w:t>
      </w:r>
      <w:r>
        <w:rPr>
          <w:lang w:val="en-GB"/>
        </w:rPr>
        <w:t xml:space="preserve"> </w:t>
      </w:r>
      <w:r w:rsidRPr="00A07B6B">
        <w:rPr>
          <w:lang w:val="bg-BG"/>
        </w:rPr>
        <w:t>тръстика,</w:t>
      </w:r>
      <w:r w:rsidRPr="00A07B6B">
        <w:rPr>
          <w:lang w:val="en-GB"/>
        </w:rPr>
        <w:t xml:space="preserve"> </w:t>
      </w:r>
      <w:r w:rsidRPr="00A07B6B">
        <w:rPr>
          <w:lang w:val="bg-BG"/>
        </w:rPr>
        <w:t>водна леща, острица,</w:t>
      </w:r>
      <w:r w:rsidRPr="00A07B6B">
        <w:rPr>
          <w:lang w:val="en-GB"/>
        </w:rPr>
        <w:t xml:space="preserve"> </w:t>
      </w:r>
      <w:r w:rsidRPr="00A07B6B">
        <w:rPr>
          <w:lang w:val="bg-BG"/>
        </w:rPr>
        <w:t>дзука,</w:t>
      </w:r>
      <w:r w:rsidRPr="00A07B6B">
        <w:rPr>
          <w:lang w:val="en-GB"/>
        </w:rPr>
        <w:t xml:space="preserve"> </w:t>
      </w:r>
      <w:r w:rsidRPr="00A07B6B">
        <w:rPr>
          <w:lang w:val="bg-BG"/>
        </w:rPr>
        <w:t>водни лилии, лютичета и др.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ядат около 90% животинска храна (</w:t>
      </w:r>
      <w:r>
        <w:rPr>
          <w:lang w:val="en-GB"/>
        </w:rPr>
        <w:t>BWPi, 2006</w:t>
      </w:r>
      <w:r w:rsidRPr="00A07B6B">
        <w:rPr>
          <w:lang w:val="bg-BG"/>
        </w:rPr>
        <w:t xml:space="preserve">). </w:t>
      </w:r>
    </w:p>
    <w:p w:rsidR="00A07B6B" w:rsidRPr="00A07B6B" w:rsidRDefault="00A07B6B" w:rsidP="009607C2">
      <w:pPr>
        <w:pStyle w:val="ListParagraph"/>
        <w:numPr>
          <w:ilvl w:val="0"/>
          <w:numId w:val="24"/>
        </w:numPr>
        <w:ind w:left="0"/>
        <w:jc w:val="both"/>
        <w:rPr>
          <w:b/>
          <w:lang w:val="bg-BG"/>
        </w:rPr>
      </w:pPr>
      <w:r w:rsidRPr="00A07B6B">
        <w:rPr>
          <w:b/>
          <w:lang w:val="bg-BG"/>
        </w:rPr>
        <w:t>Разпространение, природозащитно състояние и тенденции в популацията на вида на национално ниво</w:t>
      </w:r>
    </w:p>
    <w:p w:rsidR="00A07B6B" w:rsidRPr="00A07B6B" w:rsidRDefault="00A07B6B" w:rsidP="009607C2">
      <w:pPr>
        <w:jc w:val="both"/>
        <w:rPr>
          <w:lang w:val="bg-BG"/>
        </w:rPr>
      </w:pPr>
      <w:r w:rsidRPr="00A07B6B">
        <w:rPr>
          <w:lang w:val="bg-BG"/>
        </w:rPr>
        <w:t>Като гнездящ вид у нас се среща в цялата страна,но е малочислен и с редица нередовни находища (Янков отг. ред., 2007; Shurulinkov et al. 2019а; Даскалова и др. 2020). Повече находища и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 ниска численост (Нанкинов и др.2004, Shurulinkov et al.2007, Shurulinkov et al.2013).. В крайдунавските влажни зони за периода 2006 – 2014 г. числеността е определена на 38-81 двойки като силно зависи от нивата на р.Дунав през пролетта (Shurulinkov et al.</w:t>
      </w:r>
      <w:r w:rsidRPr="00A07B6B">
        <w:rPr>
          <w:lang w:val="en-GB"/>
        </w:rPr>
        <w:t>,</w:t>
      </w:r>
      <w:r w:rsidRPr="00A07B6B">
        <w:rPr>
          <w:lang w:val="bg-BG"/>
        </w:rPr>
        <w:t xml:space="preserve"> 2019</w:t>
      </w:r>
      <w:r w:rsidRPr="00A07B6B">
        <w:rPr>
          <w:lang w:val="en-GB"/>
        </w:rPr>
        <w:t>a</w:t>
      </w:r>
      <w:r w:rsidRPr="00A07B6B">
        <w:rPr>
          <w:lang w:val="bg-BG"/>
        </w:rPr>
        <w:t xml:space="preserve">). В източната част на Горнотракийската низина (без крайморските водоеми) е определена очаквана гнездова численост от 14-16 двойки (Даскалова и др. 2020). Според Атласа на гнездещите птицив България (Янков отг. ред., 2007) у нас гнездят 100-350 двойки летни бърнета. </w:t>
      </w:r>
    </w:p>
    <w:p w:rsidR="00A07B6B" w:rsidRPr="00A07B6B" w:rsidRDefault="00A07B6B" w:rsidP="009607C2">
      <w:pPr>
        <w:jc w:val="both"/>
        <w:rPr>
          <w:lang w:val="en-GB"/>
        </w:rPr>
      </w:pPr>
      <w:r w:rsidRPr="00A07B6B">
        <w:rPr>
          <w:lang w:val="bg-BG"/>
        </w:rPr>
        <w:lastRenderedPageBreak/>
        <w:t xml:space="preserve">Включен в Приложение 2 на Директивата на птиците. С категория </w:t>
      </w:r>
      <w:r w:rsidRPr="00A07B6B">
        <w:rPr>
          <w:lang w:val="en-GB"/>
        </w:rPr>
        <w:t xml:space="preserve">SPEC3 </w:t>
      </w:r>
      <w:r w:rsidRPr="00A07B6B">
        <w:rPr>
          <w:lang w:val="bg-BG"/>
        </w:rPr>
        <w:t xml:space="preserve">за България. Включен в Червената книга на Р България - уязвим VU. Според </w:t>
      </w:r>
      <w:r w:rsidRPr="00A07B6B">
        <w:rPr>
          <w:lang w:val="en-GB"/>
        </w:rPr>
        <w:t xml:space="preserve">IUCN – VU </w:t>
      </w:r>
      <w:r w:rsidRPr="00A07B6B">
        <w:rPr>
          <w:lang w:val="bg-BG"/>
        </w:rPr>
        <w:t>за държавите от ЕС</w:t>
      </w:r>
      <w:r w:rsidRPr="00A07B6B">
        <w:rPr>
          <w:lang w:val="en-GB"/>
        </w:rPr>
        <w:t>.</w:t>
      </w:r>
    </w:p>
    <w:p w:rsidR="00A07B6B" w:rsidRPr="00A07B6B" w:rsidRDefault="00A07B6B" w:rsidP="009607C2">
      <w:pPr>
        <w:jc w:val="both"/>
        <w:rPr>
          <w:lang w:val="bg-BG"/>
        </w:rPr>
      </w:pPr>
      <w:r w:rsidRPr="00A07B6B">
        <w:rPr>
          <w:lang w:val="bg-BG"/>
        </w:rPr>
        <w:t>Според Докладването по чл.12 от 2019 г. гнездовата популация се оценява на 340-530 двойки без ясно изразена тенденция, със стабилна численост и разпространение. На ез. Сребърна е установена тенденция на намаление на гнездовата численост на вида през последните 20 години (Shurulinkov et al., 2019</w:t>
      </w:r>
      <w:r w:rsidRPr="00A07B6B">
        <w:rPr>
          <w:lang w:val="en-GB"/>
        </w:rPr>
        <w:t>a</w:t>
      </w:r>
      <w:r w:rsidRPr="00A07B6B">
        <w:rPr>
          <w:lang w:val="bg-BG"/>
        </w:rPr>
        <w:t>).</w:t>
      </w:r>
    </w:p>
    <w:p w:rsidR="00A07B6B" w:rsidRPr="00A07B6B" w:rsidRDefault="00A07B6B" w:rsidP="009607C2">
      <w:pPr>
        <w:jc w:val="both"/>
        <w:rPr>
          <w:lang w:val="bg-BG"/>
        </w:rPr>
      </w:pPr>
      <w:r w:rsidRPr="00A07B6B">
        <w:rPr>
          <w:lang w:val="bg-BG"/>
        </w:rPr>
        <w:t>По време на миграция летните бърнета преминават над цялата страна. Ятата са многочислени и често надхвърлят 200-300 екз. Според Докладването по чл.12 понастоящем миграционната численост на вида е в рамките на 100 - 500 eкз., без да е посочена тенденцията. Тази оценка няма нищо общо с действителността. Само през пролетният прелет 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1970 - 2005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w:t>
      </w:r>
    </w:p>
    <w:p w:rsidR="00A07B6B" w:rsidRPr="00A07B6B" w:rsidRDefault="00A07B6B" w:rsidP="009607C2">
      <w:pPr>
        <w:jc w:val="both"/>
        <w:rPr>
          <w:lang w:val="bg-BG"/>
        </w:rPr>
      </w:pPr>
      <w:r>
        <w:rPr>
          <w:lang w:val="bg-BG"/>
        </w:rPr>
        <w:t>В Червената книга</w:t>
      </w:r>
      <w:r w:rsidRPr="00A07B6B">
        <w:rPr>
          <w:lang w:val="bg-BG"/>
        </w:rPr>
        <w:t xml:space="preserve"> като заплах</w:t>
      </w:r>
      <w:r>
        <w:rPr>
          <w:lang w:val="bg-BG"/>
        </w:rPr>
        <w:t xml:space="preserve">и за лятното бърне са посочени </w:t>
      </w:r>
      <w:r w:rsidRPr="00A07B6B">
        <w:rPr>
          <w:lang w:val="bg-BG"/>
        </w:rPr>
        <w:t>унищожаването и увреждането на местообитания и безпокойството по време на гнездовия сезон</w:t>
      </w:r>
      <w:r>
        <w:rPr>
          <w:lang w:val="bg-BG"/>
        </w:rPr>
        <w:t xml:space="preserve"> (Големански гл. ред., 2015)</w:t>
      </w:r>
      <w:r w:rsidRPr="00A07B6B">
        <w:rPr>
          <w:lang w:val="bg-BG"/>
        </w:rPr>
        <w:t>. Много от ценните местообитания на вида покрай Дунав,</w:t>
      </w:r>
      <w:r w:rsidR="00B700B8">
        <w:rPr>
          <w:lang w:val="bg-BG"/>
        </w:rPr>
        <w:t xml:space="preserve"> </w:t>
      </w:r>
      <w:r w:rsidRPr="00A07B6B">
        <w:rPr>
          <w:lang w:val="bg-BG"/>
        </w:rPr>
        <w:t>а</w:t>
      </w:r>
      <w:r w:rsidR="00B700B8">
        <w:rPr>
          <w:lang w:val="bg-BG"/>
        </w:rPr>
        <w:t xml:space="preserve"> във вътрешността на страната, </w:t>
      </w:r>
      <w:r w:rsidR="00B700B8" w:rsidRPr="00A07B6B">
        <w:rPr>
          <w:lang w:val="bg-BG"/>
        </w:rPr>
        <w:t>понастоящем</w:t>
      </w:r>
      <w:r w:rsidRPr="00A07B6B">
        <w:rPr>
          <w:lang w:val="bg-BG"/>
        </w:rPr>
        <w:t xml:space="preserve"> са унищожени или са в твърде незадоволително състояние  -рибарници Мечка, рибарници Орсоя и др.  Друг негативен фактор е прекомерния,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w:t>
      </w:r>
      <w:r w:rsidR="00B700B8">
        <w:rPr>
          <w:lang w:val="bg-BG"/>
        </w:rPr>
        <w:t>о теченията на вътрешните реки,</w:t>
      </w:r>
      <w:r w:rsidRPr="00A07B6B">
        <w:rPr>
          <w:lang w:val="bg-BG"/>
        </w:rPr>
        <w:t xml:space="preserve"> също въздейства негативно върху гнездовата популация на вида.</w:t>
      </w:r>
    </w:p>
    <w:p w:rsidR="00A07B6B" w:rsidRPr="00A07B6B" w:rsidRDefault="00A07B6B" w:rsidP="009607C2">
      <w:pPr>
        <w:jc w:val="both"/>
        <w:rPr>
          <w:lang w:val="bg-BG"/>
        </w:rPr>
      </w:pPr>
      <w:r w:rsidRPr="00A07B6B">
        <w:rPr>
          <w:lang w:val="bg-BG"/>
        </w:rPr>
        <w:t xml:space="preserve">Според Докладването по чл.12 заплахи за вида са промяната на предназначението на земите, пресушаването на водоеми и превръщането им в туристически и рекреационни зони и провеждането на спортно-туристически дейности в нерегулирани имоти.   </w:t>
      </w:r>
    </w:p>
    <w:p w:rsidR="00A07B6B" w:rsidRPr="009D179C" w:rsidRDefault="00A07B6B" w:rsidP="009607C2">
      <w:pPr>
        <w:pStyle w:val="ListParagraph"/>
        <w:numPr>
          <w:ilvl w:val="0"/>
          <w:numId w:val="24"/>
        </w:numPr>
        <w:ind w:left="0"/>
        <w:jc w:val="both"/>
        <w:rPr>
          <w:b/>
          <w:lang w:val="bg-BG"/>
        </w:rPr>
      </w:pPr>
      <w:r w:rsidRPr="009D179C">
        <w:rPr>
          <w:b/>
          <w:lang w:val="bg-BG"/>
        </w:rPr>
        <w:t xml:space="preserve">Състояние в </w:t>
      </w:r>
      <w:r w:rsidR="009D179C" w:rsidRPr="009D179C">
        <w:rPr>
          <w:b/>
          <w:bCs/>
          <w:lang w:val="bg-BG"/>
        </w:rPr>
        <w:t xml:space="preserve">СЗЗ </w:t>
      </w:r>
      <w:r w:rsidR="009D179C" w:rsidRPr="009D179C">
        <w:rPr>
          <w:b/>
          <w:lang w:val="bg-BG"/>
        </w:rPr>
        <w:t>BG0002083</w:t>
      </w:r>
      <w:r w:rsidR="009D179C" w:rsidRPr="009D179C">
        <w:rPr>
          <w:b/>
          <w:bCs/>
          <w:lang w:val="bg-BG"/>
        </w:rPr>
        <w:t xml:space="preserve"> „Свищовско-Беленска низина“</w:t>
      </w:r>
    </w:p>
    <w:p w:rsidR="00A07B6B" w:rsidRPr="00A07B6B" w:rsidRDefault="00A07B6B" w:rsidP="009607C2">
      <w:pPr>
        <w:jc w:val="both"/>
        <w:rPr>
          <w:lang w:val="bg-BG"/>
        </w:rPr>
      </w:pPr>
      <w:r w:rsidRPr="00A07B6B">
        <w:rPr>
          <w:lang w:val="bg-BG"/>
        </w:rPr>
        <w:t xml:space="preserve">Съгласно СФД, видът е </w:t>
      </w:r>
      <w:r w:rsidRPr="00A07B6B">
        <w:rPr>
          <w:b/>
          <w:lang w:val="bg-BG"/>
        </w:rPr>
        <w:t>гнездящ и прелетен</w:t>
      </w:r>
      <w:r w:rsidRPr="00A07B6B">
        <w:rPr>
          <w:lang w:val="bg-BG"/>
        </w:rPr>
        <w:t xml:space="preserve"> за зоната с численост 2-</w:t>
      </w:r>
      <w:r w:rsidRPr="00A07B6B">
        <w:t xml:space="preserve">5 </w:t>
      </w:r>
      <w:r w:rsidRPr="00A07B6B">
        <w:rPr>
          <w:lang w:val="bg-BG"/>
        </w:rPr>
        <w:t>двойки. Зоната поддържа 0,92% от националната популация на лятното бърне (оценка „С“),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„В“</w:t>
      </w:r>
      <w:r w:rsidR="000F7BB9">
        <w:rPr>
          <w:lang w:val="bg-BG"/>
        </w:rPr>
        <w:t xml:space="preserve"> – добра стойност</w:t>
      </w:r>
      <w:r w:rsidRPr="00A07B6B">
        <w:rPr>
          <w:lang w:val="bg-BG"/>
        </w:rPr>
        <w:t>.</w:t>
      </w:r>
    </w:p>
    <w:p w:rsidR="00A07B6B" w:rsidRPr="00DF01B7" w:rsidRDefault="00A07B6B" w:rsidP="009607C2">
      <w:pPr>
        <w:pStyle w:val="ListParagraph"/>
        <w:numPr>
          <w:ilvl w:val="0"/>
          <w:numId w:val="24"/>
        </w:numPr>
        <w:ind w:left="0"/>
        <w:jc w:val="both"/>
        <w:rPr>
          <w:b/>
          <w:lang w:val="bg-BG"/>
        </w:rPr>
      </w:pPr>
      <w:r w:rsidRPr="00DF01B7">
        <w:rPr>
          <w:b/>
          <w:lang w:val="bg-BG"/>
        </w:rPr>
        <w:t>Анализ на наличната информация</w:t>
      </w:r>
    </w:p>
    <w:p w:rsidR="00A07B6B" w:rsidRPr="00DF01B7" w:rsidRDefault="00A07B6B" w:rsidP="009607C2">
      <w:pPr>
        <w:jc w:val="both"/>
        <w:rPr>
          <w:lang w:val="bg-BG"/>
        </w:rPr>
      </w:pPr>
      <w:r w:rsidRPr="00A07B6B">
        <w:rPr>
          <w:lang w:val="bg-BG"/>
        </w:rPr>
        <w:t>Лятното бърне гнезди редовно в блатото Кайкуша.</w:t>
      </w:r>
      <w:r w:rsidR="00DF01B7">
        <w:rPr>
          <w:lang w:val="bg-BG"/>
        </w:rPr>
        <w:t xml:space="preserve"> </w:t>
      </w:r>
      <w:r w:rsidRPr="00A07B6B">
        <w:rPr>
          <w:lang w:val="bg-BG"/>
        </w:rPr>
        <w:t>В периода 2010</w:t>
      </w:r>
      <w:r w:rsidR="00DF01B7">
        <w:rPr>
          <w:lang w:val="bg-BG"/>
        </w:rPr>
        <w:t xml:space="preserve"> </w:t>
      </w:r>
      <w:r w:rsidRPr="00A07B6B">
        <w:rPr>
          <w:lang w:val="bg-BG"/>
        </w:rPr>
        <w:t>-</w:t>
      </w:r>
      <w:r w:rsidR="00DF01B7">
        <w:rPr>
          <w:lang w:val="bg-BG"/>
        </w:rPr>
        <w:t xml:space="preserve"> </w:t>
      </w:r>
      <w:r w:rsidRPr="00A07B6B">
        <w:rPr>
          <w:lang w:val="bg-BG"/>
        </w:rPr>
        <w:t xml:space="preserve">2014 – 1-5 двойки </w:t>
      </w:r>
      <w:r w:rsidRPr="00A07B6B">
        <w:t>(</w:t>
      </w:r>
      <w:r w:rsidRPr="00A07B6B">
        <w:rPr>
          <w:lang w:val="bg-BG"/>
        </w:rPr>
        <w:t>С.</w:t>
      </w:r>
      <w:r w:rsidR="00DF01B7">
        <w:rPr>
          <w:lang w:val="bg-BG"/>
        </w:rPr>
        <w:t xml:space="preserve"> Чешмеджиев непубл. д</w:t>
      </w:r>
      <w:r w:rsidRPr="00A07B6B">
        <w:rPr>
          <w:lang w:val="bg-BG"/>
        </w:rPr>
        <w:t>анни</w:t>
      </w:r>
      <w:r w:rsidRPr="00A07B6B">
        <w:t>)</w:t>
      </w:r>
      <w:r w:rsidRPr="00A07B6B">
        <w:rPr>
          <w:lang w:val="bg-BG"/>
        </w:rPr>
        <w:t>. При проучванията през 2021 г. лятното бърне</w:t>
      </w:r>
      <w:r w:rsidRPr="00A07B6B">
        <w:t xml:space="preserve"> </w:t>
      </w:r>
      <w:r w:rsidRPr="00A07B6B">
        <w:rPr>
          <w:lang w:val="bg-BG"/>
        </w:rPr>
        <w:t>не беше установено в зоната.</w:t>
      </w:r>
    </w:p>
    <w:p w:rsidR="00A07B6B" w:rsidRPr="00A07B6B" w:rsidRDefault="00A07B6B" w:rsidP="009607C2">
      <w:pPr>
        <w:jc w:val="both"/>
        <w:rPr>
          <w:lang w:val="bg-BG"/>
        </w:rPr>
      </w:pPr>
      <w:r w:rsidRPr="00A07B6B">
        <w:rPr>
          <w:lang w:val="bg-BG"/>
        </w:rPr>
        <w:t>Заплахи за вида в района са бракониерския отстрел</w:t>
      </w:r>
      <w:r w:rsidRPr="00A07B6B">
        <w:t>,</w:t>
      </w:r>
      <w:r w:rsidRPr="00A07B6B">
        <w:rPr>
          <w:lang w:val="bg-BG"/>
        </w:rPr>
        <w:t>паленето на тръстика,</w:t>
      </w:r>
      <w:r w:rsidR="00E35378">
        <w:rPr>
          <w:lang w:val="bg-BG"/>
        </w:rPr>
        <w:t xml:space="preserve"> </w:t>
      </w:r>
      <w:r w:rsidRPr="00A07B6B">
        <w:rPr>
          <w:lang w:val="bg-BG"/>
        </w:rPr>
        <w:t>осушаването на влажни зони. Също химизацията в селското стопанство</w:t>
      </w:r>
    </w:p>
    <w:p w:rsidR="00A07B6B" w:rsidRPr="00E35378" w:rsidRDefault="00A07B6B" w:rsidP="009607C2">
      <w:pPr>
        <w:pStyle w:val="ListParagraph"/>
        <w:numPr>
          <w:ilvl w:val="0"/>
          <w:numId w:val="24"/>
        </w:numPr>
        <w:ind w:left="0"/>
        <w:jc w:val="both"/>
        <w:rPr>
          <w:lang w:val="bg-BG"/>
        </w:rPr>
      </w:pPr>
      <w:r w:rsidRPr="00E35378">
        <w:rPr>
          <w:b/>
          <w:lang w:val="bg-BG"/>
        </w:rPr>
        <w:lastRenderedPageBreak/>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7"/>
        <w:gridCol w:w="1292"/>
        <w:gridCol w:w="1159"/>
        <w:gridCol w:w="3478"/>
        <w:gridCol w:w="2290"/>
      </w:tblGrid>
      <w:tr w:rsidR="00EA4827" w:rsidRPr="00A07B6B" w:rsidTr="00DE4C01">
        <w:trPr>
          <w:tblHeader/>
          <w:jc w:val="center"/>
        </w:trPr>
        <w:tc>
          <w:tcPr>
            <w:tcW w:w="937" w:type="pct"/>
            <w:shd w:val="clear" w:color="auto" w:fill="B6DDE8"/>
            <w:vAlign w:val="center"/>
          </w:tcPr>
          <w:p w:rsidR="00A07B6B" w:rsidRPr="00A07B6B" w:rsidRDefault="00A07B6B" w:rsidP="009607C2">
            <w:pPr>
              <w:jc w:val="both"/>
              <w:rPr>
                <w:b/>
                <w:bCs/>
                <w:lang w:val="bg-BG"/>
              </w:rPr>
            </w:pPr>
            <w:r w:rsidRPr="00A07B6B">
              <w:rPr>
                <w:b/>
                <w:bCs/>
                <w:lang w:val="bg-BG"/>
              </w:rPr>
              <w:t>Параметър</w:t>
            </w:r>
          </w:p>
        </w:tc>
        <w:tc>
          <w:tcPr>
            <w:tcW w:w="638" w:type="pct"/>
            <w:shd w:val="clear" w:color="auto" w:fill="B6DDE8"/>
            <w:vAlign w:val="center"/>
          </w:tcPr>
          <w:p w:rsidR="00A07B6B" w:rsidRPr="00A07B6B" w:rsidRDefault="00A07B6B" w:rsidP="009607C2">
            <w:pPr>
              <w:jc w:val="both"/>
              <w:rPr>
                <w:b/>
                <w:bCs/>
                <w:lang w:val="bg-BG"/>
              </w:rPr>
            </w:pPr>
            <w:r w:rsidRPr="00A07B6B">
              <w:rPr>
                <w:b/>
                <w:bCs/>
                <w:lang w:val="bg-BG"/>
              </w:rPr>
              <w:t>Мерна единица</w:t>
            </w:r>
          </w:p>
        </w:tc>
        <w:tc>
          <w:tcPr>
            <w:tcW w:w="573" w:type="pct"/>
            <w:shd w:val="clear" w:color="auto" w:fill="B6DDE8"/>
            <w:vAlign w:val="center"/>
          </w:tcPr>
          <w:p w:rsidR="00A07B6B" w:rsidRPr="00A07B6B" w:rsidRDefault="00A07B6B" w:rsidP="009607C2">
            <w:pPr>
              <w:jc w:val="both"/>
              <w:rPr>
                <w:b/>
                <w:bCs/>
                <w:lang w:val="bg-BG"/>
              </w:rPr>
            </w:pPr>
            <w:r w:rsidRPr="00A07B6B">
              <w:rPr>
                <w:b/>
                <w:bCs/>
                <w:lang w:val="bg-BG"/>
              </w:rPr>
              <w:t>Целева стойност</w:t>
            </w:r>
          </w:p>
        </w:tc>
        <w:tc>
          <w:tcPr>
            <w:tcW w:w="1719" w:type="pct"/>
            <w:shd w:val="clear" w:color="auto" w:fill="B6DDE8"/>
            <w:vAlign w:val="center"/>
          </w:tcPr>
          <w:p w:rsidR="00A07B6B" w:rsidRPr="00A07B6B" w:rsidRDefault="00A07B6B" w:rsidP="009607C2">
            <w:pPr>
              <w:jc w:val="both"/>
              <w:rPr>
                <w:b/>
                <w:bCs/>
                <w:lang w:val="bg-BG"/>
              </w:rPr>
            </w:pPr>
            <w:r w:rsidRPr="00A07B6B">
              <w:rPr>
                <w:b/>
                <w:bCs/>
                <w:lang w:val="bg-BG"/>
              </w:rPr>
              <w:t>Допълнителна информация</w:t>
            </w:r>
          </w:p>
        </w:tc>
        <w:tc>
          <w:tcPr>
            <w:tcW w:w="1132" w:type="pct"/>
            <w:shd w:val="clear" w:color="auto" w:fill="B6DDE8"/>
            <w:vAlign w:val="center"/>
          </w:tcPr>
          <w:p w:rsidR="00A07B6B" w:rsidRPr="00A07B6B" w:rsidRDefault="00A07B6B" w:rsidP="009607C2">
            <w:pPr>
              <w:jc w:val="both"/>
              <w:rPr>
                <w:b/>
                <w:bCs/>
                <w:lang w:val="bg-BG"/>
              </w:rPr>
            </w:pPr>
            <w:r w:rsidRPr="00A07B6B">
              <w:rPr>
                <w:b/>
                <w:bCs/>
                <w:lang w:val="bg-BG"/>
              </w:rPr>
              <w:t>Специфични за зоната цели</w:t>
            </w:r>
          </w:p>
        </w:tc>
      </w:tr>
      <w:tr w:rsidR="00EA4827" w:rsidRPr="00A07B6B" w:rsidTr="00DE4C01">
        <w:trPr>
          <w:jc w:val="center"/>
        </w:trPr>
        <w:tc>
          <w:tcPr>
            <w:tcW w:w="937" w:type="pct"/>
            <w:shd w:val="clear" w:color="auto" w:fill="auto"/>
          </w:tcPr>
          <w:p w:rsidR="00A07B6B" w:rsidRPr="00A07B6B" w:rsidRDefault="00A07B6B" w:rsidP="009607C2">
            <w:pPr>
              <w:jc w:val="both"/>
              <w:rPr>
                <w:b/>
                <w:lang w:val="bg-BG"/>
              </w:rPr>
            </w:pPr>
            <w:r w:rsidRPr="00A07B6B">
              <w:rPr>
                <w:b/>
                <w:lang w:val="bg-BG"/>
              </w:rPr>
              <w:t xml:space="preserve">Популация: </w:t>
            </w:r>
            <w:r w:rsidRPr="00A07B6B">
              <w:rPr>
                <w:bCs/>
                <w:lang w:val="bg-BG"/>
              </w:rPr>
              <w:t>Размер на гнездовата популация</w:t>
            </w:r>
          </w:p>
        </w:tc>
        <w:tc>
          <w:tcPr>
            <w:tcW w:w="638" w:type="pct"/>
            <w:shd w:val="clear" w:color="auto" w:fill="auto"/>
          </w:tcPr>
          <w:p w:rsidR="00A07B6B" w:rsidRPr="00A07B6B" w:rsidRDefault="00A07B6B" w:rsidP="009607C2">
            <w:pPr>
              <w:jc w:val="both"/>
              <w:rPr>
                <w:lang w:val="bg-BG"/>
              </w:rPr>
            </w:pPr>
            <w:r w:rsidRPr="00A07B6B">
              <w:rPr>
                <w:lang w:val="bg-BG"/>
              </w:rPr>
              <w:t>Брой двойки</w:t>
            </w:r>
          </w:p>
        </w:tc>
        <w:tc>
          <w:tcPr>
            <w:tcW w:w="573" w:type="pct"/>
            <w:shd w:val="clear" w:color="auto" w:fill="auto"/>
          </w:tcPr>
          <w:p w:rsidR="00A07B6B" w:rsidRPr="00A07B6B" w:rsidRDefault="00A07B6B" w:rsidP="009607C2">
            <w:pPr>
              <w:jc w:val="both"/>
              <w:rPr>
                <w:lang w:val="bg-BG"/>
              </w:rPr>
            </w:pPr>
            <w:r w:rsidRPr="00A07B6B">
              <w:rPr>
                <w:lang w:val="bg-BG"/>
              </w:rPr>
              <w:t>Най-малко 3</w:t>
            </w:r>
          </w:p>
        </w:tc>
        <w:tc>
          <w:tcPr>
            <w:tcW w:w="1719" w:type="pct"/>
            <w:shd w:val="clear" w:color="auto" w:fill="auto"/>
          </w:tcPr>
          <w:p w:rsidR="00A07B6B" w:rsidRPr="00A07B6B" w:rsidRDefault="00EA4827" w:rsidP="009607C2">
            <w:pPr>
              <w:jc w:val="both"/>
              <w:rPr>
                <w:lang w:val="bg-BG"/>
              </w:rPr>
            </w:pPr>
            <w:r>
              <w:rPr>
                <w:lang w:val="bg-BG"/>
              </w:rPr>
              <w:t xml:space="preserve">Определена на база средна стойност от СФД. </w:t>
            </w:r>
          </w:p>
        </w:tc>
        <w:tc>
          <w:tcPr>
            <w:tcW w:w="1132" w:type="pct"/>
          </w:tcPr>
          <w:p w:rsidR="00A07B6B" w:rsidRPr="00A07B6B" w:rsidRDefault="00A07B6B" w:rsidP="009607C2">
            <w:pPr>
              <w:jc w:val="both"/>
              <w:rPr>
                <w:lang w:val="bg-BG"/>
              </w:rPr>
            </w:pPr>
            <w:r w:rsidRPr="00A07B6B">
              <w:rPr>
                <w:lang w:val="bg-BG"/>
              </w:rPr>
              <w:t xml:space="preserve">Поддържане на популацията в зоната </w:t>
            </w:r>
            <w:r w:rsidRPr="00A07B6B">
              <w:t>&gt;</w:t>
            </w:r>
            <w:r w:rsidRPr="00A07B6B">
              <w:rPr>
                <w:lang w:val="bg-BG"/>
              </w:rPr>
              <w:t xml:space="preserve"> 3 дв.</w:t>
            </w:r>
          </w:p>
        </w:tc>
      </w:tr>
      <w:tr w:rsidR="003938FC" w:rsidRPr="00A07B6B" w:rsidTr="00DE4C01">
        <w:trPr>
          <w:jc w:val="center"/>
        </w:trPr>
        <w:tc>
          <w:tcPr>
            <w:tcW w:w="937" w:type="pct"/>
            <w:shd w:val="clear" w:color="auto" w:fill="auto"/>
          </w:tcPr>
          <w:p w:rsidR="003938FC" w:rsidRPr="00DC4AAD" w:rsidRDefault="003938FC" w:rsidP="009607C2">
            <w:pPr>
              <w:spacing w:after="0"/>
              <w:jc w:val="both"/>
              <w:rPr>
                <w:b/>
                <w:lang w:val="bg-BG"/>
              </w:rPr>
            </w:pPr>
            <w:r w:rsidRPr="00DC4AAD">
              <w:rPr>
                <w:b/>
                <w:lang w:val="bg-BG"/>
              </w:rPr>
              <w:t xml:space="preserve">Местообитание на вида: </w:t>
            </w:r>
            <w:r w:rsidRPr="00DC4AAD">
              <w:rPr>
                <w:bCs/>
                <w:lang w:val="bg-BG"/>
              </w:rPr>
              <w:t>Площ на подходящите гнездови местообитания на вида</w:t>
            </w:r>
            <w:r w:rsidRPr="00DC4AAD">
              <w:rPr>
                <w:b/>
                <w:lang w:val="bg-BG"/>
              </w:rPr>
              <w:t xml:space="preserve"> </w:t>
            </w:r>
          </w:p>
        </w:tc>
        <w:tc>
          <w:tcPr>
            <w:tcW w:w="638" w:type="pct"/>
            <w:shd w:val="clear" w:color="auto" w:fill="auto"/>
          </w:tcPr>
          <w:p w:rsidR="003938FC" w:rsidRPr="002E54C3" w:rsidRDefault="003938FC" w:rsidP="009607C2">
            <w:pPr>
              <w:spacing w:after="0"/>
              <w:jc w:val="both"/>
              <w:rPr>
                <w:lang w:val="bg-BG"/>
              </w:rPr>
            </w:pPr>
            <w:r>
              <w:rPr>
                <w:lang w:val="bg-BG"/>
              </w:rPr>
              <w:t>h</w:t>
            </w:r>
            <w:r w:rsidRPr="002E54C3">
              <w:rPr>
                <w:lang w:val="bg-BG"/>
              </w:rPr>
              <w:t>a</w:t>
            </w:r>
          </w:p>
        </w:tc>
        <w:tc>
          <w:tcPr>
            <w:tcW w:w="573" w:type="pct"/>
            <w:shd w:val="clear" w:color="auto" w:fill="auto"/>
          </w:tcPr>
          <w:p w:rsidR="003938FC" w:rsidRPr="002E54C3" w:rsidRDefault="003938FC" w:rsidP="009607C2">
            <w:pPr>
              <w:spacing w:after="0"/>
              <w:jc w:val="both"/>
              <w:rPr>
                <w:lang w:val="bg-BG"/>
              </w:rPr>
            </w:pPr>
            <w:r>
              <w:rPr>
                <w:lang w:val="bg-BG"/>
              </w:rPr>
              <w:t>Най-малко 326,4</w:t>
            </w:r>
            <w:r w:rsidRPr="002E54C3">
              <w:rPr>
                <w:lang w:val="bg-BG"/>
              </w:rPr>
              <w:t xml:space="preserve"> ha</w:t>
            </w:r>
          </w:p>
        </w:tc>
        <w:tc>
          <w:tcPr>
            <w:tcW w:w="1719" w:type="pct"/>
            <w:shd w:val="clear" w:color="auto" w:fill="auto"/>
          </w:tcPr>
          <w:p w:rsidR="003938FC" w:rsidRPr="002E54C3" w:rsidRDefault="003938FC" w:rsidP="009607C2">
            <w:pPr>
              <w:spacing w:after="0"/>
              <w:jc w:val="both"/>
              <w:rPr>
                <w:lang w:val="bg-BG"/>
              </w:rPr>
            </w:pPr>
            <w:r>
              <w:rPr>
                <w:lang w:val="bg-BG"/>
              </w:rPr>
              <w:t xml:space="preserve">Изчислена на база% местообитание </w:t>
            </w:r>
            <w:r>
              <w:rPr>
                <w:lang w:val="en-GB"/>
              </w:rPr>
              <w:t>N06</w:t>
            </w:r>
            <w:r>
              <w:rPr>
                <w:lang w:val="bg-BG"/>
              </w:rPr>
              <w:t xml:space="preserve"> и</w:t>
            </w:r>
            <w:r>
              <w:rPr>
                <w:lang w:val="en-GB"/>
              </w:rPr>
              <w:t xml:space="preserve"> N07 </w:t>
            </w:r>
            <w:r>
              <w:rPr>
                <w:lang w:val="bg-BG"/>
              </w:rPr>
              <w:t xml:space="preserve">от СФД. Включва </w:t>
            </w:r>
            <w:r w:rsidRPr="002E54C3">
              <w:rPr>
                <w:lang w:val="bg-BG"/>
              </w:rPr>
              <w:t>тръстиковите масиви и открити</w:t>
            </w:r>
            <w:r>
              <w:rPr>
                <w:lang w:val="bg-BG"/>
              </w:rPr>
              <w:t>те</w:t>
            </w:r>
            <w:r w:rsidRPr="002E54C3">
              <w:rPr>
                <w:lang w:val="bg-BG"/>
              </w:rPr>
              <w:t xml:space="preserve"> водни площи в зоната.</w:t>
            </w:r>
          </w:p>
        </w:tc>
        <w:tc>
          <w:tcPr>
            <w:tcW w:w="1132" w:type="pct"/>
          </w:tcPr>
          <w:p w:rsidR="003938FC" w:rsidRPr="002E54C3" w:rsidRDefault="003938FC" w:rsidP="009607C2">
            <w:pPr>
              <w:spacing w:after="0"/>
              <w:jc w:val="both"/>
              <w:rPr>
                <w:lang w:val="bg-BG"/>
              </w:rPr>
            </w:pPr>
            <w:r w:rsidRPr="002E54C3">
              <w:rPr>
                <w:lang w:val="bg-BG"/>
              </w:rPr>
              <w:t xml:space="preserve">Поддържане на площта на подходящото гнездово </w:t>
            </w:r>
            <w:r>
              <w:rPr>
                <w:lang w:val="bg-BG"/>
              </w:rPr>
              <w:t>местообитание на вида</w:t>
            </w:r>
            <w:r w:rsidRPr="002E54C3">
              <w:rPr>
                <w:lang w:val="bg-BG"/>
              </w:rPr>
              <w:t xml:space="preserve"> в размер на най-малко </w:t>
            </w:r>
            <w:r>
              <w:rPr>
                <w:lang w:val="bg-BG"/>
              </w:rPr>
              <w:t>326,4</w:t>
            </w:r>
            <w:r w:rsidRPr="002E54C3">
              <w:rPr>
                <w:lang w:val="bg-BG"/>
              </w:rPr>
              <w:t xml:space="preserve"> ha.</w:t>
            </w:r>
          </w:p>
        </w:tc>
      </w:tr>
      <w:tr w:rsidR="003938FC" w:rsidRPr="00A07B6B" w:rsidTr="00DE4C01">
        <w:trPr>
          <w:jc w:val="center"/>
        </w:trPr>
        <w:tc>
          <w:tcPr>
            <w:tcW w:w="937" w:type="pct"/>
            <w:shd w:val="clear" w:color="auto" w:fill="auto"/>
          </w:tcPr>
          <w:p w:rsidR="003938FC" w:rsidRPr="002E3475" w:rsidRDefault="003938FC" w:rsidP="009607C2">
            <w:pPr>
              <w:jc w:val="both"/>
              <w:rPr>
                <w:b/>
                <w:lang w:val="bg-BG"/>
              </w:rPr>
            </w:pPr>
            <w:r w:rsidRPr="005847BD">
              <w:rPr>
                <w:b/>
                <w:lang w:val="bg-BG"/>
              </w:rPr>
              <w:t xml:space="preserve">Местообитание на вида: </w:t>
            </w:r>
            <w:r w:rsidRPr="005847BD">
              <w:rPr>
                <w:lang w:val="bg-BG"/>
              </w:rPr>
              <w:t>Екологично състояние на водните тела с местообитания на вида, по биологичен елемент водни безгръбначни (JDS4-Aquatic Macroinvertebrates)</w:t>
            </w:r>
          </w:p>
        </w:tc>
        <w:tc>
          <w:tcPr>
            <w:tcW w:w="638" w:type="pct"/>
            <w:shd w:val="clear" w:color="auto" w:fill="auto"/>
          </w:tcPr>
          <w:p w:rsidR="003938FC" w:rsidRPr="007E2A04" w:rsidRDefault="003938FC" w:rsidP="009607C2">
            <w:pPr>
              <w:jc w:val="both"/>
              <w:rPr>
                <w:lang w:val="bg-BG"/>
              </w:rPr>
            </w:pPr>
            <w:r w:rsidRPr="005847BD">
              <w:rPr>
                <w:lang w:val="bg-BG"/>
              </w:rPr>
              <w:t>5 степенна скала</w:t>
            </w:r>
          </w:p>
        </w:tc>
        <w:tc>
          <w:tcPr>
            <w:tcW w:w="573" w:type="pct"/>
            <w:shd w:val="clear" w:color="auto" w:fill="auto"/>
          </w:tcPr>
          <w:p w:rsidR="003938FC" w:rsidRPr="002E3475" w:rsidRDefault="003938FC" w:rsidP="009607C2">
            <w:pPr>
              <w:jc w:val="both"/>
              <w:rPr>
                <w:lang w:val="bg-BG"/>
              </w:rPr>
            </w:pPr>
            <w:r w:rsidRPr="005847BD">
              <w:rPr>
                <w:lang w:val="bg-BG"/>
              </w:rPr>
              <w:t>2-Добро или 1-Отлично</w:t>
            </w:r>
          </w:p>
        </w:tc>
        <w:tc>
          <w:tcPr>
            <w:tcW w:w="1719" w:type="pct"/>
            <w:shd w:val="clear" w:color="auto" w:fill="auto"/>
          </w:tcPr>
          <w:tbl>
            <w:tblPr>
              <w:tblW w:w="4453" w:type="pct"/>
              <w:jc w:val="center"/>
              <w:tblLayout w:type="fixed"/>
              <w:tblCellMar>
                <w:left w:w="70" w:type="dxa"/>
                <w:right w:w="70" w:type="dxa"/>
              </w:tblCellMar>
              <w:tblLook w:val="04A0" w:firstRow="1" w:lastRow="0" w:firstColumn="1" w:lastColumn="0" w:noHBand="0" w:noVBand="1"/>
            </w:tblPr>
            <w:tblGrid>
              <w:gridCol w:w="2901"/>
            </w:tblGrid>
            <w:tr w:rsidR="003938FC" w:rsidRPr="005847BD" w:rsidTr="0094236E">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3938FC" w:rsidRPr="005847BD" w:rsidRDefault="003938FC" w:rsidP="009607C2">
                  <w:pPr>
                    <w:spacing w:after="120"/>
                    <w:jc w:val="both"/>
                    <w:rPr>
                      <w:b/>
                      <w:bCs/>
                      <w:lang w:val="bg-BG"/>
                    </w:rPr>
                  </w:pPr>
                  <w:r w:rsidRPr="005847BD">
                    <w:rPr>
                      <w:b/>
                      <w:bCs/>
                      <w:lang w:val="bg-BG"/>
                    </w:rPr>
                    <w:t>Екологично състояние</w:t>
                  </w:r>
                </w:p>
              </w:tc>
            </w:tr>
            <w:tr w:rsidR="003938FC" w:rsidRPr="005847BD"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3938FC" w:rsidRPr="005847BD" w:rsidRDefault="003938FC" w:rsidP="009607C2">
                  <w:pPr>
                    <w:spacing w:after="120"/>
                    <w:jc w:val="both"/>
                    <w:rPr>
                      <w:lang w:val="bg-BG"/>
                    </w:rPr>
                  </w:pPr>
                  <w:r w:rsidRPr="005847BD">
                    <w:rPr>
                      <w:lang w:val="bg-BG"/>
                    </w:rPr>
                    <w:t>1-Отлично – High</w:t>
                  </w:r>
                </w:p>
              </w:tc>
            </w:tr>
            <w:tr w:rsidR="003938FC" w:rsidRPr="005847BD"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3938FC" w:rsidRPr="005847BD" w:rsidRDefault="003938FC" w:rsidP="009607C2">
                  <w:pPr>
                    <w:spacing w:after="120"/>
                    <w:jc w:val="both"/>
                    <w:rPr>
                      <w:lang w:val="bg-BG"/>
                    </w:rPr>
                  </w:pPr>
                  <w:r w:rsidRPr="005847BD">
                    <w:rPr>
                      <w:lang w:val="bg-BG"/>
                    </w:rPr>
                    <w:t>2-Добро – Good</w:t>
                  </w:r>
                </w:p>
              </w:tc>
            </w:tr>
            <w:tr w:rsidR="003938FC" w:rsidRPr="005847BD"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3938FC" w:rsidRPr="005847BD" w:rsidRDefault="003938FC" w:rsidP="009607C2">
                  <w:pPr>
                    <w:spacing w:after="120"/>
                    <w:jc w:val="both"/>
                    <w:rPr>
                      <w:lang w:val="bg-BG"/>
                    </w:rPr>
                  </w:pPr>
                  <w:r w:rsidRPr="005847BD">
                    <w:rPr>
                      <w:lang w:val="bg-BG"/>
                    </w:rPr>
                    <w:t>3-Умерено – Moderate</w:t>
                  </w:r>
                </w:p>
              </w:tc>
            </w:tr>
            <w:tr w:rsidR="003938FC" w:rsidRPr="005847BD"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3938FC" w:rsidRPr="005847BD" w:rsidRDefault="003938FC" w:rsidP="009607C2">
                  <w:pPr>
                    <w:spacing w:after="120"/>
                    <w:jc w:val="both"/>
                    <w:rPr>
                      <w:lang w:val="bg-BG"/>
                    </w:rPr>
                  </w:pPr>
                  <w:r w:rsidRPr="005847BD">
                    <w:rPr>
                      <w:lang w:val="bg-BG"/>
                    </w:rPr>
                    <w:t>4-Лошо – Poor</w:t>
                  </w:r>
                </w:p>
              </w:tc>
            </w:tr>
            <w:tr w:rsidR="003938FC" w:rsidRPr="005847BD"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3938FC" w:rsidRPr="005847BD" w:rsidRDefault="003938FC" w:rsidP="009607C2">
                  <w:pPr>
                    <w:spacing w:after="120"/>
                    <w:jc w:val="both"/>
                    <w:rPr>
                      <w:lang w:val="bg-BG"/>
                    </w:rPr>
                  </w:pPr>
                  <w:r w:rsidRPr="005847BD">
                    <w:rPr>
                      <w:lang w:val="bg-BG"/>
                    </w:rPr>
                    <w:t>5-Много лошо – Bad</w:t>
                  </w:r>
                </w:p>
              </w:tc>
            </w:tr>
          </w:tbl>
          <w:p w:rsidR="003938FC" w:rsidRPr="001A1B36" w:rsidRDefault="003938FC" w:rsidP="009607C2">
            <w:pPr>
              <w:jc w:val="both"/>
              <w:rPr>
                <w:lang w:val="en-GB"/>
              </w:rPr>
            </w:pPr>
            <w:r w:rsidRPr="005847BD">
              <w:rPr>
                <w:lang w:val="bg-BG"/>
              </w:rPr>
              <w:t xml:space="preserve">Екологичното състояние на водите по р. Дунав по показател водни безгръбначни (пункт </w:t>
            </w:r>
            <w:r>
              <w:rPr>
                <w:lang w:val="bg-BG"/>
              </w:rPr>
              <w:t xml:space="preserve">Ново село и </w:t>
            </w:r>
            <w:r w:rsidRPr="005847BD">
              <w:rPr>
                <w:lang w:val="bg-BG"/>
              </w:rPr>
              <w:t xml:space="preserve">Русе) е оценено на </w:t>
            </w:r>
            <w:r w:rsidRPr="00FE4E94">
              <w:rPr>
                <w:b/>
                <w:lang w:val="bg-BG"/>
              </w:rPr>
              <w:t>добро</w:t>
            </w:r>
            <w:r w:rsidRPr="005847BD">
              <w:rPr>
                <w:b/>
                <w:lang w:val="bg-BG"/>
              </w:rPr>
              <w:t xml:space="preserve"> (</w:t>
            </w:r>
            <w:r>
              <w:rPr>
                <w:b/>
                <w:lang w:val="bg-BG"/>
              </w:rPr>
              <w:t>2</w:t>
            </w:r>
            <w:r w:rsidRPr="005847BD">
              <w:rPr>
                <w:b/>
                <w:lang w:val="bg-BG"/>
              </w:rPr>
              <w:t xml:space="preserve">) </w:t>
            </w:r>
            <w:r w:rsidRPr="005847BD">
              <w:rPr>
                <w:lang w:val="bg-BG"/>
              </w:rPr>
              <w:t>според док</w:t>
            </w:r>
            <w:r>
              <w:rPr>
                <w:lang w:val="bg-BG"/>
              </w:rPr>
              <w:t>лада на JDS4 (2019-2020, Табл. 1, стр. 62</w:t>
            </w:r>
            <w:r w:rsidRPr="005847BD">
              <w:rPr>
                <w:lang w:val="bg-BG"/>
              </w:rPr>
              <w:t>).</w:t>
            </w:r>
          </w:p>
        </w:tc>
        <w:tc>
          <w:tcPr>
            <w:tcW w:w="1132" w:type="pct"/>
          </w:tcPr>
          <w:p w:rsidR="003938FC" w:rsidRPr="002E3475" w:rsidRDefault="003938FC" w:rsidP="009607C2">
            <w:pPr>
              <w:jc w:val="both"/>
              <w:rPr>
                <w:lang w:val="bg-BG"/>
              </w:rPr>
            </w:pPr>
            <w:r w:rsidRPr="005847BD">
              <w:rPr>
                <w:lang w:val="bg-BG"/>
              </w:rPr>
              <w:t>П</w:t>
            </w:r>
            <w:r>
              <w:rPr>
                <w:lang w:val="bg-BG"/>
              </w:rPr>
              <w:t>оддържане</w:t>
            </w:r>
            <w:r w:rsidRPr="005847BD">
              <w:rPr>
                <w:lang w:val="bg-BG"/>
              </w:rPr>
              <w:t xml:space="preserve"> на екологичното състояние на водните тела с подходящи местообитания на вида, на стойности 2-Добро или 1-Отлично състояние</w:t>
            </w:r>
          </w:p>
        </w:tc>
      </w:tr>
    </w:tbl>
    <w:p w:rsidR="00A07B6B" w:rsidRPr="00A07B6B" w:rsidRDefault="00A07B6B" w:rsidP="009607C2">
      <w:pPr>
        <w:jc w:val="both"/>
        <w:rPr>
          <w:b/>
          <w:bCs/>
          <w:lang w:val="bg-BG"/>
        </w:rPr>
      </w:pPr>
    </w:p>
    <w:p w:rsidR="00A07B6B" w:rsidRPr="007C7672" w:rsidRDefault="00A07B6B" w:rsidP="009607C2">
      <w:pPr>
        <w:pStyle w:val="ListParagraph"/>
        <w:numPr>
          <w:ilvl w:val="0"/>
          <w:numId w:val="24"/>
        </w:numPr>
        <w:ind w:left="0"/>
        <w:jc w:val="both"/>
        <w:rPr>
          <w:b/>
          <w:bCs/>
          <w:lang w:val="bg-BG"/>
        </w:rPr>
      </w:pPr>
      <w:r w:rsidRPr="007C7672">
        <w:rPr>
          <w:b/>
          <w:bCs/>
          <w:lang w:val="bg-BG"/>
        </w:rPr>
        <w:t xml:space="preserve">Необходимост от промени в СФД за </w:t>
      </w:r>
      <w:r w:rsidR="007C7672" w:rsidRPr="009D179C">
        <w:rPr>
          <w:b/>
          <w:bCs/>
          <w:lang w:val="bg-BG"/>
        </w:rPr>
        <w:t xml:space="preserve">СЗЗ </w:t>
      </w:r>
      <w:r w:rsidR="007C7672" w:rsidRPr="009D179C">
        <w:rPr>
          <w:b/>
          <w:lang w:val="bg-BG"/>
        </w:rPr>
        <w:t>BG0002083</w:t>
      </w:r>
      <w:r w:rsidR="007C7672" w:rsidRPr="009D179C">
        <w:rPr>
          <w:b/>
          <w:bCs/>
          <w:lang w:val="bg-BG"/>
        </w:rPr>
        <w:t xml:space="preserve"> „Свищовско-Беленска низина“</w:t>
      </w:r>
    </w:p>
    <w:p w:rsidR="00A07B6B" w:rsidRPr="00A07B6B" w:rsidRDefault="00A07B6B" w:rsidP="009607C2">
      <w:pPr>
        <w:jc w:val="both"/>
        <w:rPr>
          <w:bCs/>
          <w:lang w:val="bg-BG"/>
        </w:rPr>
      </w:pPr>
      <w:r w:rsidRPr="00A07B6B">
        <w:rPr>
          <w:bCs/>
          <w:lang w:val="bg-BG"/>
        </w:rPr>
        <w:t>Не са необходими промени в СФД за този вид.</w:t>
      </w:r>
    </w:p>
    <w:p w:rsidR="00C51020" w:rsidRDefault="00C51020" w:rsidP="009607C2">
      <w:pPr>
        <w:jc w:val="both"/>
        <w:rPr>
          <w:lang w:val="bg-BG"/>
        </w:rPr>
      </w:pPr>
    </w:p>
    <w:p w:rsidR="0094236E" w:rsidRPr="0094236E" w:rsidRDefault="0094236E" w:rsidP="009607C2">
      <w:pPr>
        <w:pStyle w:val="Heading1"/>
        <w:jc w:val="both"/>
        <w:rPr>
          <w:lang w:val="bg-BG"/>
        </w:rPr>
      </w:pPr>
      <w:bookmarkStart w:id="38" w:name="_Toc88793966"/>
      <w:bookmarkStart w:id="39" w:name="_Toc89775232"/>
      <w:r w:rsidRPr="0094236E">
        <w:rPr>
          <w:lang w:val="bg-BG"/>
        </w:rPr>
        <w:t>Специфични цели за А</w:t>
      </w:r>
      <w:r w:rsidRPr="0094236E">
        <w:t>0</w:t>
      </w:r>
      <w:r w:rsidRPr="0094236E">
        <w:rPr>
          <w:lang w:val="bg-BG"/>
        </w:rPr>
        <w:t xml:space="preserve">60 </w:t>
      </w:r>
      <w:r w:rsidRPr="0094236E">
        <w:rPr>
          <w:i/>
          <w:iCs/>
        </w:rPr>
        <w:t>Aythya nyroca</w:t>
      </w:r>
      <w:r w:rsidRPr="0094236E">
        <w:rPr>
          <w:lang w:val="bg-BG"/>
        </w:rPr>
        <w:t xml:space="preserve"> (</w:t>
      </w:r>
      <w:r>
        <w:rPr>
          <w:lang w:val="bg-BG"/>
        </w:rPr>
        <w:t>б</w:t>
      </w:r>
      <w:r w:rsidRPr="0094236E">
        <w:rPr>
          <w:lang w:val="bg-BG"/>
        </w:rPr>
        <w:t>елоока потапница)</w:t>
      </w:r>
      <w:bookmarkEnd w:id="38"/>
      <w:bookmarkEnd w:id="39"/>
    </w:p>
    <w:p w:rsidR="0094236E" w:rsidRPr="0094236E" w:rsidRDefault="0094236E" w:rsidP="009607C2">
      <w:pPr>
        <w:jc w:val="both"/>
        <w:rPr>
          <w:bCs/>
          <w:lang w:val="bg-BG"/>
        </w:rPr>
      </w:pPr>
    </w:p>
    <w:p w:rsidR="0094236E" w:rsidRPr="0094236E" w:rsidRDefault="0094236E" w:rsidP="009607C2">
      <w:pPr>
        <w:pStyle w:val="ListParagraph"/>
        <w:numPr>
          <w:ilvl w:val="0"/>
          <w:numId w:val="25"/>
        </w:numPr>
        <w:ind w:left="0"/>
        <w:jc w:val="both"/>
        <w:rPr>
          <w:lang w:val="bg-BG"/>
        </w:rPr>
      </w:pPr>
      <w:r w:rsidRPr="0094236E">
        <w:rPr>
          <w:b/>
          <w:bCs/>
          <w:lang w:val="bg-BG"/>
        </w:rPr>
        <w:lastRenderedPageBreak/>
        <w:t>Кратка характеристика на вида</w:t>
      </w:r>
    </w:p>
    <w:p w:rsidR="0094236E" w:rsidRPr="0094236E" w:rsidRDefault="0094236E" w:rsidP="009607C2">
      <w:pPr>
        <w:jc w:val="both"/>
        <w:rPr>
          <w:lang w:val="bg-BG"/>
        </w:rPr>
      </w:pPr>
      <w:r w:rsidRPr="0094236E">
        <w:rPr>
          <w:lang w:val="bg-BG"/>
        </w:rPr>
        <w:t>Дължината на тялото 38-42 cm, тегло 0,55</w:t>
      </w:r>
      <w:r w:rsidRPr="0094236E">
        <w:t>0</w:t>
      </w:r>
      <w:r w:rsidRPr="0094236E">
        <w:rPr>
          <w:lang w:val="bg-BG"/>
        </w:rPr>
        <w:t xml:space="preserve"> – 0,59</w:t>
      </w:r>
      <w:r w:rsidRPr="0094236E">
        <w:t>0</w:t>
      </w:r>
      <w:r w:rsidRPr="0094236E">
        <w:rPr>
          <w:lang w:val="bg-BG"/>
        </w:rPr>
        <w:t xml:space="preserve"> kg, размахът на крилата - 60-67 cm. В брачно оперение мъжките са изцяло с тъмнокестеняво оперение, по-тъмно по гърба. Тясно тъмна яка, която рядко е видима.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по-убитокафяв цвят на оперението. По-малко бяло подопашно петно. (Симеонов и др., 1990). </w:t>
      </w:r>
    </w:p>
    <w:p w:rsidR="0094236E" w:rsidRPr="0094236E" w:rsidRDefault="0094236E" w:rsidP="009607C2">
      <w:pPr>
        <w:jc w:val="both"/>
        <w:rPr>
          <w:lang w:val="bg-BG"/>
        </w:rPr>
      </w:pPr>
      <w:r w:rsidRPr="0094236E">
        <w:rPr>
          <w:i/>
          <w:iCs/>
          <w:lang w:val="bg-BG"/>
        </w:rPr>
        <w:t>Характер на пребиваване в страната</w:t>
      </w:r>
    </w:p>
    <w:p w:rsidR="0094236E" w:rsidRPr="0094236E" w:rsidRDefault="0094236E" w:rsidP="009607C2">
      <w:pPr>
        <w:jc w:val="both"/>
        <w:rPr>
          <w:lang w:val="bg-BG"/>
        </w:rPr>
      </w:pPr>
      <w:r w:rsidRPr="0094236E">
        <w:rPr>
          <w:lang w:val="bg-BG"/>
        </w:rPr>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малки заблатени участъци, стари корита и устия на реки.</w:t>
      </w:r>
    </w:p>
    <w:p w:rsidR="0094236E" w:rsidRPr="0094236E" w:rsidRDefault="0094236E" w:rsidP="009607C2">
      <w:pPr>
        <w:jc w:val="both"/>
      </w:pPr>
      <w:r w:rsidRPr="0094236E">
        <w:rPr>
          <w:lang w:val="bg-BG"/>
        </w:rPr>
        <w:t>Гнезди сред гъсти тръстикови масиви, върху натрупани стари стебла от тръстика, върху плаващи острови, на брега на зодоемите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 Младите започват да летят след 55-60 дни. Полова зрялост настъпва на едногодишна възраст. (Симеонов и др.</w:t>
      </w:r>
      <w:r>
        <w:rPr>
          <w:lang w:val="bg-BG"/>
        </w:rPr>
        <w:t>, 1990; Нанкинов, 2012;</w:t>
      </w:r>
      <w:r w:rsidR="00653975">
        <w:rPr>
          <w:lang w:val="bg-BG"/>
        </w:rPr>
        <w:t xml:space="preserve"> Чешмеджиев и</w:t>
      </w:r>
      <w:r w:rsidRPr="0094236E">
        <w:rPr>
          <w:lang w:val="bg-BG"/>
        </w:rPr>
        <w:t xml:space="preserve"> Петков, 2014). </w:t>
      </w:r>
    </w:p>
    <w:p w:rsidR="0094236E" w:rsidRPr="0094236E" w:rsidRDefault="0094236E" w:rsidP="009607C2">
      <w:pPr>
        <w:jc w:val="both"/>
        <w:rPr>
          <w:lang w:val="bg-BG"/>
        </w:rPr>
      </w:pPr>
      <w:r w:rsidRPr="0094236E">
        <w:rPr>
          <w:i/>
          <w:iCs/>
          <w:lang w:val="bg-BG"/>
        </w:rPr>
        <w:t xml:space="preserve">Характерно местообитание </w:t>
      </w:r>
    </w:p>
    <w:p w:rsidR="0094236E" w:rsidRPr="0094236E" w:rsidRDefault="0094236E" w:rsidP="009607C2">
      <w:pPr>
        <w:jc w:val="both"/>
        <w:rPr>
          <w:lang w:val="bg-BG"/>
        </w:rPr>
      </w:pPr>
      <w:r w:rsidRPr="0094236E">
        <w:rPr>
          <w:lang w:val="bg-BG"/>
        </w:rPr>
        <w:t>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 разнообразни влажни зони. При зимуване –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94236E" w:rsidRPr="0094236E" w:rsidRDefault="0094236E" w:rsidP="009607C2">
      <w:pPr>
        <w:jc w:val="both"/>
        <w:rPr>
          <w:lang w:val="bg-BG"/>
        </w:rPr>
      </w:pPr>
      <w:r w:rsidRPr="0094236E">
        <w:rPr>
          <w:i/>
          <w:iCs/>
          <w:lang w:val="bg-BG"/>
        </w:rPr>
        <w:t>Хранене</w:t>
      </w:r>
    </w:p>
    <w:p w:rsidR="0094236E" w:rsidRPr="0094236E" w:rsidRDefault="0094236E" w:rsidP="009607C2">
      <w:pPr>
        <w:jc w:val="both"/>
        <w:rPr>
          <w:lang w:val="bg-BG"/>
        </w:rPr>
      </w:pPr>
      <w:r w:rsidRPr="0094236E">
        <w:rPr>
          <w:lang w:val="bg-BG"/>
        </w:rPr>
        <w:t>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 както и дребни гръбначни – безопашати земноводни (</w:t>
      </w:r>
      <w:r w:rsidRPr="0094236E">
        <w:rPr>
          <w:i/>
          <w:iCs/>
          <w:lang w:val="bg-BG"/>
        </w:rPr>
        <w:t>Anura</w:t>
      </w:r>
      <w:r w:rsidRPr="0094236E">
        <w:rPr>
          <w:lang w:val="bg-BG"/>
        </w:rPr>
        <w:t>) и риби (</w:t>
      </w:r>
      <w:r w:rsidRPr="0094236E">
        <w:rPr>
          <w:i/>
          <w:iCs/>
          <w:lang w:val="bg-BG"/>
        </w:rPr>
        <w:t>Pisces</w:t>
      </w:r>
      <w:r w:rsidRPr="0094236E">
        <w:rPr>
          <w:lang w:val="bg-BG"/>
        </w:rPr>
        <w:t xml:space="preserve">) (Чешмеджиев, Петков, 2014). </w:t>
      </w:r>
    </w:p>
    <w:p w:rsidR="0094236E" w:rsidRPr="00653975" w:rsidRDefault="0094236E" w:rsidP="009607C2">
      <w:pPr>
        <w:pStyle w:val="ListParagraph"/>
        <w:numPr>
          <w:ilvl w:val="0"/>
          <w:numId w:val="25"/>
        </w:numPr>
        <w:ind w:left="0"/>
        <w:jc w:val="both"/>
        <w:rPr>
          <w:lang w:val="bg-BG"/>
        </w:rPr>
      </w:pPr>
      <w:r w:rsidRPr="00653975">
        <w:rPr>
          <w:b/>
          <w:bCs/>
          <w:lang w:val="bg-BG"/>
        </w:rPr>
        <w:t>Разпространение, природозащитно състояние и тенденции в популацията на вида на национално ниво</w:t>
      </w:r>
    </w:p>
    <w:p w:rsidR="0094236E" w:rsidRPr="0094236E" w:rsidRDefault="0094236E" w:rsidP="009607C2">
      <w:pPr>
        <w:jc w:val="both"/>
        <w:rPr>
          <w:lang w:val="bg-BG"/>
        </w:rPr>
      </w:pPr>
      <w:r w:rsidRPr="0094236E">
        <w:rPr>
          <w:lang w:val="bg-BG"/>
        </w:rPr>
        <w:t>В миналото белооката потапница е описвана като един от най-многобройните видове от семейство Патицови (</w:t>
      </w:r>
      <w:r w:rsidRPr="0094236E">
        <w:rPr>
          <w:i/>
          <w:iCs/>
          <w:lang w:val="bg-BG"/>
        </w:rPr>
        <w:t>Anatidae</w:t>
      </w:r>
      <w:r w:rsidRPr="0094236E">
        <w:rPr>
          <w:lang w:val="bg-BG"/>
        </w:rPr>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w:t>
      </w:r>
      <w:r w:rsidRPr="0094236E">
        <w:rPr>
          <w:lang w:val="bg-BG"/>
        </w:rPr>
        <w:lastRenderedPageBreak/>
        <w:t xml:space="preserve">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и Петков, 2014). </w:t>
      </w:r>
    </w:p>
    <w:p w:rsidR="0094236E" w:rsidRPr="0094236E" w:rsidRDefault="0094236E" w:rsidP="009607C2">
      <w:pPr>
        <w:jc w:val="both"/>
        <w:rPr>
          <w:lang w:val="bg-BG"/>
        </w:rPr>
      </w:pPr>
      <w:r w:rsidRPr="0094236E">
        <w:rPr>
          <w:lang w:val="bg-BG"/>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ез. Сребърна, рибарници Хад</w:t>
      </w:r>
      <w:r w:rsidR="00653975">
        <w:rPr>
          <w:lang w:val="bg-BG"/>
        </w:rPr>
        <w:t>жи Димитрово, Калимок, о. Персин</w:t>
      </w:r>
      <w:r w:rsidRPr="0094236E">
        <w:rPr>
          <w:lang w:val="bg-BG"/>
        </w:rPr>
        <w:t xml:space="preserve">, </w:t>
      </w:r>
      <w:r w:rsidR="00653975" w:rsidRPr="0094236E">
        <w:rPr>
          <w:lang w:val="bg-BG"/>
        </w:rPr>
        <w:t>Дуранкулашко</w:t>
      </w:r>
      <w:r w:rsidR="00653975">
        <w:rPr>
          <w:lang w:val="bg-BG"/>
        </w:rPr>
        <w:t>то</w:t>
      </w:r>
      <w:r w:rsidRPr="0094236E">
        <w:rPr>
          <w:lang w:val="bg-BG"/>
        </w:rPr>
        <w:t xml:space="preserve">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 (Янков отг. ред., 2007). </w:t>
      </w:r>
    </w:p>
    <w:p w:rsidR="0094236E" w:rsidRPr="0094236E" w:rsidRDefault="0094236E" w:rsidP="009607C2">
      <w:pPr>
        <w:jc w:val="both"/>
        <w:rPr>
          <w:lang w:val="bg-BG"/>
        </w:rPr>
      </w:pPr>
      <w:r w:rsidRPr="0094236E">
        <w:rPr>
          <w:lang w:val="bg-BG"/>
        </w:rPr>
        <w:t xml:space="preserve">Включен в Приложение 1 на Директивата за птиците. Според </w:t>
      </w:r>
      <w:r w:rsidRPr="0094236E">
        <w:rPr>
          <w:lang w:val="en-GB"/>
        </w:rPr>
        <w:t xml:space="preserve">IUCN </w:t>
      </w:r>
      <w:r w:rsidRPr="0094236E">
        <w:rPr>
          <w:lang w:val="bg-BG"/>
        </w:rPr>
        <w:t xml:space="preserve">европейската популация на вида е слабо засегнат </w:t>
      </w:r>
      <w:r w:rsidRPr="0094236E">
        <w:rPr>
          <w:lang w:val="en-GB"/>
        </w:rPr>
        <w:t>– LC</w:t>
      </w:r>
      <w:r w:rsidRPr="0094236E">
        <w:rPr>
          <w:lang w:val="bg-BG"/>
        </w:rPr>
        <w:t xml:space="preserve"> (</w:t>
      </w:r>
      <w:r w:rsidRPr="0094236E">
        <w:rPr>
          <w:lang w:val="en-GB"/>
        </w:rPr>
        <w:t>Least Concern</w:t>
      </w:r>
      <w:r w:rsidRPr="0094236E">
        <w:rPr>
          <w:lang w:val="bg-BG"/>
        </w:rPr>
        <w:t>),</w:t>
      </w:r>
      <w:r w:rsidRPr="0094236E">
        <w:rPr>
          <w:lang w:val="en-GB"/>
        </w:rPr>
        <w:t xml:space="preserve"> </w:t>
      </w:r>
      <w:r w:rsidRPr="0094236E">
        <w:rPr>
          <w:lang w:val="bg-BG"/>
        </w:rPr>
        <w:t xml:space="preserve">а в световен мащаб видът е почти застрашен </w:t>
      </w:r>
      <w:r w:rsidRPr="0094236E">
        <w:rPr>
          <w:lang w:val="en-GB"/>
        </w:rPr>
        <w:t>–</w:t>
      </w:r>
      <w:r w:rsidRPr="0094236E">
        <w:t xml:space="preserve"> NT</w:t>
      </w:r>
      <w:r w:rsidRPr="0094236E">
        <w:rPr>
          <w:lang w:val="bg-BG"/>
        </w:rPr>
        <w:t xml:space="preserve"> (</w:t>
      </w:r>
      <w:r w:rsidRPr="0094236E">
        <w:rPr>
          <w:lang w:val="en-GB"/>
        </w:rPr>
        <w:t>Near threatened</w:t>
      </w:r>
      <w:r w:rsidRPr="0094236E">
        <w:rPr>
          <w:lang w:val="bg-BG"/>
        </w:rPr>
        <w:t>).</w:t>
      </w:r>
      <w:r w:rsidRPr="0094236E">
        <w:rPr>
          <w:lang w:val="en-GB"/>
        </w:rPr>
        <w:t xml:space="preserve"> </w:t>
      </w:r>
      <w:r w:rsidRPr="0094236E">
        <w:rPr>
          <w:lang w:val="bg-BG"/>
        </w:rPr>
        <w:t>Включен в Червената книга на България в категорията „Уязвим вид”. Включен в Приложение 2 и 3 на ЗБР.</w:t>
      </w:r>
    </w:p>
    <w:p w:rsidR="0094236E" w:rsidRPr="0094236E" w:rsidRDefault="0094236E" w:rsidP="009607C2">
      <w:pPr>
        <w:jc w:val="both"/>
        <w:rPr>
          <w:lang w:val="bg-BG"/>
        </w:rPr>
      </w:pPr>
      <w:r w:rsidRPr="0094236E">
        <w:rPr>
          <w:lang w:val="bg-BG"/>
        </w:rPr>
        <w:t>Съгласно Докладването от 2019 г. (за периода 2013 – 2018 г.), националната гнездяща популация на вида се оценява на 120 – 400 двойки.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w:t>
      </w:r>
      <w:r w:rsidRPr="0094236E">
        <w:t xml:space="preserve"> F01, </w:t>
      </w:r>
      <w:r w:rsidRPr="0094236E">
        <w:rPr>
          <w:lang w:val="bg-BG"/>
        </w:rPr>
        <w:t xml:space="preserve">М08, М07, </w:t>
      </w:r>
      <w:r w:rsidRPr="0094236E">
        <w:t>J02</w:t>
      </w:r>
      <w:r w:rsidRPr="0094236E">
        <w:rPr>
          <w:lang w:val="bg-BG"/>
        </w:rPr>
        <w:t xml:space="preserve">, </w:t>
      </w:r>
      <w:r w:rsidRPr="0094236E">
        <w:t>D03, F02, H01</w:t>
      </w:r>
      <w:r w:rsidRPr="0094236E">
        <w:rPr>
          <w:lang w:val="bg-BG"/>
        </w:rPr>
        <w:t>.</w:t>
      </w:r>
    </w:p>
    <w:p w:rsidR="0094236E" w:rsidRPr="0094236E" w:rsidRDefault="0094236E" w:rsidP="009607C2">
      <w:pPr>
        <w:jc w:val="both"/>
        <w:rPr>
          <w:lang w:val="bg-BG"/>
        </w:rPr>
      </w:pPr>
      <w:r w:rsidRPr="0094236E">
        <w:rPr>
          <w:lang w:val="bg-BG"/>
        </w:rPr>
        <w:t>Според Докладването от 2019 г., зимуващата популация е оценена на 2 – 40 индивида. Краткосрочната тенденция на популацията (за периода 2000 – 2018 г.) е флуктуираща, променлива, а дългосрочната (за периода 1980 – 2018 г.) е нарастваща.</w:t>
      </w:r>
    </w:p>
    <w:p w:rsidR="0094236E" w:rsidRPr="0094236E" w:rsidRDefault="0094236E" w:rsidP="009607C2">
      <w:pPr>
        <w:jc w:val="both"/>
        <w:rPr>
          <w:lang w:val="bg-BG"/>
        </w:rPr>
      </w:pPr>
      <w:r w:rsidRPr="0094236E">
        <w:rPr>
          <w:lang w:val="bg-BG"/>
        </w:rPr>
        <w:t>Според Докладването от 2019 г., мигриращата национална популация е оценена на 320 – 4 000 индивида.</w:t>
      </w:r>
    </w:p>
    <w:p w:rsidR="0094236E" w:rsidRPr="004625BF" w:rsidRDefault="0094236E" w:rsidP="009607C2">
      <w:pPr>
        <w:pStyle w:val="ListParagraph"/>
        <w:numPr>
          <w:ilvl w:val="0"/>
          <w:numId w:val="25"/>
        </w:numPr>
        <w:ind w:left="0"/>
        <w:jc w:val="both"/>
        <w:rPr>
          <w:lang w:val="bg-BG"/>
        </w:rPr>
      </w:pPr>
      <w:r w:rsidRPr="004625BF">
        <w:rPr>
          <w:b/>
          <w:lang w:val="bg-BG"/>
        </w:rPr>
        <w:t xml:space="preserve">Състояние в </w:t>
      </w:r>
      <w:r w:rsidR="00653975" w:rsidRPr="004625BF">
        <w:rPr>
          <w:b/>
          <w:bCs/>
          <w:lang w:val="bg-BG"/>
        </w:rPr>
        <w:t xml:space="preserve">СЗЗ </w:t>
      </w:r>
      <w:r w:rsidR="00653975" w:rsidRPr="004625BF">
        <w:rPr>
          <w:b/>
          <w:lang w:val="bg-BG"/>
        </w:rPr>
        <w:t>BG0002083</w:t>
      </w:r>
      <w:r w:rsidR="00653975" w:rsidRPr="004625BF">
        <w:rPr>
          <w:b/>
          <w:bCs/>
          <w:lang w:val="bg-BG"/>
        </w:rPr>
        <w:t xml:space="preserve"> „Свищовско-Беленска низина“</w:t>
      </w:r>
    </w:p>
    <w:p w:rsidR="0094236E" w:rsidRPr="0094236E" w:rsidRDefault="0094236E" w:rsidP="009607C2">
      <w:pPr>
        <w:jc w:val="both"/>
        <w:rPr>
          <w:lang w:val="bg-BG"/>
        </w:rPr>
      </w:pPr>
      <w:r w:rsidRPr="0094236E">
        <w:rPr>
          <w:lang w:val="bg-BG"/>
        </w:rPr>
        <w:t>Съгласно СФД на зоната</w:t>
      </w:r>
      <w:r w:rsidR="004625BF">
        <w:rPr>
          <w:lang w:val="bg-BG"/>
        </w:rPr>
        <w:t>,</w:t>
      </w:r>
      <w:r w:rsidRPr="0094236E">
        <w:rPr>
          <w:lang w:val="bg-BG"/>
        </w:rPr>
        <w:t xml:space="preserve"> вида е гнездящ. Гнездящата популация на белооката потапница се оценява на </w:t>
      </w:r>
      <w:r w:rsidR="004625BF">
        <w:rPr>
          <w:b/>
          <w:lang w:val="bg-BG"/>
        </w:rPr>
        <w:t>2 – 6</w:t>
      </w:r>
      <w:r w:rsidRPr="0094236E">
        <w:rPr>
          <w:b/>
          <w:lang w:val="bg-BG"/>
        </w:rPr>
        <w:t xml:space="preserve"> двойки</w:t>
      </w:r>
      <w:r w:rsidRPr="0094236E">
        <w:rPr>
          <w:lang w:val="bg-BG"/>
        </w:rPr>
        <w:t xml:space="preserve">, което представлява </w:t>
      </w:r>
      <w:r w:rsidR="004625BF">
        <w:rPr>
          <w:b/>
          <w:lang w:val="bg-BG"/>
        </w:rPr>
        <w:t>1,5</w:t>
      </w:r>
      <w:r w:rsidRPr="0094236E">
        <w:rPr>
          <w:b/>
          <w:lang w:val="bg-BG"/>
        </w:rPr>
        <w:t xml:space="preserve"> </w:t>
      </w:r>
      <w:r w:rsidR="004625BF">
        <w:rPr>
          <w:b/>
          <w:lang w:val="bg-BG"/>
        </w:rPr>
        <w:t>–</w:t>
      </w:r>
      <w:r w:rsidRPr="0094236E">
        <w:rPr>
          <w:b/>
          <w:lang w:val="bg-BG"/>
        </w:rPr>
        <w:t xml:space="preserve"> 1</w:t>
      </w:r>
      <w:r w:rsidR="004625BF">
        <w:rPr>
          <w:b/>
          <w:lang w:val="bg-BG"/>
        </w:rPr>
        <w:t>,7</w:t>
      </w:r>
      <w:r w:rsidRPr="0094236E">
        <w:rPr>
          <w:b/>
          <w:lang w:val="bg-BG"/>
        </w:rPr>
        <w:t xml:space="preserve"> % от националната гнездяща</w:t>
      </w:r>
      <w:r w:rsidRPr="0094236E">
        <w:rPr>
          <w:lang w:val="bg-BG"/>
        </w:rPr>
        <w:t xml:space="preserve"> популация </w:t>
      </w:r>
      <w:r w:rsidR="004625BF">
        <w:rPr>
          <w:lang w:val="bg-BG"/>
        </w:rPr>
        <w:t>(оценка „С”). Опазването на вида е добро</w:t>
      </w:r>
      <w:r w:rsidRPr="0094236E">
        <w:rPr>
          <w:lang w:val="bg-BG"/>
        </w:rPr>
        <w:t xml:space="preserve"> </w:t>
      </w:r>
      <w:r w:rsidRPr="0094236E">
        <w:rPr>
          <w:lang w:val="en-GB"/>
        </w:rPr>
        <w:t>(</w:t>
      </w:r>
      <w:r w:rsidRPr="0094236E">
        <w:rPr>
          <w:lang w:val="bg-BG"/>
        </w:rPr>
        <w:t>оценка „</w:t>
      </w:r>
      <w:r w:rsidR="004625BF">
        <w:rPr>
          <w:lang w:val="bg-BG"/>
        </w:rPr>
        <w:t>В</w:t>
      </w:r>
      <w:r w:rsidRPr="0094236E">
        <w:rPr>
          <w:lang w:val="bg-BG"/>
        </w:rPr>
        <w:t>”</w:t>
      </w:r>
      <w:r w:rsidRPr="0094236E">
        <w:rPr>
          <w:lang w:val="en-GB"/>
        </w:rPr>
        <w:t>)</w:t>
      </w:r>
      <w:r w:rsidRPr="0094236E">
        <w:rPr>
          <w:lang w:val="bg-BG"/>
        </w:rPr>
        <w:t>, популацията не е изолирана в рамките на разширен ареал (оценка „С”). Общата оценка на стойността на з</w:t>
      </w:r>
      <w:r w:rsidR="004625BF">
        <w:rPr>
          <w:lang w:val="bg-BG"/>
        </w:rPr>
        <w:t>оната за съхранение на вида е „В</w:t>
      </w:r>
      <w:r w:rsidRPr="0094236E">
        <w:rPr>
          <w:lang w:val="bg-BG"/>
        </w:rPr>
        <w:t xml:space="preserve">” – </w:t>
      </w:r>
      <w:r w:rsidR="004625BF">
        <w:rPr>
          <w:lang w:val="bg-BG"/>
        </w:rPr>
        <w:t>добра</w:t>
      </w:r>
      <w:r w:rsidRPr="0094236E">
        <w:rPr>
          <w:lang w:val="bg-BG"/>
        </w:rPr>
        <w:t xml:space="preserve"> стойност. </w:t>
      </w:r>
    </w:p>
    <w:p w:rsidR="0094236E" w:rsidRPr="004625BF" w:rsidRDefault="0094236E" w:rsidP="009607C2">
      <w:pPr>
        <w:pStyle w:val="ListParagraph"/>
        <w:numPr>
          <w:ilvl w:val="0"/>
          <w:numId w:val="25"/>
        </w:numPr>
        <w:ind w:left="0"/>
        <w:jc w:val="both"/>
        <w:rPr>
          <w:b/>
          <w:lang w:val="bg-BG"/>
        </w:rPr>
      </w:pPr>
      <w:r w:rsidRPr="004625BF">
        <w:rPr>
          <w:b/>
          <w:lang w:val="bg-BG"/>
        </w:rPr>
        <w:t xml:space="preserve">Анализ на наличната информация </w:t>
      </w:r>
    </w:p>
    <w:p w:rsidR="0094236E" w:rsidRPr="0094236E" w:rsidRDefault="0094236E" w:rsidP="009607C2">
      <w:pPr>
        <w:jc w:val="both"/>
        <w:rPr>
          <w:lang w:val="bg-BG"/>
        </w:rPr>
      </w:pPr>
      <w:r w:rsidRPr="0094236E">
        <w:rPr>
          <w:lang w:val="bg-BG"/>
        </w:rPr>
        <w:t xml:space="preserve">При </w:t>
      </w:r>
      <w:r w:rsidR="007F1E8D">
        <w:rPr>
          <w:lang w:val="bg-BG"/>
        </w:rPr>
        <w:t>наличие на воден стълб в блато Кайкуша</w:t>
      </w:r>
      <w:r w:rsidR="009A0DCA">
        <w:rPr>
          <w:lang w:val="bg-BG"/>
        </w:rPr>
        <w:t xml:space="preserve"> белооката потапница гнезди в СЗЗ „Свищовски-Беленска низина“</w:t>
      </w:r>
      <w:r w:rsidRPr="0094236E">
        <w:rPr>
          <w:lang w:val="bg-BG"/>
        </w:rPr>
        <w:t>.</w:t>
      </w:r>
      <w:r w:rsidR="00755F37">
        <w:rPr>
          <w:lang w:val="bg-BG"/>
        </w:rPr>
        <w:t xml:space="preserve"> Последното известно гнездене на вида е през 2010</w:t>
      </w:r>
      <w:r w:rsidR="00AD0AA9">
        <w:rPr>
          <w:lang w:val="bg-BG"/>
        </w:rPr>
        <w:t xml:space="preserve"> г.</w:t>
      </w:r>
      <w:r w:rsidR="00755F37">
        <w:rPr>
          <w:lang w:val="bg-BG"/>
        </w:rPr>
        <w:t xml:space="preserve"> – 2-4 дв. и 2011 г. – 3-5 дв. (Чешмеджиев и Петков, 2014). </w:t>
      </w:r>
      <w:r w:rsidR="009C281C">
        <w:rPr>
          <w:lang w:val="bg-BG"/>
        </w:rPr>
        <w:t xml:space="preserve">Според Матеева и др. (2013) численостите са сходни: 2010 г. – 2-4 дв., 2011 – 3 дв. и 2012 г. – </w:t>
      </w:r>
      <w:r w:rsidR="00BC2C9D">
        <w:rPr>
          <w:lang w:val="bg-BG"/>
        </w:rPr>
        <w:t>2</w:t>
      </w:r>
      <w:r w:rsidR="009C281C">
        <w:rPr>
          <w:lang w:val="bg-BG"/>
        </w:rPr>
        <w:t xml:space="preserve"> дв. </w:t>
      </w:r>
      <w:r w:rsidR="00CA26C4">
        <w:rPr>
          <w:lang w:val="bg-BG"/>
        </w:rPr>
        <w:t xml:space="preserve">През последните 10 г. вида не гнезди в блато Кайкуша поради силното обрастване с тръстика. Нужно е </w:t>
      </w:r>
      <w:r w:rsidR="007668B5">
        <w:rPr>
          <w:lang w:val="bg-BG"/>
        </w:rPr>
        <w:t>възстановяване</w:t>
      </w:r>
      <w:r w:rsidR="00CA26C4">
        <w:rPr>
          <w:lang w:val="bg-BG"/>
        </w:rPr>
        <w:t xml:space="preserve"> на откритите водни площи в блатото за </w:t>
      </w:r>
      <w:r w:rsidR="007668B5">
        <w:rPr>
          <w:lang w:val="bg-BG"/>
        </w:rPr>
        <w:t>осигуряване на подходящо</w:t>
      </w:r>
      <w:r w:rsidR="00CA26C4">
        <w:rPr>
          <w:lang w:val="bg-BG"/>
        </w:rPr>
        <w:t xml:space="preserve"> гнездово местообитания за вида в СЗЗ „Свищовско-Беленска низина“.</w:t>
      </w:r>
      <w:r w:rsidRPr="0094236E">
        <w:rPr>
          <w:lang w:val="bg-BG"/>
        </w:rPr>
        <w:t xml:space="preserve"> </w:t>
      </w:r>
      <w:r w:rsidR="007668B5">
        <w:rPr>
          <w:lang w:val="bg-BG"/>
        </w:rPr>
        <w:t xml:space="preserve">По време на теренното проучване през 2021 г. вида не е установен в зоната. </w:t>
      </w:r>
    </w:p>
    <w:p w:rsidR="0094236E" w:rsidRPr="0094236E" w:rsidRDefault="0094236E" w:rsidP="009607C2">
      <w:pPr>
        <w:jc w:val="both"/>
        <w:rPr>
          <w:lang w:val="bg-BG"/>
        </w:rPr>
      </w:pPr>
      <w:r w:rsidRPr="0094236E">
        <w:rPr>
          <w:lang w:val="bg-BG"/>
        </w:rPr>
        <w:lastRenderedPageBreak/>
        <w:t>О</w:t>
      </w:r>
      <w:r w:rsidR="00C16DE1">
        <w:rPr>
          <w:lang w:val="bg-BG"/>
        </w:rPr>
        <w:t>сновна заплаха за вида е загубата на местообитание в блато Кайкуша, поради силната еутрофикация и обрастване с тръстика</w:t>
      </w:r>
      <w:r w:rsidRPr="0094236E">
        <w:rPr>
          <w:lang w:val="bg-BG"/>
        </w:rPr>
        <w:t>.</w:t>
      </w:r>
    </w:p>
    <w:p w:rsidR="0094236E" w:rsidRPr="00C16DE1" w:rsidRDefault="0094236E" w:rsidP="009607C2">
      <w:pPr>
        <w:pStyle w:val="ListParagraph"/>
        <w:numPr>
          <w:ilvl w:val="0"/>
          <w:numId w:val="25"/>
        </w:numPr>
        <w:ind w:left="0"/>
        <w:jc w:val="both"/>
        <w:rPr>
          <w:lang w:val="bg-BG"/>
        </w:rPr>
      </w:pPr>
      <w:r w:rsidRPr="00C16DE1">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238"/>
        <w:gridCol w:w="1393"/>
        <w:gridCol w:w="3050"/>
        <w:gridCol w:w="2009"/>
      </w:tblGrid>
      <w:tr w:rsidR="0094236E" w:rsidRPr="0094236E" w:rsidTr="00C16DE1">
        <w:trPr>
          <w:tblHeader/>
          <w:jc w:val="center"/>
        </w:trPr>
        <w:tc>
          <w:tcPr>
            <w:tcW w:w="2200" w:type="dxa"/>
            <w:shd w:val="clear" w:color="auto" w:fill="B6DDE8"/>
            <w:vAlign w:val="center"/>
          </w:tcPr>
          <w:p w:rsidR="0094236E" w:rsidRPr="0094236E" w:rsidRDefault="0094236E" w:rsidP="009607C2">
            <w:pPr>
              <w:spacing w:after="0"/>
              <w:jc w:val="both"/>
              <w:rPr>
                <w:b/>
                <w:bCs/>
                <w:lang w:val="bg-BG"/>
              </w:rPr>
            </w:pPr>
            <w:r w:rsidRPr="0094236E">
              <w:rPr>
                <w:b/>
                <w:bCs/>
                <w:lang w:val="bg-BG"/>
              </w:rPr>
              <w:t>Параметър</w:t>
            </w:r>
          </w:p>
        </w:tc>
        <w:tc>
          <w:tcPr>
            <w:tcW w:w="1238" w:type="dxa"/>
            <w:shd w:val="clear" w:color="auto" w:fill="B6DDE8"/>
            <w:vAlign w:val="center"/>
          </w:tcPr>
          <w:p w:rsidR="0094236E" w:rsidRPr="0094236E" w:rsidRDefault="0094236E" w:rsidP="009607C2">
            <w:pPr>
              <w:spacing w:after="0"/>
              <w:jc w:val="both"/>
              <w:rPr>
                <w:b/>
                <w:bCs/>
                <w:lang w:val="bg-BG"/>
              </w:rPr>
            </w:pPr>
            <w:r w:rsidRPr="0094236E">
              <w:rPr>
                <w:b/>
                <w:bCs/>
                <w:lang w:val="bg-BG"/>
              </w:rPr>
              <w:t>Мерна единица</w:t>
            </w:r>
          </w:p>
        </w:tc>
        <w:tc>
          <w:tcPr>
            <w:tcW w:w="1393" w:type="dxa"/>
            <w:shd w:val="clear" w:color="auto" w:fill="B6DDE8"/>
            <w:vAlign w:val="center"/>
          </w:tcPr>
          <w:p w:rsidR="0094236E" w:rsidRPr="0094236E" w:rsidRDefault="0094236E" w:rsidP="009607C2">
            <w:pPr>
              <w:spacing w:after="0"/>
              <w:jc w:val="both"/>
              <w:rPr>
                <w:b/>
                <w:bCs/>
                <w:lang w:val="bg-BG"/>
              </w:rPr>
            </w:pPr>
            <w:r w:rsidRPr="0094236E">
              <w:rPr>
                <w:b/>
                <w:bCs/>
                <w:lang w:val="bg-BG"/>
              </w:rPr>
              <w:t>Целева стойност</w:t>
            </w:r>
          </w:p>
        </w:tc>
        <w:tc>
          <w:tcPr>
            <w:tcW w:w="3050" w:type="dxa"/>
            <w:shd w:val="clear" w:color="auto" w:fill="B6DDE8"/>
            <w:vAlign w:val="center"/>
          </w:tcPr>
          <w:p w:rsidR="0094236E" w:rsidRPr="0094236E" w:rsidRDefault="0094236E" w:rsidP="009607C2">
            <w:pPr>
              <w:spacing w:after="0"/>
              <w:jc w:val="both"/>
              <w:rPr>
                <w:b/>
                <w:bCs/>
                <w:lang w:val="bg-BG"/>
              </w:rPr>
            </w:pPr>
            <w:r w:rsidRPr="0094236E">
              <w:rPr>
                <w:b/>
                <w:bCs/>
                <w:lang w:val="bg-BG"/>
              </w:rPr>
              <w:t>Допълнителна информация</w:t>
            </w:r>
          </w:p>
        </w:tc>
        <w:tc>
          <w:tcPr>
            <w:tcW w:w="2009" w:type="dxa"/>
            <w:shd w:val="clear" w:color="auto" w:fill="B6DDE8"/>
            <w:vAlign w:val="center"/>
          </w:tcPr>
          <w:p w:rsidR="0094236E" w:rsidRPr="0094236E" w:rsidRDefault="0094236E" w:rsidP="009607C2">
            <w:pPr>
              <w:spacing w:after="0"/>
              <w:jc w:val="both"/>
              <w:rPr>
                <w:b/>
                <w:bCs/>
                <w:lang w:val="bg-BG"/>
              </w:rPr>
            </w:pPr>
            <w:r w:rsidRPr="0094236E">
              <w:rPr>
                <w:b/>
                <w:bCs/>
                <w:lang w:val="bg-BG"/>
              </w:rPr>
              <w:t>Специфични за зоната цели</w:t>
            </w:r>
          </w:p>
        </w:tc>
      </w:tr>
      <w:tr w:rsidR="0094236E" w:rsidRPr="0094236E" w:rsidTr="00C16DE1">
        <w:trPr>
          <w:jc w:val="center"/>
        </w:trPr>
        <w:tc>
          <w:tcPr>
            <w:tcW w:w="2200" w:type="dxa"/>
            <w:shd w:val="clear" w:color="auto" w:fill="auto"/>
          </w:tcPr>
          <w:p w:rsidR="0094236E" w:rsidRPr="0094236E" w:rsidRDefault="0094236E" w:rsidP="009607C2">
            <w:pPr>
              <w:spacing w:after="0"/>
              <w:jc w:val="both"/>
              <w:rPr>
                <w:b/>
                <w:lang w:val="bg-BG"/>
              </w:rPr>
            </w:pPr>
            <w:r w:rsidRPr="0094236E">
              <w:rPr>
                <w:b/>
                <w:lang w:val="bg-BG"/>
              </w:rPr>
              <w:t xml:space="preserve">Популация: </w:t>
            </w:r>
            <w:r w:rsidR="00C16DE1">
              <w:rPr>
                <w:bCs/>
                <w:lang w:val="bg-BG"/>
              </w:rPr>
              <w:t>Размер гнездовата популация</w:t>
            </w:r>
          </w:p>
        </w:tc>
        <w:tc>
          <w:tcPr>
            <w:tcW w:w="1238" w:type="dxa"/>
            <w:shd w:val="clear" w:color="auto" w:fill="auto"/>
          </w:tcPr>
          <w:p w:rsidR="0094236E" w:rsidRPr="0094236E" w:rsidRDefault="0094236E" w:rsidP="009607C2">
            <w:pPr>
              <w:spacing w:after="0"/>
              <w:jc w:val="both"/>
              <w:rPr>
                <w:lang w:val="bg-BG"/>
              </w:rPr>
            </w:pPr>
            <w:r w:rsidRPr="0094236E">
              <w:rPr>
                <w:lang w:val="bg-BG"/>
              </w:rPr>
              <w:t>Брой гнездящи двойки</w:t>
            </w:r>
          </w:p>
        </w:tc>
        <w:tc>
          <w:tcPr>
            <w:tcW w:w="1393" w:type="dxa"/>
            <w:shd w:val="clear" w:color="auto" w:fill="auto"/>
          </w:tcPr>
          <w:p w:rsidR="0094236E" w:rsidRPr="0094236E" w:rsidRDefault="00C16DE1" w:rsidP="009607C2">
            <w:pPr>
              <w:spacing w:after="0"/>
              <w:jc w:val="both"/>
              <w:rPr>
                <w:lang w:val="bg-BG"/>
              </w:rPr>
            </w:pPr>
            <w:r>
              <w:rPr>
                <w:lang w:val="bg-BG"/>
              </w:rPr>
              <w:t>Най-малко 2</w:t>
            </w:r>
            <w:r w:rsidR="0094236E" w:rsidRPr="0094236E">
              <w:rPr>
                <w:lang w:val="bg-BG"/>
              </w:rPr>
              <w:t xml:space="preserve"> дв. </w:t>
            </w:r>
          </w:p>
        </w:tc>
        <w:tc>
          <w:tcPr>
            <w:tcW w:w="3050" w:type="dxa"/>
            <w:shd w:val="clear" w:color="auto" w:fill="auto"/>
          </w:tcPr>
          <w:p w:rsidR="0094236E" w:rsidRPr="00C16DE1" w:rsidRDefault="0094236E" w:rsidP="009607C2">
            <w:pPr>
              <w:spacing w:after="0"/>
              <w:jc w:val="both"/>
              <w:rPr>
                <w:lang w:val="bg-BG"/>
              </w:rPr>
            </w:pPr>
            <w:r w:rsidRPr="0094236E">
              <w:rPr>
                <w:lang w:val="bg-BG"/>
              </w:rPr>
              <w:t xml:space="preserve">Определена на база </w:t>
            </w:r>
            <w:r w:rsidR="00C16DE1">
              <w:rPr>
                <w:lang w:val="bg-BG"/>
              </w:rPr>
              <w:t>СФД за зоната</w:t>
            </w:r>
            <w:r w:rsidRPr="0094236E">
              <w:rPr>
                <w:lang w:val="bg-BG"/>
              </w:rPr>
              <w:t>. Размера на гнездовата популация силно ще зависи от нивото на</w:t>
            </w:r>
            <w:r w:rsidR="00C16DE1">
              <w:rPr>
                <w:lang w:val="bg-BG"/>
              </w:rPr>
              <w:t xml:space="preserve"> водата в блато Кайкуша и наличието на открити водни площи в него</w:t>
            </w:r>
            <w:r w:rsidRPr="0094236E">
              <w:rPr>
                <w:lang w:val="en-GB"/>
              </w:rPr>
              <w:t>.</w:t>
            </w:r>
            <w:r w:rsidR="00C16DE1">
              <w:rPr>
                <w:lang w:val="bg-BG"/>
              </w:rPr>
              <w:t xml:space="preserve"> Необходимо е възстановяване на гнездовото местообитание, за да се изпълни целевата стойност</w:t>
            </w:r>
            <w:r w:rsidR="00BC2C9D">
              <w:rPr>
                <w:lang w:val="bg-BG"/>
              </w:rPr>
              <w:t>.</w:t>
            </w:r>
          </w:p>
        </w:tc>
        <w:tc>
          <w:tcPr>
            <w:tcW w:w="2009" w:type="dxa"/>
          </w:tcPr>
          <w:p w:rsidR="00C16DE1" w:rsidRDefault="00C16DE1" w:rsidP="009607C2">
            <w:pPr>
              <w:spacing w:after="0"/>
              <w:jc w:val="both"/>
              <w:rPr>
                <w:lang w:val="bg-BG"/>
              </w:rPr>
            </w:pPr>
            <w:r>
              <w:rPr>
                <w:lang w:val="bg-BG"/>
              </w:rPr>
              <w:t>Подобряване на гнездовото местообитание.</w:t>
            </w:r>
          </w:p>
          <w:p w:rsidR="00C16DE1" w:rsidRDefault="0094236E" w:rsidP="009607C2">
            <w:pPr>
              <w:spacing w:after="0"/>
              <w:jc w:val="both"/>
              <w:rPr>
                <w:lang w:val="bg-BG"/>
              </w:rPr>
            </w:pPr>
            <w:r w:rsidRPr="0094236E">
              <w:rPr>
                <w:lang w:val="bg-BG"/>
              </w:rPr>
              <w:t>Поддържане на популаци</w:t>
            </w:r>
            <w:r w:rsidR="00C16DE1">
              <w:rPr>
                <w:lang w:val="bg-BG"/>
              </w:rPr>
              <w:t>ята на вида в зоната в размер</w:t>
            </w:r>
            <w:r w:rsidRPr="0094236E">
              <w:rPr>
                <w:lang w:val="bg-BG"/>
              </w:rPr>
              <w:t xml:space="preserve"> най-малко</w:t>
            </w:r>
            <w:r w:rsidR="00C16DE1">
              <w:rPr>
                <w:lang w:val="bg-BG"/>
              </w:rPr>
              <w:t xml:space="preserve"> 2</w:t>
            </w:r>
            <w:r w:rsidRPr="0094236E">
              <w:rPr>
                <w:lang w:val="bg-BG"/>
              </w:rPr>
              <w:t xml:space="preserve"> гнездящи дв</w:t>
            </w:r>
            <w:r w:rsidR="00C16DE1">
              <w:rPr>
                <w:lang w:val="bg-BG"/>
              </w:rPr>
              <w:t>.</w:t>
            </w:r>
          </w:p>
          <w:p w:rsidR="0094236E" w:rsidRPr="0094236E" w:rsidRDefault="0094236E" w:rsidP="009607C2">
            <w:pPr>
              <w:spacing w:after="0"/>
              <w:jc w:val="both"/>
              <w:rPr>
                <w:lang w:val="bg-BG"/>
              </w:rPr>
            </w:pPr>
            <w:r w:rsidRPr="0094236E">
              <w:rPr>
                <w:lang w:val="bg-BG"/>
              </w:rPr>
              <w:t>Редовен мониторинг</w:t>
            </w:r>
          </w:p>
        </w:tc>
      </w:tr>
      <w:tr w:rsidR="00C16DE1" w:rsidRPr="0094236E" w:rsidTr="00C16DE1">
        <w:trPr>
          <w:jc w:val="center"/>
        </w:trPr>
        <w:tc>
          <w:tcPr>
            <w:tcW w:w="2200" w:type="dxa"/>
            <w:shd w:val="clear" w:color="auto" w:fill="auto"/>
          </w:tcPr>
          <w:p w:rsidR="00C16DE1" w:rsidRPr="00DC4AAD" w:rsidRDefault="00C16DE1" w:rsidP="009607C2">
            <w:pPr>
              <w:spacing w:after="0"/>
              <w:jc w:val="both"/>
              <w:rPr>
                <w:b/>
                <w:lang w:val="bg-BG"/>
              </w:rPr>
            </w:pPr>
            <w:r w:rsidRPr="00DC4AAD">
              <w:rPr>
                <w:b/>
                <w:lang w:val="bg-BG"/>
              </w:rPr>
              <w:t xml:space="preserve">Местообитание на вида: </w:t>
            </w:r>
            <w:r w:rsidRPr="00DC4AAD">
              <w:rPr>
                <w:bCs/>
                <w:lang w:val="bg-BG"/>
              </w:rPr>
              <w:t>Площ на подх</w:t>
            </w:r>
            <w:r w:rsidR="00BC2C9D">
              <w:rPr>
                <w:bCs/>
                <w:lang w:val="bg-BG"/>
              </w:rPr>
              <w:t>одящите гнездови местообитания з</w:t>
            </w:r>
            <w:r w:rsidRPr="00DC4AAD">
              <w:rPr>
                <w:bCs/>
                <w:lang w:val="bg-BG"/>
              </w:rPr>
              <w:t>а вида</w:t>
            </w:r>
          </w:p>
        </w:tc>
        <w:tc>
          <w:tcPr>
            <w:tcW w:w="1238" w:type="dxa"/>
            <w:shd w:val="clear" w:color="auto" w:fill="auto"/>
          </w:tcPr>
          <w:p w:rsidR="00C16DE1" w:rsidRPr="002E54C3" w:rsidRDefault="00C16DE1" w:rsidP="009607C2">
            <w:pPr>
              <w:spacing w:after="0"/>
              <w:jc w:val="both"/>
              <w:rPr>
                <w:lang w:val="bg-BG"/>
              </w:rPr>
            </w:pPr>
            <w:r>
              <w:rPr>
                <w:lang w:val="bg-BG"/>
              </w:rPr>
              <w:t>h</w:t>
            </w:r>
            <w:r w:rsidRPr="002E54C3">
              <w:rPr>
                <w:lang w:val="bg-BG"/>
              </w:rPr>
              <w:t>a</w:t>
            </w:r>
          </w:p>
        </w:tc>
        <w:tc>
          <w:tcPr>
            <w:tcW w:w="1393" w:type="dxa"/>
            <w:shd w:val="clear" w:color="auto" w:fill="auto"/>
          </w:tcPr>
          <w:p w:rsidR="00C16DE1" w:rsidRPr="002E54C3" w:rsidRDefault="00C16DE1" w:rsidP="009607C2">
            <w:pPr>
              <w:spacing w:after="0"/>
              <w:jc w:val="both"/>
              <w:rPr>
                <w:lang w:val="bg-BG"/>
              </w:rPr>
            </w:pPr>
            <w:r>
              <w:rPr>
                <w:lang w:val="bg-BG"/>
              </w:rPr>
              <w:t>Най-малко 326,4</w:t>
            </w:r>
            <w:r w:rsidRPr="002E54C3">
              <w:rPr>
                <w:lang w:val="bg-BG"/>
              </w:rPr>
              <w:t xml:space="preserve"> ha</w:t>
            </w:r>
          </w:p>
        </w:tc>
        <w:tc>
          <w:tcPr>
            <w:tcW w:w="3050" w:type="dxa"/>
            <w:shd w:val="clear" w:color="auto" w:fill="auto"/>
          </w:tcPr>
          <w:p w:rsidR="00C16DE1" w:rsidRPr="002E54C3" w:rsidRDefault="00C16DE1" w:rsidP="009607C2">
            <w:pPr>
              <w:spacing w:after="0"/>
              <w:jc w:val="both"/>
              <w:rPr>
                <w:lang w:val="bg-BG"/>
              </w:rPr>
            </w:pPr>
            <w:r>
              <w:rPr>
                <w:lang w:val="bg-BG"/>
              </w:rPr>
              <w:t xml:space="preserve">Изчислена на база% местообитание </w:t>
            </w:r>
            <w:r>
              <w:rPr>
                <w:lang w:val="en-GB"/>
              </w:rPr>
              <w:t>N06</w:t>
            </w:r>
            <w:r>
              <w:rPr>
                <w:lang w:val="bg-BG"/>
              </w:rPr>
              <w:t xml:space="preserve"> и</w:t>
            </w:r>
            <w:r>
              <w:rPr>
                <w:lang w:val="en-GB"/>
              </w:rPr>
              <w:t xml:space="preserve"> N07 </w:t>
            </w:r>
            <w:r>
              <w:rPr>
                <w:lang w:val="bg-BG"/>
              </w:rPr>
              <w:t xml:space="preserve">от СФД. Включва </w:t>
            </w:r>
            <w:r w:rsidRPr="002E54C3">
              <w:rPr>
                <w:lang w:val="bg-BG"/>
              </w:rPr>
              <w:t>тръстиковите масиви и открити</w:t>
            </w:r>
            <w:r>
              <w:rPr>
                <w:lang w:val="bg-BG"/>
              </w:rPr>
              <w:t>те</w:t>
            </w:r>
            <w:r w:rsidRPr="002E54C3">
              <w:rPr>
                <w:lang w:val="bg-BG"/>
              </w:rPr>
              <w:t xml:space="preserve"> водни площи в зоната.</w:t>
            </w:r>
            <w:r w:rsidR="00BC2C9D">
              <w:rPr>
                <w:lang w:val="bg-BG"/>
              </w:rPr>
              <w:t xml:space="preserve"> Необходимо в осигуряван на открити водни площи в блато Кайкуша, за да се осигурят подходящи условия за гнездене на вида.</w:t>
            </w:r>
          </w:p>
        </w:tc>
        <w:tc>
          <w:tcPr>
            <w:tcW w:w="2009" w:type="dxa"/>
          </w:tcPr>
          <w:p w:rsidR="00C16DE1" w:rsidRPr="002E54C3" w:rsidRDefault="00BC2C9D" w:rsidP="009607C2">
            <w:pPr>
              <w:spacing w:after="0"/>
              <w:jc w:val="both"/>
              <w:rPr>
                <w:lang w:val="bg-BG"/>
              </w:rPr>
            </w:pPr>
            <w:r>
              <w:rPr>
                <w:lang w:val="bg-BG"/>
              </w:rPr>
              <w:t>Подобряване</w:t>
            </w:r>
            <w:r w:rsidR="00C16DE1" w:rsidRPr="002E54C3">
              <w:rPr>
                <w:lang w:val="bg-BG"/>
              </w:rPr>
              <w:t xml:space="preserve"> на площта на подходящото гнездово </w:t>
            </w:r>
            <w:r w:rsidR="00C16DE1">
              <w:rPr>
                <w:lang w:val="bg-BG"/>
              </w:rPr>
              <w:t>местообитание на вида</w:t>
            </w:r>
            <w:r w:rsidR="00C16DE1" w:rsidRPr="002E54C3">
              <w:rPr>
                <w:lang w:val="bg-BG"/>
              </w:rPr>
              <w:t xml:space="preserve"> в размер на най-малко </w:t>
            </w:r>
            <w:r w:rsidR="00C16DE1">
              <w:rPr>
                <w:lang w:val="bg-BG"/>
              </w:rPr>
              <w:t>326,4</w:t>
            </w:r>
            <w:r w:rsidR="00C16DE1" w:rsidRPr="002E54C3">
              <w:rPr>
                <w:lang w:val="bg-BG"/>
              </w:rPr>
              <w:t xml:space="preserve"> ha.</w:t>
            </w:r>
          </w:p>
        </w:tc>
      </w:tr>
      <w:tr w:rsidR="0094236E" w:rsidRPr="0094236E" w:rsidTr="00C16DE1">
        <w:trPr>
          <w:jc w:val="center"/>
        </w:trPr>
        <w:tc>
          <w:tcPr>
            <w:tcW w:w="2200" w:type="dxa"/>
            <w:shd w:val="clear" w:color="auto" w:fill="auto"/>
          </w:tcPr>
          <w:p w:rsidR="0094236E" w:rsidRPr="0094236E" w:rsidRDefault="0094236E" w:rsidP="009607C2">
            <w:pPr>
              <w:spacing w:after="0"/>
              <w:jc w:val="both"/>
              <w:rPr>
                <w:b/>
                <w:lang w:val="bg-BG"/>
              </w:rPr>
            </w:pPr>
            <w:r w:rsidRPr="0094236E">
              <w:rPr>
                <w:b/>
                <w:lang w:val="bg-BG"/>
              </w:rPr>
              <w:t xml:space="preserve">Местообитание на вида: </w:t>
            </w:r>
            <w:r w:rsidRPr="0094236E">
              <w:rPr>
                <w:lang w:val="bg-BG"/>
              </w:rPr>
              <w:t>Екологично състояние на водните тела с местообитания на вида, по биологичен елемент водни безгръбначни (JDS4-Aquatic Macroinvertebrates)</w:t>
            </w:r>
          </w:p>
        </w:tc>
        <w:tc>
          <w:tcPr>
            <w:tcW w:w="1238" w:type="dxa"/>
            <w:shd w:val="clear" w:color="auto" w:fill="auto"/>
          </w:tcPr>
          <w:p w:rsidR="0094236E" w:rsidRPr="0094236E" w:rsidRDefault="0094236E" w:rsidP="009607C2">
            <w:pPr>
              <w:spacing w:after="0"/>
              <w:jc w:val="both"/>
              <w:rPr>
                <w:lang w:val="bg-BG"/>
              </w:rPr>
            </w:pPr>
            <w:r w:rsidRPr="0094236E">
              <w:rPr>
                <w:lang w:val="bg-BG"/>
              </w:rPr>
              <w:t>5 степенна скала</w:t>
            </w:r>
          </w:p>
        </w:tc>
        <w:tc>
          <w:tcPr>
            <w:tcW w:w="1393" w:type="dxa"/>
            <w:shd w:val="clear" w:color="auto" w:fill="auto"/>
          </w:tcPr>
          <w:p w:rsidR="0094236E" w:rsidRPr="0094236E" w:rsidRDefault="0094236E" w:rsidP="009607C2">
            <w:pPr>
              <w:spacing w:after="0"/>
              <w:jc w:val="both"/>
              <w:rPr>
                <w:lang w:val="bg-BG"/>
              </w:rPr>
            </w:pPr>
            <w:r w:rsidRPr="0094236E">
              <w:rPr>
                <w:lang w:val="bg-BG"/>
              </w:rPr>
              <w:t>2-Добро или 1-Отлично</w:t>
            </w:r>
          </w:p>
        </w:tc>
        <w:tc>
          <w:tcPr>
            <w:tcW w:w="3050" w:type="dxa"/>
            <w:shd w:val="clear" w:color="auto" w:fill="auto"/>
          </w:tcPr>
          <w:tbl>
            <w:tblPr>
              <w:tblW w:w="3504" w:type="pct"/>
              <w:jc w:val="center"/>
              <w:tblCellMar>
                <w:left w:w="70" w:type="dxa"/>
                <w:right w:w="70" w:type="dxa"/>
              </w:tblCellMar>
              <w:tblLook w:val="04A0" w:firstRow="1" w:lastRow="0" w:firstColumn="1" w:lastColumn="0" w:noHBand="0" w:noVBand="1"/>
            </w:tblPr>
            <w:tblGrid>
              <w:gridCol w:w="2618"/>
            </w:tblGrid>
            <w:tr w:rsidR="0094236E" w:rsidRPr="0094236E" w:rsidTr="0094236E">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94236E" w:rsidRPr="0094236E" w:rsidRDefault="0094236E" w:rsidP="009607C2">
                  <w:pPr>
                    <w:spacing w:after="0"/>
                    <w:jc w:val="both"/>
                    <w:rPr>
                      <w:b/>
                      <w:bCs/>
                      <w:lang w:val="bg-BG"/>
                    </w:rPr>
                  </w:pPr>
                  <w:r w:rsidRPr="0094236E">
                    <w:rPr>
                      <w:b/>
                      <w:bCs/>
                      <w:lang w:val="bg-BG"/>
                    </w:rPr>
                    <w:t>Екологично състояние</w:t>
                  </w:r>
                </w:p>
              </w:tc>
            </w:tr>
            <w:tr w:rsidR="0094236E" w:rsidRPr="0094236E"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4236E" w:rsidRPr="0094236E" w:rsidRDefault="0094236E" w:rsidP="009607C2">
                  <w:pPr>
                    <w:spacing w:after="0"/>
                    <w:jc w:val="both"/>
                    <w:rPr>
                      <w:lang w:val="bg-BG"/>
                    </w:rPr>
                  </w:pPr>
                  <w:r w:rsidRPr="0094236E">
                    <w:rPr>
                      <w:lang w:val="bg-BG"/>
                    </w:rPr>
                    <w:t>1-Отлично – High</w:t>
                  </w:r>
                </w:p>
              </w:tc>
            </w:tr>
            <w:tr w:rsidR="0094236E" w:rsidRPr="0094236E"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4236E" w:rsidRPr="0094236E" w:rsidRDefault="0094236E" w:rsidP="009607C2">
                  <w:pPr>
                    <w:spacing w:after="0"/>
                    <w:jc w:val="both"/>
                    <w:rPr>
                      <w:lang w:val="bg-BG"/>
                    </w:rPr>
                  </w:pPr>
                  <w:r w:rsidRPr="0094236E">
                    <w:rPr>
                      <w:lang w:val="bg-BG"/>
                    </w:rPr>
                    <w:t>2-Добро – Good</w:t>
                  </w:r>
                </w:p>
              </w:tc>
            </w:tr>
            <w:tr w:rsidR="0094236E" w:rsidRPr="0094236E"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4236E" w:rsidRPr="0094236E" w:rsidRDefault="0094236E" w:rsidP="009607C2">
                  <w:pPr>
                    <w:spacing w:after="0"/>
                    <w:jc w:val="both"/>
                    <w:rPr>
                      <w:lang w:val="bg-BG"/>
                    </w:rPr>
                  </w:pPr>
                  <w:r w:rsidRPr="0094236E">
                    <w:rPr>
                      <w:lang w:val="bg-BG"/>
                    </w:rPr>
                    <w:t>3-Умерено – Moderate</w:t>
                  </w:r>
                </w:p>
              </w:tc>
            </w:tr>
            <w:tr w:rsidR="0094236E" w:rsidRPr="0094236E"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4236E" w:rsidRPr="0094236E" w:rsidRDefault="0094236E" w:rsidP="009607C2">
                  <w:pPr>
                    <w:spacing w:after="0"/>
                    <w:jc w:val="both"/>
                    <w:rPr>
                      <w:lang w:val="bg-BG"/>
                    </w:rPr>
                  </w:pPr>
                  <w:r w:rsidRPr="0094236E">
                    <w:rPr>
                      <w:lang w:val="bg-BG"/>
                    </w:rPr>
                    <w:t>4-Лошо – Poor</w:t>
                  </w:r>
                </w:p>
              </w:tc>
            </w:tr>
            <w:tr w:rsidR="0094236E" w:rsidRPr="0094236E" w:rsidTr="0094236E">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4236E" w:rsidRPr="0094236E" w:rsidRDefault="0094236E" w:rsidP="009607C2">
                  <w:pPr>
                    <w:spacing w:after="0"/>
                    <w:jc w:val="both"/>
                    <w:rPr>
                      <w:lang w:val="bg-BG"/>
                    </w:rPr>
                  </w:pPr>
                  <w:r w:rsidRPr="0094236E">
                    <w:rPr>
                      <w:lang w:val="bg-BG"/>
                    </w:rPr>
                    <w:t>5-Много лошо – Bad</w:t>
                  </w:r>
                </w:p>
              </w:tc>
            </w:tr>
          </w:tbl>
          <w:p w:rsidR="0094236E" w:rsidRPr="0094236E" w:rsidRDefault="0094236E" w:rsidP="009607C2">
            <w:pPr>
              <w:spacing w:after="0"/>
              <w:jc w:val="both"/>
              <w:rPr>
                <w:lang w:val="en-GB"/>
              </w:rPr>
            </w:pPr>
            <w:r w:rsidRPr="0094236E">
              <w:rPr>
                <w:lang w:val="bg-BG"/>
              </w:rPr>
              <w:t xml:space="preserve">Екологичното състояние на водите по р. Дунав по показател водни безгръбначни (пункт Ново село и Русе) е оценено на </w:t>
            </w:r>
            <w:r w:rsidRPr="0094236E">
              <w:rPr>
                <w:b/>
                <w:lang w:val="bg-BG"/>
              </w:rPr>
              <w:t xml:space="preserve">добро (2) </w:t>
            </w:r>
            <w:r w:rsidRPr="0094236E">
              <w:rPr>
                <w:lang w:val="bg-BG"/>
              </w:rPr>
              <w:t xml:space="preserve">според доклада </w:t>
            </w:r>
            <w:r w:rsidRPr="0094236E">
              <w:rPr>
                <w:lang w:val="bg-BG"/>
              </w:rPr>
              <w:lastRenderedPageBreak/>
              <w:t>на JDS4 (2019-2020, Табл. 1, стр. 62).</w:t>
            </w:r>
          </w:p>
        </w:tc>
        <w:tc>
          <w:tcPr>
            <w:tcW w:w="2009" w:type="dxa"/>
          </w:tcPr>
          <w:p w:rsidR="0094236E" w:rsidRPr="0094236E" w:rsidRDefault="0094236E" w:rsidP="009607C2">
            <w:pPr>
              <w:spacing w:after="0"/>
              <w:jc w:val="both"/>
              <w:rPr>
                <w:lang w:val="bg-BG"/>
              </w:rPr>
            </w:pPr>
            <w:r w:rsidRPr="0094236E">
              <w:rPr>
                <w:lang w:val="bg-BG"/>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rsidR="0094236E" w:rsidRPr="0094236E" w:rsidRDefault="0094236E" w:rsidP="009607C2">
      <w:pPr>
        <w:jc w:val="both"/>
      </w:pPr>
    </w:p>
    <w:p w:rsidR="0094236E" w:rsidRPr="00C16DE1" w:rsidRDefault="0094236E" w:rsidP="009607C2">
      <w:pPr>
        <w:pStyle w:val="ListParagraph"/>
        <w:numPr>
          <w:ilvl w:val="0"/>
          <w:numId w:val="25"/>
        </w:numPr>
        <w:ind w:left="0"/>
        <w:jc w:val="both"/>
        <w:rPr>
          <w:b/>
          <w:bCs/>
          <w:lang w:val="bg-BG"/>
        </w:rPr>
      </w:pPr>
      <w:r w:rsidRPr="00C16DE1">
        <w:rPr>
          <w:b/>
          <w:bCs/>
          <w:lang w:val="bg-BG"/>
        </w:rPr>
        <w:t xml:space="preserve">Необходимост от промени в СФД за </w:t>
      </w:r>
      <w:r w:rsidR="00653975" w:rsidRPr="00C16DE1">
        <w:rPr>
          <w:b/>
          <w:bCs/>
          <w:lang w:val="bg-BG"/>
        </w:rPr>
        <w:t xml:space="preserve">СЗЗ </w:t>
      </w:r>
      <w:r w:rsidR="00653975" w:rsidRPr="00C16DE1">
        <w:rPr>
          <w:b/>
          <w:lang w:val="bg-BG"/>
        </w:rPr>
        <w:t>BG0002083</w:t>
      </w:r>
      <w:r w:rsidR="00653975" w:rsidRPr="00C16DE1">
        <w:rPr>
          <w:b/>
          <w:bCs/>
          <w:lang w:val="bg-BG"/>
        </w:rPr>
        <w:t xml:space="preserve"> „Свищовско-Беленска низина“</w:t>
      </w:r>
    </w:p>
    <w:p w:rsidR="0094236E" w:rsidRPr="0094236E" w:rsidRDefault="0094236E" w:rsidP="009607C2">
      <w:pPr>
        <w:jc w:val="both"/>
        <w:rPr>
          <w:lang w:val="bg-BG"/>
        </w:rPr>
      </w:pPr>
      <w:r w:rsidRPr="0094236E">
        <w:rPr>
          <w:lang w:val="bg-BG"/>
        </w:rPr>
        <w:t>Предвид наличната информация за настоящата гнездова численост на вида в защитената зона</w:t>
      </w:r>
      <w:r w:rsidRPr="0094236E">
        <w:t xml:space="preserve"> </w:t>
      </w:r>
      <w:r w:rsidR="00E373A4">
        <w:rPr>
          <w:lang w:val="bg-BG"/>
        </w:rPr>
        <w:t>н</w:t>
      </w:r>
      <w:r w:rsidRPr="0094236E">
        <w:rPr>
          <w:lang w:val="bg-BG"/>
        </w:rPr>
        <w:t xml:space="preserve">е </w:t>
      </w:r>
      <w:r w:rsidR="00E373A4">
        <w:rPr>
          <w:lang w:val="bg-BG"/>
        </w:rPr>
        <w:t>може да бъде</w:t>
      </w:r>
      <w:r w:rsidR="003C7218">
        <w:rPr>
          <w:lang w:val="bg-BG"/>
        </w:rPr>
        <w:t xml:space="preserve"> предложена актуализация в</w:t>
      </w:r>
      <w:r w:rsidRPr="0094236E">
        <w:rPr>
          <w:lang w:val="bg-BG"/>
        </w:rPr>
        <w:t xml:space="preserve"> СФД</w:t>
      </w:r>
      <w:r w:rsidR="003C7218">
        <w:rPr>
          <w:lang w:val="bg-BG"/>
        </w:rPr>
        <w:t>.</w:t>
      </w:r>
    </w:p>
    <w:p w:rsidR="0043524C" w:rsidRDefault="0043524C" w:rsidP="009607C2">
      <w:pPr>
        <w:jc w:val="both"/>
        <w:rPr>
          <w:lang w:val="bg-BG"/>
        </w:rPr>
      </w:pPr>
    </w:p>
    <w:p w:rsidR="008D19A1" w:rsidRPr="008D19A1" w:rsidRDefault="008D19A1" w:rsidP="009607C2">
      <w:pPr>
        <w:pStyle w:val="Heading1"/>
        <w:jc w:val="both"/>
      </w:pPr>
      <w:bookmarkStart w:id="40" w:name="_Toc89775233"/>
      <w:r w:rsidRPr="008D19A1">
        <w:rPr>
          <w:lang w:val="bg-BG"/>
        </w:rPr>
        <w:t xml:space="preserve">Специфични цели за </w:t>
      </w:r>
      <w:r w:rsidRPr="008D19A1">
        <w:t xml:space="preserve">A072 </w:t>
      </w:r>
      <w:r w:rsidRPr="008D19A1">
        <w:rPr>
          <w:i/>
        </w:rPr>
        <w:t>Pernis apivoris</w:t>
      </w:r>
      <w:r w:rsidRPr="008D19A1">
        <w:t xml:space="preserve"> (</w:t>
      </w:r>
      <w:r>
        <w:rPr>
          <w:lang w:val="bg-BG"/>
        </w:rPr>
        <w:t>о</w:t>
      </w:r>
      <w:r w:rsidRPr="008D19A1">
        <w:rPr>
          <w:lang w:val="bg-BG"/>
        </w:rPr>
        <w:t>сояд</w:t>
      </w:r>
      <w:r w:rsidRPr="008D19A1">
        <w:t>)</w:t>
      </w:r>
      <w:bookmarkEnd w:id="40"/>
    </w:p>
    <w:p w:rsidR="008D19A1" w:rsidRPr="008D19A1" w:rsidRDefault="008D19A1" w:rsidP="009607C2">
      <w:pPr>
        <w:jc w:val="both"/>
        <w:rPr>
          <w:lang w:val="bg-BG"/>
        </w:rPr>
      </w:pPr>
    </w:p>
    <w:p w:rsidR="008D19A1" w:rsidRPr="008D19A1" w:rsidRDefault="008D19A1" w:rsidP="009607C2">
      <w:pPr>
        <w:pStyle w:val="ListParagraph"/>
        <w:numPr>
          <w:ilvl w:val="0"/>
          <w:numId w:val="26"/>
        </w:numPr>
        <w:ind w:left="0"/>
        <w:jc w:val="both"/>
        <w:rPr>
          <w:b/>
          <w:lang w:val="bg-BG"/>
        </w:rPr>
      </w:pPr>
      <w:r w:rsidRPr="008D19A1">
        <w:rPr>
          <w:b/>
          <w:lang w:val="bg-BG"/>
        </w:rPr>
        <w:t>Кратка характеристика на вида</w:t>
      </w:r>
    </w:p>
    <w:p w:rsidR="008D19A1" w:rsidRPr="008D19A1" w:rsidRDefault="001F601C" w:rsidP="009607C2">
      <w:pPr>
        <w:jc w:val="both"/>
        <w:rPr>
          <w:lang w:val="bg-BG"/>
        </w:rPr>
      </w:pPr>
      <w:r>
        <w:rPr>
          <w:lang w:val="bg-BG"/>
        </w:rPr>
        <w:t xml:space="preserve">Дължина на тялото: 55-60 </w:t>
      </w:r>
      <w:r>
        <w:rPr>
          <w:lang w:val="en-GB"/>
        </w:rPr>
        <w:t>cm</w:t>
      </w:r>
      <w:r>
        <w:rPr>
          <w:lang w:val="bg-BG"/>
        </w:rPr>
        <w:t>, размах на крилата: 135-145 cm</w:t>
      </w:r>
      <w:r w:rsidR="008D19A1" w:rsidRPr="008D19A1">
        <w:rPr>
          <w:lang w:val="bg-BG"/>
        </w:rPr>
        <w:t>.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w:t>
      </w:r>
      <w:r w:rsidR="008D19A1" w:rsidRPr="008D19A1">
        <w:t xml:space="preserve"> (</w:t>
      </w:r>
      <w:r w:rsidR="008D19A1" w:rsidRPr="008D19A1">
        <w:rPr>
          <w:lang w:val="bg-BG"/>
        </w:rPr>
        <w:t>Симеонов и др., 1990</w:t>
      </w:r>
      <w:r w:rsidR="008D19A1" w:rsidRPr="008D19A1">
        <w:t>)</w:t>
      </w:r>
      <w:r w:rsidR="008D19A1" w:rsidRPr="008D19A1">
        <w:rPr>
          <w:lang w:val="bg-BG"/>
        </w:rPr>
        <w:t>.</w:t>
      </w:r>
    </w:p>
    <w:p w:rsidR="008D19A1" w:rsidRPr="008D19A1" w:rsidRDefault="008D19A1" w:rsidP="009607C2">
      <w:pPr>
        <w:jc w:val="both"/>
        <w:rPr>
          <w:i/>
          <w:lang w:val="bg-BG"/>
        </w:rPr>
      </w:pPr>
      <w:r w:rsidRPr="008D19A1">
        <w:rPr>
          <w:i/>
          <w:lang w:val="bg-BG"/>
        </w:rPr>
        <w:t>Характер на пребиваване</w:t>
      </w:r>
    </w:p>
    <w:p w:rsidR="008D19A1" w:rsidRPr="008D19A1" w:rsidRDefault="008D19A1" w:rsidP="009607C2">
      <w:pPr>
        <w:jc w:val="both"/>
        <w:rPr>
          <w:lang w:val="bg-BG"/>
        </w:rPr>
      </w:pPr>
      <w:r w:rsidRPr="008D19A1">
        <w:rPr>
          <w:lang w:val="bg-BG"/>
        </w:rPr>
        <w:t>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w:t>
      </w:r>
      <w:r w:rsidRPr="008D19A1">
        <w:t>.</w:t>
      </w:r>
      <w:r w:rsidRPr="008D19A1">
        <w:rPr>
          <w:lang w:val="bg-BG"/>
        </w:rPr>
        <w:t xml:space="preserve"> Гнездото разположено само по дървета, в основата на странични клони на височина 10-22 </w:t>
      </w:r>
      <w:r w:rsidRPr="008D19A1">
        <w:t>m</w:t>
      </w:r>
      <w:r w:rsidRPr="008D19A1">
        <w:rPr>
          <w:lang w:val="bg-BG"/>
        </w:rPr>
        <w:t>. Понякога заема стари гнезда на други птици (сива врана, обикновен мишелов и др.). Пълното мътило най-често 2 яйца</w:t>
      </w:r>
      <w:r w:rsidRPr="008D19A1">
        <w:t xml:space="preserve"> (</w:t>
      </w:r>
      <w:r w:rsidRPr="008D19A1">
        <w:rPr>
          <w:lang w:val="bg-BG"/>
        </w:rPr>
        <w:t>Симеонов и др., 1990</w:t>
      </w:r>
      <w:r w:rsidRPr="008D19A1">
        <w:t>)</w:t>
      </w:r>
      <w:r w:rsidRPr="008D19A1">
        <w:rPr>
          <w:lang w:val="bg-BG"/>
        </w:rPr>
        <w:t>.</w:t>
      </w:r>
      <w:r w:rsidRPr="008D19A1">
        <w:t xml:space="preserve"> </w:t>
      </w:r>
      <w:r w:rsidRPr="008D19A1">
        <w:rPr>
          <w:lang w:val="bg-BG"/>
        </w:rPr>
        <w:t xml:space="preserve"> Разпространението в България е разпръснато на почти цялата територия на страната, най-плътно в ниските и средно високи райони с гори до 1600</w:t>
      </w:r>
      <w:r w:rsidRPr="008D19A1">
        <w:t xml:space="preserve"> m </w:t>
      </w:r>
      <w:r w:rsidRPr="008D19A1">
        <w:rPr>
          <w:lang w:val="bg-BG"/>
        </w:rPr>
        <w:t>надм. в.</w:t>
      </w:r>
      <w:r w:rsidRPr="008D19A1">
        <w:t xml:space="preserve"> </w:t>
      </w:r>
      <w:r w:rsidRPr="008D19A1">
        <w:rPr>
          <w:lang w:val="bg-BG"/>
        </w:rPr>
        <w:t>С най-висока плътност в Източни Родопи, Източна Стара планина и Странджа</w:t>
      </w:r>
      <w:r w:rsidRPr="008D19A1">
        <w:t xml:space="preserve">. </w:t>
      </w:r>
      <w:r w:rsidRPr="008D19A1">
        <w:rPr>
          <w:lang w:val="bg-BG"/>
        </w:rPr>
        <w:t xml:space="preserve">Числеността се оценява на 450-550 двойки </w:t>
      </w:r>
      <w:r w:rsidRPr="008D19A1">
        <w:t>(</w:t>
      </w:r>
      <w:r w:rsidRPr="008D19A1">
        <w:rPr>
          <w:lang w:val="bg-BG"/>
        </w:rPr>
        <w:t>Янков, ред., 2007</w:t>
      </w:r>
      <w:r w:rsidRPr="008D19A1">
        <w:t>)</w:t>
      </w:r>
      <w:r w:rsidRPr="008D19A1">
        <w:rPr>
          <w:lang w:val="bg-BG"/>
        </w:rPr>
        <w:t>. При плътност 1 двойка на 50–100 km</w:t>
      </w:r>
      <w:r w:rsidRPr="008D19A1">
        <w:rPr>
          <w:vertAlign w:val="superscript"/>
          <w:lang w:val="bg-BG"/>
        </w:rPr>
        <w:t xml:space="preserve">2 </w:t>
      </w:r>
      <w:r w:rsidRPr="008D19A1">
        <w:rPr>
          <w:lang w:val="bg-BG"/>
        </w:rPr>
        <w:t xml:space="preserve">числеността в страната най-вероятно е 300-400 гнездещи двойки. Уязвим вид VU </w:t>
      </w:r>
      <w:r w:rsidRPr="008D19A1">
        <w:t>(</w:t>
      </w:r>
      <w:r w:rsidRPr="008D19A1">
        <w:rPr>
          <w:lang w:val="bg-BG"/>
        </w:rPr>
        <w:t>Домусчиев и Спиридонов в Червена книга, 2015</w:t>
      </w:r>
      <w:r w:rsidRPr="008D19A1">
        <w:t>)</w:t>
      </w:r>
      <w:r w:rsidRPr="008D19A1">
        <w:rPr>
          <w:lang w:val="bg-BG"/>
        </w:rPr>
        <w:t>.</w:t>
      </w:r>
    </w:p>
    <w:p w:rsidR="008D19A1" w:rsidRPr="008D19A1" w:rsidRDefault="008D19A1" w:rsidP="009607C2">
      <w:pPr>
        <w:jc w:val="both"/>
        <w:rPr>
          <w:i/>
        </w:rPr>
      </w:pPr>
      <w:r w:rsidRPr="008D19A1">
        <w:rPr>
          <w:i/>
          <w:lang w:val="bg-BG"/>
        </w:rPr>
        <w:t>Характеристика на местообитанието</w:t>
      </w:r>
    </w:p>
    <w:p w:rsidR="008D19A1" w:rsidRPr="008D19A1" w:rsidRDefault="008D19A1" w:rsidP="009607C2">
      <w:pPr>
        <w:jc w:val="both"/>
        <w:rPr>
          <w:lang w:val="en-GB"/>
        </w:rPr>
      </w:pPr>
      <w:r w:rsidRPr="008D19A1">
        <w:rPr>
          <w:lang w:val="bg-BG"/>
        </w:rPr>
        <w:t xml:space="preserve">През размножителния период обитава обширни гори в равнини и планини (предимно букови), изпъстрени с полянки или в близост до ливади и пасища </w:t>
      </w:r>
      <w:r w:rsidRPr="008D19A1">
        <w:t>(</w:t>
      </w:r>
      <w:r w:rsidRPr="008D19A1">
        <w:rPr>
          <w:lang w:val="bg-BG"/>
        </w:rPr>
        <w:t>Симеонов и др., 1990</w:t>
      </w:r>
      <w:r w:rsidRPr="008D19A1">
        <w:t>)</w:t>
      </w:r>
      <w:r w:rsidRPr="008D19A1">
        <w:rPr>
          <w:lang w:val="bg-BG"/>
        </w:rPr>
        <w:t xml:space="preserve">. Предпочита високостъблени широколистни гори, но гнезди и в смесени и иглолистни гори до 1600-1700 </w:t>
      </w:r>
      <w:r w:rsidRPr="008D19A1">
        <w:t>m</w:t>
      </w:r>
      <w:r w:rsidRPr="008D19A1">
        <w:rPr>
          <w:lang w:val="bg-BG"/>
        </w:rPr>
        <w:t xml:space="preserve"> надм. в.  в близост до открити пространства. Гнездовия участък е над 1000 </w:t>
      </w:r>
      <w:r w:rsidRPr="008D19A1">
        <w:t>ha</w:t>
      </w:r>
      <w:r w:rsidRPr="008D19A1">
        <w:rPr>
          <w:lang w:val="bg-BG"/>
        </w:rPr>
        <w:t xml:space="preserve">, но търси храна до 7 </w:t>
      </w:r>
      <w:r w:rsidRPr="008D19A1">
        <w:t>km</w:t>
      </w:r>
      <w:r w:rsidRPr="008D19A1">
        <w:rPr>
          <w:lang w:val="bg-BG"/>
        </w:rPr>
        <w:t xml:space="preserve"> от гнездото.</w:t>
      </w:r>
      <w:r w:rsidRPr="008D19A1">
        <w:t xml:space="preserve"> </w:t>
      </w:r>
      <w:r w:rsidRPr="008D19A1">
        <w:rPr>
          <w:lang w:val="bg-BG"/>
        </w:rPr>
        <w:t xml:space="preserve">Проучване показва, че осояда има предпочитание към гората. Гнездовите </w:t>
      </w:r>
      <w:r w:rsidRPr="008D19A1">
        <w:rPr>
          <w:lang w:val="bg-BG"/>
        </w:rPr>
        <w:lastRenderedPageBreak/>
        <w:t>територии варират между 13,5 и 25,8 km</w:t>
      </w:r>
      <w:r w:rsidRPr="008D19A1">
        <w:rPr>
          <w:vertAlign w:val="superscript"/>
          <w:lang w:val="bg-BG"/>
        </w:rPr>
        <w:t>2</w:t>
      </w:r>
      <w:r w:rsidRPr="008D19A1">
        <w:t xml:space="preserve"> </w:t>
      </w:r>
      <w:r w:rsidRPr="008D19A1">
        <w:rPr>
          <w:lang w:val="bg-BG"/>
        </w:rPr>
        <w:t>(</w:t>
      </w:r>
      <w:r w:rsidRPr="008D19A1">
        <w:t>Ziesemer</w:t>
      </w:r>
      <w:r w:rsidR="00C52382">
        <w:rPr>
          <w:lang w:val="bg-BG"/>
        </w:rPr>
        <w:t xml:space="preserve"> </w:t>
      </w:r>
      <w:r w:rsidR="00C52382">
        <w:rPr>
          <w:lang w:val="en-GB"/>
        </w:rPr>
        <w:t>&amp;</w:t>
      </w:r>
      <w:r w:rsidRPr="008D19A1">
        <w:t xml:space="preserve"> Meyburg</w:t>
      </w:r>
      <w:r w:rsidRPr="008D19A1">
        <w:rPr>
          <w:lang w:val="bg-BG"/>
        </w:rPr>
        <w:t xml:space="preserve">, </w:t>
      </w:r>
      <w:r w:rsidRPr="008D19A1">
        <w:t>2015</w:t>
      </w:r>
      <w:r w:rsidRPr="008D19A1">
        <w:rPr>
          <w:lang w:val="bg-BG"/>
        </w:rPr>
        <w:t xml:space="preserve">). Подходящи местообитания за гнездене са окрайнини на гори </w:t>
      </w:r>
      <w:r w:rsidRPr="008D19A1">
        <w:t>(9110-91CA)</w:t>
      </w:r>
      <w:r w:rsidRPr="008D19A1">
        <w:rPr>
          <w:lang w:val="bg-BG"/>
        </w:rPr>
        <w:t xml:space="preserve">, а за търсене на храна са открити пространства - ливади, пасища, обработваеми земи и вероятно повечето типове „Естествени и полуестествени тревни формации“ </w:t>
      </w:r>
      <w:r w:rsidRPr="008D19A1">
        <w:t>(6110-6520)</w:t>
      </w:r>
      <w:r w:rsidRPr="008D19A1">
        <w:rPr>
          <w:lang w:val="bg-BG"/>
        </w:rPr>
        <w:t xml:space="preserve"> според Директивата за хабитатите (Кавръкова и др.</w:t>
      </w:r>
      <w:r w:rsidR="00853A19">
        <w:rPr>
          <w:lang w:val="bg-BG"/>
        </w:rPr>
        <w:t>,</w:t>
      </w:r>
      <w:r w:rsidRPr="008D19A1">
        <w:rPr>
          <w:lang w:val="bg-BG"/>
        </w:rPr>
        <w:t xml:space="preserve"> 2009).</w:t>
      </w:r>
    </w:p>
    <w:p w:rsidR="008D19A1" w:rsidRPr="008D19A1" w:rsidRDefault="008D19A1" w:rsidP="009607C2">
      <w:pPr>
        <w:jc w:val="both"/>
        <w:rPr>
          <w:i/>
          <w:lang w:val="bg-BG"/>
        </w:rPr>
      </w:pPr>
      <w:r w:rsidRPr="008D19A1">
        <w:rPr>
          <w:i/>
          <w:lang w:val="bg-BG"/>
        </w:rPr>
        <w:t>Хранене</w:t>
      </w:r>
    </w:p>
    <w:p w:rsidR="008D19A1" w:rsidRPr="008D19A1" w:rsidRDefault="008D19A1" w:rsidP="009607C2">
      <w:pPr>
        <w:jc w:val="both"/>
        <w:rPr>
          <w:lang w:val="bg-BG"/>
        </w:rPr>
      </w:pPr>
      <w:r w:rsidRPr="008D19A1">
        <w:rPr>
          <w:lang w:val="bg-BG"/>
        </w:rPr>
        <w:t xml:space="preserve">Храни се с жилещи насекоми, техните яйца и ларви, гъсеници, едри бръмбари, рядко с гущери, дребни птици и гризачи </w:t>
      </w:r>
      <w:r w:rsidRPr="008D19A1">
        <w:t>(</w:t>
      </w:r>
      <w:r w:rsidRPr="008D19A1">
        <w:rPr>
          <w:lang w:val="bg-BG"/>
        </w:rPr>
        <w:t>Симеонов и др., 1990</w:t>
      </w:r>
      <w:r w:rsidRPr="008D19A1">
        <w:t>)</w:t>
      </w:r>
      <w:r w:rsidRPr="008D19A1">
        <w:rPr>
          <w:lang w:val="bg-BG"/>
        </w:rPr>
        <w:t>.</w:t>
      </w:r>
    </w:p>
    <w:p w:rsidR="008D19A1" w:rsidRPr="001F601C" w:rsidRDefault="008D19A1" w:rsidP="009607C2">
      <w:pPr>
        <w:pStyle w:val="ListParagraph"/>
        <w:numPr>
          <w:ilvl w:val="0"/>
          <w:numId w:val="26"/>
        </w:numPr>
        <w:ind w:left="0"/>
        <w:jc w:val="both"/>
        <w:rPr>
          <w:b/>
          <w:lang w:val="bg-BG"/>
        </w:rPr>
      </w:pPr>
      <w:r w:rsidRPr="001F601C">
        <w:rPr>
          <w:b/>
          <w:lang w:val="bg-BG"/>
        </w:rPr>
        <w:t>Разпространение, природозащитно състояние и тенденции в популацията на вида на национално ниво</w:t>
      </w:r>
    </w:p>
    <w:p w:rsidR="008D19A1" w:rsidRPr="008D19A1" w:rsidRDefault="008D19A1" w:rsidP="009607C2">
      <w:pPr>
        <w:jc w:val="both"/>
        <w:rPr>
          <w:lang w:val="bg-BG"/>
        </w:rPr>
      </w:pPr>
      <w:r w:rsidRPr="008D19A1">
        <w:rPr>
          <w:lang w:val="bg-BG"/>
        </w:rPr>
        <w:t>Разпространението в България е разпръснато на почти цялата територия на страната, най-плътно в ниските и средно високи райони с гори до 1600</w:t>
      </w:r>
      <w:r w:rsidRPr="008D19A1">
        <w:t xml:space="preserve"> m </w:t>
      </w:r>
      <w:r w:rsidRPr="008D19A1">
        <w:rPr>
          <w:lang w:val="bg-BG"/>
        </w:rPr>
        <w:t>надм. в.</w:t>
      </w:r>
      <w:r w:rsidRPr="008D19A1">
        <w:t xml:space="preserve"> </w:t>
      </w:r>
      <w:r w:rsidRPr="008D19A1">
        <w:rPr>
          <w:lang w:val="bg-BG"/>
        </w:rPr>
        <w:t>С най-висока плътност в Източни Родопи, Източна Стара планина и Странджа</w:t>
      </w:r>
      <w:r w:rsidRPr="008D19A1">
        <w:t xml:space="preserve"> </w:t>
      </w:r>
      <w:r w:rsidRPr="008D19A1">
        <w:rPr>
          <w:lang w:val="bg-BG"/>
        </w:rPr>
        <w:t>(Янков отг. ред., 2007)</w:t>
      </w:r>
      <w:r w:rsidRPr="008D19A1">
        <w:t>.</w:t>
      </w:r>
    </w:p>
    <w:p w:rsidR="008D19A1" w:rsidRPr="008D19A1" w:rsidRDefault="008D19A1" w:rsidP="009607C2">
      <w:pPr>
        <w:jc w:val="both"/>
        <w:rPr>
          <w:lang w:val="bg-BG"/>
        </w:rPr>
      </w:pPr>
      <w:r w:rsidRPr="008D19A1">
        <w:rPr>
          <w:lang w:val="bg-BG"/>
        </w:rPr>
        <w:t xml:space="preserve">Включен в Приложение 2 и 3 на ЗБР и в Приложение 1 на Директивата за птиците. Според </w:t>
      </w:r>
      <w:r w:rsidRPr="008D19A1">
        <w:rPr>
          <w:lang w:val="en-GB"/>
        </w:rPr>
        <w:t xml:space="preserve">IUCN </w:t>
      </w:r>
      <w:r w:rsidRPr="008D19A1">
        <w:rPr>
          <w:lang w:val="bg-BG"/>
        </w:rPr>
        <w:t>в Европа видът е в категория</w:t>
      </w:r>
      <w:r w:rsidRPr="008D19A1">
        <w:rPr>
          <w:lang w:val="en-GB"/>
        </w:rPr>
        <w:t xml:space="preserve"> LC</w:t>
      </w:r>
      <w:r w:rsidRPr="008D19A1">
        <w:rPr>
          <w:lang w:val="bg-BG"/>
        </w:rPr>
        <w:t xml:space="preserve"> (</w:t>
      </w:r>
      <w:r w:rsidRPr="008D19A1">
        <w:rPr>
          <w:lang w:val="en-GB"/>
        </w:rPr>
        <w:t>Least Concern</w:t>
      </w:r>
      <w:r w:rsidRPr="008D19A1">
        <w:rPr>
          <w:lang w:val="bg-BG"/>
        </w:rPr>
        <w:t>)</w:t>
      </w:r>
      <w:r w:rsidRPr="008D19A1">
        <w:rPr>
          <w:lang w:val="en-GB"/>
        </w:rPr>
        <w:t xml:space="preserve"> – </w:t>
      </w:r>
      <w:r w:rsidRPr="008D19A1">
        <w:rPr>
          <w:lang w:val="bg-BG"/>
        </w:rPr>
        <w:t>„слабо засегнат“</w:t>
      </w:r>
      <w:r w:rsidRPr="008D19A1">
        <w:rPr>
          <w:lang w:val="en-GB"/>
        </w:rPr>
        <w:t xml:space="preserve">. </w:t>
      </w:r>
      <w:r w:rsidRPr="008D19A1">
        <w:rPr>
          <w:lang w:val="bg-BG"/>
        </w:rPr>
        <w:t xml:space="preserve">Включен е в Червената книга на България в категория „уязвим“ </w:t>
      </w:r>
      <w:r w:rsidRPr="008D19A1">
        <w:t>(VU - vulnerable)</w:t>
      </w:r>
      <w:r w:rsidRPr="008D19A1">
        <w:rPr>
          <w:lang w:val="bg-BG"/>
        </w:rPr>
        <w:t>. Видът е включен също в приложението към Резолюция № 6 (1998) на Постоянния комитет на Бернската конвенция.</w:t>
      </w:r>
    </w:p>
    <w:p w:rsidR="008D19A1" w:rsidRPr="008D19A1" w:rsidRDefault="008D19A1" w:rsidP="009607C2">
      <w:pPr>
        <w:jc w:val="both"/>
      </w:pPr>
      <w:r w:rsidRPr="008D19A1">
        <w:rPr>
          <w:lang w:val="bg-BG"/>
        </w:rPr>
        <w:t xml:space="preserve">Съгласно докладването през 2019 г. </w:t>
      </w:r>
      <w:r w:rsidRPr="008D19A1">
        <w:t>(</w:t>
      </w:r>
      <w:r w:rsidRPr="008D19A1">
        <w:rPr>
          <w:lang w:val="bg-BG"/>
        </w:rPr>
        <w:t>за периода 20</w:t>
      </w:r>
      <w:r w:rsidRPr="008D19A1">
        <w:t>05</w:t>
      </w:r>
      <w:r w:rsidRPr="008D19A1">
        <w:rPr>
          <w:lang w:val="bg-BG"/>
        </w:rPr>
        <w:t>-201</w:t>
      </w:r>
      <w:r w:rsidRPr="008D19A1">
        <w:t>8</w:t>
      </w:r>
      <w:r w:rsidRPr="008D19A1">
        <w:rPr>
          <w:lang w:val="bg-BG"/>
        </w:rPr>
        <w:t xml:space="preserve"> г.</w:t>
      </w:r>
      <w:r w:rsidRPr="008D19A1">
        <w:t>)</w:t>
      </w:r>
      <w:r w:rsidRPr="008D19A1">
        <w:rPr>
          <w:lang w:val="bg-BG"/>
        </w:rPr>
        <w:t xml:space="preserve">, видът се опазва като </w:t>
      </w:r>
      <w:r w:rsidRPr="008D19A1">
        <w:rPr>
          <w:b/>
          <w:lang w:val="bg-BG"/>
        </w:rPr>
        <w:t>гнездящ</w:t>
      </w:r>
      <w:r w:rsidRPr="008D19A1">
        <w:rPr>
          <w:lang w:val="bg-BG"/>
        </w:rPr>
        <w:t xml:space="preserve"> с популация между 400 и 800 двойки. Краткосрочната популационна тенденция </w:t>
      </w:r>
      <w:r w:rsidRPr="008D19A1">
        <w:t>(</w:t>
      </w:r>
      <w:r w:rsidRPr="008D19A1">
        <w:rPr>
          <w:lang w:val="bg-BG"/>
        </w:rPr>
        <w:t>2001-2018 г.</w:t>
      </w:r>
      <w:r w:rsidRPr="008D19A1">
        <w:t>)</w:t>
      </w:r>
      <w:r w:rsidRPr="008D19A1">
        <w:rPr>
          <w:lang w:val="bg-BG"/>
        </w:rPr>
        <w:t xml:space="preserve"> е стабилна, а дългосрочната </w:t>
      </w:r>
      <w:r w:rsidRPr="008D19A1">
        <w:t>(</w:t>
      </w:r>
      <w:r w:rsidRPr="008D19A1">
        <w:rPr>
          <w:lang w:val="bg-BG"/>
        </w:rPr>
        <w:t>1980-2018 г.</w:t>
      </w:r>
      <w:r w:rsidRPr="008D19A1">
        <w:t>)</w:t>
      </w:r>
      <w:r w:rsidRPr="008D19A1">
        <w:rPr>
          <w:lang w:val="bg-BG"/>
        </w:rPr>
        <w:t xml:space="preserve"> е увеличаваща се. През последните 18 години краткосрочната тенденция </w:t>
      </w:r>
      <w:r w:rsidRPr="008D19A1">
        <w:t>(</w:t>
      </w:r>
      <w:r w:rsidRPr="008D19A1">
        <w:rPr>
          <w:lang w:val="bg-BG"/>
        </w:rPr>
        <w:t>2000-2018</w:t>
      </w:r>
      <w:r w:rsidRPr="008D19A1">
        <w:t>)</w:t>
      </w:r>
      <w:r w:rsidRPr="008D19A1">
        <w:rPr>
          <w:lang w:val="bg-BG"/>
        </w:rPr>
        <w:t xml:space="preserve"> в разпространението на вида е стабилна, а дългосрочната е увеличаваща се. Посочени са следните заплахи: </w:t>
      </w:r>
      <w:r w:rsidRPr="008D19A1">
        <w:t>A02, A07, A08, B02, D02, F03, G01, D06.</w:t>
      </w:r>
    </w:p>
    <w:p w:rsidR="008D19A1" w:rsidRPr="008D19A1" w:rsidRDefault="008D19A1" w:rsidP="009607C2">
      <w:pPr>
        <w:jc w:val="both"/>
        <w:rPr>
          <w:lang w:val="bg-BG"/>
        </w:rPr>
      </w:pPr>
      <w:r w:rsidRPr="008D19A1">
        <w:rPr>
          <w:lang w:val="bg-BG"/>
        </w:rPr>
        <w:t xml:space="preserve"> Осояда се опазва също така и като </w:t>
      </w:r>
      <w:r w:rsidRPr="008D19A1">
        <w:rPr>
          <w:b/>
          <w:lang w:val="bg-BG"/>
        </w:rPr>
        <w:t>мигриращ вид</w:t>
      </w:r>
      <w:r w:rsidRPr="008D19A1">
        <w:rPr>
          <w:lang w:val="bg-BG"/>
        </w:rPr>
        <w:t xml:space="preserve"> с численост 15 000-25 000 индивида. Краткосрочната популационна тенденция </w:t>
      </w:r>
      <w:r w:rsidRPr="008D19A1">
        <w:t>(</w:t>
      </w:r>
      <w:r w:rsidRPr="008D19A1">
        <w:rPr>
          <w:lang w:val="bg-BG"/>
        </w:rPr>
        <w:t>2007-2018 г.</w:t>
      </w:r>
      <w:r w:rsidRPr="008D19A1">
        <w:t>)</w:t>
      </w:r>
      <w:r w:rsidRPr="008D19A1">
        <w:rPr>
          <w:lang w:val="bg-BG"/>
        </w:rPr>
        <w:t xml:space="preserve"> е увеличаваща се, а дългосрочната не е посочена. Посочени са следните заплахи: </w:t>
      </w:r>
      <w:r w:rsidRPr="008D19A1">
        <w:t>A02, A07, B02, F03, D06.</w:t>
      </w:r>
    </w:p>
    <w:p w:rsidR="008D19A1" w:rsidRPr="008D19A1" w:rsidRDefault="008D19A1" w:rsidP="009607C2">
      <w:pPr>
        <w:jc w:val="both"/>
        <w:rPr>
          <w:lang w:val="bg-BG"/>
        </w:rPr>
      </w:pPr>
      <w:r w:rsidRPr="008D19A1">
        <w:rPr>
          <w:lang w:val="bg-BG"/>
        </w:rPr>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rsidR="008D19A1" w:rsidRPr="001F601C" w:rsidRDefault="008D19A1" w:rsidP="009607C2">
      <w:pPr>
        <w:pStyle w:val="ListParagraph"/>
        <w:numPr>
          <w:ilvl w:val="0"/>
          <w:numId w:val="26"/>
        </w:numPr>
        <w:ind w:left="0"/>
        <w:jc w:val="both"/>
        <w:rPr>
          <w:lang w:val="bg-BG"/>
        </w:rPr>
      </w:pPr>
      <w:r w:rsidRPr="001F601C">
        <w:rPr>
          <w:b/>
          <w:lang w:val="bg-BG"/>
        </w:rPr>
        <w:t>Състо</w:t>
      </w:r>
      <w:r w:rsidR="001F601C">
        <w:rPr>
          <w:b/>
          <w:lang w:val="bg-BG"/>
        </w:rPr>
        <w:t xml:space="preserve">яние в </w:t>
      </w:r>
      <w:r w:rsidRPr="001F601C">
        <w:rPr>
          <w:b/>
          <w:lang w:val="bg-BG"/>
        </w:rPr>
        <w:t>СЗЗ BG0002083 „</w:t>
      </w:r>
      <w:r w:rsidR="0044293A">
        <w:rPr>
          <w:b/>
          <w:lang w:val="bg-BG"/>
        </w:rPr>
        <w:t>Свищовско-</w:t>
      </w:r>
      <w:r w:rsidRPr="001F601C">
        <w:rPr>
          <w:b/>
          <w:lang w:val="bg-BG"/>
        </w:rPr>
        <w:t>Беленска низина“</w:t>
      </w:r>
    </w:p>
    <w:p w:rsidR="008D19A1" w:rsidRPr="008D19A1" w:rsidRDefault="008D19A1" w:rsidP="009607C2">
      <w:pPr>
        <w:jc w:val="both"/>
        <w:rPr>
          <w:lang w:val="bg-BG"/>
        </w:rPr>
      </w:pPr>
      <w:r w:rsidRPr="008D19A1">
        <w:rPr>
          <w:lang w:val="bg-BG"/>
        </w:rPr>
        <w:t>Съгласн</w:t>
      </w:r>
      <w:r w:rsidR="0044293A">
        <w:rPr>
          <w:lang w:val="bg-BG"/>
        </w:rPr>
        <w:t xml:space="preserve">о </w:t>
      </w:r>
      <w:r w:rsidRPr="008D19A1">
        <w:rPr>
          <w:lang w:val="bg-BG"/>
        </w:rPr>
        <w:t>СФД на зоната</w:t>
      </w:r>
      <w:r w:rsidR="0044293A">
        <w:rPr>
          <w:lang w:val="en-GB"/>
        </w:rPr>
        <w:t>,</w:t>
      </w:r>
      <w:r w:rsidRPr="008D19A1">
        <w:rPr>
          <w:lang w:val="bg-BG"/>
        </w:rPr>
        <w:t xml:space="preserve"> осоядът е мигриращ вид. </w:t>
      </w:r>
      <w:r w:rsidR="002611B2" w:rsidRPr="002611B2">
        <w:rPr>
          <w:b/>
          <w:lang w:val="bg-BG"/>
        </w:rPr>
        <w:t>М</w:t>
      </w:r>
      <w:r w:rsidRPr="002611B2">
        <w:rPr>
          <w:b/>
          <w:lang w:val="bg-BG"/>
        </w:rPr>
        <w:t>игриращата</w:t>
      </w:r>
      <w:r w:rsidRPr="008D19A1">
        <w:rPr>
          <w:lang w:val="bg-BG"/>
        </w:rPr>
        <w:t xml:space="preserve"> популация на вида се оценява на максимум </w:t>
      </w:r>
      <w:r w:rsidRPr="008D19A1">
        <w:rPr>
          <w:b/>
          <w:lang w:val="bg-BG"/>
        </w:rPr>
        <w:t>100 индивида</w:t>
      </w:r>
      <w:r w:rsidRPr="008D19A1">
        <w:rPr>
          <w:lang w:val="bg-BG"/>
        </w:rPr>
        <w:t xml:space="preserve">, което е </w:t>
      </w:r>
      <w:r w:rsidRPr="008D19A1">
        <w:rPr>
          <w:b/>
          <w:lang w:val="bg-BG"/>
        </w:rPr>
        <w:t>0,4 % от националната мигрираща</w:t>
      </w:r>
      <w:r w:rsidRPr="008D19A1">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8D19A1" w:rsidRPr="002611B2" w:rsidRDefault="008D19A1" w:rsidP="009607C2">
      <w:pPr>
        <w:pStyle w:val="ListParagraph"/>
        <w:numPr>
          <w:ilvl w:val="0"/>
          <w:numId w:val="26"/>
        </w:numPr>
        <w:ind w:left="0"/>
        <w:jc w:val="both"/>
        <w:rPr>
          <w:b/>
          <w:u w:val="single"/>
          <w:lang w:val="bg-BG"/>
        </w:rPr>
      </w:pPr>
      <w:r w:rsidRPr="002611B2">
        <w:rPr>
          <w:b/>
          <w:lang w:val="bg-BG"/>
        </w:rPr>
        <w:t>Анализ на наличната информация</w:t>
      </w:r>
    </w:p>
    <w:p w:rsidR="008D19A1" w:rsidRPr="008D19A1" w:rsidRDefault="008D19A1" w:rsidP="009607C2">
      <w:pPr>
        <w:jc w:val="both"/>
        <w:rPr>
          <w:lang w:val="bg-BG"/>
        </w:rPr>
      </w:pPr>
      <w:r w:rsidRPr="008D19A1">
        <w:rPr>
          <w:lang w:val="bg-BG"/>
        </w:rPr>
        <w:lastRenderedPageBreak/>
        <w:t xml:space="preserve">Осоядът е сравнително чест мигриращ вид в границите на СЗЗ „Свищовско – Беленската низина“ </w:t>
      </w:r>
      <w:r w:rsidRPr="008D19A1">
        <w:rPr>
          <w:lang w:val="en-GB"/>
        </w:rPr>
        <w:t>(Cheshmedzhiev et al., 2019)</w:t>
      </w:r>
      <w:r w:rsidRPr="008D19A1">
        <w:rPr>
          <w:lang w:val="bg-BG"/>
        </w:rPr>
        <w:t xml:space="preserve">. Видът не гнезди в зоната. Най – близкото гнездово находище се намира в СЗЗ „Комплекс Беленски острови“. </w:t>
      </w:r>
    </w:p>
    <w:p w:rsidR="008D19A1" w:rsidRPr="008D19A1" w:rsidRDefault="008D19A1" w:rsidP="009607C2">
      <w:pPr>
        <w:jc w:val="both"/>
        <w:rPr>
          <w:lang w:val="en-GB"/>
        </w:rPr>
      </w:pPr>
      <w:r w:rsidRPr="008D19A1">
        <w:rPr>
          <w:lang w:val="bg-BG"/>
        </w:rPr>
        <w:t xml:space="preserve">По време на специализирани проучвания върху есенната миграция на реещите се птици </w:t>
      </w:r>
      <w:r w:rsidRPr="008D19A1">
        <w:rPr>
          <w:lang w:val="en-GB"/>
        </w:rPr>
        <w:t>(</w:t>
      </w:r>
      <w:r w:rsidRPr="008D19A1">
        <w:rPr>
          <w:lang w:val="bg-BG"/>
        </w:rPr>
        <w:t xml:space="preserve">септември – </w:t>
      </w:r>
      <w:r w:rsidR="002611B2" w:rsidRPr="008D19A1">
        <w:rPr>
          <w:lang w:val="bg-BG"/>
        </w:rPr>
        <w:t>октомври</w:t>
      </w:r>
      <w:r w:rsidRPr="008D19A1">
        <w:rPr>
          <w:lang w:val="bg-BG"/>
        </w:rPr>
        <w:t xml:space="preserve"> 2009 г.</w:t>
      </w:r>
      <w:r w:rsidRPr="008D19A1">
        <w:rPr>
          <w:lang w:val="en-GB"/>
        </w:rPr>
        <w:t>)</w:t>
      </w:r>
      <w:r w:rsidRPr="008D19A1">
        <w:rPr>
          <w:lang w:val="bg-BG"/>
        </w:rPr>
        <w:t xml:space="preserve"> от стационарна точка в източния край на блато Кайкуша са установени общо 100 инд. </w:t>
      </w:r>
      <w:r w:rsidRPr="008D19A1">
        <w:rPr>
          <w:lang w:val="en-GB"/>
        </w:rPr>
        <w:t>(</w:t>
      </w:r>
      <w:r w:rsidRPr="008D19A1">
        <w:rPr>
          <w:lang w:val="bg-BG"/>
        </w:rPr>
        <w:t>Чешмеджиев, 2013</w:t>
      </w:r>
      <w:r w:rsidRPr="008D19A1">
        <w:rPr>
          <w:lang w:val="en-GB"/>
        </w:rPr>
        <w:t>)</w:t>
      </w:r>
      <w:r w:rsidRPr="008D19A1">
        <w:rPr>
          <w:lang w:val="bg-BG"/>
        </w:rPr>
        <w:t>. По време на проучвания върху есенната миграция на птиците в периода 05.08.2011 – 30</w:t>
      </w:r>
      <w:r w:rsidR="00F12DB0">
        <w:rPr>
          <w:lang w:val="bg-BG"/>
        </w:rPr>
        <w:t>.10.2011 г. в района на с. Ореш</w:t>
      </w:r>
      <w:r w:rsidRPr="008D19A1">
        <w:rPr>
          <w:lang w:val="bg-BG"/>
        </w:rPr>
        <w:t xml:space="preserve"> са наблюд</w:t>
      </w:r>
      <w:r w:rsidR="00F12DB0">
        <w:rPr>
          <w:lang w:val="bg-BG"/>
        </w:rPr>
        <w:t xml:space="preserve">авани 94 осояда през август </w:t>
      </w:r>
      <w:r w:rsidR="00F036B5">
        <w:rPr>
          <w:lang w:val="bg-BG"/>
        </w:rPr>
        <w:t xml:space="preserve">(45 инд.) </w:t>
      </w:r>
      <w:r w:rsidR="00F12DB0">
        <w:rPr>
          <w:lang w:val="bg-BG"/>
        </w:rPr>
        <w:t>и септември</w:t>
      </w:r>
      <w:r w:rsidR="00F036B5">
        <w:rPr>
          <w:lang w:val="bg-BG"/>
        </w:rPr>
        <w:t xml:space="preserve"> (46 инд.)</w:t>
      </w:r>
      <w:r w:rsidRPr="008D19A1">
        <w:rPr>
          <w:lang w:val="bg-BG"/>
        </w:rPr>
        <w:t xml:space="preserve"> </w:t>
      </w:r>
      <w:r w:rsidRPr="008D19A1">
        <w:rPr>
          <w:lang w:val="en-GB"/>
        </w:rPr>
        <w:t>(</w:t>
      </w:r>
      <w:hyperlink r:id="rId11" w:history="1">
        <w:r w:rsidR="00F12DB0" w:rsidRPr="00F12DB0">
          <w:rPr>
            <w:rStyle w:val="Hyperlink"/>
            <w:lang w:val="bg-BG"/>
          </w:rPr>
          <w:t>Доклад есенна миграция 2011 г.</w:t>
        </w:r>
      </w:hyperlink>
      <w:r w:rsidRPr="008D19A1">
        <w:rPr>
          <w:lang w:val="en-GB"/>
        </w:rPr>
        <w:t>)</w:t>
      </w:r>
      <w:r w:rsidRPr="008D19A1">
        <w:rPr>
          <w:lang w:val="bg-BG"/>
        </w:rPr>
        <w:t xml:space="preserve">. </w:t>
      </w:r>
    </w:p>
    <w:p w:rsidR="008D19A1" w:rsidRPr="008D19A1" w:rsidRDefault="008D19A1" w:rsidP="009607C2">
      <w:pPr>
        <w:jc w:val="both"/>
        <w:rPr>
          <w:lang w:val="bg-BG"/>
        </w:rPr>
      </w:pPr>
      <w:r w:rsidRPr="008D19A1">
        <w:rPr>
          <w:lang w:val="bg-BG"/>
        </w:rPr>
        <w:t xml:space="preserve">1 инд. е наблюдаван на 17.05.2008 г. и 10 инд. са наблюдавани на 30.05.2017 г. в границите на зоната </w:t>
      </w:r>
      <w:r w:rsidRPr="008D19A1">
        <w:rPr>
          <w:lang w:val="en-GB"/>
        </w:rPr>
        <w:t>(</w:t>
      </w:r>
      <w:r w:rsidRPr="008D19A1">
        <w:rPr>
          <w:lang w:val="bg-BG"/>
        </w:rPr>
        <w:t>Чешмеджиев, непубл. данни</w:t>
      </w:r>
      <w:r w:rsidRPr="008D19A1">
        <w:rPr>
          <w:lang w:val="en-GB"/>
        </w:rPr>
        <w:t>)</w:t>
      </w:r>
      <w:r w:rsidRPr="008D19A1">
        <w:rPr>
          <w:lang w:val="bg-BG"/>
        </w:rPr>
        <w:t xml:space="preserve">. Нужно е да се проведе допълнително проучване върху пролетната и есенната миграцията на </w:t>
      </w:r>
      <w:r w:rsidR="00F036B5">
        <w:rPr>
          <w:lang w:val="bg-BG"/>
        </w:rPr>
        <w:t xml:space="preserve">реещите се птици, за да се </w:t>
      </w:r>
      <w:r w:rsidRPr="008D19A1">
        <w:rPr>
          <w:lang w:val="bg-BG"/>
        </w:rPr>
        <w:t>изясни числеността на вида</w:t>
      </w:r>
      <w:r w:rsidR="00F036B5">
        <w:rPr>
          <w:lang w:val="bg-BG"/>
        </w:rPr>
        <w:t xml:space="preserve"> в зоната</w:t>
      </w:r>
      <w:r w:rsidRPr="008D19A1">
        <w:rPr>
          <w:lang w:val="bg-BG"/>
        </w:rPr>
        <w:t>.</w:t>
      </w:r>
    </w:p>
    <w:p w:rsidR="008D19A1" w:rsidRPr="008D19A1" w:rsidRDefault="008D19A1" w:rsidP="009607C2">
      <w:pPr>
        <w:jc w:val="both"/>
        <w:rPr>
          <w:lang w:val="en-GB"/>
        </w:rPr>
      </w:pPr>
      <w:r w:rsidRPr="008D19A1">
        <w:rPr>
          <w:lang w:val="bg-BG"/>
        </w:rPr>
        <w:t>По време на теренното проучване през 2021 г. не са регистрирани заплахи за осояда в СЗ</w:t>
      </w:r>
      <w:r w:rsidR="00F036B5">
        <w:rPr>
          <w:lang w:val="bg-BG"/>
        </w:rPr>
        <w:t>З „Свищовско – Беленска низина.</w:t>
      </w:r>
    </w:p>
    <w:p w:rsidR="008D19A1" w:rsidRPr="007F27B8" w:rsidRDefault="008D19A1" w:rsidP="009607C2">
      <w:pPr>
        <w:pStyle w:val="ListParagraph"/>
        <w:numPr>
          <w:ilvl w:val="0"/>
          <w:numId w:val="27"/>
        </w:numPr>
        <w:ind w:left="0"/>
        <w:jc w:val="both"/>
        <w:rPr>
          <w:b/>
          <w:lang w:val="bg-BG"/>
        </w:rPr>
      </w:pPr>
      <w:r w:rsidRPr="007F27B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295"/>
        <w:gridCol w:w="1271"/>
        <w:gridCol w:w="3334"/>
        <w:gridCol w:w="2088"/>
      </w:tblGrid>
      <w:tr w:rsidR="008D19A1" w:rsidRPr="008D19A1" w:rsidTr="00941C08">
        <w:trPr>
          <w:tblHeader/>
          <w:jc w:val="center"/>
        </w:trPr>
        <w:tc>
          <w:tcPr>
            <w:tcW w:w="1052" w:type="pct"/>
            <w:shd w:val="clear" w:color="auto" w:fill="B6DDE8"/>
            <w:vAlign w:val="center"/>
          </w:tcPr>
          <w:p w:rsidR="008D19A1" w:rsidRPr="008D19A1" w:rsidRDefault="008D19A1" w:rsidP="009607C2">
            <w:pPr>
              <w:spacing w:after="0"/>
              <w:jc w:val="both"/>
              <w:rPr>
                <w:b/>
                <w:bCs/>
                <w:lang w:val="bg-BG"/>
              </w:rPr>
            </w:pPr>
            <w:r w:rsidRPr="008D19A1">
              <w:rPr>
                <w:b/>
                <w:bCs/>
                <w:lang w:val="bg-BG"/>
              </w:rPr>
              <w:t>Параметър</w:t>
            </w:r>
          </w:p>
        </w:tc>
        <w:tc>
          <w:tcPr>
            <w:tcW w:w="640" w:type="pct"/>
            <w:shd w:val="clear" w:color="auto" w:fill="B6DDE8"/>
            <w:vAlign w:val="center"/>
          </w:tcPr>
          <w:p w:rsidR="008D19A1" w:rsidRPr="008D19A1" w:rsidRDefault="008D19A1" w:rsidP="009607C2">
            <w:pPr>
              <w:spacing w:after="0"/>
              <w:jc w:val="both"/>
              <w:rPr>
                <w:b/>
                <w:bCs/>
                <w:lang w:val="bg-BG"/>
              </w:rPr>
            </w:pPr>
            <w:r w:rsidRPr="008D19A1">
              <w:rPr>
                <w:b/>
                <w:bCs/>
                <w:lang w:val="bg-BG"/>
              </w:rPr>
              <w:t>Мерна единица</w:t>
            </w:r>
          </w:p>
        </w:tc>
        <w:tc>
          <w:tcPr>
            <w:tcW w:w="628" w:type="pct"/>
            <w:shd w:val="clear" w:color="auto" w:fill="B6DDE8"/>
            <w:vAlign w:val="center"/>
          </w:tcPr>
          <w:p w:rsidR="008D19A1" w:rsidRPr="008D19A1" w:rsidRDefault="008D19A1" w:rsidP="009607C2">
            <w:pPr>
              <w:spacing w:after="0"/>
              <w:jc w:val="both"/>
              <w:rPr>
                <w:b/>
                <w:bCs/>
                <w:lang w:val="bg-BG"/>
              </w:rPr>
            </w:pPr>
            <w:r w:rsidRPr="008D19A1">
              <w:rPr>
                <w:b/>
                <w:bCs/>
                <w:lang w:val="bg-BG"/>
              </w:rPr>
              <w:t>Целева стойност</w:t>
            </w:r>
          </w:p>
        </w:tc>
        <w:tc>
          <w:tcPr>
            <w:tcW w:w="1648" w:type="pct"/>
            <w:shd w:val="clear" w:color="auto" w:fill="B6DDE8"/>
            <w:vAlign w:val="center"/>
          </w:tcPr>
          <w:p w:rsidR="008D19A1" w:rsidRPr="008D19A1" w:rsidRDefault="008D19A1" w:rsidP="009607C2">
            <w:pPr>
              <w:spacing w:after="0"/>
              <w:jc w:val="both"/>
              <w:rPr>
                <w:b/>
                <w:bCs/>
                <w:lang w:val="bg-BG"/>
              </w:rPr>
            </w:pPr>
            <w:r w:rsidRPr="008D19A1">
              <w:rPr>
                <w:b/>
                <w:bCs/>
                <w:lang w:val="bg-BG"/>
              </w:rPr>
              <w:t>Допълнителна информация</w:t>
            </w:r>
          </w:p>
        </w:tc>
        <w:tc>
          <w:tcPr>
            <w:tcW w:w="1033" w:type="pct"/>
            <w:shd w:val="clear" w:color="auto" w:fill="B6DDE8"/>
            <w:vAlign w:val="center"/>
          </w:tcPr>
          <w:p w:rsidR="008D19A1" w:rsidRPr="008D19A1" w:rsidRDefault="008D19A1" w:rsidP="009607C2">
            <w:pPr>
              <w:spacing w:after="0"/>
              <w:jc w:val="both"/>
              <w:rPr>
                <w:b/>
                <w:bCs/>
                <w:lang w:val="bg-BG"/>
              </w:rPr>
            </w:pPr>
            <w:r w:rsidRPr="008D19A1">
              <w:rPr>
                <w:b/>
                <w:bCs/>
                <w:lang w:val="bg-BG"/>
              </w:rPr>
              <w:t>Специфични за зоната цели</w:t>
            </w:r>
          </w:p>
        </w:tc>
      </w:tr>
      <w:tr w:rsidR="008D19A1" w:rsidRPr="008D19A1" w:rsidTr="00941C08">
        <w:trPr>
          <w:jc w:val="center"/>
        </w:trPr>
        <w:tc>
          <w:tcPr>
            <w:tcW w:w="1052" w:type="pct"/>
            <w:shd w:val="clear" w:color="auto" w:fill="auto"/>
          </w:tcPr>
          <w:p w:rsidR="008D19A1" w:rsidRPr="008D19A1" w:rsidRDefault="008D19A1" w:rsidP="009607C2">
            <w:pPr>
              <w:spacing w:after="0"/>
              <w:jc w:val="both"/>
              <w:rPr>
                <w:b/>
                <w:lang w:val="bg-BG"/>
              </w:rPr>
            </w:pPr>
            <w:r w:rsidRPr="008D19A1">
              <w:rPr>
                <w:b/>
                <w:lang w:val="bg-BG"/>
              </w:rPr>
              <w:t xml:space="preserve">Популация: </w:t>
            </w:r>
            <w:r w:rsidRPr="008D19A1">
              <w:rPr>
                <w:bCs/>
                <w:lang w:val="bg-BG"/>
              </w:rPr>
              <w:t>Размер на мигрираща популация</w:t>
            </w:r>
          </w:p>
        </w:tc>
        <w:tc>
          <w:tcPr>
            <w:tcW w:w="640" w:type="pct"/>
            <w:shd w:val="clear" w:color="auto" w:fill="auto"/>
          </w:tcPr>
          <w:p w:rsidR="008D19A1" w:rsidRPr="008D19A1" w:rsidRDefault="008D19A1" w:rsidP="009607C2">
            <w:pPr>
              <w:spacing w:after="0"/>
              <w:jc w:val="both"/>
              <w:rPr>
                <w:lang w:val="bg-BG"/>
              </w:rPr>
            </w:pPr>
            <w:r w:rsidRPr="008D19A1">
              <w:rPr>
                <w:lang w:val="bg-BG"/>
              </w:rPr>
              <w:t>Брой индивиди</w:t>
            </w:r>
          </w:p>
        </w:tc>
        <w:tc>
          <w:tcPr>
            <w:tcW w:w="628" w:type="pct"/>
            <w:shd w:val="clear" w:color="auto" w:fill="auto"/>
          </w:tcPr>
          <w:p w:rsidR="008D19A1" w:rsidRPr="008D19A1" w:rsidRDefault="008D19A1" w:rsidP="009607C2">
            <w:pPr>
              <w:spacing w:after="0"/>
              <w:jc w:val="both"/>
              <w:rPr>
                <w:lang w:val="bg-BG"/>
              </w:rPr>
            </w:pPr>
            <w:r w:rsidRPr="008D19A1">
              <w:rPr>
                <w:lang w:val="bg-BG"/>
              </w:rPr>
              <w:t>Мин. 50 инд.</w:t>
            </w:r>
          </w:p>
        </w:tc>
        <w:tc>
          <w:tcPr>
            <w:tcW w:w="1648" w:type="pct"/>
            <w:shd w:val="clear" w:color="auto" w:fill="auto"/>
          </w:tcPr>
          <w:p w:rsidR="008D19A1" w:rsidRPr="008D19A1" w:rsidRDefault="008D19A1" w:rsidP="009607C2">
            <w:pPr>
              <w:spacing w:after="0"/>
              <w:jc w:val="both"/>
              <w:rPr>
                <w:lang w:val="bg-BG"/>
              </w:rPr>
            </w:pPr>
            <w:r w:rsidRPr="008D19A1">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1033" w:type="pct"/>
          </w:tcPr>
          <w:p w:rsidR="008D19A1" w:rsidRPr="008D19A1" w:rsidRDefault="008D19A1" w:rsidP="009607C2">
            <w:pPr>
              <w:spacing w:after="0"/>
              <w:jc w:val="both"/>
              <w:rPr>
                <w:lang w:val="bg-BG"/>
              </w:rPr>
            </w:pPr>
            <w:r w:rsidRPr="008D19A1">
              <w:rPr>
                <w:lang w:val="bg-BG"/>
              </w:rPr>
              <w:t>Поддържане на популацията. Проучване и редовен мониторинг на пролетната и есенната миграция на реещите се птици.</w:t>
            </w:r>
          </w:p>
        </w:tc>
      </w:tr>
      <w:tr w:rsidR="008D19A1" w:rsidRPr="008D19A1" w:rsidTr="00941C08">
        <w:trPr>
          <w:jc w:val="center"/>
        </w:trPr>
        <w:tc>
          <w:tcPr>
            <w:tcW w:w="1052" w:type="pct"/>
            <w:tcBorders>
              <w:top w:val="single" w:sz="4" w:space="0" w:color="auto"/>
              <w:left w:val="single" w:sz="4" w:space="0" w:color="auto"/>
              <w:bottom w:val="single" w:sz="4" w:space="0" w:color="auto"/>
              <w:right w:val="single" w:sz="4" w:space="0" w:color="auto"/>
            </w:tcBorders>
            <w:shd w:val="clear" w:color="auto" w:fill="auto"/>
          </w:tcPr>
          <w:p w:rsidR="008D19A1" w:rsidRPr="008D19A1" w:rsidRDefault="008D19A1" w:rsidP="009607C2">
            <w:pPr>
              <w:spacing w:after="0"/>
              <w:jc w:val="both"/>
              <w:rPr>
                <w:b/>
                <w:lang w:val="bg-BG"/>
              </w:rPr>
            </w:pPr>
            <w:r w:rsidRPr="008D19A1">
              <w:rPr>
                <w:b/>
                <w:lang w:val="bg-BG"/>
              </w:rPr>
              <w:t xml:space="preserve">Местообитание на вида: </w:t>
            </w:r>
            <w:r w:rsidRPr="008D19A1">
              <w:rPr>
                <w:lang w:val="bg-BG"/>
              </w:rPr>
              <w:t>Площ на подходящите хранителни местообитания на вида</w:t>
            </w:r>
            <w:r w:rsidRPr="008D19A1">
              <w:rPr>
                <w:b/>
                <w:lang w:val="bg-BG"/>
              </w:rPr>
              <w:t xml:space="preserve"> </w:t>
            </w:r>
          </w:p>
        </w:tc>
        <w:tc>
          <w:tcPr>
            <w:tcW w:w="640" w:type="pct"/>
            <w:tcBorders>
              <w:top w:val="single" w:sz="4" w:space="0" w:color="auto"/>
              <w:left w:val="single" w:sz="4" w:space="0" w:color="auto"/>
              <w:bottom w:val="single" w:sz="4" w:space="0" w:color="auto"/>
              <w:right w:val="single" w:sz="4" w:space="0" w:color="auto"/>
            </w:tcBorders>
            <w:shd w:val="clear" w:color="auto" w:fill="auto"/>
          </w:tcPr>
          <w:p w:rsidR="008D19A1" w:rsidRPr="008D19A1" w:rsidRDefault="008D19A1" w:rsidP="009607C2">
            <w:pPr>
              <w:spacing w:after="0"/>
              <w:jc w:val="both"/>
              <w:rPr>
                <w:lang w:val="bg-BG"/>
              </w:rPr>
            </w:pPr>
            <w:r w:rsidRPr="008D19A1">
              <w:rPr>
                <w:lang w:val="bg-BG"/>
              </w:rPr>
              <w:t>ha</w:t>
            </w:r>
          </w:p>
        </w:tc>
        <w:tc>
          <w:tcPr>
            <w:tcW w:w="628" w:type="pct"/>
            <w:tcBorders>
              <w:top w:val="single" w:sz="4" w:space="0" w:color="auto"/>
              <w:left w:val="single" w:sz="4" w:space="0" w:color="auto"/>
              <w:bottom w:val="single" w:sz="4" w:space="0" w:color="auto"/>
              <w:right w:val="single" w:sz="4" w:space="0" w:color="auto"/>
            </w:tcBorders>
            <w:shd w:val="clear" w:color="auto" w:fill="auto"/>
          </w:tcPr>
          <w:p w:rsidR="008D19A1" w:rsidRPr="008D19A1" w:rsidRDefault="00C52382" w:rsidP="009607C2">
            <w:pPr>
              <w:spacing w:after="0"/>
              <w:jc w:val="both"/>
              <w:rPr>
                <w:lang w:val="bg-BG"/>
              </w:rPr>
            </w:pPr>
            <w:r>
              <w:rPr>
                <w:lang w:val="bg-BG"/>
              </w:rPr>
              <w:t>Най-малко 5113,4</w:t>
            </w:r>
            <w:r w:rsidR="008D19A1" w:rsidRPr="008D19A1">
              <w:rPr>
                <w:lang w:val="bg-BG"/>
              </w:rPr>
              <w:t xml:space="preserve"> ha</w:t>
            </w:r>
          </w:p>
        </w:tc>
        <w:tc>
          <w:tcPr>
            <w:tcW w:w="1648" w:type="pct"/>
            <w:tcBorders>
              <w:top w:val="single" w:sz="4" w:space="0" w:color="auto"/>
              <w:left w:val="single" w:sz="4" w:space="0" w:color="auto"/>
              <w:bottom w:val="single" w:sz="4" w:space="0" w:color="auto"/>
              <w:right w:val="single" w:sz="4" w:space="0" w:color="auto"/>
            </w:tcBorders>
            <w:shd w:val="clear" w:color="auto" w:fill="auto"/>
          </w:tcPr>
          <w:p w:rsidR="008D19A1" w:rsidRPr="008D19A1" w:rsidRDefault="00941C08" w:rsidP="009607C2">
            <w:pPr>
              <w:spacing w:after="0"/>
              <w:jc w:val="both"/>
              <w:rPr>
                <w:lang w:val="bg-BG"/>
              </w:rPr>
            </w:pPr>
            <w:r>
              <w:rPr>
                <w:lang w:val="bg-BG"/>
              </w:rPr>
              <w:t>Площта е определена на база цялата</w:t>
            </w:r>
            <w:r w:rsidR="008D19A1" w:rsidRPr="008D19A1">
              <w:rPr>
                <w:lang w:val="bg-BG"/>
              </w:rPr>
              <w:t xml:space="preserve"> площ</w:t>
            </w:r>
            <w:r>
              <w:rPr>
                <w:lang w:val="bg-BG"/>
              </w:rPr>
              <w:t xml:space="preserve"> на зоната, след изваждане на откритите видни площи и блатата (</w:t>
            </w:r>
            <w:r>
              <w:rPr>
                <w:lang w:val="en-GB"/>
              </w:rPr>
              <w:t xml:space="preserve">N06 </w:t>
            </w:r>
            <w:r>
              <w:rPr>
                <w:lang w:val="bg-BG"/>
              </w:rPr>
              <w:t xml:space="preserve">и </w:t>
            </w:r>
            <w:r>
              <w:rPr>
                <w:lang w:val="en-GB"/>
              </w:rPr>
              <w:t>N07</w:t>
            </w:r>
            <w:r>
              <w:rPr>
                <w:lang w:val="bg-BG"/>
              </w:rPr>
              <w:t>) в % от СФД</w:t>
            </w:r>
            <w:r w:rsidR="008D19A1" w:rsidRPr="008D19A1">
              <w:rPr>
                <w:lang w:val="bg-BG"/>
              </w:rPr>
              <w:t xml:space="preserve">. </w:t>
            </w:r>
          </w:p>
        </w:tc>
        <w:tc>
          <w:tcPr>
            <w:tcW w:w="1033" w:type="pct"/>
            <w:tcBorders>
              <w:top w:val="single" w:sz="4" w:space="0" w:color="auto"/>
              <w:left w:val="single" w:sz="4" w:space="0" w:color="auto"/>
              <w:bottom w:val="single" w:sz="4" w:space="0" w:color="auto"/>
              <w:right w:val="single" w:sz="4" w:space="0" w:color="auto"/>
            </w:tcBorders>
          </w:tcPr>
          <w:p w:rsidR="008D19A1" w:rsidRPr="008D19A1" w:rsidRDefault="008D19A1" w:rsidP="009607C2">
            <w:pPr>
              <w:spacing w:after="0"/>
              <w:jc w:val="both"/>
              <w:rPr>
                <w:lang w:val="bg-BG"/>
              </w:rPr>
            </w:pPr>
            <w:r w:rsidRPr="008D19A1">
              <w:rPr>
                <w:lang w:val="bg-BG"/>
              </w:rPr>
              <w:t>Поддържане на площта на подходящите хранителни местообитания</w:t>
            </w:r>
            <w:r w:rsidR="00C52382">
              <w:rPr>
                <w:lang w:val="bg-BG"/>
              </w:rPr>
              <w:t xml:space="preserve"> на вида в размер най-малко 5113,4</w:t>
            </w:r>
            <w:r w:rsidRPr="008D19A1">
              <w:rPr>
                <w:lang w:val="bg-BG"/>
              </w:rPr>
              <w:t xml:space="preserve"> ha.</w:t>
            </w:r>
          </w:p>
        </w:tc>
      </w:tr>
    </w:tbl>
    <w:p w:rsidR="008D19A1" w:rsidRPr="008D19A1" w:rsidRDefault="008D19A1" w:rsidP="009607C2">
      <w:pPr>
        <w:jc w:val="both"/>
        <w:rPr>
          <w:lang w:val="bg-BG"/>
        </w:rPr>
      </w:pPr>
    </w:p>
    <w:p w:rsidR="008D19A1" w:rsidRPr="00090F5F" w:rsidRDefault="008D19A1" w:rsidP="009607C2">
      <w:pPr>
        <w:pStyle w:val="ListParagraph"/>
        <w:numPr>
          <w:ilvl w:val="0"/>
          <w:numId w:val="28"/>
        </w:numPr>
        <w:ind w:left="0"/>
        <w:jc w:val="both"/>
        <w:rPr>
          <w:b/>
          <w:lang w:val="bg-BG"/>
        </w:rPr>
      </w:pPr>
      <w:r w:rsidRPr="00090F5F">
        <w:rPr>
          <w:b/>
          <w:bCs/>
          <w:lang w:val="bg-BG"/>
        </w:rPr>
        <w:t xml:space="preserve">Необходимост от промени в СФД за </w:t>
      </w:r>
      <w:r w:rsidRPr="00090F5F">
        <w:rPr>
          <w:b/>
          <w:lang w:val="bg-BG"/>
        </w:rPr>
        <w:t>СЗЗ BG000</w:t>
      </w:r>
      <w:r w:rsidR="00090F5F">
        <w:rPr>
          <w:b/>
          <w:lang w:val="bg-BG"/>
        </w:rPr>
        <w:t>2083 „Свищовско-</w:t>
      </w:r>
      <w:r w:rsidRPr="00090F5F">
        <w:rPr>
          <w:b/>
          <w:lang w:val="bg-BG"/>
        </w:rPr>
        <w:t>Беленска низина“</w:t>
      </w:r>
    </w:p>
    <w:p w:rsidR="008D19A1" w:rsidRPr="008D19A1" w:rsidRDefault="008D19A1" w:rsidP="009607C2">
      <w:pPr>
        <w:jc w:val="both"/>
        <w:rPr>
          <w:lang w:val="bg-BG"/>
        </w:rPr>
      </w:pPr>
      <w:r w:rsidRPr="008D19A1">
        <w:rPr>
          <w:lang w:val="bg-BG"/>
        </w:rPr>
        <w:lastRenderedPageBreak/>
        <w:t xml:space="preserve">Предвид наличната публикувана и непубликувана информация за опазването на концентриращата се по време на миграция популация на осояда в зоната, предлагаме следната промяна в СФД </w:t>
      </w:r>
      <w:r w:rsidRPr="008D19A1">
        <w:rPr>
          <w:lang w:val="en-GB"/>
        </w:rPr>
        <w:t>(</w:t>
      </w:r>
      <w:r w:rsidRPr="008D19A1">
        <w:rPr>
          <w:lang w:val="bg-BG"/>
        </w:rPr>
        <w:t>в червено</w:t>
      </w:r>
      <w:r w:rsidRPr="008D19A1">
        <w:rPr>
          <w:lang w:val="en-GB"/>
        </w:rPr>
        <w:t>)</w:t>
      </w:r>
      <w:r w:rsidRPr="008D19A1">
        <w:rPr>
          <w:lang w:val="bg-BG"/>
        </w:rPr>
        <w:t>:</w:t>
      </w:r>
    </w:p>
    <w:p w:rsidR="008D19A1" w:rsidRPr="00852BF7" w:rsidRDefault="00852BF7" w:rsidP="009607C2">
      <w:pPr>
        <w:pStyle w:val="ListParagraph"/>
        <w:numPr>
          <w:ilvl w:val="0"/>
          <w:numId w:val="18"/>
        </w:numPr>
        <w:jc w:val="both"/>
        <w:rPr>
          <w:lang w:val="bg-BG"/>
        </w:rPr>
      </w:pPr>
      <w:r>
        <w:rPr>
          <w:lang w:val="bg-BG"/>
        </w:rPr>
        <w:t>Промяна в общата оценка за стойността на зоната за опазване</w:t>
      </w:r>
      <w:r w:rsidR="008D19A1" w:rsidRPr="00852BF7">
        <w:rPr>
          <w:lang w:val="bg-BG"/>
        </w:rPr>
        <w:t xml:space="preserve"> вида по време на миграция от отлична „А“ на значима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740"/>
        <w:gridCol w:w="1141"/>
        <w:gridCol w:w="350"/>
        <w:gridCol w:w="532"/>
        <w:gridCol w:w="221"/>
        <w:gridCol w:w="221"/>
        <w:gridCol w:w="583"/>
        <w:gridCol w:w="674"/>
        <w:gridCol w:w="662"/>
        <w:gridCol w:w="641"/>
        <w:gridCol w:w="947"/>
        <w:gridCol w:w="544"/>
        <w:gridCol w:w="544"/>
        <w:gridCol w:w="694"/>
        <w:gridCol w:w="577"/>
        <w:gridCol w:w="641"/>
      </w:tblGrid>
      <w:tr w:rsidR="008D19A1" w:rsidRPr="008D19A1" w:rsidTr="008D19A1">
        <w:trPr>
          <w:jc w:val="center"/>
        </w:trPr>
        <w:tc>
          <w:tcPr>
            <w:tcW w:w="1674" w:type="pct"/>
            <w:gridSpan w:val="6"/>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Species</w:t>
            </w:r>
          </w:p>
        </w:tc>
        <w:tc>
          <w:tcPr>
            <w:tcW w:w="2111" w:type="pct"/>
            <w:gridSpan w:val="7"/>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Population in the site</w:t>
            </w:r>
          </w:p>
        </w:tc>
        <w:tc>
          <w:tcPr>
            <w:tcW w:w="1214" w:type="pct"/>
            <w:gridSpan w:val="4"/>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Site assessment</w:t>
            </w:r>
          </w:p>
        </w:tc>
      </w:tr>
      <w:tr w:rsidR="008D19A1" w:rsidRPr="008D19A1" w:rsidTr="008D19A1">
        <w:trPr>
          <w:jc w:val="center"/>
        </w:trPr>
        <w:tc>
          <w:tcPr>
            <w:tcW w:w="199"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G</w:t>
            </w:r>
          </w:p>
        </w:tc>
        <w:tc>
          <w:tcPr>
            <w:tcW w:w="366"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Code</w:t>
            </w:r>
          </w:p>
        </w:tc>
        <w:tc>
          <w:tcPr>
            <w:tcW w:w="564"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Scientific Name</w:t>
            </w:r>
          </w:p>
        </w:tc>
        <w:tc>
          <w:tcPr>
            <w:tcW w:w="173"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S</w:t>
            </w:r>
          </w:p>
        </w:tc>
        <w:tc>
          <w:tcPr>
            <w:tcW w:w="263"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NP</w:t>
            </w:r>
          </w:p>
        </w:tc>
        <w:tc>
          <w:tcPr>
            <w:tcW w:w="218" w:type="pct"/>
            <w:gridSpan w:val="2"/>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T</w:t>
            </w:r>
          </w:p>
        </w:tc>
        <w:tc>
          <w:tcPr>
            <w:tcW w:w="621" w:type="pct"/>
            <w:gridSpan w:val="2"/>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Size</w:t>
            </w:r>
          </w:p>
        </w:tc>
        <w:tc>
          <w:tcPr>
            <w:tcW w:w="327"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Unit</w:t>
            </w:r>
          </w:p>
        </w:tc>
        <w:tc>
          <w:tcPr>
            <w:tcW w:w="317"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Cat.</w:t>
            </w:r>
          </w:p>
        </w:tc>
        <w:tc>
          <w:tcPr>
            <w:tcW w:w="468" w:type="pct"/>
            <w:vMerge w:val="restar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D.qual.</w:t>
            </w:r>
          </w:p>
        </w:tc>
        <w:tc>
          <w:tcPr>
            <w:tcW w:w="538" w:type="pct"/>
            <w:gridSpan w:val="2"/>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A/B/C/D</w:t>
            </w:r>
          </w:p>
        </w:tc>
        <w:tc>
          <w:tcPr>
            <w:tcW w:w="945" w:type="pct"/>
            <w:gridSpan w:val="3"/>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A/B/C</w:t>
            </w:r>
          </w:p>
        </w:tc>
      </w:tr>
      <w:tr w:rsidR="008D19A1" w:rsidRPr="008D19A1" w:rsidTr="008D19A1">
        <w:trPr>
          <w:jc w:val="center"/>
        </w:trPr>
        <w:tc>
          <w:tcPr>
            <w:tcW w:w="199" w:type="pct"/>
            <w:vMerge/>
            <w:shd w:val="clear" w:color="auto" w:fill="auto"/>
            <w:vAlign w:val="center"/>
          </w:tcPr>
          <w:p w:rsidR="008D19A1" w:rsidRPr="008D19A1" w:rsidRDefault="008D19A1" w:rsidP="009607C2">
            <w:pPr>
              <w:spacing w:after="0"/>
              <w:jc w:val="both"/>
              <w:rPr>
                <w:sz w:val="20"/>
                <w:szCs w:val="20"/>
                <w:lang w:val="bg-BG"/>
              </w:rPr>
            </w:pPr>
          </w:p>
        </w:tc>
        <w:tc>
          <w:tcPr>
            <w:tcW w:w="366" w:type="pct"/>
            <w:vMerge/>
            <w:shd w:val="clear" w:color="auto" w:fill="auto"/>
            <w:vAlign w:val="center"/>
          </w:tcPr>
          <w:p w:rsidR="008D19A1" w:rsidRPr="008D19A1" w:rsidRDefault="008D19A1" w:rsidP="009607C2">
            <w:pPr>
              <w:spacing w:after="0"/>
              <w:jc w:val="both"/>
              <w:rPr>
                <w:sz w:val="20"/>
                <w:szCs w:val="20"/>
                <w:lang w:val="bg-BG"/>
              </w:rPr>
            </w:pPr>
          </w:p>
        </w:tc>
        <w:tc>
          <w:tcPr>
            <w:tcW w:w="564" w:type="pct"/>
            <w:vMerge/>
            <w:shd w:val="clear" w:color="auto" w:fill="auto"/>
            <w:vAlign w:val="center"/>
          </w:tcPr>
          <w:p w:rsidR="008D19A1" w:rsidRPr="008D19A1" w:rsidRDefault="008D19A1" w:rsidP="009607C2">
            <w:pPr>
              <w:spacing w:after="0"/>
              <w:jc w:val="both"/>
              <w:rPr>
                <w:sz w:val="20"/>
                <w:szCs w:val="20"/>
                <w:lang w:val="bg-BG"/>
              </w:rPr>
            </w:pPr>
          </w:p>
        </w:tc>
        <w:tc>
          <w:tcPr>
            <w:tcW w:w="173" w:type="pct"/>
            <w:vMerge/>
            <w:shd w:val="clear" w:color="auto" w:fill="auto"/>
            <w:vAlign w:val="center"/>
          </w:tcPr>
          <w:p w:rsidR="008D19A1" w:rsidRPr="008D19A1" w:rsidRDefault="008D19A1" w:rsidP="009607C2">
            <w:pPr>
              <w:spacing w:after="0"/>
              <w:jc w:val="both"/>
              <w:rPr>
                <w:sz w:val="20"/>
                <w:szCs w:val="20"/>
                <w:lang w:val="bg-BG"/>
              </w:rPr>
            </w:pPr>
          </w:p>
        </w:tc>
        <w:tc>
          <w:tcPr>
            <w:tcW w:w="263" w:type="pct"/>
            <w:vMerge/>
            <w:shd w:val="clear" w:color="auto" w:fill="auto"/>
            <w:vAlign w:val="center"/>
          </w:tcPr>
          <w:p w:rsidR="008D19A1" w:rsidRPr="008D19A1" w:rsidRDefault="008D19A1" w:rsidP="009607C2">
            <w:pPr>
              <w:spacing w:after="0"/>
              <w:jc w:val="both"/>
              <w:rPr>
                <w:b/>
                <w:sz w:val="20"/>
                <w:szCs w:val="20"/>
                <w:lang w:val="bg-BG"/>
              </w:rPr>
            </w:pPr>
          </w:p>
        </w:tc>
        <w:tc>
          <w:tcPr>
            <w:tcW w:w="218" w:type="pct"/>
            <w:gridSpan w:val="2"/>
            <w:vMerge/>
            <w:shd w:val="clear" w:color="auto" w:fill="auto"/>
            <w:vAlign w:val="center"/>
          </w:tcPr>
          <w:p w:rsidR="008D19A1" w:rsidRPr="008D19A1" w:rsidRDefault="008D19A1" w:rsidP="009607C2">
            <w:pPr>
              <w:spacing w:after="0"/>
              <w:jc w:val="both"/>
              <w:rPr>
                <w:b/>
                <w:sz w:val="20"/>
                <w:szCs w:val="20"/>
                <w:lang w:val="bg-BG"/>
              </w:rPr>
            </w:pPr>
          </w:p>
        </w:tc>
        <w:tc>
          <w:tcPr>
            <w:tcW w:w="288" w:type="pc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Min</w:t>
            </w:r>
          </w:p>
        </w:tc>
        <w:tc>
          <w:tcPr>
            <w:tcW w:w="333" w:type="pc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Max</w:t>
            </w:r>
          </w:p>
        </w:tc>
        <w:tc>
          <w:tcPr>
            <w:tcW w:w="327" w:type="pct"/>
            <w:vMerge/>
            <w:shd w:val="clear" w:color="auto" w:fill="auto"/>
            <w:vAlign w:val="center"/>
          </w:tcPr>
          <w:p w:rsidR="008D19A1" w:rsidRPr="008D19A1" w:rsidRDefault="008D19A1" w:rsidP="009607C2">
            <w:pPr>
              <w:spacing w:after="0"/>
              <w:jc w:val="both"/>
              <w:rPr>
                <w:b/>
                <w:sz w:val="20"/>
                <w:szCs w:val="20"/>
                <w:lang w:val="bg-BG"/>
              </w:rPr>
            </w:pPr>
          </w:p>
        </w:tc>
        <w:tc>
          <w:tcPr>
            <w:tcW w:w="317" w:type="pct"/>
            <w:vMerge/>
            <w:shd w:val="clear" w:color="auto" w:fill="auto"/>
            <w:vAlign w:val="center"/>
          </w:tcPr>
          <w:p w:rsidR="008D19A1" w:rsidRPr="008D19A1" w:rsidRDefault="008D19A1" w:rsidP="009607C2">
            <w:pPr>
              <w:spacing w:after="0"/>
              <w:jc w:val="both"/>
              <w:rPr>
                <w:b/>
                <w:sz w:val="20"/>
                <w:szCs w:val="20"/>
                <w:lang w:val="bg-BG"/>
              </w:rPr>
            </w:pPr>
          </w:p>
        </w:tc>
        <w:tc>
          <w:tcPr>
            <w:tcW w:w="468" w:type="pct"/>
            <w:vMerge/>
            <w:shd w:val="clear" w:color="auto" w:fill="auto"/>
            <w:vAlign w:val="center"/>
          </w:tcPr>
          <w:p w:rsidR="008D19A1" w:rsidRPr="008D19A1" w:rsidRDefault="008D19A1" w:rsidP="009607C2">
            <w:pPr>
              <w:spacing w:after="0"/>
              <w:jc w:val="both"/>
              <w:rPr>
                <w:b/>
                <w:sz w:val="20"/>
                <w:szCs w:val="20"/>
                <w:lang w:val="bg-BG"/>
              </w:rPr>
            </w:pPr>
          </w:p>
        </w:tc>
        <w:tc>
          <w:tcPr>
            <w:tcW w:w="538" w:type="pct"/>
            <w:gridSpan w:val="2"/>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Pop.</w:t>
            </w:r>
          </w:p>
        </w:tc>
        <w:tc>
          <w:tcPr>
            <w:tcW w:w="343" w:type="pc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Con.</w:t>
            </w:r>
          </w:p>
        </w:tc>
        <w:tc>
          <w:tcPr>
            <w:tcW w:w="285" w:type="pc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Iso.</w:t>
            </w:r>
          </w:p>
        </w:tc>
        <w:tc>
          <w:tcPr>
            <w:tcW w:w="317" w:type="pct"/>
            <w:shd w:val="clear" w:color="auto" w:fill="auto"/>
            <w:vAlign w:val="center"/>
          </w:tcPr>
          <w:p w:rsidR="008D19A1" w:rsidRPr="008D19A1" w:rsidRDefault="008D19A1" w:rsidP="009607C2">
            <w:pPr>
              <w:spacing w:after="0"/>
              <w:jc w:val="both"/>
              <w:rPr>
                <w:b/>
                <w:sz w:val="20"/>
                <w:szCs w:val="20"/>
                <w:lang w:val="bg-BG"/>
              </w:rPr>
            </w:pPr>
            <w:r w:rsidRPr="008D19A1">
              <w:rPr>
                <w:b/>
                <w:sz w:val="20"/>
                <w:szCs w:val="20"/>
                <w:lang w:val="bg-BG"/>
              </w:rPr>
              <w:t>Glo.</w:t>
            </w:r>
          </w:p>
        </w:tc>
      </w:tr>
      <w:tr w:rsidR="008D19A1" w:rsidRPr="008D19A1" w:rsidTr="00852BF7">
        <w:trPr>
          <w:jc w:val="center"/>
        </w:trPr>
        <w:tc>
          <w:tcPr>
            <w:tcW w:w="199" w:type="pct"/>
            <w:shd w:val="clear" w:color="auto" w:fill="auto"/>
            <w:vAlign w:val="center"/>
          </w:tcPr>
          <w:p w:rsidR="008D19A1" w:rsidRPr="008D19A1" w:rsidRDefault="008D19A1" w:rsidP="009607C2">
            <w:pPr>
              <w:spacing w:after="0"/>
              <w:jc w:val="both"/>
              <w:rPr>
                <w:sz w:val="20"/>
                <w:szCs w:val="20"/>
                <w:lang w:val="en-GB"/>
              </w:rPr>
            </w:pPr>
            <w:r w:rsidRPr="008D19A1">
              <w:rPr>
                <w:sz w:val="20"/>
                <w:szCs w:val="20"/>
                <w:lang w:val="en-GB"/>
              </w:rPr>
              <w:t>B</w:t>
            </w:r>
          </w:p>
        </w:tc>
        <w:tc>
          <w:tcPr>
            <w:tcW w:w="366" w:type="pct"/>
            <w:shd w:val="clear" w:color="auto" w:fill="auto"/>
            <w:vAlign w:val="center"/>
          </w:tcPr>
          <w:p w:rsidR="008D19A1" w:rsidRPr="008D19A1" w:rsidRDefault="008D19A1" w:rsidP="009607C2">
            <w:pPr>
              <w:spacing w:after="0"/>
              <w:jc w:val="both"/>
              <w:rPr>
                <w:sz w:val="20"/>
                <w:szCs w:val="20"/>
                <w:lang w:val="en-GB"/>
              </w:rPr>
            </w:pPr>
            <w:r w:rsidRPr="008D19A1">
              <w:rPr>
                <w:sz w:val="20"/>
                <w:szCs w:val="20"/>
              </w:rPr>
              <w:t>A0</w:t>
            </w:r>
            <w:r w:rsidRPr="008D19A1">
              <w:rPr>
                <w:sz w:val="20"/>
                <w:szCs w:val="20"/>
                <w:lang w:val="bg-BG"/>
              </w:rPr>
              <w:t>72</w:t>
            </w:r>
          </w:p>
        </w:tc>
        <w:tc>
          <w:tcPr>
            <w:tcW w:w="564" w:type="pct"/>
            <w:shd w:val="clear" w:color="auto" w:fill="auto"/>
            <w:vAlign w:val="center"/>
          </w:tcPr>
          <w:p w:rsidR="008D19A1" w:rsidRPr="008D19A1" w:rsidRDefault="008D19A1" w:rsidP="009607C2">
            <w:pPr>
              <w:spacing w:after="0"/>
              <w:jc w:val="both"/>
              <w:rPr>
                <w:i/>
                <w:sz w:val="20"/>
                <w:szCs w:val="20"/>
              </w:rPr>
            </w:pPr>
            <w:r w:rsidRPr="008D19A1">
              <w:rPr>
                <w:i/>
                <w:sz w:val="20"/>
                <w:szCs w:val="20"/>
              </w:rPr>
              <w:t>Pernis apivorus</w:t>
            </w:r>
          </w:p>
        </w:tc>
        <w:tc>
          <w:tcPr>
            <w:tcW w:w="173" w:type="pct"/>
            <w:shd w:val="clear" w:color="auto" w:fill="auto"/>
            <w:vAlign w:val="center"/>
          </w:tcPr>
          <w:p w:rsidR="008D19A1" w:rsidRPr="008D19A1" w:rsidRDefault="008D19A1" w:rsidP="009607C2">
            <w:pPr>
              <w:spacing w:after="0"/>
              <w:jc w:val="both"/>
              <w:rPr>
                <w:sz w:val="20"/>
                <w:szCs w:val="20"/>
                <w:lang w:val="bg-BG"/>
              </w:rPr>
            </w:pPr>
          </w:p>
        </w:tc>
        <w:tc>
          <w:tcPr>
            <w:tcW w:w="263" w:type="pct"/>
            <w:shd w:val="clear" w:color="auto" w:fill="auto"/>
            <w:vAlign w:val="center"/>
          </w:tcPr>
          <w:p w:rsidR="008D19A1" w:rsidRPr="008D19A1" w:rsidRDefault="008D19A1" w:rsidP="009607C2">
            <w:pPr>
              <w:spacing w:after="0"/>
              <w:jc w:val="both"/>
              <w:rPr>
                <w:b/>
                <w:sz w:val="20"/>
                <w:szCs w:val="20"/>
                <w:lang w:val="bg-BG"/>
              </w:rPr>
            </w:pPr>
          </w:p>
        </w:tc>
        <w:tc>
          <w:tcPr>
            <w:tcW w:w="218" w:type="pct"/>
            <w:gridSpan w:val="2"/>
            <w:shd w:val="clear" w:color="auto" w:fill="auto"/>
            <w:vAlign w:val="center"/>
          </w:tcPr>
          <w:p w:rsidR="008D19A1" w:rsidRPr="008D19A1" w:rsidRDefault="008D19A1" w:rsidP="009607C2">
            <w:pPr>
              <w:spacing w:after="0"/>
              <w:jc w:val="both"/>
              <w:rPr>
                <w:sz w:val="20"/>
                <w:szCs w:val="20"/>
              </w:rPr>
            </w:pPr>
            <w:r w:rsidRPr="008D19A1">
              <w:rPr>
                <w:sz w:val="20"/>
                <w:szCs w:val="20"/>
              </w:rPr>
              <w:t>c</w:t>
            </w:r>
          </w:p>
        </w:tc>
        <w:tc>
          <w:tcPr>
            <w:tcW w:w="288" w:type="pct"/>
            <w:shd w:val="clear" w:color="auto" w:fill="auto"/>
            <w:vAlign w:val="center"/>
          </w:tcPr>
          <w:p w:rsidR="008D19A1" w:rsidRPr="008D19A1" w:rsidRDefault="008D19A1" w:rsidP="009607C2">
            <w:pPr>
              <w:spacing w:after="0"/>
              <w:jc w:val="both"/>
              <w:rPr>
                <w:sz w:val="20"/>
                <w:szCs w:val="20"/>
                <w:lang w:val="en-GB"/>
              </w:rPr>
            </w:pPr>
          </w:p>
        </w:tc>
        <w:tc>
          <w:tcPr>
            <w:tcW w:w="333" w:type="pct"/>
            <w:shd w:val="clear" w:color="auto" w:fill="auto"/>
            <w:vAlign w:val="center"/>
          </w:tcPr>
          <w:p w:rsidR="008D19A1" w:rsidRPr="008D19A1" w:rsidRDefault="008D19A1" w:rsidP="009607C2">
            <w:pPr>
              <w:spacing w:after="0"/>
              <w:jc w:val="both"/>
              <w:rPr>
                <w:sz w:val="20"/>
                <w:szCs w:val="20"/>
              </w:rPr>
            </w:pPr>
            <w:r w:rsidRPr="008D19A1">
              <w:rPr>
                <w:sz w:val="20"/>
                <w:szCs w:val="20"/>
              </w:rPr>
              <w:t>100</w:t>
            </w:r>
          </w:p>
        </w:tc>
        <w:tc>
          <w:tcPr>
            <w:tcW w:w="327" w:type="pct"/>
            <w:shd w:val="clear" w:color="auto" w:fill="auto"/>
            <w:vAlign w:val="center"/>
          </w:tcPr>
          <w:p w:rsidR="008D19A1" w:rsidRPr="008D19A1" w:rsidRDefault="008D19A1" w:rsidP="009607C2">
            <w:pPr>
              <w:spacing w:after="0"/>
              <w:jc w:val="both"/>
              <w:rPr>
                <w:sz w:val="20"/>
                <w:szCs w:val="20"/>
                <w:lang w:val="en-GB"/>
              </w:rPr>
            </w:pPr>
            <w:r w:rsidRPr="008D19A1">
              <w:rPr>
                <w:sz w:val="20"/>
                <w:szCs w:val="20"/>
                <w:lang w:val="en-GB"/>
              </w:rPr>
              <w:t>i</w:t>
            </w:r>
          </w:p>
        </w:tc>
        <w:tc>
          <w:tcPr>
            <w:tcW w:w="317" w:type="pct"/>
            <w:shd w:val="clear" w:color="auto" w:fill="auto"/>
            <w:vAlign w:val="center"/>
          </w:tcPr>
          <w:p w:rsidR="008D19A1" w:rsidRPr="008D19A1" w:rsidRDefault="008D19A1" w:rsidP="009607C2">
            <w:pPr>
              <w:spacing w:after="0"/>
              <w:jc w:val="both"/>
              <w:rPr>
                <w:b/>
                <w:sz w:val="20"/>
                <w:szCs w:val="20"/>
                <w:lang w:val="bg-BG"/>
              </w:rPr>
            </w:pPr>
          </w:p>
        </w:tc>
        <w:tc>
          <w:tcPr>
            <w:tcW w:w="468" w:type="pct"/>
            <w:shd w:val="clear" w:color="auto" w:fill="auto"/>
            <w:vAlign w:val="center"/>
          </w:tcPr>
          <w:p w:rsidR="008D19A1" w:rsidRPr="008D19A1" w:rsidRDefault="008D19A1" w:rsidP="009607C2">
            <w:pPr>
              <w:spacing w:after="0"/>
              <w:jc w:val="both"/>
              <w:rPr>
                <w:sz w:val="20"/>
                <w:szCs w:val="20"/>
              </w:rPr>
            </w:pPr>
            <w:r w:rsidRPr="008D19A1">
              <w:rPr>
                <w:sz w:val="20"/>
                <w:szCs w:val="20"/>
              </w:rPr>
              <w:t>G</w:t>
            </w:r>
          </w:p>
        </w:tc>
        <w:tc>
          <w:tcPr>
            <w:tcW w:w="538" w:type="pct"/>
            <w:gridSpan w:val="2"/>
            <w:shd w:val="clear" w:color="auto" w:fill="auto"/>
            <w:vAlign w:val="center"/>
          </w:tcPr>
          <w:p w:rsidR="008D19A1" w:rsidRPr="008D19A1" w:rsidRDefault="008D19A1" w:rsidP="009607C2">
            <w:pPr>
              <w:spacing w:after="0"/>
              <w:jc w:val="both"/>
              <w:rPr>
                <w:sz w:val="20"/>
                <w:szCs w:val="20"/>
              </w:rPr>
            </w:pPr>
            <w:r w:rsidRPr="008D19A1">
              <w:rPr>
                <w:sz w:val="20"/>
                <w:szCs w:val="20"/>
              </w:rPr>
              <w:t>C</w:t>
            </w:r>
          </w:p>
        </w:tc>
        <w:tc>
          <w:tcPr>
            <w:tcW w:w="343" w:type="pct"/>
            <w:shd w:val="clear" w:color="auto" w:fill="auto"/>
            <w:vAlign w:val="center"/>
          </w:tcPr>
          <w:p w:rsidR="008D19A1" w:rsidRPr="008D19A1" w:rsidRDefault="008D19A1" w:rsidP="009607C2">
            <w:pPr>
              <w:spacing w:after="0"/>
              <w:jc w:val="both"/>
              <w:rPr>
                <w:sz w:val="20"/>
                <w:szCs w:val="20"/>
              </w:rPr>
            </w:pPr>
            <w:r w:rsidRPr="008D19A1">
              <w:rPr>
                <w:sz w:val="20"/>
                <w:szCs w:val="20"/>
              </w:rPr>
              <w:t>A</w:t>
            </w:r>
          </w:p>
        </w:tc>
        <w:tc>
          <w:tcPr>
            <w:tcW w:w="285" w:type="pct"/>
            <w:shd w:val="clear" w:color="auto" w:fill="auto"/>
            <w:vAlign w:val="center"/>
          </w:tcPr>
          <w:p w:rsidR="008D19A1" w:rsidRPr="008D19A1" w:rsidRDefault="008D19A1" w:rsidP="009607C2">
            <w:pPr>
              <w:spacing w:after="0"/>
              <w:jc w:val="both"/>
              <w:rPr>
                <w:sz w:val="20"/>
                <w:szCs w:val="20"/>
              </w:rPr>
            </w:pPr>
            <w:r w:rsidRPr="008D19A1">
              <w:rPr>
                <w:sz w:val="20"/>
                <w:szCs w:val="20"/>
              </w:rPr>
              <w:t>C</w:t>
            </w:r>
          </w:p>
        </w:tc>
        <w:tc>
          <w:tcPr>
            <w:tcW w:w="317" w:type="pct"/>
            <w:shd w:val="clear" w:color="auto" w:fill="auto"/>
            <w:vAlign w:val="center"/>
          </w:tcPr>
          <w:p w:rsidR="008D19A1" w:rsidRPr="008D19A1" w:rsidRDefault="008D19A1" w:rsidP="009607C2">
            <w:pPr>
              <w:spacing w:after="0"/>
              <w:jc w:val="both"/>
              <w:rPr>
                <w:sz w:val="20"/>
                <w:szCs w:val="20"/>
              </w:rPr>
            </w:pPr>
            <w:r w:rsidRPr="00852BF7">
              <w:rPr>
                <w:color w:val="FF0000"/>
                <w:sz w:val="20"/>
                <w:szCs w:val="20"/>
              </w:rPr>
              <w:t>C</w:t>
            </w:r>
          </w:p>
        </w:tc>
      </w:tr>
    </w:tbl>
    <w:p w:rsidR="00E373A4" w:rsidRDefault="00E373A4" w:rsidP="009607C2">
      <w:pPr>
        <w:jc w:val="both"/>
        <w:rPr>
          <w:lang w:val="bg-BG"/>
        </w:rPr>
      </w:pPr>
    </w:p>
    <w:p w:rsidR="007F27B8" w:rsidRPr="007F27B8" w:rsidRDefault="007F27B8" w:rsidP="009607C2">
      <w:pPr>
        <w:pStyle w:val="Heading1"/>
        <w:jc w:val="both"/>
        <w:rPr>
          <w:lang w:val="bg-BG"/>
        </w:rPr>
      </w:pPr>
      <w:bookmarkStart w:id="41" w:name="_Toc87115683"/>
      <w:bookmarkStart w:id="42" w:name="_Toc89775234"/>
      <w:r w:rsidRPr="007F27B8">
        <w:rPr>
          <w:lang w:val="bg-BG"/>
        </w:rPr>
        <w:t xml:space="preserve">Специфични цели за A073 </w:t>
      </w:r>
      <w:r w:rsidRPr="007F27B8">
        <w:rPr>
          <w:i/>
          <w:lang w:val="bg-BG"/>
        </w:rPr>
        <w:t>Milvus migrans</w:t>
      </w:r>
      <w:r w:rsidRPr="007F27B8">
        <w:rPr>
          <w:lang w:val="bg-BG"/>
        </w:rPr>
        <w:t xml:space="preserve"> (</w:t>
      </w:r>
      <w:r>
        <w:rPr>
          <w:lang w:val="bg-BG"/>
        </w:rPr>
        <w:t>ч</w:t>
      </w:r>
      <w:r w:rsidRPr="007F27B8">
        <w:rPr>
          <w:lang w:val="bg-BG"/>
        </w:rPr>
        <w:t>ерна каня)</w:t>
      </w:r>
      <w:bookmarkEnd w:id="41"/>
      <w:bookmarkEnd w:id="42"/>
    </w:p>
    <w:p w:rsidR="007F27B8" w:rsidRPr="007F27B8" w:rsidRDefault="007F27B8" w:rsidP="009607C2">
      <w:pPr>
        <w:jc w:val="both"/>
        <w:rPr>
          <w:b/>
          <w:lang w:val="bg-BG"/>
        </w:rPr>
      </w:pPr>
    </w:p>
    <w:p w:rsidR="007F27B8" w:rsidRPr="007F27B8" w:rsidRDefault="007F27B8" w:rsidP="009607C2">
      <w:pPr>
        <w:pStyle w:val="ListParagraph"/>
        <w:numPr>
          <w:ilvl w:val="0"/>
          <w:numId w:val="29"/>
        </w:numPr>
        <w:ind w:left="0"/>
        <w:jc w:val="both"/>
        <w:rPr>
          <w:b/>
          <w:lang w:val="bg-BG"/>
        </w:rPr>
      </w:pPr>
      <w:r w:rsidRPr="007F27B8">
        <w:rPr>
          <w:b/>
          <w:lang w:val="bg-BG"/>
        </w:rPr>
        <w:t>Кратка характеристика на вида</w:t>
      </w:r>
    </w:p>
    <w:p w:rsidR="007F27B8" w:rsidRPr="007F27B8" w:rsidRDefault="007F27B8" w:rsidP="009607C2">
      <w:pPr>
        <w:jc w:val="both"/>
        <w:rPr>
          <w:lang w:val="bg-BG"/>
        </w:rPr>
      </w:pPr>
      <w:r w:rsidRPr="007F27B8">
        <w:rPr>
          <w:lang w:val="bg-BG"/>
        </w:rPr>
        <w:t>Дължина на тялото: 55-60 сm, размах на крилата: 165-175 сm. Тъмнокафява, средно голяма птица с дълги тесни крила и дълга, слабо врязана опашка. Главата е белезникаво-сива, гърлото е белезникаво, а клюнът е черен. Восковицата и краката са жълти. Когато опашката е широко разперена врязването не се забелязва. Лети с плавни махове. Често се рее и прави широки кръгове (Симеонов и др., 1990).</w:t>
      </w:r>
    </w:p>
    <w:p w:rsidR="007F27B8" w:rsidRPr="007F27B8" w:rsidRDefault="007F27B8" w:rsidP="009607C2">
      <w:pPr>
        <w:jc w:val="both"/>
        <w:rPr>
          <w:bCs/>
          <w:i/>
          <w:lang w:val="bg-BG"/>
        </w:rPr>
      </w:pPr>
      <w:r w:rsidRPr="007F27B8">
        <w:rPr>
          <w:bCs/>
          <w:i/>
          <w:lang w:val="bg-BG"/>
        </w:rPr>
        <w:t>Характер на пребиваване в страната</w:t>
      </w:r>
    </w:p>
    <w:p w:rsidR="007F27B8" w:rsidRPr="007F27B8" w:rsidRDefault="007F27B8" w:rsidP="009607C2">
      <w:pPr>
        <w:jc w:val="both"/>
        <w:rPr>
          <w:lang w:val="bg-BG"/>
        </w:rPr>
      </w:pPr>
      <w:r w:rsidRPr="007F27B8">
        <w:rPr>
          <w:lang w:val="bg-BG"/>
        </w:rPr>
        <w:t>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(Симеонов и др., 1990). През размножителния сезон (юни - юли)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 Гнезди поединично или в разредени колонии до 30 двойки. Събира се на групи по време на хранене, скитане, почивка и миграция (Големански гл. ред., 2015).</w:t>
      </w:r>
    </w:p>
    <w:p w:rsidR="007F27B8" w:rsidRPr="007F27B8" w:rsidRDefault="007F27B8" w:rsidP="009607C2">
      <w:pPr>
        <w:jc w:val="both"/>
        <w:rPr>
          <w:bCs/>
          <w:i/>
          <w:lang w:val="bg-BG"/>
        </w:rPr>
      </w:pPr>
      <w:r w:rsidRPr="007F27B8">
        <w:rPr>
          <w:bCs/>
          <w:i/>
          <w:lang w:val="bg-BG"/>
        </w:rPr>
        <w:t>Характерно местообитание</w:t>
      </w:r>
    </w:p>
    <w:p w:rsidR="007F27B8" w:rsidRPr="007F27B8" w:rsidRDefault="007F27B8" w:rsidP="009607C2">
      <w:pPr>
        <w:jc w:val="both"/>
        <w:rPr>
          <w:lang w:val="bg-BG"/>
        </w:rPr>
      </w:pPr>
      <w:r w:rsidRPr="007F27B8">
        <w:rPr>
          <w:lang w:val="bg-BG"/>
        </w:rPr>
        <w:t>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(Симеонов и др., 1990). Според Стойчев и др. (в Янков, отг. ред., 2007)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w:t>
      </w:r>
    </w:p>
    <w:p w:rsidR="007F27B8" w:rsidRPr="007F27B8" w:rsidRDefault="007F27B8" w:rsidP="009607C2">
      <w:pPr>
        <w:jc w:val="both"/>
        <w:rPr>
          <w:lang w:val="bg-BG"/>
        </w:rPr>
      </w:pPr>
      <w:r w:rsidRPr="007F27B8">
        <w:rPr>
          <w:lang w:val="bg-BG"/>
        </w:rPr>
        <w:t>Средната гнездова плътност на вида варира между 1 и 20 дв./100 km</w:t>
      </w:r>
      <w:r w:rsidRPr="007F27B8">
        <w:rPr>
          <w:vertAlign w:val="superscript"/>
          <w:lang w:val="bg-BG"/>
        </w:rPr>
        <w:t>2</w:t>
      </w:r>
      <w:r w:rsidRPr="007F27B8">
        <w:rPr>
          <w:lang w:val="bg-BG"/>
        </w:rPr>
        <w:t xml:space="preserve"> (Maciorowski et al., 2021). Според едно изследване в южна Испания (Tanferna et al., 2013) средната територия на отделните индивиди е 153.3 km</w:t>
      </w:r>
      <w:r w:rsidRPr="007F27B8">
        <w:rPr>
          <w:vertAlign w:val="superscript"/>
          <w:lang w:val="bg-BG"/>
        </w:rPr>
        <w:t>2</w:t>
      </w:r>
      <w:r w:rsidRPr="007F27B8">
        <w:rPr>
          <w:lang w:val="bg-BG"/>
        </w:rPr>
        <w:t xml:space="preserve">. Гнездящите мъжки и женски индивиди предпочитат влажни зони, горско-земеделски местообитания (dehesa) и храсталаци. Подходящи местообитания за </w:t>
      </w:r>
      <w:r w:rsidRPr="007F27B8">
        <w:rPr>
          <w:lang w:val="bg-BG"/>
        </w:rPr>
        <w:lastRenderedPageBreak/>
        <w:t xml:space="preserve">гнездене вероятно са 91D0, 91E0, 91F0 (може би и други широколистни гори); открити местообитания за търсене на храна – естествени и полуестествени тревни формации(6110-6520) според Директивата за </w:t>
      </w:r>
      <w:r w:rsidR="007F298D" w:rsidRPr="007F27B8">
        <w:rPr>
          <w:lang w:val="bg-BG"/>
        </w:rPr>
        <w:t>хабитатите</w:t>
      </w:r>
      <w:r w:rsidRPr="007F27B8">
        <w:rPr>
          <w:lang w:val="bg-BG"/>
        </w:rPr>
        <w:t xml:space="preserve"> (Кавръкова и др., 2009).</w:t>
      </w:r>
    </w:p>
    <w:p w:rsidR="007F27B8" w:rsidRPr="007F27B8" w:rsidRDefault="007F27B8" w:rsidP="009607C2">
      <w:pPr>
        <w:jc w:val="both"/>
        <w:rPr>
          <w:bCs/>
          <w:lang w:val="bg-BG"/>
        </w:rPr>
      </w:pPr>
      <w:r w:rsidRPr="007F27B8">
        <w:rPr>
          <w:bCs/>
          <w:i/>
          <w:lang w:val="bg-BG"/>
        </w:rPr>
        <w:t>Хранене</w:t>
      </w:r>
    </w:p>
    <w:p w:rsidR="007F27B8" w:rsidRPr="007F27B8" w:rsidRDefault="007F27B8" w:rsidP="009607C2">
      <w:pPr>
        <w:jc w:val="both"/>
        <w:rPr>
          <w:lang w:val="bg-BG"/>
        </w:rPr>
      </w:pPr>
      <w:r w:rsidRPr="007F27B8">
        <w:rPr>
          <w:lang w:val="bg-BG"/>
        </w:rPr>
        <w:t>Полифаг, храни се с мърша, често отнема плячката на други птици, лови насекоми и дребни гръбначни животни (Големански гл. ред., 2015). 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(Симеонов и др., 1990).</w:t>
      </w:r>
    </w:p>
    <w:p w:rsidR="007F27B8" w:rsidRPr="007F298D" w:rsidRDefault="007F27B8" w:rsidP="009607C2">
      <w:pPr>
        <w:pStyle w:val="ListParagraph"/>
        <w:numPr>
          <w:ilvl w:val="0"/>
          <w:numId w:val="29"/>
        </w:numPr>
        <w:ind w:left="0"/>
        <w:jc w:val="both"/>
        <w:rPr>
          <w:lang w:val="bg-BG"/>
        </w:rPr>
      </w:pPr>
      <w:r w:rsidRPr="007F298D">
        <w:rPr>
          <w:b/>
          <w:lang w:val="bg-BG"/>
        </w:rPr>
        <w:t>Разпространение, природозащитно състояние и тенденции в популацията на вида на национално ниво</w:t>
      </w:r>
    </w:p>
    <w:p w:rsidR="007F27B8" w:rsidRPr="007F27B8" w:rsidRDefault="007F27B8" w:rsidP="009607C2">
      <w:pPr>
        <w:jc w:val="both"/>
        <w:rPr>
          <w:lang w:val="bg-BG"/>
        </w:rPr>
      </w:pPr>
      <w:r w:rsidRPr="007F27B8">
        <w:rPr>
          <w:lang w:val="bg-BG"/>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 Българската популация наброява 130 - 170 двойки (Нанкинов и др., 2004), а според Янков отг. ред., (2007) наброява 140-160 двойки. По време на скитания и миграции е навсякъде из страната, но по-значима е миграцията по Черноморското крайбрежие (Големански гл. ред., 2015).</w:t>
      </w:r>
    </w:p>
    <w:p w:rsidR="007F27B8" w:rsidRPr="007F27B8" w:rsidRDefault="007F27B8" w:rsidP="009607C2">
      <w:pPr>
        <w:jc w:val="both"/>
        <w:rPr>
          <w:lang w:val="bg-BG"/>
        </w:rPr>
      </w:pPr>
      <w:r w:rsidRPr="007F27B8">
        <w:rPr>
          <w:lang w:val="bg-BG"/>
        </w:rPr>
        <w:t xml:space="preserve">Включен в </w:t>
      </w:r>
      <w:r w:rsidRPr="007F27B8">
        <w:rPr>
          <w:b/>
          <w:lang w:val="bg-BG"/>
        </w:rPr>
        <w:t>Приложение 1</w:t>
      </w:r>
      <w:r w:rsidRPr="007F27B8">
        <w:rPr>
          <w:lang w:val="bg-BG"/>
        </w:rPr>
        <w:t xml:space="preserve"> на Директивата за птиците и Приложение 2 и 3 на ЗБР. Според IUCN за територията на континентална Европа видът е в категория LC (Least Concern) – „слабо засегнат“. Включен в SPEC 3 Уязвим. Включен в Червената книга на България в категория „уязвим“ (VU – vulnerable). </w:t>
      </w:r>
    </w:p>
    <w:p w:rsidR="007F27B8" w:rsidRPr="007F27B8" w:rsidRDefault="007F27B8" w:rsidP="009607C2">
      <w:pPr>
        <w:jc w:val="both"/>
        <w:rPr>
          <w:lang w:val="bg-BG"/>
        </w:rPr>
      </w:pPr>
      <w:r w:rsidRPr="007F27B8">
        <w:rPr>
          <w:lang w:val="bg-BG"/>
        </w:rPr>
        <w:t xml:space="preserve">Съгласно Докладването от 2019 г. (за периода 2005 – 2018 г.) националната гнездяща популация на вида се оценя на </w:t>
      </w:r>
      <w:r w:rsidRPr="007F27B8">
        <w:rPr>
          <w:b/>
          <w:lang w:val="bg-BG"/>
        </w:rPr>
        <w:t>140 – 170 двойки</w:t>
      </w:r>
      <w:r w:rsidRPr="007F27B8">
        <w:rPr>
          <w:lang w:val="bg-BG"/>
        </w:rPr>
        <w:t xml:space="preserve">. Краткосрочната тенденция на популацията (за периода 2001 – 2018 г.) е </w:t>
      </w:r>
      <w:r w:rsidRPr="007F27B8">
        <w:rPr>
          <w:b/>
          <w:lang w:val="bg-BG"/>
        </w:rPr>
        <w:t>стабилна</w:t>
      </w:r>
      <w:r w:rsidRPr="007F27B8">
        <w:rPr>
          <w:lang w:val="bg-BG"/>
        </w:rPr>
        <w:t xml:space="preserve">, а дългосрочната (за периода 1980 – 2018 г.) е </w:t>
      </w:r>
      <w:r w:rsidRPr="007F27B8">
        <w:rPr>
          <w:b/>
          <w:lang w:val="bg-BG"/>
        </w:rPr>
        <w:t>намаляваща.</w:t>
      </w:r>
      <w:r w:rsidRPr="007F27B8">
        <w:rPr>
          <w:lang w:val="bg-BG"/>
        </w:rPr>
        <w:t xml:space="preserve"> Посочени са следните заплахи и влияния: A02, A04, D02, F03, G01, D06.</w:t>
      </w:r>
    </w:p>
    <w:p w:rsidR="007F27B8" w:rsidRPr="007F27B8" w:rsidRDefault="007F27B8" w:rsidP="009607C2">
      <w:pPr>
        <w:jc w:val="both"/>
        <w:rPr>
          <w:lang w:val="bg-BG"/>
        </w:rPr>
      </w:pPr>
      <w:r w:rsidRPr="007F27B8">
        <w:rPr>
          <w:lang w:val="bg-BG"/>
        </w:rPr>
        <w:t xml:space="preserve">Мигриращата национална популация е оценена на </w:t>
      </w:r>
      <w:r w:rsidRPr="007F27B8">
        <w:rPr>
          <w:b/>
          <w:lang w:val="bg-BG"/>
        </w:rPr>
        <w:t>800 – 900 индивида</w:t>
      </w:r>
      <w:r w:rsidRPr="007F27B8">
        <w:rPr>
          <w:lang w:val="bg-BG"/>
        </w:rPr>
        <w:t>. Краткосрочната тенденция на популацията в рамките на Натура 2000 е намаляваща. Посочени са следните заплахи и влияния: A02, B02, F03, F26, D06.</w:t>
      </w:r>
    </w:p>
    <w:p w:rsidR="007F27B8" w:rsidRPr="007F298D" w:rsidRDefault="007F27B8" w:rsidP="009607C2">
      <w:pPr>
        <w:pStyle w:val="ListParagraph"/>
        <w:numPr>
          <w:ilvl w:val="0"/>
          <w:numId w:val="29"/>
        </w:numPr>
        <w:ind w:left="0"/>
        <w:jc w:val="both"/>
        <w:rPr>
          <w:lang w:val="bg-BG"/>
        </w:rPr>
      </w:pPr>
      <w:r w:rsidRPr="007F298D">
        <w:rPr>
          <w:b/>
          <w:lang w:val="bg-BG"/>
        </w:rPr>
        <w:t>Състояние в СЗЗ</w:t>
      </w:r>
      <w:r w:rsidR="007F298D">
        <w:rPr>
          <w:b/>
          <w:lang w:val="bg-BG"/>
        </w:rPr>
        <w:t xml:space="preserve"> BG0002083 „Свищовско-</w:t>
      </w:r>
      <w:r w:rsidRPr="007F298D">
        <w:rPr>
          <w:b/>
          <w:lang w:val="bg-BG"/>
        </w:rPr>
        <w:t>Беленска низина“</w:t>
      </w:r>
    </w:p>
    <w:p w:rsidR="007F27B8" w:rsidRPr="007F27B8" w:rsidRDefault="007F27B8" w:rsidP="009607C2">
      <w:pPr>
        <w:jc w:val="both"/>
        <w:rPr>
          <w:lang w:val="bg-BG"/>
        </w:rPr>
      </w:pPr>
      <w:r w:rsidRPr="007F27B8">
        <w:rPr>
          <w:lang w:val="bg-BG"/>
        </w:rPr>
        <w:t>Съгласно СФД на зоната</w:t>
      </w:r>
      <w:r w:rsidR="007F298D">
        <w:rPr>
          <w:lang w:val="bg-BG"/>
        </w:rPr>
        <w:t>,</w:t>
      </w:r>
      <w:r w:rsidRPr="007F27B8">
        <w:rPr>
          <w:lang w:val="bg-BG"/>
        </w:rPr>
        <w:t xml:space="preserve"> черната каня е мигриращ вид. Според СФД мигриращата популация на вида се оценява на максимум </w:t>
      </w:r>
      <w:r w:rsidRPr="007F27B8">
        <w:rPr>
          <w:b/>
          <w:lang w:val="bg-BG"/>
        </w:rPr>
        <w:t>1 индивид</w:t>
      </w:r>
      <w:r w:rsidRPr="007F27B8">
        <w:rPr>
          <w:lang w:val="bg-BG"/>
        </w:rPr>
        <w:t xml:space="preserve">, което е </w:t>
      </w:r>
      <w:r w:rsidRPr="007F27B8">
        <w:rPr>
          <w:b/>
          <w:lang w:val="bg-BG"/>
        </w:rPr>
        <w:t>0,1 % от националната мигрираща</w:t>
      </w:r>
      <w:r w:rsidRPr="007F27B8">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7F27B8" w:rsidRPr="007F298D" w:rsidRDefault="007F27B8" w:rsidP="009607C2">
      <w:pPr>
        <w:pStyle w:val="ListParagraph"/>
        <w:numPr>
          <w:ilvl w:val="0"/>
          <w:numId w:val="29"/>
        </w:numPr>
        <w:ind w:left="0"/>
        <w:jc w:val="both"/>
        <w:rPr>
          <w:b/>
          <w:u w:val="single"/>
          <w:lang w:val="bg-BG"/>
        </w:rPr>
      </w:pPr>
      <w:r w:rsidRPr="007F298D">
        <w:rPr>
          <w:b/>
          <w:lang w:val="bg-BG"/>
        </w:rPr>
        <w:t>Анализ на наличната информация</w:t>
      </w:r>
    </w:p>
    <w:p w:rsidR="007F27B8" w:rsidRPr="007F27B8" w:rsidRDefault="007F27B8" w:rsidP="009607C2">
      <w:pPr>
        <w:jc w:val="both"/>
        <w:rPr>
          <w:lang w:val="en-GB"/>
        </w:rPr>
      </w:pPr>
      <w:r w:rsidRPr="007F27B8">
        <w:rPr>
          <w:lang w:val="bg-BG"/>
        </w:rPr>
        <w:lastRenderedPageBreak/>
        <w:t xml:space="preserve">Черната каня е изключително рядък мигриращ вид в границите на СЗЗ „Свищовско – Беленската низина“ </w:t>
      </w:r>
      <w:r w:rsidRPr="007F27B8">
        <w:rPr>
          <w:lang w:val="en-GB"/>
        </w:rPr>
        <w:t>(Cheshmedzhiev et al., 2019)</w:t>
      </w:r>
      <w:r w:rsidRPr="007F27B8">
        <w:rPr>
          <w:lang w:val="bg-BG"/>
        </w:rPr>
        <w:t xml:space="preserve">. </w:t>
      </w:r>
      <w:r w:rsidR="00E91A8E" w:rsidRPr="00E91A8E">
        <w:rPr>
          <w:lang w:val="bg-BG"/>
        </w:rPr>
        <w:t>През пролетта черната каня прелита над територията на цялата страна (единични мигриращи индивиди са наблюдавани в Западна България), като предпочита да прелита през източната част от страната. Интензивен прелет е установен по поречието на Тунджа и в източната част на страната, най-общо от линията Суходол – Шумен – Силистра на изток до Бургаския залив в Южна България и до Преселенци в Добруджа.</w:t>
      </w:r>
      <w:r w:rsidR="00E91A8E">
        <w:rPr>
          <w:lang w:val="bg-BG"/>
        </w:rPr>
        <w:t xml:space="preserve"> </w:t>
      </w:r>
      <w:r w:rsidR="00E91A8E" w:rsidRPr="00E91A8E">
        <w:rPr>
          <w:lang w:val="bg-BG"/>
        </w:rPr>
        <w:t xml:space="preserve">През есента черните кани също летят над територията на цялата страна, но миграцията е концентрирана в източната част на страната. В Северна България интензивният миграционен коридор е между Острово (в Лудогорието) и района на Каварна – Българево (в Добруджа). В Дунавската равнина също се наблюдават, макар и по-малко интензивни, прелетни пътища – в Централната Дунавска равнина в района на </w:t>
      </w:r>
      <w:r w:rsidR="00E91A8E">
        <w:rPr>
          <w:lang w:val="bg-BG"/>
        </w:rPr>
        <w:t xml:space="preserve">с. </w:t>
      </w:r>
      <w:r w:rsidR="00E91A8E" w:rsidRPr="00E91A8E">
        <w:rPr>
          <w:lang w:val="bg-BG"/>
        </w:rPr>
        <w:t>Ореш, а също и в Западната Дунавска равн</w:t>
      </w:r>
      <w:r w:rsidR="00E91A8E">
        <w:rPr>
          <w:lang w:val="bg-BG"/>
        </w:rPr>
        <w:t>ина между село Разград и Галиче (Матеева и Янков, 2013).</w:t>
      </w:r>
    </w:p>
    <w:p w:rsidR="007F27B8" w:rsidRPr="007F27B8" w:rsidRDefault="007F27B8" w:rsidP="009607C2">
      <w:pPr>
        <w:jc w:val="both"/>
        <w:rPr>
          <w:lang w:val="en-GB"/>
        </w:rPr>
      </w:pPr>
      <w:r w:rsidRPr="007F27B8">
        <w:rPr>
          <w:lang w:val="bg-BG"/>
        </w:rPr>
        <w:t xml:space="preserve">По време на специализирани проучвания върху есенната миграция на реещите се птици </w:t>
      </w:r>
      <w:r w:rsidRPr="007F27B8">
        <w:rPr>
          <w:lang w:val="en-GB"/>
        </w:rPr>
        <w:t>(</w:t>
      </w:r>
      <w:r w:rsidRPr="007F27B8">
        <w:rPr>
          <w:lang w:val="bg-BG"/>
        </w:rPr>
        <w:t>септември – октовмри 2009 г.</w:t>
      </w:r>
      <w:r w:rsidRPr="007F27B8">
        <w:rPr>
          <w:lang w:val="en-GB"/>
        </w:rPr>
        <w:t>)</w:t>
      </w:r>
      <w:r w:rsidRPr="007F27B8">
        <w:rPr>
          <w:lang w:val="bg-BG"/>
        </w:rPr>
        <w:t xml:space="preserve"> от стационарна точка в източния край на блато Кайкуша е установена 1 черна каня на 19.09.2009 г. </w:t>
      </w:r>
      <w:r w:rsidRPr="007F27B8">
        <w:rPr>
          <w:lang w:val="en-GB"/>
        </w:rPr>
        <w:t>(</w:t>
      </w:r>
      <w:r w:rsidRPr="007F27B8">
        <w:rPr>
          <w:lang w:val="bg-BG"/>
        </w:rPr>
        <w:t>Чешмеджиев, 2013</w:t>
      </w:r>
      <w:r w:rsidRPr="007F27B8">
        <w:rPr>
          <w:lang w:val="en-GB"/>
        </w:rPr>
        <w:t>)</w:t>
      </w:r>
      <w:r w:rsidRPr="007F27B8">
        <w:rPr>
          <w:lang w:val="bg-BG"/>
        </w:rPr>
        <w:t>. По време на проучвания върху есенната миграция на птиците</w:t>
      </w:r>
      <w:r w:rsidR="00E91A8E">
        <w:rPr>
          <w:lang w:val="bg-BG"/>
        </w:rPr>
        <w:t xml:space="preserve"> през 2011 г.</w:t>
      </w:r>
      <w:r w:rsidR="00B1251B">
        <w:rPr>
          <w:lang w:val="bg-BG"/>
        </w:rPr>
        <w:t xml:space="preserve"> от наблюдателна точка до с. Ореш</w:t>
      </w:r>
      <w:r w:rsidR="00E91A8E">
        <w:rPr>
          <w:lang w:val="bg-BG"/>
        </w:rPr>
        <w:t xml:space="preserve">, са установени </w:t>
      </w:r>
      <w:r w:rsidR="00B1251B">
        <w:rPr>
          <w:lang w:val="bg-BG"/>
        </w:rPr>
        <w:t xml:space="preserve">общо </w:t>
      </w:r>
      <w:r w:rsidR="00E91A8E">
        <w:rPr>
          <w:lang w:val="bg-BG"/>
        </w:rPr>
        <w:t>10 индивида (2 – август и 8 – септември) (</w:t>
      </w:r>
      <w:hyperlink r:id="rId12" w:history="1">
        <w:r w:rsidR="00E91A8E" w:rsidRPr="00E91A8E">
          <w:rPr>
            <w:rStyle w:val="Hyperlink"/>
            <w:lang w:val="bg-BG"/>
          </w:rPr>
          <w:t>Доклад есенна миграция 2011 г.</w:t>
        </w:r>
      </w:hyperlink>
      <w:r w:rsidR="00E91A8E">
        <w:rPr>
          <w:lang w:val="bg-BG"/>
        </w:rPr>
        <w:t>)</w:t>
      </w:r>
      <w:r w:rsidRPr="007F27B8">
        <w:rPr>
          <w:lang w:val="bg-BG"/>
        </w:rPr>
        <w:t>. Нужно е да се проведе допълнително проучване върху пролетната и есенната миграцията на реещите се птици, за да се доизясни числеността на вида.</w:t>
      </w:r>
    </w:p>
    <w:p w:rsidR="007F27B8" w:rsidRPr="007F27B8" w:rsidRDefault="007F27B8" w:rsidP="009607C2">
      <w:pPr>
        <w:jc w:val="both"/>
        <w:rPr>
          <w:lang w:val="en-GB"/>
        </w:rPr>
      </w:pPr>
      <w:r w:rsidRPr="007F27B8">
        <w:rPr>
          <w:lang w:val="bg-BG"/>
        </w:rPr>
        <w:t>По време на теренното проучване през 2021 г. видът не е установен в границите на СЗЗ „Свищовско – Беленска низина“. Не са регистрирани заплахи.</w:t>
      </w:r>
    </w:p>
    <w:p w:rsidR="007F27B8" w:rsidRPr="00514767" w:rsidRDefault="007F27B8" w:rsidP="009607C2">
      <w:pPr>
        <w:pStyle w:val="ListParagraph"/>
        <w:numPr>
          <w:ilvl w:val="0"/>
          <w:numId w:val="29"/>
        </w:numPr>
        <w:ind w:left="0"/>
        <w:jc w:val="both"/>
        <w:rPr>
          <w:b/>
          <w:lang w:val="bg-BG"/>
        </w:rPr>
      </w:pPr>
      <w:r w:rsidRPr="00514767">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5"/>
        <w:gridCol w:w="1242"/>
        <w:gridCol w:w="1226"/>
        <w:gridCol w:w="3365"/>
        <w:gridCol w:w="2118"/>
      </w:tblGrid>
      <w:tr w:rsidR="007F27B8" w:rsidRPr="007F27B8" w:rsidTr="007F27B8">
        <w:trPr>
          <w:tblHeader/>
          <w:jc w:val="center"/>
        </w:trPr>
        <w:tc>
          <w:tcPr>
            <w:tcW w:w="0" w:type="auto"/>
            <w:shd w:val="clear" w:color="auto" w:fill="B6DDE8"/>
            <w:vAlign w:val="center"/>
          </w:tcPr>
          <w:p w:rsidR="007F27B8" w:rsidRPr="007F27B8" w:rsidRDefault="007F27B8" w:rsidP="009607C2">
            <w:pPr>
              <w:spacing w:after="0"/>
              <w:jc w:val="both"/>
              <w:rPr>
                <w:b/>
                <w:bCs/>
                <w:lang w:val="bg-BG"/>
              </w:rPr>
            </w:pPr>
            <w:r w:rsidRPr="007F27B8">
              <w:rPr>
                <w:b/>
                <w:bCs/>
                <w:lang w:val="bg-BG"/>
              </w:rPr>
              <w:t>Параметър</w:t>
            </w:r>
          </w:p>
        </w:tc>
        <w:tc>
          <w:tcPr>
            <w:tcW w:w="0" w:type="auto"/>
            <w:shd w:val="clear" w:color="auto" w:fill="B6DDE8"/>
            <w:vAlign w:val="center"/>
          </w:tcPr>
          <w:p w:rsidR="007F27B8" w:rsidRPr="007F27B8" w:rsidRDefault="007F27B8" w:rsidP="009607C2">
            <w:pPr>
              <w:spacing w:after="0"/>
              <w:jc w:val="both"/>
              <w:rPr>
                <w:b/>
                <w:bCs/>
                <w:lang w:val="bg-BG"/>
              </w:rPr>
            </w:pPr>
            <w:r w:rsidRPr="007F27B8">
              <w:rPr>
                <w:b/>
                <w:bCs/>
                <w:lang w:val="bg-BG"/>
              </w:rPr>
              <w:t>Мерна единица</w:t>
            </w:r>
          </w:p>
        </w:tc>
        <w:tc>
          <w:tcPr>
            <w:tcW w:w="0" w:type="auto"/>
            <w:shd w:val="clear" w:color="auto" w:fill="B6DDE8"/>
            <w:vAlign w:val="center"/>
          </w:tcPr>
          <w:p w:rsidR="007F27B8" w:rsidRPr="007F27B8" w:rsidRDefault="007F27B8" w:rsidP="009607C2">
            <w:pPr>
              <w:spacing w:after="0"/>
              <w:jc w:val="both"/>
              <w:rPr>
                <w:b/>
                <w:bCs/>
                <w:lang w:val="bg-BG"/>
              </w:rPr>
            </w:pPr>
            <w:r w:rsidRPr="007F27B8">
              <w:rPr>
                <w:b/>
                <w:bCs/>
                <w:lang w:val="bg-BG"/>
              </w:rPr>
              <w:t>Целева стойност</w:t>
            </w:r>
          </w:p>
        </w:tc>
        <w:tc>
          <w:tcPr>
            <w:tcW w:w="0" w:type="auto"/>
            <w:shd w:val="clear" w:color="auto" w:fill="B6DDE8"/>
            <w:vAlign w:val="center"/>
          </w:tcPr>
          <w:p w:rsidR="007F27B8" w:rsidRPr="007F27B8" w:rsidRDefault="007F27B8" w:rsidP="009607C2">
            <w:pPr>
              <w:spacing w:after="0"/>
              <w:jc w:val="both"/>
              <w:rPr>
                <w:b/>
                <w:bCs/>
                <w:lang w:val="bg-BG"/>
              </w:rPr>
            </w:pPr>
            <w:r w:rsidRPr="007F27B8">
              <w:rPr>
                <w:b/>
                <w:bCs/>
                <w:lang w:val="bg-BG"/>
              </w:rPr>
              <w:t>Допълнителна информация</w:t>
            </w:r>
          </w:p>
        </w:tc>
        <w:tc>
          <w:tcPr>
            <w:tcW w:w="0" w:type="auto"/>
            <w:shd w:val="clear" w:color="auto" w:fill="B6DDE8"/>
            <w:vAlign w:val="center"/>
          </w:tcPr>
          <w:p w:rsidR="007F27B8" w:rsidRPr="007F27B8" w:rsidRDefault="007F27B8" w:rsidP="009607C2">
            <w:pPr>
              <w:spacing w:after="0"/>
              <w:jc w:val="both"/>
              <w:rPr>
                <w:b/>
                <w:bCs/>
                <w:lang w:val="bg-BG"/>
              </w:rPr>
            </w:pPr>
            <w:r w:rsidRPr="007F27B8">
              <w:rPr>
                <w:b/>
                <w:bCs/>
                <w:lang w:val="bg-BG"/>
              </w:rPr>
              <w:t>Специфични за зоната цели</w:t>
            </w:r>
          </w:p>
        </w:tc>
      </w:tr>
      <w:tr w:rsidR="007F27B8" w:rsidRPr="007F27B8" w:rsidTr="007F27B8">
        <w:trPr>
          <w:jc w:val="center"/>
        </w:trPr>
        <w:tc>
          <w:tcPr>
            <w:tcW w:w="0" w:type="auto"/>
            <w:shd w:val="clear" w:color="auto" w:fill="auto"/>
          </w:tcPr>
          <w:p w:rsidR="007F27B8" w:rsidRPr="007F27B8" w:rsidRDefault="007F27B8" w:rsidP="009607C2">
            <w:pPr>
              <w:spacing w:after="0"/>
              <w:jc w:val="both"/>
              <w:rPr>
                <w:b/>
                <w:lang w:val="bg-BG"/>
              </w:rPr>
            </w:pPr>
            <w:r w:rsidRPr="007F27B8">
              <w:rPr>
                <w:b/>
                <w:lang w:val="bg-BG"/>
              </w:rPr>
              <w:t xml:space="preserve">Популация: </w:t>
            </w:r>
            <w:r w:rsidRPr="007F27B8">
              <w:rPr>
                <w:bCs/>
                <w:lang w:val="bg-BG"/>
              </w:rPr>
              <w:t>Размер на мигрираща популация</w:t>
            </w:r>
          </w:p>
        </w:tc>
        <w:tc>
          <w:tcPr>
            <w:tcW w:w="0" w:type="auto"/>
            <w:shd w:val="clear" w:color="auto" w:fill="auto"/>
          </w:tcPr>
          <w:p w:rsidR="007F27B8" w:rsidRPr="007F27B8" w:rsidRDefault="007F27B8" w:rsidP="009607C2">
            <w:pPr>
              <w:spacing w:after="0"/>
              <w:jc w:val="both"/>
              <w:rPr>
                <w:lang w:val="bg-BG"/>
              </w:rPr>
            </w:pPr>
            <w:r w:rsidRPr="007F27B8">
              <w:rPr>
                <w:lang w:val="bg-BG"/>
              </w:rPr>
              <w:t>Брой индивиди</w:t>
            </w:r>
          </w:p>
        </w:tc>
        <w:tc>
          <w:tcPr>
            <w:tcW w:w="0" w:type="auto"/>
            <w:shd w:val="clear" w:color="auto" w:fill="auto"/>
          </w:tcPr>
          <w:p w:rsidR="007F27B8" w:rsidRPr="007F27B8" w:rsidRDefault="007F27B8" w:rsidP="009607C2">
            <w:pPr>
              <w:spacing w:after="0"/>
              <w:jc w:val="both"/>
              <w:rPr>
                <w:lang w:val="bg-BG"/>
              </w:rPr>
            </w:pPr>
            <w:r w:rsidRPr="007F27B8">
              <w:rPr>
                <w:lang w:val="bg-BG"/>
              </w:rPr>
              <w:t>Мин. 1 инд.</w:t>
            </w:r>
          </w:p>
        </w:tc>
        <w:tc>
          <w:tcPr>
            <w:tcW w:w="0" w:type="auto"/>
            <w:shd w:val="clear" w:color="auto" w:fill="auto"/>
          </w:tcPr>
          <w:p w:rsidR="007F27B8" w:rsidRPr="007F27B8" w:rsidRDefault="007F27B8" w:rsidP="009607C2">
            <w:pPr>
              <w:spacing w:after="0"/>
              <w:jc w:val="both"/>
              <w:rPr>
                <w:lang w:val="bg-BG"/>
              </w:rPr>
            </w:pPr>
            <w:r w:rsidRPr="007F27B8">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0" w:type="auto"/>
          </w:tcPr>
          <w:p w:rsidR="00B1251B" w:rsidRDefault="007F27B8" w:rsidP="009607C2">
            <w:pPr>
              <w:spacing w:after="0"/>
              <w:jc w:val="both"/>
              <w:rPr>
                <w:lang w:val="bg-BG"/>
              </w:rPr>
            </w:pPr>
            <w:r w:rsidRPr="007F27B8">
              <w:rPr>
                <w:lang w:val="bg-BG"/>
              </w:rPr>
              <w:t>Поддържане на популацията</w:t>
            </w:r>
            <w:r w:rsidR="00B1251B">
              <w:rPr>
                <w:lang w:val="bg-BG"/>
              </w:rPr>
              <w:t xml:space="preserve"> в размер най-малко 1 инд.</w:t>
            </w:r>
          </w:p>
          <w:p w:rsidR="007F27B8" w:rsidRPr="007F27B8" w:rsidRDefault="007F27B8" w:rsidP="009607C2">
            <w:pPr>
              <w:spacing w:after="0"/>
              <w:jc w:val="both"/>
              <w:rPr>
                <w:lang w:val="bg-BG"/>
              </w:rPr>
            </w:pPr>
            <w:r w:rsidRPr="007F27B8">
              <w:rPr>
                <w:lang w:val="bg-BG"/>
              </w:rPr>
              <w:t>Проучване и редовен мониторинг на пролетната и есенната миграция на реещите се птици.</w:t>
            </w:r>
          </w:p>
        </w:tc>
      </w:tr>
      <w:tr w:rsidR="00941C08" w:rsidRPr="007F27B8" w:rsidTr="007F27B8">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941C08" w:rsidRPr="008D19A1" w:rsidRDefault="00941C08" w:rsidP="009607C2">
            <w:pPr>
              <w:spacing w:after="0"/>
              <w:jc w:val="both"/>
              <w:rPr>
                <w:b/>
                <w:lang w:val="bg-BG"/>
              </w:rPr>
            </w:pPr>
            <w:r w:rsidRPr="008D19A1">
              <w:rPr>
                <w:b/>
                <w:lang w:val="bg-BG"/>
              </w:rPr>
              <w:t xml:space="preserve">Местообитание на вида: </w:t>
            </w:r>
            <w:r w:rsidRPr="008D19A1">
              <w:rPr>
                <w:lang w:val="bg-BG"/>
              </w:rPr>
              <w:t xml:space="preserve">Площ на подходящите хранителни местообитания на </w:t>
            </w:r>
            <w:r w:rsidRPr="008D19A1">
              <w:rPr>
                <w:lang w:val="bg-BG"/>
              </w:rPr>
              <w:lastRenderedPageBreak/>
              <w:t>вида</w:t>
            </w:r>
            <w:r w:rsidRPr="008D19A1">
              <w:rPr>
                <w:b/>
                <w:lang w:val="bg-BG"/>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41C08" w:rsidRPr="008D19A1" w:rsidRDefault="00941C08" w:rsidP="009607C2">
            <w:pPr>
              <w:spacing w:after="0"/>
              <w:jc w:val="both"/>
              <w:rPr>
                <w:lang w:val="bg-BG"/>
              </w:rPr>
            </w:pPr>
            <w:r w:rsidRPr="008D19A1">
              <w:rPr>
                <w:lang w:val="bg-BG"/>
              </w:rPr>
              <w:lastRenderedPageBreak/>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41C08" w:rsidRPr="008D19A1" w:rsidRDefault="00941C08" w:rsidP="009607C2">
            <w:pPr>
              <w:spacing w:after="0"/>
              <w:jc w:val="both"/>
              <w:rPr>
                <w:lang w:val="bg-BG"/>
              </w:rPr>
            </w:pPr>
            <w:r>
              <w:rPr>
                <w:lang w:val="bg-BG"/>
              </w:rPr>
              <w:t>Най-малко 5113,4</w:t>
            </w:r>
            <w:r w:rsidRPr="008D19A1">
              <w:rPr>
                <w:lang w:val="bg-BG"/>
              </w:rPr>
              <w:t xml:space="preserve">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941C08" w:rsidRPr="008D19A1" w:rsidRDefault="00941C08" w:rsidP="009607C2">
            <w:pPr>
              <w:spacing w:after="0"/>
              <w:jc w:val="both"/>
              <w:rPr>
                <w:lang w:val="bg-BG"/>
              </w:rPr>
            </w:pPr>
            <w:r>
              <w:rPr>
                <w:lang w:val="bg-BG"/>
              </w:rPr>
              <w:t>Площта е определена на база цялата</w:t>
            </w:r>
            <w:r w:rsidRPr="008D19A1">
              <w:rPr>
                <w:lang w:val="bg-BG"/>
              </w:rPr>
              <w:t xml:space="preserve"> площ</w:t>
            </w:r>
            <w:r>
              <w:rPr>
                <w:lang w:val="bg-BG"/>
              </w:rPr>
              <w:t xml:space="preserve"> на зоната, след изваждане на откритите видни площи и блатата (</w:t>
            </w:r>
            <w:r>
              <w:rPr>
                <w:lang w:val="en-GB"/>
              </w:rPr>
              <w:t xml:space="preserve">N06 </w:t>
            </w:r>
            <w:r>
              <w:rPr>
                <w:lang w:val="bg-BG"/>
              </w:rPr>
              <w:t xml:space="preserve">и </w:t>
            </w:r>
            <w:r>
              <w:rPr>
                <w:lang w:val="en-GB"/>
              </w:rPr>
              <w:t>N07</w:t>
            </w:r>
            <w:r>
              <w:rPr>
                <w:lang w:val="bg-BG"/>
              </w:rPr>
              <w:t>) в % от СФД</w:t>
            </w:r>
            <w:r w:rsidRPr="008D19A1">
              <w:rPr>
                <w:lang w:val="bg-BG"/>
              </w:rPr>
              <w:t xml:space="preserve">. </w:t>
            </w:r>
          </w:p>
        </w:tc>
        <w:tc>
          <w:tcPr>
            <w:tcW w:w="0" w:type="auto"/>
            <w:tcBorders>
              <w:top w:val="single" w:sz="4" w:space="0" w:color="auto"/>
              <w:left w:val="single" w:sz="4" w:space="0" w:color="auto"/>
              <w:bottom w:val="single" w:sz="4" w:space="0" w:color="auto"/>
              <w:right w:val="single" w:sz="4" w:space="0" w:color="auto"/>
            </w:tcBorders>
          </w:tcPr>
          <w:p w:rsidR="00941C08" w:rsidRPr="008D19A1" w:rsidRDefault="00941C08" w:rsidP="009607C2">
            <w:pPr>
              <w:spacing w:after="0"/>
              <w:jc w:val="both"/>
              <w:rPr>
                <w:lang w:val="bg-BG"/>
              </w:rPr>
            </w:pPr>
            <w:r w:rsidRPr="008D19A1">
              <w:rPr>
                <w:lang w:val="bg-BG"/>
              </w:rPr>
              <w:t>Поддържане на площта на подходящите хранителни местообитания</w:t>
            </w:r>
            <w:r>
              <w:rPr>
                <w:lang w:val="bg-BG"/>
              </w:rPr>
              <w:t xml:space="preserve"> на </w:t>
            </w:r>
            <w:r>
              <w:rPr>
                <w:lang w:val="bg-BG"/>
              </w:rPr>
              <w:lastRenderedPageBreak/>
              <w:t>вида в размер най-малко 5113,4</w:t>
            </w:r>
            <w:r w:rsidRPr="008D19A1">
              <w:rPr>
                <w:lang w:val="bg-BG"/>
              </w:rPr>
              <w:t xml:space="preserve"> ha.</w:t>
            </w:r>
          </w:p>
        </w:tc>
      </w:tr>
    </w:tbl>
    <w:p w:rsidR="007F27B8" w:rsidRPr="007F27B8" w:rsidRDefault="007F27B8" w:rsidP="009607C2">
      <w:pPr>
        <w:jc w:val="both"/>
        <w:rPr>
          <w:lang w:val="bg-BG"/>
        </w:rPr>
      </w:pPr>
    </w:p>
    <w:p w:rsidR="007F27B8" w:rsidRPr="001631C3" w:rsidRDefault="007F27B8" w:rsidP="009607C2">
      <w:pPr>
        <w:pStyle w:val="ListParagraph"/>
        <w:numPr>
          <w:ilvl w:val="0"/>
          <w:numId w:val="29"/>
        </w:numPr>
        <w:ind w:left="0"/>
        <w:jc w:val="both"/>
        <w:rPr>
          <w:b/>
          <w:lang w:val="bg-BG"/>
        </w:rPr>
      </w:pPr>
      <w:r w:rsidRPr="001631C3">
        <w:rPr>
          <w:b/>
          <w:bCs/>
          <w:lang w:val="bg-BG"/>
        </w:rPr>
        <w:t xml:space="preserve">Необходимост от промени в СФД за </w:t>
      </w:r>
      <w:r w:rsidR="00B1251B" w:rsidRPr="001631C3">
        <w:rPr>
          <w:b/>
          <w:lang w:val="bg-BG"/>
        </w:rPr>
        <w:t>СЗЗ BG0002083 „Свищовско-</w:t>
      </w:r>
      <w:r w:rsidRPr="001631C3">
        <w:rPr>
          <w:b/>
          <w:lang w:val="bg-BG"/>
        </w:rPr>
        <w:t>Беленска низина“</w:t>
      </w:r>
    </w:p>
    <w:p w:rsidR="007F27B8" w:rsidRPr="007F27B8" w:rsidRDefault="007F27B8" w:rsidP="009607C2">
      <w:pPr>
        <w:jc w:val="both"/>
        <w:rPr>
          <w:lang w:val="bg-BG"/>
        </w:rPr>
      </w:pPr>
      <w:r w:rsidRPr="007F27B8">
        <w:rPr>
          <w:lang w:val="bg-BG"/>
        </w:rPr>
        <w:t xml:space="preserve">Предвид наличната публикувана и непубликувана информация за опазването на концентриращата се по време на миграция популация на черната каня в зоната, предлагаме следната промяна в СФД </w:t>
      </w:r>
      <w:r w:rsidRPr="007F27B8">
        <w:rPr>
          <w:lang w:val="en-GB"/>
        </w:rPr>
        <w:t>(</w:t>
      </w:r>
      <w:r w:rsidRPr="007F27B8">
        <w:rPr>
          <w:lang w:val="bg-BG"/>
        </w:rPr>
        <w:t>в червено</w:t>
      </w:r>
      <w:r w:rsidRPr="007F27B8">
        <w:rPr>
          <w:lang w:val="en-GB"/>
        </w:rPr>
        <w:t>)</w:t>
      </w:r>
      <w:r w:rsidRPr="007F27B8">
        <w:rPr>
          <w:lang w:val="bg-BG"/>
        </w:rPr>
        <w:t>:</w:t>
      </w:r>
    </w:p>
    <w:p w:rsidR="00B1251B" w:rsidRDefault="007F27B8" w:rsidP="009607C2">
      <w:pPr>
        <w:pStyle w:val="ListParagraph"/>
        <w:numPr>
          <w:ilvl w:val="0"/>
          <w:numId w:val="18"/>
        </w:numPr>
        <w:jc w:val="both"/>
        <w:rPr>
          <w:lang w:val="bg-BG"/>
        </w:rPr>
      </w:pPr>
      <w:r w:rsidRPr="00B1251B">
        <w:rPr>
          <w:lang w:val="bg-BG"/>
        </w:rPr>
        <w:t xml:space="preserve">Промяна в </w:t>
      </w:r>
      <w:r w:rsidR="00B1251B">
        <w:rPr>
          <w:lang w:val="bg-BG"/>
        </w:rPr>
        <w:t>минималната и максималната стойност за размерна на популацията от до 1 на мин. 1 и макс. 10 индивида, съобразно информацията от доклада за есенната миграция през 2011 г.</w:t>
      </w:r>
    </w:p>
    <w:p w:rsidR="007F27B8" w:rsidRPr="00B1251B" w:rsidRDefault="00B1251B" w:rsidP="009607C2">
      <w:pPr>
        <w:pStyle w:val="ListParagraph"/>
        <w:numPr>
          <w:ilvl w:val="0"/>
          <w:numId w:val="18"/>
        </w:numPr>
        <w:jc w:val="both"/>
        <w:rPr>
          <w:lang w:val="bg-BG"/>
        </w:rPr>
      </w:pPr>
      <w:r>
        <w:rPr>
          <w:lang w:val="bg-BG"/>
        </w:rPr>
        <w:t>Промяна в категорията за общата значимост на зоната за опазване на вида от „А“ на „С“, предвид относително ниската численост на вида в района</w:t>
      </w:r>
      <w:r w:rsidR="00862C6F">
        <w:rPr>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740"/>
        <w:gridCol w:w="1141"/>
        <w:gridCol w:w="350"/>
        <w:gridCol w:w="532"/>
        <w:gridCol w:w="221"/>
        <w:gridCol w:w="221"/>
        <w:gridCol w:w="583"/>
        <w:gridCol w:w="674"/>
        <w:gridCol w:w="662"/>
        <w:gridCol w:w="641"/>
        <w:gridCol w:w="947"/>
        <w:gridCol w:w="544"/>
        <w:gridCol w:w="544"/>
        <w:gridCol w:w="694"/>
        <w:gridCol w:w="577"/>
        <w:gridCol w:w="641"/>
      </w:tblGrid>
      <w:tr w:rsidR="007F27B8" w:rsidRPr="00B1251B" w:rsidTr="00514767">
        <w:trPr>
          <w:jc w:val="center"/>
        </w:trPr>
        <w:tc>
          <w:tcPr>
            <w:tcW w:w="1674" w:type="pct"/>
            <w:gridSpan w:val="6"/>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Species</w:t>
            </w:r>
          </w:p>
        </w:tc>
        <w:tc>
          <w:tcPr>
            <w:tcW w:w="2111" w:type="pct"/>
            <w:gridSpan w:val="7"/>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Population in the site</w:t>
            </w:r>
          </w:p>
        </w:tc>
        <w:tc>
          <w:tcPr>
            <w:tcW w:w="1214" w:type="pct"/>
            <w:gridSpan w:val="4"/>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Site assessment</w:t>
            </w:r>
          </w:p>
        </w:tc>
      </w:tr>
      <w:tr w:rsidR="007F27B8" w:rsidRPr="00B1251B" w:rsidTr="00514767">
        <w:trPr>
          <w:jc w:val="center"/>
        </w:trPr>
        <w:tc>
          <w:tcPr>
            <w:tcW w:w="199"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G</w:t>
            </w:r>
          </w:p>
        </w:tc>
        <w:tc>
          <w:tcPr>
            <w:tcW w:w="366"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Code</w:t>
            </w:r>
          </w:p>
        </w:tc>
        <w:tc>
          <w:tcPr>
            <w:tcW w:w="564"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Scientific Name</w:t>
            </w:r>
          </w:p>
        </w:tc>
        <w:tc>
          <w:tcPr>
            <w:tcW w:w="173"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S</w:t>
            </w:r>
          </w:p>
        </w:tc>
        <w:tc>
          <w:tcPr>
            <w:tcW w:w="263"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NP</w:t>
            </w:r>
          </w:p>
        </w:tc>
        <w:tc>
          <w:tcPr>
            <w:tcW w:w="218" w:type="pct"/>
            <w:gridSpan w:val="2"/>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T</w:t>
            </w:r>
          </w:p>
        </w:tc>
        <w:tc>
          <w:tcPr>
            <w:tcW w:w="621" w:type="pct"/>
            <w:gridSpan w:val="2"/>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Size</w:t>
            </w:r>
          </w:p>
        </w:tc>
        <w:tc>
          <w:tcPr>
            <w:tcW w:w="327"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Unit</w:t>
            </w:r>
          </w:p>
        </w:tc>
        <w:tc>
          <w:tcPr>
            <w:tcW w:w="317"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Cat.</w:t>
            </w:r>
          </w:p>
        </w:tc>
        <w:tc>
          <w:tcPr>
            <w:tcW w:w="468" w:type="pct"/>
            <w:vMerge w:val="restar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D.qual.</w:t>
            </w:r>
          </w:p>
        </w:tc>
        <w:tc>
          <w:tcPr>
            <w:tcW w:w="538" w:type="pct"/>
            <w:gridSpan w:val="2"/>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A/B/C/D</w:t>
            </w:r>
          </w:p>
        </w:tc>
        <w:tc>
          <w:tcPr>
            <w:tcW w:w="945" w:type="pct"/>
            <w:gridSpan w:val="3"/>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A/B/C</w:t>
            </w:r>
          </w:p>
        </w:tc>
      </w:tr>
      <w:tr w:rsidR="007F27B8" w:rsidRPr="00B1251B" w:rsidTr="00514767">
        <w:trPr>
          <w:jc w:val="center"/>
        </w:trPr>
        <w:tc>
          <w:tcPr>
            <w:tcW w:w="199" w:type="pct"/>
            <w:vMerge/>
            <w:shd w:val="clear" w:color="auto" w:fill="auto"/>
            <w:vAlign w:val="center"/>
          </w:tcPr>
          <w:p w:rsidR="007F27B8" w:rsidRPr="00B1251B" w:rsidRDefault="007F27B8" w:rsidP="009607C2">
            <w:pPr>
              <w:spacing w:after="0"/>
              <w:jc w:val="both"/>
              <w:rPr>
                <w:sz w:val="20"/>
                <w:szCs w:val="20"/>
                <w:lang w:val="bg-BG"/>
              </w:rPr>
            </w:pPr>
          </w:p>
        </w:tc>
        <w:tc>
          <w:tcPr>
            <w:tcW w:w="366" w:type="pct"/>
            <w:vMerge/>
            <w:shd w:val="clear" w:color="auto" w:fill="auto"/>
            <w:vAlign w:val="center"/>
          </w:tcPr>
          <w:p w:rsidR="007F27B8" w:rsidRPr="00B1251B" w:rsidRDefault="007F27B8" w:rsidP="009607C2">
            <w:pPr>
              <w:spacing w:after="0"/>
              <w:jc w:val="both"/>
              <w:rPr>
                <w:sz w:val="20"/>
                <w:szCs w:val="20"/>
                <w:lang w:val="bg-BG"/>
              </w:rPr>
            </w:pPr>
          </w:p>
        </w:tc>
        <w:tc>
          <w:tcPr>
            <w:tcW w:w="564" w:type="pct"/>
            <w:vMerge/>
            <w:shd w:val="clear" w:color="auto" w:fill="auto"/>
            <w:vAlign w:val="center"/>
          </w:tcPr>
          <w:p w:rsidR="007F27B8" w:rsidRPr="00B1251B" w:rsidRDefault="007F27B8" w:rsidP="009607C2">
            <w:pPr>
              <w:spacing w:after="0"/>
              <w:jc w:val="both"/>
              <w:rPr>
                <w:sz w:val="20"/>
                <w:szCs w:val="20"/>
                <w:lang w:val="bg-BG"/>
              </w:rPr>
            </w:pPr>
          </w:p>
        </w:tc>
        <w:tc>
          <w:tcPr>
            <w:tcW w:w="173" w:type="pct"/>
            <w:vMerge/>
            <w:shd w:val="clear" w:color="auto" w:fill="auto"/>
            <w:vAlign w:val="center"/>
          </w:tcPr>
          <w:p w:rsidR="007F27B8" w:rsidRPr="00B1251B" w:rsidRDefault="007F27B8" w:rsidP="009607C2">
            <w:pPr>
              <w:spacing w:after="0"/>
              <w:jc w:val="both"/>
              <w:rPr>
                <w:sz w:val="20"/>
                <w:szCs w:val="20"/>
                <w:lang w:val="bg-BG"/>
              </w:rPr>
            </w:pPr>
          </w:p>
        </w:tc>
        <w:tc>
          <w:tcPr>
            <w:tcW w:w="263" w:type="pct"/>
            <w:vMerge/>
            <w:shd w:val="clear" w:color="auto" w:fill="auto"/>
            <w:vAlign w:val="center"/>
          </w:tcPr>
          <w:p w:rsidR="007F27B8" w:rsidRPr="00B1251B" w:rsidRDefault="007F27B8" w:rsidP="009607C2">
            <w:pPr>
              <w:spacing w:after="0"/>
              <w:jc w:val="both"/>
              <w:rPr>
                <w:b/>
                <w:sz w:val="20"/>
                <w:szCs w:val="20"/>
                <w:lang w:val="bg-BG"/>
              </w:rPr>
            </w:pPr>
          </w:p>
        </w:tc>
        <w:tc>
          <w:tcPr>
            <w:tcW w:w="218" w:type="pct"/>
            <w:gridSpan w:val="2"/>
            <w:vMerge/>
            <w:shd w:val="clear" w:color="auto" w:fill="auto"/>
            <w:vAlign w:val="center"/>
          </w:tcPr>
          <w:p w:rsidR="007F27B8" w:rsidRPr="00B1251B" w:rsidRDefault="007F27B8" w:rsidP="009607C2">
            <w:pPr>
              <w:spacing w:after="0"/>
              <w:jc w:val="both"/>
              <w:rPr>
                <w:b/>
                <w:sz w:val="20"/>
                <w:szCs w:val="20"/>
                <w:lang w:val="bg-BG"/>
              </w:rPr>
            </w:pPr>
          </w:p>
        </w:tc>
        <w:tc>
          <w:tcPr>
            <w:tcW w:w="288" w:type="pc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Min</w:t>
            </w:r>
          </w:p>
        </w:tc>
        <w:tc>
          <w:tcPr>
            <w:tcW w:w="333" w:type="pc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Max</w:t>
            </w:r>
          </w:p>
        </w:tc>
        <w:tc>
          <w:tcPr>
            <w:tcW w:w="327" w:type="pct"/>
            <w:vMerge/>
            <w:shd w:val="clear" w:color="auto" w:fill="auto"/>
            <w:vAlign w:val="center"/>
          </w:tcPr>
          <w:p w:rsidR="007F27B8" w:rsidRPr="00B1251B" w:rsidRDefault="007F27B8" w:rsidP="009607C2">
            <w:pPr>
              <w:spacing w:after="0"/>
              <w:jc w:val="both"/>
              <w:rPr>
                <w:b/>
                <w:sz w:val="20"/>
                <w:szCs w:val="20"/>
                <w:lang w:val="bg-BG"/>
              </w:rPr>
            </w:pPr>
          </w:p>
        </w:tc>
        <w:tc>
          <w:tcPr>
            <w:tcW w:w="317" w:type="pct"/>
            <w:vMerge/>
            <w:shd w:val="clear" w:color="auto" w:fill="auto"/>
            <w:vAlign w:val="center"/>
          </w:tcPr>
          <w:p w:rsidR="007F27B8" w:rsidRPr="00B1251B" w:rsidRDefault="007F27B8" w:rsidP="009607C2">
            <w:pPr>
              <w:spacing w:after="0"/>
              <w:jc w:val="both"/>
              <w:rPr>
                <w:b/>
                <w:sz w:val="20"/>
                <w:szCs w:val="20"/>
                <w:lang w:val="bg-BG"/>
              </w:rPr>
            </w:pPr>
          </w:p>
        </w:tc>
        <w:tc>
          <w:tcPr>
            <w:tcW w:w="468" w:type="pct"/>
            <w:vMerge/>
            <w:shd w:val="clear" w:color="auto" w:fill="auto"/>
            <w:vAlign w:val="center"/>
          </w:tcPr>
          <w:p w:rsidR="007F27B8" w:rsidRPr="00B1251B" w:rsidRDefault="007F27B8" w:rsidP="009607C2">
            <w:pPr>
              <w:spacing w:after="0"/>
              <w:jc w:val="both"/>
              <w:rPr>
                <w:b/>
                <w:sz w:val="20"/>
                <w:szCs w:val="20"/>
                <w:lang w:val="bg-BG"/>
              </w:rPr>
            </w:pPr>
          </w:p>
        </w:tc>
        <w:tc>
          <w:tcPr>
            <w:tcW w:w="538" w:type="pct"/>
            <w:gridSpan w:val="2"/>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Pop.</w:t>
            </w:r>
          </w:p>
        </w:tc>
        <w:tc>
          <w:tcPr>
            <w:tcW w:w="343" w:type="pc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Con.</w:t>
            </w:r>
          </w:p>
        </w:tc>
        <w:tc>
          <w:tcPr>
            <w:tcW w:w="285" w:type="pc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Iso.</w:t>
            </w:r>
          </w:p>
        </w:tc>
        <w:tc>
          <w:tcPr>
            <w:tcW w:w="317" w:type="pct"/>
            <w:shd w:val="clear" w:color="auto" w:fill="auto"/>
            <w:vAlign w:val="center"/>
          </w:tcPr>
          <w:p w:rsidR="007F27B8" w:rsidRPr="00B1251B" w:rsidRDefault="007F27B8" w:rsidP="009607C2">
            <w:pPr>
              <w:spacing w:after="0"/>
              <w:jc w:val="both"/>
              <w:rPr>
                <w:b/>
                <w:sz w:val="20"/>
                <w:szCs w:val="20"/>
                <w:lang w:val="bg-BG"/>
              </w:rPr>
            </w:pPr>
            <w:r w:rsidRPr="00B1251B">
              <w:rPr>
                <w:b/>
                <w:sz w:val="20"/>
                <w:szCs w:val="20"/>
                <w:lang w:val="bg-BG"/>
              </w:rPr>
              <w:t>Glo.</w:t>
            </w:r>
          </w:p>
        </w:tc>
      </w:tr>
      <w:tr w:rsidR="007F27B8" w:rsidRPr="00B1251B" w:rsidTr="001631C3">
        <w:trPr>
          <w:jc w:val="center"/>
        </w:trPr>
        <w:tc>
          <w:tcPr>
            <w:tcW w:w="199" w:type="pct"/>
            <w:shd w:val="clear" w:color="auto" w:fill="auto"/>
            <w:vAlign w:val="center"/>
          </w:tcPr>
          <w:p w:rsidR="007F27B8" w:rsidRPr="00B1251B" w:rsidRDefault="007F27B8" w:rsidP="009607C2">
            <w:pPr>
              <w:spacing w:after="0"/>
              <w:jc w:val="both"/>
              <w:rPr>
                <w:sz w:val="20"/>
                <w:szCs w:val="20"/>
                <w:lang w:val="en-GB"/>
              </w:rPr>
            </w:pPr>
            <w:r w:rsidRPr="00B1251B">
              <w:rPr>
                <w:sz w:val="20"/>
                <w:szCs w:val="20"/>
                <w:lang w:val="en-GB"/>
              </w:rPr>
              <w:t>B</w:t>
            </w:r>
          </w:p>
        </w:tc>
        <w:tc>
          <w:tcPr>
            <w:tcW w:w="366" w:type="pct"/>
            <w:shd w:val="clear" w:color="auto" w:fill="auto"/>
            <w:vAlign w:val="center"/>
          </w:tcPr>
          <w:p w:rsidR="007F27B8" w:rsidRPr="00B1251B" w:rsidRDefault="007F27B8" w:rsidP="009607C2">
            <w:pPr>
              <w:spacing w:after="0"/>
              <w:jc w:val="both"/>
              <w:rPr>
                <w:sz w:val="20"/>
                <w:szCs w:val="20"/>
                <w:lang w:val="en-GB"/>
              </w:rPr>
            </w:pPr>
            <w:r w:rsidRPr="00B1251B">
              <w:rPr>
                <w:sz w:val="20"/>
                <w:szCs w:val="20"/>
              </w:rPr>
              <w:t>A0</w:t>
            </w:r>
            <w:r w:rsidRPr="00B1251B">
              <w:rPr>
                <w:sz w:val="20"/>
                <w:szCs w:val="20"/>
                <w:lang w:val="bg-BG"/>
              </w:rPr>
              <w:t>73</w:t>
            </w:r>
          </w:p>
        </w:tc>
        <w:tc>
          <w:tcPr>
            <w:tcW w:w="564" w:type="pct"/>
            <w:shd w:val="clear" w:color="auto" w:fill="auto"/>
            <w:vAlign w:val="center"/>
          </w:tcPr>
          <w:p w:rsidR="007F27B8" w:rsidRPr="00B1251B" w:rsidRDefault="007F27B8" w:rsidP="009607C2">
            <w:pPr>
              <w:spacing w:after="0"/>
              <w:jc w:val="both"/>
              <w:rPr>
                <w:i/>
                <w:sz w:val="20"/>
                <w:szCs w:val="20"/>
              </w:rPr>
            </w:pPr>
            <w:r w:rsidRPr="00B1251B">
              <w:rPr>
                <w:i/>
                <w:sz w:val="20"/>
                <w:szCs w:val="20"/>
              </w:rPr>
              <w:t>Milvus migrans</w:t>
            </w:r>
          </w:p>
        </w:tc>
        <w:tc>
          <w:tcPr>
            <w:tcW w:w="173" w:type="pct"/>
            <w:shd w:val="clear" w:color="auto" w:fill="auto"/>
            <w:vAlign w:val="center"/>
          </w:tcPr>
          <w:p w:rsidR="007F27B8" w:rsidRPr="00B1251B" w:rsidRDefault="007F27B8" w:rsidP="009607C2">
            <w:pPr>
              <w:spacing w:after="0"/>
              <w:jc w:val="both"/>
              <w:rPr>
                <w:sz w:val="20"/>
                <w:szCs w:val="20"/>
                <w:lang w:val="bg-BG"/>
              </w:rPr>
            </w:pPr>
          </w:p>
        </w:tc>
        <w:tc>
          <w:tcPr>
            <w:tcW w:w="263" w:type="pct"/>
            <w:shd w:val="clear" w:color="auto" w:fill="auto"/>
            <w:vAlign w:val="center"/>
          </w:tcPr>
          <w:p w:rsidR="007F27B8" w:rsidRPr="00B1251B" w:rsidRDefault="007F27B8" w:rsidP="009607C2">
            <w:pPr>
              <w:spacing w:after="0"/>
              <w:jc w:val="both"/>
              <w:rPr>
                <w:b/>
                <w:sz w:val="20"/>
                <w:szCs w:val="20"/>
                <w:lang w:val="bg-BG"/>
              </w:rPr>
            </w:pPr>
          </w:p>
        </w:tc>
        <w:tc>
          <w:tcPr>
            <w:tcW w:w="218" w:type="pct"/>
            <w:gridSpan w:val="2"/>
            <w:shd w:val="clear" w:color="auto" w:fill="auto"/>
            <w:vAlign w:val="center"/>
          </w:tcPr>
          <w:p w:rsidR="007F27B8" w:rsidRPr="00B1251B" w:rsidRDefault="007F27B8" w:rsidP="009607C2">
            <w:pPr>
              <w:spacing w:after="0"/>
              <w:jc w:val="both"/>
              <w:rPr>
                <w:sz w:val="20"/>
                <w:szCs w:val="20"/>
              </w:rPr>
            </w:pPr>
            <w:r w:rsidRPr="00B1251B">
              <w:rPr>
                <w:sz w:val="20"/>
                <w:szCs w:val="20"/>
              </w:rPr>
              <w:t>c</w:t>
            </w:r>
          </w:p>
        </w:tc>
        <w:tc>
          <w:tcPr>
            <w:tcW w:w="288" w:type="pct"/>
            <w:shd w:val="clear" w:color="auto" w:fill="auto"/>
            <w:vAlign w:val="center"/>
          </w:tcPr>
          <w:p w:rsidR="007F27B8" w:rsidRPr="00B1251B" w:rsidRDefault="00B1251B" w:rsidP="009607C2">
            <w:pPr>
              <w:spacing w:after="0"/>
              <w:jc w:val="both"/>
              <w:rPr>
                <w:sz w:val="20"/>
                <w:szCs w:val="20"/>
                <w:lang w:val="bg-BG"/>
              </w:rPr>
            </w:pPr>
            <w:r w:rsidRPr="00B1251B">
              <w:rPr>
                <w:color w:val="FF0000"/>
                <w:sz w:val="20"/>
                <w:szCs w:val="20"/>
                <w:lang w:val="bg-BG"/>
              </w:rPr>
              <w:t>1</w:t>
            </w:r>
          </w:p>
        </w:tc>
        <w:tc>
          <w:tcPr>
            <w:tcW w:w="333" w:type="pct"/>
            <w:shd w:val="clear" w:color="auto" w:fill="auto"/>
            <w:vAlign w:val="center"/>
          </w:tcPr>
          <w:p w:rsidR="007F27B8" w:rsidRPr="00B1251B" w:rsidRDefault="007F27B8" w:rsidP="009607C2">
            <w:pPr>
              <w:spacing w:after="0"/>
              <w:jc w:val="both"/>
              <w:rPr>
                <w:sz w:val="20"/>
                <w:szCs w:val="20"/>
                <w:lang w:val="bg-BG"/>
              </w:rPr>
            </w:pPr>
            <w:r w:rsidRPr="00B1251B">
              <w:rPr>
                <w:color w:val="FF0000"/>
                <w:sz w:val="20"/>
                <w:szCs w:val="20"/>
              </w:rPr>
              <w:t>1</w:t>
            </w:r>
            <w:r w:rsidR="00B1251B" w:rsidRPr="00B1251B">
              <w:rPr>
                <w:color w:val="FF0000"/>
                <w:sz w:val="20"/>
                <w:szCs w:val="20"/>
                <w:lang w:val="bg-BG"/>
              </w:rPr>
              <w:t>0</w:t>
            </w:r>
          </w:p>
        </w:tc>
        <w:tc>
          <w:tcPr>
            <w:tcW w:w="327" w:type="pct"/>
            <w:shd w:val="clear" w:color="auto" w:fill="auto"/>
            <w:vAlign w:val="center"/>
          </w:tcPr>
          <w:p w:rsidR="007F27B8" w:rsidRPr="00B1251B" w:rsidRDefault="007F27B8" w:rsidP="009607C2">
            <w:pPr>
              <w:spacing w:after="0"/>
              <w:jc w:val="both"/>
              <w:rPr>
                <w:sz w:val="20"/>
                <w:szCs w:val="20"/>
                <w:lang w:val="en-GB"/>
              </w:rPr>
            </w:pPr>
            <w:r w:rsidRPr="00B1251B">
              <w:rPr>
                <w:sz w:val="20"/>
                <w:szCs w:val="20"/>
                <w:lang w:val="en-GB"/>
              </w:rPr>
              <w:t>i</w:t>
            </w:r>
          </w:p>
        </w:tc>
        <w:tc>
          <w:tcPr>
            <w:tcW w:w="317" w:type="pct"/>
            <w:shd w:val="clear" w:color="auto" w:fill="auto"/>
            <w:vAlign w:val="center"/>
          </w:tcPr>
          <w:p w:rsidR="007F27B8" w:rsidRPr="00B1251B" w:rsidRDefault="007F27B8" w:rsidP="009607C2">
            <w:pPr>
              <w:spacing w:after="0"/>
              <w:jc w:val="both"/>
              <w:rPr>
                <w:b/>
                <w:sz w:val="20"/>
                <w:szCs w:val="20"/>
                <w:lang w:val="bg-BG"/>
              </w:rPr>
            </w:pPr>
          </w:p>
        </w:tc>
        <w:tc>
          <w:tcPr>
            <w:tcW w:w="468" w:type="pct"/>
            <w:shd w:val="clear" w:color="auto" w:fill="auto"/>
            <w:vAlign w:val="center"/>
          </w:tcPr>
          <w:p w:rsidR="007F27B8" w:rsidRPr="00B1251B" w:rsidRDefault="007F27B8" w:rsidP="009607C2">
            <w:pPr>
              <w:spacing w:after="0"/>
              <w:jc w:val="both"/>
              <w:rPr>
                <w:sz w:val="20"/>
                <w:szCs w:val="20"/>
              </w:rPr>
            </w:pPr>
            <w:r w:rsidRPr="00B1251B">
              <w:rPr>
                <w:sz w:val="20"/>
                <w:szCs w:val="20"/>
              </w:rPr>
              <w:t>G</w:t>
            </w:r>
          </w:p>
        </w:tc>
        <w:tc>
          <w:tcPr>
            <w:tcW w:w="538" w:type="pct"/>
            <w:gridSpan w:val="2"/>
            <w:shd w:val="clear" w:color="auto" w:fill="auto"/>
            <w:vAlign w:val="center"/>
          </w:tcPr>
          <w:p w:rsidR="007F27B8" w:rsidRPr="00B1251B" w:rsidRDefault="007F27B8" w:rsidP="009607C2">
            <w:pPr>
              <w:spacing w:after="0"/>
              <w:jc w:val="both"/>
              <w:rPr>
                <w:sz w:val="20"/>
                <w:szCs w:val="20"/>
              </w:rPr>
            </w:pPr>
            <w:r w:rsidRPr="00B1251B">
              <w:rPr>
                <w:sz w:val="20"/>
                <w:szCs w:val="20"/>
              </w:rPr>
              <w:t>C</w:t>
            </w:r>
          </w:p>
        </w:tc>
        <w:tc>
          <w:tcPr>
            <w:tcW w:w="343" w:type="pct"/>
            <w:shd w:val="clear" w:color="auto" w:fill="auto"/>
            <w:vAlign w:val="center"/>
          </w:tcPr>
          <w:p w:rsidR="007F27B8" w:rsidRPr="00B1251B" w:rsidRDefault="007F27B8" w:rsidP="009607C2">
            <w:pPr>
              <w:spacing w:after="0"/>
              <w:jc w:val="both"/>
              <w:rPr>
                <w:sz w:val="20"/>
                <w:szCs w:val="20"/>
              </w:rPr>
            </w:pPr>
            <w:r w:rsidRPr="00B1251B">
              <w:rPr>
                <w:sz w:val="20"/>
                <w:szCs w:val="20"/>
              </w:rPr>
              <w:t>A</w:t>
            </w:r>
          </w:p>
        </w:tc>
        <w:tc>
          <w:tcPr>
            <w:tcW w:w="285" w:type="pct"/>
            <w:shd w:val="clear" w:color="auto" w:fill="auto"/>
            <w:vAlign w:val="center"/>
          </w:tcPr>
          <w:p w:rsidR="007F27B8" w:rsidRPr="00B1251B" w:rsidRDefault="007F27B8" w:rsidP="009607C2">
            <w:pPr>
              <w:spacing w:after="0"/>
              <w:jc w:val="both"/>
              <w:rPr>
                <w:sz w:val="20"/>
                <w:szCs w:val="20"/>
              </w:rPr>
            </w:pPr>
            <w:r w:rsidRPr="00B1251B">
              <w:rPr>
                <w:sz w:val="20"/>
                <w:szCs w:val="20"/>
              </w:rPr>
              <w:t>C</w:t>
            </w:r>
          </w:p>
        </w:tc>
        <w:tc>
          <w:tcPr>
            <w:tcW w:w="317" w:type="pct"/>
            <w:shd w:val="clear" w:color="auto" w:fill="auto"/>
            <w:vAlign w:val="center"/>
          </w:tcPr>
          <w:p w:rsidR="007F27B8" w:rsidRPr="00B1251B" w:rsidRDefault="007F27B8" w:rsidP="009607C2">
            <w:pPr>
              <w:spacing w:after="0"/>
              <w:jc w:val="both"/>
              <w:rPr>
                <w:sz w:val="20"/>
                <w:szCs w:val="20"/>
              </w:rPr>
            </w:pPr>
            <w:r w:rsidRPr="001631C3">
              <w:rPr>
                <w:color w:val="FF0000"/>
                <w:sz w:val="20"/>
                <w:szCs w:val="20"/>
              </w:rPr>
              <w:t>C</w:t>
            </w:r>
          </w:p>
        </w:tc>
      </w:tr>
    </w:tbl>
    <w:p w:rsidR="007F27B8" w:rsidRPr="007F27B8" w:rsidRDefault="007F27B8" w:rsidP="009607C2">
      <w:pPr>
        <w:jc w:val="both"/>
        <w:rPr>
          <w:lang w:val="bg-BG"/>
        </w:rPr>
      </w:pPr>
    </w:p>
    <w:p w:rsidR="007F27B8" w:rsidRPr="007F27B8" w:rsidRDefault="007F27B8" w:rsidP="009607C2">
      <w:pPr>
        <w:pStyle w:val="Heading1"/>
        <w:jc w:val="both"/>
      </w:pPr>
      <w:bookmarkStart w:id="43" w:name="_Toc89775235"/>
      <w:r w:rsidRPr="007F27B8">
        <w:rPr>
          <w:lang w:val="bg-BG"/>
        </w:rPr>
        <w:t xml:space="preserve">Специфични цели за </w:t>
      </w:r>
      <w:r w:rsidRPr="007F27B8">
        <w:t xml:space="preserve">A074 </w:t>
      </w:r>
      <w:r w:rsidRPr="001631C3">
        <w:rPr>
          <w:i/>
        </w:rPr>
        <w:t>Milvus milvus</w:t>
      </w:r>
      <w:r w:rsidRPr="007F27B8">
        <w:t xml:space="preserve"> (</w:t>
      </w:r>
      <w:r w:rsidR="001631C3">
        <w:rPr>
          <w:lang w:val="bg-BG"/>
        </w:rPr>
        <w:t>ч</w:t>
      </w:r>
      <w:r w:rsidRPr="007F27B8">
        <w:rPr>
          <w:lang w:val="bg-BG"/>
        </w:rPr>
        <w:t>ервена каня</w:t>
      </w:r>
      <w:r w:rsidRPr="007F27B8">
        <w:t>)</w:t>
      </w:r>
      <w:bookmarkEnd w:id="43"/>
    </w:p>
    <w:p w:rsidR="001631C3" w:rsidRDefault="001631C3" w:rsidP="009607C2">
      <w:pPr>
        <w:jc w:val="both"/>
        <w:rPr>
          <w:b/>
          <w:lang w:val="bg-BG"/>
        </w:rPr>
      </w:pPr>
    </w:p>
    <w:p w:rsidR="007F27B8" w:rsidRPr="001631C3" w:rsidRDefault="007F27B8" w:rsidP="009607C2">
      <w:pPr>
        <w:pStyle w:val="ListParagraph"/>
        <w:numPr>
          <w:ilvl w:val="0"/>
          <w:numId w:val="30"/>
        </w:numPr>
        <w:ind w:left="0"/>
        <w:jc w:val="both"/>
        <w:rPr>
          <w:b/>
          <w:lang w:val="bg-BG"/>
        </w:rPr>
      </w:pPr>
      <w:r w:rsidRPr="001631C3">
        <w:rPr>
          <w:b/>
          <w:lang w:val="bg-BG"/>
        </w:rPr>
        <w:t>Кратка характеристика на вида</w:t>
      </w:r>
    </w:p>
    <w:p w:rsidR="007F27B8" w:rsidRPr="007F27B8" w:rsidRDefault="007F27B8" w:rsidP="009607C2">
      <w:pPr>
        <w:jc w:val="both"/>
        <w:rPr>
          <w:lang w:val="bg-BG"/>
        </w:rPr>
      </w:pPr>
      <w:r w:rsidRPr="007F27B8">
        <w:rPr>
          <w:lang w:val="bg-BG"/>
        </w:rPr>
        <w:t xml:space="preserve">Дължината на тялото: 60-65 </w:t>
      </w:r>
      <w:r w:rsidRPr="007F27B8">
        <w:t>cm</w:t>
      </w:r>
      <w:r w:rsidRPr="007F27B8">
        <w:rPr>
          <w:lang w:val="bg-BG"/>
        </w:rPr>
        <w:t xml:space="preserve">, размах на крилата: 180-190 </w:t>
      </w:r>
      <w:r w:rsidRPr="007F27B8">
        <w:t>cm</w:t>
      </w:r>
      <w:r w:rsidRPr="007F27B8">
        <w:rPr>
          <w:lang w:val="bg-BG"/>
        </w:rPr>
        <w:t xml:space="preserve">. Средно голяма дневна граблива птица с дълги, тесни крила и дълга, дълбоко врязана опашка. Лети с бавни махове на крилата. От черната каня се различава по ръждиво-червеникавата окраска и по-дълбоко врязаната опашка. Среща се поединично или на двойки, а по време на прелет и на малки ята </w:t>
      </w:r>
      <w:r w:rsidRPr="007F27B8">
        <w:t>(</w:t>
      </w:r>
      <w:r w:rsidRPr="007F27B8">
        <w:rPr>
          <w:lang w:val="bg-BG"/>
        </w:rPr>
        <w:t>Симеонов и др., 1990</w:t>
      </w:r>
      <w:r w:rsidRPr="007F27B8">
        <w:t>)</w:t>
      </w:r>
      <w:r w:rsidRPr="007F27B8">
        <w:rPr>
          <w:lang w:val="bg-BG"/>
        </w:rPr>
        <w:t>.</w:t>
      </w:r>
    </w:p>
    <w:p w:rsidR="007F27B8" w:rsidRPr="007F27B8" w:rsidRDefault="007F27B8" w:rsidP="009607C2">
      <w:pPr>
        <w:jc w:val="both"/>
        <w:rPr>
          <w:i/>
          <w:lang w:val="bg-BG"/>
        </w:rPr>
      </w:pPr>
      <w:r w:rsidRPr="007F27B8">
        <w:rPr>
          <w:i/>
          <w:lang w:val="bg-BG"/>
        </w:rPr>
        <w:t>Характер на пребиваване и разпространение в страната</w:t>
      </w:r>
    </w:p>
    <w:p w:rsidR="007F27B8" w:rsidRPr="007F27B8" w:rsidRDefault="007F27B8" w:rsidP="009607C2">
      <w:pPr>
        <w:jc w:val="both"/>
        <w:rPr>
          <w:lang w:val="bg-BG"/>
        </w:rPr>
      </w:pPr>
      <w:r w:rsidRPr="007F27B8">
        <w:rPr>
          <w:lang w:val="bg-BG"/>
        </w:rPr>
        <w:t xml:space="preserve">Постоянен и преминаващ вид. Единични индивиди се срещат спорадично в Добруджа и Хасковско. Среща се главно по време на миграция или като зимуващ вид, основно единични птици. През гнездовия период са наблюдавани двойка и единични индивиди в Източни Родопи, ез. Сребърна, по една двойка на р. Дунав, Черноморието, Сакар и Източни Родопи, единични птици по време на миграция и гнездовия период при яз. „Студен кладенец“, Сливенско, Ямболско и Добруджа. През зимата и по време на миграция се среща главно по Черноморското крайбрежие и откритите пространства.  Гнезди главно на дървета с височина 12–15 m, в </w:t>
      </w:r>
      <w:r w:rsidRPr="007F27B8">
        <w:rPr>
          <w:lang w:val="bg-BG"/>
        </w:rPr>
        <w:lastRenderedPageBreak/>
        <w:t>покрайнини на гори, като рядко използва стари гнезда на вранови птици или на обикновен мишелов (</w:t>
      </w:r>
      <w:r w:rsidR="00C544A2">
        <w:rPr>
          <w:lang w:val="bg-BG"/>
        </w:rPr>
        <w:t>Големански гл. ред.</w:t>
      </w:r>
      <w:r w:rsidRPr="007F27B8">
        <w:rPr>
          <w:lang w:val="bg-BG"/>
        </w:rPr>
        <w:t>, 2015).</w:t>
      </w:r>
    </w:p>
    <w:p w:rsidR="007F27B8" w:rsidRPr="007F27B8" w:rsidRDefault="007F27B8" w:rsidP="009607C2">
      <w:pPr>
        <w:jc w:val="both"/>
        <w:rPr>
          <w:i/>
          <w:lang w:val="bg-BG"/>
        </w:rPr>
      </w:pPr>
      <w:r w:rsidRPr="007F27B8">
        <w:rPr>
          <w:i/>
          <w:lang w:val="bg-BG"/>
        </w:rPr>
        <w:t>Характерно местообитание</w:t>
      </w:r>
    </w:p>
    <w:p w:rsidR="007F27B8" w:rsidRPr="007F27B8" w:rsidRDefault="007F27B8" w:rsidP="009607C2">
      <w:pPr>
        <w:jc w:val="both"/>
        <w:rPr>
          <w:lang w:val="en-GB"/>
        </w:rPr>
      </w:pPr>
      <w:r w:rsidRPr="007F27B8">
        <w:rPr>
          <w:lang w:val="bg-BG"/>
        </w:rPr>
        <w:t xml:space="preserve">През размножителния период обитава гори в равнини в близост до открити пространства, обработваеми земи и пасища. По време на миграция се среща и в открити полета, а през зимата и в гори в предпланински райони до около 1200 м. н. в. (Симеонов и др., 1990; </w:t>
      </w:r>
      <w:r w:rsidR="00C544A2">
        <w:rPr>
          <w:lang w:val="bg-BG"/>
        </w:rPr>
        <w:t>Големански гл. ред.</w:t>
      </w:r>
      <w:r w:rsidR="00C544A2" w:rsidRPr="007F27B8">
        <w:rPr>
          <w:lang w:val="bg-BG"/>
        </w:rPr>
        <w:t>, 2015</w:t>
      </w:r>
      <w:r w:rsidRPr="007F27B8">
        <w:rPr>
          <w:lang w:val="bg-BG"/>
        </w:rPr>
        <w:t>). Подходящи местообитания за търсене на храна вероятно са 6210, 6220, 6240, 6250, 6260, 62</w:t>
      </w:r>
      <w:r w:rsidRPr="007F27B8">
        <w:t xml:space="preserve">C0, 6510 </w:t>
      </w:r>
      <w:r w:rsidRPr="007F27B8">
        <w:rPr>
          <w:lang w:val="bg-BG"/>
        </w:rPr>
        <w:t>според Директивата за хабитатите (Кавръкова и др.</w:t>
      </w:r>
      <w:r w:rsidR="00C544A2">
        <w:rPr>
          <w:lang w:val="bg-BG"/>
        </w:rPr>
        <w:t>,</w:t>
      </w:r>
      <w:r w:rsidRPr="007F27B8">
        <w:rPr>
          <w:lang w:val="bg-BG"/>
        </w:rPr>
        <w:t xml:space="preserve"> 2009), обработваеми земи, пасища.</w:t>
      </w:r>
    </w:p>
    <w:p w:rsidR="007F27B8" w:rsidRPr="007F27B8" w:rsidRDefault="007F27B8" w:rsidP="009607C2">
      <w:pPr>
        <w:jc w:val="both"/>
        <w:rPr>
          <w:i/>
          <w:lang w:val="bg-BG"/>
        </w:rPr>
      </w:pPr>
      <w:r w:rsidRPr="007F27B8">
        <w:rPr>
          <w:i/>
          <w:lang w:val="bg-BG"/>
        </w:rPr>
        <w:t>Хранене</w:t>
      </w:r>
    </w:p>
    <w:p w:rsidR="007F27B8" w:rsidRPr="007F27B8" w:rsidRDefault="007F27B8" w:rsidP="009607C2">
      <w:pPr>
        <w:jc w:val="both"/>
        <w:rPr>
          <w:lang w:val="bg-BG"/>
        </w:rPr>
      </w:pPr>
      <w:r w:rsidRPr="007F27B8">
        <w:rPr>
          <w:lang w:val="bg-BG"/>
        </w:rPr>
        <w:t>Храни се с безгръбначни и гръбначни животни, включително и мърша, у нас предимно със земноводни, влечуги, гризачи (</w:t>
      </w:r>
      <w:r w:rsidR="00C544A2">
        <w:rPr>
          <w:lang w:val="bg-BG"/>
        </w:rPr>
        <w:t>Големански гл. ред.</w:t>
      </w:r>
      <w:r w:rsidR="00C544A2" w:rsidRPr="007F27B8">
        <w:rPr>
          <w:lang w:val="bg-BG"/>
        </w:rPr>
        <w:t>, 2015</w:t>
      </w:r>
      <w:r w:rsidRPr="007F27B8">
        <w:rPr>
          <w:lang w:val="bg-BG"/>
        </w:rPr>
        <w:t>).</w:t>
      </w:r>
    </w:p>
    <w:p w:rsidR="007F27B8" w:rsidRPr="00C544A2" w:rsidRDefault="00C544A2" w:rsidP="009607C2">
      <w:pPr>
        <w:pStyle w:val="ListParagraph"/>
        <w:numPr>
          <w:ilvl w:val="0"/>
          <w:numId w:val="30"/>
        </w:numPr>
        <w:ind w:left="0"/>
        <w:jc w:val="both"/>
        <w:rPr>
          <w:b/>
          <w:lang w:val="bg-BG"/>
        </w:rPr>
      </w:pPr>
      <w:r w:rsidRPr="00C544A2">
        <w:rPr>
          <w:b/>
          <w:lang w:val="bg-BG"/>
        </w:rPr>
        <w:t>Разпространение, п</w:t>
      </w:r>
      <w:r w:rsidR="007F27B8" w:rsidRPr="00C544A2">
        <w:rPr>
          <w:b/>
          <w:lang w:val="bg-BG"/>
        </w:rPr>
        <w:t>риродозащитно състояние и тенденции в популацията на вида на национално ниво</w:t>
      </w:r>
    </w:p>
    <w:p w:rsidR="007F27B8" w:rsidRPr="007F27B8" w:rsidRDefault="007F27B8" w:rsidP="009607C2">
      <w:pPr>
        <w:jc w:val="both"/>
        <w:rPr>
          <w:lang w:val="bg-BG"/>
        </w:rPr>
      </w:pPr>
      <w:r w:rsidRPr="007F27B8">
        <w:rPr>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7F27B8">
        <w:rPr>
          <w:lang w:val="en-GB"/>
        </w:rPr>
        <w:t xml:space="preserve">IUCN </w:t>
      </w:r>
      <w:r w:rsidRPr="007F27B8">
        <w:rPr>
          <w:lang w:val="bg-BG"/>
        </w:rPr>
        <w:t>за територията на континентална Европа видът е „почти застрашен“ -</w:t>
      </w:r>
      <w:r w:rsidRPr="007F27B8">
        <w:rPr>
          <w:lang w:val="en-GB"/>
        </w:rPr>
        <w:t xml:space="preserve"> NT (Near Threatened), а в </w:t>
      </w:r>
      <w:r w:rsidRPr="007F27B8">
        <w:rPr>
          <w:lang w:val="bg-BG"/>
        </w:rPr>
        <w:t xml:space="preserve">света е „слабо засегнат“ </w:t>
      </w:r>
      <w:r w:rsidRPr="007F27B8">
        <w:t>– LC (</w:t>
      </w:r>
      <w:r w:rsidRPr="007F27B8">
        <w:rPr>
          <w:lang w:val="en-GB"/>
        </w:rPr>
        <w:t>Least Concern</w:t>
      </w:r>
      <w:r w:rsidRPr="007F27B8">
        <w:t>)</w:t>
      </w:r>
      <w:r w:rsidRPr="007F27B8">
        <w:rPr>
          <w:lang w:val="bg-BG"/>
        </w:rPr>
        <w:t xml:space="preserve"> Включен в </w:t>
      </w:r>
      <w:r w:rsidRPr="007F27B8">
        <w:rPr>
          <w:lang w:val="en-GB"/>
        </w:rPr>
        <w:t>SPEC</w:t>
      </w:r>
      <w:r w:rsidRPr="007F27B8">
        <w:rPr>
          <w:lang w:val="bg-BG"/>
        </w:rPr>
        <w:t xml:space="preserve"> </w:t>
      </w:r>
      <w:r w:rsidRPr="007F27B8">
        <w:t xml:space="preserve">2 </w:t>
      </w:r>
      <w:r w:rsidRPr="007F27B8">
        <w:rPr>
          <w:lang w:val="bg-BG"/>
        </w:rPr>
        <w:t xml:space="preserve">Намаляващ. Включен в Червената книга на Р България със статус „критично застрашен“ </w:t>
      </w:r>
      <w:r w:rsidRPr="007F27B8">
        <w:t>CR (Critically Endangered)</w:t>
      </w:r>
      <w:r w:rsidRPr="007F27B8">
        <w:rPr>
          <w:lang w:val="bg-BG"/>
        </w:rPr>
        <w:t xml:space="preserve">. </w:t>
      </w:r>
    </w:p>
    <w:p w:rsidR="007F27B8" w:rsidRPr="007F27B8" w:rsidRDefault="007F27B8" w:rsidP="009607C2">
      <w:pPr>
        <w:jc w:val="both"/>
        <w:rPr>
          <w:lang w:val="bg-BG"/>
        </w:rPr>
      </w:pPr>
      <w:r w:rsidRPr="007F27B8">
        <w:rPr>
          <w:lang w:val="bg-BG"/>
        </w:rPr>
        <w:t>Съгласно Докладването от 2019 г. (за периода 200</w:t>
      </w:r>
      <w:r w:rsidRPr="007F27B8">
        <w:t>1</w:t>
      </w:r>
      <w:r w:rsidRPr="007F27B8">
        <w:rPr>
          <w:lang w:val="bg-BG"/>
        </w:rPr>
        <w:t xml:space="preserve"> – 2018 г.) националната мигрираща популация на вида се оценя на 0 – 15 индивиди. Не са посочени краткосрочна и дългосрочна тенденция в развитието на популацията. Посочени са следните заплахи: </w:t>
      </w:r>
      <w:r w:rsidRPr="007F27B8">
        <w:t>A02, A07, A08, A09, F03, D06</w:t>
      </w:r>
      <w:r w:rsidRPr="007F27B8">
        <w:rPr>
          <w:lang w:val="bg-BG"/>
        </w:rPr>
        <w:t>.</w:t>
      </w:r>
    </w:p>
    <w:p w:rsidR="007F27B8" w:rsidRPr="007F27B8" w:rsidRDefault="007F27B8" w:rsidP="009607C2">
      <w:pPr>
        <w:jc w:val="both"/>
        <w:rPr>
          <w:lang w:val="bg-BG"/>
        </w:rPr>
      </w:pPr>
      <w:r w:rsidRPr="007F27B8">
        <w:rPr>
          <w:lang w:val="bg-BG"/>
        </w:rPr>
        <w:t xml:space="preserve">Зимуващата популация е оценена на 0 – 1 индивида. Краткосрочната тенденция на популацията (за периода 2007 – 2018 г.) е неизвестна, а дългосрочната (за периода 1980 – 2018 г.) също е неизвестна. </w:t>
      </w:r>
    </w:p>
    <w:p w:rsidR="007F27B8" w:rsidRPr="00C544A2" w:rsidRDefault="007F27B8" w:rsidP="009607C2">
      <w:pPr>
        <w:pStyle w:val="ListParagraph"/>
        <w:numPr>
          <w:ilvl w:val="0"/>
          <w:numId w:val="30"/>
        </w:numPr>
        <w:ind w:left="0"/>
        <w:jc w:val="both"/>
        <w:rPr>
          <w:lang w:val="bg-BG"/>
        </w:rPr>
      </w:pPr>
      <w:r w:rsidRPr="00C544A2">
        <w:rPr>
          <w:b/>
          <w:lang w:val="bg-BG"/>
        </w:rPr>
        <w:t>Състо</w:t>
      </w:r>
      <w:r w:rsidR="00C544A2">
        <w:rPr>
          <w:b/>
          <w:lang w:val="bg-BG"/>
        </w:rPr>
        <w:t xml:space="preserve">яние в </w:t>
      </w:r>
      <w:r w:rsidRPr="00C544A2">
        <w:rPr>
          <w:b/>
          <w:lang w:val="bg-BG"/>
        </w:rPr>
        <w:t>СЗЗ</w:t>
      </w:r>
      <w:r w:rsidR="00C544A2">
        <w:rPr>
          <w:b/>
          <w:lang w:val="bg-BG"/>
        </w:rPr>
        <w:t xml:space="preserve"> BG0002083 „Свищовско-</w:t>
      </w:r>
      <w:r w:rsidRPr="00C544A2">
        <w:rPr>
          <w:b/>
          <w:lang w:val="bg-BG"/>
        </w:rPr>
        <w:t>Беленска низина“</w:t>
      </w:r>
    </w:p>
    <w:p w:rsidR="007F27B8" w:rsidRPr="007F27B8" w:rsidRDefault="007F27B8" w:rsidP="009607C2">
      <w:pPr>
        <w:jc w:val="both"/>
        <w:rPr>
          <w:lang w:val="bg-BG"/>
        </w:rPr>
      </w:pPr>
      <w:r w:rsidRPr="007F27B8">
        <w:rPr>
          <w:lang w:val="bg-BG"/>
        </w:rPr>
        <w:t>С</w:t>
      </w:r>
      <w:r w:rsidR="00CD7043">
        <w:rPr>
          <w:lang w:val="bg-BG"/>
        </w:rPr>
        <w:t xml:space="preserve">ъгласно </w:t>
      </w:r>
      <w:r w:rsidRPr="007F27B8">
        <w:rPr>
          <w:lang w:val="bg-BG"/>
        </w:rPr>
        <w:t>СФД на зоната</w:t>
      </w:r>
      <w:r w:rsidR="00CD7043">
        <w:rPr>
          <w:lang w:val="bg-BG"/>
        </w:rPr>
        <w:t>,</w:t>
      </w:r>
      <w:r w:rsidRPr="007F27B8">
        <w:rPr>
          <w:lang w:val="bg-BG"/>
        </w:rPr>
        <w:t xml:space="preserve"> червената к</w:t>
      </w:r>
      <w:r w:rsidR="00CD7043">
        <w:rPr>
          <w:lang w:val="bg-BG"/>
        </w:rPr>
        <w:t xml:space="preserve">аня е мигриращ вид. </w:t>
      </w:r>
      <w:r w:rsidR="00CD7043" w:rsidRPr="00CD7043">
        <w:rPr>
          <w:b/>
          <w:lang w:val="bg-BG"/>
        </w:rPr>
        <w:t>М</w:t>
      </w:r>
      <w:r w:rsidRPr="00CD7043">
        <w:rPr>
          <w:b/>
          <w:lang w:val="bg-BG"/>
        </w:rPr>
        <w:t>игриращата</w:t>
      </w:r>
      <w:r w:rsidRPr="007F27B8">
        <w:rPr>
          <w:lang w:val="bg-BG"/>
        </w:rPr>
        <w:t xml:space="preserve"> популация на вида се оценява на максимум </w:t>
      </w:r>
      <w:r w:rsidRPr="007F27B8">
        <w:rPr>
          <w:b/>
          <w:lang w:val="bg-BG"/>
        </w:rPr>
        <w:t>1 индивид</w:t>
      </w:r>
      <w:r w:rsidRPr="007F27B8">
        <w:rPr>
          <w:lang w:val="bg-BG"/>
        </w:rPr>
        <w:t xml:space="preserve">, което е </w:t>
      </w:r>
      <w:r w:rsidRPr="007F27B8">
        <w:rPr>
          <w:b/>
          <w:lang w:val="bg-BG"/>
        </w:rPr>
        <w:t>6,7 % от националната мигрираща</w:t>
      </w:r>
      <w:r w:rsidRPr="007F27B8">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7F27B8" w:rsidRPr="00CD7043" w:rsidRDefault="007F27B8" w:rsidP="009607C2">
      <w:pPr>
        <w:pStyle w:val="ListParagraph"/>
        <w:numPr>
          <w:ilvl w:val="0"/>
          <w:numId w:val="30"/>
        </w:numPr>
        <w:ind w:left="0"/>
        <w:jc w:val="both"/>
        <w:rPr>
          <w:b/>
          <w:u w:val="single"/>
          <w:lang w:val="bg-BG"/>
        </w:rPr>
      </w:pPr>
      <w:r w:rsidRPr="00CD7043">
        <w:rPr>
          <w:b/>
          <w:lang w:val="bg-BG"/>
        </w:rPr>
        <w:t>Анализ на наличната информация</w:t>
      </w:r>
    </w:p>
    <w:p w:rsidR="007F27B8" w:rsidRPr="007F27B8" w:rsidRDefault="007F27B8" w:rsidP="009607C2">
      <w:pPr>
        <w:jc w:val="both"/>
        <w:rPr>
          <w:lang w:val="bg-BG"/>
        </w:rPr>
      </w:pPr>
      <w:r w:rsidRPr="007F27B8">
        <w:rPr>
          <w:lang w:val="bg-BG"/>
        </w:rPr>
        <w:t xml:space="preserve">Червената каня е изключително рядък мигриращ вид в границите на СЗЗ „Свищовско – Беленската низина“ </w:t>
      </w:r>
      <w:r w:rsidRPr="007F27B8">
        <w:rPr>
          <w:lang w:val="en-GB"/>
        </w:rPr>
        <w:t>(Cheshmedzhiev et al., 2019)</w:t>
      </w:r>
      <w:r w:rsidRPr="007F27B8">
        <w:rPr>
          <w:lang w:val="bg-BG"/>
        </w:rPr>
        <w:t xml:space="preserve">. Последните 10 години няма налични данни за наблюдение на вида в района на зоната. </w:t>
      </w:r>
    </w:p>
    <w:p w:rsidR="007F27B8" w:rsidRPr="007F27B8" w:rsidRDefault="007F27B8" w:rsidP="009607C2">
      <w:pPr>
        <w:jc w:val="both"/>
        <w:rPr>
          <w:lang w:val="en-GB"/>
        </w:rPr>
      </w:pPr>
      <w:r w:rsidRPr="007F27B8">
        <w:rPr>
          <w:lang w:val="bg-BG"/>
        </w:rPr>
        <w:lastRenderedPageBreak/>
        <w:t xml:space="preserve">По време на специализирани проучвания върху есенната миграция на реещите се птици </w:t>
      </w:r>
      <w:r w:rsidRPr="007F27B8">
        <w:rPr>
          <w:lang w:val="en-GB"/>
        </w:rPr>
        <w:t>(</w:t>
      </w:r>
      <w:r w:rsidRPr="007F27B8">
        <w:rPr>
          <w:lang w:val="bg-BG"/>
        </w:rPr>
        <w:t>септември – октовмри 2009 г.</w:t>
      </w:r>
      <w:r w:rsidRPr="007F27B8">
        <w:rPr>
          <w:lang w:val="en-GB"/>
        </w:rPr>
        <w:t>)</w:t>
      </w:r>
      <w:r w:rsidRPr="007F27B8">
        <w:rPr>
          <w:lang w:val="bg-BG"/>
        </w:rPr>
        <w:t xml:space="preserve"> от стационарна точка в източния край на блато Кайкуша е установена 1 червена каня на 20.09.2009 г. </w:t>
      </w:r>
      <w:r w:rsidRPr="007F27B8">
        <w:rPr>
          <w:lang w:val="en-GB"/>
        </w:rPr>
        <w:t>(</w:t>
      </w:r>
      <w:r w:rsidRPr="007F27B8">
        <w:rPr>
          <w:lang w:val="bg-BG"/>
        </w:rPr>
        <w:t>Чешмеджиев, 2013</w:t>
      </w:r>
      <w:r w:rsidRPr="007F27B8">
        <w:rPr>
          <w:lang w:val="en-GB"/>
        </w:rPr>
        <w:t>)</w:t>
      </w:r>
      <w:r w:rsidRPr="007F27B8">
        <w:rPr>
          <w:lang w:val="bg-BG"/>
        </w:rPr>
        <w:t xml:space="preserve">. По време на проучвания върху есенната миграция на птиците в периода 05.08.2011 – 30.10.2011 г. в района на с. Ореш видът не е наблюдаван </w:t>
      </w:r>
      <w:r w:rsidR="00CD7043">
        <w:rPr>
          <w:lang w:val="bg-BG"/>
        </w:rPr>
        <w:t>(</w:t>
      </w:r>
      <w:hyperlink r:id="rId13" w:history="1">
        <w:r w:rsidR="00CD7043" w:rsidRPr="00E91A8E">
          <w:rPr>
            <w:rStyle w:val="Hyperlink"/>
            <w:lang w:val="bg-BG"/>
          </w:rPr>
          <w:t>Доклад есенна миграция 2011 г.</w:t>
        </w:r>
      </w:hyperlink>
      <w:r w:rsidR="00CD7043">
        <w:rPr>
          <w:lang w:val="bg-BG"/>
        </w:rPr>
        <w:t>)</w:t>
      </w:r>
      <w:r w:rsidRPr="007F27B8">
        <w:rPr>
          <w:lang w:val="bg-BG"/>
        </w:rPr>
        <w:t xml:space="preserve">. Нужно е да се проведе допълнително проучване върху пролетната и есенната миграцията </w:t>
      </w:r>
      <w:r w:rsidR="00CD7043">
        <w:rPr>
          <w:lang w:val="bg-BG"/>
        </w:rPr>
        <w:t xml:space="preserve">на реещите се птици, за да се </w:t>
      </w:r>
      <w:r w:rsidRPr="007F27B8">
        <w:rPr>
          <w:lang w:val="bg-BG"/>
        </w:rPr>
        <w:t>изясни числеността на вида.</w:t>
      </w:r>
    </w:p>
    <w:p w:rsidR="007F27B8" w:rsidRPr="007F27B8" w:rsidRDefault="007F27B8" w:rsidP="009607C2">
      <w:pPr>
        <w:jc w:val="both"/>
        <w:rPr>
          <w:lang w:val="en-GB"/>
        </w:rPr>
      </w:pPr>
      <w:r w:rsidRPr="007F27B8">
        <w:rPr>
          <w:lang w:val="bg-BG"/>
        </w:rPr>
        <w:t>По време на теренното проучване през 2021 г. видът не е установен в границите на СЗЗ „Свищовско – Беленска низина“. Не са регистрирани заплахи.</w:t>
      </w:r>
    </w:p>
    <w:p w:rsidR="007F27B8" w:rsidRPr="00CD7043" w:rsidRDefault="007F27B8" w:rsidP="009607C2">
      <w:pPr>
        <w:pStyle w:val="ListParagraph"/>
        <w:numPr>
          <w:ilvl w:val="0"/>
          <w:numId w:val="30"/>
        </w:numPr>
        <w:ind w:left="0"/>
        <w:jc w:val="both"/>
        <w:rPr>
          <w:b/>
          <w:lang w:val="bg-BG"/>
        </w:rPr>
      </w:pPr>
      <w:r w:rsidRPr="00CD7043">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265"/>
        <w:gridCol w:w="1246"/>
        <w:gridCol w:w="3352"/>
        <w:gridCol w:w="2094"/>
      </w:tblGrid>
      <w:tr w:rsidR="00CD7043" w:rsidRPr="007F27B8" w:rsidTr="008334A5">
        <w:trPr>
          <w:tblHeader/>
          <w:jc w:val="center"/>
        </w:trPr>
        <w:tc>
          <w:tcPr>
            <w:tcW w:w="1067" w:type="pct"/>
            <w:shd w:val="clear" w:color="auto" w:fill="B6DDE8"/>
            <w:vAlign w:val="center"/>
          </w:tcPr>
          <w:p w:rsidR="007F27B8" w:rsidRPr="007F27B8" w:rsidRDefault="007F27B8" w:rsidP="009607C2">
            <w:pPr>
              <w:jc w:val="both"/>
              <w:rPr>
                <w:b/>
                <w:bCs/>
                <w:lang w:val="bg-BG"/>
              </w:rPr>
            </w:pPr>
            <w:r w:rsidRPr="007F27B8">
              <w:rPr>
                <w:b/>
                <w:bCs/>
                <w:lang w:val="bg-BG"/>
              </w:rPr>
              <w:t>Параметър</w:t>
            </w:r>
          </w:p>
        </w:tc>
        <w:tc>
          <w:tcPr>
            <w:tcW w:w="625" w:type="pct"/>
            <w:shd w:val="clear" w:color="auto" w:fill="B6DDE8"/>
            <w:vAlign w:val="center"/>
          </w:tcPr>
          <w:p w:rsidR="007F27B8" w:rsidRPr="007F27B8" w:rsidRDefault="007F27B8" w:rsidP="009607C2">
            <w:pPr>
              <w:jc w:val="both"/>
              <w:rPr>
                <w:b/>
                <w:bCs/>
                <w:lang w:val="bg-BG"/>
              </w:rPr>
            </w:pPr>
            <w:r w:rsidRPr="007F27B8">
              <w:rPr>
                <w:b/>
                <w:bCs/>
                <w:lang w:val="bg-BG"/>
              </w:rPr>
              <w:t>Мерна единица</w:t>
            </w:r>
          </w:p>
        </w:tc>
        <w:tc>
          <w:tcPr>
            <w:tcW w:w="616" w:type="pct"/>
            <w:shd w:val="clear" w:color="auto" w:fill="B6DDE8"/>
            <w:vAlign w:val="center"/>
          </w:tcPr>
          <w:p w:rsidR="007F27B8" w:rsidRPr="007F27B8" w:rsidRDefault="007F27B8" w:rsidP="009607C2">
            <w:pPr>
              <w:jc w:val="both"/>
              <w:rPr>
                <w:b/>
                <w:bCs/>
                <w:lang w:val="bg-BG"/>
              </w:rPr>
            </w:pPr>
            <w:r w:rsidRPr="007F27B8">
              <w:rPr>
                <w:b/>
                <w:bCs/>
                <w:lang w:val="bg-BG"/>
              </w:rPr>
              <w:t>Целева стойност</w:t>
            </w:r>
          </w:p>
        </w:tc>
        <w:tc>
          <w:tcPr>
            <w:tcW w:w="1657" w:type="pct"/>
            <w:shd w:val="clear" w:color="auto" w:fill="B6DDE8"/>
            <w:vAlign w:val="center"/>
          </w:tcPr>
          <w:p w:rsidR="007F27B8" w:rsidRPr="007F27B8" w:rsidRDefault="007F27B8" w:rsidP="009607C2">
            <w:pPr>
              <w:jc w:val="both"/>
              <w:rPr>
                <w:b/>
                <w:bCs/>
                <w:lang w:val="bg-BG"/>
              </w:rPr>
            </w:pPr>
            <w:r w:rsidRPr="007F27B8">
              <w:rPr>
                <w:b/>
                <w:bCs/>
                <w:lang w:val="bg-BG"/>
              </w:rPr>
              <w:t>Допълнителна информация</w:t>
            </w:r>
          </w:p>
        </w:tc>
        <w:tc>
          <w:tcPr>
            <w:tcW w:w="1035" w:type="pct"/>
            <w:shd w:val="clear" w:color="auto" w:fill="B6DDE8"/>
            <w:vAlign w:val="center"/>
          </w:tcPr>
          <w:p w:rsidR="007F27B8" w:rsidRPr="007F27B8" w:rsidRDefault="007F27B8" w:rsidP="009607C2">
            <w:pPr>
              <w:jc w:val="both"/>
              <w:rPr>
                <w:b/>
                <w:bCs/>
                <w:lang w:val="bg-BG"/>
              </w:rPr>
            </w:pPr>
            <w:r w:rsidRPr="007F27B8">
              <w:rPr>
                <w:b/>
                <w:bCs/>
                <w:lang w:val="bg-BG"/>
              </w:rPr>
              <w:t>Специфични за зоната цели</w:t>
            </w:r>
          </w:p>
        </w:tc>
      </w:tr>
      <w:tr w:rsidR="00CD7043" w:rsidRPr="007F27B8" w:rsidTr="008334A5">
        <w:trPr>
          <w:jc w:val="center"/>
        </w:trPr>
        <w:tc>
          <w:tcPr>
            <w:tcW w:w="1067" w:type="pct"/>
            <w:shd w:val="clear" w:color="auto" w:fill="auto"/>
          </w:tcPr>
          <w:p w:rsidR="007F27B8" w:rsidRPr="007F27B8" w:rsidRDefault="007F27B8" w:rsidP="009607C2">
            <w:pPr>
              <w:jc w:val="both"/>
              <w:rPr>
                <w:b/>
                <w:lang w:val="bg-BG"/>
              </w:rPr>
            </w:pPr>
            <w:r w:rsidRPr="007F27B8">
              <w:rPr>
                <w:b/>
                <w:lang w:val="bg-BG"/>
              </w:rPr>
              <w:t xml:space="preserve">Популация: </w:t>
            </w:r>
            <w:r w:rsidRPr="007F27B8">
              <w:rPr>
                <w:bCs/>
                <w:lang w:val="bg-BG"/>
              </w:rPr>
              <w:t>Размер на мигрираща популация</w:t>
            </w:r>
          </w:p>
        </w:tc>
        <w:tc>
          <w:tcPr>
            <w:tcW w:w="625" w:type="pct"/>
            <w:shd w:val="clear" w:color="auto" w:fill="auto"/>
          </w:tcPr>
          <w:p w:rsidR="007F27B8" w:rsidRPr="007F27B8" w:rsidRDefault="007F27B8" w:rsidP="009607C2">
            <w:pPr>
              <w:jc w:val="both"/>
              <w:rPr>
                <w:lang w:val="bg-BG"/>
              </w:rPr>
            </w:pPr>
            <w:r w:rsidRPr="007F27B8">
              <w:rPr>
                <w:lang w:val="bg-BG"/>
              </w:rPr>
              <w:t>Брой индивиди</w:t>
            </w:r>
          </w:p>
        </w:tc>
        <w:tc>
          <w:tcPr>
            <w:tcW w:w="616" w:type="pct"/>
            <w:shd w:val="clear" w:color="auto" w:fill="auto"/>
          </w:tcPr>
          <w:p w:rsidR="007F27B8" w:rsidRPr="007F27B8" w:rsidRDefault="007F27B8" w:rsidP="009607C2">
            <w:pPr>
              <w:jc w:val="both"/>
              <w:rPr>
                <w:lang w:val="bg-BG"/>
              </w:rPr>
            </w:pPr>
            <w:r w:rsidRPr="007F27B8">
              <w:rPr>
                <w:lang w:val="bg-BG"/>
              </w:rPr>
              <w:t>0-1 инд.</w:t>
            </w:r>
          </w:p>
        </w:tc>
        <w:tc>
          <w:tcPr>
            <w:tcW w:w="1657" w:type="pct"/>
            <w:shd w:val="clear" w:color="auto" w:fill="auto"/>
          </w:tcPr>
          <w:p w:rsidR="007F27B8" w:rsidRPr="007F27B8" w:rsidRDefault="007F27B8" w:rsidP="009607C2">
            <w:pPr>
              <w:jc w:val="both"/>
              <w:rPr>
                <w:lang w:val="bg-BG"/>
              </w:rPr>
            </w:pPr>
            <w:r w:rsidRPr="007F27B8">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1035" w:type="pct"/>
          </w:tcPr>
          <w:p w:rsidR="007F27B8" w:rsidRPr="007F27B8" w:rsidRDefault="00CD7043" w:rsidP="009607C2">
            <w:pPr>
              <w:jc w:val="both"/>
              <w:rPr>
                <w:lang w:val="bg-BG"/>
              </w:rPr>
            </w:pPr>
            <w:r>
              <w:rPr>
                <w:lang w:val="bg-BG"/>
              </w:rPr>
              <w:t>Междинна цел: да се п</w:t>
            </w:r>
            <w:r w:rsidR="007F27B8" w:rsidRPr="007F27B8">
              <w:rPr>
                <w:lang w:val="bg-BG"/>
              </w:rPr>
              <w:t>роу</w:t>
            </w:r>
            <w:r>
              <w:rPr>
                <w:lang w:val="bg-BG"/>
              </w:rPr>
              <w:t xml:space="preserve">чи </w:t>
            </w:r>
            <w:r w:rsidR="007F27B8" w:rsidRPr="007F27B8">
              <w:rPr>
                <w:lang w:val="bg-BG"/>
              </w:rPr>
              <w:t xml:space="preserve">пролетната и есенната миграция на </w:t>
            </w:r>
            <w:r w:rsidR="008334A5">
              <w:rPr>
                <w:lang w:val="bg-BG"/>
              </w:rPr>
              <w:t>вида за актуализиране на информацията</w:t>
            </w:r>
            <w:r>
              <w:rPr>
                <w:lang w:val="bg-BG"/>
              </w:rPr>
              <w:t xml:space="preserve"> до 2025 г</w:t>
            </w:r>
            <w:r w:rsidR="007F27B8" w:rsidRPr="007F27B8">
              <w:rPr>
                <w:lang w:val="bg-BG"/>
              </w:rPr>
              <w:t>.</w:t>
            </w:r>
          </w:p>
        </w:tc>
      </w:tr>
      <w:tr w:rsidR="00CD7043" w:rsidRPr="007F27B8" w:rsidTr="008334A5">
        <w:trPr>
          <w:jc w:val="center"/>
        </w:trPr>
        <w:tc>
          <w:tcPr>
            <w:tcW w:w="1067" w:type="pct"/>
            <w:tcBorders>
              <w:top w:val="single" w:sz="4" w:space="0" w:color="auto"/>
              <w:left w:val="single" w:sz="4" w:space="0" w:color="auto"/>
              <w:bottom w:val="single" w:sz="4" w:space="0" w:color="auto"/>
              <w:right w:val="single" w:sz="4" w:space="0" w:color="auto"/>
            </w:tcBorders>
            <w:shd w:val="clear" w:color="auto" w:fill="auto"/>
          </w:tcPr>
          <w:p w:rsidR="00CD7043" w:rsidRPr="008D19A1" w:rsidRDefault="00CD7043" w:rsidP="009607C2">
            <w:pPr>
              <w:spacing w:after="0"/>
              <w:jc w:val="both"/>
              <w:rPr>
                <w:b/>
                <w:lang w:val="bg-BG"/>
              </w:rPr>
            </w:pPr>
            <w:r w:rsidRPr="008D19A1">
              <w:rPr>
                <w:b/>
                <w:lang w:val="bg-BG"/>
              </w:rPr>
              <w:t xml:space="preserve">Местообитание на вида: </w:t>
            </w:r>
            <w:r w:rsidRPr="008D19A1">
              <w:rPr>
                <w:lang w:val="bg-BG"/>
              </w:rPr>
              <w:t>Площ на подходящите хранителни местообитания на вида</w:t>
            </w: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CD7043" w:rsidRPr="008D19A1" w:rsidRDefault="00CD7043" w:rsidP="009607C2">
            <w:pPr>
              <w:spacing w:after="0"/>
              <w:jc w:val="both"/>
              <w:rPr>
                <w:lang w:val="bg-BG"/>
              </w:rPr>
            </w:pPr>
            <w:r w:rsidRPr="008D19A1">
              <w:rPr>
                <w:lang w:val="bg-BG"/>
              </w:rPr>
              <w:t>ha</w:t>
            </w:r>
          </w:p>
        </w:tc>
        <w:tc>
          <w:tcPr>
            <w:tcW w:w="616" w:type="pct"/>
            <w:tcBorders>
              <w:top w:val="single" w:sz="4" w:space="0" w:color="auto"/>
              <w:left w:val="single" w:sz="4" w:space="0" w:color="auto"/>
              <w:bottom w:val="single" w:sz="4" w:space="0" w:color="auto"/>
              <w:right w:val="single" w:sz="4" w:space="0" w:color="auto"/>
            </w:tcBorders>
            <w:shd w:val="clear" w:color="auto" w:fill="auto"/>
          </w:tcPr>
          <w:p w:rsidR="00CD7043" w:rsidRPr="008D19A1" w:rsidRDefault="00CD7043" w:rsidP="009607C2">
            <w:pPr>
              <w:spacing w:after="0"/>
              <w:jc w:val="both"/>
              <w:rPr>
                <w:lang w:val="bg-BG"/>
              </w:rPr>
            </w:pPr>
            <w:r>
              <w:rPr>
                <w:lang w:val="bg-BG"/>
              </w:rPr>
              <w:t>Най-малко 5113,4</w:t>
            </w:r>
            <w:r w:rsidRPr="008D19A1">
              <w:rPr>
                <w:lang w:val="bg-BG"/>
              </w:rPr>
              <w:t xml:space="preserve"> ha</w:t>
            </w:r>
          </w:p>
        </w:tc>
        <w:tc>
          <w:tcPr>
            <w:tcW w:w="1657" w:type="pct"/>
            <w:tcBorders>
              <w:top w:val="single" w:sz="4" w:space="0" w:color="auto"/>
              <w:left w:val="single" w:sz="4" w:space="0" w:color="auto"/>
              <w:bottom w:val="single" w:sz="4" w:space="0" w:color="auto"/>
              <w:right w:val="single" w:sz="4" w:space="0" w:color="auto"/>
            </w:tcBorders>
            <w:shd w:val="clear" w:color="auto" w:fill="auto"/>
          </w:tcPr>
          <w:p w:rsidR="00CD7043" w:rsidRPr="008D19A1" w:rsidRDefault="00CD7043" w:rsidP="009607C2">
            <w:pPr>
              <w:spacing w:after="0"/>
              <w:jc w:val="both"/>
              <w:rPr>
                <w:lang w:val="bg-BG"/>
              </w:rPr>
            </w:pPr>
            <w:r>
              <w:rPr>
                <w:lang w:val="bg-BG"/>
              </w:rPr>
              <w:t>Площта е определена на база цялата</w:t>
            </w:r>
            <w:r w:rsidRPr="008D19A1">
              <w:rPr>
                <w:lang w:val="bg-BG"/>
              </w:rPr>
              <w:t xml:space="preserve"> площ</w:t>
            </w:r>
            <w:r>
              <w:rPr>
                <w:lang w:val="bg-BG"/>
              </w:rPr>
              <w:t xml:space="preserve"> на зоната, след изваждане на откритите видни площи и блатата (</w:t>
            </w:r>
            <w:r>
              <w:rPr>
                <w:lang w:val="en-GB"/>
              </w:rPr>
              <w:t xml:space="preserve">N06 </w:t>
            </w:r>
            <w:r>
              <w:rPr>
                <w:lang w:val="bg-BG"/>
              </w:rPr>
              <w:t xml:space="preserve">и </w:t>
            </w:r>
            <w:r>
              <w:rPr>
                <w:lang w:val="en-GB"/>
              </w:rPr>
              <w:t>N07</w:t>
            </w:r>
            <w:r>
              <w:rPr>
                <w:lang w:val="bg-BG"/>
              </w:rPr>
              <w:t>) в % от СФД</w:t>
            </w:r>
            <w:r w:rsidRPr="008D19A1">
              <w:rPr>
                <w:lang w:val="bg-BG"/>
              </w:rPr>
              <w:t xml:space="preserve">. </w:t>
            </w:r>
          </w:p>
        </w:tc>
        <w:tc>
          <w:tcPr>
            <w:tcW w:w="1035" w:type="pct"/>
            <w:tcBorders>
              <w:top w:val="single" w:sz="4" w:space="0" w:color="auto"/>
              <w:left w:val="single" w:sz="4" w:space="0" w:color="auto"/>
              <w:bottom w:val="single" w:sz="4" w:space="0" w:color="auto"/>
              <w:right w:val="single" w:sz="4" w:space="0" w:color="auto"/>
            </w:tcBorders>
          </w:tcPr>
          <w:p w:rsidR="00CD7043" w:rsidRPr="008D19A1" w:rsidRDefault="00CD7043" w:rsidP="009607C2">
            <w:pPr>
              <w:spacing w:after="0"/>
              <w:jc w:val="both"/>
              <w:rPr>
                <w:lang w:val="bg-BG"/>
              </w:rPr>
            </w:pPr>
            <w:r w:rsidRPr="008D19A1">
              <w:rPr>
                <w:lang w:val="bg-BG"/>
              </w:rPr>
              <w:t>Поддържане на площта на подходящите хранителни местообитания</w:t>
            </w:r>
            <w:r>
              <w:rPr>
                <w:lang w:val="bg-BG"/>
              </w:rPr>
              <w:t xml:space="preserve"> на вида в размер най-малко 5113,4</w:t>
            </w:r>
            <w:r w:rsidRPr="008D19A1">
              <w:rPr>
                <w:lang w:val="bg-BG"/>
              </w:rPr>
              <w:t xml:space="preserve"> ha.</w:t>
            </w:r>
          </w:p>
        </w:tc>
      </w:tr>
    </w:tbl>
    <w:p w:rsidR="007F27B8" w:rsidRPr="007F27B8" w:rsidRDefault="007F27B8" w:rsidP="009607C2">
      <w:pPr>
        <w:jc w:val="both"/>
        <w:rPr>
          <w:lang w:val="bg-BG"/>
        </w:rPr>
      </w:pPr>
    </w:p>
    <w:p w:rsidR="007F27B8" w:rsidRPr="00CD7043" w:rsidRDefault="007F27B8" w:rsidP="009607C2">
      <w:pPr>
        <w:pStyle w:val="ListParagraph"/>
        <w:numPr>
          <w:ilvl w:val="0"/>
          <w:numId w:val="30"/>
        </w:numPr>
        <w:ind w:left="0"/>
        <w:jc w:val="both"/>
        <w:rPr>
          <w:b/>
          <w:lang w:val="bg-BG"/>
        </w:rPr>
      </w:pPr>
      <w:r w:rsidRPr="00CD7043">
        <w:rPr>
          <w:b/>
          <w:bCs/>
          <w:lang w:val="bg-BG"/>
        </w:rPr>
        <w:t xml:space="preserve">Необходимост от промени в СФД за </w:t>
      </w:r>
      <w:r w:rsidR="00CD7043">
        <w:rPr>
          <w:b/>
          <w:lang w:val="bg-BG"/>
        </w:rPr>
        <w:t>СЗЗ BG0002083 „Свищовско-</w:t>
      </w:r>
      <w:r w:rsidRPr="00CD7043">
        <w:rPr>
          <w:b/>
          <w:lang w:val="bg-BG"/>
        </w:rPr>
        <w:t>Беленска низина“</w:t>
      </w:r>
    </w:p>
    <w:p w:rsidR="007F27B8" w:rsidRPr="007F27B8" w:rsidRDefault="007F27B8" w:rsidP="009607C2">
      <w:pPr>
        <w:jc w:val="both"/>
        <w:rPr>
          <w:lang w:val="bg-BG"/>
        </w:rPr>
      </w:pPr>
      <w:r w:rsidRPr="007F27B8">
        <w:rPr>
          <w:lang w:val="bg-BG"/>
        </w:rPr>
        <w:t>Предвид наличната публикувана и непубликувана информация за опазването на концентриращата се по време на миграция популация на червената каня в зоната, не предвиждаме промени в СФД.</w:t>
      </w:r>
    </w:p>
    <w:p w:rsidR="007F27B8" w:rsidRPr="007F27B8" w:rsidRDefault="007F27B8" w:rsidP="009607C2">
      <w:pPr>
        <w:jc w:val="both"/>
        <w:rPr>
          <w:lang w:val="bg-BG"/>
        </w:rPr>
      </w:pPr>
    </w:p>
    <w:p w:rsidR="00F51E69" w:rsidRPr="00F51E69" w:rsidRDefault="00F51E69" w:rsidP="009607C2">
      <w:pPr>
        <w:pStyle w:val="Heading1"/>
        <w:jc w:val="both"/>
        <w:rPr>
          <w:lang w:val="bg-BG"/>
        </w:rPr>
      </w:pPr>
      <w:bookmarkStart w:id="44" w:name="_Toc87487792"/>
      <w:bookmarkStart w:id="45" w:name="_Toc89775236"/>
      <w:r w:rsidRPr="00F51E69">
        <w:rPr>
          <w:lang w:val="bg-BG"/>
        </w:rPr>
        <w:t xml:space="preserve">Специфични цели за А075 </w:t>
      </w:r>
      <w:r w:rsidRPr="00F51E69">
        <w:rPr>
          <w:i/>
          <w:lang w:val="en-GB"/>
        </w:rPr>
        <w:t>Haliaeetus albicilla</w:t>
      </w:r>
      <w:r>
        <w:rPr>
          <w:lang w:val="bg-BG"/>
        </w:rPr>
        <w:t xml:space="preserve"> (м</w:t>
      </w:r>
      <w:r w:rsidRPr="00F51E69">
        <w:rPr>
          <w:lang w:val="bg-BG"/>
        </w:rPr>
        <w:t>орски орел)</w:t>
      </w:r>
      <w:bookmarkEnd w:id="44"/>
      <w:bookmarkEnd w:id="45"/>
    </w:p>
    <w:p w:rsidR="00F51E69" w:rsidRPr="00F51E69" w:rsidRDefault="00F51E69" w:rsidP="009607C2">
      <w:pPr>
        <w:jc w:val="both"/>
        <w:rPr>
          <w:lang w:val="bg-BG"/>
        </w:rPr>
      </w:pPr>
    </w:p>
    <w:p w:rsidR="00F51E69" w:rsidRPr="00F51E69" w:rsidRDefault="00F51E69" w:rsidP="009607C2">
      <w:pPr>
        <w:pStyle w:val="ListParagraph"/>
        <w:numPr>
          <w:ilvl w:val="0"/>
          <w:numId w:val="31"/>
        </w:numPr>
        <w:ind w:left="0"/>
        <w:jc w:val="both"/>
        <w:rPr>
          <w:b/>
          <w:lang w:val="bg-BG"/>
        </w:rPr>
      </w:pPr>
      <w:r w:rsidRPr="00F51E69">
        <w:rPr>
          <w:b/>
          <w:lang w:val="bg-BG"/>
        </w:rPr>
        <w:lastRenderedPageBreak/>
        <w:t>Кратка характеристика на вида</w:t>
      </w:r>
    </w:p>
    <w:p w:rsidR="00F51E69" w:rsidRPr="00F51E69" w:rsidRDefault="00F51E69" w:rsidP="009607C2">
      <w:pPr>
        <w:jc w:val="both"/>
        <w:rPr>
          <w:lang w:val="bg-BG"/>
        </w:rPr>
      </w:pPr>
      <w:r w:rsidRPr="00F51E69">
        <w:rPr>
          <w:lang w:val="bg-BG"/>
        </w:rPr>
        <w:t>Дължината на тялото:</w:t>
      </w:r>
      <w:r w:rsidRPr="00F51E69">
        <w:t xml:space="preserve"> </w:t>
      </w:r>
      <w:r w:rsidRPr="00F51E69">
        <w:rPr>
          <w:lang w:val="bg-BG"/>
        </w:rPr>
        <w:t xml:space="preserve">80-85 </w:t>
      </w:r>
      <w:r w:rsidRPr="00F51E69">
        <w:t xml:space="preserve">cm. </w:t>
      </w:r>
      <w:r w:rsidRPr="00F51E69">
        <w:rPr>
          <w:lang w:val="bg-BG"/>
        </w:rPr>
        <w:t xml:space="preserve">и размах на крилата – 215-225 </w:t>
      </w:r>
      <w:r w:rsidRPr="00F51E69">
        <w:t>cm</w:t>
      </w:r>
      <w:r w:rsidRPr="00F51E69">
        <w:rPr>
          <w:lang w:val="bg-BG"/>
        </w:rPr>
        <w:t xml:space="preserve">.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w:t>
      </w:r>
      <w:r w:rsidRPr="00F51E69">
        <w:t>(</w:t>
      </w:r>
      <w:r w:rsidRPr="00F51E69">
        <w:rPr>
          <w:lang w:val="bg-BG"/>
        </w:rPr>
        <w:t>Симеонов и др., 1990</w:t>
      </w:r>
      <w:r w:rsidRPr="00F51E69">
        <w:t>)</w:t>
      </w:r>
      <w:r w:rsidRPr="00F51E69">
        <w:rPr>
          <w:lang w:val="bg-BG"/>
        </w:rPr>
        <w:t>.</w:t>
      </w:r>
    </w:p>
    <w:p w:rsidR="00F51E69" w:rsidRPr="00F51E69" w:rsidRDefault="00F51E69" w:rsidP="009607C2">
      <w:pPr>
        <w:jc w:val="both"/>
        <w:rPr>
          <w:i/>
          <w:lang w:val="bg-BG"/>
        </w:rPr>
      </w:pPr>
      <w:r w:rsidRPr="00F51E69">
        <w:rPr>
          <w:i/>
          <w:lang w:val="bg-BG"/>
        </w:rPr>
        <w:t>Характер на пребиваване в страната</w:t>
      </w:r>
    </w:p>
    <w:p w:rsidR="00F51E69" w:rsidRPr="00F51E69" w:rsidRDefault="00F51E69" w:rsidP="009607C2">
      <w:pPr>
        <w:jc w:val="both"/>
      </w:pPr>
      <w:r w:rsidRPr="00F51E69">
        <w:rPr>
          <w:lang w:val="bg-BG"/>
        </w:rPr>
        <w:t xml:space="preserve">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Pr="00F51E69">
        <w:t>(</w:t>
      </w:r>
      <w:r>
        <w:rPr>
          <w:lang w:val="bg-BG"/>
        </w:rPr>
        <w:t>Големански гл. ред.</w:t>
      </w:r>
      <w:r w:rsidRPr="00F51E69">
        <w:rPr>
          <w:lang w:val="bg-BG"/>
        </w:rPr>
        <w:t>, 2015</w:t>
      </w:r>
      <w:r w:rsidRPr="00F51E69">
        <w:t>)</w:t>
      </w:r>
      <w:r w:rsidRPr="00F51E69">
        <w:rPr>
          <w:lang w:val="bg-BG"/>
        </w:rPr>
        <w:t xml:space="preserve">. Общата численост на гнездящите и потенциално гнездещи двойки е </w:t>
      </w:r>
      <w:r w:rsidRPr="00F51E69">
        <w:t>23</w:t>
      </w:r>
      <w:r w:rsidRPr="00F51E69">
        <w:rPr>
          <w:lang w:val="bg-BG"/>
        </w:rPr>
        <w:t xml:space="preserve">, като по Дунавското крайбрежие са 11 дв., а в Тракия и Източните Родопи – 9 дв. </w:t>
      </w:r>
      <w:r w:rsidRPr="00F51E69">
        <w:t>(Todorov et al., 2015)</w:t>
      </w:r>
      <w:r w:rsidRPr="00F51E69">
        <w:rPr>
          <w:lang w:val="bg-BG"/>
        </w:rPr>
        <w:t>.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w:t>
      </w:r>
      <w:r w:rsidRPr="00F51E69">
        <w:t xml:space="preserve"> </w:t>
      </w:r>
      <w:r w:rsidRPr="00F51E69">
        <w:rPr>
          <w:lang w:val="bg-BG"/>
        </w:rPr>
        <w:t xml:space="preserve">Двойката има няколко гнезда, построени главно на бяла топола, които сменя през отделните години </w:t>
      </w:r>
      <w:r w:rsidRPr="00F51E69">
        <w:t>(</w:t>
      </w:r>
      <w:r>
        <w:rPr>
          <w:lang w:val="bg-BG"/>
        </w:rPr>
        <w:t>Големански гл. ред.</w:t>
      </w:r>
      <w:r w:rsidRPr="00F51E69">
        <w:rPr>
          <w:lang w:val="bg-BG"/>
        </w:rPr>
        <w:t>, 2015</w:t>
      </w:r>
      <w:r w:rsidRPr="00F51E69">
        <w:t>)</w:t>
      </w:r>
      <w:r w:rsidRPr="00F51E69">
        <w:rPr>
          <w:lang w:val="bg-BG"/>
        </w:rPr>
        <w:t>.</w:t>
      </w:r>
      <w:r w:rsidRPr="00F51E69">
        <w:t xml:space="preserve"> </w:t>
      </w:r>
      <w:r w:rsidRPr="00F51E69">
        <w:rPr>
          <w:lang w:val="bg-BG"/>
        </w:rPr>
        <w:t xml:space="preserve">В Дунавската делта </w:t>
      </w:r>
      <w:r w:rsidRPr="00F51E69">
        <w:t>(Sándor et al., 2014)</w:t>
      </w:r>
      <w:r w:rsidRPr="00F51E69">
        <w:rPr>
          <w:lang w:val="bg-BG"/>
        </w:rPr>
        <w:t xml:space="preserve"> е установена гнездова плътност от 0,048 дв./к</w:t>
      </w:r>
      <w:r w:rsidRPr="00F51E69">
        <w:t>m</w:t>
      </w:r>
      <w:r w:rsidRPr="00F51E69">
        <w:rPr>
          <w:vertAlign w:val="superscript"/>
        </w:rPr>
        <w:t>2</w:t>
      </w:r>
      <w:r w:rsidRPr="00F51E69">
        <w:t xml:space="preserve">. </w:t>
      </w:r>
      <w:r w:rsidRPr="00F51E69">
        <w:rPr>
          <w:lang w:val="bg-BG"/>
        </w:rPr>
        <w:t xml:space="preserve">В Германия териториите на птиците варират между 2,7 и 669,7 </w:t>
      </w:r>
      <w:r w:rsidRPr="00F51E69">
        <w:t>km</w:t>
      </w:r>
      <w:r w:rsidRPr="00F51E69">
        <w:rPr>
          <w:vertAlign w:val="superscript"/>
        </w:rPr>
        <w:t>2</w:t>
      </w:r>
      <w:r>
        <w:t xml:space="preserve"> (Krone &amp;</w:t>
      </w:r>
      <w:r w:rsidRPr="00F51E69">
        <w:t xml:space="preserve"> Treu, 2018).</w:t>
      </w:r>
    </w:p>
    <w:p w:rsidR="00F51E69" w:rsidRPr="00F51E69" w:rsidRDefault="00F51E69" w:rsidP="009607C2">
      <w:pPr>
        <w:jc w:val="both"/>
        <w:rPr>
          <w:i/>
          <w:lang w:val="bg-BG"/>
        </w:rPr>
      </w:pPr>
      <w:r w:rsidRPr="00F51E69">
        <w:rPr>
          <w:i/>
          <w:lang w:val="bg-BG"/>
        </w:rPr>
        <w:t>Характерно местообитание</w:t>
      </w:r>
    </w:p>
    <w:p w:rsidR="00F51E69" w:rsidRPr="00F51E69" w:rsidRDefault="00F51E69" w:rsidP="009607C2">
      <w:pPr>
        <w:jc w:val="both"/>
        <w:rPr>
          <w:lang w:val="bg-BG"/>
        </w:rPr>
      </w:pPr>
      <w:r w:rsidRPr="00F51E69">
        <w:rPr>
          <w:lang w:val="bg-BG"/>
        </w:rPr>
        <w:t>Крайбрежия на морета, реки и езера, богати на риба и водоплаващи птици, с високи и удобни за гнездене дървета</w:t>
      </w:r>
      <w:r w:rsidRPr="00F51E69">
        <w:t xml:space="preserve"> </w:t>
      </w:r>
      <w:r w:rsidRPr="00F51E69">
        <w:rPr>
          <w:lang w:val="bg-BG"/>
        </w:rPr>
        <w:t>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w:t>
      </w:r>
      <w:r w:rsidRPr="00F51E69">
        <w:t>D0, 91E0, 91F0, 92A0</w:t>
      </w:r>
      <w:r w:rsidRPr="00F51E69">
        <w:rPr>
          <w:lang w:val="bg-BG"/>
        </w:rPr>
        <w:t>, а за търсене на храна – 3130, 3140, 3150, 3160, 1110, 1130, 1150 според Директивата за хабитатите (Кавръкова и др.</w:t>
      </w:r>
      <w:r w:rsidRPr="00F51E69">
        <w:t>,</w:t>
      </w:r>
      <w:r w:rsidRPr="00F51E69">
        <w:rPr>
          <w:lang w:val="bg-BG"/>
        </w:rPr>
        <w:t xml:space="preserve"> 2009).</w:t>
      </w:r>
    </w:p>
    <w:p w:rsidR="00F51E69" w:rsidRPr="00F51E69" w:rsidRDefault="00F51E69" w:rsidP="009607C2">
      <w:pPr>
        <w:jc w:val="both"/>
        <w:rPr>
          <w:i/>
          <w:lang w:val="bg-BG"/>
        </w:rPr>
      </w:pPr>
      <w:r w:rsidRPr="00F51E69">
        <w:rPr>
          <w:i/>
          <w:lang w:val="bg-BG"/>
        </w:rPr>
        <w:t>Хранене</w:t>
      </w:r>
    </w:p>
    <w:p w:rsidR="00F51E69" w:rsidRPr="00F51E69" w:rsidRDefault="00F51E69" w:rsidP="009607C2">
      <w:pPr>
        <w:jc w:val="both"/>
        <w:rPr>
          <w:lang w:val="bg-BG"/>
        </w:rPr>
      </w:pPr>
      <w:r w:rsidRPr="00F51E69">
        <w:rPr>
          <w:lang w:val="bg-BG"/>
        </w:rPr>
        <w:t>Храни се с риба, водоплаващи птици, дребни бозайници и др.</w:t>
      </w:r>
    </w:p>
    <w:p w:rsidR="00F51E69" w:rsidRPr="00F51E69" w:rsidRDefault="00F51E69" w:rsidP="009607C2">
      <w:pPr>
        <w:pStyle w:val="ListParagraph"/>
        <w:numPr>
          <w:ilvl w:val="0"/>
          <w:numId w:val="31"/>
        </w:numPr>
        <w:ind w:left="0"/>
        <w:jc w:val="both"/>
        <w:rPr>
          <w:b/>
          <w:lang w:val="bg-BG"/>
        </w:rPr>
      </w:pPr>
      <w:r w:rsidRPr="00F51E69">
        <w:rPr>
          <w:b/>
          <w:lang w:val="bg-BG"/>
        </w:rPr>
        <w:t>Разпространение, природозащитно състояние и тенденции в популацията на вида на национално ниво</w:t>
      </w:r>
    </w:p>
    <w:p w:rsidR="00F51E69" w:rsidRPr="00F51E69" w:rsidRDefault="00F51E69" w:rsidP="009607C2">
      <w:pPr>
        <w:jc w:val="both"/>
        <w:rPr>
          <w:lang w:val="bg-BG"/>
        </w:rPr>
      </w:pPr>
      <w:r w:rsidRPr="00F51E69">
        <w:rPr>
          <w:lang w:val="bg-BG"/>
        </w:rPr>
        <w:t xml:space="preserve">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w:t>
      </w:r>
      <w:r w:rsidRPr="00F51E69">
        <w:t>(</w:t>
      </w:r>
      <w:r w:rsidRPr="00F51E69">
        <w:rPr>
          <w:lang w:val="bg-BG"/>
        </w:rPr>
        <w:t>Янков отг. ред., 2007</w:t>
      </w:r>
      <w:r w:rsidRPr="00F51E69">
        <w:t>)</w:t>
      </w:r>
      <w:r w:rsidRPr="00F51E69">
        <w:rPr>
          <w:lang w:val="bg-BG"/>
        </w:rPr>
        <w:t>.</w:t>
      </w:r>
    </w:p>
    <w:p w:rsidR="00F51E69" w:rsidRPr="00F51E69" w:rsidRDefault="00F51E69" w:rsidP="009607C2">
      <w:pPr>
        <w:jc w:val="both"/>
        <w:rPr>
          <w:lang w:val="bg-BG"/>
        </w:rPr>
      </w:pPr>
      <w:r w:rsidRPr="00F51E69">
        <w:rPr>
          <w:lang w:val="bg-BG"/>
        </w:rPr>
        <w:t xml:space="preserve">Включен в Приложение 1 на Директивата за птиците и в Приложение 2 и 3 на ЗБР. Видът е включен също в приложението към Резолюция № 6 (1998) на Постоянния комитет на Бернската конвенция. Според </w:t>
      </w:r>
      <w:r w:rsidRPr="00F51E69">
        <w:rPr>
          <w:lang w:val="en-GB"/>
        </w:rPr>
        <w:t xml:space="preserve">IUCN </w:t>
      </w:r>
      <w:r w:rsidRPr="00F51E69">
        <w:rPr>
          <w:lang w:val="bg-BG"/>
        </w:rPr>
        <w:t xml:space="preserve">видът е с категория „слабо засегнат“ - </w:t>
      </w:r>
      <w:r w:rsidRPr="00F51E69">
        <w:rPr>
          <w:lang w:val="en-GB"/>
        </w:rPr>
        <w:t>LC</w:t>
      </w:r>
      <w:r w:rsidRPr="00F51E69">
        <w:rPr>
          <w:lang w:val="bg-BG"/>
        </w:rPr>
        <w:t xml:space="preserve"> (</w:t>
      </w:r>
      <w:r w:rsidRPr="00F51E69">
        <w:rPr>
          <w:lang w:val="en-GB"/>
        </w:rPr>
        <w:t>Least Concern</w:t>
      </w:r>
      <w:r w:rsidRPr="00F51E69">
        <w:rPr>
          <w:lang w:val="bg-BG"/>
        </w:rPr>
        <w:t xml:space="preserve">) за </w:t>
      </w:r>
      <w:r w:rsidRPr="00F51E69">
        <w:rPr>
          <w:lang w:val="bg-BG"/>
        </w:rPr>
        <w:lastRenderedPageBreak/>
        <w:t xml:space="preserve">територията на континентална Европа и за света. Включен в </w:t>
      </w:r>
      <w:r w:rsidRPr="00F51E69">
        <w:rPr>
          <w:lang w:val="en-GB"/>
        </w:rPr>
        <w:t>SPEC</w:t>
      </w:r>
      <w:r w:rsidRPr="00F51E69">
        <w:rPr>
          <w:lang w:val="bg-BG"/>
        </w:rPr>
        <w:t xml:space="preserve"> 1</w:t>
      </w:r>
      <w:r w:rsidRPr="00F51E69">
        <w:t xml:space="preserve"> </w:t>
      </w:r>
      <w:r w:rsidRPr="00F51E69">
        <w:rPr>
          <w:lang w:val="bg-BG"/>
        </w:rPr>
        <w:t xml:space="preserve">Рядък. Включен в Червената книга на Р България със статус „застрашен“ </w:t>
      </w:r>
      <w:r w:rsidRPr="00F51E69">
        <w:t>VU (Vulnerable)</w:t>
      </w:r>
      <w:r w:rsidRPr="00F51E69">
        <w:rPr>
          <w:lang w:val="bg-BG"/>
        </w:rPr>
        <w:t>.</w:t>
      </w:r>
    </w:p>
    <w:p w:rsidR="00F51E69" w:rsidRPr="00F51E69" w:rsidRDefault="00F51E69" w:rsidP="009607C2">
      <w:pPr>
        <w:jc w:val="both"/>
      </w:pPr>
      <w:r w:rsidRPr="00F51E69">
        <w:rPr>
          <w:lang w:val="bg-BG"/>
        </w:rPr>
        <w:t>Съгласно Докладването от 2019 г. (за периода 20</w:t>
      </w:r>
      <w:r w:rsidRPr="00F51E69">
        <w:t>13</w:t>
      </w:r>
      <w:r w:rsidRPr="00F51E69">
        <w:rPr>
          <w:lang w:val="bg-BG"/>
        </w:rPr>
        <w:t xml:space="preserve"> – 2018 г.) националната гнездяща популация на вида се оценя на </w:t>
      </w:r>
      <w:r w:rsidRPr="00F51E69">
        <w:t>23</w:t>
      </w:r>
      <w:r w:rsidRPr="00F51E69">
        <w:rPr>
          <w:lang w:val="bg-BG"/>
        </w:rPr>
        <w:t xml:space="preserve"> – </w:t>
      </w:r>
      <w:r w:rsidRPr="00F51E69">
        <w:t>45</w:t>
      </w:r>
      <w:r w:rsidRPr="00F51E69">
        <w:rPr>
          <w:lang w:val="bg-BG"/>
        </w:rPr>
        <w:t xml:space="preserve"> двойки. Краткосрочната тенденция на популацията (за периода 2000 – 2018 г.) е увеличаваща се, а дългосрочната (за периода 1980 – 2018 г.) също е увеличаваща се. Посочени са следните заплахи и влияния: </w:t>
      </w:r>
      <w:r w:rsidRPr="00F51E69">
        <w:t>A02, B02, B03, C03, D02, E01, F03, H01, J03, L07.</w:t>
      </w:r>
    </w:p>
    <w:p w:rsidR="00F51E69" w:rsidRPr="00F51E69" w:rsidRDefault="00F51E69" w:rsidP="009607C2">
      <w:pPr>
        <w:jc w:val="both"/>
        <w:rPr>
          <w:lang w:val="bg-BG"/>
        </w:rPr>
      </w:pPr>
      <w:r w:rsidRPr="00F51E69">
        <w:rPr>
          <w:lang w:val="bg-BG"/>
        </w:rPr>
        <w:t xml:space="preserve">Зимуващата популация е оценена на </w:t>
      </w:r>
      <w:r w:rsidRPr="00F51E69">
        <w:t>20</w:t>
      </w:r>
      <w:r w:rsidRPr="00F51E69">
        <w:rPr>
          <w:lang w:val="bg-BG"/>
        </w:rPr>
        <w:t xml:space="preserve"> – </w:t>
      </w:r>
      <w:r w:rsidRPr="00F51E69">
        <w:t>35</w:t>
      </w:r>
      <w:r w:rsidRPr="00F51E69">
        <w:rPr>
          <w:lang w:val="bg-BG"/>
        </w:rPr>
        <w:t xml:space="preserve"> индивида </w:t>
      </w:r>
      <w:r w:rsidRPr="00F51E69">
        <w:t>(</w:t>
      </w:r>
      <w:r w:rsidRPr="00F51E69">
        <w:rPr>
          <w:lang w:val="bg-BG"/>
        </w:rPr>
        <w:t>за периода 2013-2018 г.</w:t>
      </w:r>
      <w:r w:rsidRPr="00F51E69">
        <w:t>)</w:t>
      </w:r>
      <w:r w:rsidRPr="00F51E69">
        <w:rPr>
          <w:lang w:val="bg-BG"/>
        </w:rPr>
        <w:t>.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rsidR="00F51E69" w:rsidRPr="00F51E69" w:rsidRDefault="00F51E69" w:rsidP="009607C2">
      <w:pPr>
        <w:jc w:val="both"/>
        <w:rPr>
          <w:lang w:val="bg-BG"/>
        </w:rPr>
      </w:pPr>
      <w:r w:rsidRPr="00F51E69">
        <w:rPr>
          <w:lang w:val="bg-BG"/>
        </w:rPr>
        <w:t xml:space="preserve">Мигриращата национална популация е оценена на 10 – 40 индивида </w:t>
      </w:r>
      <w:r w:rsidRPr="00F51E69">
        <w:t>(</w:t>
      </w:r>
      <w:r w:rsidRPr="00F51E69">
        <w:rPr>
          <w:lang w:val="bg-BG"/>
        </w:rPr>
        <w:t>за периода 2001-2018 г.</w:t>
      </w:r>
      <w:r w:rsidRPr="00F51E69">
        <w:t>)</w:t>
      </w:r>
      <w:r w:rsidRPr="00F51E69">
        <w:rPr>
          <w:lang w:val="bg-BG"/>
        </w:rPr>
        <w:t xml:space="preserve">. Не са посочени тенденции в развитието на популацията. Посочени са следните заплахи: </w:t>
      </w:r>
      <w:r w:rsidRPr="00F51E69">
        <w:t>C03, D02, E01, F03, D06.</w:t>
      </w:r>
    </w:p>
    <w:p w:rsidR="00F51E69" w:rsidRPr="00F51E69" w:rsidRDefault="00F51E69" w:rsidP="009607C2">
      <w:pPr>
        <w:pStyle w:val="ListParagraph"/>
        <w:numPr>
          <w:ilvl w:val="0"/>
          <w:numId w:val="31"/>
        </w:numPr>
        <w:ind w:left="0"/>
        <w:jc w:val="both"/>
        <w:rPr>
          <w:lang w:val="bg-BG"/>
        </w:rPr>
      </w:pPr>
      <w:r w:rsidRPr="00F51E69">
        <w:rPr>
          <w:b/>
          <w:lang w:val="bg-BG"/>
        </w:rPr>
        <w:t xml:space="preserve">Състояние в </w:t>
      </w:r>
      <w:r>
        <w:rPr>
          <w:b/>
          <w:lang w:val="bg-BG"/>
        </w:rPr>
        <w:t>СЗЗ</w:t>
      </w:r>
      <w:r w:rsidRPr="00F51E69">
        <w:rPr>
          <w:b/>
          <w:lang w:val="bg-BG"/>
        </w:rPr>
        <w:t xml:space="preserve"> BG0002083 „Свищовско</w:t>
      </w:r>
      <w:r>
        <w:rPr>
          <w:b/>
          <w:lang w:val="en-GB"/>
        </w:rPr>
        <w:t>-</w:t>
      </w:r>
      <w:r w:rsidRPr="00F51E69">
        <w:rPr>
          <w:b/>
          <w:lang w:val="bg-BG"/>
        </w:rPr>
        <w:t>Беленска низина“</w:t>
      </w:r>
    </w:p>
    <w:p w:rsidR="00F51E69" w:rsidRPr="00F51E69" w:rsidRDefault="00F51E69" w:rsidP="009607C2">
      <w:pPr>
        <w:jc w:val="both"/>
        <w:rPr>
          <w:lang w:val="bg-BG"/>
        </w:rPr>
      </w:pPr>
      <w:r>
        <w:rPr>
          <w:lang w:val="bg-BG"/>
        </w:rPr>
        <w:t xml:space="preserve">Съгласно </w:t>
      </w:r>
      <w:r w:rsidRPr="00F51E69">
        <w:rPr>
          <w:lang w:val="bg-BG"/>
        </w:rPr>
        <w:t>СФД на зоната</w:t>
      </w:r>
      <w:r>
        <w:rPr>
          <w:lang w:val="en-GB"/>
        </w:rPr>
        <w:t>,</w:t>
      </w:r>
      <w:r w:rsidRPr="00F51E69">
        <w:rPr>
          <w:lang w:val="bg-BG"/>
        </w:rPr>
        <w:t xml:space="preserve"> морският орел е мигриращ и зимуващ вид. </w:t>
      </w:r>
      <w:r w:rsidR="00DF4651" w:rsidRPr="00DF4651">
        <w:rPr>
          <w:b/>
          <w:lang w:val="bg-BG"/>
        </w:rPr>
        <w:t>Мигриращата</w:t>
      </w:r>
      <w:r w:rsidRPr="00F51E69">
        <w:rPr>
          <w:lang w:val="bg-BG"/>
        </w:rPr>
        <w:t xml:space="preserve"> популация на вида се оценява на максимум </w:t>
      </w:r>
      <w:r w:rsidRPr="00F51E69">
        <w:rPr>
          <w:b/>
          <w:lang w:val="bg-BG"/>
        </w:rPr>
        <w:t>2 индивида</w:t>
      </w:r>
      <w:r w:rsidRPr="00F51E69">
        <w:rPr>
          <w:lang w:val="bg-BG"/>
        </w:rPr>
        <w:t xml:space="preserve">, което е </w:t>
      </w:r>
      <w:r w:rsidRPr="00F51E69">
        <w:rPr>
          <w:b/>
          <w:lang w:val="bg-BG"/>
        </w:rPr>
        <w:t>5 % от националната мигрираща</w:t>
      </w:r>
      <w:r w:rsidRPr="00F51E69">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F51E69" w:rsidRPr="00F51E69" w:rsidRDefault="00F51E69" w:rsidP="009607C2">
      <w:pPr>
        <w:jc w:val="both"/>
        <w:rPr>
          <w:lang w:val="bg-BG"/>
        </w:rPr>
      </w:pPr>
      <w:r w:rsidRPr="00F51E69">
        <w:rPr>
          <w:lang w:val="bg-BG"/>
        </w:rPr>
        <w:t xml:space="preserve">Според СФД </w:t>
      </w:r>
      <w:r w:rsidRPr="00DF4651">
        <w:rPr>
          <w:b/>
          <w:lang w:val="bg-BG"/>
        </w:rPr>
        <w:t>зимуващата</w:t>
      </w:r>
      <w:r w:rsidRPr="00F51E69">
        <w:rPr>
          <w:lang w:val="bg-BG"/>
        </w:rPr>
        <w:t xml:space="preserve"> популация на морския орел се оценява на максимум </w:t>
      </w:r>
      <w:r w:rsidRPr="00F51E69">
        <w:rPr>
          <w:b/>
          <w:lang w:val="bg-BG"/>
        </w:rPr>
        <w:t>1 индивид</w:t>
      </w:r>
      <w:r w:rsidRPr="00F51E69">
        <w:rPr>
          <w:lang w:val="bg-BG"/>
        </w:rPr>
        <w:t xml:space="preserve">, което представлява </w:t>
      </w:r>
      <w:r w:rsidRPr="00F51E69">
        <w:rPr>
          <w:b/>
          <w:lang w:val="bg-BG"/>
        </w:rPr>
        <w:t>2,9 % от националната зимуваща</w:t>
      </w:r>
      <w:r w:rsidRPr="00F51E69">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F51E69" w:rsidRPr="00DF4651" w:rsidRDefault="00F51E69" w:rsidP="009607C2">
      <w:pPr>
        <w:pStyle w:val="ListParagraph"/>
        <w:numPr>
          <w:ilvl w:val="0"/>
          <w:numId w:val="31"/>
        </w:numPr>
        <w:ind w:left="0"/>
        <w:jc w:val="both"/>
        <w:rPr>
          <w:b/>
          <w:u w:val="single"/>
          <w:lang w:val="bg-BG"/>
        </w:rPr>
      </w:pPr>
      <w:r w:rsidRPr="00DF4651">
        <w:rPr>
          <w:b/>
          <w:lang w:val="bg-BG"/>
        </w:rPr>
        <w:t>Анализ на наличната информация</w:t>
      </w:r>
    </w:p>
    <w:p w:rsidR="00F51E69" w:rsidRPr="00F51E69" w:rsidRDefault="00F51E69" w:rsidP="009607C2">
      <w:pPr>
        <w:jc w:val="both"/>
        <w:rPr>
          <w:lang w:val="bg-BG"/>
        </w:rPr>
      </w:pPr>
      <w:r w:rsidRPr="00F51E69">
        <w:rPr>
          <w:lang w:val="bg-BG"/>
        </w:rPr>
        <w:t xml:space="preserve">Морският орел не гнезди в границите на СЗЗ „Свищовско – Беленската низина“ </w:t>
      </w:r>
      <w:r w:rsidRPr="00F51E69">
        <w:rPr>
          <w:lang w:val="en-GB"/>
        </w:rPr>
        <w:t>(Cheshmedzhiev et al., 2019)</w:t>
      </w:r>
      <w:r w:rsidRPr="00F51E69">
        <w:rPr>
          <w:lang w:val="bg-BG"/>
        </w:rPr>
        <w:t>. Най – близкото активно гнездовище на вида е в СЗЗ „Комплекс Беленски острови“</w:t>
      </w:r>
      <w:r w:rsidRPr="00F51E69">
        <w:rPr>
          <w:lang w:val="en-GB"/>
        </w:rPr>
        <w:t xml:space="preserve"> (Cheshmedzhiev et al., 2019; Todorov et al., 2015)</w:t>
      </w:r>
      <w:r w:rsidRPr="00F51E69">
        <w:rPr>
          <w:lang w:val="bg-BG"/>
        </w:rPr>
        <w:t xml:space="preserve">. </w:t>
      </w:r>
      <w:r w:rsidR="008B0B81">
        <w:rPr>
          <w:lang w:val="bg-BG"/>
        </w:rPr>
        <w:t>Концентрацията на плячка (предимно гъски) в зоната по време на миграция и зимуване може да привлече морския орел в зоната като потенциална ловна територия</w:t>
      </w:r>
    </w:p>
    <w:p w:rsidR="00F51E69" w:rsidRPr="00F51E69" w:rsidRDefault="00F51E69" w:rsidP="009607C2">
      <w:pPr>
        <w:jc w:val="both"/>
        <w:rPr>
          <w:lang w:val="en-GB"/>
        </w:rPr>
      </w:pPr>
      <w:r w:rsidRPr="00F51E69">
        <w:rPr>
          <w:lang w:val="bg-BG"/>
        </w:rPr>
        <w:t xml:space="preserve">По време на специализирани проучвания върху есенната миграция на реещите се птици </w:t>
      </w:r>
      <w:r w:rsidRPr="00F51E69">
        <w:rPr>
          <w:lang w:val="en-GB"/>
        </w:rPr>
        <w:t>(</w:t>
      </w:r>
      <w:r w:rsidRPr="00F51E69">
        <w:rPr>
          <w:lang w:val="bg-BG"/>
        </w:rPr>
        <w:t>септември – октовмри 2009 г.</w:t>
      </w:r>
      <w:r w:rsidRPr="00F51E69">
        <w:rPr>
          <w:lang w:val="en-GB"/>
        </w:rPr>
        <w:t>)</w:t>
      </w:r>
      <w:r w:rsidRPr="00F51E69">
        <w:rPr>
          <w:lang w:val="bg-BG"/>
        </w:rPr>
        <w:t xml:space="preserve"> от стационарна точка в източния край на блато Кайкуша са установени общо 2 инд. морски орли на 15.10.2009 г. </w:t>
      </w:r>
      <w:r w:rsidRPr="00F51E69">
        <w:rPr>
          <w:lang w:val="en-GB"/>
        </w:rPr>
        <w:t>(</w:t>
      </w:r>
      <w:r w:rsidRPr="00F51E69">
        <w:rPr>
          <w:lang w:val="bg-BG"/>
        </w:rPr>
        <w:t>Чешмеджиев, 2013</w:t>
      </w:r>
      <w:r w:rsidRPr="00F51E69">
        <w:rPr>
          <w:lang w:val="en-GB"/>
        </w:rPr>
        <w:t>)</w:t>
      </w:r>
      <w:r w:rsidRPr="00F51E69">
        <w:rPr>
          <w:lang w:val="bg-BG"/>
        </w:rPr>
        <w:t xml:space="preserve">. По време на проучвания върху есенната миграция на птиците в периода 05.08.2011 – 30.10.2011 г. в района на с. Ореш също са наблюдавани 2 птици </w:t>
      </w:r>
      <w:r w:rsidRPr="00F51E69">
        <w:rPr>
          <w:lang w:val="en-GB"/>
        </w:rPr>
        <w:t>(</w:t>
      </w:r>
      <w:r w:rsidRPr="00F51E69">
        <w:rPr>
          <w:lang w:val="bg-BG"/>
        </w:rPr>
        <w:t xml:space="preserve">Матеева </w:t>
      </w:r>
      <w:r w:rsidR="008B0B81">
        <w:rPr>
          <w:lang w:val="en-GB"/>
        </w:rPr>
        <w:t>и</w:t>
      </w:r>
      <w:r w:rsidRPr="00F51E69">
        <w:rPr>
          <w:lang w:val="en-GB"/>
        </w:rPr>
        <w:t xml:space="preserve"> </w:t>
      </w:r>
      <w:r w:rsidRPr="00F51E69">
        <w:rPr>
          <w:lang w:val="bg-BG"/>
        </w:rPr>
        <w:t>Янков, 2013</w:t>
      </w:r>
      <w:r w:rsidRPr="00F51E69">
        <w:rPr>
          <w:lang w:val="en-GB"/>
        </w:rPr>
        <w:t>)</w:t>
      </w:r>
      <w:r w:rsidRPr="00F51E69">
        <w:rPr>
          <w:lang w:val="bg-BG"/>
        </w:rPr>
        <w:t xml:space="preserve">. </w:t>
      </w:r>
    </w:p>
    <w:p w:rsidR="00F51E69" w:rsidRPr="00F51E69" w:rsidRDefault="00F51E69" w:rsidP="009607C2">
      <w:pPr>
        <w:jc w:val="both"/>
        <w:rPr>
          <w:lang w:val="bg-BG"/>
        </w:rPr>
      </w:pPr>
      <w:r w:rsidRPr="00F51E69">
        <w:rPr>
          <w:lang w:val="bg-BG"/>
        </w:rPr>
        <w:t xml:space="preserve">Морският орел се среща в района на СЗЗ „Свищовско – Беленска низина“ и през зимните месеци. Видът е неколкократно установяван в района на зоната, като често преследва ятата от зимуващите диви гъски: 28.10.2016 г. – 1 инд., 15.12.2018 г. – 1 инд., 25.01.2020 г. – 1 инд., </w:t>
      </w:r>
      <w:r w:rsidRPr="00F51E69">
        <w:rPr>
          <w:lang w:val="bg-BG"/>
        </w:rPr>
        <w:lastRenderedPageBreak/>
        <w:t xml:space="preserve">02.03.2020 г. – 1 инд., 01.11.2021 г. – 1 инд., 06.11.2021 г. – 1 инд., 20.11.2021 г. – 1 инд. </w:t>
      </w:r>
      <w:r w:rsidRPr="00F51E69">
        <w:rPr>
          <w:lang w:val="en-GB"/>
        </w:rPr>
        <w:t>(</w:t>
      </w:r>
      <w:r w:rsidRPr="00F51E69">
        <w:rPr>
          <w:lang w:val="bg-BG"/>
        </w:rPr>
        <w:t>Чешмеджиев, непубл. данни</w:t>
      </w:r>
      <w:r w:rsidRPr="00F51E69">
        <w:rPr>
          <w:lang w:val="en-GB"/>
        </w:rPr>
        <w:t>)</w:t>
      </w:r>
      <w:r w:rsidRPr="00F51E69">
        <w:rPr>
          <w:lang w:val="bg-BG"/>
        </w:rPr>
        <w:t xml:space="preserve">. По време на теренното проучване през 2021 г. са наблюдавани 3 инд. на 16.04.2021 г. </w:t>
      </w:r>
    </w:p>
    <w:p w:rsidR="00F51E69" w:rsidRPr="00F51E69" w:rsidRDefault="00F51E69" w:rsidP="009607C2">
      <w:pPr>
        <w:jc w:val="both"/>
        <w:rPr>
          <w:lang w:val="en-GB"/>
        </w:rPr>
      </w:pPr>
      <w:r w:rsidRPr="00F51E69">
        <w:rPr>
          <w:lang w:val="bg-BG"/>
        </w:rPr>
        <w:t xml:space="preserve">По време на теренното проучване през 2021 г. не са регистрирани заплахи за вида в СЗЗ „Свищовско – Беленска низина. Въпреки това химизацията в селското стопанство би имало лимитиращо въздействие върху морският орел. </w:t>
      </w:r>
    </w:p>
    <w:p w:rsidR="00F51E69" w:rsidRPr="008B0B81" w:rsidRDefault="00F51E69" w:rsidP="009607C2">
      <w:pPr>
        <w:pStyle w:val="ListParagraph"/>
        <w:numPr>
          <w:ilvl w:val="0"/>
          <w:numId w:val="31"/>
        </w:numPr>
        <w:ind w:left="0"/>
        <w:jc w:val="both"/>
        <w:rPr>
          <w:b/>
          <w:lang w:val="bg-BG"/>
        </w:rPr>
      </w:pPr>
      <w:r w:rsidRPr="008B0B81">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1258"/>
        <w:gridCol w:w="1240"/>
        <w:gridCol w:w="2985"/>
        <w:gridCol w:w="2314"/>
      </w:tblGrid>
      <w:tr w:rsidR="00F20298" w:rsidRPr="00F51E69" w:rsidTr="003F2C41">
        <w:trPr>
          <w:tblHeader/>
          <w:jc w:val="center"/>
        </w:trPr>
        <w:tc>
          <w:tcPr>
            <w:tcW w:w="0" w:type="auto"/>
            <w:shd w:val="clear" w:color="auto" w:fill="B6DDE8"/>
            <w:vAlign w:val="center"/>
          </w:tcPr>
          <w:p w:rsidR="00F51E69" w:rsidRPr="00F51E69" w:rsidRDefault="00F51E69" w:rsidP="009607C2">
            <w:pPr>
              <w:spacing w:after="0"/>
              <w:jc w:val="both"/>
              <w:rPr>
                <w:b/>
                <w:bCs/>
                <w:lang w:val="bg-BG"/>
              </w:rPr>
            </w:pPr>
            <w:r w:rsidRPr="00F51E69">
              <w:rPr>
                <w:b/>
                <w:bCs/>
                <w:lang w:val="bg-BG"/>
              </w:rPr>
              <w:t>Параметър</w:t>
            </w:r>
          </w:p>
        </w:tc>
        <w:tc>
          <w:tcPr>
            <w:tcW w:w="0" w:type="auto"/>
            <w:shd w:val="clear" w:color="auto" w:fill="B6DDE8"/>
            <w:vAlign w:val="center"/>
          </w:tcPr>
          <w:p w:rsidR="00F51E69" w:rsidRPr="00F51E69" w:rsidRDefault="00F51E69" w:rsidP="009607C2">
            <w:pPr>
              <w:spacing w:after="0"/>
              <w:jc w:val="both"/>
              <w:rPr>
                <w:b/>
                <w:bCs/>
                <w:lang w:val="bg-BG"/>
              </w:rPr>
            </w:pPr>
            <w:r w:rsidRPr="00F51E69">
              <w:rPr>
                <w:b/>
                <w:bCs/>
                <w:lang w:val="bg-BG"/>
              </w:rPr>
              <w:t>Мерна единица</w:t>
            </w:r>
          </w:p>
        </w:tc>
        <w:tc>
          <w:tcPr>
            <w:tcW w:w="0" w:type="auto"/>
            <w:shd w:val="clear" w:color="auto" w:fill="B6DDE8"/>
            <w:vAlign w:val="center"/>
          </w:tcPr>
          <w:p w:rsidR="00F51E69" w:rsidRPr="00F51E69" w:rsidRDefault="00F51E69" w:rsidP="009607C2">
            <w:pPr>
              <w:spacing w:after="0"/>
              <w:jc w:val="both"/>
              <w:rPr>
                <w:b/>
                <w:bCs/>
                <w:lang w:val="bg-BG"/>
              </w:rPr>
            </w:pPr>
            <w:r w:rsidRPr="00F51E69">
              <w:rPr>
                <w:b/>
                <w:bCs/>
                <w:lang w:val="bg-BG"/>
              </w:rPr>
              <w:t>Целева стойност</w:t>
            </w:r>
          </w:p>
        </w:tc>
        <w:tc>
          <w:tcPr>
            <w:tcW w:w="0" w:type="auto"/>
            <w:shd w:val="clear" w:color="auto" w:fill="B6DDE8"/>
            <w:vAlign w:val="center"/>
          </w:tcPr>
          <w:p w:rsidR="00F51E69" w:rsidRPr="00F51E69" w:rsidRDefault="00F51E69" w:rsidP="009607C2">
            <w:pPr>
              <w:spacing w:after="0"/>
              <w:jc w:val="both"/>
              <w:rPr>
                <w:b/>
                <w:bCs/>
                <w:lang w:val="bg-BG"/>
              </w:rPr>
            </w:pPr>
            <w:r w:rsidRPr="00F51E69">
              <w:rPr>
                <w:b/>
                <w:bCs/>
                <w:lang w:val="bg-BG"/>
              </w:rPr>
              <w:t>Допълнителна информация</w:t>
            </w:r>
          </w:p>
        </w:tc>
        <w:tc>
          <w:tcPr>
            <w:tcW w:w="0" w:type="auto"/>
            <w:shd w:val="clear" w:color="auto" w:fill="B6DDE8"/>
            <w:vAlign w:val="center"/>
          </w:tcPr>
          <w:p w:rsidR="00F51E69" w:rsidRPr="00F51E69" w:rsidRDefault="00F51E69" w:rsidP="009607C2">
            <w:pPr>
              <w:spacing w:after="0"/>
              <w:jc w:val="both"/>
              <w:rPr>
                <w:b/>
                <w:bCs/>
                <w:lang w:val="bg-BG"/>
              </w:rPr>
            </w:pPr>
            <w:r w:rsidRPr="00F51E69">
              <w:rPr>
                <w:b/>
                <w:bCs/>
                <w:lang w:val="bg-BG"/>
              </w:rPr>
              <w:t>Специфични за зоната цели</w:t>
            </w:r>
          </w:p>
        </w:tc>
      </w:tr>
      <w:tr w:rsidR="00F20298" w:rsidRPr="00F51E69" w:rsidTr="003F2C41">
        <w:trPr>
          <w:jc w:val="center"/>
        </w:trPr>
        <w:tc>
          <w:tcPr>
            <w:tcW w:w="0" w:type="auto"/>
            <w:shd w:val="clear" w:color="auto" w:fill="auto"/>
          </w:tcPr>
          <w:p w:rsidR="00F51E69" w:rsidRPr="00F51E69" w:rsidRDefault="00F51E69" w:rsidP="009607C2">
            <w:pPr>
              <w:spacing w:after="0"/>
              <w:jc w:val="both"/>
              <w:rPr>
                <w:b/>
                <w:lang w:val="bg-BG"/>
              </w:rPr>
            </w:pPr>
            <w:r w:rsidRPr="00F51E69">
              <w:rPr>
                <w:b/>
                <w:lang w:val="bg-BG"/>
              </w:rPr>
              <w:t xml:space="preserve">Популация: </w:t>
            </w:r>
            <w:r w:rsidRPr="00F51E69">
              <w:rPr>
                <w:bCs/>
                <w:lang w:val="bg-BG"/>
              </w:rPr>
              <w:t>Размер на мигрираща популация</w:t>
            </w:r>
          </w:p>
        </w:tc>
        <w:tc>
          <w:tcPr>
            <w:tcW w:w="0" w:type="auto"/>
            <w:shd w:val="clear" w:color="auto" w:fill="auto"/>
          </w:tcPr>
          <w:p w:rsidR="00F51E69" w:rsidRPr="00F51E69" w:rsidRDefault="00F51E69" w:rsidP="009607C2">
            <w:pPr>
              <w:spacing w:after="0"/>
              <w:jc w:val="both"/>
              <w:rPr>
                <w:lang w:val="bg-BG"/>
              </w:rPr>
            </w:pPr>
            <w:r w:rsidRPr="00F51E69">
              <w:rPr>
                <w:lang w:val="bg-BG"/>
              </w:rPr>
              <w:t>Брой индивиди</w:t>
            </w:r>
          </w:p>
        </w:tc>
        <w:tc>
          <w:tcPr>
            <w:tcW w:w="0" w:type="auto"/>
            <w:shd w:val="clear" w:color="auto" w:fill="auto"/>
          </w:tcPr>
          <w:p w:rsidR="00F51E69" w:rsidRPr="00F51E69" w:rsidRDefault="00F51E69" w:rsidP="009607C2">
            <w:pPr>
              <w:spacing w:after="0"/>
              <w:jc w:val="both"/>
              <w:rPr>
                <w:lang w:val="bg-BG"/>
              </w:rPr>
            </w:pPr>
            <w:r w:rsidRPr="00F51E69">
              <w:rPr>
                <w:lang w:val="bg-BG"/>
              </w:rPr>
              <w:t>Мин. 1 инд.</w:t>
            </w:r>
          </w:p>
        </w:tc>
        <w:tc>
          <w:tcPr>
            <w:tcW w:w="0" w:type="auto"/>
            <w:shd w:val="clear" w:color="auto" w:fill="auto"/>
          </w:tcPr>
          <w:p w:rsidR="00F51E69" w:rsidRPr="00F51E69" w:rsidRDefault="00F51E69" w:rsidP="009607C2">
            <w:pPr>
              <w:spacing w:after="0"/>
              <w:jc w:val="both"/>
              <w:rPr>
                <w:lang w:val="bg-BG"/>
              </w:rPr>
            </w:pPr>
            <w:r w:rsidRPr="00F51E69">
              <w:rPr>
                <w:lang w:val="bg-BG"/>
              </w:rPr>
              <w:t xml:space="preserve">Нужно е по-детайлно проучване върху миграцията и скитанията на морския орел. </w:t>
            </w:r>
          </w:p>
        </w:tc>
        <w:tc>
          <w:tcPr>
            <w:tcW w:w="0" w:type="auto"/>
          </w:tcPr>
          <w:p w:rsidR="00F51E69" w:rsidRPr="00F51E69" w:rsidRDefault="00F51E69" w:rsidP="009607C2">
            <w:pPr>
              <w:spacing w:after="0"/>
              <w:jc w:val="both"/>
              <w:rPr>
                <w:lang w:val="bg-BG"/>
              </w:rPr>
            </w:pPr>
            <w:r w:rsidRPr="00F51E69">
              <w:rPr>
                <w:lang w:val="bg-BG"/>
              </w:rPr>
              <w:t>Поддържане на популацията на вида.</w:t>
            </w:r>
          </w:p>
          <w:p w:rsidR="00F51E69" w:rsidRPr="00F51E69" w:rsidRDefault="00F51E69" w:rsidP="009607C2">
            <w:pPr>
              <w:spacing w:after="0"/>
              <w:jc w:val="both"/>
              <w:rPr>
                <w:lang w:val="bg-BG"/>
              </w:rPr>
            </w:pPr>
            <w:r w:rsidRPr="00F51E69">
              <w:rPr>
                <w:lang w:val="bg-BG"/>
              </w:rPr>
              <w:t>Редовен мониторинг.</w:t>
            </w:r>
          </w:p>
        </w:tc>
      </w:tr>
      <w:tr w:rsidR="00F20298" w:rsidRPr="00F51E69" w:rsidTr="003F2C41">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F51E69" w:rsidRPr="00F51E69" w:rsidRDefault="00F51E69" w:rsidP="009607C2">
            <w:pPr>
              <w:spacing w:after="0"/>
              <w:jc w:val="both"/>
              <w:rPr>
                <w:b/>
                <w:lang w:val="bg-BG"/>
              </w:rPr>
            </w:pPr>
            <w:r w:rsidRPr="00F51E69">
              <w:rPr>
                <w:b/>
                <w:lang w:val="bg-BG"/>
              </w:rPr>
              <w:t xml:space="preserve">Популация: </w:t>
            </w:r>
            <w:r w:rsidRPr="00F51E69">
              <w:rPr>
                <w:lang w:val="bg-BG"/>
              </w:rPr>
              <w:t>Размер на зимуващата популация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51E69" w:rsidRPr="00F51E69" w:rsidRDefault="00F51E69" w:rsidP="009607C2">
            <w:pPr>
              <w:spacing w:after="0"/>
              <w:jc w:val="both"/>
              <w:rPr>
                <w:lang w:val="bg-BG"/>
              </w:rPr>
            </w:pPr>
            <w:r w:rsidRPr="00F51E69">
              <w:rPr>
                <w:lang w:val="bg-BG"/>
              </w:rPr>
              <w:t>Брой индивиди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51E69" w:rsidRPr="00F51E69" w:rsidRDefault="00F51E69" w:rsidP="009607C2">
            <w:pPr>
              <w:spacing w:after="0"/>
              <w:jc w:val="both"/>
              <w:rPr>
                <w:lang w:val="bg-BG"/>
              </w:rPr>
            </w:pPr>
            <w:r w:rsidRPr="00F51E69">
              <w:rPr>
                <w:lang w:val="bg-BG"/>
              </w:rPr>
              <w:t>Мин. 1 инд.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51E69" w:rsidRPr="00F51E69" w:rsidRDefault="00F51E69" w:rsidP="009607C2">
            <w:pPr>
              <w:spacing w:after="0"/>
              <w:jc w:val="both"/>
              <w:rPr>
                <w:lang w:val="bg-BG"/>
              </w:rPr>
            </w:pPr>
            <w:r w:rsidRPr="00F51E69">
              <w:rPr>
                <w:lang w:val="bg-BG"/>
              </w:rPr>
              <w:t xml:space="preserve">Количеството на зимуващите птици силно ще зависи от </w:t>
            </w:r>
            <w:r w:rsidR="008B0B81">
              <w:rPr>
                <w:lang w:val="bg-BG"/>
              </w:rPr>
              <w:t>наличието на плячка (предимно гъски и др. водолюбиви птици).</w:t>
            </w:r>
          </w:p>
        </w:tc>
        <w:tc>
          <w:tcPr>
            <w:tcW w:w="0" w:type="auto"/>
            <w:tcBorders>
              <w:top w:val="single" w:sz="4" w:space="0" w:color="auto"/>
              <w:left w:val="single" w:sz="4" w:space="0" w:color="auto"/>
              <w:bottom w:val="single" w:sz="4" w:space="0" w:color="auto"/>
              <w:right w:val="single" w:sz="4" w:space="0" w:color="auto"/>
            </w:tcBorders>
          </w:tcPr>
          <w:p w:rsidR="00F51E69" w:rsidRPr="00F51E69" w:rsidRDefault="00F51E69" w:rsidP="009607C2">
            <w:pPr>
              <w:spacing w:after="0"/>
              <w:jc w:val="both"/>
              <w:rPr>
                <w:lang w:val="bg-BG"/>
              </w:rPr>
            </w:pPr>
            <w:r w:rsidRPr="00F51E69">
              <w:rPr>
                <w:lang w:val="bg-BG"/>
              </w:rPr>
              <w:t>Поддържане на популац</w:t>
            </w:r>
            <w:r w:rsidR="008B0B81">
              <w:rPr>
                <w:lang w:val="bg-BG"/>
              </w:rPr>
              <w:t>ията в размер</w:t>
            </w:r>
            <w:r w:rsidRPr="00F51E69">
              <w:rPr>
                <w:lang w:val="bg-BG"/>
              </w:rPr>
              <w:t xml:space="preserve"> мин. 1 инд. </w:t>
            </w:r>
          </w:p>
          <w:p w:rsidR="00F51E69" w:rsidRPr="00F51E69" w:rsidRDefault="00F51E69" w:rsidP="009607C2">
            <w:pPr>
              <w:spacing w:after="0"/>
              <w:jc w:val="both"/>
              <w:rPr>
                <w:lang w:val="bg-BG"/>
              </w:rPr>
            </w:pPr>
            <w:r w:rsidRPr="00F51E69">
              <w:rPr>
                <w:lang w:val="bg-BG"/>
              </w:rPr>
              <w:t>Извършване на редовен м</w:t>
            </w:r>
            <w:r w:rsidR="008B0B81">
              <w:rPr>
                <w:lang w:val="bg-BG"/>
              </w:rPr>
              <w:t>ониторинг на зимуващите птици в СЗЗ.</w:t>
            </w:r>
          </w:p>
        </w:tc>
      </w:tr>
      <w:tr w:rsidR="00F20298" w:rsidRPr="00F51E69" w:rsidTr="003F2C41">
        <w:trPr>
          <w:jc w:val="center"/>
        </w:trPr>
        <w:tc>
          <w:tcPr>
            <w:tcW w:w="0" w:type="auto"/>
            <w:shd w:val="clear" w:color="auto" w:fill="auto"/>
          </w:tcPr>
          <w:p w:rsidR="00F51E69" w:rsidRPr="00F51E69" w:rsidRDefault="00F51E69" w:rsidP="009607C2">
            <w:pPr>
              <w:spacing w:after="0"/>
              <w:jc w:val="both"/>
              <w:rPr>
                <w:lang w:val="bg-BG"/>
              </w:rPr>
            </w:pPr>
            <w:r w:rsidRPr="00F51E69">
              <w:rPr>
                <w:b/>
                <w:lang w:val="bg-BG"/>
              </w:rPr>
              <w:t>Местообитание на вида</w:t>
            </w:r>
            <w:r w:rsidRPr="00F51E69">
              <w:rPr>
                <w:lang w:val="bg-BG"/>
              </w:rPr>
              <w:t xml:space="preserve">: Площ на подходящите хранителни местообитания на вида </w:t>
            </w:r>
          </w:p>
        </w:tc>
        <w:tc>
          <w:tcPr>
            <w:tcW w:w="0" w:type="auto"/>
            <w:shd w:val="clear" w:color="auto" w:fill="auto"/>
          </w:tcPr>
          <w:p w:rsidR="00F51E69" w:rsidRPr="00F51E69" w:rsidRDefault="00F51E69" w:rsidP="009607C2">
            <w:pPr>
              <w:spacing w:after="0"/>
              <w:jc w:val="both"/>
              <w:rPr>
                <w:lang w:val="bg-BG"/>
              </w:rPr>
            </w:pPr>
            <w:r w:rsidRPr="00F51E69">
              <w:rPr>
                <w:lang w:val="bg-BG"/>
              </w:rPr>
              <w:t>ha</w:t>
            </w:r>
          </w:p>
        </w:tc>
        <w:tc>
          <w:tcPr>
            <w:tcW w:w="0" w:type="auto"/>
            <w:shd w:val="clear" w:color="auto" w:fill="auto"/>
          </w:tcPr>
          <w:p w:rsidR="00F51E69" w:rsidRPr="00F51E69" w:rsidRDefault="00F51E69" w:rsidP="009607C2">
            <w:pPr>
              <w:spacing w:after="0"/>
              <w:jc w:val="both"/>
              <w:rPr>
                <w:lang w:val="bg-BG"/>
              </w:rPr>
            </w:pPr>
            <w:r w:rsidRPr="00F51E69">
              <w:rPr>
                <w:lang w:val="bg-BG"/>
              </w:rPr>
              <w:t xml:space="preserve">Най-малко </w:t>
            </w:r>
            <w:r w:rsidR="00F20298">
              <w:rPr>
                <w:lang w:val="bg-BG"/>
              </w:rPr>
              <w:t>4950</w:t>
            </w:r>
            <w:r w:rsidRPr="00F51E69">
              <w:rPr>
                <w:lang w:val="bg-BG"/>
              </w:rPr>
              <w:t xml:space="preserve"> ha</w:t>
            </w:r>
          </w:p>
        </w:tc>
        <w:tc>
          <w:tcPr>
            <w:tcW w:w="0" w:type="auto"/>
            <w:shd w:val="clear" w:color="auto" w:fill="auto"/>
          </w:tcPr>
          <w:p w:rsidR="00F51E69" w:rsidRPr="00F20298" w:rsidRDefault="00F51E69" w:rsidP="009607C2">
            <w:pPr>
              <w:spacing w:after="0"/>
              <w:jc w:val="both"/>
              <w:rPr>
                <w:lang w:val="bg-BG"/>
              </w:rPr>
            </w:pPr>
            <w:r w:rsidRPr="00F51E69">
              <w:rPr>
                <w:lang w:val="bg-BG"/>
              </w:rPr>
              <w:t xml:space="preserve">Изчислена на база </w:t>
            </w:r>
            <w:r w:rsidR="00F20298">
              <w:rPr>
                <w:lang w:val="bg-BG"/>
              </w:rPr>
              <w:t xml:space="preserve">% местообитание </w:t>
            </w:r>
            <w:r w:rsidR="00F20298">
              <w:rPr>
                <w:lang w:val="en-GB"/>
              </w:rPr>
              <w:t>N12, N08, N09, N15</w:t>
            </w:r>
            <w:r w:rsidRPr="00F51E69">
              <w:rPr>
                <w:lang w:val="bg-BG"/>
              </w:rPr>
              <w:t xml:space="preserve"> в рамките на СЗЗ</w:t>
            </w:r>
            <w:r w:rsidR="00F20298">
              <w:t>,</w:t>
            </w:r>
            <w:r w:rsidRPr="00F51E69">
              <w:rPr>
                <w:lang w:val="bg-BG"/>
              </w:rPr>
              <w:t xml:space="preserve"> взети от СФД</w:t>
            </w:r>
            <w:r w:rsidR="00F20298">
              <w:t xml:space="preserve">. </w:t>
            </w:r>
            <w:r w:rsidR="00F20298">
              <w:rPr>
                <w:lang w:val="bg-BG"/>
              </w:rPr>
              <w:t>Тези местообитания се очаква да концентрират водолюбиви птици, които са потенциална плячка за морския орел.</w:t>
            </w:r>
          </w:p>
        </w:tc>
        <w:tc>
          <w:tcPr>
            <w:tcW w:w="0" w:type="auto"/>
          </w:tcPr>
          <w:p w:rsidR="00F51E69" w:rsidRPr="00F51E69" w:rsidRDefault="00F51E69" w:rsidP="009607C2">
            <w:pPr>
              <w:spacing w:after="0"/>
              <w:jc w:val="both"/>
              <w:rPr>
                <w:lang w:val="bg-BG"/>
              </w:rPr>
            </w:pPr>
            <w:r w:rsidRPr="00F51E69">
              <w:rPr>
                <w:lang w:val="bg-BG"/>
              </w:rPr>
              <w:t xml:space="preserve">Поддържане на площта на подходящите хранителни местообитания на вида в размер най-малко </w:t>
            </w:r>
            <w:r w:rsidR="00F20298">
              <w:rPr>
                <w:lang w:val="bg-BG"/>
              </w:rPr>
              <w:t>4950</w:t>
            </w:r>
            <w:r w:rsidRPr="00F51E69">
              <w:rPr>
                <w:lang w:val="bg-BG"/>
              </w:rPr>
              <w:t xml:space="preserve"> ha.</w:t>
            </w:r>
          </w:p>
        </w:tc>
      </w:tr>
    </w:tbl>
    <w:p w:rsidR="00F51E69" w:rsidRPr="00F51E69" w:rsidRDefault="00F51E69" w:rsidP="009607C2">
      <w:pPr>
        <w:jc w:val="both"/>
        <w:rPr>
          <w:lang w:val="bg-BG"/>
        </w:rPr>
      </w:pPr>
    </w:p>
    <w:p w:rsidR="00F51E69" w:rsidRPr="003E457C" w:rsidRDefault="00F51E69" w:rsidP="009607C2">
      <w:pPr>
        <w:pStyle w:val="ListParagraph"/>
        <w:numPr>
          <w:ilvl w:val="0"/>
          <w:numId w:val="31"/>
        </w:numPr>
        <w:ind w:left="0"/>
        <w:jc w:val="both"/>
        <w:rPr>
          <w:b/>
          <w:lang w:val="bg-BG"/>
        </w:rPr>
      </w:pPr>
      <w:r w:rsidRPr="003E457C">
        <w:rPr>
          <w:b/>
          <w:bCs/>
          <w:lang w:val="bg-BG"/>
        </w:rPr>
        <w:t xml:space="preserve">Необходимост от промени в СФД за </w:t>
      </w:r>
      <w:r w:rsidRPr="003E457C">
        <w:rPr>
          <w:b/>
          <w:lang w:val="bg-BG"/>
        </w:rPr>
        <w:t>СЗЗ BG000</w:t>
      </w:r>
      <w:r w:rsidR="006C48A2">
        <w:rPr>
          <w:b/>
          <w:lang w:val="bg-BG"/>
        </w:rPr>
        <w:t>2083 „Свищовско-</w:t>
      </w:r>
      <w:r w:rsidRPr="003E457C">
        <w:rPr>
          <w:b/>
          <w:lang w:val="bg-BG"/>
        </w:rPr>
        <w:t>Беленска низина“</w:t>
      </w:r>
    </w:p>
    <w:p w:rsidR="00F51E69" w:rsidRPr="00F51E69" w:rsidRDefault="00F51E69" w:rsidP="009607C2">
      <w:pPr>
        <w:jc w:val="both"/>
        <w:rPr>
          <w:lang w:val="bg-BG"/>
        </w:rPr>
      </w:pPr>
      <w:r w:rsidRPr="00F51E69">
        <w:rPr>
          <w:lang w:val="bg-BG"/>
        </w:rPr>
        <w:t xml:space="preserve">Предвид наличната публикувана и непубликувана информация за опазването на зимуващата и концентриращата се по време на миграция популация на морския орел в зоната, не предвиждаме промени в СФД. </w:t>
      </w:r>
    </w:p>
    <w:p w:rsidR="00E373A4" w:rsidRDefault="00E373A4" w:rsidP="009607C2">
      <w:pPr>
        <w:jc w:val="both"/>
        <w:rPr>
          <w:lang w:val="bg-BG"/>
        </w:rPr>
      </w:pPr>
    </w:p>
    <w:p w:rsidR="00EF2ED6" w:rsidRPr="00EF2ED6" w:rsidRDefault="00EF2ED6" w:rsidP="009607C2">
      <w:pPr>
        <w:pStyle w:val="Heading1"/>
        <w:jc w:val="both"/>
        <w:rPr>
          <w:lang w:val="bg-BG"/>
        </w:rPr>
      </w:pPr>
      <w:bookmarkStart w:id="46" w:name="_Toc89775237"/>
      <w:r w:rsidRPr="00EF2ED6">
        <w:rPr>
          <w:lang w:val="bg-BG"/>
        </w:rPr>
        <w:lastRenderedPageBreak/>
        <w:t xml:space="preserve">Специфични цели за </w:t>
      </w:r>
      <w:r w:rsidRPr="00EF2ED6">
        <w:t>A08</w:t>
      </w:r>
      <w:r w:rsidRPr="00EF2ED6">
        <w:rPr>
          <w:lang w:val="bg-BG"/>
        </w:rPr>
        <w:t>0</w:t>
      </w:r>
      <w:r w:rsidRPr="00EF2ED6">
        <w:t xml:space="preserve"> </w:t>
      </w:r>
      <w:r w:rsidRPr="00EF2ED6">
        <w:rPr>
          <w:i/>
        </w:rPr>
        <w:t>Circaetus gallicus</w:t>
      </w:r>
      <w:r w:rsidRPr="00EF2ED6">
        <w:t xml:space="preserve"> (</w:t>
      </w:r>
      <w:r w:rsidRPr="00EF2ED6">
        <w:rPr>
          <w:lang w:val="bg-BG"/>
        </w:rPr>
        <w:t>орел змияр</w:t>
      </w:r>
      <w:r w:rsidRPr="00EF2ED6">
        <w:t>)</w:t>
      </w:r>
      <w:bookmarkEnd w:id="46"/>
    </w:p>
    <w:p w:rsidR="00EF2ED6" w:rsidRDefault="00EF2ED6" w:rsidP="009607C2">
      <w:pPr>
        <w:jc w:val="both"/>
        <w:rPr>
          <w:b/>
          <w:lang w:val="bg-BG"/>
        </w:rPr>
      </w:pPr>
    </w:p>
    <w:p w:rsidR="00EF2ED6" w:rsidRPr="00EF2ED6" w:rsidRDefault="00EF2ED6" w:rsidP="009607C2">
      <w:pPr>
        <w:pStyle w:val="ListParagraph"/>
        <w:numPr>
          <w:ilvl w:val="0"/>
          <w:numId w:val="32"/>
        </w:numPr>
        <w:ind w:left="0"/>
        <w:jc w:val="both"/>
        <w:rPr>
          <w:b/>
          <w:lang w:val="bg-BG"/>
        </w:rPr>
      </w:pPr>
      <w:r w:rsidRPr="00EF2ED6">
        <w:rPr>
          <w:b/>
          <w:lang w:val="bg-BG"/>
        </w:rPr>
        <w:t>Кратка характеристика на вида</w:t>
      </w:r>
    </w:p>
    <w:p w:rsidR="00EF2ED6" w:rsidRPr="00EF2ED6" w:rsidRDefault="00EF2ED6" w:rsidP="009607C2">
      <w:pPr>
        <w:jc w:val="both"/>
        <w:rPr>
          <w:lang w:val="bg-BG"/>
        </w:rPr>
      </w:pPr>
      <w:r>
        <w:rPr>
          <w:lang w:val="bg-BG"/>
        </w:rPr>
        <w:t xml:space="preserve">Дължина на тялото: 62 – 68 </w:t>
      </w:r>
      <w:r>
        <w:rPr>
          <w:lang w:val="en-GB"/>
        </w:rPr>
        <w:t>cm</w:t>
      </w:r>
      <w:r w:rsidRPr="00EF2ED6">
        <w:rPr>
          <w:lang w:val="bg-BG"/>
        </w:rPr>
        <w:t>. Размах на крилата: 185</w:t>
      </w:r>
      <w:r>
        <w:rPr>
          <w:lang w:val="bg-BG"/>
        </w:rPr>
        <w:t xml:space="preserve"> – 195 cm</w:t>
      </w:r>
      <w:r w:rsidRPr="00EF2ED6">
        <w:rPr>
          <w:lang w:val="bg-BG"/>
        </w:rPr>
        <w:t>.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поради което изглеждат изцяло бели. Среща се по единично или на двойки. При ловуване често „увисва“ във въздуха (Симеонов и др., 1990).</w:t>
      </w:r>
    </w:p>
    <w:p w:rsidR="00EF2ED6" w:rsidRPr="00EF2ED6" w:rsidRDefault="00EF2ED6" w:rsidP="009607C2">
      <w:pPr>
        <w:jc w:val="both"/>
        <w:rPr>
          <w:i/>
          <w:lang w:val="bg-BG"/>
        </w:rPr>
      </w:pPr>
      <w:r w:rsidRPr="00EF2ED6">
        <w:rPr>
          <w:i/>
          <w:lang w:val="bg-BG"/>
        </w:rPr>
        <w:t>Характер на пребиваване в страната</w:t>
      </w:r>
    </w:p>
    <w:p w:rsidR="00EF2ED6" w:rsidRPr="00EF2ED6" w:rsidRDefault="00EF2ED6" w:rsidP="009607C2">
      <w:pPr>
        <w:jc w:val="both"/>
        <w:rPr>
          <w:lang w:val="bg-BG"/>
        </w:rPr>
      </w:pPr>
      <w:r w:rsidRPr="00EF2ED6">
        <w:rPr>
          <w:lang w:val="bg-BG"/>
        </w:rPr>
        <w:t xml:space="preserve">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дървета, основно широколистни </w:t>
      </w:r>
      <w:r w:rsidRPr="00EF2ED6">
        <w:t>(</w:t>
      </w:r>
      <w:r>
        <w:rPr>
          <w:lang w:val="bg-BG"/>
        </w:rPr>
        <w:t>Големански гл. ред.</w:t>
      </w:r>
      <w:r w:rsidRPr="00EF2ED6">
        <w:rPr>
          <w:lang w:val="bg-BG"/>
        </w:rPr>
        <w:t>, 2015; Симеонов и др., 1990</w:t>
      </w:r>
      <w:r w:rsidRPr="00EF2ED6">
        <w:t>).</w:t>
      </w:r>
      <w:r w:rsidRPr="00EF2ED6">
        <w:rPr>
          <w:lang w:val="bg-BG"/>
        </w:rPr>
        <w:t xml:space="preserve">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Като се има в предвид, че видът мигрира през територията на цялата страна</w:t>
      </w:r>
      <w:r w:rsidR="002D4D9A">
        <w:rPr>
          <w:lang w:val="bg-BG"/>
        </w:rPr>
        <w:t>, то общият брой на птиците</w:t>
      </w:r>
      <w:r w:rsidRPr="00EF2ED6">
        <w:rPr>
          <w:lang w:val="bg-BG"/>
        </w:rPr>
        <w:t xml:space="preserve">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w:t>
      </w:r>
      <w:r w:rsidRPr="00EF2ED6">
        <w:t>(</w:t>
      </w:r>
      <w:r w:rsidR="002D4D9A">
        <w:rPr>
          <w:lang w:val="bg-BG"/>
        </w:rPr>
        <w:t>Матеева и Янков,</w:t>
      </w:r>
      <w:r w:rsidRPr="00EF2ED6">
        <w:rPr>
          <w:lang w:val="bg-BG"/>
        </w:rPr>
        <w:t xml:space="preserve"> 2013</w:t>
      </w:r>
      <w:r w:rsidRPr="00EF2ED6">
        <w:t>).</w:t>
      </w:r>
      <w:r w:rsidRPr="00EF2ED6">
        <w:rPr>
          <w:lang w:val="bg-BG"/>
        </w:rPr>
        <w:t xml:space="preserve"> </w:t>
      </w:r>
    </w:p>
    <w:p w:rsidR="00EF2ED6" w:rsidRPr="00EF2ED6" w:rsidRDefault="00EF2ED6" w:rsidP="009607C2">
      <w:pPr>
        <w:jc w:val="both"/>
        <w:rPr>
          <w:i/>
          <w:lang w:val="bg-BG"/>
        </w:rPr>
      </w:pPr>
      <w:r w:rsidRPr="00EF2ED6">
        <w:rPr>
          <w:i/>
          <w:lang w:val="bg-BG"/>
        </w:rPr>
        <w:t>Характерно местообитание</w:t>
      </w:r>
    </w:p>
    <w:p w:rsidR="00EF2ED6" w:rsidRPr="00EF2ED6" w:rsidRDefault="00EF2ED6" w:rsidP="009607C2">
      <w:pPr>
        <w:jc w:val="both"/>
        <w:rPr>
          <w:lang w:val="bg-BG"/>
        </w:rPr>
      </w:pPr>
      <w:r w:rsidRPr="00EF2ED6">
        <w:rPr>
          <w:lang w:val="bg-BG"/>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w:t>
      </w:r>
      <w:r w:rsidRPr="00EF2ED6">
        <w:t>(</w:t>
      </w:r>
      <w:r w:rsidRPr="00EF2ED6">
        <w:rPr>
          <w:lang w:val="bg-BG"/>
        </w:rPr>
        <w:t xml:space="preserve">Симеонов и др., 1990). </w:t>
      </w:r>
    </w:p>
    <w:p w:rsidR="00EF2ED6" w:rsidRPr="00EF2ED6" w:rsidRDefault="00EF2ED6" w:rsidP="009607C2">
      <w:pPr>
        <w:jc w:val="both"/>
        <w:rPr>
          <w:lang w:val="bg-BG"/>
        </w:rPr>
      </w:pPr>
      <w:r w:rsidRPr="00EF2ED6">
        <w:rPr>
          <w:lang w:val="bg-BG"/>
        </w:rPr>
        <w:t xml:space="preserve">Изследване на гнездовите местообитания на орела змияр в гората Дадя разкрива, че предпочитани са откритите местообитания - интензивно обработваеми площи, в които се срещат много жълтоухи водни змии </w:t>
      </w:r>
      <w:r w:rsidRPr="00EF2ED6">
        <w:t>(</w:t>
      </w:r>
      <w:r w:rsidRPr="00EF2ED6">
        <w:rPr>
          <w:i/>
        </w:rPr>
        <w:t>Natrix natrix</w:t>
      </w:r>
      <w:r w:rsidRPr="00EF2ED6">
        <w:t>)</w:t>
      </w:r>
      <w:r w:rsidRPr="00EF2ED6">
        <w:rPr>
          <w:lang w:val="bg-BG"/>
        </w:rPr>
        <w:t xml:space="preserve"> - основна плячка на орлите змияри в гората Дадя. Други две предпочитани местообитания са неинтензивно обработваемите площи и пасища </w:t>
      </w:r>
      <w:r w:rsidRPr="00EF2ED6">
        <w:t>(Bakaloudis et al</w:t>
      </w:r>
      <w:r w:rsidRPr="00EF2ED6">
        <w:rPr>
          <w:lang w:val="bg-BG"/>
        </w:rPr>
        <w:t>.</w:t>
      </w:r>
      <w:r w:rsidRPr="00EF2ED6">
        <w:t>, 1998).</w:t>
      </w:r>
      <w:r w:rsidRPr="00EF2ED6">
        <w:rPr>
          <w:lang w:val="bg-BG"/>
        </w:rPr>
        <w:t xml:space="preserve"> В Италия за избор на гнездово местообитание наклонът на терена е важен, като предпочитани са по-стръмните склонове, които позволяват на орлите по-лесен достъп до гнездото. Също така орлите избират тези места, за да използват възходящите въздушни течения за реене и ловуване. Средно разстоянието между съседни активни гнезда в Италия е 2,1 км, в Гърция - 2,2-2,7 км. </w:t>
      </w:r>
      <w:r w:rsidRPr="00EF2ED6">
        <w:t>(Cauli et al., 2021).</w:t>
      </w:r>
      <w:r w:rsidRPr="00EF2ED6">
        <w:rPr>
          <w:lang w:val="bg-BG"/>
        </w:rPr>
        <w:t xml:space="preserve"> В редица Европейски държави е отчетена различна гнездова плътност: в Гърция в гората Дадя е установена гнездова плътност от 5,9-7,3 дв./100 км</w:t>
      </w:r>
      <w:r w:rsidRPr="00EF2ED6">
        <w:rPr>
          <w:vertAlign w:val="superscript"/>
          <w:lang w:val="bg-BG"/>
        </w:rPr>
        <w:t>2</w:t>
      </w:r>
      <w:r w:rsidRPr="00EF2ED6">
        <w:rPr>
          <w:lang w:val="bg-BG"/>
        </w:rPr>
        <w:t xml:space="preserve"> </w:t>
      </w:r>
      <w:r w:rsidRPr="00EF2ED6">
        <w:t>(Vlachos and Papageorgiou, 1994)</w:t>
      </w:r>
      <w:r w:rsidRPr="00EF2ED6">
        <w:rPr>
          <w:lang w:val="bg-BG"/>
        </w:rPr>
        <w:t>; в Южна Македония е установена гнездова плътност от 1 дв./20,3 км</w:t>
      </w:r>
      <w:r w:rsidRPr="00EF2ED6">
        <w:rPr>
          <w:vertAlign w:val="superscript"/>
          <w:lang w:val="bg-BG"/>
        </w:rPr>
        <w:t>2</w:t>
      </w:r>
      <w:r w:rsidRPr="00EF2ED6">
        <w:rPr>
          <w:lang w:val="bg-BG"/>
        </w:rPr>
        <w:t xml:space="preserve"> </w:t>
      </w:r>
      <w:r w:rsidRPr="00EF2ED6">
        <w:t xml:space="preserve">(Velevski and Grubač, 2008); </w:t>
      </w:r>
      <w:r w:rsidRPr="00EF2ED6">
        <w:rPr>
          <w:lang w:val="bg-BG"/>
        </w:rPr>
        <w:t>в Испания – 11,8 дв./100 км</w:t>
      </w:r>
      <w:r w:rsidRPr="00EF2ED6">
        <w:rPr>
          <w:vertAlign w:val="superscript"/>
          <w:lang w:val="bg-BG"/>
        </w:rPr>
        <w:t>2</w:t>
      </w:r>
      <w:r w:rsidRPr="00EF2ED6">
        <w:rPr>
          <w:lang w:val="bg-BG"/>
        </w:rPr>
        <w:t xml:space="preserve">; в </w:t>
      </w:r>
      <w:r w:rsidRPr="00EF2ED6">
        <w:rPr>
          <w:lang w:val="bg-BG"/>
        </w:rPr>
        <w:lastRenderedPageBreak/>
        <w:t>Италия – 2,1 дв./100 км</w:t>
      </w:r>
      <w:r w:rsidRPr="00EF2ED6">
        <w:rPr>
          <w:vertAlign w:val="superscript"/>
          <w:lang w:val="bg-BG"/>
        </w:rPr>
        <w:t>2</w:t>
      </w:r>
      <w:r w:rsidRPr="00EF2ED6">
        <w:rPr>
          <w:lang w:val="bg-BG"/>
        </w:rPr>
        <w:t>; В територията на гнездото трябва да се намират и подходящи места за търсене на храна.</w:t>
      </w:r>
    </w:p>
    <w:p w:rsidR="00EF2ED6" w:rsidRPr="00EF2ED6" w:rsidRDefault="00EF2ED6" w:rsidP="009607C2">
      <w:pPr>
        <w:jc w:val="both"/>
        <w:rPr>
          <w:lang w:val="bg-BG"/>
        </w:rPr>
      </w:pPr>
      <w:r w:rsidRPr="00EF2ED6">
        <w:rPr>
          <w:b/>
          <w:lang w:val="bg-BG"/>
        </w:rPr>
        <w:t>Характеристики на гнездовото местообитание</w:t>
      </w:r>
      <w:r w:rsidRPr="00EF2ED6">
        <w:rPr>
          <w:lang w:val="bg-BG"/>
        </w:rPr>
        <w:t xml:space="preserve">: широколистни, иглолистни или смесени гори с дървета на възраст по-голяма от 80 години, с южно изложени; горските участъци трябва да са с площ по-голяма от 0,1 ха и гъстотата на дърветата да не голяма </w:t>
      </w:r>
      <w:r w:rsidRPr="00EF2ED6">
        <w:t>(</w:t>
      </w:r>
      <w:r w:rsidRPr="00EF2ED6">
        <w:rPr>
          <w:lang w:val="bg-BG"/>
        </w:rPr>
        <w:t>около 146 дървета на 0,4 ха</w:t>
      </w:r>
      <w:r w:rsidRPr="00EF2ED6">
        <w:t>)</w:t>
      </w:r>
      <w:r w:rsidRPr="00EF2ED6">
        <w:rPr>
          <w:lang w:val="bg-BG"/>
        </w:rPr>
        <w:t>; 12,7 м. средна височина на дърветета, където се разполагат гнездата; повече от 40 см. дебелина на ствола на дърветета измерена на височината на гърдите.</w:t>
      </w:r>
      <w:r w:rsidRPr="00EF2ED6">
        <w:t xml:space="preserve"> </w:t>
      </w:r>
      <w:r w:rsidRPr="00EF2ED6">
        <w:rPr>
          <w:lang w:val="bg-BG"/>
        </w:rPr>
        <w:t xml:space="preserve">Разстоянието между две активни гнезда е 2 км. В територията на гнездото трябва да се намират и подходящи места за търсене на храна. </w:t>
      </w:r>
      <w:r w:rsidRPr="00EF2ED6">
        <w:rPr>
          <w:b/>
          <w:lang w:val="bg-BG"/>
        </w:rPr>
        <w:t>Характеристики на мястото за хранене</w:t>
      </w:r>
      <w:r w:rsidRPr="00EF2ED6">
        <w:rPr>
          <w:lang w:val="bg-BG"/>
        </w:rPr>
        <w:t>: открити местообитания – сухи тревисти места, пасища, обработваеми земи с площ повече от 0,5 ха, където видът ловува влечуги, с които се изхранва</w:t>
      </w:r>
      <w:r w:rsidRPr="00EF2ED6">
        <w:t xml:space="preserve"> (</w:t>
      </w:r>
      <w:r w:rsidRPr="00EF2ED6">
        <w:rPr>
          <w:lang w:val="bg-BG"/>
        </w:rPr>
        <w:t>Barrientos and Arroyo</w:t>
      </w:r>
      <w:r w:rsidRPr="00EF2ED6">
        <w:t>,</w:t>
      </w:r>
      <w:r w:rsidRPr="00EF2ED6">
        <w:rPr>
          <w:lang w:val="bg-BG"/>
        </w:rPr>
        <w:t xml:space="preserve"> 2014</w:t>
      </w:r>
      <w:r w:rsidRPr="00EF2ED6">
        <w:t>; Vlachos and Papageorgiou, 1994; Bakaloudis et al., 2001; Bakaloudis, 2009; Cauli et al., 2021)</w:t>
      </w:r>
      <w:r w:rsidRPr="00EF2ED6">
        <w:rPr>
          <w:lang w:val="bg-BG"/>
        </w:rPr>
        <w:t xml:space="preserve">. </w:t>
      </w:r>
    </w:p>
    <w:p w:rsidR="00EF2ED6" w:rsidRPr="00EF2ED6" w:rsidRDefault="00EF2ED6" w:rsidP="009607C2">
      <w:pPr>
        <w:jc w:val="both"/>
        <w:rPr>
          <w:i/>
          <w:lang w:val="bg-BG"/>
        </w:rPr>
      </w:pPr>
      <w:r w:rsidRPr="00EF2ED6">
        <w:rPr>
          <w:i/>
          <w:lang w:val="bg-BG"/>
        </w:rPr>
        <w:t>Хранене</w:t>
      </w:r>
    </w:p>
    <w:p w:rsidR="00EF2ED6" w:rsidRPr="00EF2ED6" w:rsidRDefault="00EF2ED6" w:rsidP="009607C2">
      <w:pPr>
        <w:jc w:val="both"/>
      </w:pPr>
      <w:r w:rsidRPr="00EF2ED6">
        <w:rPr>
          <w:lang w:val="bg-BG"/>
        </w:rPr>
        <w:t xml:space="preserve">Храни се предимно със змии, гущери и жаби, по-рядко с дребни бозайници и насекоми </w:t>
      </w:r>
      <w:r w:rsidRPr="00EF2ED6">
        <w:t>(</w:t>
      </w:r>
      <w:r w:rsidRPr="00EF2ED6">
        <w:rPr>
          <w:lang w:val="bg-BG"/>
        </w:rPr>
        <w:t>Симеонов и др., 1990</w:t>
      </w:r>
      <w:r w:rsidRPr="00EF2ED6">
        <w:t>).</w:t>
      </w:r>
      <w:r w:rsidRPr="00EF2ED6">
        <w:rPr>
          <w:lang w:val="bg-BG"/>
        </w:rPr>
        <w:t xml:space="preserve"> </w:t>
      </w:r>
    </w:p>
    <w:p w:rsidR="00EF2ED6" w:rsidRPr="00543A01" w:rsidRDefault="00EF2ED6" w:rsidP="009607C2">
      <w:pPr>
        <w:pStyle w:val="ListParagraph"/>
        <w:numPr>
          <w:ilvl w:val="0"/>
          <w:numId w:val="32"/>
        </w:numPr>
        <w:ind w:left="0"/>
        <w:jc w:val="both"/>
        <w:rPr>
          <w:b/>
          <w:lang w:val="bg-BG"/>
        </w:rPr>
      </w:pPr>
      <w:r w:rsidRPr="00543A01">
        <w:rPr>
          <w:b/>
          <w:lang w:val="bg-BG"/>
        </w:rPr>
        <w:t>Разпространение, природозащитно състояние и тенденции в популацията на вида на национално ниво</w:t>
      </w:r>
    </w:p>
    <w:p w:rsidR="00EF2ED6" w:rsidRPr="00543A01" w:rsidRDefault="00EF2ED6" w:rsidP="009607C2">
      <w:pPr>
        <w:jc w:val="both"/>
        <w:rPr>
          <w:lang w:val="bg-BG"/>
        </w:rPr>
      </w:pPr>
      <w:r w:rsidRPr="00543A01">
        <w:rPr>
          <w:lang w:val="bg-BG"/>
        </w:rPr>
        <w:t xml:space="preserve">Разпръснато и групово в цялата страна, по-плътно в откритите, сухи и богати на влечуги райони. 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(Янков, отг. ред., 2007; </w:t>
      </w:r>
      <w:r w:rsidR="00543A01">
        <w:rPr>
          <w:lang w:val="bg-BG"/>
        </w:rPr>
        <w:t>Големански гл. ред.</w:t>
      </w:r>
      <w:r w:rsidRPr="00543A01">
        <w:rPr>
          <w:lang w:val="bg-BG"/>
        </w:rPr>
        <w:t>, 2015).</w:t>
      </w:r>
    </w:p>
    <w:p w:rsidR="00EF2ED6" w:rsidRPr="00EF2ED6" w:rsidRDefault="00EF2ED6" w:rsidP="009607C2">
      <w:pPr>
        <w:jc w:val="both"/>
        <w:rPr>
          <w:lang w:val="bg-BG"/>
        </w:rPr>
      </w:pPr>
      <w:r w:rsidRPr="00EF2ED6">
        <w:rPr>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EF2ED6">
        <w:rPr>
          <w:lang w:val="en-GB"/>
        </w:rPr>
        <w:t xml:space="preserve">IUCN </w:t>
      </w:r>
      <w:r w:rsidRPr="00EF2ED6">
        <w:rPr>
          <w:lang w:val="bg-BG"/>
        </w:rPr>
        <w:t xml:space="preserve">за територията на континентална Европа както и за света видът е „слабо засегнат“ </w:t>
      </w:r>
      <w:r w:rsidRPr="00EF2ED6">
        <w:t>– LC (</w:t>
      </w:r>
      <w:r w:rsidRPr="00EF2ED6">
        <w:rPr>
          <w:lang w:val="en-GB"/>
        </w:rPr>
        <w:t>Least Concern</w:t>
      </w:r>
      <w:r w:rsidRPr="00EF2ED6">
        <w:t>)</w:t>
      </w:r>
      <w:r w:rsidRPr="00EF2ED6">
        <w:rPr>
          <w:lang w:val="bg-BG"/>
        </w:rPr>
        <w:t xml:space="preserve">. Включен в Червената книга на Р България със статус „застрашен“ </w:t>
      </w:r>
      <w:r w:rsidRPr="00EF2ED6">
        <w:t>VU (Vulnerable)</w:t>
      </w:r>
      <w:r w:rsidRPr="00EF2ED6">
        <w:rPr>
          <w:lang w:val="bg-BG"/>
        </w:rPr>
        <w:t>.</w:t>
      </w:r>
      <w:r w:rsidRPr="00EF2ED6">
        <w:t xml:space="preserve"> </w:t>
      </w:r>
      <w:r w:rsidRPr="00EF2ED6">
        <w:rPr>
          <w:lang w:val="bg-BG"/>
        </w:rPr>
        <w:t xml:space="preserve"> </w:t>
      </w:r>
    </w:p>
    <w:p w:rsidR="00EF2ED6" w:rsidRPr="00543A01" w:rsidRDefault="00EF2ED6" w:rsidP="009607C2">
      <w:pPr>
        <w:jc w:val="both"/>
        <w:rPr>
          <w:lang w:val="bg-BG"/>
        </w:rPr>
      </w:pPr>
      <w:r w:rsidRPr="00543A01">
        <w:rPr>
          <w:lang w:val="bg-BG"/>
        </w:rPr>
        <w:t xml:space="preserve">Съгласно докладването през 2019 г. (за периода 2013-2018 г.), видът се опазва като </w:t>
      </w:r>
      <w:r w:rsidRPr="00543A01">
        <w:rPr>
          <w:b/>
          <w:lang w:val="bg-BG"/>
        </w:rPr>
        <w:t>гнездящ</w:t>
      </w:r>
      <w:r w:rsidRPr="00543A01">
        <w:rPr>
          <w:lang w:val="bg-BG"/>
        </w:rPr>
        <w:t xml:space="preserve"> с популация между 300 и 450 двойки. Краткосрочната (2000-2018 г.) и дългосрочната (1980-2018 г.) популационни тенденции са увеличаващи се. Посочени са следните заплахи: B02, G05.</w:t>
      </w:r>
    </w:p>
    <w:p w:rsidR="00EF2ED6" w:rsidRPr="00543A01" w:rsidRDefault="00EF2ED6" w:rsidP="009607C2">
      <w:pPr>
        <w:jc w:val="both"/>
        <w:rPr>
          <w:lang w:val="bg-BG"/>
        </w:rPr>
      </w:pPr>
      <w:r w:rsidRPr="00543A01">
        <w:rPr>
          <w:lang w:val="bg-BG"/>
        </w:rPr>
        <w:t>Мигриращата популация е оценена на 600 – 1500 индивида. Не са посочени тенденции в развитието на популацията. Посочени са следните заплахи: F03, B02, D06.</w:t>
      </w:r>
    </w:p>
    <w:p w:rsidR="00EF2ED6" w:rsidRPr="00543A01" w:rsidRDefault="00EF2ED6" w:rsidP="009607C2">
      <w:pPr>
        <w:jc w:val="both"/>
        <w:rPr>
          <w:lang w:val="bg-BG"/>
        </w:rPr>
      </w:pPr>
      <w:r w:rsidRPr="00543A01">
        <w:rPr>
          <w:lang w:val="bg-BG"/>
        </w:rPr>
        <w:t>В Червената книга (2015) като отрицателно действащи фактори са посочени едромащабното залесяване, голата сеч и пожарите; добиване на птици за изготвяне на препарати; смъртност, причинена от сблъскване с електрически стълбове и електропроводи, пряко преследване, безпокойство.</w:t>
      </w:r>
    </w:p>
    <w:p w:rsidR="00EF2ED6" w:rsidRPr="00922941" w:rsidRDefault="00EF2ED6" w:rsidP="009607C2">
      <w:pPr>
        <w:pStyle w:val="ListParagraph"/>
        <w:numPr>
          <w:ilvl w:val="0"/>
          <w:numId w:val="32"/>
        </w:numPr>
        <w:ind w:left="0"/>
        <w:jc w:val="both"/>
        <w:rPr>
          <w:lang w:val="bg-BG"/>
        </w:rPr>
      </w:pPr>
      <w:r w:rsidRPr="00922941">
        <w:rPr>
          <w:b/>
          <w:lang w:val="bg-BG"/>
        </w:rPr>
        <w:t>Състо</w:t>
      </w:r>
      <w:r w:rsidR="006C2FF4" w:rsidRPr="00922941">
        <w:rPr>
          <w:b/>
          <w:lang w:val="bg-BG"/>
        </w:rPr>
        <w:t xml:space="preserve">яние в </w:t>
      </w:r>
      <w:r w:rsidRPr="00922941">
        <w:rPr>
          <w:b/>
          <w:lang w:val="bg-BG"/>
        </w:rPr>
        <w:t>СЗЗ BG0002083 „Свищовско-Беленска низина“</w:t>
      </w:r>
    </w:p>
    <w:p w:rsidR="00EF2ED6" w:rsidRPr="00EF2ED6" w:rsidRDefault="00EF2ED6" w:rsidP="009607C2">
      <w:pPr>
        <w:jc w:val="both"/>
      </w:pPr>
      <w:r w:rsidRPr="00EF2ED6">
        <w:rPr>
          <w:lang w:val="bg-BG"/>
        </w:rPr>
        <w:lastRenderedPageBreak/>
        <w:t xml:space="preserve">Съгласно стандартния формуляр за данни СФД на зоната видът е преминаващ. </w:t>
      </w:r>
      <w:r w:rsidRPr="00EF2ED6">
        <w:rPr>
          <w:b/>
          <w:lang w:val="bg-BG"/>
        </w:rPr>
        <w:t>Мигриращата</w:t>
      </w:r>
      <w:r w:rsidRPr="00EF2ED6">
        <w:rPr>
          <w:lang w:val="bg-BG"/>
        </w:rPr>
        <w:t xml:space="preserve"> популация се оценява на </w:t>
      </w:r>
      <w:r w:rsidRPr="00EF2ED6">
        <w:rPr>
          <w:b/>
        </w:rPr>
        <w:t>6</w:t>
      </w:r>
      <w:r w:rsidRPr="00EF2ED6">
        <w:rPr>
          <w:b/>
          <w:lang w:val="bg-BG"/>
        </w:rPr>
        <w:t xml:space="preserve"> индивида</w:t>
      </w:r>
      <w:r w:rsidRPr="00EF2ED6">
        <w:rPr>
          <w:lang w:val="bg-BG"/>
        </w:rPr>
        <w:t xml:space="preserve">, което е </w:t>
      </w:r>
      <w:r w:rsidRPr="00EF2ED6">
        <w:rPr>
          <w:b/>
          <w:lang w:val="bg-BG"/>
        </w:rPr>
        <w:t>0,4-1 %</w:t>
      </w:r>
      <w:r w:rsidRPr="00EF2ED6">
        <w:rPr>
          <w:lang w:val="bg-BG"/>
        </w:rPr>
        <w:t xml:space="preserve"> от националната популация (оценка „</w:t>
      </w:r>
      <w:r w:rsidRPr="00EF2ED6">
        <w:t>C</w:t>
      </w:r>
      <w:r w:rsidRPr="00EF2ED6">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EF2ED6">
        <w:t>A</w:t>
      </w:r>
      <w:r w:rsidRPr="00EF2ED6">
        <w:rPr>
          <w:lang w:val="bg-BG"/>
        </w:rPr>
        <w:t>“ – отлична стойност.</w:t>
      </w:r>
    </w:p>
    <w:p w:rsidR="00EF2ED6" w:rsidRPr="005367F1" w:rsidRDefault="00EF2ED6" w:rsidP="009607C2">
      <w:pPr>
        <w:pStyle w:val="ListParagraph"/>
        <w:numPr>
          <w:ilvl w:val="0"/>
          <w:numId w:val="32"/>
        </w:numPr>
        <w:ind w:left="0"/>
        <w:jc w:val="both"/>
        <w:rPr>
          <w:b/>
        </w:rPr>
      </w:pPr>
      <w:r w:rsidRPr="005367F1">
        <w:rPr>
          <w:b/>
          <w:lang w:val="bg-BG"/>
        </w:rPr>
        <w:t>Анализ на наличната информация</w:t>
      </w:r>
    </w:p>
    <w:p w:rsidR="00EF2ED6" w:rsidRPr="00922941" w:rsidRDefault="00EF2ED6" w:rsidP="009607C2">
      <w:pPr>
        <w:jc w:val="both"/>
        <w:rPr>
          <w:lang w:val="bg-BG"/>
        </w:rPr>
      </w:pPr>
      <w:r w:rsidRPr="00922941">
        <w:rPr>
          <w:lang w:val="bg-BG"/>
        </w:rPr>
        <w:t>В Средна Дунавска равнина по време на миграция е наблюдаван по-често. Напролет се среща през март-април. През есента мигрира от втората половина на август до края на септември. (Шурулинков и др., 2005). През 2009 г. мигриращи индивиди са отчетени при блатото Кайкуша по време на есенния прелет (6 инд.) (</w:t>
      </w:r>
      <w:r w:rsidR="00111592">
        <w:rPr>
          <w:lang w:val="en-GB"/>
        </w:rPr>
        <w:t>Cheshmedzhiev</w:t>
      </w:r>
      <w:r w:rsidRPr="00922941">
        <w:rPr>
          <w:lang w:val="bg-BG"/>
        </w:rPr>
        <w:t xml:space="preserve"> et al., 2019). 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орелът змияр мигрира на широк фронт над Северна България, като разпределението на птиците е относително равномерно (Матеева и Янков, 2013). </w:t>
      </w:r>
      <w:r w:rsidR="004500AA">
        <w:rPr>
          <w:lang w:val="bg-BG"/>
        </w:rPr>
        <w:t>При наблюденията до с. Ореш през 2011 г. са установени 2 мигриращи инд. през август</w:t>
      </w:r>
      <w:r w:rsidR="003E1AF0">
        <w:rPr>
          <w:lang w:val="bg-BG"/>
        </w:rPr>
        <w:t xml:space="preserve"> (</w:t>
      </w:r>
      <w:hyperlink r:id="rId14" w:history="1">
        <w:r w:rsidR="003E1AF0" w:rsidRPr="003E1AF0">
          <w:rPr>
            <w:rStyle w:val="Hyperlink"/>
            <w:lang w:val="bg-BG"/>
          </w:rPr>
          <w:t>Доклад есенна миграция 2011 г.</w:t>
        </w:r>
      </w:hyperlink>
      <w:r w:rsidR="003E1AF0">
        <w:rPr>
          <w:lang w:val="bg-BG"/>
        </w:rPr>
        <w:t>)</w:t>
      </w:r>
      <w:r w:rsidR="004500AA">
        <w:rPr>
          <w:lang w:val="bg-BG"/>
        </w:rPr>
        <w:t xml:space="preserve">. </w:t>
      </w:r>
      <w:r w:rsidRPr="00922941">
        <w:rPr>
          <w:lang w:val="bg-BG"/>
        </w:rPr>
        <w:t xml:space="preserve">По време на теренното проучване през 2021 г. </w:t>
      </w:r>
      <w:r w:rsidR="003E1AF0">
        <w:rPr>
          <w:lang w:val="bg-BG"/>
        </w:rPr>
        <w:t xml:space="preserve">не са </w:t>
      </w:r>
      <w:r w:rsidRPr="00922941">
        <w:rPr>
          <w:lang w:val="bg-BG"/>
        </w:rPr>
        <w:t>установени птици от вида в зоната.</w:t>
      </w:r>
    </w:p>
    <w:p w:rsidR="00EF2ED6" w:rsidRPr="005367F1" w:rsidRDefault="00EF2ED6" w:rsidP="009607C2">
      <w:pPr>
        <w:pStyle w:val="ListParagraph"/>
        <w:numPr>
          <w:ilvl w:val="0"/>
          <w:numId w:val="32"/>
        </w:numPr>
        <w:ind w:left="0"/>
        <w:jc w:val="both"/>
        <w:rPr>
          <w:lang w:val="bg-BG"/>
        </w:rPr>
      </w:pPr>
      <w:r w:rsidRPr="005367F1">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563"/>
        <w:gridCol w:w="1257"/>
        <w:gridCol w:w="2820"/>
        <w:gridCol w:w="2496"/>
      </w:tblGrid>
      <w:tr w:rsidR="005367F1" w:rsidRPr="00EF2ED6" w:rsidTr="00A043B5">
        <w:trPr>
          <w:tblHeader/>
          <w:jc w:val="center"/>
        </w:trPr>
        <w:tc>
          <w:tcPr>
            <w:tcW w:w="1980" w:type="dxa"/>
            <w:shd w:val="clear" w:color="auto" w:fill="B6DDE8"/>
            <w:vAlign w:val="center"/>
          </w:tcPr>
          <w:p w:rsidR="00EF2ED6" w:rsidRPr="00EF2ED6" w:rsidRDefault="00EF2ED6" w:rsidP="009607C2">
            <w:pPr>
              <w:spacing w:after="0"/>
              <w:jc w:val="both"/>
              <w:rPr>
                <w:b/>
                <w:bCs/>
                <w:lang w:val="bg-BG"/>
              </w:rPr>
            </w:pPr>
            <w:r w:rsidRPr="00EF2ED6">
              <w:rPr>
                <w:b/>
                <w:bCs/>
                <w:lang w:val="bg-BG"/>
              </w:rPr>
              <w:t>Параметър</w:t>
            </w:r>
          </w:p>
        </w:tc>
        <w:tc>
          <w:tcPr>
            <w:tcW w:w="1563" w:type="dxa"/>
            <w:shd w:val="clear" w:color="auto" w:fill="B6DDE8"/>
            <w:vAlign w:val="center"/>
          </w:tcPr>
          <w:p w:rsidR="00EF2ED6" w:rsidRPr="00EF2ED6" w:rsidRDefault="00EF2ED6" w:rsidP="009607C2">
            <w:pPr>
              <w:spacing w:after="0"/>
              <w:jc w:val="both"/>
              <w:rPr>
                <w:b/>
                <w:bCs/>
                <w:lang w:val="bg-BG"/>
              </w:rPr>
            </w:pPr>
            <w:r w:rsidRPr="00EF2ED6">
              <w:rPr>
                <w:b/>
                <w:bCs/>
                <w:lang w:val="bg-BG"/>
              </w:rPr>
              <w:t>Мерна единица</w:t>
            </w:r>
          </w:p>
        </w:tc>
        <w:tc>
          <w:tcPr>
            <w:tcW w:w="0" w:type="auto"/>
            <w:shd w:val="clear" w:color="auto" w:fill="B6DDE8"/>
            <w:vAlign w:val="center"/>
          </w:tcPr>
          <w:p w:rsidR="00EF2ED6" w:rsidRPr="00EF2ED6" w:rsidRDefault="00EF2ED6" w:rsidP="009607C2">
            <w:pPr>
              <w:spacing w:after="0"/>
              <w:jc w:val="both"/>
              <w:rPr>
                <w:b/>
                <w:bCs/>
                <w:lang w:val="bg-BG"/>
              </w:rPr>
            </w:pPr>
            <w:r w:rsidRPr="00EF2ED6">
              <w:rPr>
                <w:b/>
                <w:bCs/>
                <w:lang w:val="bg-BG"/>
              </w:rPr>
              <w:t>Целева стойност</w:t>
            </w:r>
          </w:p>
        </w:tc>
        <w:tc>
          <w:tcPr>
            <w:tcW w:w="0" w:type="auto"/>
            <w:shd w:val="clear" w:color="auto" w:fill="B6DDE8"/>
            <w:vAlign w:val="center"/>
          </w:tcPr>
          <w:p w:rsidR="00EF2ED6" w:rsidRPr="00EF2ED6" w:rsidRDefault="00EF2ED6" w:rsidP="009607C2">
            <w:pPr>
              <w:spacing w:after="0"/>
              <w:jc w:val="both"/>
              <w:rPr>
                <w:b/>
                <w:bCs/>
                <w:lang w:val="bg-BG"/>
              </w:rPr>
            </w:pPr>
            <w:r w:rsidRPr="00EF2ED6">
              <w:rPr>
                <w:b/>
                <w:bCs/>
                <w:lang w:val="bg-BG"/>
              </w:rPr>
              <w:t>Допълнителна информация</w:t>
            </w:r>
          </w:p>
        </w:tc>
        <w:tc>
          <w:tcPr>
            <w:tcW w:w="0" w:type="auto"/>
            <w:shd w:val="clear" w:color="auto" w:fill="B6DDE8"/>
            <w:vAlign w:val="center"/>
          </w:tcPr>
          <w:p w:rsidR="00EF2ED6" w:rsidRPr="00EF2ED6" w:rsidRDefault="00EF2ED6" w:rsidP="009607C2">
            <w:pPr>
              <w:spacing w:after="0"/>
              <w:jc w:val="both"/>
              <w:rPr>
                <w:b/>
                <w:bCs/>
                <w:lang w:val="bg-BG"/>
              </w:rPr>
            </w:pPr>
            <w:r w:rsidRPr="00EF2ED6">
              <w:rPr>
                <w:b/>
                <w:bCs/>
                <w:lang w:val="bg-BG"/>
              </w:rPr>
              <w:t>Специфични за зоната цели</w:t>
            </w:r>
          </w:p>
        </w:tc>
      </w:tr>
      <w:tr w:rsidR="00A043B5" w:rsidRPr="00EF2ED6" w:rsidTr="00A043B5">
        <w:trPr>
          <w:jc w:val="center"/>
        </w:trPr>
        <w:tc>
          <w:tcPr>
            <w:tcW w:w="1980" w:type="dxa"/>
            <w:shd w:val="clear" w:color="auto" w:fill="auto"/>
          </w:tcPr>
          <w:p w:rsidR="00EF2ED6" w:rsidRPr="00EF2ED6" w:rsidRDefault="00EF2ED6" w:rsidP="009607C2">
            <w:pPr>
              <w:spacing w:after="0"/>
              <w:jc w:val="both"/>
              <w:rPr>
                <w:b/>
                <w:lang w:val="bg-BG"/>
              </w:rPr>
            </w:pPr>
            <w:r w:rsidRPr="00EF2ED6">
              <w:rPr>
                <w:b/>
                <w:lang w:val="bg-BG"/>
              </w:rPr>
              <w:t xml:space="preserve">Популация: </w:t>
            </w:r>
            <w:r w:rsidRPr="00EF2ED6">
              <w:rPr>
                <w:bCs/>
                <w:lang w:val="bg-BG"/>
              </w:rPr>
              <w:t>Размер на мигриращата популация</w:t>
            </w:r>
          </w:p>
        </w:tc>
        <w:tc>
          <w:tcPr>
            <w:tcW w:w="1563" w:type="dxa"/>
            <w:shd w:val="clear" w:color="auto" w:fill="auto"/>
          </w:tcPr>
          <w:p w:rsidR="00EF2ED6" w:rsidRPr="00EF2ED6" w:rsidRDefault="00EF2ED6" w:rsidP="009607C2">
            <w:pPr>
              <w:spacing w:after="0"/>
              <w:jc w:val="both"/>
              <w:rPr>
                <w:lang w:val="bg-BG"/>
              </w:rPr>
            </w:pPr>
            <w:r w:rsidRPr="00EF2ED6">
              <w:rPr>
                <w:lang w:val="bg-BG"/>
              </w:rPr>
              <w:t>Брой индивиди</w:t>
            </w:r>
          </w:p>
        </w:tc>
        <w:tc>
          <w:tcPr>
            <w:tcW w:w="0" w:type="auto"/>
            <w:shd w:val="clear" w:color="auto" w:fill="auto"/>
          </w:tcPr>
          <w:p w:rsidR="00EF2ED6" w:rsidRPr="00EF2ED6" w:rsidRDefault="005367F1" w:rsidP="009607C2">
            <w:pPr>
              <w:spacing w:after="0"/>
              <w:jc w:val="both"/>
              <w:rPr>
                <w:lang w:val="bg-BG"/>
              </w:rPr>
            </w:pPr>
            <w:r>
              <w:rPr>
                <w:lang w:val="bg-BG"/>
              </w:rPr>
              <w:t>Най-малко</w:t>
            </w:r>
            <w:r w:rsidR="00EF2ED6" w:rsidRPr="00EF2ED6">
              <w:rPr>
                <w:lang w:val="bg-BG"/>
              </w:rPr>
              <w:t xml:space="preserve"> </w:t>
            </w:r>
            <w:r>
              <w:rPr>
                <w:lang w:val="bg-BG"/>
              </w:rPr>
              <w:t>2</w:t>
            </w:r>
            <w:r w:rsidR="00EF2ED6" w:rsidRPr="00EF2ED6">
              <w:rPr>
                <w:lang w:val="bg-BG"/>
              </w:rPr>
              <w:t xml:space="preserve"> инд.</w:t>
            </w:r>
          </w:p>
        </w:tc>
        <w:tc>
          <w:tcPr>
            <w:tcW w:w="0" w:type="auto"/>
            <w:shd w:val="clear" w:color="auto" w:fill="auto"/>
          </w:tcPr>
          <w:p w:rsidR="00EF2ED6" w:rsidRPr="00EF2ED6" w:rsidRDefault="00EF2ED6" w:rsidP="009607C2">
            <w:pPr>
              <w:spacing w:after="0"/>
              <w:jc w:val="both"/>
              <w:rPr>
                <w:lang w:val="bg-BG"/>
              </w:rPr>
            </w:pPr>
            <w:r w:rsidRPr="00EF2ED6">
              <w:rPr>
                <w:lang w:val="bg-BG"/>
              </w:rPr>
              <w:t>Количеството на концентриращите се птици силно ще завис</w:t>
            </w:r>
            <w:r w:rsidR="005367F1">
              <w:rPr>
                <w:lang w:val="bg-BG"/>
              </w:rPr>
              <w:t xml:space="preserve">и от наличието на плячка и подходящо </w:t>
            </w:r>
            <w:r w:rsidRPr="00EF2ED6">
              <w:rPr>
                <w:lang w:val="bg-BG"/>
              </w:rPr>
              <w:t xml:space="preserve">местообитания. </w:t>
            </w:r>
          </w:p>
        </w:tc>
        <w:tc>
          <w:tcPr>
            <w:tcW w:w="0" w:type="auto"/>
          </w:tcPr>
          <w:p w:rsidR="005367F1" w:rsidRDefault="005367F1" w:rsidP="009607C2">
            <w:pPr>
              <w:spacing w:after="0"/>
              <w:jc w:val="both"/>
              <w:rPr>
                <w:lang w:val="bg-BG"/>
              </w:rPr>
            </w:pPr>
            <w:r>
              <w:rPr>
                <w:lang w:val="bg-BG"/>
              </w:rPr>
              <w:t>Поддържане на популацията в размер най-малко 2 инд.</w:t>
            </w:r>
          </w:p>
          <w:p w:rsidR="00EF2ED6" w:rsidRPr="00EF2ED6" w:rsidRDefault="005367F1" w:rsidP="009607C2">
            <w:pPr>
              <w:spacing w:after="0"/>
              <w:jc w:val="both"/>
              <w:rPr>
                <w:lang w:val="en-GB"/>
              </w:rPr>
            </w:pPr>
            <w:r>
              <w:rPr>
                <w:lang w:val="bg-BG"/>
              </w:rPr>
              <w:t>Мониторинг на миграцията за определяне на тенденциите в популацията и актуализиране на информацията за вида в зоната</w:t>
            </w:r>
            <w:r w:rsidR="00EF2ED6" w:rsidRPr="00EF2ED6">
              <w:rPr>
                <w:lang w:val="en-GB"/>
              </w:rPr>
              <w:t xml:space="preserve"> </w:t>
            </w:r>
          </w:p>
        </w:tc>
      </w:tr>
      <w:tr w:rsidR="005367F1" w:rsidRPr="00EF2ED6" w:rsidTr="00A043B5">
        <w:trPr>
          <w:jc w:val="center"/>
        </w:trPr>
        <w:tc>
          <w:tcPr>
            <w:tcW w:w="1980" w:type="dxa"/>
            <w:shd w:val="clear" w:color="auto" w:fill="auto"/>
          </w:tcPr>
          <w:p w:rsidR="005367F1" w:rsidRPr="008D19A1" w:rsidRDefault="005367F1" w:rsidP="009607C2">
            <w:pPr>
              <w:spacing w:after="0"/>
              <w:jc w:val="both"/>
              <w:rPr>
                <w:b/>
                <w:lang w:val="bg-BG"/>
              </w:rPr>
            </w:pPr>
            <w:r w:rsidRPr="008D19A1">
              <w:rPr>
                <w:b/>
                <w:lang w:val="bg-BG"/>
              </w:rPr>
              <w:t xml:space="preserve">Местообитание на вида: </w:t>
            </w:r>
            <w:r w:rsidRPr="008D19A1">
              <w:rPr>
                <w:lang w:val="bg-BG"/>
              </w:rPr>
              <w:t>Площ на подходящите хранителни местообитания на вида</w:t>
            </w:r>
          </w:p>
        </w:tc>
        <w:tc>
          <w:tcPr>
            <w:tcW w:w="1563" w:type="dxa"/>
            <w:shd w:val="clear" w:color="auto" w:fill="auto"/>
          </w:tcPr>
          <w:p w:rsidR="005367F1" w:rsidRPr="008D19A1" w:rsidRDefault="005367F1" w:rsidP="009607C2">
            <w:pPr>
              <w:spacing w:after="0"/>
              <w:jc w:val="both"/>
              <w:rPr>
                <w:lang w:val="bg-BG"/>
              </w:rPr>
            </w:pPr>
            <w:r w:rsidRPr="008D19A1">
              <w:rPr>
                <w:lang w:val="bg-BG"/>
              </w:rPr>
              <w:t>ha</w:t>
            </w:r>
          </w:p>
        </w:tc>
        <w:tc>
          <w:tcPr>
            <w:tcW w:w="0" w:type="auto"/>
            <w:shd w:val="clear" w:color="auto" w:fill="auto"/>
          </w:tcPr>
          <w:p w:rsidR="005367F1" w:rsidRPr="008D19A1" w:rsidRDefault="005367F1" w:rsidP="009607C2">
            <w:pPr>
              <w:spacing w:after="0"/>
              <w:jc w:val="both"/>
              <w:rPr>
                <w:lang w:val="bg-BG"/>
              </w:rPr>
            </w:pPr>
            <w:r>
              <w:rPr>
                <w:lang w:val="bg-BG"/>
              </w:rPr>
              <w:t>Най-малко 5113,4</w:t>
            </w:r>
            <w:r w:rsidRPr="008D19A1">
              <w:rPr>
                <w:lang w:val="bg-BG"/>
              </w:rPr>
              <w:t xml:space="preserve"> ha</w:t>
            </w:r>
          </w:p>
        </w:tc>
        <w:tc>
          <w:tcPr>
            <w:tcW w:w="0" w:type="auto"/>
            <w:shd w:val="clear" w:color="auto" w:fill="auto"/>
          </w:tcPr>
          <w:p w:rsidR="005367F1" w:rsidRPr="008D19A1" w:rsidRDefault="005367F1" w:rsidP="009607C2">
            <w:pPr>
              <w:spacing w:after="0"/>
              <w:jc w:val="both"/>
              <w:rPr>
                <w:lang w:val="bg-BG"/>
              </w:rPr>
            </w:pPr>
            <w:r>
              <w:rPr>
                <w:lang w:val="bg-BG"/>
              </w:rPr>
              <w:t>Площта е определена на база цялата</w:t>
            </w:r>
            <w:r w:rsidRPr="008D19A1">
              <w:rPr>
                <w:lang w:val="bg-BG"/>
              </w:rPr>
              <w:t xml:space="preserve"> площ</w:t>
            </w:r>
            <w:r>
              <w:rPr>
                <w:lang w:val="bg-BG"/>
              </w:rPr>
              <w:t xml:space="preserve"> на зоната, след изваждане на откритите видни площи и блатата (</w:t>
            </w:r>
            <w:r>
              <w:rPr>
                <w:lang w:val="en-GB"/>
              </w:rPr>
              <w:t xml:space="preserve">N06 </w:t>
            </w:r>
            <w:r>
              <w:rPr>
                <w:lang w:val="bg-BG"/>
              </w:rPr>
              <w:t xml:space="preserve">и </w:t>
            </w:r>
            <w:r>
              <w:rPr>
                <w:lang w:val="en-GB"/>
              </w:rPr>
              <w:t>N07</w:t>
            </w:r>
            <w:r>
              <w:rPr>
                <w:lang w:val="bg-BG"/>
              </w:rPr>
              <w:t>) в % от СФД</w:t>
            </w:r>
            <w:r w:rsidRPr="008D19A1">
              <w:rPr>
                <w:lang w:val="bg-BG"/>
              </w:rPr>
              <w:t xml:space="preserve">. </w:t>
            </w:r>
          </w:p>
        </w:tc>
        <w:tc>
          <w:tcPr>
            <w:tcW w:w="0" w:type="auto"/>
          </w:tcPr>
          <w:p w:rsidR="005367F1" w:rsidRPr="008D19A1" w:rsidRDefault="005367F1" w:rsidP="009607C2">
            <w:pPr>
              <w:spacing w:after="0"/>
              <w:jc w:val="both"/>
              <w:rPr>
                <w:lang w:val="bg-BG"/>
              </w:rPr>
            </w:pPr>
            <w:r w:rsidRPr="008D19A1">
              <w:rPr>
                <w:lang w:val="bg-BG"/>
              </w:rPr>
              <w:t>Поддържане на площта на подходящите хранителни местообитания</w:t>
            </w:r>
            <w:r>
              <w:rPr>
                <w:lang w:val="bg-BG"/>
              </w:rPr>
              <w:t xml:space="preserve"> на вида в размер най-малко 5113,4</w:t>
            </w:r>
            <w:r w:rsidRPr="008D19A1">
              <w:rPr>
                <w:lang w:val="bg-BG"/>
              </w:rPr>
              <w:t xml:space="preserve"> ha.</w:t>
            </w:r>
          </w:p>
        </w:tc>
      </w:tr>
    </w:tbl>
    <w:p w:rsidR="00EF2ED6" w:rsidRPr="00EF2ED6" w:rsidRDefault="00EF2ED6" w:rsidP="009607C2">
      <w:pPr>
        <w:jc w:val="both"/>
        <w:rPr>
          <w:b/>
        </w:rPr>
      </w:pPr>
    </w:p>
    <w:p w:rsidR="005367F1" w:rsidRPr="005367F1" w:rsidRDefault="005367F1" w:rsidP="009607C2">
      <w:pPr>
        <w:pStyle w:val="ListParagraph"/>
        <w:numPr>
          <w:ilvl w:val="0"/>
          <w:numId w:val="32"/>
        </w:numPr>
        <w:ind w:left="0"/>
        <w:jc w:val="both"/>
        <w:rPr>
          <w:b/>
          <w:lang w:val="bg-BG"/>
        </w:rPr>
      </w:pPr>
      <w:r w:rsidRPr="005367F1">
        <w:rPr>
          <w:b/>
          <w:lang w:val="bg-BG"/>
        </w:rPr>
        <w:t>Необходимост от промени в СФД за СЗЗ BG0002083 „Свищовско-Беленска низина“</w:t>
      </w:r>
    </w:p>
    <w:p w:rsidR="009B42DC" w:rsidRDefault="005367F1" w:rsidP="009607C2">
      <w:pPr>
        <w:jc w:val="both"/>
        <w:rPr>
          <w:lang w:val="bg-BG"/>
        </w:rPr>
      </w:pPr>
      <w:r w:rsidRPr="005367F1">
        <w:rPr>
          <w:lang w:val="bg-BG"/>
        </w:rPr>
        <w:lastRenderedPageBreak/>
        <w:t>Предвид наличната публикувана и непубликувана информация за опазването на концентриращата се по време на ми</w:t>
      </w:r>
      <w:r>
        <w:rPr>
          <w:lang w:val="bg-BG"/>
        </w:rPr>
        <w:t>грация популация на вида</w:t>
      </w:r>
      <w:r w:rsidRPr="005367F1">
        <w:rPr>
          <w:lang w:val="bg-BG"/>
        </w:rPr>
        <w:t xml:space="preserve"> в зоната, не предвиждаме промени в СФД</w:t>
      </w:r>
      <w:r>
        <w:rPr>
          <w:lang w:val="bg-BG"/>
        </w:rPr>
        <w:t>.</w:t>
      </w:r>
    </w:p>
    <w:p w:rsidR="00E30C65" w:rsidRDefault="00E30C65" w:rsidP="009607C2">
      <w:pPr>
        <w:jc w:val="both"/>
        <w:rPr>
          <w:lang w:val="bg-BG"/>
        </w:rPr>
      </w:pPr>
    </w:p>
    <w:p w:rsidR="003E1AF0" w:rsidRPr="003E1AF0" w:rsidRDefault="003E1AF0" w:rsidP="009607C2">
      <w:pPr>
        <w:pStyle w:val="Heading1"/>
        <w:jc w:val="both"/>
        <w:rPr>
          <w:lang w:val="bg-BG"/>
        </w:rPr>
      </w:pPr>
      <w:bookmarkStart w:id="47" w:name="_Toc89775238"/>
      <w:r w:rsidRPr="003E1AF0">
        <w:rPr>
          <w:lang w:val="bg-BG"/>
        </w:rPr>
        <w:t xml:space="preserve">Специфични цели за </w:t>
      </w:r>
      <w:r w:rsidRPr="003E1AF0">
        <w:t xml:space="preserve">A081 </w:t>
      </w:r>
      <w:r w:rsidRPr="003E1AF0">
        <w:rPr>
          <w:i/>
        </w:rPr>
        <w:t>Circus aeruginosus</w:t>
      </w:r>
      <w:r w:rsidRPr="003E1AF0">
        <w:t xml:space="preserve"> (</w:t>
      </w:r>
      <w:r w:rsidRPr="003E1AF0">
        <w:rPr>
          <w:lang w:val="bg-BG"/>
        </w:rPr>
        <w:t>тръстиков блатар</w:t>
      </w:r>
      <w:r w:rsidRPr="003E1AF0">
        <w:t>)</w:t>
      </w:r>
      <w:bookmarkEnd w:id="47"/>
    </w:p>
    <w:p w:rsidR="003E1AF0" w:rsidRDefault="003E1AF0" w:rsidP="009607C2">
      <w:pPr>
        <w:jc w:val="both"/>
        <w:rPr>
          <w:b/>
          <w:lang w:val="bg-BG"/>
        </w:rPr>
      </w:pPr>
    </w:p>
    <w:p w:rsidR="003E1AF0" w:rsidRPr="003E1AF0" w:rsidRDefault="003E1AF0" w:rsidP="009607C2">
      <w:pPr>
        <w:pStyle w:val="ListParagraph"/>
        <w:numPr>
          <w:ilvl w:val="0"/>
          <w:numId w:val="33"/>
        </w:numPr>
        <w:ind w:left="0"/>
        <w:jc w:val="both"/>
        <w:rPr>
          <w:b/>
          <w:lang w:val="bg-BG"/>
        </w:rPr>
      </w:pPr>
      <w:r w:rsidRPr="003E1AF0">
        <w:rPr>
          <w:b/>
          <w:lang w:val="bg-BG"/>
        </w:rPr>
        <w:t>Кратка характеристика на вида</w:t>
      </w:r>
    </w:p>
    <w:p w:rsidR="003E1AF0" w:rsidRPr="003E1AF0" w:rsidRDefault="003E1AF0" w:rsidP="009607C2">
      <w:pPr>
        <w:jc w:val="both"/>
        <w:rPr>
          <w:lang w:val="bg-BG"/>
        </w:rPr>
      </w:pPr>
      <w:r w:rsidRPr="003E1AF0">
        <w:rPr>
          <w:lang w:val="bg-BG"/>
        </w:rPr>
        <w:t>Дължина на тялото: 50</w:t>
      </w:r>
      <w:r w:rsidRPr="003E1AF0">
        <w:t>-</w:t>
      </w:r>
      <w:r w:rsidRPr="003E1AF0">
        <w:rPr>
          <w:lang w:val="bg-BG"/>
        </w:rPr>
        <w:t>55</w:t>
      </w:r>
      <w:r w:rsidRPr="003E1AF0">
        <w:t xml:space="preserve"> </w:t>
      </w:r>
      <w:r>
        <w:rPr>
          <w:lang w:val="en-GB"/>
        </w:rPr>
        <w:t>cm</w:t>
      </w:r>
      <w:r>
        <w:rPr>
          <w:lang w:val="bg-BG"/>
        </w:rPr>
        <w:t>, размах на крилата: 120-130 cm</w:t>
      </w:r>
      <w:r w:rsidRPr="003E1AF0">
        <w:rPr>
          <w:lang w:val="bg-BG"/>
        </w:rPr>
        <w:t xml:space="preserve">.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w:t>
      </w:r>
      <w:r w:rsidRPr="003E1AF0">
        <w:t>(</w:t>
      </w:r>
      <w:r w:rsidRPr="003E1AF0">
        <w:rPr>
          <w:lang w:val="bg-BG"/>
        </w:rPr>
        <w:t>Симеонов и др., 1990</w:t>
      </w:r>
      <w:r w:rsidRPr="003E1AF0">
        <w:t>).</w:t>
      </w:r>
    </w:p>
    <w:p w:rsidR="003E1AF0" w:rsidRPr="003E1AF0" w:rsidRDefault="003E1AF0" w:rsidP="009607C2">
      <w:pPr>
        <w:jc w:val="both"/>
        <w:rPr>
          <w:i/>
          <w:lang w:val="bg-BG"/>
        </w:rPr>
      </w:pPr>
      <w:r w:rsidRPr="003E1AF0">
        <w:rPr>
          <w:i/>
          <w:lang w:val="bg-BG"/>
        </w:rPr>
        <w:t>Характер на пребиваване в страната</w:t>
      </w:r>
    </w:p>
    <w:p w:rsidR="003E1AF0" w:rsidRDefault="003E1AF0" w:rsidP="009607C2">
      <w:pPr>
        <w:jc w:val="both"/>
        <w:rPr>
          <w:lang w:val="bg-BG"/>
        </w:rPr>
      </w:pPr>
      <w:r w:rsidRPr="003E1AF0">
        <w:rPr>
          <w:lang w:val="bg-BG"/>
        </w:rPr>
        <w:t>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гнездещите двойки, но са познати и малки гнездови колонии. Гнездото е трудно достъпно, разположено ниско сред гъста блатна растителност</w:t>
      </w:r>
      <w:r w:rsidRPr="003E1AF0">
        <w:t xml:space="preserve"> (</w:t>
      </w:r>
      <w:r>
        <w:rPr>
          <w:lang w:val="bg-BG"/>
        </w:rPr>
        <w:t>Големански гл. ред.</w:t>
      </w:r>
      <w:r w:rsidRPr="003E1AF0">
        <w:rPr>
          <w:lang w:val="bg-BG"/>
        </w:rPr>
        <w:t>, 2015</w:t>
      </w:r>
      <w:r w:rsidRPr="003E1AF0">
        <w:t>)</w:t>
      </w:r>
      <w:r w:rsidRPr="003E1AF0">
        <w:rPr>
          <w:lang w:val="bg-BG"/>
        </w:rPr>
        <w:t>. Според Янков, отг.</w:t>
      </w:r>
      <w:r>
        <w:rPr>
          <w:lang w:val="en-GB"/>
        </w:rPr>
        <w:t xml:space="preserve"> </w:t>
      </w:r>
      <w:r w:rsidRPr="003E1AF0">
        <w:rPr>
          <w:lang w:val="bg-BG"/>
        </w:rPr>
        <w:t>ред.</w:t>
      </w:r>
      <w:r w:rsidRPr="003E1AF0">
        <w:t xml:space="preserve"> (200</w:t>
      </w:r>
      <w:r w:rsidRPr="003E1AF0">
        <w:rPr>
          <w:lang w:val="bg-BG"/>
        </w:rPr>
        <w:t>7</w:t>
      </w:r>
      <w:r w:rsidRPr="003E1AF0">
        <w:t>)</w:t>
      </w:r>
      <w:r w:rsidRPr="003E1AF0">
        <w:rPr>
          <w:lang w:val="bg-BG"/>
        </w:rPr>
        <w:t xml:space="preserve"> видът наброява </w:t>
      </w:r>
      <w:r w:rsidRPr="003E1AF0">
        <w:t xml:space="preserve">220-240 </w:t>
      </w:r>
      <w:r w:rsidRPr="003E1AF0">
        <w:rPr>
          <w:lang w:val="bg-BG"/>
        </w:rPr>
        <w:t xml:space="preserve">двойки. </w:t>
      </w:r>
    </w:p>
    <w:p w:rsidR="003F2C41" w:rsidRPr="006E1EC1" w:rsidRDefault="003F2C41" w:rsidP="009607C2">
      <w:pPr>
        <w:jc w:val="both"/>
        <w:rPr>
          <w:i/>
          <w:lang w:val="bg-BG"/>
        </w:rPr>
      </w:pPr>
      <w:r w:rsidRPr="006E1EC1">
        <w:rPr>
          <w:i/>
          <w:lang w:val="bg-BG"/>
        </w:rPr>
        <w:t>Характеристика на местообитанието</w:t>
      </w:r>
    </w:p>
    <w:p w:rsidR="003F2C41" w:rsidRPr="003E1AF0" w:rsidRDefault="003F2C41" w:rsidP="009607C2">
      <w:pPr>
        <w:jc w:val="both"/>
        <w:rPr>
          <w:lang w:val="bg-BG"/>
        </w:rPr>
      </w:pPr>
      <w:r w:rsidRPr="003E1AF0">
        <w:rPr>
          <w:lang w:val="bg-BG"/>
        </w:rPr>
        <w:t>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w:t>
      </w:r>
    </w:p>
    <w:p w:rsidR="003F2C41" w:rsidRPr="003E1AF0" w:rsidRDefault="003F2C41" w:rsidP="009607C2">
      <w:pPr>
        <w:jc w:val="both"/>
        <w:rPr>
          <w:lang w:val="bg-BG"/>
        </w:rPr>
      </w:pPr>
      <w:r w:rsidRPr="003E1AF0">
        <w:rPr>
          <w:lang w:val="bg-BG"/>
        </w:rPr>
        <w:t>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 на храна (дребни бозайници и птици). През неразмножителния период предпочитани места за хранене са оризовите полета (Alves et al., 2014). Изследване в Испания показва че интензификацията на селското стопанство е довела до промени в състава и изобилието на плячката в земеделските земи. Тръстиковите блатари в райони с интензивно земеделие консумират основно дребни бозайници и имат по-бедна диета в сравнение с тези в райони с традиционно земеделие (Cardador et al., 2012).</w:t>
      </w:r>
    </w:p>
    <w:p w:rsidR="003E1AF0" w:rsidRPr="003E1AF0" w:rsidRDefault="003E1AF0" w:rsidP="009607C2">
      <w:pPr>
        <w:jc w:val="both"/>
        <w:rPr>
          <w:i/>
          <w:lang w:val="bg-BG"/>
        </w:rPr>
      </w:pPr>
      <w:r w:rsidRPr="003E1AF0">
        <w:rPr>
          <w:i/>
          <w:lang w:val="bg-BG"/>
        </w:rPr>
        <w:lastRenderedPageBreak/>
        <w:t>Хранене</w:t>
      </w:r>
    </w:p>
    <w:p w:rsidR="003E1AF0" w:rsidRPr="003E1AF0" w:rsidRDefault="003E1AF0" w:rsidP="009607C2">
      <w:pPr>
        <w:jc w:val="both"/>
        <w:rPr>
          <w:lang w:val="bg-BG"/>
        </w:rPr>
      </w:pPr>
      <w:r w:rsidRPr="003E1AF0">
        <w:rPr>
          <w:lang w:val="bg-BG"/>
        </w:rPr>
        <w:t xml:space="preserve">Предпочитана храна са водоплаващи и блатни птици </w:t>
      </w:r>
      <w:r w:rsidRPr="003E1AF0">
        <w:t>(</w:t>
      </w:r>
      <w:r w:rsidRPr="003E1AF0">
        <w:rPr>
          <w:lang w:val="bg-BG"/>
        </w:rPr>
        <w:t>белочела водна кокошка, зимно бърне, зеленоглава патица, калугерица, малък червеноног водобегач</w:t>
      </w:r>
      <w:r w:rsidRPr="003E1AF0">
        <w:t>)</w:t>
      </w:r>
      <w:r w:rsidRPr="003E1AF0">
        <w:rPr>
          <w:lang w:val="bg-BG"/>
        </w:rPr>
        <w:t xml:space="preserve">, бозайници </w:t>
      </w:r>
      <w:r w:rsidRPr="003E1AF0">
        <w:t>(</w:t>
      </w:r>
      <w:r w:rsidRPr="003E1AF0">
        <w:rPr>
          <w:lang w:val="bg-BG"/>
        </w:rPr>
        <w:t>воден плъх</w:t>
      </w:r>
      <w:r w:rsidRPr="003E1AF0">
        <w:t>)</w:t>
      </w:r>
      <w:r w:rsidRPr="003E1AF0">
        <w:rPr>
          <w:lang w:val="bg-BG"/>
        </w:rPr>
        <w:t xml:space="preserve">, земноводни и влечуги </w:t>
      </w:r>
      <w:r w:rsidRPr="003E1AF0">
        <w:t>(</w:t>
      </w:r>
      <w:r w:rsidRPr="003E1AF0">
        <w:rPr>
          <w:lang w:val="bg-BG"/>
        </w:rPr>
        <w:t>водна жаба, обикновена водна змия</w:t>
      </w:r>
      <w:r w:rsidRPr="003E1AF0">
        <w:t>) (</w:t>
      </w:r>
      <w:r w:rsidRPr="003E1AF0">
        <w:rPr>
          <w:lang w:val="bg-BG"/>
        </w:rPr>
        <w:t>Симеонов и др., 1990</w:t>
      </w:r>
      <w:r w:rsidRPr="003E1AF0">
        <w:t>).</w:t>
      </w:r>
      <w:r w:rsidRPr="003E1AF0">
        <w:rPr>
          <w:lang w:val="bg-BG"/>
        </w:rPr>
        <w:t xml:space="preserve"> </w:t>
      </w:r>
    </w:p>
    <w:p w:rsidR="003E1AF0" w:rsidRPr="006E1EC1" w:rsidRDefault="003E1AF0" w:rsidP="009607C2">
      <w:pPr>
        <w:pStyle w:val="ListParagraph"/>
        <w:numPr>
          <w:ilvl w:val="0"/>
          <w:numId w:val="33"/>
        </w:numPr>
        <w:ind w:left="0"/>
        <w:jc w:val="both"/>
        <w:rPr>
          <w:b/>
          <w:lang w:val="bg-BG"/>
        </w:rPr>
      </w:pPr>
      <w:r w:rsidRPr="006E1EC1">
        <w:rPr>
          <w:b/>
          <w:lang w:val="bg-BG"/>
        </w:rPr>
        <w:t>Разпространение, природозащитно състояние и тенденции в популацията на вида на национално ниво</w:t>
      </w:r>
    </w:p>
    <w:p w:rsidR="003E1AF0" w:rsidRPr="003E1AF0" w:rsidRDefault="003E1AF0" w:rsidP="009607C2">
      <w:pPr>
        <w:jc w:val="both"/>
        <w:rPr>
          <w:lang w:val="bg-BG"/>
        </w:rPr>
      </w:pPr>
      <w:r w:rsidRPr="003E1AF0">
        <w:rPr>
          <w:lang w:val="bg-BG"/>
        </w:rPr>
        <w:t>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w:t>
      </w:r>
      <w:r w:rsidR="000E0C5A">
        <w:rPr>
          <w:lang w:val="bg-BG"/>
        </w:rPr>
        <w:t xml:space="preserve"> </w:t>
      </w:r>
      <w:r w:rsidRPr="003E1AF0">
        <w:rPr>
          <w:lang w:val="bg-BG"/>
        </w:rPr>
        <w:t>ред., 2007).</w:t>
      </w:r>
    </w:p>
    <w:p w:rsidR="003E1AF0" w:rsidRPr="003E1AF0" w:rsidRDefault="003E1AF0" w:rsidP="009607C2">
      <w:pPr>
        <w:jc w:val="both"/>
        <w:rPr>
          <w:lang w:val="bg-BG"/>
        </w:rPr>
      </w:pPr>
      <w:r w:rsidRPr="003E1AF0">
        <w:rPr>
          <w:lang w:val="bg-BG"/>
        </w:rPr>
        <w:t>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Включен е в Червената книга на Р България (2011) в категория „застрашен“.</w:t>
      </w:r>
    </w:p>
    <w:p w:rsidR="003E1AF0" w:rsidRPr="003E1AF0" w:rsidRDefault="003E1AF0" w:rsidP="009607C2">
      <w:pPr>
        <w:jc w:val="both"/>
        <w:rPr>
          <w:lang w:val="bg-BG"/>
        </w:rPr>
      </w:pPr>
      <w:r w:rsidRPr="003E1AF0">
        <w:rPr>
          <w:lang w:val="bg-BG"/>
        </w:rPr>
        <w:t xml:space="preserve">Съгласно докладването през 2019 г. (за периода 2013-2019 г.), видът се опазва като </w:t>
      </w:r>
      <w:r w:rsidRPr="003E1AF0">
        <w:rPr>
          <w:b/>
          <w:lang w:val="bg-BG"/>
        </w:rPr>
        <w:t>гнездящ</w:t>
      </w:r>
      <w:r w:rsidRPr="003E1AF0">
        <w:rPr>
          <w:lang w:val="bg-BG"/>
        </w:rP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 A03, A04, C03, D02, F03, J01, J02, J03, M07.</w:t>
      </w:r>
    </w:p>
    <w:p w:rsidR="003E1AF0" w:rsidRPr="003E1AF0" w:rsidRDefault="003E1AF0" w:rsidP="009607C2">
      <w:pPr>
        <w:jc w:val="both"/>
        <w:rPr>
          <w:lang w:val="bg-BG"/>
        </w:rPr>
      </w:pPr>
      <w:r w:rsidRPr="003E1AF0">
        <w:rPr>
          <w:lang w:val="bg-BG"/>
        </w:rPr>
        <w:t xml:space="preserve">Съгласно докладването през 2019 г. (за периода 2013-2019 г.), видът се опазва и като </w:t>
      </w:r>
      <w:r w:rsidRPr="003E1AF0">
        <w:rPr>
          <w:b/>
          <w:lang w:val="bg-BG"/>
        </w:rPr>
        <w:t>мигриращ</w:t>
      </w:r>
      <w:r w:rsidRPr="003E1AF0">
        <w:rPr>
          <w:lang w:val="bg-BG"/>
        </w:rPr>
        <w:t xml:space="preserve"> с численост 3300 – 5000 индивида. Не са посочени краткосрочна и дългосрочна тенденции в развитието на популацията. Посочени са следните заплахи: A02, A03, A04, F03, F26, D06.</w:t>
      </w:r>
    </w:p>
    <w:p w:rsidR="003E1AF0" w:rsidRPr="003E1AF0" w:rsidRDefault="003E1AF0" w:rsidP="009607C2">
      <w:pPr>
        <w:jc w:val="both"/>
        <w:rPr>
          <w:lang w:val="bg-BG"/>
        </w:rPr>
      </w:pPr>
      <w:r w:rsidRPr="003E1AF0">
        <w:rPr>
          <w:lang w:val="bg-BG"/>
        </w:rPr>
        <w:t>В Червената книга (2015) 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rsidR="003E1AF0" w:rsidRPr="001C7CEC" w:rsidRDefault="003E1AF0" w:rsidP="009607C2">
      <w:pPr>
        <w:pStyle w:val="ListParagraph"/>
        <w:numPr>
          <w:ilvl w:val="0"/>
          <w:numId w:val="33"/>
        </w:numPr>
        <w:ind w:left="0"/>
        <w:jc w:val="both"/>
        <w:rPr>
          <w:lang w:val="bg-BG"/>
        </w:rPr>
      </w:pPr>
      <w:r w:rsidRPr="001C7CEC">
        <w:rPr>
          <w:b/>
          <w:lang w:val="bg-BG"/>
        </w:rPr>
        <w:t>Състо</w:t>
      </w:r>
      <w:r w:rsidR="000E0C5A" w:rsidRPr="001C7CEC">
        <w:rPr>
          <w:b/>
          <w:lang w:val="bg-BG"/>
        </w:rPr>
        <w:t xml:space="preserve">яние в </w:t>
      </w:r>
      <w:r w:rsidRPr="001C7CEC">
        <w:rPr>
          <w:b/>
          <w:lang w:val="bg-BG"/>
        </w:rPr>
        <w:t>СЗЗ BG0002083 „Свищовско-Беленска низина“</w:t>
      </w:r>
    </w:p>
    <w:p w:rsidR="003E1AF0" w:rsidRPr="003E1AF0" w:rsidRDefault="003E1AF0" w:rsidP="009607C2">
      <w:pPr>
        <w:jc w:val="both"/>
        <w:rPr>
          <w:lang w:val="bg-BG"/>
        </w:rPr>
      </w:pPr>
      <w:r w:rsidRPr="003E1AF0">
        <w:rPr>
          <w:lang w:val="bg-BG"/>
        </w:rPr>
        <w:t>Съгласно стандартния формуляр за данни СФД на зоната видът е преминаващ и гнездящ, постоянен.</w:t>
      </w:r>
      <w:r w:rsidRPr="003E1AF0">
        <w:t xml:space="preserve"> </w:t>
      </w:r>
      <w:r w:rsidRPr="003E1AF0">
        <w:rPr>
          <w:b/>
          <w:lang w:val="bg-BG"/>
        </w:rPr>
        <w:t>Мигриращата</w:t>
      </w:r>
      <w:r w:rsidRPr="003E1AF0">
        <w:rPr>
          <w:lang w:val="bg-BG"/>
        </w:rPr>
        <w:t xml:space="preserve"> популация се оценява на </w:t>
      </w:r>
      <w:r w:rsidRPr="003E1AF0">
        <w:rPr>
          <w:b/>
          <w:lang w:val="bg-BG"/>
        </w:rPr>
        <w:t>268 индивида</w:t>
      </w:r>
      <w:r w:rsidRPr="003E1AF0">
        <w:rPr>
          <w:lang w:val="bg-BG"/>
        </w:rPr>
        <w:t xml:space="preserve">, което е </w:t>
      </w:r>
      <w:r w:rsidRPr="003E1AF0">
        <w:rPr>
          <w:b/>
          <w:lang w:val="bg-BG"/>
        </w:rPr>
        <w:t>5,36-8,12 %</w:t>
      </w:r>
      <w:r w:rsidRPr="003E1AF0">
        <w:rPr>
          <w:lang w:val="bg-BG"/>
        </w:rPr>
        <w:t xml:space="preserve"> от националната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3E1AF0" w:rsidRPr="003E1AF0" w:rsidRDefault="003E1AF0" w:rsidP="009607C2">
      <w:pPr>
        <w:jc w:val="both"/>
      </w:pPr>
      <w:r w:rsidRPr="003E1AF0">
        <w:rPr>
          <w:b/>
          <w:lang w:val="bg-BG"/>
        </w:rPr>
        <w:t>Гнездящата популация</w:t>
      </w:r>
      <w:r w:rsidRPr="003E1AF0">
        <w:rPr>
          <w:lang w:val="bg-BG"/>
        </w:rPr>
        <w:t xml:space="preserve"> </w:t>
      </w:r>
      <w:r w:rsidR="00607D00">
        <w:rPr>
          <w:lang w:val="bg-BG"/>
        </w:rPr>
        <w:t xml:space="preserve">(постоянно пребиваващ) </w:t>
      </w:r>
      <w:r w:rsidRPr="003E1AF0">
        <w:rPr>
          <w:lang w:val="bg-BG"/>
        </w:rPr>
        <w:t xml:space="preserve">се оценява на </w:t>
      </w:r>
      <w:r w:rsidRPr="003E1AF0">
        <w:rPr>
          <w:b/>
          <w:lang w:val="bg-BG"/>
        </w:rPr>
        <w:t>1-2 двойки</w:t>
      </w:r>
      <w:r w:rsidRPr="003E1AF0">
        <w:rPr>
          <w:lang w:val="bg-BG"/>
        </w:rPr>
        <w:t xml:space="preserve">, което представлява </w:t>
      </w:r>
      <w:r w:rsidRPr="003E1AF0">
        <w:rPr>
          <w:b/>
          <w:lang w:val="bg-BG"/>
        </w:rPr>
        <w:t>0,</w:t>
      </w:r>
      <w:r w:rsidRPr="003E1AF0">
        <w:rPr>
          <w:b/>
        </w:rPr>
        <w:t>4</w:t>
      </w:r>
      <w:r w:rsidRPr="003E1AF0">
        <w:rPr>
          <w:b/>
          <w:lang w:val="bg-BG"/>
        </w:rPr>
        <w:t>5-</w:t>
      </w:r>
      <w:r w:rsidRPr="003E1AF0">
        <w:rPr>
          <w:b/>
        </w:rPr>
        <w:t>0,</w:t>
      </w:r>
      <w:r w:rsidRPr="003E1AF0">
        <w:rPr>
          <w:b/>
          <w:lang w:val="bg-BG"/>
        </w:rPr>
        <w:t xml:space="preserve">76 % </w:t>
      </w:r>
      <w:r w:rsidRPr="003E1AF0">
        <w:rPr>
          <w:lang w:val="bg-BG"/>
        </w:rPr>
        <w:t>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E1AF0" w:rsidRPr="001C7CEC" w:rsidRDefault="003E1AF0" w:rsidP="009607C2">
      <w:pPr>
        <w:pStyle w:val="ListParagraph"/>
        <w:numPr>
          <w:ilvl w:val="0"/>
          <w:numId w:val="33"/>
        </w:numPr>
        <w:ind w:left="0"/>
        <w:jc w:val="both"/>
        <w:rPr>
          <w:b/>
          <w:lang w:val="bg-BG"/>
        </w:rPr>
      </w:pPr>
      <w:r w:rsidRPr="001C7CEC">
        <w:rPr>
          <w:b/>
          <w:lang w:val="bg-BG"/>
        </w:rPr>
        <w:t>Анализ на наличната информация</w:t>
      </w:r>
    </w:p>
    <w:p w:rsidR="00CF19A2" w:rsidRDefault="003E1AF0" w:rsidP="009607C2">
      <w:pPr>
        <w:jc w:val="both"/>
        <w:rPr>
          <w:lang w:val="bg-BG"/>
        </w:rPr>
      </w:pPr>
      <w:r w:rsidRPr="003E1AF0">
        <w:rPr>
          <w:lang w:val="bg-BG"/>
        </w:rPr>
        <w:lastRenderedPageBreak/>
        <w:t>По Дунавското крайбрежие видът гнезди основно в по-големите влажни зони.</w:t>
      </w:r>
      <w:r w:rsidRPr="003E1AF0">
        <w:t xml:space="preserve"> </w:t>
      </w:r>
      <w:r w:rsidR="00AA5F53">
        <w:rPr>
          <w:lang w:val="bg-BG"/>
        </w:rPr>
        <w:t xml:space="preserve">В миналото </w:t>
      </w:r>
      <w:r w:rsidRPr="003E1AF0">
        <w:rPr>
          <w:lang w:val="bg-BG"/>
        </w:rPr>
        <w:t xml:space="preserve">(1985) </w:t>
      </w:r>
      <w:r w:rsidR="00AA5F53">
        <w:rPr>
          <w:lang w:val="bg-BG"/>
        </w:rPr>
        <w:t>вида</w:t>
      </w:r>
      <w:r w:rsidR="00AA093D">
        <w:t xml:space="preserve"> е</w:t>
      </w:r>
      <w:r w:rsidRPr="003E1AF0">
        <w:rPr>
          <w:lang w:val="bg-BG"/>
        </w:rPr>
        <w:t xml:space="preserve"> гнезд</w:t>
      </w:r>
      <w:r w:rsidR="00AA5F53">
        <w:rPr>
          <w:lang w:val="bg-BG"/>
        </w:rPr>
        <w:t>и</w:t>
      </w:r>
      <w:r w:rsidR="00AA093D">
        <w:rPr>
          <w:lang w:val="bg-BG"/>
        </w:rPr>
        <w:t xml:space="preserve">л </w:t>
      </w:r>
      <w:r w:rsidR="00AA5F53">
        <w:rPr>
          <w:lang w:val="bg-BG"/>
        </w:rPr>
        <w:t xml:space="preserve">в блато </w:t>
      </w:r>
      <w:r w:rsidRPr="003E1AF0">
        <w:rPr>
          <w:lang w:val="bg-BG"/>
        </w:rPr>
        <w:t>Кайкуша</w:t>
      </w:r>
      <w:r w:rsidR="00AA5F53">
        <w:rPr>
          <w:lang w:val="bg-BG"/>
        </w:rPr>
        <w:t xml:space="preserve"> с</w:t>
      </w:r>
      <w:r w:rsidRPr="003E1AF0">
        <w:rPr>
          <w:lang w:val="bg-BG"/>
        </w:rPr>
        <w:t xml:space="preserve"> 1 двойка</w:t>
      </w:r>
      <w:r w:rsidR="00AA5F53">
        <w:rPr>
          <w:lang w:val="bg-BG"/>
        </w:rPr>
        <w:t xml:space="preserve"> (Гол</w:t>
      </w:r>
      <w:r w:rsidR="00AA093D">
        <w:rPr>
          <w:lang w:val="bg-BG"/>
        </w:rPr>
        <w:t>емански гл. ред., 2015). Видът</w:t>
      </w:r>
      <w:r w:rsidR="00AA5F53">
        <w:rPr>
          <w:lang w:val="bg-BG"/>
        </w:rPr>
        <w:t xml:space="preserve"> гнезди</w:t>
      </w:r>
      <w:r w:rsidRPr="003E1AF0">
        <w:rPr>
          <w:lang w:val="bg-BG"/>
        </w:rPr>
        <w:t xml:space="preserve"> в защитената зона </w:t>
      </w:r>
      <w:r w:rsidR="00AA5F53">
        <w:rPr>
          <w:lang w:val="bg-BG"/>
        </w:rPr>
        <w:t xml:space="preserve">и </w:t>
      </w:r>
      <w:r w:rsidRPr="003E1AF0">
        <w:rPr>
          <w:lang w:val="bg-BG"/>
        </w:rPr>
        <w:t xml:space="preserve">през периода 2010-2012 г. с численост 1 двойка (Матеева и др., 2013). </w:t>
      </w:r>
      <w:r w:rsidR="00CF19A2" w:rsidRPr="003E1AF0">
        <w:rPr>
          <w:lang w:val="bg-BG"/>
        </w:rPr>
        <w:t xml:space="preserve">По време на теренните проучвания </w:t>
      </w:r>
      <w:r w:rsidR="00CF19A2">
        <w:rPr>
          <w:lang w:val="bg-BG"/>
        </w:rPr>
        <w:t>в защитената зона през май</w:t>
      </w:r>
      <w:r w:rsidR="00CF19A2" w:rsidRPr="003E1AF0">
        <w:rPr>
          <w:lang w:val="bg-BG"/>
        </w:rPr>
        <w:t xml:space="preserve"> 2021 г. са наблю</w:t>
      </w:r>
      <w:r w:rsidR="00CF19A2">
        <w:rPr>
          <w:lang w:val="bg-BG"/>
        </w:rPr>
        <w:t>давани 1 мъжки и 2</w:t>
      </w:r>
      <w:r w:rsidR="00CF19A2" w:rsidRPr="003E1AF0">
        <w:rPr>
          <w:lang w:val="bg-BG"/>
        </w:rPr>
        <w:t xml:space="preserve"> женски индивида</w:t>
      </w:r>
      <w:r w:rsidR="00CF19A2">
        <w:rPr>
          <w:lang w:val="bg-BG"/>
        </w:rPr>
        <w:t xml:space="preserve"> в близост до блато Кайкуша</w:t>
      </w:r>
      <w:r w:rsidR="00CF19A2" w:rsidRPr="003E1AF0">
        <w:rPr>
          <w:lang w:val="bg-BG"/>
        </w:rPr>
        <w:t>.</w:t>
      </w:r>
      <w:r w:rsidR="00CF19A2">
        <w:rPr>
          <w:lang w:val="bg-BG"/>
        </w:rPr>
        <w:t xml:space="preserve"> Вероятно към</w:t>
      </w:r>
      <w:r w:rsidR="00AA093D">
        <w:rPr>
          <w:lang w:val="bg-BG"/>
        </w:rPr>
        <w:t xml:space="preserve"> момента в зоната гнездят поне 2 двойки</w:t>
      </w:r>
      <w:r w:rsidR="00CF19A2">
        <w:rPr>
          <w:lang w:val="bg-BG"/>
        </w:rPr>
        <w:t>.</w:t>
      </w:r>
    </w:p>
    <w:p w:rsidR="003E1AF0" w:rsidRPr="003E1AF0" w:rsidRDefault="003E1AF0" w:rsidP="009607C2">
      <w:pPr>
        <w:jc w:val="both"/>
        <w:rPr>
          <w:lang w:val="bg-BG"/>
        </w:rPr>
      </w:pPr>
      <w:r w:rsidRPr="003E1AF0">
        <w:rPr>
          <w:lang w:val="bg-BG"/>
        </w:rPr>
        <w:t xml:space="preserve">Миграцията на тръстиковия блатар през страната е на широк фронт като по-интензивен е прелетът в източните части на Лудогорието и централните части на Дунавската равнина. По време на миграция видът е обикновен, като </w:t>
      </w:r>
      <w:r w:rsidRPr="00AA5F53">
        <w:rPr>
          <w:lang w:val="bg-BG"/>
        </w:rPr>
        <w:t>по време на есенния прелет дори е многоброен в централните части на Дунавското крайбрежие (между Ореш и Брестовица). Пролетната миграция е от март до средата на май. През есента мигрира от август до края на ноември, най-често през септември (Шурулинков и др., 2005). През 2009 г. мигриращи индивиди са отчетени при блатото Кайкуша по време на есенния прелет (268 инд.) (</w:t>
      </w:r>
      <w:r w:rsidR="00111592">
        <w:rPr>
          <w:lang w:val="en-GB"/>
        </w:rPr>
        <w:t>Cheshmedzhiev</w:t>
      </w:r>
      <w:r w:rsidRPr="00AA5F53">
        <w:rPr>
          <w:lang w:val="bg-BG"/>
        </w:rPr>
        <w:t xml:space="preserve"> et al., 2019).</w:t>
      </w:r>
      <w:r w:rsidRPr="003E1AF0">
        <w:rPr>
          <w:lang w:val="bg-BG"/>
        </w:rPr>
        <w:t xml:space="preserve"> </w:t>
      </w:r>
      <w:r w:rsidR="00AA093D">
        <w:rPr>
          <w:lang w:val="bg-BG"/>
        </w:rPr>
        <w:t xml:space="preserve">През есента на 2011 г., от наблюдателна точка при с. Ореш са преброени 88 тръстикови блатаря, като повечето птици са наблюдавани през септември </w:t>
      </w:r>
      <w:r w:rsidR="009C5A0D">
        <w:rPr>
          <w:lang w:val="bg-BG"/>
        </w:rPr>
        <w:t>(</w:t>
      </w:r>
      <w:hyperlink r:id="rId15" w:history="1">
        <w:r w:rsidR="009C5A0D" w:rsidRPr="003E1AF0">
          <w:rPr>
            <w:rStyle w:val="Hyperlink"/>
            <w:lang w:val="bg-BG"/>
          </w:rPr>
          <w:t>Доклад есенна миграция 2011 г.</w:t>
        </w:r>
      </w:hyperlink>
      <w:r w:rsidR="009C5A0D">
        <w:rPr>
          <w:lang w:val="bg-BG"/>
        </w:rPr>
        <w:t>).</w:t>
      </w:r>
    </w:p>
    <w:p w:rsidR="003E1AF0" w:rsidRPr="00D601AA" w:rsidRDefault="003E1AF0" w:rsidP="009607C2">
      <w:pPr>
        <w:pStyle w:val="ListParagraph"/>
        <w:numPr>
          <w:ilvl w:val="0"/>
          <w:numId w:val="33"/>
        </w:numPr>
        <w:ind w:left="0"/>
        <w:jc w:val="both"/>
        <w:rPr>
          <w:b/>
          <w:lang w:val="bg-BG"/>
        </w:rPr>
      </w:pPr>
      <w:r w:rsidRPr="00D601A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1289"/>
        <w:gridCol w:w="1281"/>
        <w:gridCol w:w="3132"/>
        <w:gridCol w:w="2393"/>
      </w:tblGrid>
      <w:tr w:rsidR="003E1AF0" w:rsidRPr="003E1AF0" w:rsidTr="00D77EA9">
        <w:trPr>
          <w:tblHeader/>
          <w:jc w:val="center"/>
        </w:trPr>
        <w:tc>
          <w:tcPr>
            <w:tcW w:w="999" w:type="pct"/>
            <w:shd w:val="clear" w:color="auto" w:fill="B6DDE8"/>
            <w:vAlign w:val="center"/>
          </w:tcPr>
          <w:p w:rsidR="003E1AF0" w:rsidRPr="003E1AF0" w:rsidRDefault="003E1AF0" w:rsidP="009607C2">
            <w:pPr>
              <w:spacing w:after="0"/>
              <w:jc w:val="both"/>
              <w:rPr>
                <w:b/>
                <w:bCs/>
                <w:lang w:val="bg-BG"/>
              </w:rPr>
            </w:pPr>
            <w:r w:rsidRPr="003E1AF0">
              <w:rPr>
                <w:b/>
                <w:bCs/>
                <w:lang w:val="bg-BG"/>
              </w:rPr>
              <w:t>Параметър</w:t>
            </w:r>
          </w:p>
        </w:tc>
        <w:tc>
          <w:tcPr>
            <w:tcW w:w="637" w:type="pct"/>
            <w:shd w:val="clear" w:color="auto" w:fill="B6DDE8"/>
            <w:vAlign w:val="center"/>
          </w:tcPr>
          <w:p w:rsidR="003E1AF0" w:rsidRPr="003E1AF0" w:rsidRDefault="003E1AF0" w:rsidP="009607C2">
            <w:pPr>
              <w:spacing w:after="0"/>
              <w:jc w:val="both"/>
              <w:rPr>
                <w:b/>
                <w:bCs/>
                <w:lang w:val="bg-BG"/>
              </w:rPr>
            </w:pPr>
            <w:r w:rsidRPr="003E1AF0">
              <w:rPr>
                <w:b/>
                <w:bCs/>
                <w:lang w:val="bg-BG"/>
              </w:rPr>
              <w:t xml:space="preserve">Мерна единица </w:t>
            </w:r>
          </w:p>
        </w:tc>
        <w:tc>
          <w:tcPr>
            <w:tcW w:w="633" w:type="pct"/>
            <w:shd w:val="clear" w:color="auto" w:fill="B6DDE8"/>
            <w:vAlign w:val="center"/>
          </w:tcPr>
          <w:p w:rsidR="003E1AF0" w:rsidRPr="003E1AF0" w:rsidRDefault="003E1AF0" w:rsidP="009607C2">
            <w:pPr>
              <w:spacing w:after="0"/>
              <w:jc w:val="both"/>
              <w:rPr>
                <w:b/>
                <w:bCs/>
                <w:lang w:val="bg-BG"/>
              </w:rPr>
            </w:pPr>
            <w:r w:rsidRPr="003E1AF0">
              <w:rPr>
                <w:b/>
                <w:bCs/>
                <w:lang w:val="bg-BG"/>
              </w:rPr>
              <w:t xml:space="preserve">Целева стойност </w:t>
            </w:r>
          </w:p>
        </w:tc>
        <w:tc>
          <w:tcPr>
            <w:tcW w:w="1548" w:type="pct"/>
            <w:shd w:val="clear" w:color="auto" w:fill="B6DDE8"/>
            <w:vAlign w:val="center"/>
          </w:tcPr>
          <w:p w:rsidR="003E1AF0" w:rsidRPr="003E1AF0" w:rsidRDefault="003E1AF0" w:rsidP="009607C2">
            <w:pPr>
              <w:spacing w:after="0"/>
              <w:jc w:val="both"/>
              <w:rPr>
                <w:b/>
                <w:bCs/>
                <w:lang w:val="bg-BG"/>
              </w:rPr>
            </w:pPr>
            <w:r w:rsidRPr="003E1AF0">
              <w:rPr>
                <w:b/>
                <w:bCs/>
                <w:lang w:val="bg-BG"/>
              </w:rPr>
              <w:t xml:space="preserve">Допълнителна информация </w:t>
            </w:r>
          </w:p>
        </w:tc>
        <w:tc>
          <w:tcPr>
            <w:tcW w:w="1183" w:type="pct"/>
            <w:shd w:val="clear" w:color="auto" w:fill="B6DDE8"/>
            <w:vAlign w:val="center"/>
          </w:tcPr>
          <w:p w:rsidR="003E1AF0" w:rsidRPr="003E1AF0" w:rsidRDefault="003E1AF0" w:rsidP="009607C2">
            <w:pPr>
              <w:spacing w:after="0"/>
              <w:jc w:val="both"/>
              <w:rPr>
                <w:b/>
                <w:bCs/>
                <w:lang w:val="bg-BG"/>
              </w:rPr>
            </w:pPr>
            <w:r w:rsidRPr="003E1AF0">
              <w:rPr>
                <w:b/>
                <w:bCs/>
                <w:lang w:val="bg-BG"/>
              </w:rPr>
              <w:t xml:space="preserve">Специфични за зоната цели за опазване </w:t>
            </w:r>
          </w:p>
        </w:tc>
      </w:tr>
      <w:tr w:rsidR="003E1AF0" w:rsidRPr="003E1AF0" w:rsidTr="00D77EA9">
        <w:trPr>
          <w:jc w:val="center"/>
        </w:trPr>
        <w:tc>
          <w:tcPr>
            <w:tcW w:w="999" w:type="pct"/>
            <w:shd w:val="clear" w:color="auto" w:fill="auto"/>
          </w:tcPr>
          <w:p w:rsidR="003E1AF0" w:rsidRPr="003E1AF0" w:rsidRDefault="003E1AF0" w:rsidP="009607C2">
            <w:pPr>
              <w:spacing w:after="0"/>
              <w:jc w:val="both"/>
              <w:rPr>
                <w:lang w:val="bg-BG"/>
              </w:rPr>
            </w:pPr>
            <w:r w:rsidRPr="003E1AF0">
              <w:rPr>
                <w:b/>
                <w:lang w:val="bg-BG"/>
              </w:rPr>
              <w:t>Популация</w:t>
            </w:r>
            <w:r w:rsidRPr="003E1AF0">
              <w:rPr>
                <w:lang w:val="bg-BG"/>
              </w:rPr>
              <w:t xml:space="preserve">: </w:t>
            </w:r>
            <w:r w:rsidRPr="003E1AF0">
              <w:rPr>
                <w:bCs/>
                <w:lang w:val="bg-BG"/>
              </w:rPr>
              <w:t>Размер на гнездовата популация</w:t>
            </w:r>
          </w:p>
        </w:tc>
        <w:tc>
          <w:tcPr>
            <w:tcW w:w="637" w:type="pct"/>
            <w:shd w:val="clear" w:color="auto" w:fill="auto"/>
          </w:tcPr>
          <w:p w:rsidR="003E1AF0" w:rsidRPr="003E1AF0" w:rsidRDefault="003E1AF0" w:rsidP="009607C2">
            <w:pPr>
              <w:spacing w:after="0"/>
              <w:jc w:val="both"/>
              <w:rPr>
                <w:lang w:val="bg-BG"/>
              </w:rPr>
            </w:pPr>
            <w:r w:rsidRPr="003E1AF0">
              <w:rPr>
                <w:lang w:val="bg-BG"/>
              </w:rPr>
              <w:t>Брой двойки</w:t>
            </w:r>
          </w:p>
        </w:tc>
        <w:tc>
          <w:tcPr>
            <w:tcW w:w="633" w:type="pct"/>
            <w:shd w:val="clear" w:color="auto" w:fill="auto"/>
          </w:tcPr>
          <w:p w:rsidR="003E1AF0" w:rsidRPr="003E1AF0" w:rsidRDefault="003E1AF0" w:rsidP="009607C2">
            <w:pPr>
              <w:spacing w:after="0"/>
              <w:jc w:val="both"/>
              <w:rPr>
                <w:lang w:val="bg-BG"/>
              </w:rPr>
            </w:pPr>
            <w:r w:rsidRPr="003E1AF0">
              <w:rPr>
                <w:lang w:val="bg-BG"/>
              </w:rPr>
              <w:t>Най-малко 1 дв.</w:t>
            </w:r>
          </w:p>
        </w:tc>
        <w:tc>
          <w:tcPr>
            <w:tcW w:w="1548" w:type="pct"/>
            <w:shd w:val="clear" w:color="auto" w:fill="auto"/>
          </w:tcPr>
          <w:p w:rsidR="003E1AF0" w:rsidRPr="003E1AF0" w:rsidRDefault="00D77EA9" w:rsidP="009607C2">
            <w:pPr>
              <w:spacing w:after="0"/>
              <w:jc w:val="both"/>
              <w:rPr>
                <w:lang w:val="bg-BG"/>
              </w:rPr>
            </w:pPr>
            <w:r>
              <w:rPr>
                <w:lang w:val="bg-BG"/>
              </w:rPr>
              <w:t>Определена на база минималната стойност в СФД.</w:t>
            </w:r>
            <w:r w:rsidR="003E1AF0" w:rsidRPr="003E1AF0">
              <w:rPr>
                <w:lang w:val="bg-BG"/>
              </w:rPr>
              <w:t xml:space="preserve"> По Дунавското крайбрежие видът гнезди основно в по-големите влажни зони. </w:t>
            </w:r>
          </w:p>
        </w:tc>
        <w:tc>
          <w:tcPr>
            <w:tcW w:w="1183" w:type="pct"/>
          </w:tcPr>
          <w:p w:rsidR="003E1AF0" w:rsidRPr="003E1AF0" w:rsidRDefault="003E1AF0" w:rsidP="009607C2">
            <w:pPr>
              <w:spacing w:after="0"/>
              <w:jc w:val="both"/>
              <w:rPr>
                <w:lang w:val="bg-BG"/>
              </w:rPr>
            </w:pPr>
            <w:r w:rsidRPr="003E1AF0">
              <w:rPr>
                <w:lang w:val="bg-BG"/>
              </w:rPr>
              <w:t>Поддържане на популацията на вида в зоната в размер от най-малко 1 дв.</w:t>
            </w:r>
          </w:p>
          <w:p w:rsidR="003E1AF0" w:rsidRPr="003E1AF0" w:rsidRDefault="003E1AF0" w:rsidP="009607C2">
            <w:pPr>
              <w:spacing w:after="0"/>
              <w:jc w:val="both"/>
              <w:rPr>
                <w:lang w:val="bg-BG"/>
              </w:rPr>
            </w:pPr>
          </w:p>
        </w:tc>
      </w:tr>
      <w:tr w:rsidR="003E1AF0" w:rsidRPr="003E1AF0" w:rsidTr="00D77EA9">
        <w:trPr>
          <w:jc w:val="center"/>
        </w:trPr>
        <w:tc>
          <w:tcPr>
            <w:tcW w:w="999" w:type="pct"/>
            <w:shd w:val="clear" w:color="auto" w:fill="auto"/>
          </w:tcPr>
          <w:p w:rsidR="003E1AF0" w:rsidRPr="003E1AF0" w:rsidRDefault="003E1AF0" w:rsidP="009607C2">
            <w:pPr>
              <w:spacing w:after="0"/>
              <w:jc w:val="both"/>
              <w:rPr>
                <w:lang w:val="bg-BG"/>
              </w:rPr>
            </w:pPr>
            <w:r w:rsidRPr="003E1AF0">
              <w:rPr>
                <w:b/>
                <w:lang w:val="bg-BG"/>
              </w:rPr>
              <w:t>Популация</w:t>
            </w:r>
            <w:r w:rsidRPr="003E1AF0">
              <w:rPr>
                <w:lang w:val="bg-BG"/>
              </w:rPr>
              <w:t xml:space="preserve">: </w:t>
            </w:r>
            <w:r w:rsidRPr="003E1AF0">
              <w:rPr>
                <w:bCs/>
                <w:lang w:val="bg-BG"/>
              </w:rPr>
              <w:t>Размер на мигриращата популация</w:t>
            </w:r>
          </w:p>
        </w:tc>
        <w:tc>
          <w:tcPr>
            <w:tcW w:w="637" w:type="pct"/>
            <w:shd w:val="clear" w:color="auto" w:fill="auto"/>
          </w:tcPr>
          <w:p w:rsidR="003E1AF0" w:rsidRPr="003E1AF0" w:rsidRDefault="003E1AF0" w:rsidP="009607C2">
            <w:pPr>
              <w:spacing w:after="0"/>
              <w:jc w:val="both"/>
              <w:rPr>
                <w:lang w:val="bg-BG"/>
              </w:rPr>
            </w:pPr>
            <w:r w:rsidRPr="003E1AF0">
              <w:rPr>
                <w:lang w:val="bg-BG"/>
              </w:rPr>
              <w:t>Брой индивиди</w:t>
            </w:r>
          </w:p>
        </w:tc>
        <w:tc>
          <w:tcPr>
            <w:tcW w:w="633" w:type="pct"/>
            <w:shd w:val="clear" w:color="auto" w:fill="auto"/>
          </w:tcPr>
          <w:p w:rsidR="003E1AF0" w:rsidRPr="003E1AF0" w:rsidRDefault="00D77EA9" w:rsidP="009607C2">
            <w:pPr>
              <w:spacing w:after="0"/>
              <w:jc w:val="both"/>
              <w:rPr>
                <w:lang w:val="bg-BG"/>
              </w:rPr>
            </w:pPr>
            <w:r>
              <w:rPr>
                <w:lang w:val="bg-BG"/>
              </w:rPr>
              <w:t>8</w:t>
            </w:r>
            <w:r w:rsidR="003E1AF0" w:rsidRPr="003E1AF0">
              <w:rPr>
                <w:lang w:val="bg-BG"/>
              </w:rPr>
              <w:t>8 инд.</w:t>
            </w:r>
          </w:p>
        </w:tc>
        <w:tc>
          <w:tcPr>
            <w:tcW w:w="1548" w:type="pct"/>
            <w:shd w:val="clear" w:color="auto" w:fill="auto"/>
          </w:tcPr>
          <w:p w:rsidR="003E1AF0" w:rsidRPr="003E1AF0" w:rsidRDefault="00D77EA9" w:rsidP="009607C2">
            <w:pPr>
              <w:spacing w:after="0"/>
              <w:jc w:val="both"/>
              <w:rPr>
                <w:lang w:val="bg-BG"/>
              </w:rPr>
            </w:pPr>
            <w:r>
              <w:rPr>
                <w:lang w:val="bg-BG"/>
              </w:rPr>
              <w:t xml:space="preserve">Определена на база доклада за есенната миграция през 2011 г. </w:t>
            </w:r>
          </w:p>
        </w:tc>
        <w:tc>
          <w:tcPr>
            <w:tcW w:w="1183" w:type="pct"/>
          </w:tcPr>
          <w:p w:rsidR="00D77EA9" w:rsidRDefault="003E1AF0" w:rsidP="009607C2">
            <w:pPr>
              <w:spacing w:after="0"/>
              <w:jc w:val="both"/>
              <w:rPr>
                <w:lang w:val="bg-BG"/>
              </w:rPr>
            </w:pPr>
            <w:r w:rsidRPr="003E1AF0">
              <w:rPr>
                <w:lang w:val="bg-BG"/>
              </w:rPr>
              <w:t>Поддържане на популацията</w:t>
            </w:r>
            <w:r w:rsidR="00D77EA9">
              <w:rPr>
                <w:lang w:val="bg-BG"/>
              </w:rPr>
              <w:t xml:space="preserve"> в размер най-малко 88 инд.</w:t>
            </w:r>
          </w:p>
          <w:p w:rsidR="003E1AF0" w:rsidRPr="003E1AF0" w:rsidRDefault="00D77EA9" w:rsidP="009607C2">
            <w:pPr>
              <w:spacing w:after="0"/>
              <w:jc w:val="both"/>
              <w:rPr>
                <w:lang w:val="bg-BG"/>
              </w:rPr>
            </w:pPr>
            <w:r>
              <w:rPr>
                <w:lang w:val="bg-BG"/>
              </w:rPr>
              <w:t>Р</w:t>
            </w:r>
            <w:r w:rsidR="003E1AF0" w:rsidRPr="003E1AF0">
              <w:rPr>
                <w:lang w:val="bg-BG"/>
              </w:rPr>
              <w:t>едовен мониторинг на пролетната и есенната миграция на реещите се птици</w:t>
            </w:r>
            <w:r>
              <w:rPr>
                <w:lang w:val="bg-BG"/>
              </w:rPr>
              <w:t xml:space="preserve"> за актуализиране на информацията и установяване на тенденциите в популацията</w:t>
            </w:r>
            <w:r w:rsidR="003E1AF0" w:rsidRPr="003E1AF0">
              <w:rPr>
                <w:lang w:val="bg-BG"/>
              </w:rPr>
              <w:t>.</w:t>
            </w:r>
          </w:p>
        </w:tc>
      </w:tr>
      <w:tr w:rsidR="003E1AF0" w:rsidRPr="003E1AF0" w:rsidTr="00D77EA9">
        <w:trPr>
          <w:jc w:val="center"/>
        </w:trPr>
        <w:tc>
          <w:tcPr>
            <w:tcW w:w="999" w:type="pct"/>
            <w:shd w:val="clear" w:color="auto" w:fill="auto"/>
          </w:tcPr>
          <w:p w:rsidR="003E1AF0" w:rsidRPr="003E1AF0" w:rsidRDefault="003E1AF0" w:rsidP="009607C2">
            <w:pPr>
              <w:spacing w:after="0"/>
              <w:jc w:val="both"/>
              <w:rPr>
                <w:lang w:val="bg-BG"/>
              </w:rPr>
            </w:pPr>
            <w:r w:rsidRPr="003E1AF0">
              <w:rPr>
                <w:b/>
                <w:lang w:val="bg-BG"/>
              </w:rPr>
              <w:t xml:space="preserve">Местообитание на вида: </w:t>
            </w:r>
            <w:r w:rsidRPr="003E1AF0">
              <w:rPr>
                <w:lang w:val="bg-BG"/>
              </w:rPr>
              <w:t xml:space="preserve">площ </w:t>
            </w:r>
            <w:r w:rsidRPr="003E1AF0">
              <w:rPr>
                <w:lang w:val="bg-BG"/>
              </w:rPr>
              <w:lastRenderedPageBreak/>
              <w:t>на гнездовите местообитания</w:t>
            </w:r>
          </w:p>
        </w:tc>
        <w:tc>
          <w:tcPr>
            <w:tcW w:w="637" w:type="pct"/>
            <w:shd w:val="clear" w:color="auto" w:fill="auto"/>
          </w:tcPr>
          <w:p w:rsidR="003E1AF0" w:rsidRPr="003E1AF0" w:rsidRDefault="003E1AF0" w:rsidP="009607C2">
            <w:pPr>
              <w:spacing w:after="0"/>
              <w:jc w:val="both"/>
            </w:pPr>
            <w:r w:rsidRPr="003E1AF0">
              <w:lastRenderedPageBreak/>
              <w:t>ha</w:t>
            </w:r>
          </w:p>
        </w:tc>
        <w:tc>
          <w:tcPr>
            <w:tcW w:w="633" w:type="pct"/>
            <w:shd w:val="clear" w:color="auto" w:fill="auto"/>
          </w:tcPr>
          <w:p w:rsidR="003E1AF0" w:rsidRPr="003E1AF0" w:rsidRDefault="00D77EA9" w:rsidP="009607C2">
            <w:pPr>
              <w:spacing w:after="0"/>
              <w:jc w:val="both"/>
            </w:pPr>
            <w:r>
              <w:rPr>
                <w:lang w:val="bg-BG"/>
              </w:rPr>
              <w:t xml:space="preserve">Най-малко </w:t>
            </w:r>
            <w:r>
              <w:rPr>
                <w:lang w:val="bg-BG"/>
              </w:rPr>
              <w:lastRenderedPageBreak/>
              <w:t>163,2</w:t>
            </w:r>
            <w:r w:rsidR="003E1AF0" w:rsidRPr="003E1AF0">
              <w:rPr>
                <w:lang w:val="bg-BG"/>
              </w:rPr>
              <w:t xml:space="preserve"> </w:t>
            </w:r>
            <w:r w:rsidR="003E1AF0" w:rsidRPr="003E1AF0">
              <w:t>ha</w:t>
            </w:r>
          </w:p>
        </w:tc>
        <w:tc>
          <w:tcPr>
            <w:tcW w:w="1548" w:type="pct"/>
            <w:shd w:val="clear" w:color="auto" w:fill="auto"/>
          </w:tcPr>
          <w:p w:rsidR="003E1AF0" w:rsidRPr="003E1AF0" w:rsidRDefault="00F503A1" w:rsidP="009607C2">
            <w:pPr>
              <w:spacing w:after="0"/>
              <w:jc w:val="both"/>
              <w:rPr>
                <w:lang w:val="bg-BG"/>
              </w:rPr>
            </w:pPr>
            <w:r>
              <w:rPr>
                <w:lang w:val="bg-BG"/>
              </w:rPr>
              <w:lastRenderedPageBreak/>
              <w:t xml:space="preserve">Определена въз основа на % местообитание </w:t>
            </w:r>
            <w:r>
              <w:rPr>
                <w:lang w:val="en-GB"/>
              </w:rPr>
              <w:t xml:space="preserve">N07 – </w:t>
            </w:r>
            <w:r>
              <w:rPr>
                <w:lang w:val="bg-BG"/>
              </w:rPr>
              <w:lastRenderedPageBreak/>
              <w:t xml:space="preserve">блата в рамките на зоната. </w:t>
            </w:r>
            <w:r w:rsidR="003E1AF0" w:rsidRPr="003E1AF0">
              <w:rPr>
                <w:lang w:val="bg-BG"/>
              </w:rPr>
              <w:t xml:space="preserve">Гнездата си разполага предимно в обширни тръстикови масиви. Важни фактори са височината и гъстотата на тръстиката. </w:t>
            </w:r>
          </w:p>
        </w:tc>
        <w:tc>
          <w:tcPr>
            <w:tcW w:w="1183" w:type="pct"/>
          </w:tcPr>
          <w:p w:rsidR="003E1AF0" w:rsidRPr="00F503A1" w:rsidRDefault="00F503A1" w:rsidP="009607C2">
            <w:pPr>
              <w:spacing w:after="0"/>
              <w:jc w:val="both"/>
              <w:rPr>
                <w:lang w:val="en-GB"/>
              </w:rPr>
            </w:pPr>
            <w:r>
              <w:rPr>
                <w:lang w:val="bg-BG"/>
              </w:rPr>
              <w:lastRenderedPageBreak/>
              <w:t xml:space="preserve">Поддържане на местообитанието в </w:t>
            </w:r>
            <w:r>
              <w:rPr>
                <w:lang w:val="bg-BG"/>
              </w:rPr>
              <w:lastRenderedPageBreak/>
              <w:t xml:space="preserve">размер най-малко 163,2 </w:t>
            </w:r>
            <w:r>
              <w:rPr>
                <w:lang w:val="en-GB"/>
              </w:rPr>
              <w:t>ha</w:t>
            </w:r>
          </w:p>
        </w:tc>
      </w:tr>
      <w:tr w:rsidR="003E1AF0" w:rsidRPr="003E1AF0" w:rsidTr="00D77EA9">
        <w:trPr>
          <w:trHeight w:val="1273"/>
          <w:jc w:val="center"/>
        </w:trPr>
        <w:tc>
          <w:tcPr>
            <w:tcW w:w="999" w:type="pct"/>
            <w:shd w:val="clear" w:color="auto" w:fill="auto"/>
          </w:tcPr>
          <w:p w:rsidR="003E1AF0" w:rsidRPr="003E1AF0" w:rsidRDefault="003E1AF0" w:rsidP="009607C2">
            <w:pPr>
              <w:spacing w:after="0"/>
              <w:jc w:val="both"/>
              <w:rPr>
                <w:b/>
                <w:lang w:val="bg-BG"/>
              </w:rPr>
            </w:pPr>
            <w:r w:rsidRPr="003E1AF0">
              <w:rPr>
                <w:b/>
                <w:lang w:val="bg-BG"/>
              </w:rPr>
              <w:lastRenderedPageBreak/>
              <w:t xml:space="preserve">Местообитание на вида: </w:t>
            </w:r>
            <w:r w:rsidRPr="003E1AF0">
              <w:rPr>
                <w:lang w:val="bg-BG"/>
              </w:rPr>
              <w:t xml:space="preserve">площ на местообитанието за търсене на храна </w:t>
            </w:r>
          </w:p>
        </w:tc>
        <w:tc>
          <w:tcPr>
            <w:tcW w:w="637" w:type="pct"/>
            <w:shd w:val="clear" w:color="auto" w:fill="auto"/>
          </w:tcPr>
          <w:p w:rsidR="003E1AF0" w:rsidRPr="003E1AF0" w:rsidRDefault="003E1AF0" w:rsidP="009607C2">
            <w:pPr>
              <w:spacing w:after="0"/>
              <w:jc w:val="both"/>
            </w:pPr>
            <w:r w:rsidRPr="003E1AF0">
              <w:t>ha</w:t>
            </w:r>
          </w:p>
        </w:tc>
        <w:tc>
          <w:tcPr>
            <w:tcW w:w="633" w:type="pct"/>
            <w:shd w:val="clear" w:color="auto" w:fill="auto"/>
          </w:tcPr>
          <w:p w:rsidR="003E1AF0" w:rsidRPr="003E1AF0" w:rsidRDefault="003E1AF0" w:rsidP="009607C2">
            <w:pPr>
              <w:spacing w:after="0"/>
              <w:jc w:val="both"/>
            </w:pPr>
            <w:r w:rsidRPr="004A3CDA">
              <w:rPr>
                <w:lang w:val="bg-BG"/>
              </w:rPr>
              <w:t xml:space="preserve">Най-малко </w:t>
            </w:r>
            <w:r w:rsidR="004A3CDA" w:rsidRPr="004A3CDA">
              <w:rPr>
                <w:lang w:val="bg-BG"/>
              </w:rPr>
              <w:t>4080</w:t>
            </w:r>
            <w:r w:rsidRPr="003E1AF0">
              <w:t xml:space="preserve"> ha</w:t>
            </w:r>
          </w:p>
        </w:tc>
        <w:tc>
          <w:tcPr>
            <w:tcW w:w="1548" w:type="pct"/>
            <w:shd w:val="clear" w:color="auto" w:fill="auto"/>
          </w:tcPr>
          <w:p w:rsidR="003E1AF0" w:rsidRPr="003E1AF0" w:rsidRDefault="004A3CDA"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003E1AF0" w:rsidRPr="003E1AF0">
              <w:rPr>
                <w:lang w:val="bg-BG"/>
              </w:rPr>
              <w:t>.</w:t>
            </w:r>
            <w:r>
              <w:rPr>
                <w:lang w:val="bg-BG"/>
              </w:rPr>
              <w:t xml:space="preserve"> Тук попада и гнездовото местообитание. Изключение за обширните зърнени култури като субоптимално местообитание и откритите водни площи.</w:t>
            </w:r>
          </w:p>
        </w:tc>
        <w:tc>
          <w:tcPr>
            <w:tcW w:w="1183" w:type="pct"/>
          </w:tcPr>
          <w:p w:rsidR="003E1AF0" w:rsidRPr="003E1AF0" w:rsidRDefault="003E1AF0" w:rsidP="009607C2">
            <w:pPr>
              <w:spacing w:after="0"/>
              <w:jc w:val="both"/>
              <w:rPr>
                <w:lang w:val="bg-BG"/>
              </w:rPr>
            </w:pPr>
            <w:r w:rsidRPr="003E1AF0">
              <w:rPr>
                <w:lang w:val="bg-BG"/>
              </w:rPr>
              <w:t>Поддържане на подходящи</w:t>
            </w:r>
            <w:r w:rsidR="004A3CDA">
              <w:rPr>
                <w:lang w:val="bg-BG"/>
              </w:rPr>
              <w:t xml:space="preserve"> местообитания в размер най-малко 4080 </w:t>
            </w:r>
            <w:r w:rsidR="004A3CDA">
              <w:rPr>
                <w:lang w:val="en-GB"/>
              </w:rPr>
              <w:t>ha</w:t>
            </w:r>
          </w:p>
        </w:tc>
      </w:tr>
    </w:tbl>
    <w:p w:rsidR="005367F1" w:rsidRDefault="005367F1" w:rsidP="009607C2">
      <w:pPr>
        <w:jc w:val="both"/>
        <w:rPr>
          <w:lang w:val="bg-BG"/>
        </w:rPr>
      </w:pPr>
    </w:p>
    <w:p w:rsidR="005367F1" w:rsidRDefault="00124AD4" w:rsidP="009607C2">
      <w:pPr>
        <w:pStyle w:val="ListParagraph"/>
        <w:numPr>
          <w:ilvl w:val="0"/>
          <w:numId w:val="34"/>
        </w:numPr>
        <w:ind w:left="0"/>
        <w:jc w:val="both"/>
        <w:rPr>
          <w:b/>
          <w:lang w:val="bg-BG"/>
        </w:rPr>
      </w:pPr>
      <w:r w:rsidRPr="00124AD4">
        <w:rPr>
          <w:b/>
          <w:lang w:val="bg-BG"/>
        </w:rPr>
        <w:t>Необходимост от промени в СФД за СЗЗ BG0002083 „Свищовско-Беленска низина“</w:t>
      </w:r>
    </w:p>
    <w:p w:rsidR="00231181" w:rsidRDefault="00231181" w:rsidP="009607C2">
      <w:pPr>
        <w:pStyle w:val="ListParagraph"/>
        <w:spacing w:after="120"/>
        <w:ind w:left="0"/>
        <w:jc w:val="both"/>
        <w:rPr>
          <w:lang w:val="bg-BG"/>
        </w:rPr>
      </w:pPr>
      <w:r>
        <w:rPr>
          <w:lang w:val="bg-BG"/>
        </w:rPr>
        <w:t>Предвид наличната информация за числеността на гнездовата и мигриращата популация на вида в СЗЗ, предлагаме следните промени в СФД:</w:t>
      </w:r>
    </w:p>
    <w:p w:rsidR="00231181" w:rsidRDefault="0028429F" w:rsidP="009607C2">
      <w:pPr>
        <w:pStyle w:val="ListParagraph"/>
        <w:numPr>
          <w:ilvl w:val="0"/>
          <w:numId w:val="35"/>
        </w:numPr>
        <w:spacing w:after="120"/>
        <w:jc w:val="both"/>
        <w:rPr>
          <w:lang w:val="bg-BG"/>
        </w:rPr>
      </w:pPr>
      <w:r>
        <w:rPr>
          <w:lang w:val="bg-BG"/>
        </w:rPr>
        <w:t>Промяна в минималната численост на мигриращата популация от неизвестна на 88 инд., съобразно Доклада за есенната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722"/>
        <w:gridCol w:w="1394"/>
        <w:gridCol w:w="336"/>
        <w:gridCol w:w="512"/>
        <w:gridCol w:w="200"/>
        <w:gridCol w:w="206"/>
        <w:gridCol w:w="585"/>
        <w:gridCol w:w="658"/>
        <w:gridCol w:w="645"/>
        <w:gridCol w:w="623"/>
        <w:gridCol w:w="931"/>
        <w:gridCol w:w="526"/>
        <w:gridCol w:w="530"/>
        <w:gridCol w:w="678"/>
        <w:gridCol w:w="560"/>
        <w:gridCol w:w="623"/>
      </w:tblGrid>
      <w:tr w:rsidR="00231181" w:rsidRPr="0028429F" w:rsidTr="0028429F">
        <w:trPr>
          <w:jc w:val="center"/>
        </w:trPr>
        <w:tc>
          <w:tcPr>
            <w:tcW w:w="1755" w:type="pct"/>
            <w:gridSpan w:val="6"/>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Species</w:t>
            </w:r>
          </w:p>
        </w:tc>
        <w:tc>
          <w:tcPr>
            <w:tcW w:w="2063" w:type="pct"/>
            <w:gridSpan w:val="7"/>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Population in the site</w:t>
            </w:r>
          </w:p>
        </w:tc>
        <w:tc>
          <w:tcPr>
            <w:tcW w:w="1182" w:type="pct"/>
            <w:gridSpan w:val="4"/>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Site assessment</w:t>
            </w:r>
          </w:p>
        </w:tc>
      </w:tr>
      <w:tr w:rsidR="00231181" w:rsidRPr="0028429F" w:rsidTr="0028429F">
        <w:trPr>
          <w:jc w:val="center"/>
        </w:trPr>
        <w:tc>
          <w:tcPr>
            <w:tcW w:w="191"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G</w:t>
            </w:r>
          </w:p>
        </w:tc>
        <w:tc>
          <w:tcPr>
            <w:tcW w:w="357"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Code</w:t>
            </w:r>
          </w:p>
        </w:tc>
        <w:tc>
          <w:tcPr>
            <w:tcW w:w="689"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Scientific Name</w:t>
            </w:r>
          </w:p>
        </w:tc>
        <w:tc>
          <w:tcPr>
            <w:tcW w:w="166"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S</w:t>
            </w:r>
          </w:p>
        </w:tc>
        <w:tc>
          <w:tcPr>
            <w:tcW w:w="253"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NP</w:t>
            </w:r>
          </w:p>
        </w:tc>
        <w:tc>
          <w:tcPr>
            <w:tcW w:w="201" w:type="pct"/>
            <w:gridSpan w:val="2"/>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T</w:t>
            </w:r>
          </w:p>
        </w:tc>
        <w:tc>
          <w:tcPr>
            <w:tcW w:w="614" w:type="pct"/>
            <w:gridSpan w:val="2"/>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Size</w:t>
            </w:r>
          </w:p>
        </w:tc>
        <w:tc>
          <w:tcPr>
            <w:tcW w:w="319"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Unit</w:t>
            </w:r>
          </w:p>
        </w:tc>
        <w:tc>
          <w:tcPr>
            <w:tcW w:w="308"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Cat.</w:t>
            </w:r>
          </w:p>
        </w:tc>
        <w:tc>
          <w:tcPr>
            <w:tcW w:w="460" w:type="pct"/>
            <w:vMerge w:val="restar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D.qual.</w:t>
            </w:r>
          </w:p>
        </w:tc>
        <w:tc>
          <w:tcPr>
            <w:tcW w:w="522" w:type="pct"/>
            <w:gridSpan w:val="2"/>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A/B/C/D</w:t>
            </w:r>
          </w:p>
        </w:tc>
        <w:tc>
          <w:tcPr>
            <w:tcW w:w="920" w:type="pct"/>
            <w:gridSpan w:val="3"/>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A/B/C</w:t>
            </w:r>
          </w:p>
        </w:tc>
      </w:tr>
      <w:tr w:rsidR="00231181" w:rsidRPr="0028429F" w:rsidTr="0028429F">
        <w:trPr>
          <w:jc w:val="center"/>
        </w:trPr>
        <w:tc>
          <w:tcPr>
            <w:tcW w:w="191" w:type="pct"/>
            <w:vMerge/>
            <w:shd w:val="clear" w:color="auto" w:fill="auto"/>
            <w:vAlign w:val="center"/>
          </w:tcPr>
          <w:p w:rsidR="00231181" w:rsidRPr="0028429F" w:rsidRDefault="00231181" w:rsidP="009607C2">
            <w:pPr>
              <w:spacing w:after="0"/>
              <w:jc w:val="both"/>
              <w:rPr>
                <w:sz w:val="20"/>
                <w:szCs w:val="20"/>
                <w:lang w:val="bg-BG"/>
              </w:rPr>
            </w:pPr>
          </w:p>
        </w:tc>
        <w:tc>
          <w:tcPr>
            <w:tcW w:w="357" w:type="pct"/>
            <w:vMerge/>
            <w:shd w:val="clear" w:color="auto" w:fill="auto"/>
            <w:vAlign w:val="center"/>
          </w:tcPr>
          <w:p w:rsidR="00231181" w:rsidRPr="0028429F" w:rsidRDefault="00231181" w:rsidP="009607C2">
            <w:pPr>
              <w:spacing w:after="0"/>
              <w:jc w:val="both"/>
              <w:rPr>
                <w:sz w:val="20"/>
                <w:szCs w:val="20"/>
                <w:lang w:val="bg-BG"/>
              </w:rPr>
            </w:pPr>
          </w:p>
        </w:tc>
        <w:tc>
          <w:tcPr>
            <w:tcW w:w="689" w:type="pct"/>
            <w:vMerge/>
            <w:shd w:val="clear" w:color="auto" w:fill="auto"/>
            <w:vAlign w:val="center"/>
          </w:tcPr>
          <w:p w:rsidR="00231181" w:rsidRPr="0028429F" w:rsidRDefault="00231181" w:rsidP="009607C2">
            <w:pPr>
              <w:spacing w:after="0"/>
              <w:jc w:val="both"/>
              <w:rPr>
                <w:sz w:val="20"/>
                <w:szCs w:val="20"/>
                <w:lang w:val="bg-BG"/>
              </w:rPr>
            </w:pPr>
          </w:p>
        </w:tc>
        <w:tc>
          <w:tcPr>
            <w:tcW w:w="166" w:type="pct"/>
            <w:vMerge/>
            <w:shd w:val="clear" w:color="auto" w:fill="auto"/>
            <w:vAlign w:val="center"/>
          </w:tcPr>
          <w:p w:rsidR="00231181" w:rsidRPr="0028429F" w:rsidRDefault="00231181" w:rsidP="009607C2">
            <w:pPr>
              <w:spacing w:after="0"/>
              <w:jc w:val="both"/>
              <w:rPr>
                <w:sz w:val="20"/>
                <w:szCs w:val="20"/>
                <w:lang w:val="bg-BG"/>
              </w:rPr>
            </w:pPr>
          </w:p>
        </w:tc>
        <w:tc>
          <w:tcPr>
            <w:tcW w:w="253" w:type="pct"/>
            <w:vMerge/>
            <w:shd w:val="clear" w:color="auto" w:fill="auto"/>
            <w:vAlign w:val="center"/>
          </w:tcPr>
          <w:p w:rsidR="00231181" w:rsidRPr="0028429F" w:rsidRDefault="00231181" w:rsidP="009607C2">
            <w:pPr>
              <w:spacing w:after="0"/>
              <w:jc w:val="both"/>
              <w:rPr>
                <w:b/>
                <w:sz w:val="20"/>
                <w:szCs w:val="20"/>
                <w:lang w:val="bg-BG"/>
              </w:rPr>
            </w:pPr>
          </w:p>
        </w:tc>
        <w:tc>
          <w:tcPr>
            <w:tcW w:w="201" w:type="pct"/>
            <w:gridSpan w:val="2"/>
            <w:vMerge/>
            <w:shd w:val="clear" w:color="auto" w:fill="auto"/>
            <w:vAlign w:val="center"/>
          </w:tcPr>
          <w:p w:rsidR="00231181" w:rsidRPr="0028429F" w:rsidRDefault="00231181" w:rsidP="009607C2">
            <w:pPr>
              <w:spacing w:after="0"/>
              <w:jc w:val="both"/>
              <w:rPr>
                <w:b/>
                <w:sz w:val="20"/>
                <w:szCs w:val="20"/>
                <w:lang w:val="bg-BG"/>
              </w:rPr>
            </w:pPr>
          </w:p>
        </w:tc>
        <w:tc>
          <w:tcPr>
            <w:tcW w:w="289" w:type="pc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Min</w:t>
            </w:r>
          </w:p>
        </w:tc>
        <w:tc>
          <w:tcPr>
            <w:tcW w:w="325" w:type="pc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Max</w:t>
            </w:r>
          </w:p>
        </w:tc>
        <w:tc>
          <w:tcPr>
            <w:tcW w:w="319" w:type="pct"/>
            <w:vMerge/>
            <w:shd w:val="clear" w:color="auto" w:fill="auto"/>
            <w:vAlign w:val="center"/>
          </w:tcPr>
          <w:p w:rsidR="00231181" w:rsidRPr="0028429F" w:rsidRDefault="00231181" w:rsidP="009607C2">
            <w:pPr>
              <w:spacing w:after="0"/>
              <w:jc w:val="both"/>
              <w:rPr>
                <w:b/>
                <w:sz w:val="20"/>
                <w:szCs w:val="20"/>
                <w:lang w:val="bg-BG"/>
              </w:rPr>
            </w:pPr>
          </w:p>
        </w:tc>
        <w:tc>
          <w:tcPr>
            <w:tcW w:w="308" w:type="pct"/>
            <w:vMerge/>
            <w:shd w:val="clear" w:color="auto" w:fill="auto"/>
            <w:vAlign w:val="center"/>
          </w:tcPr>
          <w:p w:rsidR="00231181" w:rsidRPr="0028429F" w:rsidRDefault="00231181" w:rsidP="009607C2">
            <w:pPr>
              <w:spacing w:after="0"/>
              <w:jc w:val="both"/>
              <w:rPr>
                <w:b/>
                <w:sz w:val="20"/>
                <w:szCs w:val="20"/>
                <w:lang w:val="bg-BG"/>
              </w:rPr>
            </w:pPr>
          </w:p>
        </w:tc>
        <w:tc>
          <w:tcPr>
            <w:tcW w:w="460" w:type="pct"/>
            <w:vMerge/>
            <w:shd w:val="clear" w:color="auto" w:fill="auto"/>
            <w:vAlign w:val="center"/>
          </w:tcPr>
          <w:p w:rsidR="00231181" w:rsidRPr="0028429F" w:rsidRDefault="00231181" w:rsidP="009607C2">
            <w:pPr>
              <w:spacing w:after="0"/>
              <w:jc w:val="both"/>
              <w:rPr>
                <w:b/>
                <w:sz w:val="20"/>
                <w:szCs w:val="20"/>
                <w:lang w:val="bg-BG"/>
              </w:rPr>
            </w:pPr>
          </w:p>
        </w:tc>
        <w:tc>
          <w:tcPr>
            <w:tcW w:w="522" w:type="pct"/>
            <w:gridSpan w:val="2"/>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Pop.</w:t>
            </w:r>
          </w:p>
        </w:tc>
        <w:tc>
          <w:tcPr>
            <w:tcW w:w="335" w:type="pc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Con.</w:t>
            </w:r>
          </w:p>
        </w:tc>
        <w:tc>
          <w:tcPr>
            <w:tcW w:w="277" w:type="pc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Iso.</w:t>
            </w:r>
          </w:p>
        </w:tc>
        <w:tc>
          <w:tcPr>
            <w:tcW w:w="308" w:type="pct"/>
            <w:shd w:val="clear" w:color="auto" w:fill="auto"/>
            <w:vAlign w:val="center"/>
          </w:tcPr>
          <w:p w:rsidR="00231181" w:rsidRPr="0028429F" w:rsidRDefault="00231181" w:rsidP="009607C2">
            <w:pPr>
              <w:spacing w:after="0"/>
              <w:jc w:val="both"/>
              <w:rPr>
                <w:b/>
                <w:sz w:val="20"/>
                <w:szCs w:val="20"/>
                <w:lang w:val="bg-BG"/>
              </w:rPr>
            </w:pPr>
            <w:r w:rsidRPr="0028429F">
              <w:rPr>
                <w:b/>
                <w:sz w:val="20"/>
                <w:szCs w:val="20"/>
                <w:lang w:val="bg-BG"/>
              </w:rPr>
              <w:t>Glo.</w:t>
            </w:r>
          </w:p>
        </w:tc>
      </w:tr>
      <w:tr w:rsidR="0028429F" w:rsidRPr="0028429F" w:rsidTr="0028429F">
        <w:trPr>
          <w:jc w:val="center"/>
        </w:trPr>
        <w:tc>
          <w:tcPr>
            <w:tcW w:w="191" w:type="pct"/>
            <w:shd w:val="clear" w:color="auto" w:fill="auto"/>
            <w:vAlign w:val="center"/>
          </w:tcPr>
          <w:p w:rsidR="0028429F" w:rsidRPr="0028429F" w:rsidRDefault="0028429F" w:rsidP="009607C2">
            <w:pPr>
              <w:spacing w:after="0"/>
              <w:jc w:val="both"/>
              <w:rPr>
                <w:sz w:val="20"/>
                <w:szCs w:val="20"/>
                <w:lang w:val="en-GB"/>
              </w:rPr>
            </w:pPr>
            <w:r w:rsidRPr="0028429F">
              <w:rPr>
                <w:sz w:val="20"/>
                <w:szCs w:val="20"/>
                <w:lang w:val="en-GB"/>
              </w:rPr>
              <w:t>B</w:t>
            </w:r>
          </w:p>
        </w:tc>
        <w:tc>
          <w:tcPr>
            <w:tcW w:w="357" w:type="pct"/>
            <w:shd w:val="clear" w:color="auto" w:fill="auto"/>
            <w:vAlign w:val="center"/>
          </w:tcPr>
          <w:p w:rsidR="0028429F" w:rsidRPr="0028429F" w:rsidRDefault="0028429F" w:rsidP="009607C2">
            <w:pPr>
              <w:spacing w:after="0"/>
              <w:jc w:val="both"/>
              <w:rPr>
                <w:sz w:val="20"/>
                <w:szCs w:val="20"/>
                <w:lang w:val="en-GB"/>
              </w:rPr>
            </w:pPr>
            <w:r w:rsidRPr="0028429F">
              <w:rPr>
                <w:sz w:val="20"/>
                <w:szCs w:val="20"/>
              </w:rPr>
              <w:t>A0</w:t>
            </w:r>
            <w:r w:rsidRPr="0028429F">
              <w:rPr>
                <w:sz w:val="20"/>
                <w:szCs w:val="20"/>
                <w:lang w:val="bg-BG"/>
              </w:rPr>
              <w:t>81</w:t>
            </w:r>
          </w:p>
        </w:tc>
        <w:tc>
          <w:tcPr>
            <w:tcW w:w="689" w:type="pct"/>
            <w:shd w:val="clear" w:color="auto" w:fill="auto"/>
            <w:vAlign w:val="center"/>
          </w:tcPr>
          <w:p w:rsidR="0028429F" w:rsidRPr="0028429F" w:rsidRDefault="0028429F" w:rsidP="009607C2">
            <w:pPr>
              <w:spacing w:after="0"/>
              <w:jc w:val="both"/>
              <w:rPr>
                <w:i/>
                <w:sz w:val="20"/>
                <w:szCs w:val="20"/>
              </w:rPr>
            </w:pPr>
            <w:r w:rsidRPr="0028429F">
              <w:rPr>
                <w:i/>
                <w:sz w:val="20"/>
                <w:szCs w:val="20"/>
              </w:rPr>
              <w:t>Circus aeruginosus</w:t>
            </w:r>
          </w:p>
        </w:tc>
        <w:tc>
          <w:tcPr>
            <w:tcW w:w="166" w:type="pct"/>
            <w:shd w:val="clear" w:color="auto" w:fill="auto"/>
            <w:vAlign w:val="center"/>
          </w:tcPr>
          <w:p w:rsidR="0028429F" w:rsidRPr="0028429F" w:rsidRDefault="0028429F" w:rsidP="009607C2">
            <w:pPr>
              <w:spacing w:after="0"/>
              <w:jc w:val="both"/>
              <w:rPr>
                <w:sz w:val="20"/>
                <w:szCs w:val="20"/>
                <w:lang w:val="bg-BG"/>
              </w:rPr>
            </w:pPr>
          </w:p>
        </w:tc>
        <w:tc>
          <w:tcPr>
            <w:tcW w:w="253" w:type="pct"/>
            <w:shd w:val="clear" w:color="auto" w:fill="auto"/>
            <w:vAlign w:val="center"/>
          </w:tcPr>
          <w:p w:rsidR="0028429F" w:rsidRPr="0028429F" w:rsidRDefault="0028429F" w:rsidP="009607C2">
            <w:pPr>
              <w:spacing w:after="0"/>
              <w:jc w:val="both"/>
              <w:rPr>
                <w:b/>
                <w:sz w:val="20"/>
                <w:szCs w:val="20"/>
                <w:lang w:val="bg-BG"/>
              </w:rPr>
            </w:pPr>
          </w:p>
        </w:tc>
        <w:tc>
          <w:tcPr>
            <w:tcW w:w="201" w:type="pct"/>
            <w:gridSpan w:val="2"/>
            <w:shd w:val="clear" w:color="auto" w:fill="auto"/>
            <w:vAlign w:val="center"/>
          </w:tcPr>
          <w:p w:rsidR="0028429F" w:rsidRPr="0028429F" w:rsidRDefault="0028429F" w:rsidP="009607C2">
            <w:pPr>
              <w:spacing w:after="0"/>
              <w:jc w:val="both"/>
              <w:rPr>
                <w:sz w:val="20"/>
                <w:szCs w:val="20"/>
              </w:rPr>
            </w:pPr>
            <w:r w:rsidRPr="0028429F">
              <w:rPr>
                <w:sz w:val="20"/>
                <w:szCs w:val="20"/>
              </w:rPr>
              <w:t>c</w:t>
            </w:r>
          </w:p>
        </w:tc>
        <w:tc>
          <w:tcPr>
            <w:tcW w:w="289" w:type="pct"/>
            <w:shd w:val="clear" w:color="auto" w:fill="auto"/>
            <w:vAlign w:val="center"/>
          </w:tcPr>
          <w:p w:rsidR="0028429F" w:rsidRPr="0028429F" w:rsidRDefault="0028429F" w:rsidP="009607C2">
            <w:pPr>
              <w:spacing w:after="0"/>
              <w:jc w:val="both"/>
              <w:rPr>
                <w:color w:val="FF0000"/>
                <w:sz w:val="20"/>
                <w:szCs w:val="20"/>
                <w:lang w:val="bg-BG"/>
              </w:rPr>
            </w:pPr>
            <w:r>
              <w:rPr>
                <w:color w:val="FF0000"/>
                <w:sz w:val="20"/>
                <w:szCs w:val="20"/>
                <w:lang w:val="bg-BG"/>
              </w:rPr>
              <w:t>88</w:t>
            </w:r>
          </w:p>
        </w:tc>
        <w:tc>
          <w:tcPr>
            <w:tcW w:w="325" w:type="pct"/>
            <w:shd w:val="clear" w:color="auto" w:fill="auto"/>
            <w:vAlign w:val="center"/>
          </w:tcPr>
          <w:p w:rsidR="0028429F" w:rsidRPr="0028429F" w:rsidRDefault="0028429F" w:rsidP="009607C2">
            <w:pPr>
              <w:spacing w:after="0"/>
              <w:jc w:val="both"/>
              <w:rPr>
                <w:sz w:val="20"/>
                <w:szCs w:val="20"/>
              </w:rPr>
            </w:pPr>
            <w:r w:rsidRPr="0028429F">
              <w:rPr>
                <w:sz w:val="20"/>
                <w:szCs w:val="20"/>
              </w:rPr>
              <w:t>268</w:t>
            </w:r>
          </w:p>
        </w:tc>
        <w:tc>
          <w:tcPr>
            <w:tcW w:w="319" w:type="pct"/>
            <w:shd w:val="clear" w:color="auto" w:fill="auto"/>
            <w:vAlign w:val="center"/>
          </w:tcPr>
          <w:p w:rsidR="0028429F" w:rsidRPr="0028429F" w:rsidRDefault="0028429F" w:rsidP="009607C2">
            <w:pPr>
              <w:spacing w:after="0"/>
              <w:jc w:val="both"/>
              <w:rPr>
                <w:sz w:val="20"/>
                <w:szCs w:val="20"/>
              </w:rPr>
            </w:pPr>
            <w:r w:rsidRPr="0028429F">
              <w:rPr>
                <w:sz w:val="20"/>
                <w:szCs w:val="20"/>
              </w:rPr>
              <w:t>i</w:t>
            </w:r>
          </w:p>
        </w:tc>
        <w:tc>
          <w:tcPr>
            <w:tcW w:w="308" w:type="pct"/>
            <w:shd w:val="clear" w:color="auto" w:fill="auto"/>
            <w:vAlign w:val="center"/>
          </w:tcPr>
          <w:p w:rsidR="0028429F" w:rsidRPr="0028429F" w:rsidRDefault="0028429F" w:rsidP="009607C2">
            <w:pPr>
              <w:spacing w:after="0"/>
              <w:jc w:val="both"/>
              <w:rPr>
                <w:sz w:val="20"/>
                <w:szCs w:val="20"/>
              </w:rPr>
            </w:pPr>
          </w:p>
        </w:tc>
        <w:tc>
          <w:tcPr>
            <w:tcW w:w="460" w:type="pct"/>
            <w:shd w:val="clear" w:color="auto" w:fill="auto"/>
            <w:vAlign w:val="center"/>
          </w:tcPr>
          <w:p w:rsidR="0028429F" w:rsidRPr="0028429F" w:rsidRDefault="0028429F" w:rsidP="009607C2">
            <w:pPr>
              <w:spacing w:after="0"/>
              <w:jc w:val="both"/>
              <w:rPr>
                <w:sz w:val="20"/>
                <w:szCs w:val="20"/>
              </w:rPr>
            </w:pPr>
            <w:r w:rsidRPr="0028429F">
              <w:rPr>
                <w:sz w:val="20"/>
                <w:szCs w:val="20"/>
              </w:rPr>
              <w:t>G</w:t>
            </w:r>
          </w:p>
        </w:tc>
        <w:tc>
          <w:tcPr>
            <w:tcW w:w="522" w:type="pct"/>
            <w:gridSpan w:val="2"/>
            <w:shd w:val="clear" w:color="auto" w:fill="auto"/>
            <w:vAlign w:val="center"/>
          </w:tcPr>
          <w:p w:rsidR="0028429F" w:rsidRPr="0028429F" w:rsidRDefault="0028429F" w:rsidP="009607C2">
            <w:pPr>
              <w:spacing w:after="0"/>
              <w:jc w:val="both"/>
              <w:rPr>
                <w:sz w:val="20"/>
                <w:szCs w:val="20"/>
              </w:rPr>
            </w:pPr>
            <w:r w:rsidRPr="0028429F">
              <w:rPr>
                <w:sz w:val="20"/>
                <w:szCs w:val="20"/>
              </w:rPr>
              <w:t>B</w:t>
            </w:r>
          </w:p>
        </w:tc>
        <w:tc>
          <w:tcPr>
            <w:tcW w:w="335" w:type="pct"/>
            <w:shd w:val="clear" w:color="auto" w:fill="auto"/>
            <w:vAlign w:val="center"/>
          </w:tcPr>
          <w:p w:rsidR="0028429F" w:rsidRPr="0028429F" w:rsidRDefault="0028429F" w:rsidP="009607C2">
            <w:pPr>
              <w:spacing w:after="0"/>
              <w:jc w:val="both"/>
              <w:rPr>
                <w:sz w:val="20"/>
                <w:szCs w:val="20"/>
              </w:rPr>
            </w:pPr>
            <w:r w:rsidRPr="0028429F">
              <w:rPr>
                <w:sz w:val="20"/>
                <w:szCs w:val="20"/>
              </w:rPr>
              <w:t>A</w:t>
            </w:r>
          </w:p>
        </w:tc>
        <w:tc>
          <w:tcPr>
            <w:tcW w:w="277" w:type="pct"/>
            <w:shd w:val="clear" w:color="auto" w:fill="auto"/>
            <w:vAlign w:val="center"/>
          </w:tcPr>
          <w:p w:rsidR="0028429F" w:rsidRPr="0028429F" w:rsidRDefault="0028429F" w:rsidP="009607C2">
            <w:pPr>
              <w:spacing w:after="0"/>
              <w:jc w:val="both"/>
              <w:rPr>
                <w:sz w:val="20"/>
                <w:szCs w:val="20"/>
              </w:rPr>
            </w:pPr>
            <w:r w:rsidRPr="0028429F">
              <w:rPr>
                <w:sz w:val="20"/>
                <w:szCs w:val="20"/>
              </w:rPr>
              <w:t>C</w:t>
            </w:r>
          </w:p>
        </w:tc>
        <w:tc>
          <w:tcPr>
            <w:tcW w:w="308" w:type="pct"/>
            <w:shd w:val="clear" w:color="auto" w:fill="auto"/>
            <w:vAlign w:val="center"/>
          </w:tcPr>
          <w:p w:rsidR="0028429F" w:rsidRPr="0028429F" w:rsidRDefault="0028429F" w:rsidP="009607C2">
            <w:pPr>
              <w:spacing w:after="0"/>
              <w:jc w:val="both"/>
              <w:rPr>
                <w:sz w:val="20"/>
                <w:szCs w:val="20"/>
              </w:rPr>
            </w:pPr>
            <w:r w:rsidRPr="0028429F">
              <w:rPr>
                <w:sz w:val="20"/>
                <w:szCs w:val="20"/>
              </w:rPr>
              <w:t>B</w:t>
            </w:r>
          </w:p>
        </w:tc>
      </w:tr>
      <w:tr w:rsidR="0028429F" w:rsidRPr="0028429F" w:rsidTr="0028429F">
        <w:trPr>
          <w:jc w:val="center"/>
        </w:trPr>
        <w:tc>
          <w:tcPr>
            <w:tcW w:w="191" w:type="pct"/>
            <w:shd w:val="clear" w:color="auto" w:fill="auto"/>
            <w:vAlign w:val="center"/>
          </w:tcPr>
          <w:p w:rsidR="0028429F" w:rsidRPr="0028429F" w:rsidRDefault="0028429F" w:rsidP="009607C2">
            <w:pPr>
              <w:spacing w:after="0"/>
              <w:jc w:val="both"/>
              <w:rPr>
                <w:sz w:val="20"/>
                <w:szCs w:val="20"/>
                <w:lang w:val="en-GB"/>
              </w:rPr>
            </w:pPr>
            <w:r w:rsidRPr="0028429F">
              <w:rPr>
                <w:sz w:val="20"/>
                <w:szCs w:val="20"/>
                <w:lang w:val="en-GB"/>
              </w:rPr>
              <w:t>B</w:t>
            </w:r>
          </w:p>
        </w:tc>
        <w:tc>
          <w:tcPr>
            <w:tcW w:w="357" w:type="pct"/>
            <w:shd w:val="clear" w:color="auto" w:fill="auto"/>
            <w:vAlign w:val="center"/>
          </w:tcPr>
          <w:p w:rsidR="0028429F" w:rsidRPr="0028429F" w:rsidRDefault="0028429F" w:rsidP="009607C2">
            <w:pPr>
              <w:spacing w:after="0"/>
              <w:jc w:val="both"/>
              <w:rPr>
                <w:sz w:val="20"/>
                <w:szCs w:val="20"/>
                <w:lang w:val="en-GB"/>
              </w:rPr>
            </w:pPr>
            <w:r w:rsidRPr="0028429F">
              <w:rPr>
                <w:sz w:val="20"/>
                <w:szCs w:val="20"/>
              </w:rPr>
              <w:t>A0</w:t>
            </w:r>
            <w:r w:rsidRPr="0028429F">
              <w:rPr>
                <w:sz w:val="20"/>
                <w:szCs w:val="20"/>
                <w:lang w:val="bg-BG"/>
              </w:rPr>
              <w:t>81</w:t>
            </w:r>
          </w:p>
        </w:tc>
        <w:tc>
          <w:tcPr>
            <w:tcW w:w="689" w:type="pct"/>
            <w:shd w:val="clear" w:color="auto" w:fill="auto"/>
            <w:vAlign w:val="center"/>
          </w:tcPr>
          <w:p w:rsidR="0028429F" w:rsidRPr="0028429F" w:rsidRDefault="0028429F" w:rsidP="009607C2">
            <w:pPr>
              <w:spacing w:after="0"/>
              <w:jc w:val="both"/>
              <w:rPr>
                <w:i/>
                <w:sz w:val="20"/>
                <w:szCs w:val="20"/>
              </w:rPr>
            </w:pPr>
            <w:r w:rsidRPr="0028429F">
              <w:rPr>
                <w:i/>
                <w:sz w:val="20"/>
                <w:szCs w:val="20"/>
              </w:rPr>
              <w:t>Circus aeruginosus</w:t>
            </w:r>
          </w:p>
        </w:tc>
        <w:tc>
          <w:tcPr>
            <w:tcW w:w="166" w:type="pct"/>
            <w:shd w:val="clear" w:color="auto" w:fill="auto"/>
            <w:vAlign w:val="center"/>
          </w:tcPr>
          <w:p w:rsidR="0028429F" w:rsidRPr="0028429F" w:rsidRDefault="0028429F" w:rsidP="009607C2">
            <w:pPr>
              <w:spacing w:after="0"/>
              <w:jc w:val="both"/>
              <w:rPr>
                <w:sz w:val="20"/>
                <w:szCs w:val="20"/>
                <w:lang w:val="bg-BG"/>
              </w:rPr>
            </w:pPr>
          </w:p>
        </w:tc>
        <w:tc>
          <w:tcPr>
            <w:tcW w:w="253" w:type="pct"/>
            <w:shd w:val="clear" w:color="auto" w:fill="auto"/>
            <w:vAlign w:val="center"/>
          </w:tcPr>
          <w:p w:rsidR="0028429F" w:rsidRPr="0028429F" w:rsidRDefault="0028429F" w:rsidP="009607C2">
            <w:pPr>
              <w:spacing w:after="0"/>
              <w:jc w:val="both"/>
              <w:rPr>
                <w:b/>
                <w:sz w:val="20"/>
                <w:szCs w:val="20"/>
                <w:lang w:val="bg-BG"/>
              </w:rPr>
            </w:pPr>
          </w:p>
        </w:tc>
        <w:tc>
          <w:tcPr>
            <w:tcW w:w="201" w:type="pct"/>
            <w:gridSpan w:val="2"/>
            <w:shd w:val="clear" w:color="auto" w:fill="auto"/>
            <w:vAlign w:val="center"/>
          </w:tcPr>
          <w:p w:rsidR="0028429F" w:rsidRPr="0028429F" w:rsidRDefault="0028429F" w:rsidP="009607C2">
            <w:pPr>
              <w:spacing w:after="0"/>
              <w:jc w:val="both"/>
              <w:rPr>
                <w:sz w:val="20"/>
                <w:szCs w:val="20"/>
              </w:rPr>
            </w:pPr>
            <w:r w:rsidRPr="0028429F">
              <w:rPr>
                <w:sz w:val="20"/>
                <w:szCs w:val="20"/>
              </w:rPr>
              <w:t>p</w:t>
            </w:r>
          </w:p>
        </w:tc>
        <w:tc>
          <w:tcPr>
            <w:tcW w:w="289" w:type="pct"/>
            <w:shd w:val="clear" w:color="auto" w:fill="auto"/>
            <w:vAlign w:val="center"/>
          </w:tcPr>
          <w:p w:rsidR="0028429F" w:rsidRPr="0028429F" w:rsidRDefault="0028429F" w:rsidP="009607C2">
            <w:pPr>
              <w:spacing w:after="0"/>
              <w:jc w:val="both"/>
              <w:rPr>
                <w:sz w:val="20"/>
                <w:szCs w:val="20"/>
              </w:rPr>
            </w:pPr>
            <w:r w:rsidRPr="0028429F">
              <w:rPr>
                <w:sz w:val="20"/>
                <w:szCs w:val="20"/>
              </w:rPr>
              <w:t>1</w:t>
            </w:r>
          </w:p>
        </w:tc>
        <w:tc>
          <w:tcPr>
            <w:tcW w:w="325" w:type="pct"/>
            <w:shd w:val="clear" w:color="auto" w:fill="auto"/>
            <w:vAlign w:val="center"/>
          </w:tcPr>
          <w:p w:rsidR="0028429F" w:rsidRPr="0028429F" w:rsidRDefault="0028429F" w:rsidP="009607C2">
            <w:pPr>
              <w:spacing w:after="0"/>
              <w:jc w:val="both"/>
              <w:rPr>
                <w:sz w:val="20"/>
                <w:szCs w:val="20"/>
              </w:rPr>
            </w:pPr>
            <w:r w:rsidRPr="0028429F">
              <w:rPr>
                <w:sz w:val="20"/>
                <w:szCs w:val="20"/>
              </w:rPr>
              <w:t>2</w:t>
            </w:r>
          </w:p>
        </w:tc>
        <w:tc>
          <w:tcPr>
            <w:tcW w:w="319" w:type="pct"/>
            <w:shd w:val="clear" w:color="auto" w:fill="auto"/>
            <w:vAlign w:val="center"/>
          </w:tcPr>
          <w:p w:rsidR="0028429F" w:rsidRPr="0028429F" w:rsidRDefault="0028429F" w:rsidP="009607C2">
            <w:pPr>
              <w:spacing w:after="0"/>
              <w:jc w:val="both"/>
              <w:rPr>
                <w:sz w:val="20"/>
                <w:szCs w:val="20"/>
              </w:rPr>
            </w:pPr>
            <w:r w:rsidRPr="0028429F">
              <w:rPr>
                <w:sz w:val="20"/>
                <w:szCs w:val="20"/>
              </w:rPr>
              <w:t>p</w:t>
            </w:r>
          </w:p>
        </w:tc>
        <w:tc>
          <w:tcPr>
            <w:tcW w:w="308" w:type="pct"/>
            <w:shd w:val="clear" w:color="auto" w:fill="auto"/>
            <w:vAlign w:val="center"/>
          </w:tcPr>
          <w:p w:rsidR="0028429F" w:rsidRPr="0028429F" w:rsidRDefault="0028429F" w:rsidP="009607C2">
            <w:pPr>
              <w:spacing w:after="0"/>
              <w:jc w:val="both"/>
              <w:rPr>
                <w:sz w:val="20"/>
                <w:szCs w:val="20"/>
              </w:rPr>
            </w:pPr>
          </w:p>
        </w:tc>
        <w:tc>
          <w:tcPr>
            <w:tcW w:w="460" w:type="pct"/>
            <w:shd w:val="clear" w:color="auto" w:fill="auto"/>
            <w:vAlign w:val="center"/>
          </w:tcPr>
          <w:p w:rsidR="0028429F" w:rsidRPr="0028429F" w:rsidRDefault="0028429F" w:rsidP="009607C2">
            <w:pPr>
              <w:spacing w:after="0"/>
              <w:jc w:val="both"/>
              <w:rPr>
                <w:sz w:val="20"/>
                <w:szCs w:val="20"/>
              </w:rPr>
            </w:pPr>
            <w:r w:rsidRPr="0028429F">
              <w:rPr>
                <w:sz w:val="20"/>
                <w:szCs w:val="20"/>
              </w:rPr>
              <w:t>G</w:t>
            </w:r>
          </w:p>
        </w:tc>
        <w:tc>
          <w:tcPr>
            <w:tcW w:w="522" w:type="pct"/>
            <w:gridSpan w:val="2"/>
            <w:shd w:val="clear" w:color="auto" w:fill="auto"/>
            <w:vAlign w:val="center"/>
          </w:tcPr>
          <w:p w:rsidR="0028429F" w:rsidRPr="0028429F" w:rsidRDefault="0028429F" w:rsidP="009607C2">
            <w:pPr>
              <w:spacing w:after="0"/>
              <w:jc w:val="both"/>
              <w:rPr>
                <w:sz w:val="20"/>
                <w:szCs w:val="20"/>
              </w:rPr>
            </w:pPr>
            <w:r w:rsidRPr="0028429F">
              <w:rPr>
                <w:sz w:val="20"/>
                <w:szCs w:val="20"/>
              </w:rPr>
              <w:t>C</w:t>
            </w:r>
          </w:p>
        </w:tc>
        <w:tc>
          <w:tcPr>
            <w:tcW w:w="335" w:type="pct"/>
            <w:shd w:val="clear" w:color="auto" w:fill="auto"/>
            <w:vAlign w:val="center"/>
          </w:tcPr>
          <w:p w:rsidR="0028429F" w:rsidRPr="0028429F" w:rsidRDefault="0028429F" w:rsidP="009607C2">
            <w:pPr>
              <w:spacing w:after="0"/>
              <w:jc w:val="both"/>
              <w:rPr>
                <w:sz w:val="20"/>
                <w:szCs w:val="20"/>
              </w:rPr>
            </w:pPr>
            <w:r w:rsidRPr="0028429F">
              <w:rPr>
                <w:sz w:val="20"/>
                <w:szCs w:val="20"/>
              </w:rPr>
              <w:t>B</w:t>
            </w:r>
          </w:p>
        </w:tc>
        <w:tc>
          <w:tcPr>
            <w:tcW w:w="277" w:type="pct"/>
            <w:shd w:val="clear" w:color="auto" w:fill="auto"/>
            <w:vAlign w:val="center"/>
          </w:tcPr>
          <w:p w:rsidR="0028429F" w:rsidRPr="0028429F" w:rsidRDefault="0028429F" w:rsidP="009607C2">
            <w:pPr>
              <w:spacing w:after="0"/>
              <w:jc w:val="both"/>
              <w:rPr>
                <w:sz w:val="20"/>
                <w:szCs w:val="20"/>
              </w:rPr>
            </w:pPr>
            <w:r w:rsidRPr="0028429F">
              <w:rPr>
                <w:sz w:val="20"/>
                <w:szCs w:val="20"/>
              </w:rPr>
              <w:t>C</w:t>
            </w:r>
          </w:p>
        </w:tc>
        <w:tc>
          <w:tcPr>
            <w:tcW w:w="308" w:type="pct"/>
            <w:shd w:val="clear" w:color="auto" w:fill="auto"/>
            <w:vAlign w:val="center"/>
          </w:tcPr>
          <w:p w:rsidR="0028429F" w:rsidRPr="0028429F" w:rsidRDefault="0028429F" w:rsidP="009607C2">
            <w:pPr>
              <w:spacing w:after="0"/>
              <w:jc w:val="both"/>
              <w:rPr>
                <w:sz w:val="20"/>
                <w:szCs w:val="20"/>
              </w:rPr>
            </w:pPr>
            <w:r w:rsidRPr="0028429F">
              <w:rPr>
                <w:sz w:val="20"/>
                <w:szCs w:val="20"/>
              </w:rPr>
              <w:t>C</w:t>
            </w:r>
          </w:p>
        </w:tc>
      </w:tr>
    </w:tbl>
    <w:p w:rsidR="00231181" w:rsidRDefault="00231181" w:rsidP="009607C2">
      <w:pPr>
        <w:pStyle w:val="ListParagraph"/>
        <w:spacing w:after="120"/>
        <w:ind w:left="0"/>
        <w:contextualSpacing w:val="0"/>
        <w:jc w:val="both"/>
        <w:rPr>
          <w:lang w:val="bg-BG"/>
        </w:rPr>
      </w:pPr>
    </w:p>
    <w:p w:rsidR="00010B0D" w:rsidRPr="00DD5B43" w:rsidRDefault="00010B0D" w:rsidP="009607C2">
      <w:pPr>
        <w:pStyle w:val="Heading1"/>
        <w:jc w:val="both"/>
      </w:pPr>
      <w:bookmarkStart w:id="48" w:name="_Toc89775239"/>
      <w:r w:rsidRPr="00DD5B43">
        <w:rPr>
          <w:lang w:val="bg-BG"/>
        </w:rPr>
        <w:t xml:space="preserve">Специфични цели за А082 </w:t>
      </w:r>
      <w:r w:rsidRPr="00DD5B43">
        <w:rPr>
          <w:i/>
          <w:lang w:val="bg-BG"/>
        </w:rPr>
        <w:t>Circus cyaneus</w:t>
      </w:r>
      <w:r w:rsidRPr="00DD5B43">
        <w:rPr>
          <w:lang w:val="bg-BG"/>
        </w:rPr>
        <w:t xml:space="preserve"> </w:t>
      </w:r>
      <w:r w:rsidRPr="00DD5B43">
        <w:t>(</w:t>
      </w:r>
      <w:r w:rsidRPr="00DD5B43">
        <w:rPr>
          <w:lang w:val="bg-BG"/>
        </w:rPr>
        <w:t>полски блатар</w:t>
      </w:r>
      <w:r w:rsidRPr="00DD5B43">
        <w:t>)</w:t>
      </w:r>
      <w:bookmarkEnd w:id="48"/>
    </w:p>
    <w:p w:rsidR="00010B0D" w:rsidRDefault="00010B0D" w:rsidP="009607C2">
      <w:pPr>
        <w:jc w:val="both"/>
        <w:rPr>
          <w:b/>
          <w:lang w:val="bg-BG"/>
        </w:rPr>
      </w:pPr>
    </w:p>
    <w:p w:rsidR="00010B0D" w:rsidRPr="00010B0D" w:rsidRDefault="00010B0D" w:rsidP="009607C2">
      <w:pPr>
        <w:pStyle w:val="ListParagraph"/>
        <w:numPr>
          <w:ilvl w:val="0"/>
          <w:numId w:val="36"/>
        </w:numPr>
        <w:ind w:left="0"/>
        <w:jc w:val="both"/>
        <w:rPr>
          <w:b/>
          <w:lang w:val="bg-BG"/>
        </w:rPr>
      </w:pPr>
      <w:r w:rsidRPr="00010B0D">
        <w:rPr>
          <w:b/>
          <w:lang w:val="bg-BG"/>
        </w:rPr>
        <w:t>Кратка характеристика на вида</w:t>
      </w:r>
    </w:p>
    <w:p w:rsidR="00010B0D" w:rsidRPr="00DD5B43" w:rsidRDefault="00010B0D" w:rsidP="009607C2">
      <w:pPr>
        <w:jc w:val="both"/>
      </w:pPr>
      <w:r w:rsidRPr="00DD5B43">
        <w:rPr>
          <w:lang w:val="bg-BG"/>
        </w:rPr>
        <w:t xml:space="preserve">Дължината на тялото: 45-50 </w:t>
      </w:r>
      <w:r w:rsidRPr="00DD5B43">
        <w:t xml:space="preserve">cm, </w:t>
      </w:r>
      <w:r w:rsidRPr="00DD5B43">
        <w:rPr>
          <w:lang w:val="bg-BG"/>
        </w:rPr>
        <w:t xml:space="preserve">размах на крилата – </w:t>
      </w:r>
      <w:r w:rsidRPr="00DD5B43">
        <w:t>110-120 cm.</w:t>
      </w:r>
      <w:r w:rsidRPr="00DD5B43">
        <w:rPr>
          <w:lang w:val="bg-BG"/>
        </w:rPr>
        <w:t xml:space="preserve">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надопашката. Женската и младото са трудно различими от другите видове – бялата ивица на надопашката е малко по-широка и добре очертана и размерите на тялото са по-големи </w:t>
      </w:r>
      <w:r w:rsidRPr="00DD5B43">
        <w:t>(</w:t>
      </w:r>
      <w:r w:rsidRPr="00DD5B43">
        <w:rPr>
          <w:lang w:val="bg-BG"/>
        </w:rPr>
        <w:t>Симеонов и др., 1990</w:t>
      </w:r>
      <w:r w:rsidRPr="00DD5B43">
        <w:t>).</w:t>
      </w:r>
    </w:p>
    <w:p w:rsidR="00010B0D" w:rsidRPr="00DD5B43" w:rsidRDefault="00010B0D" w:rsidP="009607C2">
      <w:pPr>
        <w:jc w:val="both"/>
        <w:rPr>
          <w:i/>
          <w:lang w:val="bg-BG"/>
        </w:rPr>
      </w:pPr>
      <w:r w:rsidRPr="00DD5B43">
        <w:rPr>
          <w:lang w:val="bg-BG"/>
        </w:rPr>
        <w:lastRenderedPageBreak/>
        <w:t xml:space="preserve"> </w:t>
      </w:r>
      <w:r w:rsidRPr="00DD5B43">
        <w:rPr>
          <w:i/>
          <w:lang w:val="bg-BG"/>
        </w:rPr>
        <w:t>Характер на пребиваване в страната</w:t>
      </w:r>
    </w:p>
    <w:p w:rsidR="00010B0D" w:rsidRPr="00DD5B43" w:rsidRDefault="00010B0D" w:rsidP="009607C2">
      <w:pPr>
        <w:jc w:val="both"/>
        <w:rPr>
          <w:lang w:val="bg-BG"/>
        </w:rPr>
      </w:pPr>
      <w:r w:rsidRPr="00DD5B43">
        <w:rPr>
          <w:lang w:val="bg-BG"/>
        </w:rPr>
        <w:t>Преминаващ, зимуващ и вероятно гнездящ вид.</w:t>
      </w:r>
      <w:r w:rsidRPr="00DD5B43">
        <w:t xml:space="preserve"> </w:t>
      </w:r>
      <w:r w:rsidRPr="00DD5B43">
        <w:rPr>
          <w:lang w:val="bg-BG"/>
        </w:rPr>
        <w:t xml:space="preserve">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варира от няколко десетки до няколко стотици. Гнездото е на земята, сред гъста тревна или блатна растителност, храсталаци, житни култури </w:t>
      </w:r>
      <w:r w:rsidRPr="00DD5B43">
        <w:t>(</w:t>
      </w:r>
      <w:r w:rsidRPr="00DD5B43">
        <w:rPr>
          <w:lang w:val="bg-BG"/>
        </w:rPr>
        <w:t>Симеонов и др., 1990</w:t>
      </w:r>
      <w:r w:rsidR="004C1A69">
        <w:rPr>
          <w:lang w:val="bg-BG"/>
        </w:rPr>
        <w:t>; Големански и гл. ред., 2015</w:t>
      </w:r>
      <w:r w:rsidRPr="00DD5B43">
        <w:t>)</w:t>
      </w:r>
      <w:r w:rsidRPr="00DD5B43">
        <w:rPr>
          <w:lang w:val="bg-BG"/>
        </w:rPr>
        <w:t>.</w:t>
      </w:r>
    </w:p>
    <w:p w:rsidR="00010B0D" w:rsidRPr="00DD5B43" w:rsidRDefault="00010B0D" w:rsidP="009607C2">
      <w:pPr>
        <w:jc w:val="both"/>
        <w:rPr>
          <w:i/>
          <w:lang w:val="bg-BG"/>
        </w:rPr>
      </w:pPr>
      <w:r w:rsidRPr="00DD5B43">
        <w:rPr>
          <w:i/>
          <w:lang w:val="bg-BG"/>
        </w:rPr>
        <w:t>Характерно местообитание</w:t>
      </w:r>
    </w:p>
    <w:p w:rsidR="00010B0D" w:rsidRPr="00DD5B43" w:rsidRDefault="00010B0D" w:rsidP="009607C2">
      <w:pPr>
        <w:jc w:val="both"/>
        <w:rPr>
          <w:lang w:val="en-GB"/>
        </w:rPr>
      </w:pPr>
      <w:r w:rsidRPr="00DD5B43">
        <w:rPr>
          <w:lang w:val="bg-BG"/>
        </w:rPr>
        <w:t xml:space="preserve">Тревни съобщества – ливади, пасища, обработваеми земи, стоящи сладководни водоеми с постоянен или сезонен характер, широки речни долини </w:t>
      </w:r>
      <w:r w:rsidR="00B75AC0" w:rsidRPr="00DD5B43">
        <w:t>(</w:t>
      </w:r>
      <w:r w:rsidR="00B75AC0" w:rsidRPr="00DD5B43">
        <w:rPr>
          <w:lang w:val="bg-BG"/>
        </w:rPr>
        <w:t>Симеонов и др., 1990</w:t>
      </w:r>
      <w:r w:rsidR="00B75AC0">
        <w:rPr>
          <w:lang w:val="bg-BG"/>
        </w:rPr>
        <w:t>; Големански и гл. ред., 2015</w:t>
      </w:r>
      <w:r w:rsidR="00B75AC0" w:rsidRPr="00DD5B43">
        <w:t>)</w:t>
      </w:r>
      <w:r w:rsidRPr="00DD5B43">
        <w:rPr>
          <w:lang w:val="bg-BG"/>
        </w:rPr>
        <w:t>.</w:t>
      </w:r>
      <w:r w:rsidRPr="00DD5B43">
        <w:t xml:space="preserve"> </w:t>
      </w:r>
      <w:r w:rsidRPr="00DD5B43">
        <w:rPr>
          <w:lang w:val="bg-BG"/>
        </w:rPr>
        <w:t xml:space="preserve">В Ирландия е установена гнездова плътност между 0,25 и 4,24 дв./100 </w:t>
      </w:r>
      <w:r w:rsidRPr="00DD5B43">
        <w:t>km</w:t>
      </w:r>
      <w:r w:rsidRPr="00DD5B43">
        <w:rPr>
          <w:vertAlign w:val="superscript"/>
        </w:rPr>
        <w:t>2</w:t>
      </w:r>
      <w:r w:rsidRPr="00DD5B43">
        <w:t xml:space="preserve"> (Wilson et al., 2017)</w:t>
      </w:r>
      <w:r w:rsidRPr="00DD5B43">
        <w:rPr>
          <w:lang w:val="bg-BG"/>
        </w:rPr>
        <w:t xml:space="preserve">. Според </w:t>
      </w:r>
      <w:r w:rsidRPr="00DD5B43">
        <w:t>Madders (2003)</w:t>
      </w:r>
      <w:r w:rsidRPr="00DD5B43">
        <w:rPr>
          <w:lang w:val="bg-BG"/>
        </w:rPr>
        <w:t xml:space="preserve"> полският блатар</w:t>
      </w:r>
      <w:r w:rsidRPr="00DD5B43">
        <w:t xml:space="preserve"> </w:t>
      </w:r>
      <w:r w:rsidRPr="00DD5B43">
        <w:rPr>
          <w:lang w:val="bg-BG"/>
        </w:rPr>
        <w:t xml:space="preserve">в Шотландия предпочита тревисто-храстови местообитания, които са богати на неговата плячка – тъмната полевка, </w:t>
      </w:r>
      <w:r w:rsidRPr="00DD5B43">
        <w:rPr>
          <w:i/>
        </w:rPr>
        <w:t>Microtus agrestis</w:t>
      </w:r>
      <w:r w:rsidRPr="00DD5B43">
        <w:rPr>
          <w:i/>
          <w:lang w:val="bg-BG"/>
        </w:rPr>
        <w:t xml:space="preserve"> </w:t>
      </w:r>
      <w:r w:rsidRPr="00DD5B43">
        <w:rPr>
          <w:lang w:val="bg-BG"/>
        </w:rPr>
        <w:t xml:space="preserve">и ливадна бъбрица, </w:t>
      </w:r>
      <w:r w:rsidRPr="00DD5B43">
        <w:rPr>
          <w:i/>
        </w:rPr>
        <w:t>Anthus pratensis</w:t>
      </w:r>
      <w:r w:rsidRPr="00DD5B43">
        <w:rPr>
          <w:lang w:val="bg-BG"/>
        </w:rPr>
        <w:t>.</w:t>
      </w:r>
      <w:r w:rsidRPr="00DD5B43">
        <w:t xml:space="preserve"> </w:t>
      </w:r>
      <w:r w:rsidRPr="00DD5B43">
        <w:rPr>
          <w:lang w:val="bg-BG"/>
        </w:rPr>
        <w:t xml:space="preserve">Подходящи местообитания са ливади, пасища, обработваеми земи и вероятно повечето типове „Естествени и полуестествени тревни формации“ </w:t>
      </w:r>
      <w:r w:rsidRPr="00DD5B43">
        <w:t>(6110-6520)</w:t>
      </w:r>
      <w:r w:rsidRPr="00DD5B43">
        <w:rPr>
          <w:lang w:val="bg-BG"/>
        </w:rPr>
        <w:t xml:space="preserve">, а може би и някои от „Преовлажнени тресавища, калища и мочурища“ </w:t>
      </w:r>
      <w:r w:rsidRPr="00DD5B43">
        <w:t>(7140-7230)</w:t>
      </w:r>
      <w:r w:rsidRPr="00DD5B43">
        <w:rPr>
          <w:lang w:val="bg-BG"/>
        </w:rPr>
        <w:t xml:space="preserve"> според Директивата за хабитатите (Кавръкова и др.</w:t>
      </w:r>
      <w:r w:rsidR="008946FA">
        <w:rPr>
          <w:lang w:val="bg-BG"/>
        </w:rPr>
        <w:t>,</w:t>
      </w:r>
      <w:r w:rsidRPr="00DD5B43">
        <w:rPr>
          <w:lang w:val="bg-BG"/>
        </w:rPr>
        <w:t xml:space="preserve"> 2009).</w:t>
      </w:r>
    </w:p>
    <w:p w:rsidR="00010B0D" w:rsidRPr="00DD5B43" w:rsidRDefault="00010B0D" w:rsidP="009607C2">
      <w:pPr>
        <w:jc w:val="both"/>
        <w:rPr>
          <w:i/>
          <w:lang w:val="bg-BG"/>
        </w:rPr>
      </w:pPr>
      <w:r w:rsidRPr="00DD5B43">
        <w:rPr>
          <w:i/>
          <w:lang w:val="bg-BG"/>
        </w:rPr>
        <w:t>Хранене</w:t>
      </w:r>
    </w:p>
    <w:p w:rsidR="00010B0D" w:rsidRPr="00DD5B43" w:rsidRDefault="00010B0D" w:rsidP="009607C2">
      <w:pPr>
        <w:jc w:val="both"/>
        <w:rPr>
          <w:lang w:val="bg-BG"/>
        </w:rPr>
      </w:pPr>
      <w:r w:rsidRPr="00DD5B43">
        <w:rPr>
          <w:lang w:val="bg-BG"/>
        </w:rPr>
        <w:t xml:space="preserve">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w:t>
      </w:r>
      <w:r w:rsidR="008946FA" w:rsidRPr="00DD5B43">
        <w:t>(</w:t>
      </w:r>
      <w:r w:rsidR="008946FA" w:rsidRPr="00DD5B43">
        <w:rPr>
          <w:lang w:val="bg-BG"/>
        </w:rPr>
        <w:t>Симеонов и др., 1990</w:t>
      </w:r>
      <w:r w:rsidR="008946FA">
        <w:rPr>
          <w:lang w:val="bg-BG"/>
        </w:rPr>
        <w:t>; Големански и гл. ред., 2015</w:t>
      </w:r>
      <w:r w:rsidR="008946FA" w:rsidRPr="00DD5B43">
        <w:t>)</w:t>
      </w:r>
      <w:r w:rsidRPr="00DD5B43">
        <w:rPr>
          <w:lang w:val="bg-BG"/>
        </w:rPr>
        <w:t>.</w:t>
      </w:r>
    </w:p>
    <w:p w:rsidR="00010B0D" w:rsidRPr="00010B0D" w:rsidRDefault="00010B0D" w:rsidP="009607C2">
      <w:pPr>
        <w:pStyle w:val="ListParagraph"/>
        <w:numPr>
          <w:ilvl w:val="0"/>
          <w:numId w:val="36"/>
        </w:numPr>
        <w:ind w:left="0"/>
        <w:jc w:val="both"/>
        <w:rPr>
          <w:b/>
          <w:lang w:val="bg-BG"/>
        </w:rPr>
      </w:pPr>
      <w:r w:rsidRPr="00010B0D">
        <w:rPr>
          <w:b/>
          <w:lang w:val="bg-BG"/>
        </w:rPr>
        <w:t>Разпространение, природозащитно състояние и тенденции в популацията на вида на национално ниво</w:t>
      </w:r>
    </w:p>
    <w:p w:rsidR="00010B0D" w:rsidRPr="00DD5B43" w:rsidRDefault="00010B0D" w:rsidP="009607C2">
      <w:pPr>
        <w:jc w:val="both"/>
        <w:rPr>
          <w:lang w:val="bg-BG"/>
        </w:rPr>
      </w:pPr>
      <w:r w:rsidRPr="00DD5B43">
        <w:rPr>
          <w:lang w:val="bg-BG"/>
        </w:rPr>
        <w:t>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неколкократно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w:t>
      </w:r>
      <w:r w:rsidRPr="00DD5B43">
        <w:t xml:space="preserve"> </w:t>
      </w:r>
      <w:r w:rsidRPr="00DD5B43">
        <w:rPr>
          <w:lang w:val="bg-BG"/>
        </w:rPr>
        <w:t xml:space="preserve">На 31.05.2002 г. са наблюдавани 2 отделни птици, съответно до гр. Раковски и до с. Момино село, Пловдивско </w:t>
      </w:r>
      <w:r w:rsidRPr="00DD5B43">
        <w:t>(</w:t>
      </w:r>
      <w:r w:rsidRPr="00DD5B43">
        <w:rPr>
          <w:lang w:val="bg-BG"/>
        </w:rPr>
        <w:t>Янков отг. ред., 2007</w:t>
      </w:r>
      <w:r w:rsidRPr="00DD5B43">
        <w:t>)</w:t>
      </w:r>
      <w:r w:rsidRPr="00DD5B43">
        <w:rPr>
          <w:lang w:val="bg-BG"/>
        </w:rPr>
        <w:t xml:space="preserve">. </w:t>
      </w:r>
    </w:p>
    <w:p w:rsidR="00010B0D" w:rsidRPr="00DD5B43" w:rsidRDefault="00010B0D" w:rsidP="009607C2">
      <w:pPr>
        <w:jc w:val="both"/>
        <w:rPr>
          <w:lang w:val="bg-BG"/>
        </w:rPr>
      </w:pPr>
      <w:r w:rsidRPr="00DD5B43">
        <w:rPr>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DD5B43">
        <w:rPr>
          <w:lang w:val="en-GB"/>
        </w:rPr>
        <w:t xml:space="preserve">IUCN </w:t>
      </w:r>
      <w:r w:rsidRPr="00DD5B43">
        <w:rPr>
          <w:lang w:val="bg-BG"/>
        </w:rPr>
        <w:t>за територията на континентална Европа видът е „почти застрашен“ -</w:t>
      </w:r>
      <w:r w:rsidRPr="00DD5B43">
        <w:rPr>
          <w:lang w:val="en-GB"/>
        </w:rPr>
        <w:t xml:space="preserve"> NT (Near Threatened), а в </w:t>
      </w:r>
      <w:r w:rsidRPr="00DD5B43">
        <w:rPr>
          <w:lang w:val="bg-BG"/>
        </w:rPr>
        <w:t xml:space="preserve">света е „слабо засегнат“ </w:t>
      </w:r>
      <w:r w:rsidRPr="00DD5B43">
        <w:t>– LC (</w:t>
      </w:r>
      <w:r w:rsidRPr="00DD5B43">
        <w:rPr>
          <w:lang w:val="en-GB"/>
        </w:rPr>
        <w:t>Least Concern</w:t>
      </w:r>
      <w:r w:rsidRPr="00DD5B43">
        <w:t>)</w:t>
      </w:r>
      <w:r w:rsidRPr="00DD5B43">
        <w:rPr>
          <w:color w:val="0070C0"/>
          <w:lang w:val="bg-BG"/>
        </w:rPr>
        <w:t xml:space="preserve">. </w:t>
      </w:r>
      <w:r w:rsidRPr="00DD5B43">
        <w:rPr>
          <w:lang w:val="bg-BG"/>
        </w:rPr>
        <w:t xml:space="preserve">Включен в </w:t>
      </w:r>
      <w:r w:rsidRPr="00DD5B43">
        <w:rPr>
          <w:lang w:val="en-GB"/>
        </w:rPr>
        <w:t>SPEC</w:t>
      </w:r>
      <w:r w:rsidRPr="00DD5B43">
        <w:rPr>
          <w:lang w:val="bg-BG"/>
        </w:rPr>
        <w:t xml:space="preserve"> 3</w:t>
      </w:r>
      <w:r w:rsidRPr="00DD5B43">
        <w:t xml:space="preserve"> </w:t>
      </w:r>
      <w:r w:rsidRPr="00DD5B43">
        <w:rPr>
          <w:lang w:val="bg-BG"/>
        </w:rPr>
        <w:t xml:space="preserve">Изтощен. Включен в Червената книга на Р България със статус „критично застрашен“ </w:t>
      </w:r>
      <w:r w:rsidRPr="00DD5B43">
        <w:t>CR (Critically Endangered)</w:t>
      </w:r>
      <w:r w:rsidRPr="00DD5B43">
        <w:rPr>
          <w:lang w:val="bg-BG"/>
        </w:rPr>
        <w:t xml:space="preserve">. </w:t>
      </w:r>
    </w:p>
    <w:p w:rsidR="00010B0D" w:rsidRPr="00DD5B43" w:rsidRDefault="00010B0D" w:rsidP="009607C2">
      <w:pPr>
        <w:jc w:val="both"/>
      </w:pPr>
      <w:r w:rsidRPr="00DD5B43">
        <w:rPr>
          <w:lang w:val="bg-BG"/>
        </w:rPr>
        <w:lastRenderedPageBreak/>
        <w:t xml:space="preserve">Съгласно Докладването от 2019 г. (за периода 2005 – 2018 г.) националната мигрираща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w:t>
      </w:r>
      <w:r w:rsidRPr="00DD5B43">
        <w:t>A01, A02, D02, F03, D06.</w:t>
      </w:r>
    </w:p>
    <w:p w:rsidR="00010B0D" w:rsidRPr="00DD5B43" w:rsidRDefault="00010B0D" w:rsidP="009607C2">
      <w:pPr>
        <w:jc w:val="both"/>
        <w:rPr>
          <w:lang w:val="bg-BG"/>
        </w:rPr>
      </w:pPr>
      <w:r w:rsidRPr="00DD5B43">
        <w:rPr>
          <w:lang w:val="bg-BG"/>
        </w:rPr>
        <w:t xml:space="preserve">Зимуващата популация е оценена на </w:t>
      </w:r>
      <w:r w:rsidRPr="00DD5B43">
        <w:t>250</w:t>
      </w:r>
      <w:r w:rsidRPr="00DD5B43">
        <w:rPr>
          <w:lang w:val="bg-BG"/>
        </w:rPr>
        <w:t xml:space="preserve"> – </w:t>
      </w:r>
      <w:r w:rsidRPr="00DD5B43">
        <w:t>400</w:t>
      </w:r>
      <w:r w:rsidRPr="00DD5B43">
        <w:rPr>
          <w:lang w:val="bg-BG"/>
        </w:rPr>
        <w:t xml:space="preserve">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w:t>
      </w:r>
      <w:r w:rsidRPr="00DD5B43">
        <w:t>A01, A02</w:t>
      </w:r>
      <w:r w:rsidRPr="00DD5B43">
        <w:rPr>
          <w:lang w:val="bg-BG"/>
        </w:rPr>
        <w:t xml:space="preserve">р </w:t>
      </w:r>
      <w:r w:rsidRPr="00DD5B43">
        <w:t>C03, D02.</w:t>
      </w:r>
    </w:p>
    <w:p w:rsidR="00010B0D" w:rsidRPr="00010B0D" w:rsidRDefault="00010B0D" w:rsidP="009607C2">
      <w:pPr>
        <w:pStyle w:val="ListParagraph"/>
        <w:numPr>
          <w:ilvl w:val="0"/>
          <w:numId w:val="36"/>
        </w:numPr>
        <w:ind w:left="0"/>
        <w:jc w:val="both"/>
        <w:rPr>
          <w:rFonts w:eastAsia="Calibri"/>
          <w:lang w:val="bg-BG"/>
        </w:rPr>
      </w:pPr>
      <w:r w:rsidRPr="00010B0D">
        <w:rPr>
          <w:rFonts w:eastAsia="Calibri"/>
          <w:b/>
          <w:lang w:val="bg-BG"/>
        </w:rPr>
        <w:t>Състо</w:t>
      </w:r>
      <w:r>
        <w:rPr>
          <w:rFonts w:eastAsia="Calibri"/>
          <w:b/>
          <w:lang w:val="bg-BG"/>
        </w:rPr>
        <w:t xml:space="preserve">яние в </w:t>
      </w:r>
      <w:r w:rsidRPr="00010B0D">
        <w:rPr>
          <w:rFonts w:eastAsia="Calibri"/>
          <w:b/>
          <w:lang w:val="bg-BG"/>
        </w:rPr>
        <w:t>СЗЗ BG0002083 „Свищовско-Беленска низина“</w:t>
      </w:r>
    </w:p>
    <w:p w:rsidR="00010B0D" w:rsidRPr="00CC1B6D" w:rsidRDefault="00010B0D" w:rsidP="009607C2">
      <w:pPr>
        <w:spacing w:before="100" w:beforeAutospacing="1" w:after="119" w:line="240" w:lineRule="auto"/>
        <w:jc w:val="both"/>
        <w:rPr>
          <w:rFonts w:eastAsia="Times New Roman"/>
          <w:color w:val="000000" w:themeColor="text1"/>
          <w:lang w:val="bg-BG" w:eastAsia="bg-BG"/>
        </w:rPr>
      </w:pPr>
      <w:r w:rsidRPr="00CC1B6D">
        <w:rPr>
          <w:rFonts w:eastAsia="Times New Roman"/>
          <w:color w:val="000000" w:themeColor="text1"/>
          <w:lang w:val="bg-BG" w:eastAsia="bg-BG"/>
        </w:rPr>
        <w:t>Съгласно СФД на зоната</w:t>
      </w:r>
      <w:r w:rsidR="00607D00">
        <w:rPr>
          <w:rFonts w:eastAsia="Times New Roman"/>
          <w:color w:val="000000" w:themeColor="text1"/>
          <w:lang w:val="bg-BG" w:eastAsia="bg-BG"/>
        </w:rPr>
        <w:t>,</w:t>
      </w:r>
      <w:r w:rsidRPr="00CC1B6D">
        <w:rPr>
          <w:rFonts w:eastAsia="Times New Roman"/>
          <w:color w:val="000000" w:themeColor="text1"/>
          <w:lang w:val="bg-BG" w:eastAsia="bg-BG"/>
        </w:rPr>
        <w:t xml:space="preserve"> видът е преминаващ. </w:t>
      </w:r>
      <w:r w:rsidRPr="00CC1B6D">
        <w:rPr>
          <w:rFonts w:eastAsia="Times New Roman"/>
          <w:b/>
          <w:color w:val="000000" w:themeColor="text1"/>
          <w:lang w:val="bg-BG" w:eastAsia="bg-BG"/>
        </w:rPr>
        <w:t>Мигриращата</w:t>
      </w:r>
      <w:r w:rsidRPr="00CC1B6D">
        <w:rPr>
          <w:rFonts w:eastAsia="Times New Roman"/>
          <w:color w:val="000000" w:themeColor="text1"/>
          <w:lang w:val="bg-BG" w:eastAsia="bg-BG"/>
        </w:rPr>
        <w:t xml:space="preserve"> популация се оценява на </w:t>
      </w:r>
      <w:r w:rsidR="004E59F8">
        <w:rPr>
          <w:rFonts w:eastAsia="Times New Roman"/>
          <w:color w:val="000000" w:themeColor="text1"/>
          <w:lang w:val="bg-BG" w:eastAsia="bg-BG"/>
        </w:rPr>
        <w:t xml:space="preserve">до </w:t>
      </w:r>
      <w:r w:rsidRPr="00CC1B6D">
        <w:rPr>
          <w:rFonts w:eastAsia="Times New Roman"/>
          <w:b/>
          <w:color w:val="000000" w:themeColor="text1"/>
          <w:lang w:eastAsia="bg-BG"/>
        </w:rPr>
        <w:t xml:space="preserve">10 </w:t>
      </w:r>
      <w:r w:rsidRPr="00CC1B6D">
        <w:rPr>
          <w:rFonts w:eastAsia="Times New Roman"/>
          <w:b/>
          <w:color w:val="000000" w:themeColor="text1"/>
          <w:lang w:val="bg-BG" w:eastAsia="bg-BG"/>
        </w:rPr>
        <w:t>индивида</w:t>
      </w:r>
      <w:r w:rsidRPr="00CC1B6D">
        <w:rPr>
          <w:rFonts w:eastAsia="Times New Roman"/>
          <w:color w:val="000000" w:themeColor="text1"/>
          <w:lang w:val="bg-BG" w:eastAsia="bg-BG"/>
        </w:rPr>
        <w:t xml:space="preserve">, което е </w:t>
      </w:r>
      <w:r w:rsidR="004E59F8">
        <w:rPr>
          <w:rFonts w:eastAsia="Times New Roman"/>
          <w:b/>
          <w:color w:val="000000" w:themeColor="text1"/>
          <w:lang w:val="bg-BG" w:eastAsia="bg-BG"/>
        </w:rPr>
        <w:t>1,4</w:t>
      </w:r>
      <w:r w:rsidRPr="00CC1B6D">
        <w:rPr>
          <w:rFonts w:eastAsia="Times New Roman"/>
          <w:b/>
          <w:color w:val="000000" w:themeColor="text1"/>
          <w:lang w:val="bg-BG" w:eastAsia="bg-BG"/>
        </w:rPr>
        <w:t xml:space="preserve"> %</w:t>
      </w:r>
      <w:r w:rsidRPr="00CC1B6D">
        <w:rPr>
          <w:rFonts w:eastAsia="Times New Roman"/>
          <w:color w:val="000000" w:themeColor="text1"/>
          <w:lang w:val="bg-BG" w:eastAsia="bg-BG"/>
        </w:rPr>
        <w:t xml:space="preserve"> от националната популация (оценка „</w:t>
      </w:r>
      <w:r w:rsidRPr="00CC1B6D">
        <w:rPr>
          <w:rFonts w:eastAsia="Times New Roman"/>
          <w:color w:val="000000" w:themeColor="text1"/>
          <w:lang w:eastAsia="bg-BG"/>
        </w:rPr>
        <w:t>C</w:t>
      </w:r>
      <w:r w:rsidRPr="00CC1B6D">
        <w:rPr>
          <w:rFonts w:eastAsia="Times New Roman"/>
          <w:color w:val="000000" w:themeColor="text1"/>
          <w:lang w:val="bg-BG" w:eastAsia="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CC1B6D">
        <w:rPr>
          <w:rFonts w:eastAsia="Times New Roman"/>
          <w:color w:val="000000" w:themeColor="text1"/>
          <w:lang w:eastAsia="bg-BG"/>
        </w:rPr>
        <w:t>A</w:t>
      </w:r>
      <w:r w:rsidRPr="00CC1B6D">
        <w:rPr>
          <w:rFonts w:eastAsia="Times New Roman"/>
          <w:color w:val="000000" w:themeColor="text1"/>
          <w:lang w:val="bg-BG" w:eastAsia="bg-BG"/>
        </w:rPr>
        <w:t>“ –</w:t>
      </w:r>
      <w:r w:rsidRPr="00CC1B6D">
        <w:rPr>
          <w:rFonts w:eastAsia="Times New Roman"/>
          <w:color w:val="000000" w:themeColor="text1"/>
          <w:lang w:eastAsia="bg-BG"/>
        </w:rPr>
        <w:t xml:space="preserve"> </w:t>
      </w:r>
      <w:r w:rsidRPr="00CC1B6D">
        <w:rPr>
          <w:rFonts w:eastAsia="Times New Roman"/>
          <w:color w:val="000000" w:themeColor="text1"/>
          <w:lang w:val="bg-BG" w:eastAsia="bg-BG"/>
        </w:rPr>
        <w:t>отлична стойност.</w:t>
      </w:r>
    </w:p>
    <w:p w:rsidR="00010B0D" w:rsidRPr="00AF40A3" w:rsidRDefault="00010B0D" w:rsidP="009607C2">
      <w:pPr>
        <w:pStyle w:val="ListParagraph"/>
        <w:numPr>
          <w:ilvl w:val="0"/>
          <w:numId w:val="36"/>
        </w:numPr>
        <w:ind w:left="0"/>
        <w:jc w:val="both"/>
        <w:rPr>
          <w:b/>
          <w:lang w:val="bg-BG"/>
        </w:rPr>
      </w:pPr>
      <w:r w:rsidRPr="00AF40A3">
        <w:rPr>
          <w:b/>
          <w:lang w:val="bg-BG"/>
        </w:rPr>
        <w:t>Анализ на наличната информация</w:t>
      </w:r>
    </w:p>
    <w:p w:rsidR="00010B0D" w:rsidRDefault="00010B0D" w:rsidP="009607C2">
      <w:pPr>
        <w:jc w:val="both"/>
        <w:rPr>
          <w:lang w:val="bg-BG"/>
        </w:rPr>
      </w:pPr>
      <w:r w:rsidRPr="004514A2">
        <w:rPr>
          <w:lang w:val="bg-BG"/>
        </w:rPr>
        <w:t>Миграцията на полския блатар през страната е на широк фронт, но по-голяма част от птиците преминават през източната част на страната (Матеева и Янков, 2013). В Средна Дунавска равнина най-висока е числеността на вида през есенния прелет – от края на октомври до декември. Среща се повсеместно в полските райони (Шурулинков и др., 2005). През 2008-2009 г. по</w:t>
      </w:r>
      <w:r>
        <w:rPr>
          <w:lang w:val="bg-BG"/>
        </w:rPr>
        <w:t xml:space="preserve"> </w:t>
      </w:r>
      <w:r w:rsidRPr="009D3F35">
        <w:rPr>
          <w:lang w:val="bg-BG"/>
        </w:rPr>
        <w:t>време на проучване на пролетната миграция в Дунавската равнина</w:t>
      </w:r>
      <w:r>
        <w:rPr>
          <w:lang w:val="bg-BG"/>
        </w:rPr>
        <w:t xml:space="preserve"> са наблюдавани 10 инд. край блатото Кайкуша </w:t>
      </w:r>
      <w:r>
        <w:t>(</w:t>
      </w:r>
      <w:r>
        <w:rPr>
          <w:lang w:val="bg-BG"/>
        </w:rPr>
        <w:t>Матеева и Янков, 2013</w:t>
      </w:r>
      <w:r>
        <w:t>).</w:t>
      </w:r>
      <w:r w:rsidR="00A30E13">
        <w:rPr>
          <w:lang w:val="bg-BG"/>
        </w:rPr>
        <w:t xml:space="preserve"> През есента на 2011 г. в зоната са наблюдавани общо </w:t>
      </w:r>
      <w:r w:rsidR="0095513A">
        <w:rPr>
          <w:lang w:val="bg-BG"/>
        </w:rPr>
        <w:t>22 инд. от вида като повечето са регистрирани през септември и октомври</w:t>
      </w:r>
      <w:r w:rsidR="00083E63">
        <w:rPr>
          <w:lang w:val="bg-BG"/>
        </w:rPr>
        <w:t xml:space="preserve"> (</w:t>
      </w:r>
      <w:hyperlink r:id="rId16" w:history="1">
        <w:r w:rsidR="00083E63" w:rsidRPr="003E1AF0">
          <w:rPr>
            <w:rStyle w:val="Hyperlink"/>
            <w:lang w:val="bg-BG"/>
          </w:rPr>
          <w:t>Доклад есенна миграция 2011 г.</w:t>
        </w:r>
      </w:hyperlink>
      <w:r w:rsidR="00083E63">
        <w:rPr>
          <w:lang w:val="bg-BG"/>
        </w:rPr>
        <w:t>)</w:t>
      </w:r>
      <w:r w:rsidR="0095513A">
        <w:rPr>
          <w:lang w:val="bg-BG"/>
        </w:rPr>
        <w:t>.</w:t>
      </w:r>
      <w:r>
        <w:rPr>
          <w:lang w:val="bg-BG"/>
        </w:rPr>
        <w:t xml:space="preserve"> По време на теренните проучв</w:t>
      </w:r>
      <w:r w:rsidR="009F608F">
        <w:rPr>
          <w:lang w:val="bg-BG"/>
        </w:rPr>
        <w:t>ания през пролетта на 2021 г. видът не е</w:t>
      </w:r>
      <w:r>
        <w:rPr>
          <w:lang w:val="bg-BG"/>
        </w:rPr>
        <w:t xml:space="preserve"> установен в СЗЗ „Свищовско-Беленска низина“. </w:t>
      </w:r>
      <w:r w:rsidRPr="00B14D57">
        <w:rPr>
          <w:lang w:val="bg-BG"/>
        </w:rPr>
        <w:t>Данн</w:t>
      </w:r>
      <w:r>
        <w:rPr>
          <w:lang w:val="bg-BG"/>
        </w:rPr>
        <w:t>ите от eBird за 2020 и 2021 г.</w:t>
      </w:r>
      <w:r>
        <w:t xml:space="preserve"> </w:t>
      </w:r>
      <w:r w:rsidRPr="00B14D57">
        <w:rPr>
          <w:lang w:val="bg-BG"/>
        </w:rPr>
        <w:t xml:space="preserve">не дават </w:t>
      </w:r>
      <w:r w:rsidR="0095513A">
        <w:rPr>
          <w:lang w:val="bg-BG"/>
        </w:rPr>
        <w:t>информация за птици в</w:t>
      </w:r>
      <w:r w:rsidRPr="00B14D57">
        <w:rPr>
          <w:lang w:val="bg-BG"/>
        </w:rPr>
        <w:t xml:space="preserve"> района и около зоната. </w:t>
      </w:r>
    </w:p>
    <w:p w:rsidR="00010B0D" w:rsidRPr="00AF40A3" w:rsidRDefault="00010B0D" w:rsidP="009607C2">
      <w:pPr>
        <w:pStyle w:val="ListParagraph"/>
        <w:numPr>
          <w:ilvl w:val="0"/>
          <w:numId w:val="36"/>
        </w:numPr>
        <w:ind w:left="0"/>
        <w:jc w:val="both"/>
        <w:rPr>
          <w:b/>
          <w:lang w:val="bg-BG"/>
        </w:rPr>
      </w:pPr>
      <w:r w:rsidRPr="00AF40A3">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269"/>
        <w:gridCol w:w="1244"/>
        <w:gridCol w:w="3033"/>
        <w:gridCol w:w="2335"/>
      </w:tblGrid>
      <w:tr w:rsidR="00010B0D" w:rsidRPr="002A2080" w:rsidTr="00083E63">
        <w:trPr>
          <w:tblHeader/>
          <w:jc w:val="center"/>
        </w:trPr>
        <w:tc>
          <w:tcPr>
            <w:tcW w:w="1105" w:type="pct"/>
            <w:shd w:val="clear" w:color="auto" w:fill="B6DDE8"/>
            <w:vAlign w:val="center"/>
          </w:tcPr>
          <w:p w:rsidR="00010B0D" w:rsidRPr="001C009F" w:rsidRDefault="00010B0D" w:rsidP="009607C2">
            <w:pPr>
              <w:spacing w:after="0"/>
              <w:jc w:val="both"/>
              <w:rPr>
                <w:b/>
                <w:bCs/>
                <w:lang w:val="bg-BG"/>
              </w:rPr>
            </w:pPr>
            <w:r w:rsidRPr="001C009F">
              <w:rPr>
                <w:b/>
                <w:bCs/>
                <w:lang w:val="bg-BG"/>
              </w:rPr>
              <w:t>Параметър</w:t>
            </w:r>
          </w:p>
        </w:tc>
        <w:tc>
          <w:tcPr>
            <w:tcW w:w="627" w:type="pct"/>
            <w:shd w:val="clear" w:color="auto" w:fill="B6DDE8"/>
            <w:vAlign w:val="center"/>
          </w:tcPr>
          <w:p w:rsidR="00010B0D" w:rsidRPr="001C009F" w:rsidRDefault="00010B0D" w:rsidP="009607C2">
            <w:pPr>
              <w:spacing w:after="0"/>
              <w:jc w:val="both"/>
              <w:rPr>
                <w:b/>
                <w:bCs/>
                <w:lang w:val="bg-BG"/>
              </w:rPr>
            </w:pPr>
            <w:r w:rsidRPr="001C009F">
              <w:rPr>
                <w:b/>
                <w:bCs/>
                <w:lang w:val="bg-BG"/>
              </w:rPr>
              <w:t>Мерна единица</w:t>
            </w:r>
          </w:p>
        </w:tc>
        <w:tc>
          <w:tcPr>
            <w:tcW w:w="615" w:type="pct"/>
            <w:shd w:val="clear" w:color="auto" w:fill="B6DDE8"/>
            <w:vAlign w:val="center"/>
          </w:tcPr>
          <w:p w:rsidR="00010B0D" w:rsidRPr="001C009F" w:rsidRDefault="00010B0D" w:rsidP="009607C2">
            <w:pPr>
              <w:spacing w:after="0"/>
              <w:jc w:val="both"/>
              <w:rPr>
                <w:b/>
                <w:bCs/>
                <w:lang w:val="bg-BG"/>
              </w:rPr>
            </w:pPr>
            <w:r w:rsidRPr="001C009F">
              <w:rPr>
                <w:b/>
                <w:bCs/>
                <w:lang w:val="bg-BG"/>
              </w:rPr>
              <w:t>Целева стойност</w:t>
            </w:r>
          </w:p>
        </w:tc>
        <w:tc>
          <w:tcPr>
            <w:tcW w:w="1499" w:type="pct"/>
            <w:shd w:val="clear" w:color="auto" w:fill="B6DDE8"/>
            <w:vAlign w:val="center"/>
          </w:tcPr>
          <w:p w:rsidR="00010B0D" w:rsidRPr="001C009F" w:rsidRDefault="00010B0D" w:rsidP="009607C2">
            <w:pPr>
              <w:spacing w:after="0"/>
              <w:jc w:val="both"/>
              <w:rPr>
                <w:b/>
                <w:bCs/>
                <w:lang w:val="bg-BG"/>
              </w:rPr>
            </w:pPr>
            <w:r w:rsidRPr="001C009F">
              <w:rPr>
                <w:b/>
                <w:bCs/>
                <w:lang w:val="bg-BG"/>
              </w:rPr>
              <w:t>Допълнителна информация</w:t>
            </w:r>
          </w:p>
        </w:tc>
        <w:tc>
          <w:tcPr>
            <w:tcW w:w="1154" w:type="pct"/>
            <w:shd w:val="clear" w:color="auto" w:fill="B6DDE8"/>
            <w:vAlign w:val="center"/>
          </w:tcPr>
          <w:p w:rsidR="00010B0D" w:rsidRPr="001C009F" w:rsidRDefault="00967B70" w:rsidP="009607C2">
            <w:pPr>
              <w:spacing w:after="0"/>
              <w:jc w:val="both"/>
              <w:rPr>
                <w:b/>
                <w:bCs/>
                <w:lang w:val="bg-BG"/>
              </w:rPr>
            </w:pPr>
            <w:r>
              <w:rPr>
                <w:b/>
                <w:bCs/>
                <w:lang w:val="bg-BG"/>
              </w:rPr>
              <w:t>Специфични за зоната цели</w:t>
            </w:r>
          </w:p>
        </w:tc>
      </w:tr>
      <w:tr w:rsidR="00010B0D" w:rsidRPr="002A2080" w:rsidTr="00083E63">
        <w:trPr>
          <w:jc w:val="center"/>
        </w:trPr>
        <w:tc>
          <w:tcPr>
            <w:tcW w:w="1105" w:type="pct"/>
            <w:shd w:val="clear" w:color="auto" w:fill="auto"/>
          </w:tcPr>
          <w:p w:rsidR="00010B0D" w:rsidRPr="001C009F" w:rsidRDefault="00010B0D" w:rsidP="009607C2">
            <w:pPr>
              <w:spacing w:after="0"/>
              <w:jc w:val="both"/>
              <w:rPr>
                <w:lang w:val="bg-BG"/>
              </w:rPr>
            </w:pPr>
            <w:r w:rsidRPr="001C009F">
              <w:rPr>
                <w:b/>
                <w:lang w:val="bg-BG"/>
              </w:rPr>
              <w:t>Популация</w:t>
            </w:r>
            <w:r w:rsidRPr="001C009F">
              <w:rPr>
                <w:lang w:val="bg-BG"/>
              </w:rPr>
              <w:t xml:space="preserve">: </w:t>
            </w:r>
            <w:r w:rsidRPr="001C009F">
              <w:rPr>
                <w:bCs/>
                <w:lang w:val="bg-BG"/>
              </w:rPr>
              <w:t xml:space="preserve">Размер </w:t>
            </w:r>
            <w:r>
              <w:rPr>
                <w:bCs/>
                <w:lang w:val="bg-BG"/>
              </w:rPr>
              <w:t xml:space="preserve">на </w:t>
            </w:r>
            <w:r w:rsidRPr="001C009F">
              <w:rPr>
                <w:bCs/>
                <w:lang w:val="bg-BG"/>
              </w:rPr>
              <w:t>мигриращата популация</w:t>
            </w:r>
          </w:p>
        </w:tc>
        <w:tc>
          <w:tcPr>
            <w:tcW w:w="627" w:type="pct"/>
            <w:shd w:val="clear" w:color="auto" w:fill="auto"/>
          </w:tcPr>
          <w:p w:rsidR="00010B0D" w:rsidRPr="001C009F" w:rsidRDefault="00010B0D" w:rsidP="009607C2">
            <w:pPr>
              <w:spacing w:after="0"/>
              <w:jc w:val="both"/>
              <w:rPr>
                <w:lang w:val="bg-BG"/>
              </w:rPr>
            </w:pPr>
            <w:r w:rsidRPr="001C009F">
              <w:rPr>
                <w:lang w:val="bg-BG"/>
              </w:rPr>
              <w:t>Брой индивиди</w:t>
            </w:r>
          </w:p>
        </w:tc>
        <w:tc>
          <w:tcPr>
            <w:tcW w:w="615" w:type="pct"/>
            <w:shd w:val="clear" w:color="auto" w:fill="auto"/>
          </w:tcPr>
          <w:p w:rsidR="00010B0D" w:rsidRPr="001C009F" w:rsidRDefault="00010B0D" w:rsidP="009607C2">
            <w:pPr>
              <w:spacing w:after="0"/>
              <w:jc w:val="both"/>
              <w:rPr>
                <w:lang w:val="bg-BG"/>
              </w:rPr>
            </w:pPr>
            <w:r w:rsidRPr="001C009F">
              <w:rPr>
                <w:lang w:val="bg-BG"/>
              </w:rPr>
              <w:t>Най-малко 10 инд.</w:t>
            </w:r>
          </w:p>
        </w:tc>
        <w:tc>
          <w:tcPr>
            <w:tcW w:w="1499" w:type="pct"/>
            <w:shd w:val="clear" w:color="auto" w:fill="auto"/>
          </w:tcPr>
          <w:p w:rsidR="00010B0D" w:rsidRPr="001C009F" w:rsidRDefault="00010B0D" w:rsidP="009607C2">
            <w:pPr>
              <w:spacing w:after="0"/>
              <w:jc w:val="both"/>
              <w:rPr>
                <w:lang w:val="bg-BG"/>
              </w:rPr>
            </w:pPr>
            <w:r w:rsidRPr="001C009F">
              <w:rPr>
                <w:lang w:val="bg-BG"/>
              </w:rPr>
              <w:t>Определена на база СФД</w:t>
            </w:r>
            <w:r w:rsidR="009F608F">
              <w:rPr>
                <w:lang w:val="bg-BG"/>
              </w:rPr>
              <w:t xml:space="preserve"> и доклада от 2011 г. за есенната миграция в района на с. Ореш</w:t>
            </w:r>
            <w:r w:rsidRPr="001C009F">
              <w:rPr>
                <w:lang w:val="bg-BG"/>
              </w:rPr>
              <w:t xml:space="preserve">. Скитащи/преминаващи индивиди. </w:t>
            </w:r>
          </w:p>
        </w:tc>
        <w:tc>
          <w:tcPr>
            <w:tcW w:w="1154" w:type="pct"/>
          </w:tcPr>
          <w:p w:rsidR="00083E63" w:rsidRDefault="00010B0D" w:rsidP="009607C2">
            <w:pPr>
              <w:spacing w:after="0"/>
              <w:jc w:val="both"/>
              <w:rPr>
                <w:lang w:val="bg-BG"/>
              </w:rPr>
            </w:pPr>
            <w:r w:rsidRPr="001C009F">
              <w:rPr>
                <w:lang w:val="bg-BG"/>
              </w:rPr>
              <w:t>Поддържане на популацията</w:t>
            </w:r>
            <w:r w:rsidR="00083E63">
              <w:rPr>
                <w:lang w:val="bg-BG"/>
              </w:rPr>
              <w:t xml:space="preserve"> в размер най-малко 10 инд.</w:t>
            </w:r>
            <w:r w:rsidRPr="001C009F">
              <w:rPr>
                <w:lang w:val="bg-BG"/>
              </w:rPr>
              <w:t xml:space="preserve"> </w:t>
            </w:r>
          </w:p>
          <w:p w:rsidR="00010B0D" w:rsidRPr="001C009F" w:rsidRDefault="00010B0D" w:rsidP="009607C2">
            <w:pPr>
              <w:spacing w:after="0"/>
              <w:jc w:val="both"/>
              <w:rPr>
                <w:lang w:val="bg-BG"/>
              </w:rPr>
            </w:pPr>
            <w:r w:rsidRPr="001C009F">
              <w:rPr>
                <w:lang w:val="bg-BG"/>
              </w:rPr>
              <w:t>Проучване и редовен мониторинг на пролетната и есенната миграция на реещите се птици.</w:t>
            </w:r>
          </w:p>
        </w:tc>
      </w:tr>
      <w:tr w:rsidR="00083E63" w:rsidRPr="002A2080" w:rsidTr="00083E63">
        <w:trPr>
          <w:jc w:val="center"/>
        </w:trPr>
        <w:tc>
          <w:tcPr>
            <w:tcW w:w="1105" w:type="pct"/>
            <w:shd w:val="clear" w:color="auto" w:fill="auto"/>
          </w:tcPr>
          <w:p w:rsidR="00083E63" w:rsidRPr="003E1AF0" w:rsidRDefault="00083E63" w:rsidP="009607C2">
            <w:pPr>
              <w:spacing w:after="0"/>
              <w:jc w:val="both"/>
              <w:rPr>
                <w:b/>
                <w:lang w:val="bg-BG"/>
              </w:rPr>
            </w:pPr>
            <w:r w:rsidRPr="003E1AF0">
              <w:rPr>
                <w:b/>
                <w:lang w:val="bg-BG"/>
              </w:rPr>
              <w:t xml:space="preserve">Местообитание на вида: </w:t>
            </w:r>
            <w:r w:rsidRPr="003E1AF0">
              <w:rPr>
                <w:lang w:val="bg-BG"/>
              </w:rPr>
              <w:t xml:space="preserve">площ на </w:t>
            </w:r>
            <w:r w:rsidRPr="003E1AF0">
              <w:rPr>
                <w:lang w:val="bg-BG"/>
              </w:rPr>
              <w:lastRenderedPageBreak/>
              <w:t xml:space="preserve">местообитанието за търсене на храна </w:t>
            </w:r>
          </w:p>
        </w:tc>
        <w:tc>
          <w:tcPr>
            <w:tcW w:w="627" w:type="pct"/>
            <w:shd w:val="clear" w:color="auto" w:fill="auto"/>
          </w:tcPr>
          <w:p w:rsidR="00083E63" w:rsidRPr="003E1AF0" w:rsidRDefault="00083E63" w:rsidP="009607C2">
            <w:pPr>
              <w:spacing w:after="0"/>
              <w:jc w:val="both"/>
            </w:pPr>
            <w:r w:rsidRPr="003E1AF0">
              <w:lastRenderedPageBreak/>
              <w:t>ha</w:t>
            </w:r>
          </w:p>
        </w:tc>
        <w:tc>
          <w:tcPr>
            <w:tcW w:w="615" w:type="pct"/>
            <w:shd w:val="clear" w:color="auto" w:fill="auto"/>
          </w:tcPr>
          <w:p w:rsidR="00083E63" w:rsidRPr="003E1AF0" w:rsidRDefault="00083E63" w:rsidP="009607C2">
            <w:pPr>
              <w:spacing w:after="0"/>
              <w:jc w:val="both"/>
            </w:pPr>
            <w:r w:rsidRPr="004A3CDA">
              <w:rPr>
                <w:lang w:val="bg-BG"/>
              </w:rPr>
              <w:t xml:space="preserve">Най-малко </w:t>
            </w:r>
            <w:r w:rsidRPr="004A3CDA">
              <w:rPr>
                <w:lang w:val="bg-BG"/>
              </w:rPr>
              <w:lastRenderedPageBreak/>
              <w:t>4080</w:t>
            </w:r>
            <w:r w:rsidRPr="003E1AF0">
              <w:t xml:space="preserve"> ha</w:t>
            </w:r>
          </w:p>
        </w:tc>
        <w:tc>
          <w:tcPr>
            <w:tcW w:w="1499" w:type="pct"/>
            <w:shd w:val="clear" w:color="auto" w:fill="auto"/>
          </w:tcPr>
          <w:p w:rsidR="00083E63" w:rsidRPr="003E1AF0" w:rsidRDefault="00083E63" w:rsidP="009607C2">
            <w:pPr>
              <w:spacing w:after="0"/>
              <w:jc w:val="both"/>
              <w:rPr>
                <w:lang w:val="bg-BG"/>
              </w:rPr>
            </w:pPr>
            <w:r>
              <w:rPr>
                <w:lang w:val="bg-BG"/>
              </w:rPr>
              <w:lastRenderedPageBreak/>
              <w:t xml:space="preserve">Включва % местообитания </w:t>
            </w:r>
            <w:r>
              <w:rPr>
                <w:lang w:val="en-GB"/>
              </w:rPr>
              <w:t xml:space="preserve">N07, N08, N09, N15, N23 </w:t>
            </w:r>
            <w:r>
              <w:rPr>
                <w:lang w:val="bg-BG"/>
              </w:rPr>
              <w:lastRenderedPageBreak/>
              <w:t>от СФД</w:t>
            </w:r>
            <w:r w:rsidRPr="003E1AF0">
              <w:rPr>
                <w:lang w:val="bg-BG"/>
              </w:rPr>
              <w:t>.</w:t>
            </w:r>
            <w:r>
              <w:rPr>
                <w:lang w:val="bg-BG"/>
              </w:rPr>
              <w:t xml:space="preserve"> Тук попада и гнездовото местообитание. Изключение за обширните зърнени култури като субоптимално местообитание и откритите водни площи.</w:t>
            </w:r>
          </w:p>
        </w:tc>
        <w:tc>
          <w:tcPr>
            <w:tcW w:w="1154" w:type="pct"/>
          </w:tcPr>
          <w:p w:rsidR="00083E63" w:rsidRPr="003E1AF0" w:rsidRDefault="00083E63" w:rsidP="009607C2">
            <w:pPr>
              <w:spacing w:after="0"/>
              <w:jc w:val="both"/>
              <w:rPr>
                <w:lang w:val="bg-BG"/>
              </w:rPr>
            </w:pPr>
            <w:r w:rsidRPr="003E1AF0">
              <w:rPr>
                <w:lang w:val="bg-BG"/>
              </w:rPr>
              <w:lastRenderedPageBreak/>
              <w:t>Поддържане на подходящи</w:t>
            </w:r>
            <w:r>
              <w:rPr>
                <w:lang w:val="bg-BG"/>
              </w:rPr>
              <w:t xml:space="preserve"> </w:t>
            </w:r>
            <w:r>
              <w:rPr>
                <w:lang w:val="bg-BG"/>
              </w:rPr>
              <w:lastRenderedPageBreak/>
              <w:t xml:space="preserve">местообитания в размер най-малко 4080 </w:t>
            </w:r>
            <w:r>
              <w:rPr>
                <w:lang w:val="en-GB"/>
              </w:rPr>
              <w:t>ha</w:t>
            </w:r>
          </w:p>
        </w:tc>
      </w:tr>
    </w:tbl>
    <w:p w:rsidR="00270EC5" w:rsidRDefault="00270EC5" w:rsidP="009607C2">
      <w:pPr>
        <w:pStyle w:val="ListParagraph"/>
        <w:spacing w:after="120" w:line="240" w:lineRule="auto"/>
        <w:ind w:left="0"/>
        <w:contextualSpacing w:val="0"/>
        <w:jc w:val="both"/>
        <w:rPr>
          <w:lang w:val="bg-BG"/>
        </w:rPr>
      </w:pPr>
    </w:p>
    <w:p w:rsidR="00270EC5" w:rsidRPr="009F608F" w:rsidRDefault="00AF40A3" w:rsidP="009607C2">
      <w:pPr>
        <w:pStyle w:val="ListParagraph"/>
        <w:numPr>
          <w:ilvl w:val="0"/>
          <w:numId w:val="36"/>
        </w:numPr>
        <w:spacing w:after="120"/>
        <w:ind w:left="0" w:hanging="357"/>
        <w:contextualSpacing w:val="0"/>
        <w:jc w:val="both"/>
        <w:rPr>
          <w:b/>
          <w:lang w:val="bg-BG"/>
        </w:rPr>
      </w:pPr>
      <w:r w:rsidRPr="00AF40A3">
        <w:rPr>
          <w:b/>
          <w:lang w:val="bg-BG"/>
        </w:rPr>
        <w:t xml:space="preserve">Необходимост от промени в СФД за СЗЗ </w:t>
      </w:r>
      <w:r w:rsidRPr="00AF40A3">
        <w:rPr>
          <w:rFonts w:eastAsia="Calibri"/>
          <w:b/>
          <w:lang w:val="bg-BG"/>
        </w:rPr>
        <w:t>BG0002083 „Свищовско-Беленска низина“</w:t>
      </w:r>
    </w:p>
    <w:p w:rsidR="009F608F" w:rsidRDefault="008F2329" w:rsidP="009607C2">
      <w:pPr>
        <w:pStyle w:val="ListParagraph"/>
        <w:spacing w:after="120"/>
        <w:ind w:left="0"/>
        <w:contextualSpacing w:val="0"/>
        <w:jc w:val="both"/>
        <w:rPr>
          <w:lang w:val="bg-BG"/>
        </w:rPr>
      </w:pPr>
      <w:r>
        <w:rPr>
          <w:lang w:val="bg-BG"/>
        </w:rPr>
        <w:t>Предвид наличната информация за мигриращата популация на вида в СЗЗ, предлагаме следните промени в СФД:</w:t>
      </w:r>
    </w:p>
    <w:p w:rsidR="008F2329" w:rsidRDefault="008F2329" w:rsidP="009607C2">
      <w:pPr>
        <w:pStyle w:val="ListParagraph"/>
        <w:numPr>
          <w:ilvl w:val="0"/>
          <w:numId w:val="35"/>
        </w:numPr>
        <w:spacing w:after="120"/>
        <w:jc w:val="both"/>
        <w:rPr>
          <w:lang w:val="bg-BG"/>
        </w:rPr>
      </w:pPr>
      <w:r>
        <w:rPr>
          <w:lang w:val="bg-BG"/>
        </w:rPr>
        <w:t>Промяна в минималната численост на мигриращата популация от неизвестна на 10 инд. и промяна на максималната численост от 10 на 22 инд., съобразно Доклада за есенната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722"/>
        <w:gridCol w:w="1394"/>
        <w:gridCol w:w="336"/>
        <w:gridCol w:w="512"/>
        <w:gridCol w:w="200"/>
        <w:gridCol w:w="206"/>
        <w:gridCol w:w="585"/>
        <w:gridCol w:w="658"/>
        <w:gridCol w:w="645"/>
        <w:gridCol w:w="623"/>
        <w:gridCol w:w="931"/>
        <w:gridCol w:w="526"/>
        <w:gridCol w:w="530"/>
        <w:gridCol w:w="678"/>
        <w:gridCol w:w="560"/>
        <w:gridCol w:w="623"/>
      </w:tblGrid>
      <w:tr w:rsidR="008F2329" w:rsidRPr="0028429F" w:rsidTr="00D4123B">
        <w:trPr>
          <w:jc w:val="center"/>
        </w:trPr>
        <w:tc>
          <w:tcPr>
            <w:tcW w:w="1755" w:type="pct"/>
            <w:gridSpan w:val="6"/>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Species</w:t>
            </w:r>
          </w:p>
        </w:tc>
        <w:tc>
          <w:tcPr>
            <w:tcW w:w="2063" w:type="pct"/>
            <w:gridSpan w:val="7"/>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Population in the site</w:t>
            </w:r>
          </w:p>
        </w:tc>
        <w:tc>
          <w:tcPr>
            <w:tcW w:w="1182" w:type="pct"/>
            <w:gridSpan w:val="4"/>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Site assessment</w:t>
            </w:r>
          </w:p>
        </w:tc>
      </w:tr>
      <w:tr w:rsidR="008F2329" w:rsidRPr="0028429F" w:rsidTr="00D4123B">
        <w:trPr>
          <w:jc w:val="center"/>
        </w:trPr>
        <w:tc>
          <w:tcPr>
            <w:tcW w:w="191"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G</w:t>
            </w:r>
          </w:p>
        </w:tc>
        <w:tc>
          <w:tcPr>
            <w:tcW w:w="357"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Code</w:t>
            </w:r>
          </w:p>
        </w:tc>
        <w:tc>
          <w:tcPr>
            <w:tcW w:w="689"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Scientific Name</w:t>
            </w:r>
          </w:p>
        </w:tc>
        <w:tc>
          <w:tcPr>
            <w:tcW w:w="166"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S</w:t>
            </w:r>
          </w:p>
        </w:tc>
        <w:tc>
          <w:tcPr>
            <w:tcW w:w="253"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NP</w:t>
            </w:r>
          </w:p>
        </w:tc>
        <w:tc>
          <w:tcPr>
            <w:tcW w:w="201" w:type="pct"/>
            <w:gridSpan w:val="2"/>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T</w:t>
            </w:r>
          </w:p>
        </w:tc>
        <w:tc>
          <w:tcPr>
            <w:tcW w:w="614" w:type="pct"/>
            <w:gridSpan w:val="2"/>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Size</w:t>
            </w:r>
          </w:p>
        </w:tc>
        <w:tc>
          <w:tcPr>
            <w:tcW w:w="319"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Unit</w:t>
            </w:r>
          </w:p>
        </w:tc>
        <w:tc>
          <w:tcPr>
            <w:tcW w:w="308"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Cat.</w:t>
            </w:r>
          </w:p>
        </w:tc>
        <w:tc>
          <w:tcPr>
            <w:tcW w:w="460" w:type="pct"/>
            <w:vMerge w:val="restar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D.qual.</w:t>
            </w:r>
          </w:p>
        </w:tc>
        <w:tc>
          <w:tcPr>
            <w:tcW w:w="522" w:type="pct"/>
            <w:gridSpan w:val="2"/>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A/B/C/D</w:t>
            </w:r>
          </w:p>
        </w:tc>
        <w:tc>
          <w:tcPr>
            <w:tcW w:w="920" w:type="pct"/>
            <w:gridSpan w:val="3"/>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A/B/C</w:t>
            </w:r>
          </w:p>
        </w:tc>
      </w:tr>
      <w:tr w:rsidR="008F2329" w:rsidRPr="0028429F" w:rsidTr="00D4123B">
        <w:trPr>
          <w:jc w:val="center"/>
        </w:trPr>
        <w:tc>
          <w:tcPr>
            <w:tcW w:w="191" w:type="pct"/>
            <w:vMerge/>
            <w:shd w:val="clear" w:color="auto" w:fill="auto"/>
            <w:vAlign w:val="center"/>
          </w:tcPr>
          <w:p w:rsidR="008F2329" w:rsidRPr="0028429F" w:rsidRDefault="008F2329" w:rsidP="009607C2">
            <w:pPr>
              <w:spacing w:after="0"/>
              <w:jc w:val="both"/>
              <w:rPr>
                <w:sz w:val="20"/>
                <w:szCs w:val="20"/>
                <w:lang w:val="bg-BG"/>
              </w:rPr>
            </w:pPr>
          </w:p>
        </w:tc>
        <w:tc>
          <w:tcPr>
            <w:tcW w:w="357" w:type="pct"/>
            <w:vMerge/>
            <w:shd w:val="clear" w:color="auto" w:fill="auto"/>
            <w:vAlign w:val="center"/>
          </w:tcPr>
          <w:p w:rsidR="008F2329" w:rsidRPr="0028429F" w:rsidRDefault="008F2329" w:rsidP="009607C2">
            <w:pPr>
              <w:spacing w:after="0"/>
              <w:jc w:val="both"/>
              <w:rPr>
                <w:sz w:val="20"/>
                <w:szCs w:val="20"/>
                <w:lang w:val="bg-BG"/>
              </w:rPr>
            </w:pPr>
          </w:p>
        </w:tc>
        <w:tc>
          <w:tcPr>
            <w:tcW w:w="689" w:type="pct"/>
            <w:vMerge/>
            <w:shd w:val="clear" w:color="auto" w:fill="auto"/>
            <w:vAlign w:val="center"/>
          </w:tcPr>
          <w:p w:rsidR="008F2329" w:rsidRPr="0028429F" w:rsidRDefault="008F2329" w:rsidP="009607C2">
            <w:pPr>
              <w:spacing w:after="0"/>
              <w:jc w:val="both"/>
              <w:rPr>
                <w:sz w:val="20"/>
                <w:szCs w:val="20"/>
                <w:lang w:val="bg-BG"/>
              </w:rPr>
            </w:pPr>
          </w:p>
        </w:tc>
        <w:tc>
          <w:tcPr>
            <w:tcW w:w="166" w:type="pct"/>
            <w:vMerge/>
            <w:shd w:val="clear" w:color="auto" w:fill="auto"/>
            <w:vAlign w:val="center"/>
          </w:tcPr>
          <w:p w:rsidR="008F2329" w:rsidRPr="0028429F" w:rsidRDefault="008F2329" w:rsidP="009607C2">
            <w:pPr>
              <w:spacing w:after="0"/>
              <w:jc w:val="both"/>
              <w:rPr>
                <w:sz w:val="20"/>
                <w:szCs w:val="20"/>
                <w:lang w:val="bg-BG"/>
              </w:rPr>
            </w:pPr>
          </w:p>
        </w:tc>
        <w:tc>
          <w:tcPr>
            <w:tcW w:w="253" w:type="pct"/>
            <w:vMerge/>
            <w:shd w:val="clear" w:color="auto" w:fill="auto"/>
            <w:vAlign w:val="center"/>
          </w:tcPr>
          <w:p w:rsidR="008F2329" w:rsidRPr="0028429F" w:rsidRDefault="008F2329" w:rsidP="009607C2">
            <w:pPr>
              <w:spacing w:after="0"/>
              <w:jc w:val="both"/>
              <w:rPr>
                <w:b/>
                <w:sz w:val="20"/>
                <w:szCs w:val="20"/>
                <w:lang w:val="bg-BG"/>
              </w:rPr>
            </w:pPr>
          </w:p>
        </w:tc>
        <w:tc>
          <w:tcPr>
            <w:tcW w:w="201" w:type="pct"/>
            <w:gridSpan w:val="2"/>
            <w:vMerge/>
            <w:shd w:val="clear" w:color="auto" w:fill="auto"/>
            <w:vAlign w:val="center"/>
          </w:tcPr>
          <w:p w:rsidR="008F2329" w:rsidRPr="0028429F" w:rsidRDefault="008F2329" w:rsidP="009607C2">
            <w:pPr>
              <w:spacing w:after="0"/>
              <w:jc w:val="both"/>
              <w:rPr>
                <w:b/>
                <w:sz w:val="20"/>
                <w:szCs w:val="20"/>
                <w:lang w:val="bg-BG"/>
              </w:rPr>
            </w:pPr>
          </w:p>
        </w:tc>
        <w:tc>
          <w:tcPr>
            <w:tcW w:w="289" w:type="pc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Min</w:t>
            </w:r>
          </w:p>
        </w:tc>
        <w:tc>
          <w:tcPr>
            <w:tcW w:w="325" w:type="pc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Max</w:t>
            </w:r>
          </w:p>
        </w:tc>
        <w:tc>
          <w:tcPr>
            <w:tcW w:w="319" w:type="pct"/>
            <w:vMerge/>
            <w:shd w:val="clear" w:color="auto" w:fill="auto"/>
            <w:vAlign w:val="center"/>
          </w:tcPr>
          <w:p w:rsidR="008F2329" w:rsidRPr="0028429F" w:rsidRDefault="008F2329" w:rsidP="009607C2">
            <w:pPr>
              <w:spacing w:after="0"/>
              <w:jc w:val="both"/>
              <w:rPr>
                <w:b/>
                <w:sz w:val="20"/>
                <w:szCs w:val="20"/>
                <w:lang w:val="bg-BG"/>
              </w:rPr>
            </w:pPr>
          </w:p>
        </w:tc>
        <w:tc>
          <w:tcPr>
            <w:tcW w:w="308" w:type="pct"/>
            <w:vMerge/>
            <w:shd w:val="clear" w:color="auto" w:fill="auto"/>
            <w:vAlign w:val="center"/>
          </w:tcPr>
          <w:p w:rsidR="008F2329" w:rsidRPr="0028429F" w:rsidRDefault="008F2329" w:rsidP="009607C2">
            <w:pPr>
              <w:spacing w:after="0"/>
              <w:jc w:val="both"/>
              <w:rPr>
                <w:b/>
                <w:sz w:val="20"/>
                <w:szCs w:val="20"/>
                <w:lang w:val="bg-BG"/>
              </w:rPr>
            </w:pPr>
          </w:p>
        </w:tc>
        <w:tc>
          <w:tcPr>
            <w:tcW w:w="460" w:type="pct"/>
            <w:vMerge/>
            <w:shd w:val="clear" w:color="auto" w:fill="auto"/>
            <w:vAlign w:val="center"/>
          </w:tcPr>
          <w:p w:rsidR="008F2329" w:rsidRPr="0028429F" w:rsidRDefault="008F2329" w:rsidP="009607C2">
            <w:pPr>
              <w:spacing w:after="0"/>
              <w:jc w:val="both"/>
              <w:rPr>
                <w:b/>
                <w:sz w:val="20"/>
                <w:szCs w:val="20"/>
                <w:lang w:val="bg-BG"/>
              </w:rPr>
            </w:pPr>
          </w:p>
        </w:tc>
        <w:tc>
          <w:tcPr>
            <w:tcW w:w="522" w:type="pct"/>
            <w:gridSpan w:val="2"/>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Pop.</w:t>
            </w:r>
          </w:p>
        </w:tc>
        <w:tc>
          <w:tcPr>
            <w:tcW w:w="335" w:type="pc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Con.</w:t>
            </w:r>
          </w:p>
        </w:tc>
        <w:tc>
          <w:tcPr>
            <w:tcW w:w="277" w:type="pc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Iso.</w:t>
            </w:r>
          </w:p>
        </w:tc>
        <w:tc>
          <w:tcPr>
            <w:tcW w:w="308" w:type="pct"/>
            <w:shd w:val="clear" w:color="auto" w:fill="auto"/>
            <w:vAlign w:val="center"/>
          </w:tcPr>
          <w:p w:rsidR="008F2329" w:rsidRPr="0028429F" w:rsidRDefault="008F2329" w:rsidP="009607C2">
            <w:pPr>
              <w:spacing w:after="0"/>
              <w:jc w:val="both"/>
              <w:rPr>
                <w:b/>
                <w:sz w:val="20"/>
                <w:szCs w:val="20"/>
                <w:lang w:val="bg-BG"/>
              </w:rPr>
            </w:pPr>
            <w:r w:rsidRPr="0028429F">
              <w:rPr>
                <w:b/>
                <w:sz w:val="20"/>
                <w:szCs w:val="20"/>
                <w:lang w:val="bg-BG"/>
              </w:rPr>
              <w:t>Glo.</w:t>
            </w:r>
          </w:p>
        </w:tc>
      </w:tr>
      <w:tr w:rsidR="008F2329" w:rsidRPr="0028429F" w:rsidTr="00D4123B">
        <w:trPr>
          <w:jc w:val="center"/>
        </w:trPr>
        <w:tc>
          <w:tcPr>
            <w:tcW w:w="191" w:type="pct"/>
            <w:shd w:val="clear" w:color="auto" w:fill="auto"/>
            <w:vAlign w:val="center"/>
          </w:tcPr>
          <w:p w:rsidR="008F2329" w:rsidRPr="0028429F" w:rsidRDefault="008F2329" w:rsidP="009607C2">
            <w:pPr>
              <w:spacing w:after="0"/>
              <w:jc w:val="both"/>
              <w:rPr>
                <w:sz w:val="20"/>
                <w:szCs w:val="20"/>
                <w:lang w:val="en-GB"/>
              </w:rPr>
            </w:pPr>
            <w:r w:rsidRPr="0028429F">
              <w:rPr>
                <w:sz w:val="20"/>
                <w:szCs w:val="20"/>
                <w:lang w:val="en-GB"/>
              </w:rPr>
              <w:t>B</w:t>
            </w:r>
          </w:p>
        </w:tc>
        <w:tc>
          <w:tcPr>
            <w:tcW w:w="357" w:type="pct"/>
            <w:shd w:val="clear" w:color="auto" w:fill="auto"/>
            <w:vAlign w:val="center"/>
          </w:tcPr>
          <w:p w:rsidR="008F2329" w:rsidRPr="0028429F" w:rsidRDefault="008F2329" w:rsidP="009607C2">
            <w:pPr>
              <w:spacing w:after="0"/>
              <w:jc w:val="both"/>
              <w:rPr>
                <w:sz w:val="20"/>
                <w:szCs w:val="20"/>
                <w:lang w:val="en-GB"/>
              </w:rPr>
            </w:pPr>
            <w:r w:rsidRPr="0028429F">
              <w:rPr>
                <w:sz w:val="20"/>
                <w:szCs w:val="20"/>
              </w:rPr>
              <w:t>A0</w:t>
            </w:r>
            <w:r w:rsidR="00386248">
              <w:rPr>
                <w:sz w:val="20"/>
                <w:szCs w:val="20"/>
                <w:lang w:val="bg-BG"/>
              </w:rPr>
              <w:t>82</w:t>
            </w:r>
          </w:p>
        </w:tc>
        <w:tc>
          <w:tcPr>
            <w:tcW w:w="689" w:type="pct"/>
            <w:shd w:val="clear" w:color="auto" w:fill="auto"/>
            <w:vAlign w:val="center"/>
          </w:tcPr>
          <w:p w:rsidR="008F2329" w:rsidRPr="00386248" w:rsidRDefault="00386248" w:rsidP="009607C2">
            <w:pPr>
              <w:spacing w:after="0"/>
              <w:jc w:val="both"/>
              <w:rPr>
                <w:i/>
                <w:sz w:val="20"/>
                <w:szCs w:val="20"/>
                <w:lang w:val="en-GB"/>
              </w:rPr>
            </w:pPr>
            <w:r>
              <w:rPr>
                <w:i/>
                <w:sz w:val="20"/>
                <w:szCs w:val="20"/>
              </w:rPr>
              <w:t xml:space="preserve">Circus </w:t>
            </w:r>
            <w:r>
              <w:rPr>
                <w:i/>
                <w:sz w:val="20"/>
                <w:szCs w:val="20"/>
                <w:lang w:val="en-GB"/>
              </w:rPr>
              <w:t>cyaneus</w:t>
            </w:r>
          </w:p>
        </w:tc>
        <w:tc>
          <w:tcPr>
            <w:tcW w:w="166" w:type="pct"/>
            <w:shd w:val="clear" w:color="auto" w:fill="auto"/>
            <w:vAlign w:val="center"/>
          </w:tcPr>
          <w:p w:rsidR="008F2329" w:rsidRPr="0028429F" w:rsidRDefault="008F2329" w:rsidP="009607C2">
            <w:pPr>
              <w:spacing w:after="0"/>
              <w:jc w:val="both"/>
              <w:rPr>
                <w:sz w:val="20"/>
                <w:szCs w:val="20"/>
                <w:lang w:val="bg-BG"/>
              </w:rPr>
            </w:pPr>
          </w:p>
        </w:tc>
        <w:tc>
          <w:tcPr>
            <w:tcW w:w="253" w:type="pct"/>
            <w:shd w:val="clear" w:color="auto" w:fill="auto"/>
            <w:vAlign w:val="center"/>
          </w:tcPr>
          <w:p w:rsidR="008F2329" w:rsidRPr="0028429F" w:rsidRDefault="008F2329" w:rsidP="009607C2">
            <w:pPr>
              <w:spacing w:after="0"/>
              <w:jc w:val="both"/>
              <w:rPr>
                <w:b/>
                <w:sz w:val="20"/>
                <w:szCs w:val="20"/>
                <w:lang w:val="bg-BG"/>
              </w:rPr>
            </w:pPr>
          </w:p>
        </w:tc>
        <w:tc>
          <w:tcPr>
            <w:tcW w:w="201" w:type="pct"/>
            <w:gridSpan w:val="2"/>
            <w:shd w:val="clear" w:color="auto" w:fill="auto"/>
            <w:vAlign w:val="center"/>
          </w:tcPr>
          <w:p w:rsidR="008F2329" w:rsidRPr="0028429F" w:rsidRDefault="008F2329" w:rsidP="009607C2">
            <w:pPr>
              <w:spacing w:after="0"/>
              <w:jc w:val="both"/>
              <w:rPr>
                <w:sz w:val="20"/>
                <w:szCs w:val="20"/>
              </w:rPr>
            </w:pPr>
            <w:r w:rsidRPr="0028429F">
              <w:rPr>
                <w:sz w:val="20"/>
                <w:szCs w:val="20"/>
              </w:rPr>
              <w:t>c</w:t>
            </w:r>
          </w:p>
        </w:tc>
        <w:tc>
          <w:tcPr>
            <w:tcW w:w="289" w:type="pct"/>
            <w:shd w:val="clear" w:color="auto" w:fill="auto"/>
            <w:vAlign w:val="center"/>
          </w:tcPr>
          <w:p w:rsidR="008F2329" w:rsidRPr="0028429F" w:rsidRDefault="00386248" w:rsidP="009607C2">
            <w:pPr>
              <w:spacing w:after="0"/>
              <w:jc w:val="both"/>
              <w:rPr>
                <w:color w:val="FF0000"/>
                <w:sz w:val="20"/>
                <w:szCs w:val="20"/>
                <w:lang w:val="bg-BG"/>
              </w:rPr>
            </w:pPr>
            <w:r>
              <w:rPr>
                <w:color w:val="FF0000"/>
                <w:sz w:val="20"/>
                <w:szCs w:val="20"/>
                <w:lang w:val="bg-BG"/>
              </w:rPr>
              <w:t>10</w:t>
            </w:r>
          </w:p>
        </w:tc>
        <w:tc>
          <w:tcPr>
            <w:tcW w:w="325" w:type="pct"/>
            <w:shd w:val="clear" w:color="auto" w:fill="auto"/>
            <w:vAlign w:val="center"/>
          </w:tcPr>
          <w:p w:rsidR="008F2329" w:rsidRPr="0028429F" w:rsidRDefault="00386248" w:rsidP="009607C2">
            <w:pPr>
              <w:spacing w:after="0"/>
              <w:jc w:val="both"/>
              <w:rPr>
                <w:sz w:val="20"/>
                <w:szCs w:val="20"/>
              </w:rPr>
            </w:pPr>
            <w:r w:rsidRPr="00386248">
              <w:rPr>
                <w:color w:val="FF0000"/>
                <w:sz w:val="20"/>
                <w:szCs w:val="20"/>
              </w:rPr>
              <w:t>22</w:t>
            </w:r>
          </w:p>
        </w:tc>
        <w:tc>
          <w:tcPr>
            <w:tcW w:w="319" w:type="pct"/>
            <w:shd w:val="clear" w:color="auto" w:fill="auto"/>
            <w:vAlign w:val="center"/>
          </w:tcPr>
          <w:p w:rsidR="008F2329" w:rsidRPr="0028429F" w:rsidRDefault="008F2329" w:rsidP="009607C2">
            <w:pPr>
              <w:spacing w:after="0"/>
              <w:jc w:val="both"/>
              <w:rPr>
                <w:sz w:val="20"/>
                <w:szCs w:val="20"/>
              </w:rPr>
            </w:pPr>
            <w:r w:rsidRPr="0028429F">
              <w:rPr>
                <w:sz w:val="20"/>
                <w:szCs w:val="20"/>
              </w:rPr>
              <w:t>i</w:t>
            </w:r>
          </w:p>
        </w:tc>
        <w:tc>
          <w:tcPr>
            <w:tcW w:w="308" w:type="pct"/>
            <w:shd w:val="clear" w:color="auto" w:fill="auto"/>
            <w:vAlign w:val="center"/>
          </w:tcPr>
          <w:p w:rsidR="008F2329" w:rsidRPr="0028429F" w:rsidRDefault="008F2329" w:rsidP="009607C2">
            <w:pPr>
              <w:spacing w:after="0"/>
              <w:jc w:val="both"/>
              <w:rPr>
                <w:sz w:val="20"/>
                <w:szCs w:val="20"/>
              </w:rPr>
            </w:pPr>
          </w:p>
        </w:tc>
        <w:tc>
          <w:tcPr>
            <w:tcW w:w="460" w:type="pct"/>
            <w:shd w:val="clear" w:color="auto" w:fill="auto"/>
            <w:vAlign w:val="center"/>
          </w:tcPr>
          <w:p w:rsidR="008F2329" w:rsidRPr="0028429F" w:rsidRDefault="008F2329" w:rsidP="009607C2">
            <w:pPr>
              <w:spacing w:after="0"/>
              <w:jc w:val="both"/>
              <w:rPr>
                <w:sz w:val="20"/>
                <w:szCs w:val="20"/>
              </w:rPr>
            </w:pPr>
            <w:r w:rsidRPr="0028429F">
              <w:rPr>
                <w:sz w:val="20"/>
                <w:szCs w:val="20"/>
              </w:rPr>
              <w:t>G</w:t>
            </w:r>
          </w:p>
        </w:tc>
        <w:tc>
          <w:tcPr>
            <w:tcW w:w="522" w:type="pct"/>
            <w:gridSpan w:val="2"/>
            <w:shd w:val="clear" w:color="auto" w:fill="auto"/>
            <w:vAlign w:val="center"/>
          </w:tcPr>
          <w:p w:rsidR="008F2329" w:rsidRPr="0028429F" w:rsidRDefault="007D334C" w:rsidP="009607C2">
            <w:pPr>
              <w:spacing w:after="0"/>
              <w:jc w:val="both"/>
              <w:rPr>
                <w:sz w:val="20"/>
                <w:szCs w:val="20"/>
              </w:rPr>
            </w:pPr>
            <w:r>
              <w:rPr>
                <w:sz w:val="20"/>
                <w:szCs w:val="20"/>
              </w:rPr>
              <w:t>C</w:t>
            </w:r>
          </w:p>
        </w:tc>
        <w:tc>
          <w:tcPr>
            <w:tcW w:w="335" w:type="pct"/>
            <w:shd w:val="clear" w:color="auto" w:fill="auto"/>
            <w:vAlign w:val="center"/>
          </w:tcPr>
          <w:p w:rsidR="008F2329" w:rsidRPr="0028429F" w:rsidRDefault="008F2329" w:rsidP="009607C2">
            <w:pPr>
              <w:spacing w:after="0"/>
              <w:jc w:val="both"/>
              <w:rPr>
                <w:sz w:val="20"/>
                <w:szCs w:val="20"/>
              </w:rPr>
            </w:pPr>
            <w:r w:rsidRPr="0028429F">
              <w:rPr>
                <w:sz w:val="20"/>
                <w:szCs w:val="20"/>
              </w:rPr>
              <w:t>A</w:t>
            </w:r>
          </w:p>
        </w:tc>
        <w:tc>
          <w:tcPr>
            <w:tcW w:w="277" w:type="pct"/>
            <w:shd w:val="clear" w:color="auto" w:fill="auto"/>
            <w:vAlign w:val="center"/>
          </w:tcPr>
          <w:p w:rsidR="008F2329" w:rsidRPr="0028429F" w:rsidRDefault="008F2329" w:rsidP="009607C2">
            <w:pPr>
              <w:spacing w:after="0"/>
              <w:jc w:val="both"/>
              <w:rPr>
                <w:sz w:val="20"/>
                <w:szCs w:val="20"/>
              </w:rPr>
            </w:pPr>
            <w:r w:rsidRPr="0028429F">
              <w:rPr>
                <w:sz w:val="20"/>
                <w:szCs w:val="20"/>
              </w:rPr>
              <w:t>C</w:t>
            </w:r>
          </w:p>
        </w:tc>
        <w:tc>
          <w:tcPr>
            <w:tcW w:w="308" w:type="pct"/>
            <w:shd w:val="clear" w:color="auto" w:fill="auto"/>
            <w:vAlign w:val="center"/>
          </w:tcPr>
          <w:p w:rsidR="008F2329" w:rsidRPr="0028429F" w:rsidRDefault="007D334C" w:rsidP="009607C2">
            <w:pPr>
              <w:spacing w:after="0"/>
              <w:jc w:val="both"/>
              <w:rPr>
                <w:sz w:val="20"/>
                <w:szCs w:val="20"/>
              </w:rPr>
            </w:pPr>
            <w:r>
              <w:rPr>
                <w:sz w:val="20"/>
                <w:szCs w:val="20"/>
              </w:rPr>
              <w:t>A</w:t>
            </w:r>
          </w:p>
        </w:tc>
      </w:tr>
    </w:tbl>
    <w:p w:rsidR="008F2329" w:rsidRPr="00386248" w:rsidRDefault="008F2329" w:rsidP="009607C2">
      <w:pPr>
        <w:spacing w:after="120"/>
        <w:jc w:val="both"/>
        <w:rPr>
          <w:lang w:val="bg-BG"/>
        </w:rPr>
      </w:pPr>
    </w:p>
    <w:p w:rsidR="00D4123B" w:rsidRPr="00011889" w:rsidRDefault="00D4123B" w:rsidP="009607C2">
      <w:pPr>
        <w:pStyle w:val="Heading1"/>
        <w:jc w:val="both"/>
        <w:rPr>
          <w:b/>
          <w:lang w:val="bg-BG"/>
        </w:rPr>
      </w:pPr>
      <w:bookmarkStart w:id="49" w:name="_Toc89775240"/>
      <w:r w:rsidRPr="00444C90">
        <w:rPr>
          <w:lang w:val="bg-BG"/>
        </w:rPr>
        <w:t>Специфични цели за A0</w:t>
      </w:r>
      <w:r>
        <w:rPr>
          <w:lang w:val="bg-BG"/>
        </w:rPr>
        <w:t>84</w:t>
      </w:r>
      <w:r w:rsidRPr="00444C90">
        <w:rPr>
          <w:lang w:val="bg-BG"/>
        </w:rPr>
        <w:t xml:space="preserve"> </w:t>
      </w:r>
      <w:r>
        <w:rPr>
          <w:i/>
          <w:lang w:val="en-GB"/>
        </w:rPr>
        <w:t>Circus pygargus</w:t>
      </w:r>
      <w:r w:rsidRPr="00444C90">
        <w:rPr>
          <w:lang w:val="bg-BG"/>
        </w:rPr>
        <w:t xml:space="preserve"> (</w:t>
      </w:r>
      <w:r>
        <w:rPr>
          <w:lang w:val="bg-BG"/>
        </w:rPr>
        <w:t>ливаден блатар</w:t>
      </w:r>
      <w:r w:rsidRPr="00444C90">
        <w:rPr>
          <w:lang w:val="bg-BG"/>
        </w:rPr>
        <w:t>)</w:t>
      </w:r>
      <w:bookmarkEnd w:id="49"/>
    </w:p>
    <w:p w:rsidR="00D4123B" w:rsidRPr="00D4123B" w:rsidRDefault="00D4123B" w:rsidP="009607C2">
      <w:pPr>
        <w:spacing w:after="120"/>
        <w:jc w:val="both"/>
        <w:rPr>
          <w:lang w:val="bg-BG"/>
        </w:rPr>
      </w:pPr>
    </w:p>
    <w:p w:rsidR="00D4123B" w:rsidRPr="00D4123B" w:rsidRDefault="00D4123B" w:rsidP="009607C2">
      <w:pPr>
        <w:pStyle w:val="ListParagraph"/>
        <w:numPr>
          <w:ilvl w:val="0"/>
          <w:numId w:val="37"/>
        </w:numPr>
        <w:spacing w:after="120"/>
        <w:ind w:left="0"/>
        <w:jc w:val="both"/>
        <w:rPr>
          <w:b/>
          <w:lang w:val="bg-BG"/>
        </w:rPr>
      </w:pPr>
      <w:r w:rsidRPr="00D4123B">
        <w:rPr>
          <w:b/>
          <w:lang w:val="bg-BG"/>
        </w:rPr>
        <w:t>Кратка характеристика на вида</w:t>
      </w:r>
    </w:p>
    <w:p w:rsidR="00D4123B" w:rsidRPr="00E57D62" w:rsidRDefault="00D4123B" w:rsidP="009607C2">
      <w:pPr>
        <w:spacing w:after="120"/>
        <w:jc w:val="both"/>
        <w:rPr>
          <w:lang w:val="bg-BG"/>
        </w:rPr>
      </w:pPr>
      <w:r w:rsidRPr="00E57D62">
        <w:rPr>
          <w:lang w:val="bg-BG"/>
        </w:rPr>
        <w:t xml:space="preserve">Дължината на тялото: 42-47 </w:t>
      </w:r>
      <w:r w:rsidRPr="00E57D62">
        <w:t xml:space="preserve">cm, </w:t>
      </w:r>
      <w:r w:rsidRPr="00E57D62">
        <w:rPr>
          <w:lang w:val="bg-BG"/>
        </w:rPr>
        <w:t xml:space="preserve">размах на крилата – </w:t>
      </w:r>
      <w:r w:rsidRPr="00E57D62">
        <w:t>110-1</w:t>
      </w:r>
      <w:r w:rsidRPr="00E57D62">
        <w:rPr>
          <w:lang w:val="bg-BG"/>
        </w:rPr>
        <w:t>15</w:t>
      </w:r>
      <w:r w:rsidRPr="00E57D62">
        <w:t xml:space="preserve"> cm.</w:t>
      </w:r>
      <w:r w:rsidRPr="00E57D62">
        <w:rPr>
          <w:lang w:val="bg-BG"/>
        </w:rPr>
        <w:t xml:space="preserve"> Мъжкият наподобява полски блатар, но горната страна на тялото е по-тъмна, коремът е с надлъжни ръждиви шарки. Крилото отгоре с черна ивица и върховете на първостепенните махови пера са черни, а отдолу изглежда раирано. Женската и младото при полет практически не се различават от степния блатар. Почива като останалите блатари на земята </w:t>
      </w:r>
      <w:r w:rsidRPr="00E57D62">
        <w:t>(</w:t>
      </w:r>
      <w:r w:rsidRPr="00E57D62">
        <w:rPr>
          <w:lang w:val="bg-BG"/>
        </w:rPr>
        <w:t>Симеонов и др., 1990</w:t>
      </w:r>
      <w:r w:rsidRPr="00E57D62">
        <w:t>)</w:t>
      </w:r>
      <w:r w:rsidRPr="00E57D62">
        <w:rPr>
          <w:lang w:val="bg-BG"/>
        </w:rPr>
        <w:t>.</w:t>
      </w:r>
    </w:p>
    <w:p w:rsidR="00D4123B" w:rsidRPr="00E57D62" w:rsidRDefault="00D4123B" w:rsidP="009607C2">
      <w:pPr>
        <w:spacing w:after="120"/>
        <w:jc w:val="both"/>
        <w:rPr>
          <w:i/>
          <w:lang w:val="bg-BG"/>
        </w:rPr>
      </w:pPr>
      <w:r w:rsidRPr="00E57D62">
        <w:rPr>
          <w:i/>
          <w:lang w:val="bg-BG"/>
        </w:rPr>
        <w:t>Характер на пребиваване в страната</w:t>
      </w:r>
    </w:p>
    <w:p w:rsidR="00D4123B" w:rsidRPr="00E57D62" w:rsidRDefault="00D4123B" w:rsidP="009607C2">
      <w:pPr>
        <w:spacing w:after="120"/>
        <w:jc w:val="both"/>
        <w:rPr>
          <w:lang w:val="bg-BG"/>
        </w:rPr>
      </w:pPr>
      <w:r w:rsidRPr="00E57D62">
        <w:rPr>
          <w:lang w:val="bg-BG"/>
        </w:rPr>
        <w:t xml:space="preserve">Гнездящо-прелетен, преминаващ и зимуващ вид. Сега гнезденето е доказано за редица райони от Западна България (включително Софийското поле), долината на Марица и Югоизточна България. Територии с най-висока гнездова плътност са Дервентските възвишения, районът на яз. „Малко Шарково“, Ямболското и Старозагорското поле. По време на прелет се среща из цялата страна, по-често по Черноморското крайбрежие. През зимата са наблюдавани рядко единични индивиди. Пролетния прелет е от средата на март до края на април, а есенният от средата на август до края на октомври </w:t>
      </w:r>
      <w:r w:rsidRPr="00E57D62">
        <w:t>(</w:t>
      </w:r>
      <w:r w:rsidRPr="00E57D62">
        <w:rPr>
          <w:lang w:val="bg-BG"/>
        </w:rPr>
        <w:t>Симеонов и др., 1990</w:t>
      </w:r>
      <w:r>
        <w:rPr>
          <w:lang w:val="bg-BG"/>
        </w:rPr>
        <w:t>; Големански гл. ред., 2015</w:t>
      </w:r>
      <w:r w:rsidRPr="00E57D62">
        <w:t>)</w:t>
      </w:r>
      <w:r w:rsidRPr="00E57D62">
        <w:rPr>
          <w:lang w:val="bg-BG"/>
        </w:rPr>
        <w:t>.</w:t>
      </w:r>
    </w:p>
    <w:p w:rsidR="00D4123B" w:rsidRPr="00E57D62" w:rsidRDefault="00D4123B" w:rsidP="009607C2">
      <w:pPr>
        <w:spacing w:after="120"/>
        <w:jc w:val="both"/>
        <w:rPr>
          <w:i/>
          <w:lang w:val="bg-BG"/>
        </w:rPr>
      </w:pPr>
      <w:r w:rsidRPr="00E57D62">
        <w:rPr>
          <w:i/>
          <w:lang w:val="bg-BG"/>
        </w:rPr>
        <w:t>Характерно местообитание</w:t>
      </w:r>
    </w:p>
    <w:p w:rsidR="00D4123B" w:rsidRPr="00E57D62" w:rsidRDefault="00D4123B" w:rsidP="009607C2">
      <w:pPr>
        <w:spacing w:after="120"/>
        <w:jc w:val="both"/>
        <w:rPr>
          <w:lang w:val="bg-BG"/>
        </w:rPr>
      </w:pPr>
      <w:r w:rsidRPr="00E57D62">
        <w:rPr>
          <w:lang w:val="bg-BG"/>
        </w:rPr>
        <w:lastRenderedPageBreak/>
        <w:t>Разнообразни влажни зони (включително влажни ливади, блата, торфища), към които проявява силно изразена привързаност. В България често гнезди в обработваеми площи, най-често засети с пшеница. Извън размножителния сезон връзката с влажните зони значително отслабва.</w:t>
      </w:r>
      <w:r w:rsidRPr="00E57D62">
        <w:t xml:space="preserve"> </w:t>
      </w:r>
      <w:r w:rsidRPr="00E57D62">
        <w:rPr>
          <w:lang w:val="bg-BG"/>
        </w:rPr>
        <w:t>Гнезди поединично или в разредени колонии. Мигрира поединично или по двойки, особено през есента, понякога фор</w:t>
      </w:r>
      <w:r>
        <w:rPr>
          <w:lang w:val="bg-BG"/>
        </w:rPr>
        <w:t>мира малки ята с други хищни</w:t>
      </w:r>
      <w:r w:rsidRPr="00E57D62">
        <w:rPr>
          <w:lang w:val="bg-BG"/>
        </w:rPr>
        <w:t xml:space="preserve"> птици при пресичане на големи водни площи (</w:t>
      </w:r>
      <w:r>
        <w:rPr>
          <w:lang w:val="bg-BG"/>
        </w:rPr>
        <w:t>Големански гл. ред.</w:t>
      </w:r>
      <w:r w:rsidRPr="00E57D62">
        <w:rPr>
          <w:lang w:val="bg-BG"/>
        </w:rPr>
        <w:t>, 2015</w:t>
      </w:r>
      <w:r w:rsidRPr="00E57D62">
        <w:t>)</w:t>
      </w:r>
      <w:r w:rsidRPr="00E57D62">
        <w:rPr>
          <w:lang w:val="bg-BG"/>
        </w:rPr>
        <w:t xml:space="preserve">. Подходящи местообитания за гнездене са обработваеми земи със зимна пшеница, а по време на миграция също селскостопански площи с житни култури и вероятно повечето типове „Естествени и полуестествени тревни формации“ </w:t>
      </w:r>
      <w:r w:rsidRPr="00E57D62">
        <w:t>(6110-6520)</w:t>
      </w:r>
      <w:r w:rsidRPr="00E57D62">
        <w:rPr>
          <w:lang w:val="bg-BG"/>
        </w:rPr>
        <w:t xml:space="preserve">, а може би и някои от „Преовлажнени тресавища, калища и мочурища“ </w:t>
      </w:r>
      <w:r w:rsidRPr="00E57D62">
        <w:t>(7140-7230)</w:t>
      </w:r>
      <w:r w:rsidRPr="00E57D62">
        <w:rPr>
          <w:lang w:val="bg-BG"/>
        </w:rPr>
        <w:t xml:space="preserve"> според Директивата за хабитатите (Кавръкова и др.</w:t>
      </w:r>
      <w:r>
        <w:rPr>
          <w:lang w:val="bg-BG"/>
        </w:rPr>
        <w:t>,</w:t>
      </w:r>
      <w:r w:rsidRPr="00E57D62">
        <w:rPr>
          <w:lang w:val="bg-BG"/>
        </w:rPr>
        <w:t xml:space="preserve"> 2009).</w:t>
      </w:r>
    </w:p>
    <w:p w:rsidR="00D4123B" w:rsidRPr="00E57D62" w:rsidRDefault="00D4123B" w:rsidP="009607C2">
      <w:pPr>
        <w:spacing w:after="120"/>
        <w:jc w:val="both"/>
        <w:rPr>
          <w:i/>
          <w:lang w:val="bg-BG"/>
        </w:rPr>
      </w:pPr>
      <w:r w:rsidRPr="00E57D62">
        <w:rPr>
          <w:i/>
          <w:lang w:val="bg-BG"/>
        </w:rPr>
        <w:t>Хранене</w:t>
      </w:r>
    </w:p>
    <w:p w:rsidR="00D4123B" w:rsidRPr="00E57D62" w:rsidRDefault="00D4123B" w:rsidP="009607C2">
      <w:pPr>
        <w:spacing w:after="120"/>
        <w:jc w:val="both"/>
        <w:rPr>
          <w:lang w:val="bg-BG"/>
        </w:rPr>
      </w:pPr>
      <w:r w:rsidRPr="00E57D62">
        <w:rPr>
          <w:lang w:val="bg-BG"/>
        </w:rPr>
        <w:t>Храни се с яйца и малки на наземно гнездящи птици, гризачи, малки зайци, гущери, едри насекоми (Симеонов и др., 1990</w:t>
      </w:r>
      <w:r w:rsidRPr="00E57D62">
        <w:t>)</w:t>
      </w:r>
      <w:r w:rsidRPr="00E57D62">
        <w:rPr>
          <w:lang w:val="bg-BG"/>
        </w:rPr>
        <w:t>.</w:t>
      </w:r>
    </w:p>
    <w:p w:rsidR="00D4123B" w:rsidRPr="00D4123B" w:rsidRDefault="00D4123B" w:rsidP="009607C2">
      <w:pPr>
        <w:pStyle w:val="ListParagraph"/>
        <w:numPr>
          <w:ilvl w:val="0"/>
          <w:numId w:val="37"/>
        </w:numPr>
        <w:spacing w:after="120"/>
        <w:ind w:left="0"/>
        <w:jc w:val="both"/>
        <w:rPr>
          <w:b/>
          <w:lang w:val="bg-BG"/>
        </w:rPr>
      </w:pPr>
      <w:r w:rsidRPr="00D4123B">
        <w:rPr>
          <w:b/>
          <w:lang w:val="bg-BG"/>
        </w:rPr>
        <w:t>Разпространение, природозащитно състояние и тенденции в популацията на вида на национално ниво</w:t>
      </w:r>
    </w:p>
    <w:p w:rsidR="00D4123B" w:rsidRPr="00E57D62" w:rsidRDefault="00D4123B" w:rsidP="009607C2">
      <w:pPr>
        <w:spacing w:after="120"/>
        <w:jc w:val="both"/>
        <w:rPr>
          <w:lang w:val="bg-BG"/>
        </w:rPr>
      </w:pPr>
      <w:r w:rsidRPr="00E57D62">
        <w:rPr>
          <w:lang w:val="bg-BG"/>
        </w:rPr>
        <w:t>С петнисто и разпръснато ра</w:t>
      </w:r>
      <w:r>
        <w:rPr>
          <w:lang w:val="bg-BG"/>
        </w:rPr>
        <w:t>зпространение в цялата страна. П</w:t>
      </w:r>
      <w:r w:rsidRPr="00E57D62">
        <w:rPr>
          <w:lang w:val="bg-BG"/>
        </w:rPr>
        <w:t>о-плътно заета почти цялата територия на Югоизточна България между Сакар и Източна Стара планина, с изключение на гористия район на Странджа. Разпръснато в Добруджа, Софийското поле и други места.</w:t>
      </w:r>
      <w:r w:rsidRPr="00E57D62">
        <w:t xml:space="preserve"> </w:t>
      </w:r>
      <w:r w:rsidRPr="00E57D62">
        <w:rPr>
          <w:lang w:val="bg-BG"/>
        </w:rPr>
        <w:t xml:space="preserve">Равномерно ниска на по-голямата част от заетата територия (по-малко от 10 дв./кв.). С най-висока плътност в района между р. Тунджа и Бургаската низина, където в някои квадрати гнездят повече от 10–15 дв. Там се размножава в рехави колонии </w:t>
      </w:r>
      <w:r w:rsidRPr="00E57D62">
        <w:t>(</w:t>
      </w:r>
      <w:r w:rsidRPr="00E57D62">
        <w:rPr>
          <w:lang w:val="bg-BG"/>
        </w:rPr>
        <w:t>Янков отг. ред., 2007</w:t>
      </w:r>
      <w:r w:rsidRPr="00E57D62">
        <w:t>)</w:t>
      </w:r>
      <w:r w:rsidRPr="00E57D62">
        <w:rPr>
          <w:lang w:val="bg-BG"/>
        </w:rPr>
        <w:t>.</w:t>
      </w:r>
    </w:p>
    <w:p w:rsidR="00D4123B" w:rsidRPr="00E57D62" w:rsidRDefault="00D4123B" w:rsidP="009607C2">
      <w:pPr>
        <w:spacing w:after="120"/>
        <w:jc w:val="both"/>
        <w:rPr>
          <w:lang w:val="bg-BG"/>
        </w:rPr>
      </w:pPr>
      <w:r w:rsidRPr="00E57D62">
        <w:rPr>
          <w:lang w:val="bg-BG"/>
        </w:rPr>
        <w:t xml:space="preserve">Включен в Приложение 1 на Директивата за птиците </w:t>
      </w:r>
      <w:r>
        <w:rPr>
          <w:lang w:val="bg-BG"/>
        </w:rPr>
        <w:t>и Приложение 2 и 3 на ЗБР</w:t>
      </w:r>
      <w:r w:rsidRPr="00E57D62">
        <w:rPr>
          <w:lang w:val="bg-BG"/>
        </w:rPr>
        <w:t xml:space="preserve">. Видът е включен също в приложението към Резолюция № 6 (1998) на Постоянния комитет на Бернската конвенция. Според </w:t>
      </w:r>
      <w:r w:rsidRPr="00E57D62">
        <w:rPr>
          <w:lang w:val="en-GB"/>
        </w:rPr>
        <w:t xml:space="preserve">IUCN </w:t>
      </w:r>
      <w:r w:rsidRPr="00E57D62">
        <w:rPr>
          <w:lang w:val="bg-BG"/>
        </w:rPr>
        <w:t xml:space="preserve">за територията на континентална Европа както и за света видът е „слабо засегнат“ </w:t>
      </w:r>
      <w:r w:rsidRPr="00E57D62">
        <w:t>– LC (</w:t>
      </w:r>
      <w:r w:rsidRPr="00E57D62">
        <w:rPr>
          <w:lang w:val="en-GB"/>
        </w:rPr>
        <w:t>Least Concern</w:t>
      </w:r>
      <w:r w:rsidRPr="00E57D62">
        <w:t>)</w:t>
      </w:r>
      <w:r w:rsidRPr="00E57D62">
        <w:rPr>
          <w:lang w:val="bg-BG"/>
        </w:rPr>
        <w:t xml:space="preserve">. Включен в Червената книга на Р България със статус „застрашен“ </w:t>
      </w:r>
      <w:r w:rsidRPr="00E57D62">
        <w:t>VU (Vulnerable)</w:t>
      </w:r>
      <w:r w:rsidRPr="00E57D62">
        <w:rPr>
          <w:lang w:val="bg-BG"/>
        </w:rPr>
        <w:t>.</w:t>
      </w:r>
      <w:r w:rsidRPr="00E57D62">
        <w:t xml:space="preserve"> </w:t>
      </w:r>
      <w:r w:rsidRPr="00E57D62">
        <w:rPr>
          <w:lang w:val="bg-BG"/>
        </w:rPr>
        <w:t xml:space="preserve"> </w:t>
      </w:r>
    </w:p>
    <w:p w:rsidR="00D4123B" w:rsidRPr="00E57D62" w:rsidRDefault="00D4123B" w:rsidP="009607C2">
      <w:pPr>
        <w:spacing w:after="120"/>
        <w:jc w:val="both"/>
      </w:pPr>
      <w:r w:rsidRPr="00E57D62">
        <w:rPr>
          <w:lang w:val="bg-BG"/>
        </w:rPr>
        <w:t xml:space="preserve">Съгласно </w:t>
      </w:r>
      <w:r>
        <w:rPr>
          <w:lang w:val="bg-BG"/>
        </w:rPr>
        <w:t>Докладването</w:t>
      </w:r>
      <w:r w:rsidRPr="00E57D62">
        <w:rPr>
          <w:lang w:val="bg-BG"/>
        </w:rPr>
        <w:t xml:space="preserve"> от 2019 г. (за периода 2013 – 2018 г.) националната гнездова популация на вида се оценя на 300 – 350 двойки. Краткосрочната тенденция на популацията (за периода 2000 – 2018 г.) е неизвестна, а дългосрочната (за периода 1980 – 2018 г.) е увеличаваща се. Посочените са следните заплахи и влияния: </w:t>
      </w:r>
      <w:r w:rsidRPr="00E57D62">
        <w:t>A02, A03, A04, A06, D02, C03, F03, J01, K03.</w:t>
      </w:r>
    </w:p>
    <w:p w:rsidR="00D4123B" w:rsidRDefault="00D4123B" w:rsidP="009607C2">
      <w:pPr>
        <w:spacing w:after="120"/>
        <w:jc w:val="both"/>
      </w:pPr>
      <w:r w:rsidRPr="00E57D62">
        <w:rPr>
          <w:lang w:val="bg-BG"/>
        </w:rPr>
        <w:t xml:space="preserve">Мигриращата популация е оценена на 500 – 1100 индивида. Не са посочени тенденции в развитието на популацията. Посочени са следните заплахи: </w:t>
      </w:r>
      <w:r w:rsidRPr="00E57D62">
        <w:t>A0</w:t>
      </w:r>
      <w:r w:rsidRPr="00E57D62">
        <w:rPr>
          <w:lang w:val="bg-BG"/>
        </w:rPr>
        <w:t>2</w:t>
      </w:r>
      <w:r w:rsidRPr="00E57D62">
        <w:t>,</w:t>
      </w:r>
      <w:r w:rsidRPr="00E57D62">
        <w:rPr>
          <w:lang w:val="bg-BG"/>
        </w:rPr>
        <w:t xml:space="preserve"> </w:t>
      </w:r>
      <w:r w:rsidRPr="00E57D62">
        <w:t>D0</w:t>
      </w:r>
      <w:r w:rsidRPr="00E57D62">
        <w:rPr>
          <w:lang w:val="bg-BG"/>
        </w:rPr>
        <w:t>6</w:t>
      </w:r>
      <w:r w:rsidRPr="00E57D62">
        <w:t>.</w:t>
      </w:r>
    </w:p>
    <w:p w:rsidR="00D4123B" w:rsidRPr="00D4123B" w:rsidRDefault="00D4123B" w:rsidP="009607C2">
      <w:pPr>
        <w:pStyle w:val="ListParagraph"/>
        <w:numPr>
          <w:ilvl w:val="0"/>
          <w:numId w:val="37"/>
        </w:numPr>
        <w:ind w:left="0"/>
        <w:jc w:val="both"/>
        <w:rPr>
          <w:lang w:val="bg-BG"/>
        </w:rPr>
      </w:pPr>
      <w:r w:rsidRPr="00D4123B">
        <w:rPr>
          <w:b/>
          <w:lang w:val="bg-BG"/>
        </w:rPr>
        <w:t>Състо</w:t>
      </w:r>
      <w:r w:rsidR="00235DAB">
        <w:rPr>
          <w:b/>
          <w:lang w:val="bg-BG"/>
        </w:rPr>
        <w:t xml:space="preserve">яние в </w:t>
      </w:r>
      <w:r w:rsidRPr="00D4123B">
        <w:rPr>
          <w:b/>
          <w:lang w:val="bg-BG"/>
        </w:rPr>
        <w:t>СЗЗ BG0002083 „</w:t>
      </w:r>
      <w:r w:rsidR="002818A2">
        <w:rPr>
          <w:b/>
          <w:lang w:val="bg-BG"/>
        </w:rPr>
        <w:t>Свищовско-</w:t>
      </w:r>
      <w:r w:rsidRPr="00D4123B">
        <w:rPr>
          <w:b/>
          <w:lang w:val="bg-BG"/>
        </w:rPr>
        <w:t>Беленска низина“</w:t>
      </w:r>
    </w:p>
    <w:p w:rsidR="00D4123B" w:rsidRDefault="00D4123B" w:rsidP="009607C2">
      <w:pPr>
        <w:jc w:val="both"/>
        <w:rPr>
          <w:lang w:val="bg-BG"/>
        </w:rPr>
      </w:pPr>
      <w:r w:rsidRPr="00E5418E">
        <w:rPr>
          <w:lang w:val="bg-BG"/>
        </w:rPr>
        <w:t>Съгласн</w:t>
      </w:r>
      <w:r w:rsidR="00B0165F">
        <w:rPr>
          <w:lang w:val="bg-BG"/>
        </w:rPr>
        <w:t xml:space="preserve">о </w:t>
      </w:r>
      <w:r w:rsidRPr="00E5418E">
        <w:rPr>
          <w:lang w:val="bg-BG"/>
        </w:rPr>
        <w:t>СФД на зоната</w:t>
      </w:r>
      <w:r w:rsidR="00B0165F">
        <w:rPr>
          <w:lang w:val="bg-BG"/>
        </w:rPr>
        <w:t>,</w:t>
      </w:r>
      <w:r w:rsidRPr="00E5418E">
        <w:rPr>
          <w:lang w:val="bg-BG"/>
        </w:rPr>
        <w:t xml:space="preserve"> </w:t>
      </w:r>
      <w:r>
        <w:rPr>
          <w:lang w:val="bg-BG"/>
        </w:rPr>
        <w:t xml:space="preserve">ливадният блатар </w:t>
      </w:r>
      <w:r w:rsidRPr="00E5418E">
        <w:rPr>
          <w:lang w:val="bg-BG"/>
        </w:rPr>
        <w:t xml:space="preserve">е </w:t>
      </w:r>
      <w:r>
        <w:rPr>
          <w:lang w:val="bg-BG"/>
        </w:rPr>
        <w:t xml:space="preserve">мигриращ вид. </w:t>
      </w:r>
      <w:r w:rsidRPr="00E5418E">
        <w:rPr>
          <w:lang w:val="bg-BG"/>
        </w:rPr>
        <w:t xml:space="preserve">Според СФД </w:t>
      </w:r>
      <w:r>
        <w:rPr>
          <w:lang w:val="bg-BG"/>
        </w:rPr>
        <w:t>мигриращата популация на вида</w:t>
      </w:r>
      <w:r w:rsidRPr="00E5418E">
        <w:rPr>
          <w:lang w:val="bg-BG"/>
        </w:rPr>
        <w:t xml:space="preserve"> се оценява на</w:t>
      </w:r>
      <w:r>
        <w:rPr>
          <w:lang w:val="bg-BG"/>
        </w:rPr>
        <w:t xml:space="preserve"> максимум</w:t>
      </w:r>
      <w:r w:rsidRPr="00E5418E">
        <w:rPr>
          <w:lang w:val="bg-BG"/>
        </w:rPr>
        <w:t xml:space="preserve"> </w:t>
      </w:r>
      <w:r>
        <w:rPr>
          <w:b/>
          <w:lang w:val="bg-BG"/>
        </w:rPr>
        <w:t>28 индивида</w:t>
      </w:r>
      <w:r w:rsidRPr="00E5418E">
        <w:rPr>
          <w:lang w:val="bg-BG"/>
        </w:rPr>
        <w:t xml:space="preserve">, което е </w:t>
      </w:r>
      <w:r>
        <w:rPr>
          <w:b/>
          <w:lang w:val="bg-BG"/>
        </w:rPr>
        <w:t>2,5</w:t>
      </w:r>
      <w:r w:rsidRPr="00D8441A">
        <w:rPr>
          <w:b/>
          <w:lang w:val="bg-BG"/>
        </w:rPr>
        <w:t xml:space="preserve"> %</w:t>
      </w:r>
      <w:r w:rsidRPr="00E5418E">
        <w:rPr>
          <w:b/>
          <w:lang w:val="bg-BG"/>
        </w:rPr>
        <w:t xml:space="preserve"> от националната </w:t>
      </w:r>
      <w:r>
        <w:rPr>
          <w:b/>
          <w:lang w:val="bg-BG"/>
        </w:rPr>
        <w:t>мигрираща</w:t>
      </w:r>
      <w:r w:rsidRPr="00E5418E">
        <w:rPr>
          <w:lang w:val="bg-BG"/>
        </w:rPr>
        <w:t xml:space="preserve"> популация (оценка „</w:t>
      </w:r>
      <w:r>
        <w:rPr>
          <w:lang w:val="bg-BG"/>
        </w:rPr>
        <w:t>С</w:t>
      </w:r>
      <w:r w:rsidRPr="00E5418E">
        <w:rPr>
          <w:lang w:val="bg-BG"/>
        </w:rPr>
        <w:t>“). Опазването на вида е отлично (оценка „А“), популацията не е изолирана в рамките на разширен ареал (оценка „</w:t>
      </w:r>
      <w:r>
        <w:rPr>
          <w:lang w:val="bg-BG"/>
        </w:rPr>
        <w:t>С</w:t>
      </w:r>
      <w:r w:rsidRPr="00E5418E">
        <w:rPr>
          <w:lang w:val="bg-BG"/>
        </w:rPr>
        <w:t>“). Общата оценка на стойността на зоната за съхранение на вида е „</w:t>
      </w:r>
      <w:r>
        <w:rPr>
          <w:lang w:val="bg-BG"/>
        </w:rPr>
        <w:t>А</w:t>
      </w:r>
      <w:r w:rsidRPr="00E5418E">
        <w:rPr>
          <w:lang w:val="bg-BG"/>
        </w:rPr>
        <w:t xml:space="preserve">“ – </w:t>
      </w:r>
      <w:r>
        <w:rPr>
          <w:lang w:val="bg-BG"/>
        </w:rPr>
        <w:t>отлична</w:t>
      </w:r>
      <w:r w:rsidRPr="00E5418E">
        <w:rPr>
          <w:lang w:val="bg-BG"/>
        </w:rPr>
        <w:t xml:space="preserve"> стойност.</w:t>
      </w:r>
    </w:p>
    <w:p w:rsidR="00D4123B" w:rsidRPr="00E0095E" w:rsidRDefault="00D4123B" w:rsidP="009607C2">
      <w:pPr>
        <w:pStyle w:val="ListParagraph"/>
        <w:numPr>
          <w:ilvl w:val="0"/>
          <w:numId w:val="37"/>
        </w:numPr>
        <w:ind w:left="0"/>
        <w:jc w:val="both"/>
        <w:rPr>
          <w:b/>
          <w:highlight w:val="yellow"/>
          <w:u w:val="single"/>
          <w:lang w:val="bg-BG"/>
        </w:rPr>
      </w:pPr>
      <w:r w:rsidRPr="00E0095E">
        <w:rPr>
          <w:b/>
          <w:lang w:val="bg-BG"/>
        </w:rPr>
        <w:t>Анализ на наличната информация</w:t>
      </w:r>
    </w:p>
    <w:p w:rsidR="00D4123B" w:rsidRPr="006A7DDD" w:rsidRDefault="00D4123B" w:rsidP="009607C2">
      <w:pPr>
        <w:spacing w:before="120" w:after="120" w:line="240" w:lineRule="auto"/>
        <w:jc w:val="both"/>
        <w:rPr>
          <w:rFonts w:eastAsia="Calibri"/>
          <w:lang w:val="bg-BG"/>
        </w:rPr>
      </w:pPr>
      <w:r>
        <w:rPr>
          <w:rFonts w:eastAsia="Calibri"/>
          <w:lang w:val="bg-BG"/>
        </w:rPr>
        <w:lastRenderedPageBreak/>
        <w:t xml:space="preserve">Ливадният блатар е сравнително рядък мигриращ вид в границите на СЗЗ „Свищовско – Беленската низина“ </w:t>
      </w:r>
      <w:r>
        <w:rPr>
          <w:rFonts w:eastAsia="Calibri"/>
          <w:lang w:val="en-GB"/>
        </w:rPr>
        <w:t>(Cheshmedzhiev et al., 2019)</w:t>
      </w:r>
      <w:r>
        <w:rPr>
          <w:rFonts w:eastAsia="Calibri"/>
          <w:lang w:val="bg-BG"/>
        </w:rPr>
        <w:t xml:space="preserve">. На 05.04.2015 г. е наблюдаван 1 инд. в близост до гр. Свищов </w:t>
      </w:r>
      <w:r>
        <w:rPr>
          <w:rFonts w:eastAsia="Calibri"/>
          <w:lang w:val="en-GB"/>
        </w:rPr>
        <w:t>(</w:t>
      </w:r>
      <w:r>
        <w:rPr>
          <w:rFonts w:eastAsia="Calibri"/>
          <w:lang w:val="bg-BG"/>
        </w:rPr>
        <w:t>Чешмеджиев, непубл. данни</w:t>
      </w:r>
      <w:r>
        <w:rPr>
          <w:rFonts w:eastAsia="Calibri"/>
          <w:lang w:val="en-GB"/>
        </w:rPr>
        <w:t>)</w:t>
      </w:r>
      <w:r>
        <w:rPr>
          <w:rFonts w:eastAsia="Calibri"/>
          <w:lang w:val="bg-BG"/>
        </w:rPr>
        <w:t xml:space="preserve">. </w:t>
      </w:r>
      <w:r>
        <w:rPr>
          <w:lang w:val="bg-BG"/>
        </w:rPr>
        <w:t xml:space="preserve">По време на специализирани проучвания върху есенната миграция на реещите се птици </w:t>
      </w:r>
      <w:r>
        <w:rPr>
          <w:lang w:val="en-GB"/>
        </w:rPr>
        <w:t>(</w:t>
      </w:r>
      <w:r>
        <w:rPr>
          <w:lang w:val="bg-BG"/>
        </w:rPr>
        <w:t xml:space="preserve">септември – </w:t>
      </w:r>
      <w:r w:rsidR="00E0095E">
        <w:rPr>
          <w:lang w:val="bg-BG"/>
        </w:rPr>
        <w:t>октомври</w:t>
      </w:r>
      <w:r>
        <w:rPr>
          <w:lang w:val="bg-BG"/>
        </w:rPr>
        <w:t xml:space="preserve"> 2009 г.</w:t>
      </w:r>
      <w:r>
        <w:rPr>
          <w:lang w:val="en-GB"/>
        </w:rPr>
        <w:t>)</w:t>
      </w:r>
      <w:r>
        <w:rPr>
          <w:lang w:val="bg-BG"/>
        </w:rPr>
        <w:t xml:space="preserve"> от стационарна точка в източния край на блато Кайкуша са установени 28 инд. </w:t>
      </w:r>
      <w:r>
        <w:rPr>
          <w:lang w:val="en-GB"/>
        </w:rPr>
        <w:t>(</w:t>
      </w:r>
      <w:r>
        <w:rPr>
          <w:lang w:val="bg-BG"/>
        </w:rPr>
        <w:t>Чешмеджиев, 2013</w:t>
      </w:r>
      <w:r>
        <w:rPr>
          <w:lang w:val="en-GB"/>
        </w:rPr>
        <w:t>)</w:t>
      </w:r>
      <w:r>
        <w:rPr>
          <w:lang w:val="bg-BG"/>
        </w:rPr>
        <w:t xml:space="preserve">. По време на проучвания върху есенната миграция на птиците </w:t>
      </w:r>
      <w:r w:rsidR="00E0095E">
        <w:rPr>
          <w:lang w:val="bg-BG"/>
        </w:rPr>
        <w:t xml:space="preserve">през 2011 г. са установени 21 инд. </w:t>
      </w:r>
      <w:r w:rsidR="00716E01">
        <w:rPr>
          <w:lang w:val="bg-BG"/>
        </w:rPr>
        <w:t xml:space="preserve">(август-септември) </w:t>
      </w:r>
      <w:r w:rsidR="00E0095E">
        <w:rPr>
          <w:lang w:val="bg-BG"/>
        </w:rPr>
        <w:t>от вида в</w:t>
      </w:r>
      <w:r>
        <w:rPr>
          <w:lang w:val="bg-BG"/>
        </w:rPr>
        <w:t xml:space="preserve"> района на с. Ореш </w:t>
      </w:r>
      <w:r w:rsidR="00716E01">
        <w:rPr>
          <w:lang w:val="bg-BG"/>
        </w:rPr>
        <w:t>(</w:t>
      </w:r>
      <w:hyperlink r:id="rId17" w:history="1">
        <w:r w:rsidR="00716E01" w:rsidRPr="003E1AF0">
          <w:rPr>
            <w:rStyle w:val="Hyperlink"/>
            <w:lang w:val="bg-BG"/>
          </w:rPr>
          <w:t>Доклад есенна миграция 2011 г.</w:t>
        </w:r>
      </w:hyperlink>
      <w:r w:rsidR="00716E01">
        <w:rPr>
          <w:lang w:val="bg-BG"/>
        </w:rPr>
        <w:t>).</w:t>
      </w:r>
      <w:r>
        <w:rPr>
          <w:lang w:val="bg-BG"/>
        </w:rPr>
        <w:t xml:space="preserve"> Нужно е да се проведе допълнително проучване върху пролетната и есенната миграцията </w:t>
      </w:r>
      <w:r w:rsidR="00716E01">
        <w:rPr>
          <w:lang w:val="bg-BG"/>
        </w:rPr>
        <w:t xml:space="preserve">на реещите се птици, за да се </w:t>
      </w:r>
      <w:r>
        <w:rPr>
          <w:lang w:val="bg-BG"/>
        </w:rPr>
        <w:t xml:space="preserve">изясни </w:t>
      </w:r>
      <w:r w:rsidR="00716E01">
        <w:rPr>
          <w:lang w:val="bg-BG"/>
        </w:rPr>
        <w:t xml:space="preserve">актуалната </w:t>
      </w:r>
      <w:r>
        <w:rPr>
          <w:lang w:val="bg-BG"/>
        </w:rPr>
        <w:t>численост на вида</w:t>
      </w:r>
      <w:r w:rsidR="00716E01">
        <w:rPr>
          <w:lang w:val="bg-BG"/>
        </w:rPr>
        <w:t xml:space="preserve"> и да се посочат тенденциите в популацията</w:t>
      </w:r>
      <w:r>
        <w:rPr>
          <w:lang w:val="bg-BG"/>
        </w:rPr>
        <w:t>.</w:t>
      </w:r>
    </w:p>
    <w:p w:rsidR="00D4123B" w:rsidRPr="006A7DDD" w:rsidRDefault="00D4123B" w:rsidP="009607C2">
      <w:pPr>
        <w:shd w:val="clear" w:color="auto" w:fill="FFFFFF" w:themeFill="background1"/>
        <w:spacing w:before="120" w:after="120" w:line="240" w:lineRule="auto"/>
        <w:jc w:val="both"/>
        <w:rPr>
          <w:rFonts w:eastAsia="Calibri"/>
          <w:lang w:val="en-GB"/>
        </w:rPr>
      </w:pPr>
      <w:r>
        <w:rPr>
          <w:rFonts w:eastAsia="Calibri"/>
          <w:lang w:val="bg-BG"/>
        </w:rPr>
        <w:t xml:space="preserve">По време на теренното проучване през 2021 г. видът не е установен в границите на СЗЗ „Свищовско – Беленска низина“. </w:t>
      </w:r>
      <w:r>
        <w:rPr>
          <w:color w:val="000000" w:themeColor="text1"/>
          <w:lang w:val="bg-BG"/>
        </w:rPr>
        <w:t xml:space="preserve">Поради ниската численост на ливадния блатар в СЗЗ, не могат да се посочат конкретни и детайлни заплахи за вида в изследвания район. Разораването на ливадите и химизацията в селското стопанство биха имали негативно влияние върху вида. </w:t>
      </w:r>
    </w:p>
    <w:p w:rsidR="00D4123B" w:rsidRPr="002818A2" w:rsidRDefault="00D4123B" w:rsidP="009607C2">
      <w:pPr>
        <w:pStyle w:val="ListParagraph"/>
        <w:numPr>
          <w:ilvl w:val="0"/>
          <w:numId w:val="37"/>
        </w:numPr>
        <w:spacing w:after="120"/>
        <w:ind w:left="0"/>
        <w:jc w:val="both"/>
        <w:rPr>
          <w:b/>
          <w:lang w:val="bg-BG"/>
        </w:rPr>
      </w:pPr>
      <w:r w:rsidRPr="002818A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1275"/>
        <w:gridCol w:w="1182"/>
        <w:gridCol w:w="3212"/>
        <w:gridCol w:w="2240"/>
      </w:tblGrid>
      <w:tr w:rsidR="009D54BB" w:rsidRPr="00CD563C" w:rsidTr="009D54BB">
        <w:trPr>
          <w:tblHeader/>
          <w:jc w:val="center"/>
        </w:trPr>
        <w:tc>
          <w:tcPr>
            <w:tcW w:w="1981" w:type="dxa"/>
            <w:shd w:val="clear" w:color="auto" w:fill="B6DDE8"/>
            <w:vAlign w:val="center"/>
          </w:tcPr>
          <w:p w:rsidR="00D4123B" w:rsidRPr="00CD563C" w:rsidRDefault="00D4123B" w:rsidP="009607C2">
            <w:pPr>
              <w:spacing w:after="0"/>
              <w:jc w:val="both"/>
              <w:rPr>
                <w:b/>
                <w:bCs/>
                <w:lang w:val="bg-BG"/>
              </w:rPr>
            </w:pPr>
            <w:r w:rsidRPr="00CD563C">
              <w:rPr>
                <w:b/>
                <w:bCs/>
                <w:lang w:val="bg-BG"/>
              </w:rPr>
              <w:t>Параметър</w:t>
            </w:r>
          </w:p>
        </w:tc>
        <w:tc>
          <w:tcPr>
            <w:tcW w:w="1275" w:type="dxa"/>
            <w:shd w:val="clear" w:color="auto" w:fill="B6DDE8"/>
            <w:vAlign w:val="center"/>
          </w:tcPr>
          <w:p w:rsidR="00D4123B" w:rsidRPr="00CD563C" w:rsidRDefault="00D4123B" w:rsidP="009607C2">
            <w:pPr>
              <w:spacing w:after="0"/>
              <w:jc w:val="both"/>
              <w:rPr>
                <w:b/>
                <w:bCs/>
                <w:lang w:val="bg-BG"/>
              </w:rPr>
            </w:pPr>
            <w:r w:rsidRPr="00CD563C">
              <w:rPr>
                <w:b/>
                <w:bCs/>
                <w:lang w:val="bg-BG"/>
              </w:rPr>
              <w:t>Мерна единица</w:t>
            </w:r>
          </w:p>
        </w:tc>
        <w:tc>
          <w:tcPr>
            <w:tcW w:w="1182" w:type="dxa"/>
            <w:shd w:val="clear" w:color="auto" w:fill="B6DDE8"/>
            <w:vAlign w:val="center"/>
          </w:tcPr>
          <w:p w:rsidR="00D4123B" w:rsidRPr="00CD563C" w:rsidRDefault="00D4123B" w:rsidP="009607C2">
            <w:pPr>
              <w:spacing w:after="0"/>
              <w:jc w:val="both"/>
              <w:rPr>
                <w:b/>
                <w:bCs/>
                <w:lang w:val="bg-BG"/>
              </w:rPr>
            </w:pPr>
            <w:r w:rsidRPr="00CD563C">
              <w:rPr>
                <w:b/>
                <w:bCs/>
                <w:lang w:val="bg-BG"/>
              </w:rPr>
              <w:t>Целева стойност</w:t>
            </w:r>
          </w:p>
        </w:tc>
        <w:tc>
          <w:tcPr>
            <w:tcW w:w="3212" w:type="dxa"/>
            <w:shd w:val="clear" w:color="auto" w:fill="B6DDE8"/>
            <w:vAlign w:val="center"/>
          </w:tcPr>
          <w:p w:rsidR="00D4123B" w:rsidRPr="00CD563C" w:rsidRDefault="00D4123B" w:rsidP="009607C2">
            <w:pPr>
              <w:spacing w:after="0"/>
              <w:jc w:val="both"/>
              <w:rPr>
                <w:b/>
                <w:bCs/>
                <w:lang w:val="bg-BG"/>
              </w:rPr>
            </w:pPr>
            <w:r w:rsidRPr="00CD563C">
              <w:rPr>
                <w:b/>
                <w:bCs/>
                <w:lang w:val="bg-BG"/>
              </w:rPr>
              <w:t>Допълнителна информация</w:t>
            </w:r>
          </w:p>
        </w:tc>
        <w:tc>
          <w:tcPr>
            <w:tcW w:w="2240" w:type="dxa"/>
            <w:shd w:val="clear" w:color="auto" w:fill="B6DDE8"/>
            <w:vAlign w:val="center"/>
          </w:tcPr>
          <w:p w:rsidR="00D4123B" w:rsidRPr="00CD563C" w:rsidRDefault="00D4123B" w:rsidP="009607C2">
            <w:pPr>
              <w:spacing w:after="0"/>
              <w:jc w:val="both"/>
              <w:rPr>
                <w:b/>
                <w:bCs/>
                <w:lang w:val="bg-BG"/>
              </w:rPr>
            </w:pPr>
            <w:r w:rsidRPr="00CD563C">
              <w:rPr>
                <w:b/>
                <w:bCs/>
                <w:lang w:val="bg-BG"/>
              </w:rPr>
              <w:t>Специфични за зоната цели</w:t>
            </w:r>
          </w:p>
        </w:tc>
      </w:tr>
      <w:tr w:rsidR="009D54BB" w:rsidRPr="00CD563C" w:rsidTr="009D54BB">
        <w:trPr>
          <w:jc w:val="center"/>
        </w:trPr>
        <w:tc>
          <w:tcPr>
            <w:tcW w:w="1981" w:type="dxa"/>
            <w:shd w:val="clear" w:color="auto" w:fill="auto"/>
          </w:tcPr>
          <w:p w:rsidR="00D4123B" w:rsidRPr="00CD563C" w:rsidRDefault="00D4123B" w:rsidP="009607C2">
            <w:pPr>
              <w:spacing w:after="0"/>
              <w:jc w:val="both"/>
              <w:rPr>
                <w:b/>
                <w:lang w:val="bg-BG"/>
              </w:rPr>
            </w:pPr>
            <w:r w:rsidRPr="00CD563C">
              <w:rPr>
                <w:b/>
                <w:lang w:val="bg-BG"/>
              </w:rPr>
              <w:t xml:space="preserve">Популация: </w:t>
            </w:r>
            <w:r w:rsidRPr="00CD563C">
              <w:rPr>
                <w:bCs/>
                <w:lang w:val="bg-BG"/>
              </w:rPr>
              <w:t xml:space="preserve">Размер на </w:t>
            </w:r>
            <w:r>
              <w:rPr>
                <w:bCs/>
                <w:lang w:val="bg-BG"/>
              </w:rPr>
              <w:t>мигрираща</w:t>
            </w:r>
            <w:r w:rsidRPr="00CD563C">
              <w:rPr>
                <w:bCs/>
                <w:lang w:val="bg-BG"/>
              </w:rPr>
              <w:t xml:space="preserve"> популация</w:t>
            </w:r>
          </w:p>
        </w:tc>
        <w:tc>
          <w:tcPr>
            <w:tcW w:w="1275" w:type="dxa"/>
            <w:shd w:val="clear" w:color="auto" w:fill="auto"/>
          </w:tcPr>
          <w:p w:rsidR="00D4123B" w:rsidRPr="00CD563C" w:rsidRDefault="00D4123B" w:rsidP="009607C2">
            <w:pPr>
              <w:spacing w:after="0"/>
              <w:jc w:val="both"/>
              <w:rPr>
                <w:lang w:val="bg-BG"/>
              </w:rPr>
            </w:pPr>
            <w:r>
              <w:rPr>
                <w:lang w:val="bg-BG"/>
              </w:rPr>
              <w:t>Брой индивиди</w:t>
            </w:r>
          </w:p>
        </w:tc>
        <w:tc>
          <w:tcPr>
            <w:tcW w:w="1182" w:type="dxa"/>
            <w:shd w:val="clear" w:color="auto" w:fill="auto"/>
          </w:tcPr>
          <w:p w:rsidR="00D4123B" w:rsidRPr="00CD563C" w:rsidRDefault="009D54BB" w:rsidP="009607C2">
            <w:pPr>
              <w:spacing w:after="0"/>
              <w:jc w:val="both"/>
              <w:rPr>
                <w:lang w:val="bg-BG"/>
              </w:rPr>
            </w:pPr>
            <w:r>
              <w:rPr>
                <w:lang w:val="bg-BG"/>
              </w:rPr>
              <w:t>Мин. 2</w:t>
            </w:r>
            <w:r w:rsidR="00D4123B">
              <w:rPr>
                <w:lang w:val="bg-BG"/>
              </w:rPr>
              <w:t>0 инд.</w:t>
            </w:r>
          </w:p>
        </w:tc>
        <w:tc>
          <w:tcPr>
            <w:tcW w:w="3212" w:type="dxa"/>
            <w:shd w:val="clear" w:color="auto" w:fill="auto"/>
          </w:tcPr>
          <w:p w:rsidR="00D4123B" w:rsidRPr="00CD563C" w:rsidRDefault="00D4123B" w:rsidP="009607C2">
            <w:pPr>
              <w:spacing w:after="0"/>
              <w:jc w:val="both"/>
              <w:rPr>
                <w:lang w:val="bg-BG"/>
              </w:rPr>
            </w:pPr>
            <w:r>
              <w:rPr>
                <w:lang w:val="bg-BG"/>
              </w:rPr>
              <w:t xml:space="preserve">Мигриращи/преминаващи птици. </w:t>
            </w:r>
            <w:r w:rsidRPr="008B7916">
              <w:rPr>
                <w:lang w:val="bg-BG"/>
              </w:rPr>
              <w:t>Доколкото зоната не се явява основен миграционен коридор за вида, тази численост изглежда оптимална.</w:t>
            </w:r>
          </w:p>
        </w:tc>
        <w:tc>
          <w:tcPr>
            <w:tcW w:w="2240" w:type="dxa"/>
          </w:tcPr>
          <w:p w:rsidR="00D4123B" w:rsidRPr="00CD563C" w:rsidRDefault="009D54BB" w:rsidP="009607C2">
            <w:pPr>
              <w:spacing w:after="0"/>
              <w:jc w:val="both"/>
              <w:rPr>
                <w:lang w:val="bg-BG"/>
              </w:rPr>
            </w:pPr>
            <w:r>
              <w:rPr>
                <w:lang w:val="bg-BG"/>
              </w:rPr>
              <w:t xml:space="preserve">Поддържане на популацията в размер най-малко 20 инд. </w:t>
            </w:r>
            <w:r w:rsidR="00D4123B">
              <w:rPr>
                <w:lang w:val="bg-BG"/>
              </w:rPr>
              <w:t>Проучване и редовен мониторинг на пролетната и есенната миграция на реещите се птици.</w:t>
            </w:r>
          </w:p>
        </w:tc>
      </w:tr>
      <w:tr w:rsidR="009D54BB" w:rsidRPr="00CD563C" w:rsidTr="009D54BB">
        <w:trPr>
          <w:jc w:val="center"/>
        </w:trPr>
        <w:tc>
          <w:tcPr>
            <w:tcW w:w="1981" w:type="dxa"/>
            <w:tcBorders>
              <w:top w:val="single" w:sz="4" w:space="0" w:color="auto"/>
              <w:left w:val="single" w:sz="4" w:space="0" w:color="auto"/>
              <w:bottom w:val="single" w:sz="4" w:space="0" w:color="auto"/>
              <w:right w:val="single" w:sz="4" w:space="0" w:color="auto"/>
            </w:tcBorders>
            <w:shd w:val="clear" w:color="auto" w:fill="auto"/>
          </w:tcPr>
          <w:p w:rsidR="009D54BB" w:rsidRPr="003E1AF0" w:rsidRDefault="009D54BB"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D54BB" w:rsidRPr="003E1AF0" w:rsidRDefault="009D54BB" w:rsidP="009607C2">
            <w:pPr>
              <w:spacing w:after="0"/>
              <w:jc w:val="both"/>
            </w:pPr>
            <w:r w:rsidRPr="003E1AF0">
              <w:t>ha</w:t>
            </w:r>
          </w:p>
        </w:tc>
        <w:tc>
          <w:tcPr>
            <w:tcW w:w="1182" w:type="dxa"/>
            <w:tcBorders>
              <w:top w:val="single" w:sz="4" w:space="0" w:color="auto"/>
              <w:left w:val="single" w:sz="4" w:space="0" w:color="auto"/>
              <w:bottom w:val="single" w:sz="4" w:space="0" w:color="auto"/>
              <w:right w:val="single" w:sz="4" w:space="0" w:color="auto"/>
            </w:tcBorders>
            <w:shd w:val="clear" w:color="auto" w:fill="auto"/>
          </w:tcPr>
          <w:p w:rsidR="009D54BB" w:rsidRPr="003E1AF0" w:rsidRDefault="009D54BB" w:rsidP="009607C2">
            <w:pPr>
              <w:spacing w:after="0"/>
              <w:jc w:val="both"/>
            </w:pPr>
            <w:r w:rsidRPr="004A3CDA">
              <w:rPr>
                <w:lang w:val="bg-BG"/>
              </w:rPr>
              <w:t>Най-малко 4080</w:t>
            </w:r>
            <w:r w:rsidRPr="003E1AF0">
              <w:t xml:space="preserve"> ha</w:t>
            </w:r>
          </w:p>
        </w:tc>
        <w:tc>
          <w:tcPr>
            <w:tcW w:w="3212" w:type="dxa"/>
            <w:tcBorders>
              <w:top w:val="single" w:sz="4" w:space="0" w:color="auto"/>
              <w:left w:val="single" w:sz="4" w:space="0" w:color="auto"/>
              <w:bottom w:val="single" w:sz="4" w:space="0" w:color="auto"/>
              <w:right w:val="single" w:sz="4" w:space="0" w:color="auto"/>
            </w:tcBorders>
            <w:shd w:val="clear" w:color="auto" w:fill="auto"/>
          </w:tcPr>
          <w:p w:rsidR="009D54BB" w:rsidRPr="003E1AF0" w:rsidRDefault="009D54BB"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w:t>
            </w:r>
          </w:p>
        </w:tc>
        <w:tc>
          <w:tcPr>
            <w:tcW w:w="2240" w:type="dxa"/>
            <w:tcBorders>
              <w:top w:val="single" w:sz="4" w:space="0" w:color="auto"/>
              <w:left w:val="single" w:sz="4" w:space="0" w:color="auto"/>
              <w:bottom w:val="single" w:sz="4" w:space="0" w:color="auto"/>
              <w:right w:val="single" w:sz="4" w:space="0" w:color="auto"/>
            </w:tcBorders>
          </w:tcPr>
          <w:p w:rsidR="009D54BB" w:rsidRPr="003E1AF0" w:rsidRDefault="009D54BB"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4080 </w:t>
            </w:r>
            <w:r>
              <w:rPr>
                <w:lang w:val="en-GB"/>
              </w:rPr>
              <w:t>ha</w:t>
            </w:r>
          </w:p>
        </w:tc>
      </w:tr>
    </w:tbl>
    <w:p w:rsidR="00D4123B" w:rsidRDefault="00D4123B" w:rsidP="009607C2">
      <w:pPr>
        <w:spacing w:after="120"/>
        <w:jc w:val="both"/>
        <w:rPr>
          <w:lang w:val="bg-BG"/>
        </w:rPr>
      </w:pPr>
    </w:p>
    <w:p w:rsidR="00D4123B" w:rsidRPr="00E0095E" w:rsidRDefault="00D4123B" w:rsidP="009607C2">
      <w:pPr>
        <w:pStyle w:val="ListParagraph"/>
        <w:numPr>
          <w:ilvl w:val="0"/>
          <w:numId w:val="37"/>
        </w:numPr>
        <w:spacing w:after="120"/>
        <w:ind w:left="0"/>
        <w:jc w:val="both"/>
        <w:rPr>
          <w:b/>
          <w:lang w:val="bg-BG"/>
        </w:rPr>
      </w:pPr>
      <w:r w:rsidRPr="00E0095E">
        <w:rPr>
          <w:b/>
          <w:bCs/>
          <w:lang w:val="bg-BG"/>
        </w:rPr>
        <w:t xml:space="preserve">Необходимост от промени в СФД за </w:t>
      </w:r>
      <w:r w:rsidRPr="00E0095E">
        <w:rPr>
          <w:b/>
          <w:lang w:val="bg-BG"/>
        </w:rPr>
        <w:t>СЗЗ BG000</w:t>
      </w:r>
      <w:r w:rsidR="009D54BB">
        <w:rPr>
          <w:b/>
          <w:lang w:val="bg-BG"/>
        </w:rPr>
        <w:t>2083 „Свищовско-</w:t>
      </w:r>
      <w:r w:rsidRPr="00E0095E">
        <w:rPr>
          <w:b/>
          <w:lang w:val="bg-BG"/>
        </w:rPr>
        <w:t>Беленска низина“</w:t>
      </w:r>
    </w:p>
    <w:p w:rsidR="00D4123B" w:rsidRDefault="00D4123B" w:rsidP="009607C2">
      <w:pPr>
        <w:spacing w:after="120"/>
        <w:jc w:val="both"/>
        <w:rPr>
          <w:lang w:val="bg-BG"/>
        </w:rPr>
      </w:pPr>
      <w:r w:rsidRPr="00D129F0">
        <w:rPr>
          <w:lang w:val="bg-BG"/>
        </w:rPr>
        <w:t>Предвид наличната публикуван</w:t>
      </w:r>
      <w:r>
        <w:rPr>
          <w:lang w:val="bg-BG"/>
        </w:rPr>
        <w:t>а</w:t>
      </w:r>
      <w:r w:rsidRPr="00D129F0">
        <w:rPr>
          <w:lang w:val="bg-BG"/>
        </w:rPr>
        <w:t xml:space="preserve"> и непубликуван</w:t>
      </w:r>
      <w:r>
        <w:rPr>
          <w:lang w:val="bg-BG"/>
        </w:rPr>
        <w:t xml:space="preserve">а информация за опазването </w:t>
      </w:r>
      <w:r w:rsidRPr="00D129F0">
        <w:rPr>
          <w:lang w:val="bg-BG"/>
        </w:rPr>
        <w:t>на</w:t>
      </w:r>
      <w:r>
        <w:rPr>
          <w:lang w:val="bg-BG"/>
        </w:rPr>
        <w:t xml:space="preserve"> концентриращата се по време на миграция </w:t>
      </w:r>
      <w:r w:rsidRPr="00D129F0">
        <w:rPr>
          <w:lang w:val="bg-BG"/>
        </w:rPr>
        <w:t xml:space="preserve">популация на </w:t>
      </w:r>
      <w:r>
        <w:rPr>
          <w:lang w:val="bg-BG"/>
        </w:rPr>
        <w:t>ливадния блатар</w:t>
      </w:r>
      <w:r w:rsidRPr="00D129F0">
        <w:rPr>
          <w:lang w:val="bg-BG"/>
        </w:rPr>
        <w:t xml:space="preserve"> в зоната</w:t>
      </w:r>
      <w:r>
        <w:rPr>
          <w:lang w:val="bg-BG"/>
        </w:rPr>
        <w:t>,</w:t>
      </w:r>
      <w:r w:rsidRPr="00D129F0">
        <w:rPr>
          <w:lang w:val="bg-BG"/>
        </w:rPr>
        <w:t xml:space="preserve"> </w:t>
      </w:r>
      <w:r>
        <w:rPr>
          <w:lang w:val="bg-BG"/>
        </w:rPr>
        <w:t xml:space="preserve">предлагаме следната промяна в СФД </w:t>
      </w:r>
      <w:r>
        <w:rPr>
          <w:lang w:val="en-GB"/>
        </w:rPr>
        <w:t>(</w:t>
      </w:r>
      <w:r>
        <w:rPr>
          <w:lang w:val="bg-BG"/>
        </w:rPr>
        <w:t>в червено</w:t>
      </w:r>
      <w:r>
        <w:rPr>
          <w:lang w:val="en-GB"/>
        </w:rPr>
        <w:t>)</w:t>
      </w:r>
      <w:r>
        <w:rPr>
          <w:lang w:val="bg-BG"/>
        </w:rPr>
        <w:t>:</w:t>
      </w:r>
    </w:p>
    <w:p w:rsidR="00D4123B" w:rsidRPr="0040522D" w:rsidRDefault="00D4123B" w:rsidP="009607C2">
      <w:pPr>
        <w:pStyle w:val="ListParagraph"/>
        <w:numPr>
          <w:ilvl w:val="0"/>
          <w:numId w:val="35"/>
        </w:numPr>
        <w:spacing w:after="120"/>
        <w:jc w:val="both"/>
        <w:rPr>
          <w:lang w:val="bg-BG"/>
        </w:rPr>
      </w:pPr>
      <w:r w:rsidRPr="0040522D">
        <w:rPr>
          <w:lang w:val="bg-BG"/>
        </w:rPr>
        <w:lastRenderedPageBreak/>
        <w:t>Промяна в стойността на</w:t>
      </w:r>
      <w:r w:rsidR="0040522D">
        <w:rPr>
          <w:lang w:val="bg-BG"/>
        </w:rPr>
        <w:t xml:space="preserve"> минималната численост на популацията от неизвестна на 21 инд. и</w:t>
      </w:r>
      <w:r w:rsidRPr="0040522D">
        <w:rPr>
          <w:lang w:val="bg-BG"/>
        </w:rPr>
        <w:t xml:space="preserve"> </w:t>
      </w:r>
      <w:r w:rsidR="0040522D">
        <w:rPr>
          <w:lang w:val="bg-BG"/>
        </w:rPr>
        <w:t>промяна на категорията за обща оценка на зоната за опазване на вида</w:t>
      </w:r>
      <w:r w:rsidRPr="0040522D">
        <w:rPr>
          <w:lang w:val="bg-BG"/>
        </w:rPr>
        <w:t xml:space="preserve"> от отлична „А“ на значима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740"/>
        <w:gridCol w:w="1141"/>
        <w:gridCol w:w="350"/>
        <w:gridCol w:w="532"/>
        <w:gridCol w:w="221"/>
        <w:gridCol w:w="221"/>
        <w:gridCol w:w="583"/>
        <w:gridCol w:w="674"/>
        <w:gridCol w:w="662"/>
        <w:gridCol w:w="641"/>
        <w:gridCol w:w="947"/>
        <w:gridCol w:w="544"/>
        <w:gridCol w:w="544"/>
        <w:gridCol w:w="694"/>
        <w:gridCol w:w="577"/>
        <w:gridCol w:w="641"/>
      </w:tblGrid>
      <w:tr w:rsidR="00D4123B" w:rsidRPr="0040522D" w:rsidTr="00D4123B">
        <w:trPr>
          <w:jc w:val="center"/>
        </w:trPr>
        <w:tc>
          <w:tcPr>
            <w:tcW w:w="1674" w:type="pct"/>
            <w:gridSpan w:val="6"/>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Species</w:t>
            </w:r>
          </w:p>
        </w:tc>
        <w:tc>
          <w:tcPr>
            <w:tcW w:w="2111" w:type="pct"/>
            <w:gridSpan w:val="7"/>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Population in the site</w:t>
            </w:r>
          </w:p>
        </w:tc>
        <w:tc>
          <w:tcPr>
            <w:tcW w:w="1214" w:type="pct"/>
            <w:gridSpan w:val="4"/>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Site assessment</w:t>
            </w:r>
          </w:p>
        </w:tc>
      </w:tr>
      <w:tr w:rsidR="00D4123B" w:rsidRPr="0040522D" w:rsidTr="00D4123B">
        <w:trPr>
          <w:jc w:val="center"/>
        </w:trPr>
        <w:tc>
          <w:tcPr>
            <w:tcW w:w="199"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G</w:t>
            </w:r>
          </w:p>
        </w:tc>
        <w:tc>
          <w:tcPr>
            <w:tcW w:w="366"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Code</w:t>
            </w:r>
          </w:p>
        </w:tc>
        <w:tc>
          <w:tcPr>
            <w:tcW w:w="564"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Scientific Name</w:t>
            </w:r>
          </w:p>
        </w:tc>
        <w:tc>
          <w:tcPr>
            <w:tcW w:w="173"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S</w:t>
            </w:r>
          </w:p>
        </w:tc>
        <w:tc>
          <w:tcPr>
            <w:tcW w:w="263"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NP</w:t>
            </w:r>
          </w:p>
        </w:tc>
        <w:tc>
          <w:tcPr>
            <w:tcW w:w="218" w:type="pct"/>
            <w:gridSpan w:val="2"/>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T</w:t>
            </w:r>
          </w:p>
        </w:tc>
        <w:tc>
          <w:tcPr>
            <w:tcW w:w="621" w:type="pct"/>
            <w:gridSpan w:val="2"/>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Size</w:t>
            </w:r>
          </w:p>
        </w:tc>
        <w:tc>
          <w:tcPr>
            <w:tcW w:w="327"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Unit</w:t>
            </w:r>
          </w:p>
        </w:tc>
        <w:tc>
          <w:tcPr>
            <w:tcW w:w="317"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Cat.</w:t>
            </w:r>
          </w:p>
        </w:tc>
        <w:tc>
          <w:tcPr>
            <w:tcW w:w="468" w:type="pct"/>
            <w:vMerge w:val="restar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D.qual.</w:t>
            </w:r>
          </w:p>
        </w:tc>
        <w:tc>
          <w:tcPr>
            <w:tcW w:w="538" w:type="pct"/>
            <w:gridSpan w:val="2"/>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A/B/C/D</w:t>
            </w:r>
          </w:p>
        </w:tc>
        <w:tc>
          <w:tcPr>
            <w:tcW w:w="945" w:type="pct"/>
            <w:gridSpan w:val="3"/>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A/B/C</w:t>
            </w:r>
          </w:p>
        </w:tc>
      </w:tr>
      <w:tr w:rsidR="0040522D" w:rsidRPr="0040522D" w:rsidTr="00D4123B">
        <w:trPr>
          <w:jc w:val="center"/>
        </w:trPr>
        <w:tc>
          <w:tcPr>
            <w:tcW w:w="199" w:type="pct"/>
            <w:vMerge/>
            <w:shd w:val="clear" w:color="auto" w:fill="auto"/>
            <w:vAlign w:val="center"/>
          </w:tcPr>
          <w:p w:rsidR="00D4123B" w:rsidRPr="0040522D" w:rsidRDefault="00D4123B" w:rsidP="009607C2">
            <w:pPr>
              <w:spacing w:after="0" w:line="240" w:lineRule="auto"/>
              <w:jc w:val="both"/>
              <w:rPr>
                <w:rFonts w:eastAsia="Calibri"/>
                <w:sz w:val="20"/>
                <w:szCs w:val="20"/>
                <w:lang w:val="bg-BG" w:eastAsia="en-GB"/>
              </w:rPr>
            </w:pPr>
          </w:p>
        </w:tc>
        <w:tc>
          <w:tcPr>
            <w:tcW w:w="366" w:type="pct"/>
            <w:vMerge/>
            <w:shd w:val="clear" w:color="auto" w:fill="auto"/>
            <w:vAlign w:val="center"/>
          </w:tcPr>
          <w:p w:rsidR="00D4123B" w:rsidRPr="0040522D" w:rsidRDefault="00D4123B" w:rsidP="009607C2">
            <w:pPr>
              <w:spacing w:after="0" w:line="240" w:lineRule="auto"/>
              <w:jc w:val="both"/>
              <w:rPr>
                <w:rFonts w:eastAsia="Calibri"/>
                <w:sz w:val="20"/>
                <w:szCs w:val="20"/>
                <w:lang w:val="bg-BG" w:eastAsia="en-GB"/>
              </w:rPr>
            </w:pPr>
          </w:p>
        </w:tc>
        <w:tc>
          <w:tcPr>
            <w:tcW w:w="564" w:type="pct"/>
            <w:vMerge/>
            <w:shd w:val="clear" w:color="auto" w:fill="auto"/>
            <w:vAlign w:val="center"/>
          </w:tcPr>
          <w:p w:rsidR="00D4123B" w:rsidRPr="0040522D" w:rsidRDefault="00D4123B" w:rsidP="009607C2">
            <w:pPr>
              <w:spacing w:after="0" w:line="240" w:lineRule="auto"/>
              <w:jc w:val="both"/>
              <w:rPr>
                <w:rFonts w:eastAsia="Calibri"/>
                <w:sz w:val="20"/>
                <w:szCs w:val="20"/>
                <w:lang w:val="bg-BG" w:eastAsia="en-GB"/>
              </w:rPr>
            </w:pPr>
          </w:p>
        </w:tc>
        <w:tc>
          <w:tcPr>
            <w:tcW w:w="173" w:type="pct"/>
            <w:vMerge/>
            <w:shd w:val="clear" w:color="auto" w:fill="auto"/>
            <w:vAlign w:val="center"/>
          </w:tcPr>
          <w:p w:rsidR="00D4123B" w:rsidRPr="0040522D" w:rsidRDefault="00D4123B" w:rsidP="009607C2">
            <w:pPr>
              <w:spacing w:after="0" w:line="240" w:lineRule="auto"/>
              <w:jc w:val="both"/>
              <w:rPr>
                <w:rFonts w:eastAsia="Calibri"/>
                <w:sz w:val="20"/>
                <w:szCs w:val="20"/>
                <w:lang w:val="bg-BG" w:eastAsia="en-GB"/>
              </w:rPr>
            </w:pPr>
          </w:p>
        </w:tc>
        <w:tc>
          <w:tcPr>
            <w:tcW w:w="263" w:type="pct"/>
            <w:vMerge/>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218" w:type="pct"/>
            <w:gridSpan w:val="2"/>
            <w:vMerge/>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288"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Min</w:t>
            </w:r>
          </w:p>
        </w:tc>
        <w:tc>
          <w:tcPr>
            <w:tcW w:w="333"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Max</w:t>
            </w:r>
          </w:p>
        </w:tc>
        <w:tc>
          <w:tcPr>
            <w:tcW w:w="327" w:type="pct"/>
            <w:vMerge/>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317" w:type="pct"/>
            <w:vMerge/>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468" w:type="pct"/>
            <w:vMerge/>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538" w:type="pct"/>
            <w:gridSpan w:val="2"/>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Pop.</w:t>
            </w:r>
          </w:p>
        </w:tc>
        <w:tc>
          <w:tcPr>
            <w:tcW w:w="343"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Con.</w:t>
            </w:r>
          </w:p>
        </w:tc>
        <w:tc>
          <w:tcPr>
            <w:tcW w:w="285"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Iso.</w:t>
            </w:r>
          </w:p>
        </w:tc>
        <w:tc>
          <w:tcPr>
            <w:tcW w:w="317"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r w:rsidRPr="0040522D">
              <w:rPr>
                <w:rFonts w:eastAsia="Calibri"/>
                <w:b/>
                <w:sz w:val="20"/>
                <w:szCs w:val="20"/>
                <w:lang w:val="bg-BG" w:eastAsia="en-GB"/>
              </w:rPr>
              <w:t>Glo.</w:t>
            </w:r>
          </w:p>
        </w:tc>
      </w:tr>
      <w:tr w:rsidR="0040522D" w:rsidRPr="0040522D" w:rsidTr="0040522D">
        <w:trPr>
          <w:jc w:val="center"/>
        </w:trPr>
        <w:tc>
          <w:tcPr>
            <w:tcW w:w="199" w:type="pct"/>
            <w:shd w:val="clear" w:color="auto" w:fill="auto"/>
            <w:vAlign w:val="center"/>
          </w:tcPr>
          <w:p w:rsidR="00D4123B" w:rsidRPr="0040522D" w:rsidRDefault="00D4123B" w:rsidP="009607C2">
            <w:pPr>
              <w:spacing w:after="0" w:line="240" w:lineRule="auto"/>
              <w:jc w:val="both"/>
              <w:rPr>
                <w:rFonts w:eastAsia="Calibri"/>
                <w:sz w:val="20"/>
                <w:szCs w:val="20"/>
                <w:lang w:val="en-GB" w:eastAsia="en-GB"/>
              </w:rPr>
            </w:pPr>
            <w:r w:rsidRPr="0040522D">
              <w:rPr>
                <w:rFonts w:eastAsia="Calibri"/>
                <w:sz w:val="20"/>
                <w:szCs w:val="20"/>
                <w:lang w:val="en-GB" w:eastAsia="en-GB"/>
              </w:rPr>
              <w:t>B</w:t>
            </w:r>
          </w:p>
        </w:tc>
        <w:tc>
          <w:tcPr>
            <w:tcW w:w="366" w:type="pct"/>
            <w:shd w:val="clear" w:color="auto" w:fill="auto"/>
            <w:vAlign w:val="center"/>
          </w:tcPr>
          <w:p w:rsidR="00D4123B" w:rsidRPr="0040522D" w:rsidRDefault="00D4123B" w:rsidP="009607C2">
            <w:pPr>
              <w:spacing w:after="0" w:line="240" w:lineRule="auto"/>
              <w:jc w:val="both"/>
              <w:rPr>
                <w:sz w:val="20"/>
                <w:szCs w:val="20"/>
                <w:lang w:val="en-GB"/>
              </w:rPr>
            </w:pPr>
            <w:r w:rsidRPr="0040522D">
              <w:rPr>
                <w:sz w:val="20"/>
                <w:szCs w:val="20"/>
              </w:rPr>
              <w:t>A0</w:t>
            </w:r>
            <w:r w:rsidRPr="0040522D">
              <w:rPr>
                <w:sz w:val="20"/>
                <w:szCs w:val="20"/>
                <w:lang w:val="bg-BG"/>
              </w:rPr>
              <w:t>84</w:t>
            </w:r>
          </w:p>
        </w:tc>
        <w:tc>
          <w:tcPr>
            <w:tcW w:w="564" w:type="pct"/>
            <w:shd w:val="clear" w:color="auto" w:fill="auto"/>
            <w:vAlign w:val="center"/>
          </w:tcPr>
          <w:p w:rsidR="00D4123B" w:rsidRPr="0040522D" w:rsidRDefault="00D4123B" w:rsidP="009607C2">
            <w:pPr>
              <w:spacing w:after="0" w:line="240" w:lineRule="auto"/>
              <w:jc w:val="both"/>
              <w:rPr>
                <w:i/>
                <w:sz w:val="20"/>
                <w:szCs w:val="20"/>
              </w:rPr>
            </w:pPr>
            <w:r w:rsidRPr="0040522D">
              <w:rPr>
                <w:i/>
                <w:sz w:val="20"/>
                <w:szCs w:val="20"/>
              </w:rPr>
              <w:t>Circus pygargus</w:t>
            </w:r>
          </w:p>
        </w:tc>
        <w:tc>
          <w:tcPr>
            <w:tcW w:w="173" w:type="pct"/>
            <w:shd w:val="clear" w:color="auto" w:fill="auto"/>
            <w:vAlign w:val="center"/>
          </w:tcPr>
          <w:p w:rsidR="00D4123B" w:rsidRPr="0040522D" w:rsidRDefault="00D4123B" w:rsidP="009607C2">
            <w:pPr>
              <w:spacing w:after="0" w:line="240" w:lineRule="auto"/>
              <w:jc w:val="both"/>
              <w:rPr>
                <w:rFonts w:eastAsia="Calibri"/>
                <w:sz w:val="20"/>
                <w:szCs w:val="20"/>
                <w:lang w:val="bg-BG" w:eastAsia="en-GB"/>
              </w:rPr>
            </w:pPr>
          </w:p>
        </w:tc>
        <w:tc>
          <w:tcPr>
            <w:tcW w:w="263"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218" w:type="pct"/>
            <w:gridSpan w:val="2"/>
            <w:shd w:val="clear" w:color="auto" w:fill="auto"/>
            <w:vAlign w:val="center"/>
          </w:tcPr>
          <w:p w:rsidR="00D4123B" w:rsidRPr="0040522D" w:rsidRDefault="00D4123B" w:rsidP="009607C2">
            <w:pPr>
              <w:spacing w:after="0" w:line="240" w:lineRule="auto"/>
              <w:jc w:val="both"/>
              <w:rPr>
                <w:rFonts w:eastAsia="Calibri"/>
                <w:sz w:val="20"/>
                <w:szCs w:val="20"/>
                <w:lang w:eastAsia="en-GB"/>
              </w:rPr>
            </w:pPr>
            <w:r w:rsidRPr="0040522D">
              <w:rPr>
                <w:rFonts w:eastAsia="Calibri"/>
                <w:sz w:val="20"/>
                <w:szCs w:val="20"/>
                <w:lang w:eastAsia="en-GB"/>
              </w:rPr>
              <w:t>c</w:t>
            </w:r>
          </w:p>
        </w:tc>
        <w:tc>
          <w:tcPr>
            <w:tcW w:w="288" w:type="pct"/>
            <w:shd w:val="clear" w:color="auto" w:fill="auto"/>
            <w:vAlign w:val="center"/>
          </w:tcPr>
          <w:p w:rsidR="00D4123B" w:rsidRPr="0040522D" w:rsidRDefault="0040522D" w:rsidP="009607C2">
            <w:pPr>
              <w:spacing w:after="0" w:line="240" w:lineRule="auto"/>
              <w:jc w:val="both"/>
              <w:rPr>
                <w:sz w:val="20"/>
                <w:szCs w:val="20"/>
                <w:lang w:val="bg-BG"/>
              </w:rPr>
            </w:pPr>
            <w:r w:rsidRPr="0040522D">
              <w:rPr>
                <w:color w:val="FF0000"/>
                <w:sz w:val="20"/>
                <w:szCs w:val="20"/>
                <w:lang w:val="bg-BG"/>
              </w:rPr>
              <w:t>21</w:t>
            </w:r>
          </w:p>
        </w:tc>
        <w:tc>
          <w:tcPr>
            <w:tcW w:w="333" w:type="pct"/>
            <w:shd w:val="clear" w:color="auto" w:fill="auto"/>
            <w:vAlign w:val="center"/>
          </w:tcPr>
          <w:p w:rsidR="00D4123B" w:rsidRPr="0040522D" w:rsidRDefault="00D4123B" w:rsidP="009607C2">
            <w:pPr>
              <w:spacing w:after="0" w:line="240" w:lineRule="auto"/>
              <w:jc w:val="both"/>
              <w:rPr>
                <w:sz w:val="20"/>
                <w:szCs w:val="20"/>
              </w:rPr>
            </w:pPr>
            <w:r w:rsidRPr="0040522D">
              <w:rPr>
                <w:sz w:val="20"/>
                <w:szCs w:val="20"/>
              </w:rPr>
              <w:t>28</w:t>
            </w:r>
          </w:p>
        </w:tc>
        <w:tc>
          <w:tcPr>
            <w:tcW w:w="327" w:type="pct"/>
            <w:shd w:val="clear" w:color="auto" w:fill="auto"/>
            <w:vAlign w:val="center"/>
          </w:tcPr>
          <w:p w:rsidR="00D4123B" w:rsidRPr="0040522D" w:rsidRDefault="00D4123B" w:rsidP="009607C2">
            <w:pPr>
              <w:spacing w:after="0" w:line="240" w:lineRule="auto"/>
              <w:jc w:val="both"/>
              <w:rPr>
                <w:sz w:val="20"/>
                <w:szCs w:val="20"/>
                <w:lang w:val="en-GB"/>
              </w:rPr>
            </w:pPr>
            <w:r w:rsidRPr="0040522D">
              <w:rPr>
                <w:sz w:val="20"/>
                <w:szCs w:val="20"/>
                <w:lang w:val="en-GB"/>
              </w:rPr>
              <w:t>i</w:t>
            </w:r>
          </w:p>
        </w:tc>
        <w:tc>
          <w:tcPr>
            <w:tcW w:w="317" w:type="pct"/>
            <w:shd w:val="clear" w:color="auto" w:fill="auto"/>
            <w:vAlign w:val="center"/>
          </w:tcPr>
          <w:p w:rsidR="00D4123B" w:rsidRPr="0040522D" w:rsidRDefault="00D4123B" w:rsidP="009607C2">
            <w:pPr>
              <w:spacing w:after="0" w:line="240" w:lineRule="auto"/>
              <w:jc w:val="both"/>
              <w:rPr>
                <w:rFonts w:eastAsia="Calibri"/>
                <w:b/>
                <w:sz w:val="20"/>
                <w:szCs w:val="20"/>
                <w:lang w:val="bg-BG" w:eastAsia="en-GB"/>
              </w:rPr>
            </w:pPr>
          </w:p>
        </w:tc>
        <w:tc>
          <w:tcPr>
            <w:tcW w:w="468" w:type="pct"/>
            <w:shd w:val="clear" w:color="auto" w:fill="auto"/>
            <w:vAlign w:val="center"/>
          </w:tcPr>
          <w:p w:rsidR="00D4123B" w:rsidRPr="0040522D" w:rsidRDefault="00D4123B" w:rsidP="009607C2">
            <w:pPr>
              <w:spacing w:after="0" w:line="240" w:lineRule="auto"/>
              <w:jc w:val="both"/>
              <w:rPr>
                <w:sz w:val="20"/>
                <w:szCs w:val="20"/>
              </w:rPr>
            </w:pPr>
            <w:r w:rsidRPr="0040522D">
              <w:rPr>
                <w:sz w:val="20"/>
                <w:szCs w:val="20"/>
              </w:rPr>
              <w:t>G</w:t>
            </w:r>
          </w:p>
        </w:tc>
        <w:tc>
          <w:tcPr>
            <w:tcW w:w="538" w:type="pct"/>
            <w:gridSpan w:val="2"/>
            <w:shd w:val="clear" w:color="auto" w:fill="auto"/>
            <w:vAlign w:val="center"/>
          </w:tcPr>
          <w:p w:rsidR="00D4123B" w:rsidRPr="0040522D" w:rsidRDefault="00D4123B" w:rsidP="009607C2">
            <w:pPr>
              <w:spacing w:after="0" w:line="240" w:lineRule="auto"/>
              <w:jc w:val="both"/>
              <w:rPr>
                <w:sz w:val="20"/>
                <w:szCs w:val="20"/>
              </w:rPr>
            </w:pPr>
            <w:r w:rsidRPr="0040522D">
              <w:rPr>
                <w:sz w:val="20"/>
                <w:szCs w:val="20"/>
              </w:rPr>
              <w:t>C</w:t>
            </w:r>
          </w:p>
        </w:tc>
        <w:tc>
          <w:tcPr>
            <w:tcW w:w="343" w:type="pct"/>
            <w:shd w:val="clear" w:color="auto" w:fill="auto"/>
            <w:vAlign w:val="center"/>
          </w:tcPr>
          <w:p w:rsidR="00D4123B" w:rsidRPr="0040522D" w:rsidRDefault="00D4123B" w:rsidP="009607C2">
            <w:pPr>
              <w:spacing w:after="0" w:line="240" w:lineRule="auto"/>
              <w:jc w:val="both"/>
              <w:rPr>
                <w:sz w:val="20"/>
                <w:szCs w:val="20"/>
              </w:rPr>
            </w:pPr>
            <w:r w:rsidRPr="0040522D">
              <w:rPr>
                <w:sz w:val="20"/>
                <w:szCs w:val="20"/>
              </w:rPr>
              <w:t>A</w:t>
            </w:r>
          </w:p>
        </w:tc>
        <w:tc>
          <w:tcPr>
            <w:tcW w:w="285" w:type="pct"/>
            <w:shd w:val="clear" w:color="auto" w:fill="auto"/>
            <w:vAlign w:val="center"/>
          </w:tcPr>
          <w:p w:rsidR="00D4123B" w:rsidRPr="0040522D" w:rsidRDefault="00D4123B" w:rsidP="009607C2">
            <w:pPr>
              <w:spacing w:after="0" w:line="240" w:lineRule="auto"/>
              <w:jc w:val="both"/>
              <w:rPr>
                <w:sz w:val="20"/>
                <w:szCs w:val="20"/>
              </w:rPr>
            </w:pPr>
            <w:r w:rsidRPr="0040522D">
              <w:rPr>
                <w:sz w:val="20"/>
                <w:szCs w:val="20"/>
              </w:rPr>
              <w:t>C</w:t>
            </w:r>
          </w:p>
        </w:tc>
        <w:tc>
          <w:tcPr>
            <w:tcW w:w="317" w:type="pct"/>
            <w:shd w:val="clear" w:color="auto" w:fill="auto"/>
            <w:vAlign w:val="center"/>
          </w:tcPr>
          <w:p w:rsidR="00D4123B" w:rsidRPr="0040522D" w:rsidRDefault="00D4123B" w:rsidP="009607C2">
            <w:pPr>
              <w:spacing w:after="0" w:line="240" w:lineRule="auto"/>
              <w:jc w:val="both"/>
              <w:rPr>
                <w:sz w:val="20"/>
                <w:szCs w:val="20"/>
              </w:rPr>
            </w:pPr>
            <w:r w:rsidRPr="0040522D">
              <w:rPr>
                <w:color w:val="FF0000"/>
                <w:sz w:val="20"/>
                <w:szCs w:val="20"/>
              </w:rPr>
              <w:t>C</w:t>
            </w:r>
          </w:p>
        </w:tc>
      </w:tr>
    </w:tbl>
    <w:p w:rsidR="009F608F" w:rsidRPr="009F608F" w:rsidRDefault="009F608F" w:rsidP="009607C2">
      <w:pPr>
        <w:pStyle w:val="ListParagraph"/>
        <w:spacing w:after="120"/>
        <w:ind w:left="0"/>
        <w:contextualSpacing w:val="0"/>
        <w:jc w:val="both"/>
        <w:rPr>
          <w:lang w:val="bg-BG"/>
        </w:rPr>
      </w:pPr>
    </w:p>
    <w:p w:rsidR="008B20E4" w:rsidRPr="008B20E4" w:rsidRDefault="008B20E4" w:rsidP="009607C2">
      <w:pPr>
        <w:pStyle w:val="Heading1"/>
        <w:jc w:val="both"/>
        <w:rPr>
          <w:lang w:val="bg-BG"/>
        </w:rPr>
      </w:pPr>
      <w:bookmarkStart w:id="50" w:name="_Toc88793979"/>
      <w:bookmarkStart w:id="51" w:name="_Toc89775241"/>
      <w:r w:rsidRPr="008B20E4">
        <w:rPr>
          <w:lang w:val="bg-BG"/>
        </w:rPr>
        <w:t xml:space="preserve">Специфични цели за А899 </w:t>
      </w:r>
      <w:r w:rsidRPr="008B20E4">
        <w:rPr>
          <w:i/>
          <w:lang w:val="en-GB"/>
        </w:rPr>
        <w:t>Accipiter gentilis</w:t>
      </w:r>
      <w:r w:rsidRPr="008B20E4">
        <w:rPr>
          <w:lang w:val="bg-BG"/>
        </w:rPr>
        <w:t xml:space="preserve"> (голям ястреб)</w:t>
      </w:r>
      <w:bookmarkEnd w:id="50"/>
      <w:bookmarkEnd w:id="51"/>
    </w:p>
    <w:p w:rsidR="008B20E4" w:rsidRPr="008B20E4" w:rsidRDefault="008B20E4" w:rsidP="009607C2">
      <w:pPr>
        <w:spacing w:after="120"/>
        <w:jc w:val="both"/>
      </w:pPr>
    </w:p>
    <w:p w:rsidR="008B20E4" w:rsidRPr="008B20E4" w:rsidRDefault="008B20E4" w:rsidP="009607C2">
      <w:pPr>
        <w:pStyle w:val="ListParagraph"/>
        <w:numPr>
          <w:ilvl w:val="0"/>
          <w:numId w:val="38"/>
        </w:numPr>
        <w:spacing w:after="120"/>
        <w:ind w:left="0"/>
        <w:jc w:val="both"/>
        <w:rPr>
          <w:b/>
          <w:lang w:val="bg-BG"/>
        </w:rPr>
      </w:pPr>
      <w:r w:rsidRPr="008B20E4">
        <w:rPr>
          <w:b/>
          <w:lang w:val="bg-BG"/>
        </w:rPr>
        <w:t>Кратка характеристика на вида</w:t>
      </w:r>
    </w:p>
    <w:p w:rsidR="008B20E4" w:rsidRPr="008B20E4" w:rsidRDefault="008B20E4" w:rsidP="009607C2">
      <w:pPr>
        <w:spacing w:after="120"/>
        <w:jc w:val="both"/>
        <w:rPr>
          <w:lang w:val="bg-BG"/>
        </w:rPr>
      </w:pPr>
      <w:r w:rsidRPr="008B20E4">
        <w:rPr>
          <w:lang w:val="bg-BG"/>
        </w:rPr>
        <w:t xml:space="preserve">Дължината на тялото: </w:t>
      </w:r>
      <w:r w:rsidRPr="008B20E4">
        <w:t>50</w:t>
      </w:r>
      <w:r w:rsidRPr="008B20E4">
        <w:rPr>
          <w:lang w:val="bg-BG"/>
        </w:rPr>
        <w:t>-5</w:t>
      </w:r>
      <w:r w:rsidRPr="008B20E4">
        <w:t>5</w:t>
      </w:r>
      <w:r w:rsidRPr="008B20E4">
        <w:rPr>
          <w:lang w:val="bg-BG"/>
        </w:rPr>
        <w:t xml:space="preserve"> </w:t>
      </w:r>
      <w:r w:rsidRPr="008B20E4">
        <w:t xml:space="preserve">cm, </w:t>
      </w:r>
      <w:r w:rsidRPr="008B20E4">
        <w:rPr>
          <w:lang w:val="bg-BG"/>
        </w:rPr>
        <w:t xml:space="preserve">размах на крилата – </w:t>
      </w:r>
      <w:r w:rsidRPr="008B20E4">
        <w:t xml:space="preserve">150-160 cm. </w:t>
      </w:r>
      <w:r w:rsidRPr="008B20E4">
        <w:rPr>
          <w:lang w:val="bg-BG"/>
        </w:rPr>
        <w:t xml:space="preserve">Средно голяма дневна граблива птица. Женската е с размери на каня, а мъжкият – на полска врана. Лети с маневрен махов полет. Възрастните отгоре са сиво-кафяви, отдолу белезникави с тъмни напречни препаски. Крилата са къси и широки. Първостепенните махови пера разтворени като пръсти. Опашката е дълга, а подопашката – бяла. Когато е кацнал изглежда гърбав </w:t>
      </w:r>
      <w:r w:rsidRPr="008B20E4">
        <w:t>(</w:t>
      </w:r>
      <w:r w:rsidRPr="008B20E4">
        <w:rPr>
          <w:lang w:val="bg-BG"/>
        </w:rPr>
        <w:t>Симеонов и др., 1990</w:t>
      </w:r>
      <w:r w:rsidRPr="008B20E4">
        <w:t>)</w:t>
      </w:r>
      <w:r w:rsidRPr="008B20E4">
        <w:rPr>
          <w:lang w:val="bg-BG"/>
        </w:rPr>
        <w:t>.</w:t>
      </w:r>
    </w:p>
    <w:p w:rsidR="008B20E4" w:rsidRPr="008B20E4" w:rsidRDefault="008B20E4" w:rsidP="009607C2">
      <w:pPr>
        <w:spacing w:after="120"/>
        <w:jc w:val="both"/>
        <w:rPr>
          <w:i/>
          <w:lang w:val="bg-BG"/>
        </w:rPr>
      </w:pPr>
      <w:r w:rsidRPr="008B20E4">
        <w:rPr>
          <w:i/>
          <w:lang w:val="bg-BG"/>
        </w:rPr>
        <w:t>Характер на пребиваване в страната</w:t>
      </w:r>
    </w:p>
    <w:p w:rsidR="008B20E4" w:rsidRPr="008B20E4" w:rsidRDefault="008B20E4" w:rsidP="009607C2">
      <w:pPr>
        <w:spacing w:after="120"/>
        <w:jc w:val="both"/>
        <w:rPr>
          <w:lang w:val="bg-BG"/>
        </w:rPr>
      </w:pPr>
      <w:r w:rsidRPr="008B20E4">
        <w:rPr>
          <w:lang w:val="bg-BG"/>
        </w:rPr>
        <w:t xml:space="preserve">Гнездящо-прелетен, преминаващ и зимуващ вид. През есенно-зимния период се среща до горната граница на гората. След 1985 г. е „твърде рядък“ с численост не по-голяма от 100 двойки </w:t>
      </w:r>
      <w:r w:rsidRPr="008B20E4">
        <w:t>(</w:t>
      </w:r>
      <w:r w:rsidRPr="008B20E4">
        <w:rPr>
          <w:lang w:val="bg-BG"/>
        </w:rPr>
        <w:t>Симеонов и др., 1990</w:t>
      </w:r>
      <w:r w:rsidRPr="008B20E4">
        <w:t>)</w:t>
      </w:r>
      <w:r w:rsidRPr="008B20E4">
        <w:rPr>
          <w:lang w:val="bg-BG"/>
        </w:rPr>
        <w:t xml:space="preserve">, но според други автори – между 1700–2100 двойки с тенденция към увеличение </w:t>
      </w:r>
      <w:r w:rsidRPr="008B20E4">
        <w:t>(</w:t>
      </w:r>
      <w:r w:rsidRPr="008B20E4">
        <w:rPr>
          <w:lang w:val="bg-BG"/>
        </w:rPr>
        <w:t>Нанкинов и др., 2004</w:t>
      </w:r>
      <w:r w:rsidRPr="008B20E4">
        <w:t>)</w:t>
      </w:r>
      <w:r w:rsidRPr="008B20E4">
        <w:rPr>
          <w:lang w:val="bg-BG"/>
        </w:rPr>
        <w:t xml:space="preserve">. Сега числеността му е около 1200–1500 двойки. В много райони се наблюдава намаляване на броя на гнездящите двойки.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w:t>
      </w:r>
      <w:r w:rsidRPr="008B20E4">
        <w:t>(</w:t>
      </w:r>
      <w:r w:rsidRPr="008B20E4">
        <w:rPr>
          <w:lang w:val="bg-BG"/>
        </w:rPr>
        <w:t>Големански гл. ред., 2015).</w:t>
      </w:r>
    </w:p>
    <w:p w:rsidR="008B20E4" w:rsidRPr="008B20E4" w:rsidRDefault="008B20E4" w:rsidP="009607C2">
      <w:pPr>
        <w:spacing w:after="120"/>
        <w:jc w:val="both"/>
        <w:rPr>
          <w:i/>
          <w:lang w:val="bg-BG"/>
        </w:rPr>
      </w:pPr>
      <w:r w:rsidRPr="008B20E4">
        <w:rPr>
          <w:i/>
          <w:lang w:val="bg-BG"/>
        </w:rPr>
        <w:t>Характерно местообитание</w:t>
      </w:r>
    </w:p>
    <w:p w:rsidR="008B20E4" w:rsidRPr="008B20E4" w:rsidRDefault="008B20E4" w:rsidP="009607C2">
      <w:pPr>
        <w:spacing w:after="120"/>
        <w:jc w:val="both"/>
        <w:rPr>
          <w:lang w:val="bg-BG"/>
        </w:rPr>
      </w:pPr>
      <w:r w:rsidRPr="008B20E4">
        <w:rPr>
          <w:lang w:val="bg-BG"/>
        </w:rPr>
        <w:t xml:space="preserve">Високостъблени гори в планините и равнините, крайречни гори; стари паркове в градската и крайградската зона.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w:t>
      </w:r>
      <w:r w:rsidRPr="008B20E4">
        <w:t>(</w:t>
      </w:r>
      <w:r w:rsidRPr="008B20E4">
        <w:rPr>
          <w:lang w:val="bg-BG"/>
        </w:rPr>
        <w:t xml:space="preserve">Големански гл. ред., 2015). Според Симеонов и др. </w:t>
      </w:r>
      <w:r w:rsidRPr="008B20E4">
        <w:t>(</w:t>
      </w:r>
      <w:r w:rsidRPr="008B20E4">
        <w:rPr>
          <w:lang w:val="bg-BG"/>
        </w:rPr>
        <w:t>1990</w:t>
      </w:r>
      <w:r w:rsidRPr="008B20E4">
        <w:t>)</w:t>
      </w:r>
      <w:r w:rsidRPr="008B20E4">
        <w:rPr>
          <w:lang w:val="bg-BG"/>
        </w:rPr>
        <w:t xml:space="preserve"> видът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Подходящи местообитания за гнездене на вида са вероятно 9110, 9130, 9150, 9180, 91Е0, 91</w:t>
      </w:r>
      <w:r w:rsidRPr="008B20E4">
        <w:t>F</w:t>
      </w:r>
      <w:r w:rsidRPr="008B20E4">
        <w:rPr>
          <w:lang w:val="bg-BG"/>
        </w:rPr>
        <w:t>0, 91</w:t>
      </w:r>
      <w:r w:rsidRPr="008B20E4">
        <w:t xml:space="preserve">S0, 91W0, 95A0 </w:t>
      </w:r>
      <w:r w:rsidRPr="008B20E4">
        <w:rPr>
          <w:lang w:val="bg-BG"/>
        </w:rPr>
        <w:t xml:space="preserve">и др., за търсене на храна – открити и пустеещи земи и повечето типове „Естествени и полуестествени тревни формации“ </w:t>
      </w:r>
      <w:r w:rsidRPr="008B20E4">
        <w:lastRenderedPageBreak/>
        <w:t>(6110-6520)</w:t>
      </w:r>
      <w:r w:rsidRPr="008B20E4">
        <w:rPr>
          <w:lang w:val="bg-BG"/>
        </w:rPr>
        <w:t xml:space="preserve"> според Директивата за хабитатите (Кавръкова и др. 2009), а също градски и крайградски зони, покрайнини на села.</w:t>
      </w:r>
    </w:p>
    <w:p w:rsidR="008B20E4" w:rsidRPr="008B20E4" w:rsidRDefault="008B20E4" w:rsidP="009607C2">
      <w:pPr>
        <w:spacing w:after="120"/>
        <w:jc w:val="both"/>
        <w:rPr>
          <w:i/>
          <w:lang w:val="bg-BG"/>
        </w:rPr>
      </w:pPr>
      <w:r w:rsidRPr="008B20E4">
        <w:rPr>
          <w:i/>
          <w:lang w:val="bg-BG"/>
        </w:rPr>
        <w:t>Хранене</w:t>
      </w:r>
    </w:p>
    <w:p w:rsidR="008B20E4" w:rsidRPr="008B20E4" w:rsidRDefault="008B20E4" w:rsidP="009607C2">
      <w:pPr>
        <w:spacing w:after="120"/>
        <w:jc w:val="both"/>
        <w:rPr>
          <w:lang w:val="bg-BG"/>
        </w:rPr>
      </w:pPr>
      <w:r w:rsidRPr="008B20E4">
        <w:rPr>
          <w:lang w:val="bg-BG"/>
        </w:rPr>
        <w:t xml:space="preserve">В България в хранителни остатъци са установени 42 компонента, като бозайниците са представени от 8 вида – див заек, катерица, лалугер. Птиците са основна храна, като ловни обекти са 5 вида – гълъб, яребица, фазан, пъдпъдък, зимно бърне. Идентифицирани са също и домашни кокошки </w:t>
      </w:r>
      <w:r w:rsidRPr="008B20E4">
        <w:t>(</w:t>
      </w:r>
      <w:r w:rsidRPr="008B20E4">
        <w:rPr>
          <w:lang w:val="bg-BG"/>
        </w:rPr>
        <w:t>Симеонов и др., 1990</w:t>
      </w:r>
      <w:r w:rsidRPr="008B20E4">
        <w:t>)</w:t>
      </w:r>
      <w:r w:rsidRPr="008B20E4">
        <w:rPr>
          <w:lang w:val="bg-BG"/>
        </w:rPr>
        <w:t>.</w:t>
      </w:r>
    </w:p>
    <w:p w:rsidR="008B20E4" w:rsidRPr="008B20E4" w:rsidRDefault="008B20E4" w:rsidP="009607C2">
      <w:pPr>
        <w:pStyle w:val="ListParagraph"/>
        <w:numPr>
          <w:ilvl w:val="0"/>
          <w:numId w:val="38"/>
        </w:numPr>
        <w:spacing w:after="120"/>
        <w:ind w:left="0"/>
        <w:jc w:val="both"/>
        <w:rPr>
          <w:b/>
          <w:lang w:val="bg-BG"/>
        </w:rPr>
      </w:pPr>
      <w:r w:rsidRPr="008B20E4">
        <w:rPr>
          <w:b/>
          <w:lang w:val="bg-BG"/>
        </w:rPr>
        <w:t>Разпространение, природозащитно състояние и тенденции в популацията на вида на национално ниво</w:t>
      </w:r>
    </w:p>
    <w:p w:rsidR="008B20E4" w:rsidRPr="008B20E4" w:rsidRDefault="008B20E4" w:rsidP="009607C2">
      <w:pPr>
        <w:spacing w:after="120"/>
        <w:jc w:val="both"/>
        <w:rPr>
          <w:lang w:val="bg-BG"/>
        </w:rPr>
      </w:pPr>
      <w:r w:rsidRPr="008B20E4">
        <w:rPr>
          <w:lang w:val="bg-BG"/>
        </w:rPr>
        <w:t>Широко разпространен с разпръснати единични гнездовища, по-групирани предимно в гористите планински и полупланински райони, също</w:t>
      </w:r>
      <w:r w:rsidRPr="008B20E4">
        <w:t xml:space="preserve"> </w:t>
      </w:r>
      <w:r w:rsidRPr="008B20E4">
        <w:rPr>
          <w:lang w:val="bg-BG"/>
        </w:rPr>
        <w:t>и в хълмистите равнини. Отсъства от някои равнинни райони с обширни земеделски площи поради липсата на подходящи горски местообитания</w:t>
      </w:r>
      <w:r w:rsidRPr="008B20E4">
        <w:t xml:space="preserve"> (</w:t>
      </w:r>
      <w:r w:rsidRPr="008B20E4">
        <w:rPr>
          <w:lang w:val="bg-BG"/>
        </w:rPr>
        <w:t>Янков отг. ред., 2007</w:t>
      </w:r>
      <w:r w:rsidRPr="008B20E4">
        <w:t>)</w:t>
      </w:r>
      <w:r w:rsidRPr="008B20E4">
        <w:rPr>
          <w:lang w:val="bg-BG"/>
        </w:rPr>
        <w:t>.</w:t>
      </w:r>
    </w:p>
    <w:p w:rsidR="008B20E4" w:rsidRPr="008B20E4" w:rsidRDefault="008B20E4" w:rsidP="009607C2">
      <w:pPr>
        <w:spacing w:after="120"/>
        <w:jc w:val="both"/>
        <w:rPr>
          <w:color w:val="000000" w:themeColor="text1"/>
          <w:lang w:val="bg-BG"/>
        </w:rPr>
      </w:pPr>
      <w:r w:rsidRPr="008B20E4">
        <w:rPr>
          <w:color w:val="000000" w:themeColor="text1"/>
          <w:lang w:val="bg-BG"/>
        </w:rPr>
        <w:t xml:space="preserve">Включен в Приложение 3 на ЗБР. Според </w:t>
      </w:r>
      <w:r w:rsidRPr="008B20E4">
        <w:rPr>
          <w:color w:val="000000" w:themeColor="text1"/>
          <w:lang w:val="en-GB"/>
        </w:rPr>
        <w:t xml:space="preserve">IUCN </w:t>
      </w:r>
      <w:r w:rsidRPr="008B20E4">
        <w:rPr>
          <w:color w:val="000000" w:themeColor="text1"/>
          <w:lang w:val="bg-BG"/>
        </w:rPr>
        <w:t xml:space="preserve">за територията на континентална Европа, а и за целия свят видът е „слабо засегнат“ </w:t>
      </w:r>
      <w:r w:rsidRPr="008B20E4">
        <w:rPr>
          <w:color w:val="000000" w:themeColor="text1"/>
        </w:rPr>
        <w:t>– LC (</w:t>
      </w:r>
      <w:r w:rsidRPr="008B20E4">
        <w:rPr>
          <w:color w:val="000000" w:themeColor="text1"/>
          <w:lang w:val="en-GB"/>
        </w:rPr>
        <w:t>Least Concern</w:t>
      </w:r>
      <w:r w:rsidRPr="008B20E4">
        <w:rPr>
          <w:color w:val="000000" w:themeColor="text1"/>
        </w:rPr>
        <w:t>)</w:t>
      </w:r>
      <w:r w:rsidRPr="008B20E4">
        <w:rPr>
          <w:color w:val="000000" w:themeColor="text1"/>
          <w:lang w:val="bg-BG"/>
        </w:rPr>
        <w:t xml:space="preserve">. Няма </w:t>
      </w:r>
      <w:r w:rsidRPr="008B20E4">
        <w:rPr>
          <w:color w:val="000000" w:themeColor="text1"/>
          <w:lang w:val="en-GB"/>
        </w:rPr>
        <w:t>SPEC</w:t>
      </w:r>
      <w:r w:rsidRPr="008B20E4">
        <w:rPr>
          <w:color w:val="000000" w:themeColor="text1"/>
          <w:lang w:val="bg-BG"/>
        </w:rPr>
        <w:t xml:space="preserve"> категория. Включен в Червената книга на Р България със статус „застрашен“ Е</w:t>
      </w:r>
      <w:r w:rsidRPr="008B20E4">
        <w:rPr>
          <w:color w:val="000000" w:themeColor="text1"/>
        </w:rPr>
        <w:t>N (Endangered)</w:t>
      </w:r>
      <w:r w:rsidRPr="008B20E4">
        <w:rPr>
          <w:color w:val="000000" w:themeColor="text1"/>
          <w:lang w:val="bg-BG"/>
        </w:rPr>
        <w:t xml:space="preserve">. </w:t>
      </w:r>
    </w:p>
    <w:p w:rsidR="008B20E4" w:rsidRPr="008B20E4" w:rsidRDefault="008B20E4" w:rsidP="009607C2">
      <w:pPr>
        <w:spacing w:after="120"/>
        <w:jc w:val="both"/>
        <w:rPr>
          <w:lang w:val="bg-BG"/>
        </w:rPr>
      </w:pPr>
      <w:r w:rsidRPr="008B20E4">
        <w:rPr>
          <w:lang w:val="bg-BG"/>
        </w:rPr>
        <w:t>Съгласно Докладването от 2019 г. (за периода 20</w:t>
      </w:r>
      <w:r w:rsidRPr="008B20E4">
        <w:t>05</w:t>
      </w:r>
      <w:r w:rsidRPr="008B20E4">
        <w:rPr>
          <w:lang w:val="bg-BG"/>
        </w:rPr>
        <w:t xml:space="preserve"> – 2018 г.) националната гнездяща популация на вида се оценя на </w:t>
      </w:r>
      <w:r w:rsidRPr="008B20E4">
        <w:t>560</w:t>
      </w:r>
      <w:r w:rsidRPr="008B20E4">
        <w:rPr>
          <w:lang w:val="bg-BG"/>
        </w:rPr>
        <w:t xml:space="preserve"> – </w:t>
      </w:r>
      <w:r w:rsidRPr="008B20E4">
        <w:t>970</w:t>
      </w:r>
      <w:r w:rsidRPr="008B20E4">
        <w:rPr>
          <w:lang w:val="bg-BG"/>
        </w:rPr>
        <w:t xml:space="preserve"> двойки. Краткосрочната тенденция на популацията (за периода 200</w:t>
      </w:r>
      <w:r w:rsidRPr="008B20E4">
        <w:t>1</w:t>
      </w:r>
      <w:r w:rsidRPr="008B20E4">
        <w:rPr>
          <w:lang w:val="bg-BG"/>
        </w:rPr>
        <w:t xml:space="preserve"> – 2018 г.) е стабилна, а дългосрочната (за периода 1980 – 2018 г.) също е стабилна. Не са посочени заплахи и влияния.</w:t>
      </w:r>
    </w:p>
    <w:p w:rsidR="008B20E4" w:rsidRPr="008B20E4" w:rsidRDefault="008B20E4" w:rsidP="009607C2">
      <w:pPr>
        <w:spacing w:after="120"/>
        <w:jc w:val="both"/>
        <w:rPr>
          <w:rFonts w:eastAsia="Calibri"/>
          <w:lang w:val="bg-BG"/>
        </w:rPr>
      </w:pPr>
      <w:r w:rsidRPr="008B20E4">
        <w:rPr>
          <w:lang w:val="bg-BG"/>
        </w:rPr>
        <w:t xml:space="preserve">Мигриращата национална популация е оценена на 5000 – 6000 индивида </w:t>
      </w:r>
      <w:r w:rsidRPr="008B20E4">
        <w:t>(</w:t>
      </w:r>
      <w:r w:rsidRPr="008B20E4">
        <w:rPr>
          <w:lang w:val="bg-BG"/>
        </w:rPr>
        <w:t>за периода 2005-2018 г.</w:t>
      </w:r>
      <w:r w:rsidRPr="008B20E4">
        <w:t>)</w:t>
      </w:r>
      <w:r w:rsidRPr="008B20E4">
        <w:rPr>
          <w:lang w:val="bg-BG"/>
        </w:rPr>
        <w:t>. Не са посочени тенденции в развитието на популацията. Краткосрочната и дългосрочната тенденции в развитието на популацията са стабилни. Не са посочени заплахи и влияния.</w:t>
      </w:r>
    </w:p>
    <w:p w:rsidR="008B20E4" w:rsidRPr="008B20E4" w:rsidRDefault="008B20E4" w:rsidP="009607C2">
      <w:pPr>
        <w:pStyle w:val="ListParagraph"/>
        <w:numPr>
          <w:ilvl w:val="0"/>
          <w:numId w:val="38"/>
        </w:numPr>
        <w:spacing w:after="120"/>
        <w:ind w:left="0"/>
        <w:jc w:val="both"/>
        <w:rPr>
          <w:lang w:val="bg-BG"/>
        </w:rPr>
      </w:pPr>
      <w:r w:rsidRPr="008B20E4">
        <w:rPr>
          <w:b/>
          <w:lang w:val="bg-BG"/>
        </w:rPr>
        <w:t>Състояние в СЗЗ BG0002083 „Свищовско-Беленска низина“</w:t>
      </w:r>
    </w:p>
    <w:p w:rsidR="008B20E4" w:rsidRPr="008B20E4" w:rsidRDefault="008B20E4" w:rsidP="009607C2">
      <w:pPr>
        <w:spacing w:after="120"/>
        <w:jc w:val="both"/>
        <w:rPr>
          <w:lang w:val="bg-BG"/>
        </w:rPr>
      </w:pPr>
      <w:r w:rsidRPr="008B20E4">
        <w:rPr>
          <w:lang w:val="bg-BG"/>
        </w:rPr>
        <w:t xml:space="preserve">Съгласно СФД на зоната видът е концентриращ/мигриращ. Според СФД мигриращата популация на големият ястреб се оценява на </w:t>
      </w:r>
      <w:r w:rsidR="003B06BB">
        <w:rPr>
          <w:b/>
          <w:lang w:val="bg-BG"/>
        </w:rPr>
        <w:t xml:space="preserve">до </w:t>
      </w:r>
      <w:r w:rsidRPr="008B20E4">
        <w:rPr>
          <w:b/>
          <w:lang w:val="bg-BG"/>
        </w:rPr>
        <w:t>3 индивида</w:t>
      </w:r>
      <w:r w:rsidR="003B06BB">
        <w:rPr>
          <w:lang w:val="bg-BG"/>
        </w:rPr>
        <w:t xml:space="preserve">, което е </w:t>
      </w:r>
      <w:r w:rsidRPr="008B20E4">
        <w:rPr>
          <w:b/>
          <w:lang w:val="bg-BG"/>
        </w:rPr>
        <w:t>0,05 % от националната мигрираща</w:t>
      </w:r>
      <w:r w:rsidRPr="008B20E4">
        <w:rPr>
          <w:lang w:val="bg-BG"/>
        </w:rPr>
        <w:t xml:space="preserve">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„А“ – отлична.</w:t>
      </w:r>
    </w:p>
    <w:p w:rsidR="008B20E4" w:rsidRPr="008B20E4" w:rsidRDefault="008B20E4" w:rsidP="009607C2">
      <w:pPr>
        <w:pStyle w:val="ListParagraph"/>
        <w:numPr>
          <w:ilvl w:val="0"/>
          <w:numId w:val="38"/>
        </w:numPr>
        <w:spacing w:after="120"/>
        <w:ind w:left="0"/>
        <w:jc w:val="both"/>
        <w:rPr>
          <w:b/>
          <w:lang w:val="bg-BG"/>
        </w:rPr>
      </w:pPr>
      <w:r w:rsidRPr="008B20E4">
        <w:rPr>
          <w:b/>
          <w:lang w:val="bg-BG"/>
        </w:rPr>
        <w:t xml:space="preserve">Анализ на наличната информация </w:t>
      </w:r>
    </w:p>
    <w:p w:rsidR="00CF773F" w:rsidRPr="00CF773F" w:rsidRDefault="008B20E4" w:rsidP="009607C2">
      <w:pPr>
        <w:spacing w:after="120"/>
        <w:jc w:val="both"/>
        <w:rPr>
          <w:lang w:val="bg-BG"/>
        </w:rPr>
      </w:pPr>
      <w:r w:rsidRPr="008B20E4">
        <w:rPr>
          <w:color w:val="000000" w:themeColor="text1"/>
          <w:lang w:val="bg-BG"/>
        </w:rPr>
        <w:t>Големият ястреб се среща в района на СЗЗ</w:t>
      </w:r>
      <w:r w:rsidR="00CF773F">
        <w:rPr>
          <w:color w:val="000000" w:themeColor="text1"/>
          <w:lang w:val="bg-BG"/>
        </w:rPr>
        <w:t xml:space="preserve"> „</w:t>
      </w:r>
      <w:r w:rsidR="00CF773F" w:rsidRPr="00CF773F">
        <w:rPr>
          <w:color w:val="000000" w:themeColor="text1"/>
          <w:lang w:val="bg-BG"/>
        </w:rPr>
        <w:t>Свищовско-Беленска низина</w:t>
      </w:r>
      <w:r w:rsidR="00CF773F">
        <w:rPr>
          <w:color w:val="000000" w:themeColor="text1"/>
          <w:lang w:val="bg-BG"/>
        </w:rPr>
        <w:t>“</w:t>
      </w:r>
      <w:r w:rsidRPr="008B20E4">
        <w:rPr>
          <w:color w:val="000000" w:themeColor="text1"/>
          <w:lang w:val="bg-BG"/>
        </w:rPr>
        <w:t xml:space="preserve"> основно по време на пролетната и есенната миграция. </w:t>
      </w:r>
      <w:r w:rsidR="00AD1F67">
        <w:rPr>
          <w:color w:val="000000" w:themeColor="text1"/>
          <w:lang w:val="bg-BG"/>
        </w:rPr>
        <w:t>През 2011 г.,</w:t>
      </w:r>
      <w:r w:rsidR="00CF773F">
        <w:rPr>
          <w:color w:val="000000" w:themeColor="text1"/>
          <w:lang w:val="bg-BG"/>
        </w:rPr>
        <w:t xml:space="preserve"> по време на есенна миграция в района на с. Ореш са установени общо 15 инд. (повечето през октомври) </w:t>
      </w:r>
      <w:r w:rsidR="00CF773F">
        <w:rPr>
          <w:lang w:val="bg-BG"/>
        </w:rPr>
        <w:t>(</w:t>
      </w:r>
      <w:hyperlink r:id="rId18" w:history="1">
        <w:r w:rsidR="00CF773F" w:rsidRPr="003E1AF0">
          <w:rPr>
            <w:rStyle w:val="Hyperlink"/>
            <w:lang w:val="bg-BG"/>
          </w:rPr>
          <w:t>Доклад есенна миграция 2011 г.</w:t>
        </w:r>
      </w:hyperlink>
      <w:r w:rsidR="00CF773F">
        <w:rPr>
          <w:lang w:val="bg-BG"/>
        </w:rPr>
        <w:t>). Необходимо е провеждане на допълнителни проучвания по врем на пролетна и есенна миграция, за да се получат актуални данни за числеността и тенденциите в популацията.</w:t>
      </w:r>
    </w:p>
    <w:p w:rsidR="008B20E4" w:rsidRPr="008B20E4" w:rsidRDefault="008B20E4" w:rsidP="009607C2">
      <w:pPr>
        <w:pStyle w:val="ListParagraph"/>
        <w:numPr>
          <w:ilvl w:val="0"/>
          <w:numId w:val="38"/>
        </w:numPr>
        <w:spacing w:after="120"/>
        <w:ind w:left="0"/>
        <w:jc w:val="both"/>
        <w:rPr>
          <w:lang w:val="bg-BG"/>
        </w:rPr>
      </w:pPr>
      <w:r w:rsidRPr="008B20E4">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1253"/>
        <w:gridCol w:w="1235"/>
        <w:gridCol w:w="3273"/>
        <w:gridCol w:w="2069"/>
      </w:tblGrid>
      <w:tr w:rsidR="00950B81" w:rsidRPr="008B20E4" w:rsidTr="0051461B">
        <w:trPr>
          <w:tblHeader/>
          <w:jc w:val="center"/>
        </w:trPr>
        <w:tc>
          <w:tcPr>
            <w:tcW w:w="0" w:type="auto"/>
            <w:shd w:val="clear" w:color="auto" w:fill="B6DDE8"/>
            <w:vAlign w:val="center"/>
          </w:tcPr>
          <w:p w:rsidR="008B20E4" w:rsidRPr="008B20E4" w:rsidRDefault="008B20E4" w:rsidP="009607C2">
            <w:pPr>
              <w:spacing w:after="0"/>
              <w:jc w:val="both"/>
              <w:rPr>
                <w:b/>
                <w:bCs/>
                <w:lang w:val="bg-BG"/>
              </w:rPr>
            </w:pPr>
            <w:r w:rsidRPr="008B20E4">
              <w:rPr>
                <w:b/>
                <w:bCs/>
                <w:lang w:val="bg-BG"/>
              </w:rPr>
              <w:lastRenderedPageBreak/>
              <w:t>Параметър</w:t>
            </w:r>
          </w:p>
        </w:tc>
        <w:tc>
          <w:tcPr>
            <w:tcW w:w="0" w:type="auto"/>
            <w:shd w:val="clear" w:color="auto" w:fill="B6DDE8"/>
            <w:vAlign w:val="center"/>
          </w:tcPr>
          <w:p w:rsidR="008B20E4" w:rsidRPr="008B20E4" w:rsidRDefault="008B20E4" w:rsidP="009607C2">
            <w:pPr>
              <w:spacing w:after="0"/>
              <w:jc w:val="both"/>
              <w:rPr>
                <w:b/>
                <w:bCs/>
                <w:lang w:val="bg-BG"/>
              </w:rPr>
            </w:pPr>
            <w:r w:rsidRPr="008B20E4">
              <w:rPr>
                <w:b/>
                <w:bCs/>
                <w:lang w:val="bg-BG"/>
              </w:rPr>
              <w:t>Мерна единица</w:t>
            </w:r>
          </w:p>
        </w:tc>
        <w:tc>
          <w:tcPr>
            <w:tcW w:w="0" w:type="auto"/>
            <w:shd w:val="clear" w:color="auto" w:fill="B6DDE8"/>
            <w:vAlign w:val="center"/>
          </w:tcPr>
          <w:p w:rsidR="008B20E4" w:rsidRPr="008B20E4" w:rsidRDefault="008B20E4" w:rsidP="009607C2">
            <w:pPr>
              <w:spacing w:after="0"/>
              <w:jc w:val="both"/>
              <w:rPr>
                <w:b/>
                <w:bCs/>
                <w:lang w:val="bg-BG"/>
              </w:rPr>
            </w:pPr>
            <w:r w:rsidRPr="008B20E4">
              <w:rPr>
                <w:b/>
                <w:bCs/>
                <w:lang w:val="bg-BG"/>
              </w:rPr>
              <w:t>Целева стойност</w:t>
            </w:r>
          </w:p>
        </w:tc>
        <w:tc>
          <w:tcPr>
            <w:tcW w:w="0" w:type="auto"/>
            <w:shd w:val="clear" w:color="auto" w:fill="B6DDE8"/>
            <w:vAlign w:val="center"/>
          </w:tcPr>
          <w:p w:rsidR="008B20E4" w:rsidRPr="008B20E4" w:rsidRDefault="008B20E4" w:rsidP="009607C2">
            <w:pPr>
              <w:spacing w:after="0"/>
              <w:jc w:val="both"/>
              <w:rPr>
                <w:b/>
                <w:bCs/>
                <w:lang w:val="bg-BG"/>
              </w:rPr>
            </w:pPr>
            <w:r w:rsidRPr="008B20E4">
              <w:rPr>
                <w:b/>
                <w:bCs/>
                <w:lang w:val="bg-BG"/>
              </w:rPr>
              <w:t>Допълнителна информация</w:t>
            </w:r>
          </w:p>
        </w:tc>
        <w:tc>
          <w:tcPr>
            <w:tcW w:w="0" w:type="auto"/>
            <w:shd w:val="clear" w:color="auto" w:fill="B6DDE8"/>
            <w:vAlign w:val="center"/>
          </w:tcPr>
          <w:p w:rsidR="008B20E4" w:rsidRPr="008B20E4" w:rsidRDefault="008B20E4" w:rsidP="009607C2">
            <w:pPr>
              <w:spacing w:after="0"/>
              <w:jc w:val="both"/>
              <w:rPr>
                <w:b/>
                <w:bCs/>
                <w:lang w:val="bg-BG"/>
              </w:rPr>
            </w:pPr>
            <w:r w:rsidRPr="008B20E4">
              <w:rPr>
                <w:b/>
                <w:bCs/>
                <w:lang w:val="bg-BG"/>
              </w:rPr>
              <w:t>Специфични за зоната цели</w:t>
            </w:r>
          </w:p>
        </w:tc>
      </w:tr>
      <w:tr w:rsidR="00950B81" w:rsidRPr="008B20E4" w:rsidTr="0051461B">
        <w:trPr>
          <w:jc w:val="center"/>
        </w:trPr>
        <w:tc>
          <w:tcPr>
            <w:tcW w:w="0" w:type="auto"/>
            <w:shd w:val="clear" w:color="auto" w:fill="auto"/>
          </w:tcPr>
          <w:p w:rsidR="008B20E4" w:rsidRPr="008B20E4" w:rsidRDefault="008B20E4" w:rsidP="009607C2">
            <w:pPr>
              <w:spacing w:after="0"/>
              <w:jc w:val="both"/>
              <w:rPr>
                <w:b/>
                <w:lang w:val="bg-BG"/>
              </w:rPr>
            </w:pPr>
            <w:r w:rsidRPr="008B20E4">
              <w:rPr>
                <w:b/>
                <w:lang w:val="bg-BG"/>
              </w:rPr>
              <w:t xml:space="preserve">Популация: </w:t>
            </w:r>
            <w:r w:rsidRPr="008B20E4">
              <w:rPr>
                <w:bCs/>
                <w:lang w:val="bg-BG"/>
              </w:rPr>
              <w:t>Размер на мигриращата популация</w:t>
            </w:r>
          </w:p>
        </w:tc>
        <w:tc>
          <w:tcPr>
            <w:tcW w:w="0" w:type="auto"/>
            <w:shd w:val="clear" w:color="auto" w:fill="auto"/>
          </w:tcPr>
          <w:p w:rsidR="008B20E4" w:rsidRPr="008B20E4" w:rsidRDefault="008B20E4" w:rsidP="009607C2">
            <w:pPr>
              <w:spacing w:after="0"/>
              <w:jc w:val="both"/>
              <w:rPr>
                <w:lang w:val="bg-BG"/>
              </w:rPr>
            </w:pPr>
            <w:r w:rsidRPr="008B20E4">
              <w:rPr>
                <w:lang w:val="bg-BG"/>
              </w:rPr>
              <w:t>Брой индивиди</w:t>
            </w:r>
          </w:p>
        </w:tc>
        <w:tc>
          <w:tcPr>
            <w:tcW w:w="0" w:type="auto"/>
            <w:shd w:val="clear" w:color="auto" w:fill="auto"/>
          </w:tcPr>
          <w:p w:rsidR="008B20E4" w:rsidRPr="008B20E4" w:rsidRDefault="00950B81" w:rsidP="009607C2">
            <w:pPr>
              <w:spacing w:after="0"/>
              <w:jc w:val="both"/>
              <w:rPr>
                <w:lang w:val="bg-BG"/>
              </w:rPr>
            </w:pPr>
            <w:r>
              <w:rPr>
                <w:lang w:val="bg-BG"/>
              </w:rPr>
              <w:t xml:space="preserve">Най-малко </w:t>
            </w:r>
            <w:r w:rsidR="00AD1F67">
              <w:rPr>
                <w:lang w:val="bg-BG"/>
              </w:rPr>
              <w:t>3</w:t>
            </w:r>
            <w:r w:rsidR="008B20E4" w:rsidRPr="008B20E4">
              <w:rPr>
                <w:lang w:val="bg-BG"/>
              </w:rPr>
              <w:t xml:space="preserve"> инд.</w:t>
            </w:r>
          </w:p>
        </w:tc>
        <w:tc>
          <w:tcPr>
            <w:tcW w:w="0" w:type="auto"/>
            <w:shd w:val="clear" w:color="auto" w:fill="auto"/>
          </w:tcPr>
          <w:p w:rsidR="008B20E4" w:rsidRPr="008B20E4" w:rsidRDefault="00950B81" w:rsidP="009607C2">
            <w:pPr>
              <w:spacing w:after="0"/>
              <w:jc w:val="both"/>
              <w:rPr>
                <w:lang w:val="bg-BG"/>
              </w:rPr>
            </w:pPr>
            <w:r>
              <w:rPr>
                <w:lang w:val="bg-BG"/>
              </w:rPr>
              <w:t xml:space="preserve">Определена на база доклада за есенната миграция на точка Ореш и </w:t>
            </w:r>
            <w:r w:rsidR="00AD1F67">
              <w:rPr>
                <w:lang w:val="bg-BG"/>
              </w:rPr>
              <w:t>СФД.</w:t>
            </w:r>
          </w:p>
        </w:tc>
        <w:tc>
          <w:tcPr>
            <w:tcW w:w="0" w:type="auto"/>
          </w:tcPr>
          <w:p w:rsidR="008B20E4" w:rsidRPr="008B20E4" w:rsidRDefault="00950B81" w:rsidP="009607C2">
            <w:pPr>
              <w:spacing w:after="0"/>
              <w:jc w:val="both"/>
              <w:rPr>
                <w:lang w:val="en-GB"/>
              </w:rPr>
            </w:pPr>
            <w:r>
              <w:rPr>
                <w:lang w:val="bg-BG"/>
              </w:rPr>
              <w:t>Поддъ</w:t>
            </w:r>
            <w:r w:rsidR="00AD1F67">
              <w:rPr>
                <w:lang w:val="bg-BG"/>
              </w:rPr>
              <w:t>ржане на популацията в размер най-малко 3</w:t>
            </w:r>
            <w:r>
              <w:rPr>
                <w:lang w:val="bg-BG"/>
              </w:rPr>
              <w:t xml:space="preserve"> инд.</w:t>
            </w:r>
            <w:r w:rsidR="008B20E4" w:rsidRPr="008B20E4">
              <w:rPr>
                <w:lang w:val="en-GB"/>
              </w:rPr>
              <w:t xml:space="preserve"> </w:t>
            </w:r>
          </w:p>
        </w:tc>
      </w:tr>
      <w:tr w:rsidR="00950B81" w:rsidRPr="008B20E4" w:rsidTr="0051461B">
        <w:trPr>
          <w:jc w:val="center"/>
        </w:trPr>
        <w:tc>
          <w:tcPr>
            <w:tcW w:w="0" w:type="auto"/>
            <w:shd w:val="clear" w:color="auto" w:fill="auto"/>
          </w:tcPr>
          <w:p w:rsidR="00950B81" w:rsidRPr="003E1AF0" w:rsidRDefault="00950B81"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0" w:type="auto"/>
            <w:shd w:val="clear" w:color="auto" w:fill="auto"/>
          </w:tcPr>
          <w:p w:rsidR="00950B81" w:rsidRPr="003E1AF0" w:rsidRDefault="00950B81" w:rsidP="009607C2">
            <w:pPr>
              <w:spacing w:after="0"/>
              <w:jc w:val="both"/>
            </w:pPr>
            <w:r w:rsidRPr="003E1AF0">
              <w:t>ha</w:t>
            </w:r>
          </w:p>
        </w:tc>
        <w:tc>
          <w:tcPr>
            <w:tcW w:w="0" w:type="auto"/>
            <w:shd w:val="clear" w:color="auto" w:fill="auto"/>
          </w:tcPr>
          <w:p w:rsidR="00950B81" w:rsidRPr="003E1AF0" w:rsidRDefault="00950B81" w:rsidP="009607C2">
            <w:pPr>
              <w:spacing w:after="0"/>
              <w:jc w:val="both"/>
            </w:pPr>
            <w:r w:rsidRPr="004A3CDA">
              <w:rPr>
                <w:lang w:val="bg-BG"/>
              </w:rPr>
              <w:t>Най-малко 4080</w:t>
            </w:r>
            <w:r w:rsidRPr="003E1AF0">
              <w:t xml:space="preserve"> ha</w:t>
            </w:r>
          </w:p>
        </w:tc>
        <w:tc>
          <w:tcPr>
            <w:tcW w:w="0" w:type="auto"/>
            <w:shd w:val="clear" w:color="auto" w:fill="auto"/>
          </w:tcPr>
          <w:p w:rsidR="00950B81" w:rsidRPr="003E1AF0" w:rsidRDefault="00950B81"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 Ще зависи и от концентрацията на плячка в зоната (други птици като яребици, фазани бърнета и т.н.)</w:t>
            </w:r>
          </w:p>
        </w:tc>
        <w:tc>
          <w:tcPr>
            <w:tcW w:w="0" w:type="auto"/>
          </w:tcPr>
          <w:p w:rsidR="00950B81" w:rsidRPr="003E1AF0" w:rsidRDefault="00950B81"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4080 </w:t>
            </w:r>
            <w:r>
              <w:rPr>
                <w:lang w:val="en-GB"/>
              </w:rPr>
              <w:t>ha</w:t>
            </w:r>
          </w:p>
        </w:tc>
      </w:tr>
    </w:tbl>
    <w:p w:rsidR="008B20E4" w:rsidRPr="008B20E4" w:rsidRDefault="008B20E4" w:rsidP="009607C2">
      <w:pPr>
        <w:spacing w:after="120"/>
        <w:jc w:val="both"/>
      </w:pPr>
    </w:p>
    <w:p w:rsidR="008B20E4" w:rsidRPr="008B20E4" w:rsidRDefault="008B20E4" w:rsidP="009607C2">
      <w:pPr>
        <w:pStyle w:val="ListParagraph"/>
        <w:numPr>
          <w:ilvl w:val="0"/>
          <w:numId w:val="38"/>
        </w:numPr>
        <w:spacing w:before="120" w:after="120" w:line="240" w:lineRule="auto"/>
        <w:ind w:left="0"/>
        <w:jc w:val="both"/>
        <w:rPr>
          <w:rFonts w:eastAsia="Calibri"/>
          <w:b/>
          <w:bCs/>
          <w:lang w:val="bg-BG"/>
        </w:rPr>
      </w:pPr>
      <w:r w:rsidRPr="008B20E4">
        <w:rPr>
          <w:rFonts w:eastAsia="Calibri"/>
          <w:b/>
          <w:bCs/>
          <w:lang w:val="bg-BG"/>
        </w:rPr>
        <w:t xml:space="preserve">Необходимост от промени в СФД за </w:t>
      </w:r>
      <w:r w:rsidRPr="008B20E4">
        <w:rPr>
          <w:b/>
          <w:lang w:val="bg-BG"/>
        </w:rPr>
        <w:t>СЗЗ BG0002083 „Свищовско-Беленска низина“</w:t>
      </w:r>
    </w:p>
    <w:p w:rsidR="008B20E4" w:rsidRDefault="008B20E4" w:rsidP="009607C2">
      <w:pPr>
        <w:spacing w:before="120" w:after="120" w:line="240" w:lineRule="auto"/>
        <w:jc w:val="both"/>
        <w:rPr>
          <w:rFonts w:eastAsia="Calibri"/>
          <w:lang w:val="bg-BG"/>
        </w:rPr>
      </w:pPr>
      <w:r w:rsidRPr="008B20E4">
        <w:rPr>
          <w:rFonts w:eastAsia="Calibri"/>
          <w:lang w:val="bg-BG"/>
        </w:rPr>
        <w:t>Предвид наличната информация за</w:t>
      </w:r>
      <w:r w:rsidR="001869B4">
        <w:rPr>
          <w:rFonts w:eastAsia="Calibri"/>
          <w:lang w:val="bg-BG"/>
        </w:rPr>
        <w:t xml:space="preserve"> мигриращата популация на вида в СЗЗ, предлагаме следните промени в СФД</w:t>
      </w:r>
      <w:r w:rsidRPr="008B20E4">
        <w:rPr>
          <w:rFonts w:eastAsia="Calibri"/>
          <w:lang w:val="bg-BG"/>
        </w:rPr>
        <w:t xml:space="preserve"> (маркирано в червено):</w:t>
      </w:r>
    </w:p>
    <w:p w:rsidR="001869B4" w:rsidRDefault="001869B4" w:rsidP="009607C2">
      <w:pPr>
        <w:pStyle w:val="ListParagraph"/>
        <w:numPr>
          <w:ilvl w:val="0"/>
          <w:numId w:val="35"/>
        </w:numPr>
        <w:spacing w:before="120" w:after="120" w:line="240" w:lineRule="auto"/>
        <w:jc w:val="both"/>
        <w:rPr>
          <w:rFonts w:eastAsia="Calibri"/>
          <w:lang w:val="bg-BG"/>
        </w:rPr>
      </w:pPr>
      <w:r>
        <w:rPr>
          <w:rFonts w:eastAsia="Calibri"/>
          <w:lang w:val="bg-BG"/>
        </w:rPr>
        <w:t>Промяна в кода на вида, съобразно последното Докладване по чл. 12 от 2019 г.</w:t>
      </w:r>
    </w:p>
    <w:p w:rsidR="001869B4" w:rsidRDefault="001869B4" w:rsidP="009607C2">
      <w:pPr>
        <w:pStyle w:val="ListParagraph"/>
        <w:numPr>
          <w:ilvl w:val="0"/>
          <w:numId w:val="35"/>
        </w:numPr>
        <w:spacing w:before="120" w:after="120" w:line="240" w:lineRule="auto"/>
        <w:jc w:val="both"/>
        <w:rPr>
          <w:rFonts w:eastAsia="Calibri"/>
          <w:lang w:val="bg-BG"/>
        </w:rPr>
      </w:pPr>
      <w:r>
        <w:rPr>
          <w:rFonts w:eastAsia="Calibri"/>
          <w:lang w:val="bg-BG"/>
        </w:rPr>
        <w:t>Промяна в числеността н</w:t>
      </w:r>
      <w:r w:rsidR="00AD1F67">
        <w:rPr>
          <w:rFonts w:eastAsia="Calibri"/>
          <w:lang w:val="bg-BG"/>
        </w:rPr>
        <w:t>а популацията от до 3 инд. на 3</w:t>
      </w:r>
      <w:r>
        <w:rPr>
          <w:rFonts w:eastAsia="Calibri"/>
          <w:lang w:val="bg-BG"/>
        </w:rPr>
        <w:t xml:space="preserve"> –</w:t>
      </w:r>
      <w:r w:rsidR="00AD1F67">
        <w:rPr>
          <w:rFonts w:eastAsia="Calibri"/>
          <w:lang w:val="bg-BG"/>
        </w:rPr>
        <w:t xml:space="preserve"> 15</w:t>
      </w:r>
      <w:r>
        <w:rPr>
          <w:rFonts w:eastAsia="Calibri"/>
          <w:lang w:val="bg-BG"/>
        </w:rPr>
        <w:t xml:space="preserve"> инд., предвид публикуваните данни и доклада за есенната миграция през 2011 г.</w:t>
      </w:r>
    </w:p>
    <w:p w:rsidR="001869B4" w:rsidRPr="001869B4" w:rsidRDefault="001869B4" w:rsidP="009607C2">
      <w:pPr>
        <w:pStyle w:val="ListParagraph"/>
        <w:numPr>
          <w:ilvl w:val="0"/>
          <w:numId w:val="35"/>
        </w:numPr>
        <w:spacing w:before="120" w:after="120" w:line="240" w:lineRule="auto"/>
        <w:jc w:val="both"/>
        <w:rPr>
          <w:rFonts w:eastAsia="Calibri"/>
          <w:lang w:val="bg-BG"/>
        </w:rPr>
      </w:pPr>
      <w:r>
        <w:rPr>
          <w:rFonts w:eastAsia="Calibri"/>
          <w:lang w:val="bg-BG"/>
        </w:rPr>
        <w:t xml:space="preserve">Промяна в категорията за оценка на популацията в зоната </w:t>
      </w:r>
      <w:r w:rsidR="00D8084F">
        <w:rPr>
          <w:rFonts w:eastAsia="Calibri"/>
          <w:lang w:val="bg-BG"/>
        </w:rPr>
        <w:t>и на категорията за общата</w:t>
      </w:r>
      <w:r>
        <w:rPr>
          <w:rFonts w:eastAsia="Calibri"/>
          <w:lang w:val="bg-BG"/>
        </w:rPr>
        <w:t xml:space="preserve"> стойност на СЗЗ за опазването на вида от „А“ на „С“, предвид неголямата концентрация на вида в зоната по време на миграция и липсата на оптимални местообитания.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88"/>
        <w:gridCol w:w="328"/>
        <w:gridCol w:w="483"/>
        <w:gridCol w:w="175"/>
        <w:gridCol w:w="175"/>
        <w:gridCol w:w="572"/>
        <w:gridCol w:w="605"/>
        <w:gridCol w:w="594"/>
        <w:gridCol w:w="578"/>
        <w:gridCol w:w="839"/>
        <w:gridCol w:w="475"/>
        <w:gridCol w:w="475"/>
        <w:gridCol w:w="622"/>
        <w:gridCol w:w="522"/>
        <w:gridCol w:w="578"/>
      </w:tblGrid>
      <w:tr w:rsidR="008B20E4" w:rsidRPr="008B20E4" w:rsidTr="0051461B">
        <w:trPr>
          <w:jc w:val="center"/>
        </w:trPr>
        <w:tc>
          <w:tcPr>
            <w:tcW w:w="0" w:type="auto"/>
            <w:gridSpan w:val="6"/>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Species</w:t>
            </w:r>
          </w:p>
        </w:tc>
        <w:tc>
          <w:tcPr>
            <w:tcW w:w="0" w:type="auto"/>
            <w:gridSpan w:val="7"/>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Population in the site</w:t>
            </w:r>
          </w:p>
        </w:tc>
        <w:tc>
          <w:tcPr>
            <w:tcW w:w="0" w:type="auto"/>
            <w:gridSpan w:val="4"/>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Site assessment</w:t>
            </w:r>
          </w:p>
        </w:tc>
      </w:tr>
      <w:tr w:rsidR="008B20E4" w:rsidRPr="008B20E4" w:rsidTr="0051461B">
        <w:trPr>
          <w:jc w:val="center"/>
        </w:trPr>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G</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Code</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Scientific Name</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NP</w:t>
            </w:r>
          </w:p>
        </w:tc>
        <w:tc>
          <w:tcPr>
            <w:tcW w:w="0" w:type="auto"/>
            <w:gridSpan w:val="2"/>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T</w:t>
            </w:r>
          </w:p>
        </w:tc>
        <w:tc>
          <w:tcPr>
            <w:tcW w:w="0" w:type="auto"/>
            <w:gridSpan w:val="2"/>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Size</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Unit</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Cat.</w:t>
            </w:r>
          </w:p>
        </w:tc>
        <w:tc>
          <w:tcPr>
            <w:tcW w:w="0" w:type="auto"/>
            <w:vMerge w:val="restart"/>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D.qual.</w:t>
            </w:r>
          </w:p>
        </w:tc>
        <w:tc>
          <w:tcPr>
            <w:tcW w:w="0" w:type="auto"/>
            <w:gridSpan w:val="2"/>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A/B/C/D</w:t>
            </w:r>
          </w:p>
        </w:tc>
        <w:tc>
          <w:tcPr>
            <w:tcW w:w="0" w:type="auto"/>
            <w:gridSpan w:val="3"/>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A/B/C</w:t>
            </w:r>
          </w:p>
        </w:tc>
      </w:tr>
      <w:tr w:rsidR="008B20E4" w:rsidRPr="008B20E4" w:rsidTr="0051461B">
        <w:trPr>
          <w:jc w:val="center"/>
        </w:trPr>
        <w:tc>
          <w:tcPr>
            <w:tcW w:w="0" w:type="auto"/>
            <w:vMerge/>
            <w:shd w:val="clear" w:color="auto" w:fill="auto"/>
            <w:vAlign w:val="center"/>
          </w:tcPr>
          <w:p w:rsidR="008B20E4" w:rsidRPr="008B20E4" w:rsidRDefault="008B20E4" w:rsidP="009607C2">
            <w:pPr>
              <w:spacing w:after="0" w:line="240" w:lineRule="auto"/>
              <w:jc w:val="both"/>
              <w:rPr>
                <w:rFonts w:eastAsia="Calibri"/>
                <w:sz w:val="20"/>
                <w:szCs w:val="20"/>
                <w:lang w:val="bg-BG" w:eastAsia="en-GB"/>
              </w:rPr>
            </w:pPr>
          </w:p>
        </w:tc>
        <w:tc>
          <w:tcPr>
            <w:tcW w:w="0" w:type="auto"/>
            <w:vMerge/>
            <w:shd w:val="clear" w:color="auto" w:fill="auto"/>
            <w:vAlign w:val="center"/>
          </w:tcPr>
          <w:p w:rsidR="008B20E4" w:rsidRPr="008B20E4" w:rsidRDefault="008B20E4" w:rsidP="009607C2">
            <w:pPr>
              <w:spacing w:after="0" w:line="240" w:lineRule="auto"/>
              <w:jc w:val="both"/>
              <w:rPr>
                <w:rFonts w:eastAsia="Calibri"/>
                <w:sz w:val="20"/>
                <w:szCs w:val="20"/>
                <w:lang w:val="bg-BG" w:eastAsia="en-GB"/>
              </w:rPr>
            </w:pPr>
          </w:p>
        </w:tc>
        <w:tc>
          <w:tcPr>
            <w:tcW w:w="0" w:type="auto"/>
            <w:vMerge/>
            <w:shd w:val="clear" w:color="auto" w:fill="auto"/>
            <w:vAlign w:val="center"/>
          </w:tcPr>
          <w:p w:rsidR="008B20E4" w:rsidRPr="008B20E4" w:rsidRDefault="008B20E4" w:rsidP="009607C2">
            <w:pPr>
              <w:spacing w:after="0" w:line="240" w:lineRule="auto"/>
              <w:jc w:val="both"/>
              <w:rPr>
                <w:rFonts w:eastAsia="Calibri"/>
                <w:sz w:val="20"/>
                <w:szCs w:val="20"/>
                <w:lang w:val="bg-BG" w:eastAsia="en-GB"/>
              </w:rPr>
            </w:pPr>
          </w:p>
        </w:tc>
        <w:tc>
          <w:tcPr>
            <w:tcW w:w="0" w:type="auto"/>
            <w:vMerge/>
            <w:shd w:val="clear" w:color="auto" w:fill="auto"/>
            <w:vAlign w:val="center"/>
          </w:tcPr>
          <w:p w:rsidR="008B20E4" w:rsidRPr="008B20E4" w:rsidRDefault="008B20E4" w:rsidP="009607C2">
            <w:pPr>
              <w:spacing w:after="0" w:line="240" w:lineRule="auto"/>
              <w:jc w:val="both"/>
              <w:rPr>
                <w:rFonts w:eastAsia="Calibri"/>
                <w:sz w:val="20"/>
                <w:szCs w:val="20"/>
                <w:lang w:val="bg-BG" w:eastAsia="en-GB"/>
              </w:rPr>
            </w:pPr>
          </w:p>
        </w:tc>
        <w:tc>
          <w:tcPr>
            <w:tcW w:w="0" w:type="auto"/>
            <w:vMerge/>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p>
        </w:tc>
        <w:tc>
          <w:tcPr>
            <w:tcW w:w="0" w:type="auto"/>
            <w:gridSpan w:val="2"/>
            <w:vMerge/>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p>
        </w:tc>
        <w:tc>
          <w:tcPr>
            <w:tcW w:w="0" w:type="auto"/>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Min</w:t>
            </w:r>
          </w:p>
        </w:tc>
        <w:tc>
          <w:tcPr>
            <w:tcW w:w="0" w:type="auto"/>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Max</w:t>
            </w:r>
          </w:p>
        </w:tc>
        <w:tc>
          <w:tcPr>
            <w:tcW w:w="0" w:type="auto"/>
            <w:vMerge/>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p>
        </w:tc>
        <w:tc>
          <w:tcPr>
            <w:tcW w:w="0" w:type="auto"/>
            <w:vMerge/>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p>
        </w:tc>
        <w:tc>
          <w:tcPr>
            <w:tcW w:w="0" w:type="auto"/>
            <w:vMerge/>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p>
        </w:tc>
        <w:tc>
          <w:tcPr>
            <w:tcW w:w="0" w:type="auto"/>
            <w:gridSpan w:val="2"/>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Pop.</w:t>
            </w:r>
          </w:p>
        </w:tc>
        <w:tc>
          <w:tcPr>
            <w:tcW w:w="0" w:type="auto"/>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Con.</w:t>
            </w:r>
          </w:p>
        </w:tc>
        <w:tc>
          <w:tcPr>
            <w:tcW w:w="0" w:type="auto"/>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Iso.</w:t>
            </w:r>
          </w:p>
        </w:tc>
        <w:tc>
          <w:tcPr>
            <w:tcW w:w="0" w:type="auto"/>
            <w:shd w:val="clear" w:color="auto" w:fill="auto"/>
            <w:vAlign w:val="center"/>
          </w:tcPr>
          <w:p w:rsidR="008B20E4" w:rsidRPr="008B20E4" w:rsidRDefault="008B20E4"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Glo.</w:t>
            </w:r>
          </w:p>
        </w:tc>
      </w:tr>
      <w:tr w:rsidR="001869B4" w:rsidRPr="008B20E4" w:rsidTr="0051461B">
        <w:trPr>
          <w:jc w:val="center"/>
        </w:trPr>
        <w:tc>
          <w:tcPr>
            <w:tcW w:w="0" w:type="auto"/>
            <w:shd w:val="clear" w:color="auto" w:fill="auto"/>
            <w:vAlign w:val="center"/>
          </w:tcPr>
          <w:p w:rsidR="001869B4" w:rsidRPr="008B20E4" w:rsidRDefault="001869B4" w:rsidP="009607C2">
            <w:pPr>
              <w:spacing w:after="0" w:line="240" w:lineRule="auto"/>
              <w:jc w:val="both"/>
              <w:rPr>
                <w:rFonts w:eastAsia="Calibri"/>
                <w:sz w:val="20"/>
                <w:szCs w:val="20"/>
                <w:lang w:val="bg-BG" w:eastAsia="en-GB"/>
              </w:rPr>
            </w:pPr>
            <w:r w:rsidRPr="008B20E4">
              <w:rPr>
                <w:rFonts w:eastAsia="Calibri"/>
                <w:sz w:val="20"/>
                <w:szCs w:val="20"/>
                <w:lang w:val="bg-BG" w:eastAsia="en-GB"/>
              </w:rPr>
              <w:t>В</w:t>
            </w:r>
          </w:p>
        </w:tc>
        <w:tc>
          <w:tcPr>
            <w:tcW w:w="0" w:type="auto"/>
            <w:shd w:val="clear" w:color="auto" w:fill="auto"/>
            <w:vAlign w:val="center"/>
          </w:tcPr>
          <w:p w:rsidR="001869B4" w:rsidRPr="008B20E4" w:rsidRDefault="001869B4" w:rsidP="009607C2">
            <w:pPr>
              <w:spacing w:after="0" w:line="240" w:lineRule="auto"/>
              <w:jc w:val="both"/>
              <w:rPr>
                <w:sz w:val="20"/>
                <w:szCs w:val="20"/>
              </w:rPr>
            </w:pPr>
            <w:r w:rsidRPr="008B20E4">
              <w:rPr>
                <w:color w:val="FF0000"/>
                <w:sz w:val="20"/>
                <w:szCs w:val="20"/>
              </w:rPr>
              <w:t>A</w:t>
            </w:r>
            <w:r w:rsidRPr="008B20E4">
              <w:rPr>
                <w:color w:val="FF0000"/>
                <w:sz w:val="20"/>
                <w:szCs w:val="20"/>
                <w:lang w:val="bg-BG"/>
              </w:rPr>
              <w:t>899</w:t>
            </w:r>
          </w:p>
        </w:tc>
        <w:tc>
          <w:tcPr>
            <w:tcW w:w="0" w:type="auto"/>
            <w:shd w:val="clear" w:color="auto" w:fill="auto"/>
            <w:vAlign w:val="center"/>
          </w:tcPr>
          <w:p w:rsidR="001869B4" w:rsidRPr="008B20E4" w:rsidRDefault="001869B4" w:rsidP="009607C2">
            <w:pPr>
              <w:spacing w:after="0" w:line="240" w:lineRule="auto"/>
              <w:jc w:val="both"/>
              <w:rPr>
                <w:i/>
                <w:sz w:val="20"/>
                <w:szCs w:val="20"/>
              </w:rPr>
            </w:pPr>
            <w:r w:rsidRPr="008B20E4">
              <w:rPr>
                <w:i/>
                <w:sz w:val="20"/>
                <w:szCs w:val="20"/>
              </w:rPr>
              <w:t>Accipiter gentilis</w:t>
            </w:r>
          </w:p>
        </w:tc>
        <w:tc>
          <w:tcPr>
            <w:tcW w:w="0" w:type="auto"/>
            <w:shd w:val="clear" w:color="auto" w:fill="auto"/>
            <w:vAlign w:val="center"/>
          </w:tcPr>
          <w:p w:rsidR="001869B4" w:rsidRPr="008B20E4" w:rsidRDefault="001869B4" w:rsidP="009607C2">
            <w:pPr>
              <w:spacing w:after="0" w:line="240" w:lineRule="auto"/>
              <w:jc w:val="both"/>
              <w:rPr>
                <w:rFonts w:eastAsia="Calibri"/>
                <w:sz w:val="20"/>
                <w:szCs w:val="20"/>
                <w:lang w:val="bg-BG" w:eastAsia="en-GB"/>
              </w:rPr>
            </w:pPr>
          </w:p>
        </w:tc>
        <w:tc>
          <w:tcPr>
            <w:tcW w:w="0" w:type="auto"/>
            <w:shd w:val="clear" w:color="auto" w:fill="auto"/>
            <w:vAlign w:val="center"/>
          </w:tcPr>
          <w:p w:rsidR="001869B4" w:rsidRPr="008B20E4" w:rsidRDefault="001869B4" w:rsidP="009607C2">
            <w:pPr>
              <w:spacing w:after="0" w:line="240" w:lineRule="auto"/>
              <w:jc w:val="both"/>
              <w:rPr>
                <w:rFonts w:eastAsia="Calibri"/>
                <w:b/>
                <w:sz w:val="20"/>
                <w:szCs w:val="20"/>
                <w:lang w:val="bg-BG" w:eastAsia="en-GB"/>
              </w:rPr>
            </w:pPr>
          </w:p>
        </w:tc>
        <w:tc>
          <w:tcPr>
            <w:tcW w:w="0" w:type="auto"/>
            <w:gridSpan w:val="2"/>
            <w:shd w:val="clear" w:color="auto" w:fill="auto"/>
          </w:tcPr>
          <w:p w:rsidR="001869B4" w:rsidRPr="001869B4" w:rsidRDefault="001869B4" w:rsidP="009607C2">
            <w:pPr>
              <w:spacing w:after="0"/>
              <w:jc w:val="both"/>
              <w:rPr>
                <w:sz w:val="20"/>
                <w:szCs w:val="20"/>
              </w:rPr>
            </w:pPr>
            <w:r w:rsidRPr="001869B4">
              <w:rPr>
                <w:sz w:val="20"/>
                <w:szCs w:val="20"/>
              </w:rPr>
              <w:t>c</w:t>
            </w:r>
          </w:p>
        </w:tc>
        <w:tc>
          <w:tcPr>
            <w:tcW w:w="0" w:type="auto"/>
            <w:shd w:val="clear" w:color="auto" w:fill="auto"/>
          </w:tcPr>
          <w:p w:rsidR="001869B4" w:rsidRPr="001869B4" w:rsidRDefault="00AD1F67" w:rsidP="009607C2">
            <w:pPr>
              <w:spacing w:after="0"/>
              <w:jc w:val="both"/>
              <w:rPr>
                <w:color w:val="FF0000"/>
                <w:sz w:val="20"/>
                <w:szCs w:val="20"/>
                <w:lang w:val="bg-BG"/>
              </w:rPr>
            </w:pPr>
            <w:r>
              <w:rPr>
                <w:color w:val="FF0000"/>
                <w:sz w:val="20"/>
                <w:szCs w:val="20"/>
                <w:lang w:val="bg-BG"/>
              </w:rPr>
              <w:t>3</w:t>
            </w:r>
          </w:p>
        </w:tc>
        <w:tc>
          <w:tcPr>
            <w:tcW w:w="0" w:type="auto"/>
            <w:shd w:val="clear" w:color="auto" w:fill="auto"/>
          </w:tcPr>
          <w:p w:rsidR="001869B4" w:rsidRPr="001869B4" w:rsidRDefault="00AD1F67" w:rsidP="009607C2">
            <w:pPr>
              <w:spacing w:after="0"/>
              <w:jc w:val="both"/>
              <w:rPr>
                <w:color w:val="FF0000"/>
                <w:sz w:val="20"/>
                <w:szCs w:val="20"/>
              </w:rPr>
            </w:pPr>
            <w:r>
              <w:rPr>
                <w:color w:val="FF0000"/>
                <w:sz w:val="20"/>
                <w:szCs w:val="20"/>
                <w:lang w:val="bg-BG"/>
              </w:rPr>
              <w:t>15</w:t>
            </w:r>
          </w:p>
        </w:tc>
        <w:tc>
          <w:tcPr>
            <w:tcW w:w="0" w:type="auto"/>
            <w:shd w:val="clear" w:color="auto" w:fill="auto"/>
          </w:tcPr>
          <w:p w:rsidR="001869B4" w:rsidRPr="001869B4" w:rsidRDefault="001869B4" w:rsidP="009607C2">
            <w:pPr>
              <w:spacing w:after="0"/>
              <w:jc w:val="both"/>
              <w:rPr>
                <w:sz w:val="20"/>
                <w:szCs w:val="20"/>
              </w:rPr>
            </w:pPr>
            <w:r w:rsidRPr="001869B4">
              <w:rPr>
                <w:sz w:val="20"/>
                <w:szCs w:val="20"/>
              </w:rPr>
              <w:t>i</w:t>
            </w:r>
          </w:p>
        </w:tc>
        <w:tc>
          <w:tcPr>
            <w:tcW w:w="0" w:type="auto"/>
            <w:shd w:val="clear" w:color="auto" w:fill="auto"/>
          </w:tcPr>
          <w:p w:rsidR="001869B4" w:rsidRPr="001869B4" w:rsidRDefault="001869B4" w:rsidP="009607C2">
            <w:pPr>
              <w:spacing w:after="0"/>
              <w:jc w:val="both"/>
              <w:rPr>
                <w:sz w:val="20"/>
                <w:szCs w:val="20"/>
              </w:rPr>
            </w:pPr>
          </w:p>
        </w:tc>
        <w:tc>
          <w:tcPr>
            <w:tcW w:w="0" w:type="auto"/>
            <w:shd w:val="clear" w:color="auto" w:fill="auto"/>
          </w:tcPr>
          <w:p w:rsidR="001869B4" w:rsidRPr="001869B4" w:rsidRDefault="001869B4" w:rsidP="009607C2">
            <w:pPr>
              <w:spacing w:after="0"/>
              <w:jc w:val="both"/>
              <w:rPr>
                <w:sz w:val="20"/>
                <w:szCs w:val="20"/>
              </w:rPr>
            </w:pPr>
            <w:r w:rsidRPr="001869B4">
              <w:rPr>
                <w:sz w:val="20"/>
                <w:szCs w:val="20"/>
              </w:rPr>
              <w:t>G</w:t>
            </w:r>
          </w:p>
        </w:tc>
        <w:tc>
          <w:tcPr>
            <w:tcW w:w="0" w:type="auto"/>
            <w:gridSpan w:val="2"/>
            <w:shd w:val="clear" w:color="auto" w:fill="auto"/>
          </w:tcPr>
          <w:p w:rsidR="001869B4" w:rsidRPr="001869B4" w:rsidRDefault="001869B4" w:rsidP="009607C2">
            <w:pPr>
              <w:spacing w:after="0"/>
              <w:jc w:val="both"/>
              <w:rPr>
                <w:sz w:val="20"/>
                <w:szCs w:val="20"/>
              </w:rPr>
            </w:pPr>
            <w:r w:rsidRPr="001869B4">
              <w:rPr>
                <w:color w:val="FF0000"/>
                <w:sz w:val="20"/>
                <w:szCs w:val="20"/>
              </w:rPr>
              <w:t>C</w:t>
            </w:r>
          </w:p>
        </w:tc>
        <w:tc>
          <w:tcPr>
            <w:tcW w:w="0" w:type="auto"/>
            <w:shd w:val="clear" w:color="auto" w:fill="auto"/>
          </w:tcPr>
          <w:p w:rsidR="001869B4" w:rsidRPr="001869B4" w:rsidRDefault="001869B4" w:rsidP="009607C2">
            <w:pPr>
              <w:spacing w:after="0"/>
              <w:jc w:val="both"/>
              <w:rPr>
                <w:sz w:val="20"/>
                <w:szCs w:val="20"/>
              </w:rPr>
            </w:pPr>
            <w:r w:rsidRPr="001869B4">
              <w:rPr>
                <w:sz w:val="20"/>
                <w:szCs w:val="20"/>
              </w:rPr>
              <w:t>B</w:t>
            </w:r>
          </w:p>
        </w:tc>
        <w:tc>
          <w:tcPr>
            <w:tcW w:w="0" w:type="auto"/>
            <w:shd w:val="clear" w:color="auto" w:fill="auto"/>
          </w:tcPr>
          <w:p w:rsidR="001869B4" w:rsidRPr="001869B4" w:rsidRDefault="001869B4" w:rsidP="009607C2">
            <w:pPr>
              <w:spacing w:after="0"/>
              <w:jc w:val="both"/>
              <w:rPr>
                <w:sz w:val="20"/>
                <w:szCs w:val="20"/>
              </w:rPr>
            </w:pPr>
            <w:r w:rsidRPr="001869B4">
              <w:rPr>
                <w:sz w:val="20"/>
                <w:szCs w:val="20"/>
              </w:rPr>
              <w:t>C</w:t>
            </w:r>
          </w:p>
        </w:tc>
        <w:tc>
          <w:tcPr>
            <w:tcW w:w="0" w:type="auto"/>
            <w:shd w:val="clear" w:color="auto" w:fill="auto"/>
          </w:tcPr>
          <w:p w:rsidR="001869B4" w:rsidRPr="001869B4" w:rsidRDefault="001869B4" w:rsidP="009607C2">
            <w:pPr>
              <w:spacing w:after="0"/>
              <w:jc w:val="both"/>
              <w:rPr>
                <w:sz w:val="20"/>
                <w:szCs w:val="20"/>
              </w:rPr>
            </w:pPr>
            <w:r w:rsidRPr="001869B4">
              <w:rPr>
                <w:color w:val="FF0000"/>
                <w:sz w:val="20"/>
                <w:szCs w:val="20"/>
              </w:rPr>
              <w:t>C</w:t>
            </w:r>
          </w:p>
        </w:tc>
      </w:tr>
    </w:tbl>
    <w:p w:rsidR="009F608F" w:rsidRDefault="009F608F" w:rsidP="009607C2">
      <w:pPr>
        <w:pStyle w:val="ListParagraph"/>
        <w:spacing w:after="120"/>
        <w:ind w:left="0"/>
        <w:contextualSpacing w:val="0"/>
        <w:jc w:val="both"/>
        <w:rPr>
          <w:lang w:val="bg-BG"/>
        </w:rPr>
      </w:pPr>
    </w:p>
    <w:p w:rsidR="00775B95" w:rsidRPr="00381B05" w:rsidRDefault="00775B95" w:rsidP="009607C2">
      <w:pPr>
        <w:pStyle w:val="Heading1"/>
        <w:jc w:val="both"/>
      </w:pPr>
      <w:bookmarkStart w:id="52" w:name="_Toc89775242"/>
      <w:bookmarkStart w:id="53" w:name="_Hlk77854255"/>
      <w:r w:rsidRPr="00381B05">
        <w:rPr>
          <w:lang w:val="bg-BG"/>
        </w:rPr>
        <w:t xml:space="preserve">Специфични цели за </w:t>
      </w:r>
      <w:r w:rsidRPr="00381B05">
        <w:t xml:space="preserve">A898 </w:t>
      </w:r>
      <w:r w:rsidRPr="00381B05">
        <w:rPr>
          <w:i/>
        </w:rPr>
        <w:t>Accipiter nisus</w:t>
      </w:r>
      <w:r w:rsidRPr="00381B05">
        <w:t xml:space="preserve"> (</w:t>
      </w:r>
      <w:r w:rsidRPr="00381B05">
        <w:rPr>
          <w:lang w:val="bg-BG"/>
        </w:rPr>
        <w:t>малък ястреб</w:t>
      </w:r>
      <w:r w:rsidRPr="00381B05">
        <w:t>)</w:t>
      </w:r>
      <w:bookmarkEnd w:id="52"/>
    </w:p>
    <w:p w:rsidR="00775B95" w:rsidRPr="00C9550F" w:rsidRDefault="00775B95" w:rsidP="009607C2">
      <w:pPr>
        <w:spacing w:before="120" w:after="120" w:line="240" w:lineRule="auto"/>
        <w:jc w:val="both"/>
        <w:rPr>
          <w:lang w:val="bg-BG"/>
        </w:rPr>
      </w:pPr>
    </w:p>
    <w:p w:rsidR="00775B95" w:rsidRPr="00775B95" w:rsidRDefault="00775B95" w:rsidP="009607C2">
      <w:pPr>
        <w:pStyle w:val="ListParagraph"/>
        <w:numPr>
          <w:ilvl w:val="0"/>
          <w:numId w:val="39"/>
        </w:numPr>
        <w:spacing w:before="120" w:after="120" w:line="240" w:lineRule="auto"/>
        <w:ind w:left="0"/>
        <w:jc w:val="both"/>
        <w:rPr>
          <w:b/>
          <w:lang w:val="bg-BG"/>
        </w:rPr>
      </w:pPr>
      <w:r w:rsidRPr="00775B95">
        <w:rPr>
          <w:b/>
          <w:lang w:val="bg-BG"/>
        </w:rPr>
        <w:t>Кратка характеристика на вида</w:t>
      </w:r>
    </w:p>
    <w:p w:rsidR="00775B95" w:rsidRPr="00381B05" w:rsidRDefault="00775B95" w:rsidP="009607C2">
      <w:pPr>
        <w:spacing w:before="120" w:after="120" w:line="240" w:lineRule="auto"/>
        <w:jc w:val="both"/>
        <w:rPr>
          <w:lang w:val="bg-BG"/>
        </w:rPr>
      </w:pPr>
      <w:r w:rsidRPr="00381B05">
        <w:rPr>
          <w:lang w:val="bg-BG"/>
        </w:rPr>
        <w:t xml:space="preserve">Дължина на тялото: 35-37 </w:t>
      </w:r>
      <w:r w:rsidRPr="00381B05">
        <w:t>cm</w:t>
      </w:r>
      <w:r w:rsidRPr="00381B05">
        <w:rPr>
          <w:lang w:val="bg-BG"/>
        </w:rPr>
        <w:t xml:space="preserve">., размах на крилата: 60-65 </w:t>
      </w:r>
      <w:r w:rsidRPr="00381B05">
        <w:t>cm</w:t>
      </w:r>
      <w:r w:rsidRPr="00381B05">
        <w:rPr>
          <w:lang w:val="bg-BG"/>
        </w:rPr>
        <w:t xml:space="preserve">. </w:t>
      </w:r>
      <w:r w:rsidRPr="00381B05">
        <w:rPr>
          <w:i/>
          <w:lang w:val="bg-BG"/>
        </w:rPr>
        <w:t>Мъжки</w:t>
      </w:r>
      <w:r w:rsidRPr="00381B05">
        <w:rPr>
          <w:lang w:val="bg-BG"/>
        </w:rPr>
        <w:t>.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w:t>
      </w:r>
      <w:r w:rsidRPr="00381B05">
        <w:rPr>
          <w:i/>
          <w:lang w:val="bg-BG"/>
        </w:rPr>
        <w:t xml:space="preserve"> Женски. </w:t>
      </w:r>
      <w:r w:rsidRPr="00381B05">
        <w:rPr>
          <w:lang w:val="bg-BG"/>
        </w:rPr>
        <w:t xml:space="preserve">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w:t>
      </w:r>
      <w:r w:rsidRPr="00381B05">
        <w:rPr>
          <w:lang w:val="bg-BG"/>
        </w:rPr>
        <w:lastRenderedPageBreak/>
        <w:t xml:space="preserve">И при двата пола клюна е тъмносив с черен връх. Восковицата и краката светложълти. Ирисът е тъмножълт </w:t>
      </w:r>
      <w:r w:rsidRPr="00381B05">
        <w:t>(</w:t>
      </w:r>
      <w:r w:rsidRPr="00381B05">
        <w:rPr>
          <w:lang w:val="bg-BG"/>
        </w:rPr>
        <w:t>Симеонов и др., 1990</w:t>
      </w:r>
      <w:r w:rsidRPr="00381B05">
        <w:t>)</w:t>
      </w:r>
      <w:r w:rsidRPr="00381B05">
        <w:rPr>
          <w:lang w:val="bg-BG"/>
        </w:rPr>
        <w:t>.</w:t>
      </w:r>
    </w:p>
    <w:p w:rsidR="00775B95" w:rsidRPr="00381B05" w:rsidRDefault="00775B95" w:rsidP="009607C2">
      <w:pPr>
        <w:spacing w:before="120" w:after="120" w:line="240" w:lineRule="auto"/>
        <w:jc w:val="both"/>
        <w:rPr>
          <w:i/>
          <w:lang w:val="bg-BG"/>
        </w:rPr>
      </w:pPr>
      <w:r w:rsidRPr="00381B05">
        <w:rPr>
          <w:i/>
          <w:lang w:val="bg-BG"/>
        </w:rPr>
        <w:t>Характер на пребиваване в страната</w:t>
      </w:r>
    </w:p>
    <w:p w:rsidR="00775B95" w:rsidRPr="00381B05" w:rsidRDefault="00775B95" w:rsidP="009607C2">
      <w:pPr>
        <w:spacing w:before="120" w:after="120" w:line="240" w:lineRule="auto"/>
        <w:jc w:val="both"/>
        <w:rPr>
          <w:lang w:val="bg-BG"/>
        </w:rPr>
      </w:pPr>
      <w:r w:rsidRPr="00381B05">
        <w:rPr>
          <w:lang w:val="bg-BG"/>
        </w:rPr>
        <w:t xml:space="preserve">В България видът е постоянен, прелетен и зимуващ. Понастоящем през гнездовия период се среща почти в цялата страна; с най-висока численост в планините и предпланините (Стара планина, Пирин, Славянка, Витоша) и Черноморското крайбрежие. По-рядък е в равнините и низините. Числеността на гнездящата популация в България нараства, като оценките на различните автори са разнообразни. Зимуващата популация се оценява на 2000–5000 птици </w:t>
      </w:r>
      <w:r w:rsidRPr="00381B05">
        <w:t>(</w:t>
      </w:r>
      <w:r w:rsidR="00AD1F67">
        <w:rPr>
          <w:lang w:val="bg-BG"/>
        </w:rPr>
        <w:t>Големански гл. ред.</w:t>
      </w:r>
      <w:r w:rsidRPr="00381B05">
        <w:rPr>
          <w:lang w:val="bg-BG"/>
        </w:rPr>
        <w:t>, 2015</w:t>
      </w:r>
      <w:r w:rsidRPr="00381B05">
        <w:t>)</w:t>
      </w:r>
      <w:r w:rsidRPr="00381B05">
        <w:rPr>
          <w:lang w:val="bg-BG"/>
        </w:rPr>
        <w:t>.</w:t>
      </w:r>
      <w:r w:rsidRPr="00381B05">
        <w:t xml:space="preserve"> </w:t>
      </w:r>
      <w:r w:rsidRPr="00381B05">
        <w:rPr>
          <w:lang w:val="bg-BG"/>
        </w:rPr>
        <w:t xml:space="preserve">Гнездовия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w:t>
      </w:r>
      <w:r w:rsidRPr="00381B05">
        <w:t>(</w:t>
      </w:r>
      <w:r w:rsidRPr="00381B05">
        <w:rPr>
          <w:lang w:val="bg-BG"/>
        </w:rPr>
        <w:t>Симеонов и др., 1990</w:t>
      </w:r>
      <w:r w:rsidRPr="00381B05">
        <w:t>)</w:t>
      </w:r>
      <w:r w:rsidRPr="00381B05">
        <w:rPr>
          <w:lang w:val="bg-BG"/>
        </w:rPr>
        <w:t xml:space="preserve">. </w:t>
      </w:r>
    </w:p>
    <w:p w:rsidR="00775B95" w:rsidRPr="00381B05" w:rsidRDefault="00775B95" w:rsidP="009607C2">
      <w:pPr>
        <w:spacing w:before="120" w:after="120" w:line="240" w:lineRule="auto"/>
        <w:jc w:val="both"/>
        <w:rPr>
          <w:i/>
          <w:lang w:val="bg-BG"/>
        </w:rPr>
      </w:pPr>
      <w:r w:rsidRPr="00381B05">
        <w:rPr>
          <w:i/>
          <w:lang w:val="bg-BG"/>
        </w:rPr>
        <w:t>Характерно местообитание</w:t>
      </w:r>
    </w:p>
    <w:p w:rsidR="00344C1B" w:rsidRDefault="00775B95" w:rsidP="009607C2">
      <w:pPr>
        <w:spacing w:before="120" w:after="120" w:line="240" w:lineRule="auto"/>
        <w:jc w:val="both"/>
        <w:rPr>
          <w:lang w:val="bg-BG"/>
        </w:rPr>
      </w:pPr>
      <w:r w:rsidRPr="00381B05">
        <w:rPr>
          <w:lang w:val="bg-BG"/>
        </w:rPr>
        <w:t>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w:t>
      </w:r>
      <w:r w:rsidR="00CF2B39">
        <w:rPr>
          <w:lang w:val="bg-BG"/>
        </w:rPr>
        <w:t xml:space="preserve"> 1990; Янков</w:t>
      </w:r>
      <w:r w:rsidR="00344C1B">
        <w:rPr>
          <w:lang w:val="bg-BG"/>
        </w:rPr>
        <w:t xml:space="preserve"> отг. ред., 2007).</w:t>
      </w:r>
    </w:p>
    <w:p w:rsidR="00775B95" w:rsidRPr="00381B05" w:rsidRDefault="00775B95" w:rsidP="009607C2">
      <w:pPr>
        <w:spacing w:before="120" w:after="120" w:line="240" w:lineRule="auto"/>
        <w:jc w:val="both"/>
        <w:rPr>
          <w:i/>
          <w:lang w:val="bg-BG"/>
        </w:rPr>
      </w:pPr>
      <w:r w:rsidRPr="00381B05">
        <w:rPr>
          <w:i/>
          <w:lang w:val="bg-BG"/>
        </w:rPr>
        <w:t>Хранене</w:t>
      </w:r>
    </w:p>
    <w:p w:rsidR="00775B95" w:rsidRPr="00381B05" w:rsidRDefault="00775B95" w:rsidP="009607C2">
      <w:pPr>
        <w:spacing w:before="120" w:after="120" w:line="240" w:lineRule="auto"/>
        <w:jc w:val="both"/>
        <w:rPr>
          <w:lang w:val="bg-BG"/>
        </w:rPr>
      </w:pPr>
      <w:r w:rsidRPr="00381B05">
        <w:rPr>
          <w:lang w:val="bg-BG"/>
        </w:rPr>
        <w:t xml:space="preserve">Предимно орнитофаг. Ловува дребни птици до 120 </w:t>
      </w:r>
      <w:r w:rsidRPr="00381B05">
        <w:t>g</w:t>
      </w:r>
      <w:r w:rsidRPr="00381B05">
        <w:rPr>
          <w:lang w:val="bg-BG"/>
        </w:rPr>
        <w:t xml:space="preserve">, обикновено до 7 </w:t>
      </w:r>
      <w:r w:rsidRPr="00381B05">
        <w:t>km</w:t>
      </w:r>
      <w:r w:rsidRPr="00381B05">
        <w:rPr>
          <w:lang w:val="bg-BG"/>
        </w:rPr>
        <w:t xml:space="preserve"> от гнездото.</w:t>
      </w:r>
      <w:r w:rsidRPr="00381B05">
        <w:t xml:space="preserve"> </w:t>
      </w:r>
      <w:r w:rsidRPr="00381B05">
        <w:rPr>
          <w:lang w:val="bg-BG"/>
        </w:rPr>
        <w:t>Малкия ястреб не извършва селекция при ловуване, преобладават жертвите, които имат най-висока плътност</w:t>
      </w:r>
      <w:r w:rsidRPr="00381B05">
        <w:t xml:space="preserve"> (</w:t>
      </w:r>
      <w:r w:rsidRPr="00381B05">
        <w:rPr>
          <w:lang w:val="bg-BG"/>
        </w:rPr>
        <w:t>Симеонов и др., 1990</w:t>
      </w:r>
      <w:r w:rsidRPr="00381B05">
        <w:t>)</w:t>
      </w:r>
      <w:r w:rsidRPr="00381B05">
        <w:rPr>
          <w:lang w:val="bg-BG"/>
        </w:rPr>
        <w:t xml:space="preserve">. </w:t>
      </w:r>
    </w:p>
    <w:p w:rsidR="00775B95" w:rsidRPr="00775B95" w:rsidRDefault="00775B95" w:rsidP="009607C2">
      <w:pPr>
        <w:pStyle w:val="ListParagraph"/>
        <w:numPr>
          <w:ilvl w:val="0"/>
          <w:numId w:val="39"/>
        </w:numPr>
        <w:spacing w:before="120" w:after="120" w:line="240" w:lineRule="auto"/>
        <w:ind w:left="0"/>
        <w:jc w:val="both"/>
        <w:rPr>
          <w:b/>
          <w:lang w:val="bg-BG"/>
        </w:rPr>
      </w:pPr>
      <w:r w:rsidRPr="00775B95">
        <w:rPr>
          <w:b/>
          <w:lang w:val="bg-BG"/>
        </w:rPr>
        <w:t>Разпространение, природозащитно състояние и тенденции в популацията на вида на национално ниво</w:t>
      </w:r>
    </w:p>
    <w:p w:rsidR="00775B95" w:rsidRPr="00381B05" w:rsidRDefault="00775B95" w:rsidP="009607C2">
      <w:pPr>
        <w:spacing w:before="120" w:after="120" w:line="240" w:lineRule="auto"/>
        <w:jc w:val="both"/>
        <w:rPr>
          <w:lang w:val="bg-BG"/>
        </w:rPr>
      </w:pPr>
      <w:r w:rsidRPr="00381B05">
        <w:rPr>
          <w:lang w:val="bg-BG"/>
        </w:rPr>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w:t>
      </w:r>
      <w:r w:rsidRPr="00381B05">
        <w:rPr>
          <w:i/>
          <w:lang w:val="bg-BG"/>
        </w:rPr>
        <w:t>Accipiter brevipes</w:t>
      </w:r>
      <w:r w:rsidRPr="00381B05">
        <w:rPr>
          <w:lang w:val="bg-BG"/>
        </w:rPr>
        <w:t>.</w:t>
      </w:r>
      <w:r w:rsidRPr="00381B05">
        <w:t xml:space="preserve"> </w:t>
      </w:r>
      <w:r w:rsidRPr="00381B05">
        <w:rPr>
          <w:lang w:val="bg-BG"/>
        </w:rPr>
        <w:t>Като цяло плътността по-висока в планинските и полупланинските райони на Рила, Пирин, Родопите, Стара планина и Предбалкана</w:t>
      </w:r>
      <w:r w:rsidRPr="00381B05">
        <w:t xml:space="preserve"> (</w:t>
      </w:r>
      <w:r w:rsidRPr="00381B05">
        <w:rPr>
          <w:lang w:val="bg-BG"/>
        </w:rPr>
        <w:t>Янков, отг. ред., 2007).</w:t>
      </w:r>
    </w:p>
    <w:p w:rsidR="00775B95" w:rsidRPr="00381B05" w:rsidRDefault="00775B95" w:rsidP="009607C2">
      <w:pPr>
        <w:spacing w:before="120" w:after="120" w:line="240" w:lineRule="auto"/>
        <w:jc w:val="both"/>
        <w:rPr>
          <w:lang w:val="bg-BG"/>
        </w:rPr>
      </w:pPr>
      <w:r w:rsidRPr="00381B05">
        <w:rPr>
          <w:lang w:val="bg-BG"/>
        </w:rPr>
        <w:t xml:space="preserve">Включен в Приложение 3 на ЗБР. Според </w:t>
      </w:r>
      <w:r w:rsidRPr="00381B05">
        <w:rPr>
          <w:lang w:val="en-GB"/>
        </w:rPr>
        <w:t xml:space="preserve">IUCN </w:t>
      </w:r>
      <w:r w:rsidRPr="00381B05">
        <w:rPr>
          <w:lang w:val="bg-BG"/>
        </w:rPr>
        <w:t xml:space="preserve">за територията на континентална Европа, а и за целия свят видът е „слабо засегнат“ </w:t>
      </w:r>
      <w:r w:rsidRPr="00381B05">
        <w:t>– LC (</w:t>
      </w:r>
      <w:r w:rsidRPr="00381B05">
        <w:rPr>
          <w:lang w:val="en-GB"/>
        </w:rPr>
        <w:t>Least Concern</w:t>
      </w:r>
      <w:r w:rsidRPr="00381B05">
        <w:t>)</w:t>
      </w:r>
      <w:r w:rsidRPr="00381B05">
        <w:rPr>
          <w:lang w:val="bg-BG"/>
        </w:rPr>
        <w:t xml:space="preserve">. Няма </w:t>
      </w:r>
      <w:r w:rsidRPr="00381B05">
        <w:rPr>
          <w:lang w:val="en-GB"/>
        </w:rPr>
        <w:t>SPEC</w:t>
      </w:r>
      <w:r w:rsidRPr="00381B05">
        <w:rPr>
          <w:lang w:val="bg-BG"/>
        </w:rPr>
        <w:t xml:space="preserve"> категория. Включен в Червената книга на Р България със статус „застрашен“ Е</w:t>
      </w:r>
      <w:r w:rsidRPr="00381B05">
        <w:t>N (Endangered)</w:t>
      </w:r>
      <w:r w:rsidRPr="00381B05">
        <w:rPr>
          <w:lang w:val="bg-BG"/>
        </w:rPr>
        <w:t xml:space="preserve">. </w:t>
      </w:r>
    </w:p>
    <w:p w:rsidR="00775B95" w:rsidRPr="00381B05" w:rsidRDefault="00775B95" w:rsidP="009607C2">
      <w:pPr>
        <w:spacing w:before="120" w:after="120" w:line="240" w:lineRule="auto"/>
        <w:jc w:val="both"/>
        <w:rPr>
          <w:lang w:val="bg-BG"/>
        </w:rPr>
      </w:pPr>
      <w:r w:rsidRPr="00381B05">
        <w:rPr>
          <w:lang w:val="bg-BG"/>
        </w:rPr>
        <w:t>Съгласно докладването през 2019 г. (за периода 20</w:t>
      </w:r>
      <w:r w:rsidRPr="00381B05">
        <w:t>05</w:t>
      </w:r>
      <w:r w:rsidRPr="00381B05">
        <w:rPr>
          <w:lang w:val="bg-BG"/>
        </w:rPr>
        <w:t>-201</w:t>
      </w:r>
      <w:r w:rsidRPr="00381B05">
        <w:t>8</w:t>
      </w:r>
      <w:r w:rsidRPr="00381B05">
        <w:rPr>
          <w:lang w:val="bg-BG"/>
        </w:rPr>
        <w:t xml:space="preserve"> г.), видът се опазва като гнездящ с популация между 1000 и 2300 двойки. Краткосрочната популационна тенденция (2001-2018 г.) е стабилна, а дългосрочната (1980-2018 г.) е увеличаваща се. Не са посочени заплахи</w:t>
      </w:r>
      <w:r w:rsidRPr="00381B05">
        <w:t xml:space="preserve"> </w:t>
      </w:r>
      <w:r w:rsidRPr="00381B05">
        <w:rPr>
          <w:lang w:val="bg-BG"/>
        </w:rPr>
        <w:t>и влияния.</w:t>
      </w:r>
    </w:p>
    <w:p w:rsidR="00775B95" w:rsidRPr="00381B05" w:rsidRDefault="00775B95" w:rsidP="009607C2">
      <w:pPr>
        <w:spacing w:after="120" w:line="240" w:lineRule="auto"/>
        <w:jc w:val="both"/>
      </w:pPr>
      <w:r w:rsidRPr="00381B05">
        <w:rPr>
          <w:lang w:val="bg-BG"/>
        </w:rPr>
        <w:t xml:space="preserve">Малкият ястреб се опазва също така и като мигриращ вид с численост 1000-2200 индивида. Не са посочени краткосрочни и дългосрочни тенденции в развитието на популацията. Посочени са следните заплахи: </w:t>
      </w:r>
      <w:r w:rsidRPr="00381B05">
        <w:t>A02, B02, F03, D02.</w:t>
      </w:r>
      <w:bookmarkEnd w:id="53"/>
    </w:p>
    <w:p w:rsidR="00775B95" w:rsidRPr="00775B95" w:rsidRDefault="00775B95" w:rsidP="009607C2">
      <w:pPr>
        <w:pStyle w:val="ListParagraph"/>
        <w:numPr>
          <w:ilvl w:val="0"/>
          <w:numId w:val="39"/>
        </w:numPr>
        <w:spacing w:after="120" w:line="240" w:lineRule="auto"/>
        <w:ind w:left="0" w:hanging="357"/>
        <w:contextualSpacing w:val="0"/>
        <w:jc w:val="both"/>
        <w:rPr>
          <w:rFonts w:eastAsia="Calibri"/>
          <w:lang w:val="bg-BG"/>
        </w:rPr>
      </w:pPr>
      <w:r>
        <w:rPr>
          <w:rFonts w:eastAsia="Calibri"/>
          <w:b/>
          <w:lang w:val="bg-BG"/>
        </w:rPr>
        <w:t xml:space="preserve">Състояние в </w:t>
      </w:r>
      <w:r w:rsidRPr="00775B95">
        <w:rPr>
          <w:rFonts w:eastAsia="Calibri"/>
          <w:b/>
          <w:lang w:val="bg-BG"/>
        </w:rPr>
        <w:t>СЗЗ BG0002083 „Свищовско-Беленска низина“</w:t>
      </w:r>
    </w:p>
    <w:p w:rsidR="00775B95" w:rsidRPr="00950AB5" w:rsidRDefault="00775B95" w:rsidP="009607C2">
      <w:pPr>
        <w:spacing w:before="100" w:beforeAutospacing="1" w:after="119" w:line="240" w:lineRule="auto"/>
        <w:jc w:val="both"/>
        <w:rPr>
          <w:rFonts w:eastAsia="Times New Roman"/>
          <w:color w:val="000000" w:themeColor="text1"/>
          <w:lang w:val="bg-BG" w:eastAsia="bg-BG"/>
        </w:rPr>
      </w:pPr>
      <w:r w:rsidRPr="00950AB5">
        <w:rPr>
          <w:rFonts w:eastAsia="Times New Roman"/>
          <w:color w:val="000000" w:themeColor="text1"/>
          <w:lang w:val="bg-BG" w:eastAsia="bg-BG"/>
        </w:rPr>
        <w:lastRenderedPageBreak/>
        <w:t>Съгласно СФД на зоната</w:t>
      </w:r>
      <w:r w:rsidR="00CF2B39">
        <w:rPr>
          <w:rFonts w:eastAsia="Times New Roman"/>
          <w:color w:val="000000" w:themeColor="text1"/>
          <w:lang w:val="bg-BG" w:eastAsia="bg-BG"/>
        </w:rPr>
        <w:t>,</w:t>
      </w:r>
      <w:r w:rsidRPr="00950AB5">
        <w:rPr>
          <w:rFonts w:eastAsia="Times New Roman"/>
          <w:color w:val="000000" w:themeColor="text1"/>
          <w:lang w:val="bg-BG" w:eastAsia="bg-BG"/>
        </w:rPr>
        <w:t xml:space="preserve"> видът е преминаващ. </w:t>
      </w:r>
      <w:r w:rsidRPr="00950AB5">
        <w:rPr>
          <w:rFonts w:eastAsia="Times New Roman"/>
          <w:b/>
          <w:color w:val="000000" w:themeColor="text1"/>
          <w:lang w:val="bg-BG" w:eastAsia="bg-BG"/>
        </w:rPr>
        <w:t>Мигриращата</w:t>
      </w:r>
      <w:r w:rsidRPr="00950AB5">
        <w:rPr>
          <w:rFonts w:eastAsia="Times New Roman"/>
          <w:color w:val="000000" w:themeColor="text1"/>
          <w:lang w:val="bg-BG" w:eastAsia="bg-BG"/>
        </w:rPr>
        <w:t xml:space="preserve"> популация се оценява на</w:t>
      </w:r>
      <w:r w:rsidR="00AD1F67">
        <w:rPr>
          <w:rFonts w:eastAsia="Times New Roman"/>
          <w:color w:val="000000" w:themeColor="text1"/>
          <w:lang w:val="bg-BG" w:eastAsia="bg-BG"/>
        </w:rPr>
        <w:t xml:space="preserve"> до</w:t>
      </w:r>
      <w:r w:rsidRPr="00950AB5">
        <w:rPr>
          <w:rFonts w:eastAsia="Times New Roman"/>
          <w:color w:val="000000" w:themeColor="text1"/>
          <w:lang w:val="bg-BG" w:eastAsia="bg-BG"/>
        </w:rPr>
        <w:t xml:space="preserve"> </w:t>
      </w:r>
      <w:r w:rsidRPr="00950AB5">
        <w:rPr>
          <w:rFonts w:eastAsia="Times New Roman"/>
          <w:b/>
          <w:color w:val="000000" w:themeColor="text1"/>
          <w:lang w:eastAsia="bg-BG"/>
        </w:rPr>
        <w:t>43</w:t>
      </w:r>
      <w:r w:rsidRPr="00950AB5">
        <w:rPr>
          <w:rFonts w:eastAsia="Times New Roman"/>
          <w:b/>
          <w:color w:val="000000" w:themeColor="text1"/>
          <w:lang w:val="bg-BG" w:eastAsia="bg-BG"/>
        </w:rPr>
        <w:t xml:space="preserve"> индивида</w:t>
      </w:r>
      <w:r w:rsidRPr="00950AB5">
        <w:rPr>
          <w:rFonts w:eastAsia="Times New Roman"/>
          <w:color w:val="000000" w:themeColor="text1"/>
          <w:lang w:val="bg-BG" w:eastAsia="bg-BG"/>
        </w:rPr>
        <w:t xml:space="preserve">, което е </w:t>
      </w:r>
      <w:r w:rsidR="00AD1F67">
        <w:rPr>
          <w:rFonts w:eastAsia="Times New Roman"/>
          <w:b/>
          <w:color w:val="000000" w:themeColor="text1"/>
          <w:lang w:val="bg-BG" w:eastAsia="bg-BG"/>
        </w:rPr>
        <w:t>2</w:t>
      </w:r>
      <w:r w:rsidRPr="00950AB5">
        <w:rPr>
          <w:rFonts w:eastAsia="Times New Roman"/>
          <w:b/>
          <w:color w:val="000000" w:themeColor="text1"/>
          <w:lang w:val="bg-BG" w:eastAsia="bg-BG"/>
        </w:rPr>
        <w:t xml:space="preserve"> %</w:t>
      </w:r>
      <w:r w:rsidRPr="00950AB5">
        <w:rPr>
          <w:rFonts w:eastAsia="Times New Roman"/>
          <w:color w:val="000000" w:themeColor="text1"/>
          <w:lang w:val="bg-BG" w:eastAsia="bg-BG"/>
        </w:rPr>
        <w:t xml:space="preserve"> от националната популация (оценка „</w:t>
      </w:r>
      <w:r w:rsidRPr="008058ED">
        <w:rPr>
          <w:rFonts w:eastAsia="Times New Roman"/>
          <w:lang w:eastAsia="bg-BG"/>
        </w:rPr>
        <w:t>C</w:t>
      </w:r>
      <w:r w:rsidRPr="00950AB5">
        <w:rPr>
          <w:rFonts w:eastAsia="Times New Roman"/>
          <w:color w:val="000000" w:themeColor="text1"/>
          <w:lang w:val="bg-BG" w:eastAsia="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950AB5">
        <w:rPr>
          <w:rFonts w:eastAsia="Times New Roman"/>
          <w:color w:val="000000" w:themeColor="text1"/>
          <w:lang w:eastAsia="bg-BG"/>
        </w:rPr>
        <w:t>A</w:t>
      </w:r>
      <w:r w:rsidRPr="00950AB5">
        <w:rPr>
          <w:rFonts w:eastAsia="Times New Roman"/>
          <w:color w:val="000000" w:themeColor="text1"/>
          <w:lang w:val="bg-BG" w:eastAsia="bg-BG"/>
        </w:rPr>
        <w:t>“ – отлична стойност.</w:t>
      </w:r>
    </w:p>
    <w:p w:rsidR="00775B95" w:rsidRPr="00232FD2" w:rsidRDefault="00775B95" w:rsidP="009607C2">
      <w:pPr>
        <w:pStyle w:val="ListParagraph"/>
        <w:numPr>
          <w:ilvl w:val="0"/>
          <w:numId w:val="39"/>
        </w:numPr>
        <w:ind w:left="0"/>
        <w:jc w:val="both"/>
        <w:rPr>
          <w:b/>
          <w:lang w:val="bg-BG"/>
        </w:rPr>
      </w:pPr>
      <w:r w:rsidRPr="00232FD2">
        <w:rPr>
          <w:b/>
          <w:lang w:val="bg-BG"/>
        </w:rPr>
        <w:t>Анализ на наличната информация</w:t>
      </w:r>
    </w:p>
    <w:p w:rsidR="00775B95" w:rsidRDefault="00775B95" w:rsidP="009607C2">
      <w:pPr>
        <w:spacing w:before="120" w:after="120" w:line="240" w:lineRule="auto"/>
        <w:jc w:val="both"/>
      </w:pPr>
      <w:r w:rsidRPr="00AD1F67">
        <w:rPr>
          <w:lang w:val="bg-BG"/>
        </w:rPr>
        <w:t>В резултат на проучване на есенната и пролетната миграция в рамките на проекта „Минимизиране на рисковете за дивите птици” в Северна България през 2011 г., е установено, че малкият ястреб лети на широк фронт над цялата страна, като интензивен прелет се наблюдава в Добруджа и в източната част на Дунавската равнина (Брестовица). В периода 2008-2009 г. проучвания на есенната миграция са осъществени по поречието на река Дунав и Дунавската равнина, като мигриращи малки ястреби са установени да прелитат в района на блатото Кайкуша (43 инд.) (Матеева и Янков, 2013</w:t>
      </w:r>
      <w:r>
        <w:t xml:space="preserve">). </w:t>
      </w:r>
      <w:r w:rsidRPr="00BC273B">
        <w:rPr>
          <w:lang w:val="bg-BG"/>
        </w:rPr>
        <w:t>За българското поречие на р. Дунав малкия</w:t>
      </w:r>
      <w:r>
        <w:rPr>
          <w:lang w:val="bg-BG"/>
        </w:rPr>
        <w:t>т</w:t>
      </w:r>
      <w:r w:rsidRPr="00BC273B">
        <w:rPr>
          <w:lang w:val="bg-BG"/>
        </w:rPr>
        <w:t xml:space="preserve"> ястреб е много по-многочислен по </w:t>
      </w:r>
      <w:r>
        <w:rPr>
          <w:lang w:val="bg-BG"/>
        </w:rPr>
        <w:t>време на зимуване и миграция, от</w:t>
      </w:r>
      <w:r w:rsidRPr="00BC273B">
        <w:rPr>
          <w:lang w:val="bg-BG"/>
        </w:rPr>
        <w:t>колкото през размножителния сезон.</w:t>
      </w:r>
      <w:r>
        <w:rPr>
          <w:lang w:val="bg-BG"/>
        </w:rPr>
        <w:t xml:space="preserve"> </w:t>
      </w:r>
      <w:r w:rsidRPr="00BC273B">
        <w:rPr>
          <w:lang w:val="bg-BG"/>
        </w:rPr>
        <w:t>По време на миграция може да бъде наблюдаван най-често от септември до средата на ноември и от с</w:t>
      </w:r>
      <w:r>
        <w:rPr>
          <w:lang w:val="bg-BG"/>
        </w:rPr>
        <w:t xml:space="preserve">редата на март до края на април </w:t>
      </w:r>
      <w:r>
        <w:t>(</w:t>
      </w:r>
      <w:r w:rsidR="00111592">
        <w:rPr>
          <w:lang w:val="en-GB"/>
        </w:rPr>
        <w:t>Cheshmedzhiev</w:t>
      </w:r>
      <w:r w:rsidR="003673CE">
        <w:rPr>
          <w:lang w:val="en-GB"/>
        </w:rPr>
        <w:t xml:space="preserve"> et al., 2019</w:t>
      </w:r>
      <w:r>
        <w:t>).</w:t>
      </w:r>
      <w:r w:rsidR="000208EE">
        <w:rPr>
          <w:lang w:val="bg-BG"/>
        </w:rPr>
        <w:t xml:space="preserve"> През 2011 г., при наблюдения на есенната миграция пор с. Ореш са регистрирани общо 67 инд. от вида</w:t>
      </w:r>
      <w:r w:rsidR="00C1149D">
        <w:rPr>
          <w:lang w:val="bg-BG"/>
        </w:rPr>
        <w:t xml:space="preserve"> (повечето през октомври)</w:t>
      </w:r>
      <w:r w:rsidR="000208EE">
        <w:rPr>
          <w:lang w:val="bg-BG"/>
        </w:rPr>
        <w:t xml:space="preserve"> (</w:t>
      </w:r>
      <w:hyperlink r:id="rId19" w:history="1">
        <w:r w:rsidR="000208EE" w:rsidRPr="003E1AF0">
          <w:rPr>
            <w:rStyle w:val="Hyperlink"/>
            <w:lang w:val="bg-BG"/>
          </w:rPr>
          <w:t>Доклад есенна миграция 2011 г.</w:t>
        </w:r>
      </w:hyperlink>
      <w:r w:rsidR="000208EE">
        <w:rPr>
          <w:lang w:val="bg-BG"/>
        </w:rPr>
        <w:t>).</w:t>
      </w:r>
      <w:r>
        <w:t xml:space="preserve"> </w:t>
      </w:r>
      <w:r>
        <w:rPr>
          <w:lang w:val="bg-BG"/>
        </w:rPr>
        <w:t>По време на теренните проучвания на 06.05.2021 г. е бил наблюдаван 1 женски екземпляр.</w:t>
      </w:r>
      <w:r>
        <w:t xml:space="preserve"> </w:t>
      </w:r>
      <w:r w:rsidRPr="00381B05">
        <w:rPr>
          <w:lang w:val="bg-BG"/>
        </w:rPr>
        <w:t xml:space="preserve">Данните от eBird не дават </w:t>
      </w:r>
      <w:r w:rsidR="003673CE">
        <w:rPr>
          <w:lang w:val="bg-BG"/>
        </w:rPr>
        <w:t>информация</w:t>
      </w:r>
      <w:r w:rsidRPr="00381B05">
        <w:rPr>
          <w:lang w:val="bg-BG"/>
        </w:rPr>
        <w:t xml:space="preserve"> за</w:t>
      </w:r>
      <w:r w:rsidR="003673CE">
        <w:rPr>
          <w:lang w:val="bg-BG"/>
        </w:rPr>
        <w:t xml:space="preserve"> вида в</w:t>
      </w:r>
      <w:r w:rsidRPr="00381B05">
        <w:rPr>
          <w:lang w:val="bg-BG"/>
        </w:rPr>
        <w:t xml:space="preserve"> района и около зоната. </w:t>
      </w:r>
    </w:p>
    <w:p w:rsidR="00775B95" w:rsidRPr="00232FD2" w:rsidRDefault="00775B95" w:rsidP="009607C2">
      <w:pPr>
        <w:pStyle w:val="ListParagraph"/>
        <w:numPr>
          <w:ilvl w:val="0"/>
          <w:numId w:val="39"/>
        </w:numPr>
        <w:spacing w:before="120" w:after="120" w:line="240" w:lineRule="auto"/>
        <w:ind w:left="0"/>
        <w:jc w:val="both"/>
        <w:rPr>
          <w:b/>
          <w:lang w:val="bg-BG"/>
        </w:rPr>
      </w:pPr>
      <w:r w:rsidRPr="00232FD2">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1321"/>
        <w:gridCol w:w="1307"/>
        <w:gridCol w:w="2952"/>
        <w:gridCol w:w="2298"/>
      </w:tblGrid>
      <w:tr w:rsidR="00775B95" w:rsidRPr="00A13AB2" w:rsidTr="00AD1F67">
        <w:trPr>
          <w:tblHeader/>
          <w:jc w:val="center"/>
        </w:trPr>
        <w:tc>
          <w:tcPr>
            <w:tcW w:w="1106" w:type="pct"/>
            <w:shd w:val="clear" w:color="auto" w:fill="B6DDE8"/>
            <w:vAlign w:val="center"/>
          </w:tcPr>
          <w:p w:rsidR="00775B95" w:rsidRPr="00A13AB2" w:rsidRDefault="00775B95" w:rsidP="009607C2">
            <w:pPr>
              <w:spacing w:after="0" w:line="240" w:lineRule="auto"/>
              <w:jc w:val="both"/>
              <w:rPr>
                <w:rFonts w:eastAsia="Calibri"/>
                <w:b/>
                <w:bCs/>
                <w:lang w:val="bg-BG"/>
              </w:rPr>
            </w:pPr>
            <w:r w:rsidRPr="00A13AB2">
              <w:rPr>
                <w:rFonts w:eastAsia="Calibri"/>
                <w:b/>
                <w:bCs/>
                <w:lang w:val="bg-BG"/>
              </w:rPr>
              <w:t>Параметър</w:t>
            </w:r>
          </w:p>
        </w:tc>
        <w:tc>
          <w:tcPr>
            <w:tcW w:w="653" w:type="pct"/>
            <w:shd w:val="clear" w:color="auto" w:fill="B6DDE8"/>
            <w:vAlign w:val="center"/>
          </w:tcPr>
          <w:p w:rsidR="00775B95" w:rsidRPr="00A13AB2" w:rsidRDefault="00775B95" w:rsidP="009607C2">
            <w:pPr>
              <w:spacing w:after="0" w:line="240" w:lineRule="auto"/>
              <w:jc w:val="both"/>
              <w:rPr>
                <w:rFonts w:eastAsia="Calibri"/>
                <w:b/>
                <w:bCs/>
                <w:lang w:val="bg-BG"/>
              </w:rPr>
            </w:pPr>
            <w:r w:rsidRPr="00A13AB2">
              <w:rPr>
                <w:rFonts w:eastAsia="Calibri"/>
                <w:b/>
                <w:bCs/>
                <w:lang w:val="bg-BG"/>
              </w:rPr>
              <w:t>Мерна единица</w:t>
            </w:r>
          </w:p>
        </w:tc>
        <w:tc>
          <w:tcPr>
            <w:tcW w:w="646" w:type="pct"/>
            <w:shd w:val="clear" w:color="auto" w:fill="B6DDE8"/>
            <w:vAlign w:val="center"/>
          </w:tcPr>
          <w:p w:rsidR="00775B95" w:rsidRPr="00A13AB2" w:rsidRDefault="00775B95" w:rsidP="009607C2">
            <w:pPr>
              <w:spacing w:after="0" w:line="240" w:lineRule="auto"/>
              <w:jc w:val="both"/>
              <w:rPr>
                <w:rFonts w:eastAsia="Calibri"/>
                <w:b/>
                <w:bCs/>
                <w:lang w:val="bg-BG"/>
              </w:rPr>
            </w:pPr>
            <w:r w:rsidRPr="00A13AB2">
              <w:rPr>
                <w:rFonts w:eastAsia="Calibri"/>
                <w:b/>
                <w:bCs/>
                <w:lang w:val="bg-BG"/>
              </w:rPr>
              <w:t>Целева стойност</w:t>
            </w:r>
          </w:p>
        </w:tc>
        <w:tc>
          <w:tcPr>
            <w:tcW w:w="1459" w:type="pct"/>
            <w:shd w:val="clear" w:color="auto" w:fill="B6DDE8"/>
            <w:vAlign w:val="center"/>
          </w:tcPr>
          <w:p w:rsidR="00775B95" w:rsidRPr="00A13AB2" w:rsidRDefault="00775B95" w:rsidP="009607C2">
            <w:pPr>
              <w:spacing w:after="0" w:line="240" w:lineRule="auto"/>
              <w:jc w:val="both"/>
              <w:rPr>
                <w:rFonts w:eastAsia="Calibri"/>
                <w:b/>
                <w:bCs/>
                <w:lang w:val="bg-BG"/>
              </w:rPr>
            </w:pPr>
            <w:r w:rsidRPr="00A13AB2">
              <w:rPr>
                <w:rFonts w:eastAsia="Calibri"/>
                <w:b/>
                <w:bCs/>
                <w:lang w:val="bg-BG"/>
              </w:rPr>
              <w:t>Допълнителна информация</w:t>
            </w:r>
          </w:p>
        </w:tc>
        <w:tc>
          <w:tcPr>
            <w:tcW w:w="1136" w:type="pct"/>
            <w:shd w:val="clear" w:color="auto" w:fill="B6DDE8"/>
            <w:vAlign w:val="center"/>
          </w:tcPr>
          <w:p w:rsidR="00775B95" w:rsidRPr="00A13AB2" w:rsidRDefault="00775B95" w:rsidP="009607C2">
            <w:pPr>
              <w:spacing w:after="0" w:line="240" w:lineRule="auto"/>
              <w:jc w:val="both"/>
              <w:rPr>
                <w:rFonts w:eastAsia="Calibri"/>
                <w:b/>
                <w:bCs/>
                <w:lang w:val="bg-BG"/>
              </w:rPr>
            </w:pPr>
            <w:r w:rsidRPr="00A13AB2">
              <w:rPr>
                <w:rFonts w:eastAsia="Calibri"/>
                <w:b/>
                <w:bCs/>
                <w:lang w:val="bg-BG"/>
              </w:rPr>
              <w:t>Специфични за зоната цели</w:t>
            </w:r>
          </w:p>
        </w:tc>
      </w:tr>
      <w:tr w:rsidR="00775B95" w:rsidRPr="00A13AB2" w:rsidTr="00AD1F67">
        <w:trPr>
          <w:jc w:val="center"/>
        </w:trPr>
        <w:tc>
          <w:tcPr>
            <w:tcW w:w="1106" w:type="pct"/>
            <w:shd w:val="clear" w:color="auto" w:fill="auto"/>
          </w:tcPr>
          <w:p w:rsidR="00775B95" w:rsidRPr="00A13AB2" w:rsidRDefault="00775B95" w:rsidP="009607C2">
            <w:pPr>
              <w:spacing w:after="0" w:line="240" w:lineRule="auto"/>
              <w:jc w:val="both"/>
              <w:rPr>
                <w:rFonts w:eastAsia="Calibri"/>
                <w:b/>
                <w:lang w:val="bg-BG"/>
              </w:rPr>
            </w:pPr>
            <w:r w:rsidRPr="00A13AB2">
              <w:rPr>
                <w:rFonts w:eastAsia="Calibri"/>
                <w:b/>
                <w:lang w:val="bg-BG"/>
              </w:rPr>
              <w:t xml:space="preserve">Популация: </w:t>
            </w:r>
            <w:r w:rsidRPr="00A13AB2">
              <w:rPr>
                <w:rFonts w:eastAsia="Calibri"/>
                <w:bCs/>
                <w:lang w:val="bg-BG"/>
              </w:rPr>
              <w:t>Размер на мигриращата популация</w:t>
            </w:r>
          </w:p>
        </w:tc>
        <w:tc>
          <w:tcPr>
            <w:tcW w:w="653" w:type="pct"/>
            <w:shd w:val="clear" w:color="auto" w:fill="auto"/>
          </w:tcPr>
          <w:p w:rsidR="00775B95" w:rsidRPr="00A13AB2" w:rsidRDefault="00775B95" w:rsidP="009607C2">
            <w:pPr>
              <w:spacing w:after="0" w:line="240" w:lineRule="auto"/>
              <w:jc w:val="both"/>
              <w:rPr>
                <w:rFonts w:eastAsia="Calibri"/>
                <w:lang w:val="bg-BG"/>
              </w:rPr>
            </w:pPr>
            <w:r w:rsidRPr="00A13AB2">
              <w:rPr>
                <w:rFonts w:eastAsia="Calibri"/>
                <w:lang w:val="bg-BG"/>
              </w:rPr>
              <w:t>Брой индивиди</w:t>
            </w:r>
          </w:p>
        </w:tc>
        <w:tc>
          <w:tcPr>
            <w:tcW w:w="646" w:type="pct"/>
            <w:shd w:val="clear" w:color="auto" w:fill="auto"/>
          </w:tcPr>
          <w:p w:rsidR="00775B95" w:rsidRPr="00A13AB2" w:rsidRDefault="00FC642D" w:rsidP="009607C2">
            <w:pPr>
              <w:spacing w:after="0" w:line="240" w:lineRule="auto"/>
              <w:jc w:val="both"/>
              <w:rPr>
                <w:rFonts w:eastAsia="Calibri"/>
                <w:lang w:val="bg-BG"/>
              </w:rPr>
            </w:pPr>
            <w:r>
              <w:rPr>
                <w:rFonts w:eastAsia="Calibri"/>
                <w:lang w:val="bg-BG"/>
              </w:rPr>
              <w:t xml:space="preserve">Най-малко </w:t>
            </w:r>
            <w:r w:rsidR="00775B95" w:rsidRPr="00A13AB2">
              <w:rPr>
                <w:rFonts w:eastAsia="Calibri"/>
                <w:lang w:val="bg-BG"/>
              </w:rPr>
              <w:t>43 инд.</w:t>
            </w:r>
          </w:p>
        </w:tc>
        <w:tc>
          <w:tcPr>
            <w:tcW w:w="1459" w:type="pct"/>
            <w:shd w:val="clear" w:color="auto" w:fill="auto"/>
          </w:tcPr>
          <w:p w:rsidR="00775B95" w:rsidRPr="00A13AB2" w:rsidRDefault="00FC642D" w:rsidP="009607C2">
            <w:pPr>
              <w:spacing w:after="0" w:line="240" w:lineRule="auto"/>
              <w:jc w:val="both"/>
              <w:rPr>
                <w:rFonts w:eastAsia="Calibri"/>
                <w:lang w:val="bg-BG"/>
              </w:rPr>
            </w:pPr>
            <w:r>
              <w:rPr>
                <w:rFonts w:eastAsia="Calibri"/>
                <w:lang w:val="bg-BG"/>
              </w:rPr>
              <w:t>Определена на база публикуваната информация за есенната миграция през 2009 и 2011г. Необходим е редовен мониторинг на пролетната и есенната миграция за да се актуализира информацията за числеността на вида в зоната и да се установят тенденции в популацията.</w:t>
            </w:r>
            <w:r w:rsidR="00775B95" w:rsidRPr="00A13AB2">
              <w:rPr>
                <w:rFonts w:eastAsia="Calibri"/>
                <w:lang w:val="bg-BG"/>
              </w:rPr>
              <w:t xml:space="preserve"> </w:t>
            </w:r>
          </w:p>
        </w:tc>
        <w:tc>
          <w:tcPr>
            <w:tcW w:w="1136" w:type="pct"/>
          </w:tcPr>
          <w:p w:rsidR="00FC642D" w:rsidRDefault="00775B95" w:rsidP="009607C2">
            <w:pPr>
              <w:spacing w:after="0" w:line="240" w:lineRule="auto"/>
              <w:jc w:val="both"/>
              <w:rPr>
                <w:rFonts w:eastAsia="Calibri"/>
                <w:lang w:val="bg-BG"/>
              </w:rPr>
            </w:pPr>
            <w:r w:rsidRPr="00A13AB2">
              <w:rPr>
                <w:rFonts w:eastAsia="Calibri"/>
                <w:lang w:val="bg-BG"/>
              </w:rPr>
              <w:t>Поддържане на популацията</w:t>
            </w:r>
            <w:r w:rsidR="00FC642D">
              <w:rPr>
                <w:rFonts w:eastAsia="Calibri"/>
                <w:lang w:val="bg-BG"/>
              </w:rPr>
              <w:t xml:space="preserve"> в размер най-малко 43 инд</w:t>
            </w:r>
            <w:r w:rsidRPr="00A13AB2">
              <w:rPr>
                <w:rFonts w:eastAsia="Calibri"/>
                <w:lang w:val="bg-BG"/>
              </w:rPr>
              <w:t>.</w:t>
            </w:r>
          </w:p>
          <w:p w:rsidR="00775B95" w:rsidRPr="00A13AB2" w:rsidRDefault="00775B95" w:rsidP="009607C2">
            <w:pPr>
              <w:spacing w:after="0" w:line="240" w:lineRule="auto"/>
              <w:jc w:val="both"/>
              <w:rPr>
                <w:rFonts w:eastAsia="Calibri"/>
                <w:lang w:val="en-GB"/>
              </w:rPr>
            </w:pPr>
            <w:r w:rsidRPr="00A13AB2">
              <w:rPr>
                <w:rFonts w:eastAsia="Calibri"/>
                <w:lang w:val="bg-BG"/>
              </w:rPr>
              <w:t xml:space="preserve">Извършване на редовен мониторинг на пролетната и </w:t>
            </w:r>
            <w:r w:rsidR="00FC642D" w:rsidRPr="00A13AB2">
              <w:rPr>
                <w:rFonts w:eastAsia="Calibri"/>
                <w:lang w:val="bg-BG"/>
              </w:rPr>
              <w:t>есенната</w:t>
            </w:r>
            <w:r w:rsidRPr="00A13AB2">
              <w:rPr>
                <w:rFonts w:eastAsia="Calibri"/>
                <w:lang w:val="bg-BG"/>
              </w:rPr>
              <w:t xml:space="preserve"> миграция на реещи се птици в СЗЗ. </w:t>
            </w:r>
            <w:r w:rsidRPr="00A13AB2">
              <w:rPr>
                <w:rFonts w:eastAsia="Calibri"/>
                <w:lang w:val="en-GB"/>
              </w:rPr>
              <w:t xml:space="preserve"> </w:t>
            </w:r>
          </w:p>
        </w:tc>
      </w:tr>
      <w:tr w:rsidR="00FC642D" w:rsidRPr="00A13AB2" w:rsidTr="00AD1F67">
        <w:trPr>
          <w:jc w:val="center"/>
        </w:trPr>
        <w:tc>
          <w:tcPr>
            <w:tcW w:w="1106" w:type="pct"/>
            <w:shd w:val="clear" w:color="auto" w:fill="auto"/>
          </w:tcPr>
          <w:p w:rsidR="00FC642D" w:rsidRPr="003E1AF0" w:rsidRDefault="00FC642D"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653" w:type="pct"/>
            <w:shd w:val="clear" w:color="auto" w:fill="auto"/>
          </w:tcPr>
          <w:p w:rsidR="00FC642D" w:rsidRPr="003E1AF0" w:rsidRDefault="00FC642D" w:rsidP="009607C2">
            <w:pPr>
              <w:spacing w:after="0"/>
              <w:jc w:val="both"/>
            </w:pPr>
            <w:r w:rsidRPr="003E1AF0">
              <w:t>ha</w:t>
            </w:r>
          </w:p>
        </w:tc>
        <w:tc>
          <w:tcPr>
            <w:tcW w:w="646" w:type="pct"/>
            <w:shd w:val="clear" w:color="auto" w:fill="auto"/>
          </w:tcPr>
          <w:p w:rsidR="00FC642D" w:rsidRPr="003E1AF0" w:rsidRDefault="00FC642D" w:rsidP="009607C2">
            <w:pPr>
              <w:spacing w:after="0"/>
              <w:jc w:val="both"/>
            </w:pPr>
            <w:r w:rsidRPr="004A3CDA">
              <w:rPr>
                <w:lang w:val="bg-BG"/>
              </w:rPr>
              <w:t>Най-малко 4080</w:t>
            </w:r>
            <w:r w:rsidRPr="003E1AF0">
              <w:t xml:space="preserve"> ha</w:t>
            </w:r>
          </w:p>
        </w:tc>
        <w:tc>
          <w:tcPr>
            <w:tcW w:w="1459" w:type="pct"/>
            <w:shd w:val="clear" w:color="auto" w:fill="auto"/>
          </w:tcPr>
          <w:p w:rsidR="00FC642D" w:rsidRPr="003E1AF0" w:rsidRDefault="00FC642D"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 </w:t>
            </w:r>
            <w:r>
              <w:rPr>
                <w:lang w:val="bg-BG"/>
              </w:rPr>
              <w:lastRenderedPageBreak/>
              <w:t>Ще зависи и от концентрацията на плячка в зоната (предимно врабчоподобни птици)</w:t>
            </w:r>
          </w:p>
        </w:tc>
        <w:tc>
          <w:tcPr>
            <w:tcW w:w="1136" w:type="pct"/>
          </w:tcPr>
          <w:p w:rsidR="00FC642D" w:rsidRPr="003E1AF0" w:rsidRDefault="00FC642D" w:rsidP="009607C2">
            <w:pPr>
              <w:spacing w:after="0"/>
              <w:jc w:val="both"/>
              <w:rPr>
                <w:lang w:val="bg-BG"/>
              </w:rPr>
            </w:pPr>
            <w:r w:rsidRPr="003E1AF0">
              <w:rPr>
                <w:lang w:val="bg-BG"/>
              </w:rPr>
              <w:lastRenderedPageBreak/>
              <w:t>Поддържане на подходящи</w:t>
            </w:r>
            <w:r>
              <w:rPr>
                <w:lang w:val="bg-BG"/>
              </w:rPr>
              <w:t xml:space="preserve"> местообитания в размер най-малко 4080 </w:t>
            </w:r>
            <w:r>
              <w:rPr>
                <w:lang w:val="en-GB"/>
              </w:rPr>
              <w:t>ha</w:t>
            </w:r>
          </w:p>
        </w:tc>
      </w:tr>
    </w:tbl>
    <w:p w:rsidR="00775B95" w:rsidRPr="00A13AB2" w:rsidRDefault="00775B95" w:rsidP="009607C2">
      <w:pPr>
        <w:spacing w:before="120" w:after="120" w:line="240" w:lineRule="auto"/>
        <w:jc w:val="both"/>
      </w:pPr>
    </w:p>
    <w:p w:rsidR="00E158D5" w:rsidRPr="00232FD2" w:rsidRDefault="00232FD2" w:rsidP="009607C2">
      <w:pPr>
        <w:pStyle w:val="ListParagraph"/>
        <w:numPr>
          <w:ilvl w:val="0"/>
          <w:numId w:val="39"/>
        </w:numPr>
        <w:spacing w:after="120"/>
        <w:ind w:left="0"/>
        <w:contextualSpacing w:val="0"/>
        <w:jc w:val="both"/>
        <w:rPr>
          <w:b/>
          <w:lang w:val="bg-BG"/>
        </w:rPr>
      </w:pPr>
      <w:r w:rsidRPr="00232FD2">
        <w:rPr>
          <w:b/>
          <w:lang w:val="bg-BG"/>
        </w:rPr>
        <w:t xml:space="preserve">Необходимост от промени в СФД за СЗЗ </w:t>
      </w:r>
      <w:r w:rsidRPr="00232FD2">
        <w:rPr>
          <w:rFonts w:eastAsia="Calibri"/>
          <w:b/>
          <w:lang w:val="bg-BG"/>
        </w:rPr>
        <w:t>BG0002083 „Свищовско-Беленска низина“</w:t>
      </w:r>
    </w:p>
    <w:p w:rsidR="001869B4" w:rsidRDefault="006843DD" w:rsidP="009607C2">
      <w:pPr>
        <w:pStyle w:val="ListParagraph"/>
        <w:spacing w:after="120"/>
        <w:ind w:left="0"/>
        <w:contextualSpacing w:val="0"/>
        <w:jc w:val="both"/>
        <w:rPr>
          <w:lang w:val="bg-BG"/>
        </w:rPr>
      </w:pPr>
      <w:r>
        <w:rPr>
          <w:lang w:val="bg-BG"/>
        </w:rPr>
        <w:t>Предвид наличната информация за концентрациите на вида по време на миграция в СЗЗ, предлагаме следните промени в СФД (маркирани в червено):</w:t>
      </w:r>
    </w:p>
    <w:p w:rsidR="006F0873" w:rsidRDefault="006F0873" w:rsidP="009607C2">
      <w:pPr>
        <w:pStyle w:val="ListParagraph"/>
        <w:numPr>
          <w:ilvl w:val="0"/>
          <w:numId w:val="40"/>
        </w:numPr>
        <w:spacing w:before="120" w:after="0" w:line="240" w:lineRule="auto"/>
        <w:ind w:left="714" w:hanging="357"/>
        <w:jc w:val="both"/>
        <w:rPr>
          <w:rFonts w:eastAsia="Calibri"/>
          <w:lang w:val="bg-BG"/>
        </w:rPr>
      </w:pPr>
      <w:r>
        <w:rPr>
          <w:rFonts w:eastAsia="Calibri"/>
          <w:lang w:val="bg-BG"/>
        </w:rPr>
        <w:t>Промяна в кода на вида, съобразно последното Докладване по чл. 12 от 2019 г.</w:t>
      </w:r>
      <w:r w:rsidR="005C153C">
        <w:rPr>
          <w:rFonts w:eastAsia="Calibri"/>
          <w:lang w:val="bg-BG"/>
        </w:rPr>
        <w:t>;</w:t>
      </w:r>
    </w:p>
    <w:p w:rsidR="006F0873" w:rsidRPr="003B35F5" w:rsidRDefault="006F0873" w:rsidP="009607C2">
      <w:pPr>
        <w:pStyle w:val="ListParagraph"/>
        <w:numPr>
          <w:ilvl w:val="0"/>
          <w:numId w:val="40"/>
        </w:numPr>
        <w:spacing w:after="0"/>
        <w:ind w:left="714" w:hanging="357"/>
        <w:contextualSpacing w:val="0"/>
        <w:jc w:val="both"/>
        <w:rPr>
          <w:lang w:val="bg-BG"/>
        </w:rPr>
      </w:pPr>
      <w:r>
        <w:rPr>
          <w:rFonts w:eastAsia="Calibri"/>
          <w:lang w:val="bg-BG"/>
        </w:rPr>
        <w:t xml:space="preserve">Промяна в числеността на популацията от до </w:t>
      </w:r>
      <w:r>
        <w:rPr>
          <w:rFonts w:eastAsia="Calibri"/>
          <w:lang w:val="en-GB"/>
        </w:rPr>
        <w:t>4</w:t>
      </w:r>
      <w:r>
        <w:rPr>
          <w:rFonts w:eastAsia="Calibri"/>
          <w:lang w:val="bg-BG"/>
        </w:rPr>
        <w:t xml:space="preserve">3 инд. на </w:t>
      </w:r>
      <w:r>
        <w:rPr>
          <w:rFonts w:eastAsia="Calibri"/>
          <w:lang w:val="en-GB"/>
        </w:rPr>
        <w:t>4</w:t>
      </w:r>
      <w:r>
        <w:rPr>
          <w:rFonts w:eastAsia="Calibri"/>
          <w:lang w:val="bg-BG"/>
        </w:rPr>
        <w:t>3 – 67 инд., предвид публикуваните данни и доклада за есенната миграция през 2011 г.</w:t>
      </w:r>
      <w:r w:rsidR="005C153C">
        <w:rPr>
          <w:rFonts w:eastAsia="Calibri"/>
          <w:lang w:val="bg-BG"/>
        </w:rPr>
        <w:t>;</w:t>
      </w:r>
    </w:p>
    <w:p w:rsidR="003B35F5" w:rsidRPr="005C153C" w:rsidRDefault="003B35F5" w:rsidP="009607C2">
      <w:pPr>
        <w:pStyle w:val="ListParagraph"/>
        <w:numPr>
          <w:ilvl w:val="0"/>
          <w:numId w:val="40"/>
        </w:numPr>
        <w:spacing w:after="0"/>
        <w:ind w:left="714" w:hanging="357"/>
        <w:contextualSpacing w:val="0"/>
        <w:jc w:val="both"/>
        <w:rPr>
          <w:lang w:val="bg-BG"/>
        </w:rPr>
      </w:pPr>
      <w:r>
        <w:rPr>
          <w:rFonts w:eastAsia="Calibri"/>
          <w:lang w:val="bg-BG"/>
        </w:rPr>
        <w:t>Промяна в категорията за оценка на популацията от „С“ на „В“, съобразно завиш</w:t>
      </w:r>
      <w:r w:rsidR="005C153C">
        <w:rPr>
          <w:rFonts w:eastAsia="Calibri"/>
          <w:lang w:val="bg-BG"/>
        </w:rPr>
        <w:t>ените числености на популацията;</w:t>
      </w:r>
    </w:p>
    <w:p w:rsidR="005C153C" w:rsidRDefault="005C153C" w:rsidP="009607C2">
      <w:pPr>
        <w:pStyle w:val="ListParagraph"/>
        <w:numPr>
          <w:ilvl w:val="0"/>
          <w:numId w:val="40"/>
        </w:numPr>
        <w:spacing w:after="0"/>
        <w:ind w:left="714" w:hanging="357"/>
        <w:contextualSpacing w:val="0"/>
        <w:jc w:val="both"/>
        <w:rPr>
          <w:lang w:val="bg-BG"/>
        </w:rPr>
      </w:pPr>
      <w:r>
        <w:rPr>
          <w:rFonts w:eastAsia="Calibri"/>
          <w:lang w:val="bg-BG"/>
        </w:rPr>
        <w:t>Промяна в категорията за обща оценка на зоната за опазването на вида от „А“ на „В“ предвид не толкова голямата концентрация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696"/>
        <w:gridCol w:w="1637"/>
        <w:gridCol w:w="346"/>
        <w:gridCol w:w="508"/>
        <w:gridCol w:w="184"/>
        <w:gridCol w:w="184"/>
        <w:gridCol w:w="603"/>
        <w:gridCol w:w="637"/>
        <w:gridCol w:w="625"/>
        <w:gridCol w:w="609"/>
        <w:gridCol w:w="884"/>
        <w:gridCol w:w="498"/>
        <w:gridCol w:w="502"/>
        <w:gridCol w:w="656"/>
        <w:gridCol w:w="550"/>
        <w:gridCol w:w="605"/>
      </w:tblGrid>
      <w:tr w:rsidR="006F0873" w:rsidRPr="008B20E4" w:rsidTr="006F0873">
        <w:trPr>
          <w:jc w:val="center"/>
        </w:trPr>
        <w:tc>
          <w:tcPr>
            <w:tcW w:w="1860" w:type="pct"/>
            <w:gridSpan w:val="6"/>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Species</w:t>
            </w:r>
          </w:p>
        </w:tc>
        <w:tc>
          <w:tcPr>
            <w:tcW w:w="1997" w:type="pct"/>
            <w:gridSpan w:val="7"/>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Population in the site</w:t>
            </w:r>
          </w:p>
        </w:tc>
        <w:tc>
          <w:tcPr>
            <w:tcW w:w="1143" w:type="pct"/>
            <w:gridSpan w:val="4"/>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Site assessment</w:t>
            </w:r>
          </w:p>
        </w:tc>
      </w:tr>
      <w:tr w:rsidR="006F0873" w:rsidRPr="008B20E4" w:rsidTr="006F0873">
        <w:trPr>
          <w:jc w:val="center"/>
        </w:trPr>
        <w:tc>
          <w:tcPr>
            <w:tcW w:w="194"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G</w:t>
            </w:r>
          </w:p>
        </w:tc>
        <w:tc>
          <w:tcPr>
            <w:tcW w:w="344"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Code</w:t>
            </w:r>
          </w:p>
        </w:tc>
        <w:tc>
          <w:tcPr>
            <w:tcW w:w="809"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Scientific Name</w:t>
            </w:r>
          </w:p>
        </w:tc>
        <w:tc>
          <w:tcPr>
            <w:tcW w:w="171"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w:t>
            </w:r>
          </w:p>
        </w:tc>
        <w:tc>
          <w:tcPr>
            <w:tcW w:w="251"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NP</w:t>
            </w:r>
          </w:p>
        </w:tc>
        <w:tc>
          <w:tcPr>
            <w:tcW w:w="182" w:type="pct"/>
            <w:gridSpan w:val="2"/>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T</w:t>
            </w:r>
          </w:p>
        </w:tc>
        <w:tc>
          <w:tcPr>
            <w:tcW w:w="612" w:type="pct"/>
            <w:gridSpan w:val="2"/>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Size</w:t>
            </w:r>
          </w:p>
        </w:tc>
        <w:tc>
          <w:tcPr>
            <w:tcW w:w="309"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Unit</w:t>
            </w:r>
          </w:p>
        </w:tc>
        <w:tc>
          <w:tcPr>
            <w:tcW w:w="301"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Cat.</w:t>
            </w:r>
          </w:p>
        </w:tc>
        <w:tc>
          <w:tcPr>
            <w:tcW w:w="437" w:type="pct"/>
            <w:vMerge w:val="restar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D.qual.</w:t>
            </w:r>
          </w:p>
        </w:tc>
        <w:tc>
          <w:tcPr>
            <w:tcW w:w="494" w:type="pct"/>
            <w:gridSpan w:val="2"/>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A/B/C/D</w:t>
            </w:r>
          </w:p>
        </w:tc>
        <w:tc>
          <w:tcPr>
            <w:tcW w:w="896" w:type="pct"/>
            <w:gridSpan w:val="3"/>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A/B/C</w:t>
            </w:r>
          </w:p>
        </w:tc>
      </w:tr>
      <w:tr w:rsidR="006F0873" w:rsidRPr="008B20E4" w:rsidTr="006F0873">
        <w:trPr>
          <w:jc w:val="center"/>
        </w:trPr>
        <w:tc>
          <w:tcPr>
            <w:tcW w:w="194" w:type="pct"/>
            <w:vMerge/>
            <w:shd w:val="clear" w:color="auto" w:fill="auto"/>
            <w:vAlign w:val="center"/>
          </w:tcPr>
          <w:p w:rsidR="006F0873" w:rsidRPr="008B20E4" w:rsidRDefault="006F0873" w:rsidP="009607C2">
            <w:pPr>
              <w:spacing w:after="0" w:line="240" w:lineRule="auto"/>
              <w:jc w:val="both"/>
              <w:rPr>
                <w:rFonts w:eastAsia="Calibri"/>
                <w:sz w:val="20"/>
                <w:szCs w:val="20"/>
                <w:lang w:val="bg-BG" w:eastAsia="en-GB"/>
              </w:rPr>
            </w:pPr>
          </w:p>
        </w:tc>
        <w:tc>
          <w:tcPr>
            <w:tcW w:w="344" w:type="pct"/>
            <w:vMerge/>
            <w:shd w:val="clear" w:color="auto" w:fill="auto"/>
            <w:vAlign w:val="center"/>
          </w:tcPr>
          <w:p w:rsidR="006F0873" w:rsidRPr="008B20E4" w:rsidRDefault="006F0873" w:rsidP="009607C2">
            <w:pPr>
              <w:spacing w:after="0" w:line="240" w:lineRule="auto"/>
              <w:jc w:val="both"/>
              <w:rPr>
                <w:rFonts w:eastAsia="Calibri"/>
                <w:sz w:val="20"/>
                <w:szCs w:val="20"/>
                <w:lang w:val="bg-BG" w:eastAsia="en-GB"/>
              </w:rPr>
            </w:pPr>
          </w:p>
        </w:tc>
        <w:tc>
          <w:tcPr>
            <w:tcW w:w="809" w:type="pct"/>
            <w:vMerge/>
            <w:shd w:val="clear" w:color="auto" w:fill="auto"/>
            <w:vAlign w:val="center"/>
          </w:tcPr>
          <w:p w:rsidR="006F0873" w:rsidRPr="008B20E4" w:rsidRDefault="006F0873" w:rsidP="009607C2">
            <w:pPr>
              <w:spacing w:after="0" w:line="240" w:lineRule="auto"/>
              <w:jc w:val="both"/>
              <w:rPr>
                <w:rFonts w:eastAsia="Calibri"/>
                <w:sz w:val="20"/>
                <w:szCs w:val="20"/>
                <w:lang w:val="bg-BG" w:eastAsia="en-GB"/>
              </w:rPr>
            </w:pPr>
          </w:p>
        </w:tc>
        <w:tc>
          <w:tcPr>
            <w:tcW w:w="171" w:type="pct"/>
            <w:vMerge/>
            <w:shd w:val="clear" w:color="auto" w:fill="auto"/>
            <w:vAlign w:val="center"/>
          </w:tcPr>
          <w:p w:rsidR="006F0873" w:rsidRPr="008B20E4" w:rsidRDefault="006F0873" w:rsidP="009607C2">
            <w:pPr>
              <w:spacing w:after="0" w:line="240" w:lineRule="auto"/>
              <w:jc w:val="both"/>
              <w:rPr>
                <w:rFonts w:eastAsia="Calibri"/>
                <w:sz w:val="20"/>
                <w:szCs w:val="20"/>
                <w:lang w:val="bg-BG" w:eastAsia="en-GB"/>
              </w:rPr>
            </w:pPr>
          </w:p>
        </w:tc>
        <w:tc>
          <w:tcPr>
            <w:tcW w:w="251" w:type="pct"/>
            <w:vMerge/>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p>
        </w:tc>
        <w:tc>
          <w:tcPr>
            <w:tcW w:w="182" w:type="pct"/>
            <w:gridSpan w:val="2"/>
            <w:vMerge/>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p>
        </w:tc>
        <w:tc>
          <w:tcPr>
            <w:tcW w:w="298" w:type="pc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Min</w:t>
            </w:r>
          </w:p>
        </w:tc>
        <w:tc>
          <w:tcPr>
            <w:tcW w:w="315" w:type="pc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Max</w:t>
            </w:r>
          </w:p>
        </w:tc>
        <w:tc>
          <w:tcPr>
            <w:tcW w:w="309" w:type="pct"/>
            <w:vMerge/>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p>
        </w:tc>
        <w:tc>
          <w:tcPr>
            <w:tcW w:w="301" w:type="pct"/>
            <w:vMerge/>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p>
        </w:tc>
        <w:tc>
          <w:tcPr>
            <w:tcW w:w="437" w:type="pct"/>
            <w:vMerge/>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p>
        </w:tc>
        <w:tc>
          <w:tcPr>
            <w:tcW w:w="494" w:type="pct"/>
            <w:gridSpan w:val="2"/>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Pop.</w:t>
            </w:r>
          </w:p>
        </w:tc>
        <w:tc>
          <w:tcPr>
            <w:tcW w:w="324" w:type="pc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Con.</w:t>
            </w:r>
          </w:p>
        </w:tc>
        <w:tc>
          <w:tcPr>
            <w:tcW w:w="272" w:type="pc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Iso.</w:t>
            </w:r>
          </w:p>
        </w:tc>
        <w:tc>
          <w:tcPr>
            <w:tcW w:w="301" w:type="pct"/>
            <w:shd w:val="clear" w:color="auto" w:fill="auto"/>
            <w:vAlign w:val="center"/>
          </w:tcPr>
          <w:p w:rsidR="006F0873" w:rsidRPr="008B20E4" w:rsidRDefault="006F0873" w:rsidP="009607C2">
            <w:pPr>
              <w:spacing w:after="0" w:line="240" w:lineRule="auto"/>
              <w:jc w:val="both"/>
              <w:rPr>
                <w:rFonts w:eastAsia="Calibri"/>
                <w:b/>
                <w:sz w:val="20"/>
                <w:szCs w:val="20"/>
                <w:lang w:val="bg-BG" w:eastAsia="en-GB"/>
              </w:rPr>
            </w:pPr>
            <w:r w:rsidRPr="008B20E4">
              <w:rPr>
                <w:rFonts w:eastAsia="Calibri"/>
                <w:b/>
                <w:sz w:val="20"/>
                <w:szCs w:val="20"/>
                <w:lang w:val="bg-BG" w:eastAsia="en-GB"/>
              </w:rPr>
              <w:t>Glo.</w:t>
            </w:r>
          </w:p>
        </w:tc>
      </w:tr>
      <w:tr w:rsidR="006F0873" w:rsidRPr="006F0873" w:rsidTr="006F0873">
        <w:trPr>
          <w:jc w:val="center"/>
        </w:trPr>
        <w:tc>
          <w:tcPr>
            <w:tcW w:w="194" w:type="pct"/>
            <w:shd w:val="clear" w:color="auto" w:fill="auto"/>
            <w:vAlign w:val="center"/>
          </w:tcPr>
          <w:p w:rsidR="006F0873" w:rsidRPr="008B20E4" w:rsidRDefault="006F0873" w:rsidP="009607C2">
            <w:pPr>
              <w:spacing w:before="120" w:after="120" w:line="240" w:lineRule="auto"/>
              <w:jc w:val="both"/>
              <w:rPr>
                <w:rFonts w:eastAsia="Calibri"/>
                <w:sz w:val="20"/>
                <w:szCs w:val="20"/>
                <w:lang w:val="bg-BG" w:eastAsia="en-GB"/>
              </w:rPr>
            </w:pPr>
            <w:r w:rsidRPr="008B20E4">
              <w:rPr>
                <w:rFonts w:eastAsia="Calibri"/>
                <w:sz w:val="20"/>
                <w:szCs w:val="20"/>
                <w:lang w:val="bg-BG" w:eastAsia="en-GB"/>
              </w:rPr>
              <w:t>В</w:t>
            </w:r>
          </w:p>
        </w:tc>
        <w:tc>
          <w:tcPr>
            <w:tcW w:w="344" w:type="pct"/>
            <w:shd w:val="clear" w:color="auto" w:fill="auto"/>
            <w:vAlign w:val="center"/>
          </w:tcPr>
          <w:p w:rsidR="006F0873" w:rsidRPr="008B20E4" w:rsidRDefault="006F0873" w:rsidP="009607C2">
            <w:pPr>
              <w:spacing w:before="120" w:after="120" w:line="240" w:lineRule="auto"/>
              <w:jc w:val="both"/>
              <w:rPr>
                <w:sz w:val="20"/>
                <w:szCs w:val="20"/>
              </w:rPr>
            </w:pPr>
            <w:r w:rsidRPr="008B20E4">
              <w:rPr>
                <w:color w:val="FF0000"/>
                <w:sz w:val="20"/>
                <w:szCs w:val="20"/>
              </w:rPr>
              <w:t>A</w:t>
            </w:r>
            <w:r w:rsidRPr="006F0873">
              <w:rPr>
                <w:color w:val="FF0000"/>
                <w:sz w:val="20"/>
                <w:szCs w:val="20"/>
                <w:lang w:val="bg-BG"/>
              </w:rPr>
              <w:t>898</w:t>
            </w:r>
          </w:p>
        </w:tc>
        <w:tc>
          <w:tcPr>
            <w:tcW w:w="809" w:type="pct"/>
            <w:shd w:val="clear" w:color="auto" w:fill="auto"/>
            <w:vAlign w:val="center"/>
          </w:tcPr>
          <w:p w:rsidR="006F0873" w:rsidRPr="008B20E4" w:rsidRDefault="006F0873" w:rsidP="009607C2">
            <w:pPr>
              <w:spacing w:before="120" w:after="120" w:line="240" w:lineRule="auto"/>
              <w:jc w:val="both"/>
              <w:rPr>
                <w:i/>
                <w:sz w:val="20"/>
                <w:szCs w:val="20"/>
                <w:lang w:val="en-GB"/>
              </w:rPr>
            </w:pPr>
            <w:r w:rsidRPr="006F0873">
              <w:rPr>
                <w:i/>
                <w:sz w:val="20"/>
                <w:szCs w:val="20"/>
              </w:rPr>
              <w:t xml:space="preserve">Accipiter </w:t>
            </w:r>
            <w:r w:rsidRPr="006F0873">
              <w:rPr>
                <w:i/>
                <w:sz w:val="20"/>
                <w:szCs w:val="20"/>
                <w:lang w:val="en-GB"/>
              </w:rPr>
              <w:t>nisus</w:t>
            </w:r>
          </w:p>
        </w:tc>
        <w:tc>
          <w:tcPr>
            <w:tcW w:w="171" w:type="pct"/>
            <w:shd w:val="clear" w:color="auto" w:fill="auto"/>
            <w:vAlign w:val="center"/>
          </w:tcPr>
          <w:p w:rsidR="006F0873" w:rsidRPr="008B20E4" w:rsidRDefault="006F0873" w:rsidP="009607C2">
            <w:pPr>
              <w:spacing w:before="120" w:after="120" w:line="240" w:lineRule="auto"/>
              <w:jc w:val="both"/>
              <w:rPr>
                <w:rFonts w:eastAsia="Calibri"/>
                <w:sz w:val="20"/>
                <w:szCs w:val="20"/>
                <w:lang w:val="bg-BG" w:eastAsia="en-GB"/>
              </w:rPr>
            </w:pPr>
          </w:p>
        </w:tc>
        <w:tc>
          <w:tcPr>
            <w:tcW w:w="251" w:type="pct"/>
            <w:shd w:val="clear" w:color="auto" w:fill="auto"/>
            <w:vAlign w:val="center"/>
          </w:tcPr>
          <w:p w:rsidR="006F0873" w:rsidRPr="008B20E4" w:rsidRDefault="006F0873" w:rsidP="009607C2">
            <w:pPr>
              <w:spacing w:before="120" w:after="120" w:line="240" w:lineRule="auto"/>
              <w:jc w:val="both"/>
              <w:rPr>
                <w:rFonts w:eastAsia="Calibri"/>
                <w:b/>
                <w:sz w:val="20"/>
                <w:szCs w:val="20"/>
                <w:lang w:val="bg-BG" w:eastAsia="en-GB"/>
              </w:rPr>
            </w:pPr>
          </w:p>
        </w:tc>
        <w:tc>
          <w:tcPr>
            <w:tcW w:w="182" w:type="pct"/>
            <w:gridSpan w:val="2"/>
            <w:shd w:val="clear" w:color="auto" w:fill="auto"/>
            <w:vAlign w:val="center"/>
          </w:tcPr>
          <w:p w:rsidR="006F0873" w:rsidRPr="006F0873" w:rsidRDefault="006F0873" w:rsidP="009607C2">
            <w:pPr>
              <w:spacing w:before="120" w:after="120"/>
              <w:jc w:val="both"/>
              <w:rPr>
                <w:color w:val="000000"/>
                <w:sz w:val="20"/>
                <w:szCs w:val="20"/>
              </w:rPr>
            </w:pPr>
            <w:r w:rsidRPr="006F0873">
              <w:rPr>
                <w:color w:val="000000"/>
                <w:sz w:val="20"/>
                <w:szCs w:val="20"/>
              </w:rPr>
              <w:t>c</w:t>
            </w:r>
          </w:p>
        </w:tc>
        <w:tc>
          <w:tcPr>
            <w:tcW w:w="298" w:type="pct"/>
            <w:shd w:val="clear" w:color="auto" w:fill="auto"/>
            <w:vAlign w:val="center"/>
          </w:tcPr>
          <w:p w:rsidR="006F0873" w:rsidRPr="006F0873" w:rsidRDefault="006F0873" w:rsidP="009607C2">
            <w:pPr>
              <w:spacing w:before="120" w:after="120"/>
              <w:jc w:val="both"/>
              <w:rPr>
                <w:color w:val="000000"/>
                <w:sz w:val="20"/>
                <w:szCs w:val="20"/>
              </w:rPr>
            </w:pPr>
            <w:r w:rsidRPr="006F0873">
              <w:rPr>
                <w:color w:val="FF0000"/>
                <w:sz w:val="20"/>
                <w:szCs w:val="20"/>
              </w:rPr>
              <w:t>43</w:t>
            </w:r>
          </w:p>
        </w:tc>
        <w:tc>
          <w:tcPr>
            <w:tcW w:w="315" w:type="pct"/>
            <w:shd w:val="clear" w:color="auto" w:fill="auto"/>
            <w:vAlign w:val="center"/>
          </w:tcPr>
          <w:p w:rsidR="006F0873" w:rsidRPr="006F0873" w:rsidRDefault="006F0873" w:rsidP="009607C2">
            <w:pPr>
              <w:spacing w:before="120" w:after="120"/>
              <w:jc w:val="both"/>
              <w:rPr>
                <w:color w:val="000000"/>
                <w:sz w:val="20"/>
                <w:szCs w:val="20"/>
              </w:rPr>
            </w:pPr>
            <w:r w:rsidRPr="006F0873">
              <w:rPr>
                <w:color w:val="FF0000"/>
                <w:sz w:val="20"/>
                <w:szCs w:val="20"/>
              </w:rPr>
              <w:t>67</w:t>
            </w:r>
          </w:p>
        </w:tc>
        <w:tc>
          <w:tcPr>
            <w:tcW w:w="309" w:type="pct"/>
            <w:shd w:val="clear" w:color="auto" w:fill="auto"/>
            <w:vAlign w:val="center"/>
          </w:tcPr>
          <w:p w:rsidR="006F0873" w:rsidRPr="006F0873" w:rsidRDefault="006F0873" w:rsidP="009607C2">
            <w:pPr>
              <w:spacing w:before="120" w:after="120"/>
              <w:jc w:val="both"/>
              <w:rPr>
                <w:color w:val="000000"/>
                <w:sz w:val="20"/>
                <w:szCs w:val="20"/>
              </w:rPr>
            </w:pPr>
            <w:r w:rsidRPr="006F0873">
              <w:rPr>
                <w:color w:val="000000"/>
                <w:sz w:val="20"/>
                <w:szCs w:val="20"/>
              </w:rPr>
              <w:t>i</w:t>
            </w:r>
          </w:p>
        </w:tc>
        <w:tc>
          <w:tcPr>
            <w:tcW w:w="301" w:type="pct"/>
            <w:shd w:val="clear" w:color="auto" w:fill="auto"/>
            <w:vAlign w:val="center"/>
          </w:tcPr>
          <w:p w:rsidR="006F0873" w:rsidRPr="006F0873" w:rsidRDefault="006F0873" w:rsidP="009607C2">
            <w:pPr>
              <w:spacing w:before="120" w:after="120"/>
              <w:jc w:val="both"/>
              <w:rPr>
                <w:color w:val="000000"/>
                <w:sz w:val="20"/>
                <w:szCs w:val="20"/>
              </w:rPr>
            </w:pPr>
          </w:p>
        </w:tc>
        <w:tc>
          <w:tcPr>
            <w:tcW w:w="437" w:type="pct"/>
            <w:shd w:val="clear" w:color="auto" w:fill="auto"/>
            <w:vAlign w:val="center"/>
          </w:tcPr>
          <w:p w:rsidR="006F0873" w:rsidRPr="006F0873" w:rsidRDefault="006F0873" w:rsidP="009607C2">
            <w:pPr>
              <w:spacing w:before="120" w:after="120"/>
              <w:jc w:val="both"/>
              <w:rPr>
                <w:color w:val="000000"/>
                <w:sz w:val="20"/>
                <w:szCs w:val="20"/>
              </w:rPr>
            </w:pPr>
            <w:r w:rsidRPr="006F0873">
              <w:rPr>
                <w:color w:val="000000"/>
                <w:sz w:val="20"/>
                <w:szCs w:val="20"/>
              </w:rPr>
              <w:t>G</w:t>
            </w:r>
          </w:p>
        </w:tc>
        <w:tc>
          <w:tcPr>
            <w:tcW w:w="494" w:type="pct"/>
            <w:gridSpan w:val="2"/>
            <w:shd w:val="clear" w:color="auto" w:fill="auto"/>
            <w:vAlign w:val="center"/>
          </w:tcPr>
          <w:p w:rsidR="006F0873" w:rsidRPr="006F0873" w:rsidRDefault="003B35F5" w:rsidP="009607C2">
            <w:pPr>
              <w:spacing w:before="120" w:after="120"/>
              <w:jc w:val="both"/>
              <w:rPr>
                <w:color w:val="000000"/>
                <w:sz w:val="20"/>
                <w:szCs w:val="20"/>
              </w:rPr>
            </w:pPr>
            <w:r>
              <w:rPr>
                <w:color w:val="FF0000"/>
                <w:sz w:val="20"/>
                <w:szCs w:val="20"/>
              </w:rPr>
              <w:t>B</w:t>
            </w:r>
          </w:p>
        </w:tc>
        <w:tc>
          <w:tcPr>
            <w:tcW w:w="324" w:type="pct"/>
            <w:shd w:val="clear" w:color="auto" w:fill="auto"/>
            <w:vAlign w:val="center"/>
          </w:tcPr>
          <w:p w:rsidR="006F0873" w:rsidRPr="006F0873" w:rsidRDefault="006F0873" w:rsidP="009607C2">
            <w:pPr>
              <w:spacing w:before="120" w:after="120"/>
              <w:jc w:val="both"/>
              <w:rPr>
                <w:color w:val="000000"/>
                <w:sz w:val="20"/>
                <w:szCs w:val="20"/>
              </w:rPr>
            </w:pPr>
            <w:r w:rsidRPr="006F0873">
              <w:rPr>
                <w:color w:val="000000"/>
                <w:sz w:val="20"/>
                <w:szCs w:val="20"/>
              </w:rPr>
              <w:t>A</w:t>
            </w:r>
          </w:p>
        </w:tc>
        <w:tc>
          <w:tcPr>
            <w:tcW w:w="272" w:type="pct"/>
            <w:shd w:val="clear" w:color="auto" w:fill="auto"/>
            <w:vAlign w:val="center"/>
          </w:tcPr>
          <w:p w:rsidR="006F0873" w:rsidRPr="006F0873" w:rsidRDefault="006F0873" w:rsidP="009607C2">
            <w:pPr>
              <w:spacing w:before="120" w:after="120"/>
              <w:jc w:val="both"/>
              <w:rPr>
                <w:color w:val="000000"/>
                <w:sz w:val="20"/>
                <w:szCs w:val="20"/>
              </w:rPr>
            </w:pPr>
            <w:r w:rsidRPr="006F0873">
              <w:rPr>
                <w:color w:val="000000"/>
                <w:sz w:val="20"/>
                <w:szCs w:val="20"/>
              </w:rPr>
              <w:t>C</w:t>
            </w:r>
          </w:p>
        </w:tc>
        <w:tc>
          <w:tcPr>
            <w:tcW w:w="301" w:type="pct"/>
            <w:shd w:val="clear" w:color="auto" w:fill="auto"/>
            <w:vAlign w:val="center"/>
          </w:tcPr>
          <w:p w:rsidR="006F0873" w:rsidRPr="006F0873" w:rsidRDefault="005C153C" w:rsidP="009607C2">
            <w:pPr>
              <w:spacing w:before="120" w:after="120"/>
              <w:jc w:val="both"/>
              <w:rPr>
                <w:color w:val="000000"/>
                <w:sz w:val="20"/>
                <w:szCs w:val="20"/>
              </w:rPr>
            </w:pPr>
            <w:r w:rsidRPr="005C153C">
              <w:rPr>
                <w:color w:val="FF0000"/>
                <w:sz w:val="20"/>
                <w:szCs w:val="20"/>
              </w:rPr>
              <w:t>B</w:t>
            </w:r>
          </w:p>
        </w:tc>
      </w:tr>
    </w:tbl>
    <w:p w:rsidR="006F0873" w:rsidRDefault="006F0873" w:rsidP="009607C2">
      <w:pPr>
        <w:pStyle w:val="ListParagraph"/>
        <w:spacing w:after="120"/>
        <w:ind w:left="0"/>
        <w:contextualSpacing w:val="0"/>
        <w:jc w:val="both"/>
        <w:rPr>
          <w:lang w:val="bg-BG"/>
        </w:rPr>
      </w:pPr>
    </w:p>
    <w:p w:rsidR="00B21A2C" w:rsidRPr="00B21A2C" w:rsidRDefault="00B21A2C" w:rsidP="009607C2">
      <w:pPr>
        <w:pStyle w:val="Heading1"/>
        <w:spacing w:before="0" w:after="120"/>
        <w:jc w:val="both"/>
        <w:rPr>
          <w:lang w:val="bg-BG"/>
        </w:rPr>
      </w:pPr>
      <w:bookmarkStart w:id="54" w:name="_Toc88793981"/>
      <w:bookmarkStart w:id="55" w:name="_Toc89775243"/>
      <w:r w:rsidRPr="00B21A2C">
        <w:rPr>
          <w:lang w:val="bg-BG"/>
        </w:rPr>
        <w:t>Специфични цели за А</w:t>
      </w:r>
      <w:r w:rsidRPr="00B21A2C">
        <w:rPr>
          <w:lang w:val="en-GB"/>
        </w:rPr>
        <w:t>402</w:t>
      </w:r>
      <w:r w:rsidRPr="00B21A2C">
        <w:rPr>
          <w:lang w:val="bg-BG"/>
        </w:rPr>
        <w:t xml:space="preserve"> </w:t>
      </w:r>
      <w:r w:rsidRPr="00B21A2C">
        <w:rPr>
          <w:i/>
          <w:lang w:val="en-GB"/>
        </w:rPr>
        <w:t>Accipiter brevipes</w:t>
      </w:r>
      <w:r w:rsidRPr="00B21A2C">
        <w:rPr>
          <w:lang w:val="bg-BG"/>
        </w:rPr>
        <w:t xml:space="preserve"> (късопръст ястреб)</w:t>
      </w:r>
      <w:bookmarkEnd w:id="54"/>
      <w:bookmarkEnd w:id="55"/>
    </w:p>
    <w:p w:rsidR="00B21A2C" w:rsidRPr="00B21A2C" w:rsidRDefault="00B21A2C" w:rsidP="009607C2">
      <w:pPr>
        <w:spacing w:after="120"/>
        <w:jc w:val="both"/>
        <w:rPr>
          <w:lang w:val="bg-BG"/>
        </w:rPr>
      </w:pPr>
    </w:p>
    <w:p w:rsidR="00B21A2C" w:rsidRPr="00BE0F93" w:rsidRDefault="00B21A2C" w:rsidP="009607C2">
      <w:pPr>
        <w:pStyle w:val="ListParagraph"/>
        <w:numPr>
          <w:ilvl w:val="0"/>
          <w:numId w:val="41"/>
        </w:numPr>
        <w:spacing w:after="120" w:line="240" w:lineRule="auto"/>
        <w:ind w:left="0"/>
        <w:contextualSpacing w:val="0"/>
        <w:jc w:val="both"/>
        <w:rPr>
          <w:b/>
          <w:lang w:val="bg-BG"/>
        </w:rPr>
      </w:pPr>
      <w:r w:rsidRPr="00BE0F93">
        <w:rPr>
          <w:b/>
          <w:lang w:val="bg-BG"/>
        </w:rPr>
        <w:t>Кратка характеристика на вида</w:t>
      </w:r>
    </w:p>
    <w:p w:rsidR="00B21A2C" w:rsidRPr="00B21A2C" w:rsidRDefault="00BE0F93" w:rsidP="009607C2">
      <w:pPr>
        <w:spacing w:after="120" w:line="240" w:lineRule="auto"/>
        <w:jc w:val="both"/>
        <w:rPr>
          <w:lang w:val="bg-BG"/>
        </w:rPr>
      </w:pPr>
      <w:r>
        <w:rPr>
          <w:lang w:val="bg-BG"/>
        </w:rPr>
        <w:t xml:space="preserve">Дължина на тялото: 30 – 37 </w:t>
      </w:r>
      <w:r>
        <w:rPr>
          <w:lang w:val="en-GB"/>
        </w:rPr>
        <w:t>cm</w:t>
      </w:r>
      <w:r>
        <w:rPr>
          <w:lang w:val="bg-BG"/>
        </w:rPr>
        <w:t>. Размах на крилата: 63 – 76 cm</w:t>
      </w:r>
      <w:r w:rsidR="00B21A2C" w:rsidRPr="00B21A2C">
        <w:rPr>
          <w:lang w:val="bg-BG"/>
        </w:rPr>
        <w:t>. Подобен на малкия ястреб, но за разлика от него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вертикална ивица на гърлото.</w:t>
      </w:r>
    </w:p>
    <w:p w:rsidR="00B21A2C" w:rsidRPr="00B21A2C" w:rsidRDefault="00B21A2C" w:rsidP="009607C2">
      <w:pPr>
        <w:spacing w:after="120" w:line="240" w:lineRule="auto"/>
        <w:jc w:val="both"/>
        <w:rPr>
          <w:i/>
          <w:lang w:val="bg-BG"/>
        </w:rPr>
      </w:pPr>
      <w:r w:rsidRPr="00B21A2C">
        <w:rPr>
          <w:i/>
          <w:lang w:val="bg-BG"/>
        </w:rPr>
        <w:t>Характер на пребиваване в страната</w:t>
      </w:r>
    </w:p>
    <w:p w:rsidR="00B21A2C" w:rsidRPr="00B21A2C" w:rsidRDefault="00B21A2C" w:rsidP="009607C2">
      <w:pPr>
        <w:spacing w:after="120" w:line="240" w:lineRule="auto"/>
        <w:jc w:val="both"/>
        <w:rPr>
          <w:lang w:val="bg-BG"/>
        </w:rPr>
      </w:pPr>
      <w:r w:rsidRPr="00B21A2C">
        <w:rPr>
          <w:lang w:val="bg-BG"/>
        </w:rPr>
        <w:t>В България късопръстият ястреб е гнездещо-прелетен вид (Симеонов и др., 1990). Пролетната миграция е през април-май, а есенната – през август-септември. Зимува в Африка.</w:t>
      </w:r>
    </w:p>
    <w:p w:rsidR="00B21A2C" w:rsidRPr="00B21A2C" w:rsidRDefault="00B21A2C" w:rsidP="009607C2">
      <w:pPr>
        <w:spacing w:after="120" w:line="240" w:lineRule="auto"/>
        <w:jc w:val="both"/>
        <w:rPr>
          <w:lang w:val="bg-BG"/>
        </w:rPr>
      </w:pPr>
      <w:r w:rsidRPr="00B21A2C">
        <w:rPr>
          <w:i/>
          <w:lang w:val="bg-BG"/>
        </w:rPr>
        <w:t>Характерно местообитание</w:t>
      </w:r>
    </w:p>
    <w:p w:rsidR="00B21A2C" w:rsidRPr="00B21A2C" w:rsidRDefault="00B21A2C" w:rsidP="009607C2">
      <w:pPr>
        <w:spacing w:after="120"/>
        <w:jc w:val="both"/>
        <w:rPr>
          <w:lang w:val="bg-BG"/>
        </w:rPr>
      </w:pPr>
      <w:r w:rsidRPr="00B21A2C">
        <w:rPr>
          <w:lang w:val="bg-BG"/>
        </w:rPr>
        <w:t>Късопръстият ястреб се среща в разредени широколистни гори, зелесени речни долини, групи дървета сред открити пространства (Симеонов и др., 1990). Гнезди по дървета. Снася 2 – 5 яйца, като има едно поколение годишно през периода май-юли. Някои от предпочитаните местообитания са 91Е0, 91</w:t>
      </w:r>
      <w:r w:rsidRPr="00B21A2C">
        <w:rPr>
          <w:lang w:val="en-GB"/>
        </w:rPr>
        <w:t>F</w:t>
      </w:r>
      <w:r w:rsidRPr="00B21A2C">
        <w:rPr>
          <w:lang w:val="bg-BG"/>
        </w:rPr>
        <w:t>0 според Директивата за хабитатите (Кавръкова и др., 2009).</w:t>
      </w:r>
    </w:p>
    <w:p w:rsidR="00B21A2C" w:rsidRPr="00B21A2C" w:rsidRDefault="00B21A2C" w:rsidP="009607C2">
      <w:pPr>
        <w:spacing w:after="120" w:line="240" w:lineRule="auto"/>
        <w:jc w:val="both"/>
        <w:rPr>
          <w:i/>
          <w:lang w:val="bg-BG"/>
        </w:rPr>
      </w:pPr>
      <w:r w:rsidRPr="00B21A2C">
        <w:rPr>
          <w:i/>
          <w:lang w:val="bg-BG"/>
        </w:rPr>
        <w:lastRenderedPageBreak/>
        <w:t>Хранене</w:t>
      </w:r>
    </w:p>
    <w:p w:rsidR="00B21A2C" w:rsidRPr="00B21A2C" w:rsidRDefault="00B21A2C" w:rsidP="009607C2">
      <w:pPr>
        <w:spacing w:after="120"/>
        <w:jc w:val="both"/>
        <w:rPr>
          <w:lang w:val="bg-BG"/>
        </w:rPr>
      </w:pPr>
      <w:r w:rsidRPr="00B21A2C">
        <w:rPr>
          <w:lang w:val="bg-BG"/>
        </w:rPr>
        <w:t>Храни се с дребни пойни птици (основно врабчета), мишевидни гризачи, гущери и насекоми.</w:t>
      </w:r>
    </w:p>
    <w:p w:rsidR="00B21A2C" w:rsidRPr="00BE0F93" w:rsidRDefault="00B21A2C" w:rsidP="009607C2">
      <w:pPr>
        <w:pStyle w:val="ListParagraph"/>
        <w:numPr>
          <w:ilvl w:val="0"/>
          <w:numId w:val="41"/>
        </w:numPr>
        <w:spacing w:after="120"/>
        <w:ind w:left="0"/>
        <w:contextualSpacing w:val="0"/>
        <w:jc w:val="both"/>
        <w:rPr>
          <w:b/>
          <w:lang w:val="bg-BG"/>
        </w:rPr>
      </w:pPr>
      <w:r w:rsidRPr="00BE0F93">
        <w:rPr>
          <w:b/>
          <w:lang w:val="bg-BG"/>
        </w:rPr>
        <w:t>Разпространение, природозащитно състояние и тенденции в популацията на вида на национално ниво</w:t>
      </w:r>
    </w:p>
    <w:p w:rsidR="00B21A2C" w:rsidRPr="00B21A2C" w:rsidRDefault="00B21A2C" w:rsidP="009607C2">
      <w:pPr>
        <w:spacing w:after="120"/>
        <w:jc w:val="both"/>
        <w:rPr>
          <w:lang w:val="bg-BG"/>
        </w:rPr>
      </w:pPr>
      <w:r w:rsidRPr="00B21A2C">
        <w:rPr>
          <w:lang w:val="bg-BG"/>
        </w:rPr>
        <w:t>Видът е с ясно изразена привързаност към речни долини, която определя цялостното му разпространение в страната (Янков отг. ред., 2007). У нас се среща основно по поречията на големите реки Арда, Марица, Тунджа, Струма, Дунав, техните притоци и по Черноморието.</w:t>
      </w:r>
    </w:p>
    <w:p w:rsidR="00B21A2C" w:rsidRPr="00B21A2C" w:rsidRDefault="00B21A2C" w:rsidP="009607C2">
      <w:pPr>
        <w:spacing w:after="120"/>
        <w:jc w:val="both"/>
        <w:rPr>
          <w:lang w:val="bg-BG"/>
        </w:rPr>
      </w:pPr>
      <w:r w:rsidRPr="00B21A2C">
        <w:rPr>
          <w:lang w:val="bg-BG"/>
        </w:rPr>
        <w:t xml:space="preserve">Включен е в Приложение 1 на Директивата за птиците, както и в Приложения 2 и 3 на ЗБР. Природозащитният статус на късопръстият ястреб според </w:t>
      </w:r>
      <w:r w:rsidRPr="00B21A2C">
        <w:rPr>
          <w:lang w:val="en-GB"/>
        </w:rPr>
        <w:t xml:space="preserve">IUCN </w:t>
      </w:r>
      <w:r w:rsidRPr="00B21A2C">
        <w:rPr>
          <w:lang w:val="bg-BG"/>
        </w:rPr>
        <w:t>е</w:t>
      </w:r>
      <w:r w:rsidRPr="00B21A2C">
        <w:rPr>
          <w:lang w:val="en-GB"/>
        </w:rPr>
        <w:t xml:space="preserve"> LC</w:t>
      </w:r>
      <w:r w:rsidRPr="00B21A2C">
        <w:rPr>
          <w:lang w:val="bg-BG"/>
        </w:rPr>
        <w:t xml:space="preserve"> (</w:t>
      </w:r>
      <w:r w:rsidRPr="00B21A2C">
        <w:rPr>
          <w:lang w:val="en-GB"/>
        </w:rPr>
        <w:t>Least Concern)</w:t>
      </w:r>
      <w:r w:rsidRPr="00B21A2C">
        <w:rPr>
          <w:lang w:val="bg-BG"/>
        </w:rPr>
        <w:t xml:space="preserve">. Видът е включен в </w:t>
      </w:r>
      <w:r w:rsidRPr="00B21A2C">
        <w:rPr>
          <w:lang w:val="en-GB"/>
        </w:rPr>
        <w:t>SPEC 2</w:t>
      </w:r>
      <w:r w:rsidRPr="00B21A2C">
        <w:rPr>
          <w:lang w:val="bg-BG"/>
        </w:rPr>
        <w:t xml:space="preserve">. Включен е в Червената книга на Р България в категория „Уязвим“. </w:t>
      </w:r>
    </w:p>
    <w:p w:rsidR="00B21A2C" w:rsidRPr="00B21A2C" w:rsidRDefault="00B21A2C" w:rsidP="009607C2">
      <w:pPr>
        <w:spacing w:after="120"/>
        <w:jc w:val="both"/>
        <w:rPr>
          <w:lang w:val="bg-BG"/>
        </w:rPr>
      </w:pPr>
      <w:r w:rsidRPr="00B21A2C">
        <w:rPr>
          <w:lang w:val="bg-BG"/>
        </w:rPr>
        <w:t>Съгласно Докладването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Краткосрочната тенденция на популацията в рамките на Натура 2000 е стабилна.</w:t>
      </w:r>
    </w:p>
    <w:p w:rsidR="00B21A2C" w:rsidRPr="00B21A2C" w:rsidRDefault="00B21A2C" w:rsidP="009607C2">
      <w:pPr>
        <w:spacing w:after="120"/>
        <w:jc w:val="both"/>
        <w:rPr>
          <w:lang w:val="bg-BG"/>
        </w:rPr>
      </w:pPr>
      <w:r w:rsidRPr="00B21A2C">
        <w:rPr>
          <w:lang w:val="bg-BG"/>
        </w:rPr>
        <w:t xml:space="preserve">Мигриращата национална популация (за периода 2001 – 2018 г.) е оценена на 1100 – 1200 индивида. </w:t>
      </w:r>
    </w:p>
    <w:p w:rsidR="00B21A2C" w:rsidRPr="00B21A2C" w:rsidRDefault="00B21A2C" w:rsidP="009607C2">
      <w:pPr>
        <w:spacing w:after="120"/>
        <w:jc w:val="both"/>
        <w:rPr>
          <w:lang w:val="bg-BG"/>
        </w:rPr>
      </w:pPr>
      <w:r w:rsidRPr="00B21A2C">
        <w:rPr>
          <w:lang w:val="bg-BG"/>
        </w:rPr>
        <w:t>За гнездящата и мигриращата популация са посочени следните заплахи и влияния: A02, B02, F03, D02 и A08.</w:t>
      </w:r>
    </w:p>
    <w:p w:rsidR="00B21A2C" w:rsidRPr="009E34B3" w:rsidRDefault="00B21A2C" w:rsidP="009607C2">
      <w:pPr>
        <w:pStyle w:val="ListParagraph"/>
        <w:numPr>
          <w:ilvl w:val="0"/>
          <w:numId w:val="41"/>
        </w:numPr>
        <w:spacing w:after="120"/>
        <w:ind w:left="0"/>
        <w:contextualSpacing w:val="0"/>
        <w:jc w:val="both"/>
        <w:rPr>
          <w:lang w:val="bg-BG"/>
        </w:rPr>
      </w:pPr>
      <w:r w:rsidRPr="009E34B3">
        <w:rPr>
          <w:b/>
          <w:lang w:val="bg-BG"/>
        </w:rPr>
        <w:t xml:space="preserve">Състояние в </w:t>
      </w:r>
      <w:r w:rsidR="009E34B3" w:rsidRPr="00232FD2">
        <w:rPr>
          <w:b/>
          <w:lang w:val="bg-BG"/>
        </w:rPr>
        <w:t xml:space="preserve">СЗЗ </w:t>
      </w:r>
      <w:r w:rsidR="009E34B3" w:rsidRPr="00232FD2">
        <w:rPr>
          <w:rFonts w:eastAsia="Calibri"/>
          <w:b/>
          <w:lang w:val="bg-BG"/>
        </w:rPr>
        <w:t>BG0002083 „Свищовско-Беленска низина“</w:t>
      </w:r>
    </w:p>
    <w:p w:rsidR="00B21A2C" w:rsidRPr="00B21A2C" w:rsidRDefault="00B21A2C" w:rsidP="009607C2">
      <w:pPr>
        <w:spacing w:after="120"/>
        <w:jc w:val="both"/>
        <w:rPr>
          <w:lang w:val="bg-BG"/>
        </w:rPr>
      </w:pPr>
      <w:r w:rsidRPr="00B21A2C">
        <w:rPr>
          <w:lang w:val="bg-BG"/>
        </w:rPr>
        <w:t>Съгласно СФД на зоната,</w:t>
      </w:r>
      <w:r w:rsidR="00DA4443">
        <w:rPr>
          <w:lang w:val="bg-BG"/>
        </w:rPr>
        <w:t xml:space="preserve"> видът е само </w:t>
      </w:r>
      <w:r w:rsidRPr="00B21A2C">
        <w:rPr>
          <w:lang w:val="bg-BG"/>
        </w:rPr>
        <w:t xml:space="preserve">мигриращ. Мигриращата популация на късопръстия ястреб се оценява на </w:t>
      </w:r>
      <w:r w:rsidR="00DA4443">
        <w:rPr>
          <w:b/>
          <w:lang w:val="bg-BG"/>
        </w:rPr>
        <w:t xml:space="preserve"> до 43</w:t>
      </w:r>
      <w:r w:rsidRPr="00B21A2C">
        <w:rPr>
          <w:b/>
          <w:lang w:val="bg-BG"/>
        </w:rPr>
        <w:t xml:space="preserve"> индивида</w:t>
      </w:r>
      <w:r w:rsidRPr="00B21A2C">
        <w:rPr>
          <w:lang w:val="bg-BG"/>
        </w:rPr>
        <w:t xml:space="preserve">, което е </w:t>
      </w:r>
      <w:r w:rsidR="003725C9">
        <w:rPr>
          <w:b/>
          <w:lang w:val="bg-BG"/>
        </w:rPr>
        <w:t>3</w:t>
      </w:r>
      <w:r w:rsidRPr="00B21A2C">
        <w:rPr>
          <w:b/>
          <w:lang w:val="bg-BG"/>
        </w:rPr>
        <w:t>,6 % от националната мигрираща</w:t>
      </w:r>
      <w:r w:rsidR="003725C9">
        <w:rPr>
          <w:lang w:val="bg-BG"/>
        </w:rPr>
        <w:t xml:space="preserve"> популация (оценка „В</w:t>
      </w:r>
      <w:r w:rsidRPr="00B21A2C">
        <w:rPr>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003725C9">
        <w:rPr>
          <w:lang w:val="bg-BG"/>
        </w:rPr>
        <w:t>А</w:t>
      </w:r>
      <w:r w:rsidRPr="00B21A2C">
        <w:rPr>
          <w:lang w:val="bg-BG"/>
        </w:rPr>
        <w:t xml:space="preserve">“ – </w:t>
      </w:r>
      <w:r w:rsidR="003725C9">
        <w:rPr>
          <w:lang w:val="bg-BG"/>
        </w:rPr>
        <w:t>отлична стойност</w:t>
      </w:r>
      <w:r w:rsidRPr="00B21A2C">
        <w:rPr>
          <w:lang w:val="bg-BG"/>
        </w:rPr>
        <w:t>.</w:t>
      </w:r>
    </w:p>
    <w:p w:rsidR="00B21A2C" w:rsidRPr="009E34B3" w:rsidRDefault="00B21A2C" w:rsidP="009607C2">
      <w:pPr>
        <w:pStyle w:val="ListParagraph"/>
        <w:numPr>
          <w:ilvl w:val="0"/>
          <w:numId w:val="41"/>
        </w:numPr>
        <w:spacing w:after="120"/>
        <w:ind w:left="0"/>
        <w:contextualSpacing w:val="0"/>
        <w:jc w:val="both"/>
        <w:rPr>
          <w:b/>
          <w:lang w:val="bg-BG"/>
        </w:rPr>
      </w:pPr>
      <w:r w:rsidRPr="009E34B3">
        <w:rPr>
          <w:b/>
          <w:lang w:val="bg-BG"/>
        </w:rPr>
        <w:t xml:space="preserve">Анализ на наличната информация </w:t>
      </w:r>
    </w:p>
    <w:p w:rsidR="00C207B2" w:rsidRDefault="00B21A2C" w:rsidP="009607C2">
      <w:pPr>
        <w:spacing w:after="120"/>
        <w:jc w:val="both"/>
        <w:rPr>
          <w:color w:val="000000" w:themeColor="text1"/>
          <w:lang w:val="bg-BG"/>
        </w:rPr>
      </w:pPr>
      <w:r w:rsidRPr="00B21A2C">
        <w:rPr>
          <w:color w:val="000000" w:themeColor="text1"/>
          <w:lang w:val="bg-BG"/>
        </w:rPr>
        <w:t xml:space="preserve">Късопръстият ястреб се среща в района на СЗЗ основно по време на пролетната и есенната миграция. </w:t>
      </w:r>
      <w:r w:rsidR="003725C9">
        <w:rPr>
          <w:color w:val="000000" w:themeColor="text1"/>
          <w:lang w:val="bg-BG"/>
        </w:rPr>
        <w:t>Периодите на активна миграция по р. Дунав са август – септември и април – май (</w:t>
      </w:r>
      <w:r w:rsidR="00111592">
        <w:rPr>
          <w:color w:val="000000" w:themeColor="text1"/>
          <w:lang w:val="en-GB"/>
        </w:rPr>
        <w:t>Cheshmedzhiev</w:t>
      </w:r>
      <w:r w:rsidR="003725C9">
        <w:rPr>
          <w:color w:val="000000" w:themeColor="text1"/>
          <w:lang w:val="en-GB"/>
        </w:rPr>
        <w:t xml:space="preserve"> et al., 2019</w:t>
      </w:r>
      <w:r w:rsidR="003725C9">
        <w:rPr>
          <w:color w:val="000000" w:themeColor="text1"/>
          <w:lang w:val="bg-BG"/>
        </w:rPr>
        <w:t xml:space="preserve">). </w:t>
      </w:r>
      <w:r w:rsidRPr="00B21A2C">
        <w:rPr>
          <w:color w:val="000000" w:themeColor="text1"/>
          <w:lang w:val="bg-BG"/>
        </w:rPr>
        <w:t>По време на целеви проучвания</w:t>
      </w:r>
      <w:r w:rsidR="003725C9">
        <w:rPr>
          <w:color w:val="000000" w:themeColor="text1"/>
          <w:lang w:val="bg-BG"/>
        </w:rPr>
        <w:t xml:space="preserve"> върху есенната миграция на рее</w:t>
      </w:r>
      <w:r w:rsidRPr="00B21A2C">
        <w:rPr>
          <w:color w:val="000000" w:themeColor="text1"/>
          <w:lang w:val="bg-BG"/>
        </w:rPr>
        <w:t xml:space="preserve">щи се птици в района на </w:t>
      </w:r>
      <w:r w:rsidR="00C207B2">
        <w:rPr>
          <w:color w:val="000000" w:themeColor="text1"/>
          <w:lang w:val="bg-BG"/>
        </w:rPr>
        <w:t xml:space="preserve">блато Кайкуша </w:t>
      </w:r>
      <w:r w:rsidRPr="00B21A2C">
        <w:rPr>
          <w:color w:val="000000" w:themeColor="text1"/>
          <w:lang w:val="bg-BG"/>
        </w:rPr>
        <w:t>през 2009 г. са установени съответно</w:t>
      </w:r>
      <w:r w:rsidR="00C207B2">
        <w:rPr>
          <w:color w:val="000000" w:themeColor="text1"/>
          <w:lang w:val="bg-BG"/>
        </w:rPr>
        <w:t xml:space="preserve"> по 5</w:t>
      </w:r>
      <w:r w:rsidRPr="00B21A2C">
        <w:rPr>
          <w:color w:val="000000" w:themeColor="text1"/>
          <w:lang w:val="bg-BG"/>
        </w:rPr>
        <w:t xml:space="preserve"> индивида, наблюдавани през септември</w:t>
      </w:r>
      <w:r w:rsidR="00C207B2">
        <w:rPr>
          <w:color w:val="000000" w:themeColor="text1"/>
          <w:lang w:val="bg-BG"/>
        </w:rPr>
        <w:t xml:space="preserve"> (</w:t>
      </w:r>
      <w:r w:rsidR="00111592">
        <w:rPr>
          <w:color w:val="000000" w:themeColor="text1"/>
          <w:lang w:val="en-GB"/>
        </w:rPr>
        <w:t>Cheshmedzhiev</w:t>
      </w:r>
      <w:r w:rsidR="00C207B2">
        <w:rPr>
          <w:color w:val="000000" w:themeColor="text1"/>
          <w:lang w:val="en-GB"/>
        </w:rPr>
        <w:t xml:space="preserve"> et al., 2019</w:t>
      </w:r>
      <w:r w:rsidR="00C207B2">
        <w:rPr>
          <w:color w:val="000000" w:themeColor="text1"/>
          <w:lang w:val="bg-BG"/>
        </w:rPr>
        <w:t>)</w:t>
      </w:r>
      <w:r w:rsidRPr="00B21A2C">
        <w:rPr>
          <w:color w:val="000000" w:themeColor="text1"/>
          <w:lang w:val="bg-BG"/>
        </w:rPr>
        <w:t xml:space="preserve">. </w:t>
      </w:r>
      <w:r w:rsidR="0051461B">
        <w:rPr>
          <w:lang w:val="bg-BG"/>
        </w:rPr>
        <w:t>През 2011 г., при наблюдения на есенната миграция при с. Ореш са регистрирани общо 25 инд. от вида (повечето през август и септември) (</w:t>
      </w:r>
      <w:hyperlink r:id="rId20" w:history="1">
        <w:r w:rsidR="0051461B" w:rsidRPr="003E1AF0">
          <w:rPr>
            <w:rStyle w:val="Hyperlink"/>
            <w:lang w:val="bg-BG"/>
          </w:rPr>
          <w:t>Доклад есенна миграция 2011 г.</w:t>
        </w:r>
      </w:hyperlink>
      <w:r w:rsidR="0051461B">
        <w:rPr>
          <w:lang w:val="bg-BG"/>
        </w:rPr>
        <w:t>).</w:t>
      </w:r>
    </w:p>
    <w:p w:rsidR="00B21A2C" w:rsidRPr="00B21A2C" w:rsidRDefault="00B21A2C" w:rsidP="009607C2">
      <w:pPr>
        <w:spacing w:after="120"/>
        <w:jc w:val="both"/>
        <w:rPr>
          <w:color w:val="000000" w:themeColor="text1"/>
          <w:lang w:val="bg-BG"/>
        </w:rPr>
      </w:pPr>
      <w:r w:rsidRPr="00B21A2C">
        <w:rPr>
          <w:color w:val="000000" w:themeColor="text1"/>
          <w:lang w:val="bg-BG"/>
        </w:rPr>
        <w:t>По време на теренното проучване през</w:t>
      </w:r>
      <w:r w:rsidR="00C207B2">
        <w:rPr>
          <w:color w:val="000000" w:themeColor="text1"/>
          <w:lang w:val="bg-BG"/>
        </w:rPr>
        <w:t xml:space="preserve"> размножителния сезон на</w:t>
      </w:r>
      <w:r w:rsidRPr="00B21A2C">
        <w:rPr>
          <w:color w:val="000000" w:themeColor="text1"/>
          <w:lang w:val="bg-BG"/>
        </w:rPr>
        <w:t xml:space="preserve"> 2021 г. </w:t>
      </w:r>
      <w:r w:rsidR="00C207B2">
        <w:rPr>
          <w:color w:val="000000" w:themeColor="text1"/>
          <w:lang w:val="bg-BG"/>
        </w:rPr>
        <w:t>е установен 1 инд. в подходящо гнездово местообитание</w:t>
      </w:r>
      <w:r w:rsidRPr="00B21A2C">
        <w:rPr>
          <w:color w:val="000000" w:themeColor="text1"/>
          <w:lang w:val="bg-BG"/>
        </w:rPr>
        <w:t xml:space="preserve">. </w:t>
      </w:r>
      <w:r w:rsidR="00C207B2">
        <w:rPr>
          <w:color w:val="000000" w:themeColor="text1"/>
          <w:lang w:val="bg-BG"/>
        </w:rPr>
        <w:t>По всяка вероятност, понастоящем</w:t>
      </w:r>
      <w:r w:rsidRPr="00B21A2C">
        <w:rPr>
          <w:color w:val="000000" w:themeColor="text1"/>
          <w:lang w:val="bg-BG"/>
        </w:rPr>
        <w:t xml:space="preserve"> </w:t>
      </w:r>
      <w:r w:rsidR="00C207B2">
        <w:rPr>
          <w:color w:val="000000" w:themeColor="text1"/>
          <w:lang w:val="bg-BG"/>
        </w:rPr>
        <w:t>има поне 1 гнездяща двойка от вида</w:t>
      </w:r>
      <w:r w:rsidRPr="00B21A2C">
        <w:rPr>
          <w:color w:val="000000" w:themeColor="text1"/>
          <w:lang w:val="bg-BG"/>
        </w:rPr>
        <w:t xml:space="preserve"> в </w:t>
      </w:r>
      <w:r w:rsidR="00C207B2">
        <w:rPr>
          <w:color w:val="000000" w:themeColor="text1"/>
          <w:lang w:val="bg-BG"/>
        </w:rPr>
        <w:t>СЗЗ „Свищовско-Беленска низина“ (Чешмеджиев, непубл. данни).</w:t>
      </w:r>
    </w:p>
    <w:p w:rsidR="00B21A2C" w:rsidRPr="009E34B3" w:rsidRDefault="00B21A2C" w:rsidP="009607C2">
      <w:pPr>
        <w:pStyle w:val="ListParagraph"/>
        <w:numPr>
          <w:ilvl w:val="0"/>
          <w:numId w:val="41"/>
        </w:numPr>
        <w:spacing w:after="120"/>
        <w:ind w:left="0"/>
        <w:contextualSpacing w:val="0"/>
        <w:jc w:val="both"/>
        <w:rPr>
          <w:lang w:val="bg-BG"/>
        </w:rPr>
      </w:pPr>
      <w:r w:rsidRPr="009E34B3">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329"/>
        <w:gridCol w:w="1315"/>
        <w:gridCol w:w="2640"/>
        <w:gridCol w:w="2567"/>
      </w:tblGrid>
      <w:tr w:rsidR="0051461B" w:rsidRPr="00B21A2C" w:rsidTr="0051461B">
        <w:trPr>
          <w:tblHeader/>
          <w:jc w:val="center"/>
        </w:trPr>
        <w:tc>
          <w:tcPr>
            <w:tcW w:w="1119" w:type="pct"/>
            <w:shd w:val="clear" w:color="auto" w:fill="B6DDE8"/>
            <w:vAlign w:val="center"/>
          </w:tcPr>
          <w:p w:rsidR="00B21A2C" w:rsidRPr="00B21A2C" w:rsidRDefault="00B21A2C" w:rsidP="009607C2">
            <w:pPr>
              <w:spacing w:after="0" w:line="240" w:lineRule="auto"/>
              <w:jc w:val="both"/>
              <w:rPr>
                <w:b/>
                <w:bCs/>
                <w:lang w:val="bg-BG"/>
              </w:rPr>
            </w:pPr>
            <w:r w:rsidRPr="00B21A2C">
              <w:rPr>
                <w:b/>
                <w:bCs/>
                <w:lang w:val="bg-BG"/>
              </w:rPr>
              <w:lastRenderedPageBreak/>
              <w:t>Параметър</w:t>
            </w:r>
          </w:p>
        </w:tc>
        <w:tc>
          <w:tcPr>
            <w:tcW w:w="657" w:type="pct"/>
            <w:shd w:val="clear" w:color="auto" w:fill="B6DDE8"/>
            <w:vAlign w:val="center"/>
          </w:tcPr>
          <w:p w:rsidR="00B21A2C" w:rsidRPr="00B21A2C" w:rsidRDefault="00B21A2C" w:rsidP="009607C2">
            <w:pPr>
              <w:spacing w:after="0" w:line="240" w:lineRule="auto"/>
              <w:jc w:val="both"/>
              <w:rPr>
                <w:b/>
                <w:bCs/>
                <w:lang w:val="bg-BG"/>
              </w:rPr>
            </w:pPr>
            <w:r w:rsidRPr="00B21A2C">
              <w:rPr>
                <w:b/>
                <w:bCs/>
                <w:lang w:val="bg-BG"/>
              </w:rPr>
              <w:t>Мерна единица</w:t>
            </w:r>
          </w:p>
        </w:tc>
        <w:tc>
          <w:tcPr>
            <w:tcW w:w="650" w:type="pct"/>
            <w:shd w:val="clear" w:color="auto" w:fill="B6DDE8"/>
            <w:vAlign w:val="center"/>
          </w:tcPr>
          <w:p w:rsidR="00B21A2C" w:rsidRPr="00B21A2C" w:rsidRDefault="00B21A2C" w:rsidP="009607C2">
            <w:pPr>
              <w:spacing w:after="0" w:line="240" w:lineRule="auto"/>
              <w:jc w:val="both"/>
              <w:rPr>
                <w:b/>
                <w:bCs/>
                <w:lang w:val="bg-BG"/>
              </w:rPr>
            </w:pPr>
            <w:r w:rsidRPr="00B21A2C">
              <w:rPr>
                <w:b/>
                <w:bCs/>
                <w:lang w:val="bg-BG"/>
              </w:rPr>
              <w:t>Целева стойност</w:t>
            </w:r>
          </w:p>
        </w:tc>
        <w:tc>
          <w:tcPr>
            <w:tcW w:w="1305" w:type="pct"/>
            <w:shd w:val="clear" w:color="auto" w:fill="B6DDE8"/>
            <w:vAlign w:val="center"/>
          </w:tcPr>
          <w:p w:rsidR="00B21A2C" w:rsidRPr="00B21A2C" w:rsidRDefault="00B21A2C" w:rsidP="009607C2">
            <w:pPr>
              <w:spacing w:after="0" w:line="240" w:lineRule="auto"/>
              <w:jc w:val="both"/>
              <w:rPr>
                <w:b/>
                <w:bCs/>
                <w:lang w:val="bg-BG"/>
              </w:rPr>
            </w:pPr>
            <w:r w:rsidRPr="00B21A2C">
              <w:rPr>
                <w:b/>
                <w:bCs/>
                <w:lang w:val="bg-BG"/>
              </w:rPr>
              <w:t>Допълнителна информация</w:t>
            </w:r>
          </w:p>
        </w:tc>
        <w:tc>
          <w:tcPr>
            <w:tcW w:w="1269" w:type="pct"/>
            <w:shd w:val="clear" w:color="auto" w:fill="B6DDE8"/>
            <w:vAlign w:val="center"/>
          </w:tcPr>
          <w:p w:rsidR="00B21A2C" w:rsidRPr="00B21A2C" w:rsidRDefault="00B21A2C" w:rsidP="009607C2">
            <w:pPr>
              <w:spacing w:after="0" w:line="240" w:lineRule="auto"/>
              <w:jc w:val="both"/>
              <w:rPr>
                <w:b/>
                <w:bCs/>
                <w:lang w:val="bg-BG"/>
              </w:rPr>
            </w:pPr>
            <w:r w:rsidRPr="00B21A2C">
              <w:rPr>
                <w:b/>
                <w:bCs/>
                <w:lang w:val="bg-BG"/>
              </w:rPr>
              <w:t>Специфични за зоната цели</w:t>
            </w:r>
          </w:p>
        </w:tc>
      </w:tr>
      <w:tr w:rsidR="0051461B" w:rsidRPr="00B21A2C" w:rsidTr="0051461B">
        <w:trPr>
          <w:jc w:val="center"/>
        </w:trPr>
        <w:tc>
          <w:tcPr>
            <w:tcW w:w="1119" w:type="pct"/>
            <w:shd w:val="clear" w:color="auto" w:fill="auto"/>
          </w:tcPr>
          <w:p w:rsidR="00B21A2C" w:rsidRPr="00B21A2C" w:rsidRDefault="00B21A2C" w:rsidP="009607C2">
            <w:pPr>
              <w:spacing w:after="0" w:line="240" w:lineRule="auto"/>
              <w:jc w:val="both"/>
              <w:rPr>
                <w:b/>
                <w:lang w:val="bg-BG"/>
              </w:rPr>
            </w:pPr>
            <w:r w:rsidRPr="00B21A2C">
              <w:rPr>
                <w:b/>
                <w:lang w:val="bg-BG"/>
              </w:rPr>
              <w:t xml:space="preserve">Популация: </w:t>
            </w:r>
            <w:r w:rsidRPr="00B21A2C">
              <w:rPr>
                <w:bCs/>
                <w:lang w:val="bg-BG"/>
              </w:rPr>
              <w:t>Размер на мигриращата популация</w:t>
            </w:r>
          </w:p>
        </w:tc>
        <w:tc>
          <w:tcPr>
            <w:tcW w:w="657" w:type="pct"/>
            <w:shd w:val="clear" w:color="auto" w:fill="auto"/>
          </w:tcPr>
          <w:p w:rsidR="00B21A2C" w:rsidRPr="00B21A2C" w:rsidRDefault="00B21A2C" w:rsidP="009607C2">
            <w:pPr>
              <w:spacing w:after="0" w:line="240" w:lineRule="auto"/>
              <w:jc w:val="both"/>
              <w:rPr>
                <w:lang w:val="bg-BG"/>
              </w:rPr>
            </w:pPr>
            <w:r w:rsidRPr="00B21A2C">
              <w:rPr>
                <w:lang w:val="bg-BG"/>
              </w:rPr>
              <w:t>Брой индивиди</w:t>
            </w:r>
          </w:p>
        </w:tc>
        <w:tc>
          <w:tcPr>
            <w:tcW w:w="650" w:type="pct"/>
            <w:shd w:val="clear" w:color="auto" w:fill="auto"/>
          </w:tcPr>
          <w:p w:rsidR="00B21A2C" w:rsidRPr="00B21A2C" w:rsidRDefault="0051461B" w:rsidP="009607C2">
            <w:pPr>
              <w:spacing w:after="0" w:line="240" w:lineRule="auto"/>
              <w:jc w:val="both"/>
              <w:rPr>
                <w:lang w:val="bg-BG"/>
              </w:rPr>
            </w:pPr>
            <w:r>
              <w:rPr>
                <w:lang w:val="bg-BG"/>
              </w:rPr>
              <w:t>Най-малко 5</w:t>
            </w:r>
            <w:r w:rsidR="00B21A2C" w:rsidRPr="00B21A2C">
              <w:rPr>
                <w:lang w:val="bg-BG"/>
              </w:rPr>
              <w:t xml:space="preserve"> инд.</w:t>
            </w:r>
          </w:p>
        </w:tc>
        <w:tc>
          <w:tcPr>
            <w:tcW w:w="1305" w:type="pct"/>
            <w:shd w:val="clear" w:color="auto" w:fill="auto"/>
          </w:tcPr>
          <w:p w:rsidR="00B21A2C" w:rsidRPr="00B21A2C" w:rsidRDefault="0051461B" w:rsidP="009607C2">
            <w:pPr>
              <w:spacing w:after="0" w:line="240" w:lineRule="auto"/>
              <w:jc w:val="both"/>
              <w:rPr>
                <w:lang w:val="bg-BG"/>
              </w:rPr>
            </w:pPr>
            <w:r>
              <w:rPr>
                <w:lang w:val="bg-BG"/>
              </w:rPr>
              <w:t xml:space="preserve">На база публикуваната информация от за есенната миграция през 2009 г. </w:t>
            </w:r>
            <w:r w:rsidR="00B21A2C" w:rsidRPr="00B21A2C">
              <w:rPr>
                <w:lang w:val="bg-BG"/>
              </w:rPr>
              <w:t>Доколкото зоната не се явява основен миграционен коридор за вида, тази численост изглежда оптимална.</w:t>
            </w:r>
          </w:p>
        </w:tc>
        <w:tc>
          <w:tcPr>
            <w:tcW w:w="1269" w:type="pct"/>
          </w:tcPr>
          <w:p w:rsidR="0051461B" w:rsidRDefault="00B21A2C" w:rsidP="009607C2">
            <w:pPr>
              <w:spacing w:after="0" w:line="240" w:lineRule="auto"/>
              <w:jc w:val="both"/>
              <w:rPr>
                <w:lang w:val="en-GB"/>
              </w:rPr>
            </w:pPr>
            <w:r w:rsidRPr="00B21A2C">
              <w:rPr>
                <w:lang w:val="bg-BG"/>
              </w:rPr>
              <w:t xml:space="preserve">Поддържане на мигриращата популацията на вида в </w:t>
            </w:r>
            <w:r w:rsidR="0051461B">
              <w:rPr>
                <w:lang w:val="bg-BG"/>
              </w:rPr>
              <w:t>размер от най-малко 5</w:t>
            </w:r>
            <w:r w:rsidRPr="00B21A2C">
              <w:rPr>
                <w:lang w:val="bg-BG"/>
              </w:rPr>
              <w:t xml:space="preserve"> индивида.</w:t>
            </w:r>
            <w:r w:rsidRPr="00B21A2C">
              <w:rPr>
                <w:lang w:val="en-GB"/>
              </w:rPr>
              <w:t xml:space="preserve"> </w:t>
            </w:r>
          </w:p>
          <w:p w:rsidR="00B21A2C" w:rsidRPr="00B21A2C" w:rsidRDefault="00B21A2C" w:rsidP="009607C2">
            <w:pPr>
              <w:spacing w:after="0" w:line="240" w:lineRule="auto"/>
              <w:jc w:val="both"/>
              <w:rPr>
                <w:lang w:val="bg-BG"/>
              </w:rPr>
            </w:pPr>
            <w:r w:rsidRPr="00B21A2C">
              <w:rPr>
                <w:lang w:val="bg-BG"/>
              </w:rPr>
              <w:t xml:space="preserve">Редовен </w:t>
            </w:r>
            <w:r w:rsidR="0051461B" w:rsidRPr="00B21A2C">
              <w:rPr>
                <w:lang w:val="bg-BG"/>
              </w:rPr>
              <w:t>мониторинг</w:t>
            </w:r>
            <w:r w:rsidRPr="00B21A2C">
              <w:rPr>
                <w:lang w:val="bg-BG"/>
              </w:rPr>
              <w:t xml:space="preserve"> върху пролетната и есенната миграция на реещите се птици. </w:t>
            </w:r>
          </w:p>
        </w:tc>
      </w:tr>
      <w:tr w:rsidR="0051461B" w:rsidRPr="00B21A2C" w:rsidTr="0051461B">
        <w:trPr>
          <w:jc w:val="center"/>
        </w:trPr>
        <w:tc>
          <w:tcPr>
            <w:tcW w:w="1119" w:type="pct"/>
            <w:shd w:val="clear" w:color="auto" w:fill="auto"/>
          </w:tcPr>
          <w:p w:rsidR="0051461B" w:rsidRPr="0051461B" w:rsidRDefault="0051461B" w:rsidP="009607C2">
            <w:pPr>
              <w:spacing w:after="0" w:line="240" w:lineRule="auto"/>
              <w:jc w:val="both"/>
              <w:rPr>
                <w:lang w:val="bg-BG"/>
              </w:rPr>
            </w:pPr>
            <w:r>
              <w:rPr>
                <w:b/>
                <w:lang w:val="bg-BG"/>
              </w:rPr>
              <w:t>Популация:</w:t>
            </w:r>
            <w:r>
              <w:rPr>
                <w:lang w:val="bg-BG"/>
              </w:rPr>
              <w:t xml:space="preserve"> размер на гнездовата популация</w:t>
            </w:r>
          </w:p>
        </w:tc>
        <w:tc>
          <w:tcPr>
            <w:tcW w:w="657" w:type="pct"/>
            <w:shd w:val="clear" w:color="auto" w:fill="auto"/>
          </w:tcPr>
          <w:p w:rsidR="0051461B" w:rsidRPr="00B21A2C" w:rsidRDefault="0051461B" w:rsidP="009607C2">
            <w:pPr>
              <w:spacing w:after="0" w:line="240" w:lineRule="auto"/>
              <w:jc w:val="both"/>
              <w:rPr>
                <w:lang w:val="bg-BG"/>
              </w:rPr>
            </w:pPr>
            <w:r>
              <w:rPr>
                <w:lang w:val="bg-BG"/>
              </w:rPr>
              <w:t>Брой двойки</w:t>
            </w:r>
          </w:p>
        </w:tc>
        <w:tc>
          <w:tcPr>
            <w:tcW w:w="650" w:type="pct"/>
            <w:shd w:val="clear" w:color="auto" w:fill="auto"/>
          </w:tcPr>
          <w:p w:rsidR="0051461B" w:rsidRDefault="0051461B" w:rsidP="009607C2">
            <w:pPr>
              <w:spacing w:after="0" w:line="240" w:lineRule="auto"/>
              <w:jc w:val="both"/>
              <w:rPr>
                <w:lang w:val="bg-BG"/>
              </w:rPr>
            </w:pPr>
            <w:r>
              <w:rPr>
                <w:lang w:val="bg-BG"/>
              </w:rPr>
              <w:t>Най-малко 1 дв.</w:t>
            </w:r>
          </w:p>
        </w:tc>
        <w:tc>
          <w:tcPr>
            <w:tcW w:w="1305" w:type="pct"/>
            <w:shd w:val="clear" w:color="auto" w:fill="auto"/>
          </w:tcPr>
          <w:p w:rsidR="0051461B" w:rsidRDefault="0051461B" w:rsidP="009607C2">
            <w:pPr>
              <w:spacing w:after="0" w:line="240" w:lineRule="auto"/>
              <w:jc w:val="both"/>
              <w:rPr>
                <w:lang w:val="bg-BG"/>
              </w:rPr>
            </w:pPr>
            <w:r>
              <w:rPr>
                <w:lang w:val="bg-BG"/>
              </w:rPr>
              <w:t>На база теренните проучвания през 2021 г. и лична информация от С. Чешмеджиев</w:t>
            </w:r>
          </w:p>
        </w:tc>
        <w:tc>
          <w:tcPr>
            <w:tcW w:w="1269" w:type="pct"/>
          </w:tcPr>
          <w:p w:rsidR="0051461B" w:rsidRPr="00B21A2C" w:rsidRDefault="0051461B" w:rsidP="009607C2">
            <w:pPr>
              <w:spacing w:after="0" w:line="240" w:lineRule="auto"/>
              <w:jc w:val="both"/>
              <w:rPr>
                <w:lang w:val="bg-BG"/>
              </w:rPr>
            </w:pPr>
            <w:r>
              <w:rPr>
                <w:lang w:val="bg-BG"/>
              </w:rPr>
              <w:t>Поддържане на популацията в размер най-малко 1 дв.</w:t>
            </w:r>
          </w:p>
        </w:tc>
      </w:tr>
      <w:tr w:rsidR="0051461B" w:rsidRPr="00B21A2C" w:rsidTr="0051461B">
        <w:trPr>
          <w:jc w:val="center"/>
        </w:trPr>
        <w:tc>
          <w:tcPr>
            <w:tcW w:w="1119" w:type="pct"/>
            <w:shd w:val="clear" w:color="auto" w:fill="auto"/>
          </w:tcPr>
          <w:p w:rsidR="0051461B" w:rsidRPr="003E1AF0" w:rsidRDefault="0051461B"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657" w:type="pct"/>
            <w:shd w:val="clear" w:color="auto" w:fill="auto"/>
          </w:tcPr>
          <w:p w:rsidR="0051461B" w:rsidRPr="003E1AF0" w:rsidRDefault="0051461B" w:rsidP="009607C2">
            <w:pPr>
              <w:spacing w:after="0"/>
              <w:jc w:val="both"/>
            </w:pPr>
            <w:r w:rsidRPr="003E1AF0">
              <w:t>ha</w:t>
            </w:r>
          </w:p>
        </w:tc>
        <w:tc>
          <w:tcPr>
            <w:tcW w:w="650" w:type="pct"/>
            <w:shd w:val="clear" w:color="auto" w:fill="auto"/>
          </w:tcPr>
          <w:p w:rsidR="0051461B" w:rsidRPr="003E1AF0" w:rsidRDefault="0051461B" w:rsidP="009607C2">
            <w:pPr>
              <w:spacing w:after="0"/>
              <w:jc w:val="both"/>
            </w:pPr>
            <w:r w:rsidRPr="004A3CDA">
              <w:rPr>
                <w:lang w:val="bg-BG"/>
              </w:rPr>
              <w:t>Най-малко 4080</w:t>
            </w:r>
            <w:r w:rsidRPr="003E1AF0">
              <w:t xml:space="preserve"> ha</w:t>
            </w:r>
          </w:p>
        </w:tc>
        <w:tc>
          <w:tcPr>
            <w:tcW w:w="1305" w:type="pct"/>
            <w:shd w:val="clear" w:color="auto" w:fill="auto"/>
          </w:tcPr>
          <w:p w:rsidR="0051461B" w:rsidRPr="003E1AF0" w:rsidRDefault="0051461B"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 Ще зависи и от концентрацията на плячка в зоната (предимно врабчоподобни птици)</w:t>
            </w:r>
          </w:p>
        </w:tc>
        <w:tc>
          <w:tcPr>
            <w:tcW w:w="1269" w:type="pct"/>
          </w:tcPr>
          <w:p w:rsidR="0051461B" w:rsidRPr="003E1AF0" w:rsidRDefault="0051461B"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4080 </w:t>
            </w:r>
            <w:r>
              <w:rPr>
                <w:lang w:val="en-GB"/>
              </w:rPr>
              <w:t>ha</w:t>
            </w:r>
          </w:p>
        </w:tc>
      </w:tr>
      <w:tr w:rsidR="0051461B" w:rsidRPr="0051461B" w:rsidTr="0051461B">
        <w:trPr>
          <w:jc w:val="center"/>
        </w:trPr>
        <w:tc>
          <w:tcPr>
            <w:tcW w:w="1119" w:type="pct"/>
            <w:shd w:val="clear" w:color="auto" w:fill="auto"/>
          </w:tcPr>
          <w:p w:rsidR="0051461B" w:rsidRPr="0051461B" w:rsidRDefault="0051461B" w:rsidP="009607C2">
            <w:pPr>
              <w:spacing w:after="0" w:line="240" w:lineRule="auto"/>
              <w:jc w:val="both"/>
              <w:rPr>
                <w:lang w:val="bg-BG"/>
              </w:rPr>
            </w:pPr>
            <w:r>
              <w:rPr>
                <w:b/>
                <w:lang w:val="bg-BG"/>
              </w:rPr>
              <w:t>Местообитание на вида:</w:t>
            </w:r>
            <w:r>
              <w:rPr>
                <w:lang w:val="bg-BG"/>
              </w:rPr>
              <w:t xml:space="preserve"> Площ на подходящото гнездово местообитание</w:t>
            </w:r>
          </w:p>
          <w:p w:rsidR="0051461B" w:rsidRPr="00B21A2C" w:rsidRDefault="0051461B" w:rsidP="009607C2">
            <w:pPr>
              <w:spacing w:after="0" w:line="240" w:lineRule="auto"/>
              <w:jc w:val="both"/>
              <w:rPr>
                <w:b/>
                <w:lang w:val="bg-BG"/>
              </w:rPr>
            </w:pPr>
          </w:p>
        </w:tc>
        <w:tc>
          <w:tcPr>
            <w:tcW w:w="657" w:type="pct"/>
            <w:shd w:val="clear" w:color="auto" w:fill="auto"/>
          </w:tcPr>
          <w:p w:rsidR="0051461B" w:rsidRPr="0051461B" w:rsidRDefault="0051461B" w:rsidP="009607C2">
            <w:pPr>
              <w:spacing w:after="0" w:line="240" w:lineRule="auto"/>
              <w:jc w:val="both"/>
              <w:rPr>
                <w:lang w:val="en-GB"/>
              </w:rPr>
            </w:pPr>
            <w:r>
              <w:rPr>
                <w:lang w:val="en-GB"/>
              </w:rPr>
              <w:t>Ha</w:t>
            </w:r>
          </w:p>
        </w:tc>
        <w:tc>
          <w:tcPr>
            <w:tcW w:w="650" w:type="pct"/>
            <w:shd w:val="clear" w:color="auto" w:fill="auto"/>
          </w:tcPr>
          <w:p w:rsidR="0051461B" w:rsidRPr="0051461B" w:rsidRDefault="0051461B" w:rsidP="009607C2">
            <w:pPr>
              <w:spacing w:after="0" w:line="240" w:lineRule="auto"/>
              <w:jc w:val="both"/>
              <w:rPr>
                <w:lang w:val="bg-BG"/>
              </w:rPr>
            </w:pPr>
            <w:r>
              <w:rPr>
                <w:lang w:val="bg-BG"/>
              </w:rPr>
              <w:t>Най-малко 271,6</w:t>
            </w:r>
          </w:p>
        </w:tc>
        <w:tc>
          <w:tcPr>
            <w:tcW w:w="1305" w:type="pct"/>
            <w:shd w:val="clear" w:color="auto" w:fill="auto"/>
          </w:tcPr>
          <w:p w:rsidR="0051461B" w:rsidRPr="00F27704" w:rsidRDefault="0051461B" w:rsidP="009607C2">
            <w:pPr>
              <w:spacing w:after="0" w:line="240" w:lineRule="auto"/>
              <w:jc w:val="both"/>
              <w:rPr>
                <w:lang w:val="bg-BG"/>
              </w:rPr>
            </w:pPr>
            <w:r>
              <w:rPr>
                <w:lang w:val="bg-BG"/>
              </w:rPr>
              <w:t xml:space="preserve">Включва местообитания </w:t>
            </w:r>
            <w:r w:rsidR="00F27704">
              <w:rPr>
                <w:lang w:val="en-GB"/>
              </w:rPr>
              <w:t>N08</w:t>
            </w:r>
            <w:r w:rsidR="00F27704">
              <w:rPr>
                <w:lang w:val="bg-BG"/>
              </w:rPr>
              <w:t xml:space="preserve"> и</w:t>
            </w:r>
            <w:r w:rsidR="00F27704">
              <w:rPr>
                <w:lang w:val="en-GB"/>
              </w:rPr>
              <w:t xml:space="preserve"> N23, </w:t>
            </w:r>
            <w:r w:rsidR="00F27704">
              <w:rPr>
                <w:lang w:val="bg-BG"/>
              </w:rPr>
              <w:t>където може да има подходящи биотопни дървета за гнездене на вида.</w:t>
            </w:r>
          </w:p>
        </w:tc>
        <w:tc>
          <w:tcPr>
            <w:tcW w:w="1269" w:type="pct"/>
          </w:tcPr>
          <w:p w:rsidR="0051461B" w:rsidRPr="00F27704" w:rsidRDefault="00F27704" w:rsidP="009607C2">
            <w:pPr>
              <w:spacing w:after="0" w:line="240" w:lineRule="auto"/>
              <w:jc w:val="both"/>
              <w:rPr>
                <w:lang w:val="en-GB"/>
              </w:rPr>
            </w:pPr>
            <w:r>
              <w:rPr>
                <w:lang w:val="bg-BG"/>
              </w:rPr>
              <w:t xml:space="preserve">Поддържане подходящите местообитания в размер най-малко 272,6 </w:t>
            </w:r>
            <w:r>
              <w:rPr>
                <w:lang w:val="en-GB"/>
              </w:rPr>
              <w:t>ha.</w:t>
            </w:r>
          </w:p>
        </w:tc>
      </w:tr>
      <w:tr w:rsidR="0051461B" w:rsidRPr="0051461B" w:rsidTr="0051461B">
        <w:trPr>
          <w:jc w:val="center"/>
        </w:trPr>
        <w:tc>
          <w:tcPr>
            <w:tcW w:w="1119" w:type="pct"/>
            <w:shd w:val="clear" w:color="auto" w:fill="auto"/>
          </w:tcPr>
          <w:p w:rsidR="00B21A2C" w:rsidRPr="00B21A2C" w:rsidRDefault="00B21A2C" w:rsidP="009607C2">
            <w:pPr>
              <w:spacing w:after="0" w:line="240" w:lineRule="auto"/>
              <w:jc w:val="both"/>
              <w:rPr>
                <w:b/>
                <w:lang w:val="bg-BG"/>
              </w:rPr>
            </w:pPr>
            <w:r w:rsidRPr="00B21A2C">
              <w:rPr>
                <w:b/>
                <w:lang w:val="bg-BG"/>
              </w:rPr>
              <w:t xml:space="preserve">Местообитание на вида: </w:t>
            </w:r>
            <w:r w:rsidRPr="00B21A2C">
              <w:rPr>
                <w:lang w:val="bg-BG"/>
              </w:rPr>
              <w:t>Наличие на едроразмерни/ биотопни дървета, в групи</w:t>
            </w:r>
          </w:p>
        </w:tc>
        <w:tc>
          <w:tcPr>
            <w:tcW w:w="657" w:type="pct"/>
            <w:shd w:val="clear" w:color="auto" w:fill="auto"/>
          </w:tcPr>
          <w:p w:rsidR="00B21A2C" w:rsidRPr="00B21A2C" w:rsidRDefault="00B21A2C" w:rsidP="009607C2">
            <w:pPr>
              <w:spacing w:after="0" w:line="240" w:lineRule="auto"/>
              <w:jc w:val="both"/>
              <w:rPr>
                <w:lang w:val="bg-BG"/>
              </w:rPr>
            </w:pPr>
            <w:r w:rsidRPr="00B21A2C">
              <w:rPr>
                <w:lang w:val="bg-BG"/>
              </w:rPr>
              <w:t>Брой дървета на ha, в група</w:t>
            </w:r>
          </w:p>
        </w:tc>
        <w:tc>
          <w:tcPr>
            <w:tcW w:w="650" w:type="pct"/>
            <w:shd w:val="clear" w:color="auto" w:fill="auto"/>
          </w:tcPr>
          <w:p w:rsidR="00B21A2C" w:rsidRPr="00B21A2C" w:rsidRDefault="00B21A2C" w:rsidP="009607C2">
            <w:pPr>
              <w:spacing w:after="0" w:line="240" w:lineRule="auto"/>
              <w:jc w:val="both"/>
              <w:rPr>
                <w:lang w:val="bg-BG"/>
              </w:rPr>
            </w:pPr>
            <w:r w:rsidRPr="00B21A2C">
              <w:rPr>
                <w:lang w:val="bg-BG"/>
              </w:rPr>
              <w:t>Най-малко 5 броя на ha, в група</w:t>
            </w:r>
          </w:p>
        </w:tc>
        <w:tc>
          <w:tcPr>
            <w:tcW w:w="1305" w:type="pct"/>
            <w:shd w:val="clear" w:color="auto" w:fill="auto"/>
          </w:tcPr>
          <w:p w:rsidR="00B21A2C" w:rsidRPr="00B21A2C" w:rsidRDefault="00B21A2C" w:rsidP="009607C2">
            <w:pPr>
              <w:spacing w:after="0" w:line="240" w:lineRule="auto"/>
              <w:jc w:val="both"/>
              <w:rPr>
                <w:lang w:val="bg-BG"/>
              </w:rPr>
            </w:pPr>
            <w:r w:rsidRPr="00B21A2C">
              <w:rPr>
                <w:lang w:val="bg-BG"/>
              </w:rPr>
              <w:t>Целевата стойност на показателя е съобразена с посочената в Наредба № 8 от 05.08.2011 г. за сечите в горите, обновена от 29.09.2020 г.</w:t>
            </w:r>
          </w:p>
        </w:tc>
        <w:tc>
          <w:tcPr>
            <w:tcW w:w="1269" w:type="pct"/>
          </w:tcPr>
          <w:p w:rsidR="00B21A2C" w:rsidRPr="00B21A2C" w:rsidRDefault="00B21A2C" w:rsidP="009607C2">
            <w:pPr>
              <w:spacing w:after="0" w:line="240" w:lineRule="auto"/>
              <w:jc w:val="both"/>
              <w:rPr>
                <w:lang w:val="bg-BG"/>
              </w:rPr>
            </w:pPr>
            <w:r w:rsidRPr="00B21A2C">
              <w:rPr>
                <w:lang w:val="bg-BG"/>
              </w:rPr>
              <w:t>Поддържане на състоянието по този параметър. Редовен мониторинг.</w:t>
            </w:r>
          </w:p>
        </w:tc>
      </w:tr>
    </w:tbl>
    <w:p w:rsidR="00B21A2C" w:rsidRPr="00B21A2C" w:rsidRDefault="00B21A2C" w:rsidP="009607C2">
      <w:pPr>
        <w:spacing w:after="120"/>
        <w:jc w:val="both"/>
      </w:pPr>
    </w:p>
    <w:p w:rsidR="00B21A2C" w:rsidRPr="009E34B3" w:rsidRDefault="00B21A2C" w:rsidP="009607C2">
      <w:pPr>
        <w:pStyle w:val="ListParagraph"/>
        <w:numPr>
          <w:ilvl w:val="0"/>
          <w:numId w:val="41"/>
        </w:numPr>
        <w:spacing w:after="120" w:line="240" w:lineRule="auto"/>
        <w:ind w:left="0"/>
        <w:contextualSpacing w:val="0"/>
        <w:jc w:val="both"/>
        <w:rPr>
          <w:rFonts w:eastAsia="Calibri"/>
          <w:b/>
          <w:bCs/>
          <w:lang w:val="bg-BG"/>
        </w:rPr>
      </w:pPr>
      <w:r w:rsidRPr="009E34B3">
        <w:rPr>
          <w:rFonts w:eastAsia="Calibri"/>
          <w:b/>
          <w:bCs/>
          <w:lang w:val="bg-BG"/>
        </w:rPr>
        <w:t xml:space="preserve">Необходимост от промени в СФД за </w:t>
      </w:r>
      <w:r w:rsidR="009E34B3" w:rsidRPr="00232FD2">
        <w:rPr>
          <w:b/>
          <w:lang w:val="bg-BG"/>
        </w:rPr>
        <w:t xml:space="preserve">СЗЗ </w:t>
      </w:r>
      <w:r w:rsidR="009E34B3" w:rsidRPr="00232FD2">
        <w:rPr>
          <w:rFonts w:eastAsia="Calibri"/>
          <w:b/>
          <w:lang w:val="bg-BG"/>
        </w:rPr>
        <w:t>BG0002083 „Свищовско-Беленска низина“</w:t>
      </w:r>
    </w:p>
    <w:p w:rsidR="00B21A2C" w:rsidRPr="00B21A2C" w:rsidRDefault="00B21A2C" w:rsidP="009607C2">
      <w:pPr>
        <w:spacing w:after="120"/>
        <w:jc w:val="both"/>
        <w:rPr>
          <w:rFonts w:eastAsia="Calibri"/>
          <w:lang w:val="bg-BG"/>
        </w:rPr>
      </w:pPr>
      <w:r w:rsidRPr="00B21A2C">
        <w:rPr>
          <w:rFonts w:eastAsia="Calibri"/>
          <w:lang w:val="bg-BG"/>
        </w:rPr>
        <w:lastRenderedPageBreak/>
        <w:t xml:space="preserve">Предвид наличната информация за настоящата численост на вида в защитената зона по време на </w:t>
      </w:r>
      <w:r w:rsidR="007D2446">
        <w:rPr>
          <w:rFonts w:eastAsia="Calibri"/>
          <w:lang w:val="bg-BG"/>
        </w:rPr>
        <w:t xml:space="preserve">размножителния сезон и през </w:t>
      </w:r>
      <w:r w:rsidRPr="00B21A2C">
        <w:rPr>
          <w:rFonts w:eastAsia="Calibri"/>
          <w:lang w:val="bg-BG"/>
        </w:rPr>
        <w:t>миграция</w:t>
      </w:r>
      <w:r w:rsidR="007D2446">
        <w:rPr>
          <w:rFonts w:eastAsia="Calibri"/>
          <w:lang w:val="bg-BG"/>
        </w:rPr>
        <w:t>та</w:t>
      </w:r>
      <w:r w:rsidRPr="00B21A2C">
        <w:rPr>
          <w:rFonts w:eastAsia="Calibri"/>
          <w:lang w:val="bg-BG"/>
        </w:rPr>
        <w:t xml:space="preserve"> е необходима </w:t>
      </w:r>
      <w:r w:rsidR="007D2446">
        <w:rPr>
          <w:rFonts w:eastAsia="Calibri"/>
          <w:lang w:val="bg-BG"/>
        </w:rPr>
        <w:t xml:space="preserve">следната </w:t>
      </w:r>
      <w:r w:rsidRPr="00B21A2C">
        <w:rPr>
          <w:rFonts w:eastAsia="Calibri"/>
          <w:lang w:val="bg-BG"/>
        </w:rPr>
        <w:t>актуализация на СФД</w:t>
      </w:r>
      <w:r w:rsidR="00CA0536">
        <w:rPr>
          <w:rFonts w:eastAsia="Calibri"/>
          <w:lang w:val="en-GB"/>
        </w:rPr>
        <w:t xml:space="preserve"> (</w:t>
      </w:r>
      <w:r w:rsidR="00CA0536">
        <w:rPr>
          <w:rFonts w:eastAsia="Calibri"/>
          <w:lang w:val="bg-BG"/>
        </w:rPr>
        <w:t>маркирана в червено</w:t>
      </w:r>
      <w:r w:rsidR="00CA0536">
        <w:rPr>
          <w:rFonts w:eastAsia="Calibri"/>
          <w:lang w:val="en-GB"/>
        </w:rPr>
        <w:t>)</w:t>
      </w:r>
      <w:r w:rsidR="007D2446">
        <w:rPr>
          <w:rFonts w:eastAsia="Calibri"/>
          <w:lang w:val="bg-BG"/>
        </w:rPr>
        <w:t>:</w:t>
      </w:r>
    </w:p>
    <w:p w:rsidR="00C653A6" w:rsidRDefault="00CA0536" w:rsidP="009607C2">
      <w:pPr>
        <w:pStyle w:val="ListParagraph"/>
        <w:numPr>
          <w:ilvl w:val="0"/>
          <w:numId w:val="42"/>
        </w:numPr>
        <w:spacing w:after="120" w:line="240" w:lineRule="auto"/>
        <w:contextualSpacing w:val="0"/>
        <w:jc w:val="both"/>
        <w:rPr>
          <w:lang w:val="bg-BG"/>
        </w:rPr>
      </w:pPr>
      <w:r>
        <w:rPr>
          <w:lang w:val="bg-BG"/>
        </w:rPr>
        <w:t>Промяна в числеността на мигриращата популация от до 43 на 5 – 25 индивида, съобразно публикуваната информация за есенната миграция през 2009 и 2011 г.</w:t>
      </w:r>
      <w:r w:rsidR="00BA12B0">
        <w:rPr>
          <w:lang w:val="bg-BG"/>
        </w:rPr>
        <w:t>;</w:t>
      </w:r>
    </w:p>
    <w:p w:rsidR="00CA0536" w:rsidRDefault="00BA12B0" w:rsidP="009607C2">
      <w:pPr>
        <w:pStyle w:val="ListParagraph"/>
        <w:numPr>
          <w:ilvl w:val="0"/>
          <w:numId w:val="42"/>
        </w:numPr>
        <w:spacing w:after="120" w:line="240" w:lineRule="auto"/>
        <w:contextualSpacing w:val="0"/>
        <w:jc w:val="both"/>
        <w:rPr>
          <w:lang w:val="bg-BG"/>
        </w:rPr>
      </w:pPr>
      <w:r>
        <w:rPr>
          <w:lang w:val="bg-BG"/>
        </w:rPr>
        <w:t>Добавяне на гнездяща популация с размер до 1 двойка с параметрите посочени в таблицата по-долу. На база теренните проучвания през 2021 г. и лично съобщение от С. Чешмеджиев;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696"/>
        <w:gridCol w:w="1637"/>
        <w:gridCol w:w="346"/>
        <w:gridCol w:w="508"/>
        <w:gridCol w:w="180"/>
        <w:gridCol w:w="188"/>
        <w:gridCol w:w="603"/>
        <w:gridCol w:w="637"/>
        <w:gridCol w:w="625"/>
        <w:gridCol w:w="609"/>
        <w:gridCol w:w="884"/>
        <w:gridCol w:w="488"/>
        <w:gridCol w:w="512"/>
        <w:gridCol w:w="656"/>
        <w:gridCol w:w="550"/>
        <w:gridCol w:w="599"/>
      </w:tblGrid>
      <w:tr w:rsidR="007D2446" w:rsidRPr="007D2446" w:rsidTr="007D2446">
        <w:trPr>
          <w:jc w:val="center"/>
        </w:trPr>
        <w:tc>
          <w:tcPr>
            <w:tcW w:w="1861" w:type="pct"/>
            <w:gridSpan w:val="6"/>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Species</w:t>
            </w:r>
          </w:p>
        </w:tc>
        <w:tc>
          <w:tcPr>
            <w:tcW w:w="1994" w:type="pct"/>
            <w:gridSpan w:val="7"/>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Population in the site</w:t>
            </w:r>
          </w:p>
        </w:tc>
        <w:tc>
          <w:tcPr>
            <w:tcW w:w="1145" w:type="pct"/>
            <w:gridSpan w:val="4"/>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Site assessment</w:t>
            </w:r>
          </w:p>
        </w:tc>
      </w:tr>
      <w:tr w:rsidR="007D2446" w:rsidRPr="007D2446" w:rsidTr="007D2446">
        <w:trPr>
          <w:jc w:val="center"/>
        </w:trPr>
        <w:tc>
          <w:tcPr>
            <w:tcW w:w="197"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G</w:t>
            </w:r>
          </w:p>
        </w:tc>
        <w:tc>
          <w:tcPr>
            <w:tcW w:w="344"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Code</w:t>
            </w:r>
          </w:p>
        </w:tc>
        <w:tc>
          <w:tcPr>
            <w:tcW w:w="809"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Scientific Name</w:t>
            </w:r>
          </w:p>
        </w:tc>
        <w:tc>
          <w:tcPr>
            <w:tcW w:w="171"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S</w:t>
            </w:r>
          </w:p>
        </w:tc>
        <w:tc>
          <w:tcPr>
            <w:tcW w:w="251"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NP</w:t>
            </w:r>
          </w:p>
        </w:tc>
        <w:tc>
          <w:tcPr>
            <w:tcW w:w="182" w:type="pct"/>
            <w:gridSpan w:val="2"/>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T</w:t>
            </w:r>
          </w:p>
        </w:tc>
        <w:tc>
          <w:tcPr>
            <w:tcW w:w="613" w:type="pct"/>
            <w:gridSpan w:val="2"/>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Size</w:t>
            </w:r>
          </w:p>
        </w:tc>
        <w:tc>
          <w:tcPr>
            <w:tcW w:w="309"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Unit</w:t>
            </w:r>
          </w:p>
        </w:tc>
        <w:tc>
          <w:tcPr>
            <w:tcW w:w="301"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Cat.</w:t>
            </w:r>
          </w:p>
        </w:tc>
        <w:tc>
          <w:tcPr>
            <w:tcW w:w="437" w:type="pct"/>
            <w:vMerge w:val="restar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D.qual.</w:t>
            </w:r>
          </w:p>
        </w:tc>
        <w:tc>
          <w:tcPr>
            <w:tcW w:w="494" w:type="pct"/>
            <w:gridSpan w:val="2"/>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A/B/C/D</w:t>
            </w:r>
          </w:p>
        </w:tc>
        <w:tc>
          <w:tcPr>
            <w:tcW w:w="893" w:type="pct"/>
            <w:gridSpan w:val="3"/>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A/B/C</w:t>
            </w:r>
          </w:p>
        </w:tc>
      </w:tr>
      <w:tr w:rsidR="007D2446" w:rsidRPr="007D2446" w:rsidTr="007D2446">
        <w:trPr>
          <w:jc w:val="center"/>
        </w:trPr>
        <w:tc>
          <w:tcPr>
            <w:tcW w:w="197" w:type="pct"/>
            <w:vMerge/>
            <w:shd w:val="clear" w:color="auto" w:fill="auto"/>
            <w:vAlign w:val="center"/>
          </w:tcPr>
          <w:p w:rsidR="007D2446" w:rsidRPr="007D2446" w:rsidRDefault="007D2446" w:rsidP="009607C2">
            <w:pPr>
              <w:spacing w:after="0" w:line="240" w:lineRule="auto"/>
              <w:jc w:val="both"/>
              <w:rPr>
                <w:rFonts w:eastAsia="Calibri"/>
                <w:sz w:val="20"/>
                <w:szCs w:val="20"/>
                <w:lang w:val="bg-BG" w:eastAsia="en-GB"/>
              </w:rPr>
            </w:pPr>
          </w:p>
        </w:tc>
        <w:tc>
          <w:tcPr>
            <w:tcW w:w="344" w:type="pct"/>
            <w:vMerge/>
            <w:shd w:val="clear" w:color="auto" w:fill="auto"/>
            <w:vAlign w:val="center"/>
          </w:tcPr>
          <w:p w:rsidR="007D2446" w:rsidRPr="007D2446" w:rsidRDefault="007D2446" w:rsidP="009607C2">
            <w:pPr>
              <w:spacing w:after="0" w:line="240" w:lineRule="auto"/>
              <w:jc w:val="both"/>
              <w:rPr>
                <w:rFonts w:eastAsia="Calibri"/>
                <w:sz w:val="20"/>
                <w:szCs w:val="20"/>
                <w:lang w:val="bg-BG" w:eastAsia="en-GB"/>
              </w:rPr>
            </w:pPr>
          </w:p>
        </w:tc>
        <w:tc>
          <w:tcPr>
            <w:tcW w:w="809" w:type="pct"/>
            <w:vMerge/>
            <w:shd w:val="clear" w:color="auto" w:fill="auto"/>
            <w:vAlign w:val="center"/>
          </w:tcPr>
          <w:p w:rsidR="007D2446" w:rsidRPr="007D2446" w:rsidRDefault="007D2446" w:rsidP="009607C2">
            <w:pPr>
              <w:spacing w:after="0" w:line="240" w:lineRule="auto"/>
              <w:jc w:val="both"/>
              <w:rPr>
                <w:rFonts w:eastAsia="Calibri"/>
                <w:sz w:val="20"/>
                <w:szCs w:val="20"/>
                <w:lang w:val="bg-BG" w:eastAsia="en-GB"/>
              </w:rPr>
            </w:pPr>
          </w:p>
        </w:tc>
        <w:tc>
          <w:tcPr>
            <w:tcW w:w="171" w:type="pct"/>
            <w:vMerge/>
            <w:shd w:val="clear" w:color="auto" w:fill="auto"/>
            <w:vAlign w:val="center"/>
          </w:tcPr>
          <w:p w:rsidR="007D2446" w:rsidRPr="007D2446" w:rsidRDefault="007D2446" w:rsidP="009607C2">
            <w:pPr>
              <w:spacing w:after="0" w:line="240" w:lineRule="auto"/>
              <w:jc w:val="both"/>
              <w:rPr>
                <w:rFonts w:eastAsia="Calibri"/>
                <w:sz w:val="20"/>
                <w:szCs w:val="20"/>
                <w:lang w:val="bg-BG" w:eastAsia="en-GB"/>
              </w:rPr>
            </w:pPr>
          </w:p>
        </w:tc>
        <w:tc>
          <w:tcPr>
            <w:tcW w:w="251" w:type="pct"/>
            <w:vMerge/>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p>
        </w:tc>
        <w:tc>
          <w:tcPr>
            <w:tcW w:w="182" w:type="pct"/>
            <w:gridSpan w:val="2"/>
            <w:vMerge/>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p>
        </w:tc>
        <w:tc>
          <w:tcPr>
            <w:tcW w:w="298" w:type="pc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Min</w:t>
            </w:r>
          </w:p>
        </w:tc>
        <w:tc>
          <w:tcPr>
            <w:tcW w:w="315" w:type="pc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Max</w:t>
            </w:r>
          </w:p>
        </w:tc>
        <w:tc>
          <w:tcPr>
            <w:tcW w:w="309" w:type="pct"/>
            <w:vMerge/>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p>
        </w:tc>
        <w:tc>
          <w:tcPr>
            <w:tcW w:w="301" w:type="pct"/>
            <w:vMerge/>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p>
        </w:tc>
        <w:tc>
          <w:tcPr>
            <w:tcW w:w="437" w:type="pct"/>
            <w:vMerge/>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p>
        </w:tc>
        <w:tc>
          <w:tcPr>
            <w:tcW w:w="494" w:type="pct"/>
            <w:gridSpan w:val="2"/>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Pop.</w:t>
            </w:r>
          </w:p>
        </w:tc>
        <w:tc>
          <w:tcPr>
            <w:tcW w:w="324" w:type="pc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Con.</w:t>
            </w:r>
          </w:p>
        </w:tc>
        <w:tc>
          <w:tcPr>
            <w:tcW w:w="272" w:type="pc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Iso.</w:t>
            </w:r>
          </w:p>
        </w:tc>
        <w:tc>
          <w:tcPr>
            <w:tcW w:w="297" w:type="pc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r w:rsidRPr="007D2446">
              <w:rPr>
                <w:rFonts w:eastAsia="Calibri"/>
                <w:b/>
                <w:sz w:val="20"/>
                <w:szCs w:val="20"/>
                <w:lang w:val="bg-BG" w:eastAsia="en-GB"/>
              </w:rPr>
              <w:t>Glo.</w:t>
            </w:r>
          </w:p>
        </w:tc>
      </w:tr>
      <w:tr w:rsidR="007D2446" w:rsidRPr="007D2446" w:rsidTr="007D2446">
        <w:trPr>
          <w:jc w:val="center"/>
        </w:trPr>
        <w:tc>
          <w:tcPr>
            <w:tcW w:w="197" w:type="pct"/>
            <w:shd w:val="clear" w:color="auto" w:fill="auto"/>
            <w:vAlign w:val="center"/>
          </w:tcPr>
          <w:p w:rsidR="007D2446" w:rsidRPr="007D2446" w:rsidRDefault="007D2446" w:rsidP="009607C2">
            <w:pPr>
              <w:spacing w:after="0" w:line="240" w:lineRule="auto"/>
              <w:jc w:val="both"/>
              <w:rPr>
                <w:rFonts w:eastAsia="Calibri"/>
                <w:sz w:val="20"/>
                <w:szCs w:val="20"/>
                <w:lang w:val="bg-BG" w:eastAsia="en-GB"/>
              </w:rPr>
            </w:pPr>
            <w:r w:rsidRPr="007D2446">
              <w:rPr>
                <w:rFonts w:eastAsia="Calibri"/>
                <w:sz w:val="20"/>
                <w:szCs w:val="20"/>
                <w:lang w:val="bg-BG" w:eastAsia="en-GB"/>
              </w:rPr>
              <w:t>В</w:t>
            </w:r>
          </w:p>
        </w:tc>
        <w:tc>
          <w:tcPr>
            <w:tcW w:w="344" w:type="pct"/>
            <w:shd w:val="clear" w:color="auto" w:fill="auto"/>
            <w:vAlign w:val="center"/>
          </w:tcPr>
          <w:p w:rsidR="007D2446" w:rsidRPr="007D2446" w:rsidRDefault="007D2446" w:rsidP="009607C2">
            <w:pPr>
              <w:spacing w:after="0" w:line="240" w:lineRule="auto"/>
              <w:jc w:val="both"/>
              <w:rPr>
                <w:sz w:val="20"/>
                <w:szCs w:val="20"/>
              </w:rPr>
            </w:pPr>
            <w:r w:rsidRPr="007D2446">
              <w:rPr>
                <w:sz w:val="20"/>
                <w:szCs w:val="20"/>
              </w:rPr>
              <w:t>A402</w:t>
            </w:r>
          </w:p>
        </w:tc>
        <w:tc>
          <w:tcPr>
            <w:tcW w:w="809" w:type="pct"/>
            <w:shd w:val="clear" w:color="auto" w:fill="auto"/>
            <w:vAlign w:val="center"/>
          </w:tcPr>
          <w:p w:rsidR="007D2446" w:rsidRPr="007D2446" w:rsidRDefault="007D2446" w:rsidP="009607C2">
            <w:pPr>
              <w:spacing w:after="0" w:line="240" w:lineRule="auto"/>
              <w:jc w:val="both"/>
              <w:rPr>
                <w:i/>
                <w:sz w:val="20"/>
                <w:szCs w:val="20"/>
                <w:lang w:val="en-GB"/>
              </w:rPr>
            </w:pPr>
            <w:r w:rsidRPr="007D2446">
              <w:rPr>
                <w:i/>
                <w:sz w:val="20"/>
                <w:szCs w:val="20"/>
              </w:rPr>
              <w:t xml:space="preserve">Accipiter </w:t>
            </w:r>
            <w:r w:rsidRPr="007D2446">
              <w:rPr>
                <w:i/>
                <w:sz w:val="20"/>
                <w:szCs w:val="20"/>
                <w:lang w:val="en-GB"/>
              </w:rPr>
              <w:t>brevipes</w:t>
            </w:r>
          </w:p>
        </w:tc>
        <w:tc>
          <w:tcPr>
            <w:tcW w:w="171" w:type="pct"/>
            <w:shd w:val="clear" w:color="auto" w:fill="auto"/>
            <w:vAlign w:val="center"/>
          </w:tcPr>
          <w:p w:rsidR="007D2446" w:rsidRPr="007D2446" w:rsidRDefault="007D2446" w:rsidP="009607C2">
            <w:pPr>
              <w:spacing w:after="0" w:line="240" w:lineRule="auto"/>
              <w:jc w:val="both"/>
              <w:rPr>
                <w:rFonts w:eastAsia="Calibri"/>
                <w:sz w:val="20"/>
                <w:szCs w:val="20"/>
                <w:lang w:val="bg-BG" w:eastAsia="en-GB"/>
              </w:rPr>
            </w:pPr>
          </w:p>
        </w:tc>
        <w:tc>
          <w:tcPr>
            <w:tcW w:w="251" w:type="pct"/>
            <w:shd w:val="clear" w:color="auto" w:fill="auto"/>
            <w:vAlign w:val="center"/>
          </w:tcPr>
          <w:p w:rsidR="007D2446" w:rsidRPr="007D2446" w:rsidRDefault="007D2446" w:rsidP="009607C2">
            <w:pPr>
              <w:spacing w:after="0" w:line="240" w:lineRule="auto"/>
              <w:jc w:val="both"/>
              <w:rPr>
                <w:rFonts w:eastAsia="Calibri"/>
                <w:b/>
                <w:sz w:val="20"/>
                <w:szCs w:val="20"/>
                <w:lang w:val="bg-BG" w:eastAsia="en-GB"/>
              </w:rPr>
            </w:pPr>
          </w:p>
        </w:tc>
        <w:tc>
          <w:tcPr>
            <w:tcW w:w="182" w:type="pct"/>
            <w:gridSpan w:val="2"/>
            <w:shd w:val="clear" w:color="auto" w:fill="auto"/>
            <w:vAlign w:val="center"/>
          </w:tcPr>
          <w:p w:rsidR="007D2446" w:rsidRPr="007D2446" w:rsidRDefault="007D2446" w:rsidP="009607C2">
            <w:pPr>
              <w:spacing w:after="0"/>
              <w:jc w:val="both"/>
              <w:rPr>
                <w:sz w:val="20"/>
                <w:szCs w:val="20"/>
              </w:rPr>
            </w:pPr>
            <w:r w:rsidRPr="007D2446">
              <w:rPr>
                <w:sz w:val="20"/>
                <w:szCs w:val="20"/>
              </w:rPr>
              <w:t>c</w:t>
            </w:r>
          </w:p>
        </w:tc>
        <w:tc>
          <w:tcPr>
            <w:tcW w:w="298" w:type="pct"/>
            <w:shd w:val="clear" w:color="auto" w:fill="auto"/>
            <w:vAlign w:val="center"/>
          </w:tcPr>
          <w:p w:rsidR="007D2446" w:rsidRPr="007D2446" w:rsidRDefault="007D2446" w:rsidP="009607C2">
            <w:pPr>
              <w:spacing w:after="0"/>
              <w:jc w:val="both"/>
              <w:rPr>
                <w:sz w:val="20"/>
                <w:szCs w:val="20"/>
              </w:rPr>
            </w:pPr>
            <w:r w:rsidRPr="007D2446">
              <w:rPr>
                <w:color w:val="FF0000"/>
                <w:sz w:val="20"/>
                <w:szCs w:val="20"/>
              </w:rPr>
              <w:t>5</w:t>
            </w:r>
          </w:p>
        </w:tc>
        <w:tc>
          <w:tcPr>
            <w:tcW w:w="315" w:type="pct"/>
            <w:shd w:val="clear" w:color="auto" w:fill="auto"/>
            <w:vAlign w:val="center"/>
          </w:tcPr>
          <w:p w:rsidR="007D2446" w:rsidRPr="007D2446" w:rsidRDefault="007D2446" w:rsidP="009607C2">
            <w:pPr>
              <w:spacing w:after="0"/>
              <w:jc w:val="both"/>
              <w:rPr>
                <w:sz w:val="20"/>
                <w:szCs w:val="20"/>
              </w:rPr>
            </w:pPr>
            <w:r>
              <w:rPr>
                <w:color w:val="FF0000"/>
                <w:sz w:val="20"/>
                <w:szCs w:val="20"/>
              </w:rPr>
              <w:t>2</w:t>
            </w:r>
            <w:r w:rsidRPr="007D2446">
              <w:rPr>
                <w:color w:val="FF0000"/>
                <w:sz w:val="20"/>
                <w:szCs w:val="20"/>
              </w:rPr>
              <w:t>5</w:t>
            </w:r>
          </w:p>
        </w:tc>
        <w:tc>
          <w:tcPr>
            <w:tcW w:w="309" w:type="pct"/>
            <w:shd w:val="clear" w:color="auto" w:fill="auto"/>
            <w:vAlign w:val="center"/>
          </w:tcPr>
          <w:p w:rsidR="007D2446" w:rsidRPr="007D2446" w:rsidRDefault="007D2446" w:rsidP="009607C2">
            <w:pPr>
              <w:spacing w:after="0"/>
              <w:jc w:val="both"/>
              <w:rPr>
                <w:sz w:val="20"/>
                <w:szCs w:val="20"/>
              </w:rPr>
            </w:pPr>
            <w:r w:rsidRPr="007D2446">
              <w:rPr>
                <w:sz w:val="20"/>
                <w:szCs w:val="20"/>
              </w:rPr>
              <w:t>i</w:t>
            </w:r>
          </w:p>
        </w:tc>
        <w:tc>
          <w:tcPr>
            <w:tcW w:w="301" w:type="pct"/>
            <w:shd w:val="clear" w:color="auto" w:fill="auto"/>
            <w:vAlign w:val="center"/>
          </w:tcPr>
          <w:p w:rsidR="007D2446" w:rsidRPr="007D2446" w:rsidRDefault="007D2446" w:rsidP="009607C2">
            <w:pPr>
              <w:spacing w:after="0"/>
              <w:jc w:val="both"/>
              <w:rPr>
                <w:sz w:val="20"/>
                <w:szCs w:val="20"/>
              </w:rPr>
            </w:pPr>
          </w:p>
        </w:tc>
        <w:tc>
          <w:tcPr>
            <w:tcW w:w="437" w:type="pct"/>
            <w:shd w:val="clear" w:color="auto" w:fill="auto"/>
            <w:vAlign w:val="center"/>
          </w:tcPr>
          <w:p w:rsidR="007D2446" w:rsidRPr="007D2446" w:rsidRDefault="007D2446" w:rsidP="009607C2">
            <w:pPr>
              <w:spacing w:after="0"/>
              <w:jc w:val="both"/>
              <w:rPr>
                <w:sz w:val="20"/>
                <w:szCs w:val="20"/>
              </w:rPr>
            </w:pPr>
            <w:r w:rsidRPr="007D2446">
              <w:rPr>
                <w:sz w:val="20"/>
                <w:szCs w:val="20"/>
              </w:rPr>
              <w:t>G</w:t>
            </w:r>
          </w:p>
        </w:tc>
        <w:tc>
          <w:tcPr>
            <w:tcW w:w="494" w:type="pct"/>
            <w:gridSpan w:val="2"/>
            <w:shd w:val="clear" w:color="auto" w:fill="auto"/>
            <w:vAlign w:val="center"/>
          </w:tcPr>
          <w:p w:rsidR="007D2446" w:rsidRPr="007D2446" w:rsidRDefault="007D2446" w:rsidP="009607C2">
            <w:pPr>
              <w:spacing w:after="0"/>
              <w:jc w:val="both"/>
              <w:rPr>
                <w:sz w:val="20"/>
                <w:szCs w:val="20"/>
              </w:rPr>
            </w:pPr>
            <w:r w:rsidRPr="007D2446">
              <w:rPr>
                <w:sz w:val="20"/>
                <w:szCs w:val="20"/>
              </w:rPr>
              <w:t>B</w:t>
            </w:r>
          </w:p>
        </w:tc>
        <w:tc>
          <w:tcPr>
            <w:tcW w:w="324" w:type="pct"/>
            <w:shd w:val="clear" w:color="auto" w:fill="auto"/>
            <w:vAlign w:val="center"/>
          </w:tcPr>
          <w:p w:rsidR="007D2446" w:rsidRPr="007D2446" w:rsidRDefault="007D2446" w:rsidP="009607C2">
            <w:pPr>
              <w:spacing w:after="0"/>
              <w:jc w:val="both"/>
              <w:rPr>
                <w:sz w:val="20"/>
                <w:szCs w:val="20"/>
              </w:rPr>
            </w:pPr>
            <w:r w:rsidRPr="007D2446">
              <w:rPr>
                <w:sz w:val="20"/>
                <w:szCs w:val="20"/>
              </w:rPr>
              <w:t>B</w:t>
            </w:r>
          </w:p>
        </w:tc>
        <w:tc>
          <w:tcPr>
            <w:tcW w:w="272" w:type="pct"/>
            <w:shd w:val="clear" w:color="auto" w:fill="auto"/>
            <w:vAlign w:val="center"/>
          </w:tcPr>
          <w:p w:rsidR="007D2446" w:rsidRPr="007D2446" w:rsidRDefault="007D2446" w:rsidP="009607C2">
            <w:pPr>
              <w:spacing w:after="0"/>
              <w:jc w:val="both"/>
              <w:rPr>
                <w:sz w:val="20"/>
                <w:szCs w:val="20"/>
              </w:rPr>
            </w:pPr>
            <w:r w:rsidRPr="007D2446">
              <w:rPr>
                <w:sz w:val="20"/>
                <w:szCs w:val="20"/>
              </w:rPr>
              <w:t>C</w:t>
            </w:r>
          </w:p>
        </w:tc>
        <w:tc>
          <w:tcPr>
            <w:tcW w:w="297" w:type="pct"/>
            <w:shd w:val="clear" w:color="auto" w:fill="auto"/>
            <w:vAlign w:val="center"/>
          </w:tcPr>
          <w:p w:rsidR="007D2446" w:rsidRPr="007D2446" w:rsidRDefault="007D2446" w:rsidP="009607C2">
            <w:pPr>
              <w:spacing w:after="0"/>
              <w:jc w:val="both"/>
              <w:rPr>
                <w:sz w:val="20"/>
                <w:szCs w:val="20"/>
              </w:rPr>
            </w:pPr>
            <w:r w:rsidRPr="007D2446">
              <w:rPr>
                <w:sz w:val="20"/>
                <w:szCs w:val="20"/>
              </w:rPr>
              <w:t>A</w:t>
            </w:r>
          </w:p>
        </w:tc>
      </w:tr>
      <w:tr w:rsidR="007D2446" w:rsidRPr="007D2446" w:rsidTr="007D2446">
        <w:trPr>
          <w:jc w:val="center"/>
        </w:trPr>
        <w:tc>
          <w:tcPr>
            <w:tcW w:w="197" w:type="pct"/>
            <w:shd w:val="clear" w:color="auto" w:fill="auto"/>
            <w:vAlign w:val="center"/>
          </w:tcPr>
          <w:p w:rsidR="007D2446" w:rsidRPr="007D2446" w:rsidRDefault="007D2446" w:rsidP="009607C2">
            <w:pPr>
              <w:spacing w:after="0" w:line="240" w:lineRule="auto"/>
              <w:jc w:val="both"/>
              <w:rPr>
                <w:rFonts w:eastAsia="Calibri"/>
                <w:color w:val="FF0000"/>
                <w:sz w:val="20"/>
                <w:szCs w:val="20"/>
                <w:lang w:val="bg-BG" w:eastAsia="en-GB"/>
              </w:rPr>
            </w:pPr>
            <w:r w:rsidRPr="007D2446">
              <w:rPr>
                <w:rFonts w:eastAsia="Calibri"/>
                <w:color w:val="FF0000"/>
                <w:sz w:val="20"/>
                <w:szCs w:val="20"/>
                <w:lang w:val="bg-BG" w:eastAsia="en-GB"/>
              </w:rPr>
              <w:t>В</w:t>
            </w:r>
          </w:p>
        </w:tc>
        <w:tc>
          <w:tcPr>
            <w:tcW w:w="344" w:type="pct"/>
            <w:shd w:val="clear" w:color="auto" w:fill="auto"/>
            <w:vAlign w:val="center"/>
          </w:tcPr>
          <w:p w:rsidR="007D2446" w:rsidRPr="007D2446" w:rsidRDefault="007D2446" w:rsidP="009607C2">
            <w:pPr>
              <w:spacing w:after="0" w:line="240" w:lineRule="auto"/>
              <w:jc w:val="both"/>
              <w:rPr>
                <w:color w:val="FF0000"/>
                <w:sz w:val="20"/>
                <w:szCs w:val="20"/>
              </w:rPr>
            </w:pPr>
            <w:r w:rsidRPr="007D2446">
              <w:rPr>
                <w:color w:val="FF0000"/>
                <w:sz w:val="20"/>
                <w:szCs w:val="20"/>
              </w:rPr>
              <w:t>A402</w:t>
            </w:r>
          </w:p>
        </w:tc>
        <w:tc>
          <w:tcPr>
            <w:tcW w:w="809" w:type="pct"/>
            <w:shd w:val="clear" w:color="auto" w:fill="auto"/>
            <w:vAlign w:val="center"/>
          </w:tcPr>
          <w:p w:rsidR="007D2446" w:rsidRPr="007D2446" w:rsidRDefault="007D2446" w:rsidP="009607C2">
            <w:pPr>
              <w:spacing w:after="0" w:line="240" w:lineRule="auto"/>
              <w:jc w:val="both"/>
              <w:rPr>
                <w:i/>
                <w:color w:val="FF0000"/>
                <w:sz w:val="20"/>
                <w:szCs w:val="20"/>
                <w:lang w:val="en-GB"/>
              </w:rPr>
            </w:pPr>
            <w:r w:rsidRPr="007D2446">
              <w:rPr>
                <w:i/>
                <w:color w:val="FF0000"/>
                <w:sz w:val="20"/>
                <w:szCs w:val="20"/>
              </w:rPr>
              <w:t xml:space="preserve">Accipiter </w:t>
            </w:r>
            <w:r w:rsidRPr="007D2446">
              <w:rPr>
                <w:i/>
                <w:color w:val="FF0000"/>
                <w:sz w:val="20"/>
                <w:szCs w:val="20"/>
                <w:lang w:val="en-GB"/>
              </w:rPr>
              <w:t>brevipes</w:t>
            </w:r>
          </w:p>
        </w:tc>
        <w:tc>
          <w:tcPr>
            <w:tcW w:w="171" w:type="pct"/>
            <w:shd w:val="clear" w:color="auto" w:fill="auto"/>
            <w:vAlign w:val="center"/>
          </w:tcPr>
          <w:p w:rsidR="007D2446" w:rsidRPr="007D2446" w:rsidRDefault="007D2446" w:rsidP="009607C2">
            <w:pPr>
              <w:spacing w:after="0" w:line="240" w:lineRule="auto"/>
              <w:jc w:val="both"/>
              <w:rPr>
                <w:rFonts w:eastAsia="Calibri"/>
                <w:color w:val="FF0000"/>
                <w:sz w:val="20"/>
                <w:szCs w:val="20"/>
                <w:lang w:val="bg-BG" w:eastAsia="en-GB"/>
              </w:rPr>
            </w:pPr>
          </w:p>
        </w:tc>
        <w:tc>
          <w:tcPr>
            <w:tcW w:w="251" w:type="pct"/>
            <w:shd w:val="clear" w:color="auto" w:fill="auto"/>
            <w:vAlign w:val="center"/>
          </w:tcPr>
          <w:p w:rsidR="007D2446" w:rsidRPr="007D2446" w:rsidRDefault="007D2446" w:rsidP="009607C2">
            <w:pPr>
              <w:spacing w:after="0" w:line="240" w:lineRule="auto"/>
              <w:jc w:val="both"/>
              <w:rPr>
                <w:rFonts w:eastAsia="Calibri"/>
                <w:b/>
                <w:color w:val="FF0000"/>
                <w:sz w:val="20"/>
                <w:szCs w:val="20"/>
                <w:lang w:val="bg-BG" w:eastAsia="en-GB"/>
              </w:rPr>
            </w:pPr>
          </w:p>
        </w:tc>
        <w:tc>
          <w:tcPr>
            <w:tcW w:w="182" w:type="pct"/>
            <w:gridSpan w:val="2"/>
            <w:shd w:val="clear" w:color="auto" w:fill="auto"/>
            <w:vAlign w:val="center"/>
          </w:tcPr>
          <w:p w:rsidR="007D2446" w:rsidRPr="00CA0536" w:rsidRDefault="00CA0536" w:rsidP="009607C2">
            <w:pPr>
              <w:spacing w:after="0"/>
              <w:jc w:val="both"/>
              <w:rPr>
                <w:color w:val="FF0000"/>
                <w:sz w:val="20"/>
                <w:szCs w:val="20"/>
                <w:lang w:val="en-GB"/>
              </w:rPr>
            </w:pPr>
            <w:r>
              <w:rPr>
                <w:color w:val="FF0000"/>
                <w:sz w:val="20"/>
                <w:szCs w:val="20"/>
                <w:lang w:val="en-GB"/>
              </w:rPr>
              <w:t>r</w:t>
            </w:r>
          </w:p>
        </w:tc>
        <w:tc>
          <w:tcPr>
            <w:tcW w:w="298" w:type="pct"/>
            <w:shd w:val="clear" w:color="auto" w:fill="auto"/>
            <w:vAlign w:val="center"/>
          </w:tcPr>
          <w:p w:rsidR="007D2446" w:rsidRPr="007D2446" w:rsidRDefault="007D2446" w:rsidP="009607C2">
            <w:pPr>
              <w:spacing w:after="0"/>
              <w:jc w:val="both"/>
              <w:rPr>
                <w:color w:val="FF0000"/>
                <w:sz w:val="20"/>
                <w:szCs w:val="20"/>
              </w:rPr>
            </w:pPr>
          </w:p>
        </w:tc>
        <w:tc>
          <w:tcPr>
            <w:tcW w:w="315" w:type="pct"/>
            <w:shd w:val="clear" w:color="auto" w:fill="auto"/>
            <w:vAlign w:val="center"/>
          </w:tcPr>
          <w:p w:rsidR="007D2446" w:rsidRPr="007D2446" w:rsidRDefault="007D2446" w:rsidP="009607C2">
            <w:pPr>
              <w:spacing w:after="0"/>
              <w:jc w:val="both"/>
              <w:rPr>
                <w:color w:val="FF0000"/>
                <w:sz w:val="20"/>
                <w:szCs w:val="20"/>
              </w:rPr>
            </w:pPr>
            <w:r w:rsidRPr="007D2446">
              <w:rPr>
                <w:color w:val="FF0000"/>
                <w:sz w:val="20"/>
                <w:szCs w:val="20"/>
              </w:rPr>
              <w:t>1</w:t>
            </w:r>
          </w:p>
        </w:tc>
        <w:tc>
          <w:tcPr>
            <w:tcW w:w="309" w:type="pct"/>
            <w:shd w:val="clear" w:color="auto" w:fill="auto"/>
            <w:vAlign w:val="center"/>
          </w:tcPr>
          <w:p w:rsidR="007D2446" w:rsidRPr="007D2446" w:rsidRDefault="007D2446" w:rsidP="009607C2">
            <w:pPr>
              <w:spacing w:after="0"/>
              <w:jc w:val="both"/>
              <w:rPr>
                <w:color w:val="FF0000"/>
                <w:sz w:val="20"/>
                <w:szCs w:val="20"/>
              </w:rPr>
            </w:pPr>
            <w:r>
              <w:rPr>
                <w:color w:val="FF0000"/>
                <w:sz w:val="20"/>
                <w:szCs w:val="20"/>
              </w:rPr>
              <w:t>p</w:t>
            </w:r>
          </w:p>
        </w:tc>
        <w:tc>
          <w:tcPr>
            <w:tcW w:w="301" w:type="pct"/>
            <w:shd w:val="clear" w:color="auto" w:fill="auto"/>
            <w:vAlign w:val="center"/>
          </w:tcPr>
          <w:p w:rsidR="007D2446" w:rsidRPr="007D2446" w:rsidRDefault="007D2446" w:rsidP="009607C2">
            <w:pPr>
              <w:spacing w:after="0"/>
              <w:jc w:val="both"/>
              <w:rPr>
                <w:color w:val="FF0000"/>
                <w:sz w:val="20"/>
                <w:szCs w:val="20"/>
              </w:rPr>
            </w:pPr>
          </w:p>
        </w:tc>
        <w:tc>
          <w:tcPr>
            <w:tcW w:w="437" w:type="pct"/>
            <w:shd w:val="clear" w:color="auto" w:fill="auto"/>
            <w:vAlign w:val="center"/>
          </w:tcPr>
          <w:p w:rsidR="007D2446" w:rsidRPr="007D2446" w:rsidRDefault="007D2446" w:rsidP="009607C2">
            <w:pPr>
              <w:spacing w:after="0"/>
              <w:jc w:val="both"/>
              <w:rPr>
                <w:color w:val="FF0000"/>
                <w:sz w:val="20"/>
                <w:szCs w:val="20"/>
              </w:rPr>
            </w:pPr>
            <w:r>
              <w:rPr>
                <w:color w:val="FF0000"/>
                <w:sz w:val="20"/>
                <w:szCs w:val="20"/>
              </w:rPr>
              <w:t>G</w:t>
            </w:r>
          </w:p>
        </w:tc>
        <w:tc>
          <w:tcPr>
            <w:tcW w:w="494" w:type="pct"/>
            <w:gridSpan w:val="2"/>
            <w:shd w:val="clear" w:color="auto" w:fill="auto"/>
            <w:vAlign w:val="center"/>
          </w:tcPr>
          <w:p w:rsidR="007D2446" w:rsidRPr="007D2446" w:rsidRDefault="007D2446" w:rsidP="009607C2">
            <w:pPr>
              <w:spacing w:after="0"/>
              <w:jc w:val="both"/>
              <w:rPr>
                <w:color w:val="FF0000"/>
                <w:sz w:val="20"/>
                <w:szCs w:val="20"/>
              </w:rPr>
            </w:pPr>
            <w:r>
              <w:rPr>
                <w:color w:val="FF0000"/>
                <w:sz w:val="20"/>
                <w:szCs w:val="20"/>
              </w:rPr>
              <w:t>C</w:t>
            </w:r>
          </w:p>
        </w:tc>
        <w:tc>
          <w:tcPr>
            <w:tcW w:w="324" w:type="pct"/>
            <w:shd w:val="clear" w:color="auto" w:fill="auto"/>
            <w:vAlign w:val="center"/>
          </w:tcPr>
          <w:p w:rsidR="007D2446" w:rsidRPr="007D2446" w:rsidRDefault="007D2446" w:rsidP="009607C2">
            <w:pPr>
              <w:spacing w:after="0"/>
              <w:jc w:val="both"/>
              <w:rPr>
                <w:color w:val="FF0000"/>
                <w:sz w:val="20"/>
                <w:szCs w:val="20"/>
              </w:rPr>
            </w:pPr>
            <w:r>
              <w:rPr>
                <w:color w:val="FF0000"/>
                <w:sz w:val="20"/>
                <w:szCs w:val="20"/>
              </w:rPr>
              <w:t>B</w:t>
            </w:r>
          </w:p>
        </w:tc>
        <w:tc>
          <w:tcPr>
            <w:tcW w:w="272" w:type="pct"/>
            <w:shd w:val="clear" w:color="auto" w:fill="auto"/>
            <w:vAlign w:val="center"/>
          </w:tcPr>
          <w:p w:rsidR="007D2446" w:rsidRPr="007D2446" w:rsidRDefault="007D2446" w:rsidP="009607C2">
            <w:pPr>
              <w:spacing w:after="0"/>
              <w:jc w:val="both"/>
              <w:rPr>
                <w:color w:val="FF0000"/>
                <w:sz w:val="20"/>
                <w:szCs w:val="20"/>
              </w:rPr>
            </w:pPr>
            <w:r>
              <w:rPr>
                <w:color w:val="FF0000"/>
                <w:sz w:val="20"/>
                <w:szCs w:val="20"/>
              </w:rPr>
              <w:t>C</w:t>
            </w:r>
          </w:p>
        </w:tc>
        <w:tc>
          <w:tcPr>
            <w:tcW w:w="297" w:type="pct"/>
            <w:shd w:val="clear" w:color="auto" w:fill="auto"/>
            <w:vAlign w:val="center"/>
          </w:tcPr>
          <w:p w:rsidR="007D2446" w:rsidRPr="00325ABB" w:rsidRDefault="00325ABB" w:rsidP="009607C2">
            <w:pPr>
              <w:spacing w:after="0"/>
              <w:jc w:val="both"/>
              <w:rPr>
                <w:color w:val="FF0000"/>
                <w:sz w:val="20"/>
                <w:szCs w:val="20"/>
                <w:lang w:val="en-GB"/>
              </w:rPr>
            </w:pPr>
            <w:r>
              <w:rPr>
                <w:color w:val="FF0000"/>
                <w:sz w:val="20"/>
                <w:szCs w:val="20"/>
                <w:lang w:val="en-GB"/>
              </w:rPr>
              <w:t>C</w:t>
            </w:r>
          </w:p>
        </w:tc>
      </w:tr>
    </w:tbl>
    <w:p w:rsidR="00C653A6" w:rsidRDefault="00C653A6" w:rsidP="009607C2">
      <w:pPr>
        <w:pStyle w:val="ListParagraph"/>
        <w:spacing w:after="120" w:line="240" w:lineRule="auto"/>
        <w:ind w:left="0"/>
        <w:contextualSpacing w:val="0"/>
        <w:jc w:val="both"/>
        <w:rPr>
          <w:lang w:val="bg-BG"/>
        </w:rPr>
      </w:pPr>
    </w:p>
    <w:p w:rsidR="00C5335B" w:rsidRPr="00C5335B" w:rsidRDefault="00C5335B" w:rsidP="009607C2">
      <w:pPr>
        <w:pStyle w:val="Heading1"/>
        <w:jc w:val="both"/>
        <w:rPr>
          <w:rFonts w:eastAsia="Calibri"/>
          <w:b/>
          <w:lang w:val="bg-BG"/>
        </w:rPr>
      </w:pPr>
      <w:bookmarkStart w:id="56" w:name="_Toc88793982"/>
      <w:bookmarkStart w:id="57" w:name="_Toc89775244"/>
      <w:r w:rsidRPr="00C5335B">
        <w:rPr>
          <w:lang w:val="bg-BG"/>
        </w:rPr>
        <w:t>Специфични цели за A08</w:t>
      </w:r>
      <w:r w:rsidRPr="00C5335B">
        <w:rPr>
          <w:lang w:val="en-GB"/>
        </w:rPr>
        <w:t>7</w:t>
      </w:r>
      <w:r w:rsidRPr="00C5335B">
        <w:rPr>
          <w:lang w:val="bg-BG"/>
        </w:rPr>
        <w:t xml:space="preserve"> </w:t>
      </w:r>
      <w:r w:rsidRPr="00C5335B">
        <w:rPr>
          <w:i/>
          <w:lang w:val="en-GB"/>
        </w:rPr>
        <w:t>Buteo buteo</w:t>
      </w:r>
      <w:r w:rsidRPr="00C5335B">
        <w:rPr>
          <w:lang w:val="bg-BG"/>
        </w:rPr>
        <w:t xml:space="preserve"> (oбикновен мишелов)</w:t>
      </w:r>
      <w:bookmarkEnd w:id="56"/>
      <w:bookmarkEnd w:id="57"/>
    </w:p>
    <w:p w:rsidR="00C5335B" w:rsidRPr="00C5335B" w:rsidRDefault="00C5335B" w:rsidP="009607C2">
      <w:pPr>
        <w:spacing w:after="120"/>
        <w:jc w:val="both"/>
        <w:rPr>
          <w:rFonts w:eastAsia="Calibri"/>
          <w:lang w:val="bg-BG"/>
        </w:rPr>
      </w:pPr>
    </w:p>
    <w:p w:rsidR="00C5335B" w:rsidRPr="00C5335B" w:rsidRDefault="00C5335B" w:rsidP="009607C2">
      <w:pPr>
        <w:pStyle w:val="ListParagraph"/>
        <w:numPr>
          <w:ilvl w:val="0"/>
          <w:numId w:val="45"/>
        </w:numPr>
        <w:spacing w:after="120"/>
        <w:ind w:left="0"/>
        <w:jc w:val="both"/>
        <w:rPr>
          <w:rFonts w:eastAsia="Calibri"/>
          <w:b/>
          <w:lang w:val="bg-BG"/>
        </w:rPr>
      </w:pPr>
      <w:r w:rsidRPr="00C5335B">
        <w:rPr>
          <w:rFonts w:eastAsia="Calibri"/>
          <w:b/>
          <w:lang w:val="bg-BG"/>
        </w:rPr>
        <w:t>Кратка характеристика на вида</w:t>
      </w:r>
    </w:p>
    <w:p w:rsidR="00C5335B" w:rsidRPr="00C5335B" w:rsidRDefault="00C5335B" w:rsidP="009607C2">
      <w:pPr>
        <w:spacing w:after="120"/>
        <w:jc w:val="both"/>
        <w:rPr>
          <w:rFonts w:eastAsia="Calibri"/>
        </w:rPr>
      </w:pPr>
      <w:r w:rsidRPr="00C5335B">
        <w:rPr>
          <w:rFonts w:eastAsia="Calibri"/>
          <w:lang w:val="bg-BG"/>
        </w:rPr>
        <w:t xml:space="preserve">Дължина на тялото: 55 – 58 </w:t>
      </w:r>
      <w:r w:rsidRPr="00C5335B">
        <w:rPr>
          <w:rFonts w:eastAsia="Calibri"/>
          <w:lang w:val="en-GB"/>
        </w:rPr>
        <w:t>cm</w:t>
      </w:r>
      <w:r w:rsidRPr="00C5335B">
        <w:rPr>
          <w:rFonts w:eastAsia="Calibri"/>
          <w:lang w:val="bg-BG"/>
        </w:rPr>
        <w:t xml:space="preserve">. Размах на крилата: 120 – 130 </w:t>
      </w:r>
      <w:r w:rsidRPr="00C5335B">
        <w:rPr>
          <w:rFonts w:eastAsia="Calibri"/>
          <w:lang w:val="en-GB"/>
        </w:rPr>
        <w:t>cm</w:t>
      </w:r>
      <w:r w:rsidRPr="00C5335B">
        <w:rPr>
          <w:rFonts w:eastAsia="Calibri"/>
          <w:lang w:val="bg-BG"/>
        </w:rPr>
        <w:t xml:space="preserve">.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Pr="00C5335B">
        <w:rPr>
          <w:rFonts w:eastAsia="Calibri"/>
          <w:i/>
        </w:rPr>
        <w:t>Buteo buteo vulpinus</w:t>
      </w:r>
      <w:r w:rsidRPr="00C5335B">
        <w:rPr>
          <w:rFonts w:eastAsia="Calibri"/>
          <w:i/>
          <w:lang w:val="bg-BG"/>
        </w:rPr>
        <w:t xml:space="preserve"> </w:t>
      </w:r>
      <w:r w:rsidRPr="00C5335B">
        <w:rPr>
          <w:rFonts w:eastAsia="Calibri"/>
        </w:rPr>
        <w:t>(</w:t>
      </w:r>
      <w:r w:rsidRPr="00C5335B">
        <w:rPr>
          <w:rFonts w:eastAsia="Calibri"/>
          <w:lang w:val="bg-BG"/>
        </w:rPr>
        <w:t>обикновен ръждив мишелов</w:t>
      </w:r>
      <w:r w:rsidRPr="00C5335B">
        <w:rPr>
          <w:rFonts w:eastAsia="Calibri"/>
        </w:rPr>
        <w:t>)</w:t>
      </w:r>
      <w:r w:rsidRPr="00C5335B">
        <w:rPr>
          <w:rFonts w:eastAsia="Calibri"/>
          <w:lang w:val="bg-BG"/>
        </w:rPr>
        <w:t xml:space="preserve"> </w:t>
      </w:r>
      <w:r w:rsidRPr="00C5335B">
        <w:rPr>
          <w:rFonts w:eastAsia="Calibri"/>
        </w:rPr>
        <w:t>(</w:t>
      </w:r>
      <w:r w:rsidRPr="00C5335B">
        <w:rPr>
          <w:rFonts w:eastAsia="Calibri"/>
          <w:lang w:val="bg-BG"/>
        </w:rPr>
        <w:t>Симеонов и др., 1990</w:t>
      </w:r>
      <w:r w:rsidRPr="00C5335B">
        <w:rPr>
          <w:rFonts w:eastAsia="Calibri"/>
        </w:rPr>
        <w:t xml:space="preserve">). </w:t>
      </w:r>
    </w:p>
    <w:p w:rsidR="00C5335B" w:rsidRPr="00C5335B" w:rsidRDefault="00C5335B" w:rsidP="009607C2">
      <w:pPr>
        <w:spacing w:after="120"/>
        <w:jc w:val="both"/>
        <w:rPr>
          <w:rFonts w:eastAsia="Calibri"/>
          <w:i/>
          <w:lang w:val="bg-BG"/>
        </w:rPr>
      </w:pPr>
      <w:r w:rsidRPr="00C5335B">
        <w:rPr>
          <w:rFonts w:eastAsia="Calibri"/>
          <w:i/>
          <w:lang w:val="bg-BG"/>
        </w:rPr>
        <w:t>Характер на пребиваване в страната</w:t>
      </w:r>
    </w:p>
    <w:p w:rsidR="00C5335B" w:rsidRPr="00C5335B" w:rsidRDefault="00C5335B" w:rsidP="009607C2">
      <w:pPr>
        <w:spacing w:after="120"/>
        <w:jc w:val="both"/>
        <w:rPr>
          <w:rFonts w:eastAsia="Calibri"/>
          <w:lang w:val="bg-BG"/>
        </w:rPr>
      </w:pPr>
      <w:r w:rsidRPr="00C5335B">
        <w:rPr>
          <w:rFonts w:eastAsia="Calibri"/>
          <w:lang w:val="bg-BG"/>
        </w:rPr>
        <w:t>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Според Янков отг. ред. (2007</w:t>
      </w:r>
      <w:r w:rsidRPr="00C5335B">
        <w:rPr>
          <w:rFonts w:eastAsia="Calibri"/>
        </w:rPr>
        <w:t>)</w:t>
      </w:r>
      <w:r w:rsidRPr="00C5335B">
        <w:rPr>
          <w:rFonts w:eastAsia="Calibri"/>
          <w:lang w:val="bg-BG"/>
        </w:rPr>
        <w:t xml:space="preserve"> българската популация наброява 2500-4000 двойки, а според Нанкинов и др. </w:t>
      </w:r>
      <w:r w:rsidRPr="00C5335B">
        <w:rPr>
          <w:rFonts w:eastAsia="Calibri"/>
        </w:rPr>
        <w:t>(</w:t>
      </w:r>
      <w:r w:rsidRPr="00C5335B">
        <w:rPr>
          <w:rFonts w:eastAsia="Calibri"/>
          <w:lang w:val="bg-BG"/>
        </w:rPr>
        <w:t>2004</w:t>
      </w:r>
      <w:r w:rsidRPr="00C5335B">
        <w:rPr>
          <w:rFonts w:eastAsia="Calibri"/>
        </w:rPr>
        <w:t>)</w:t>
      </w:r>
      <w:r w:rsidRPr="00C5335B">
        <w:rPr>
          <w:rFonts w:eastAsia="Calibri"/>
          <w:lang w:val="bg-BG"/>
        </w:rPr>
        <w:t xml:space="preserve"> – от 7000 до 11 000 дв. Видът е известен като далечен мигрант </w:t>
      </w:r>
      <w:r w:rsidRPr="00C5335B">
        <w:rPr>
          <w:rFonts w:eastAsia="Calibri"/>
        </w:rPr>
        <w:t>(</w:t>
      </w:r>
      <w:r w:rsidRPr="00C5335B">
        <w:rPr>
          <w:rFonts w:eastAsia="Calibri"/>
          <w:lang w:val="bg-BG"/>
        </w:rPr>
        <w:t xml:space="preserve">главно подвидът </w:t>
      </w:r>
      <w:r w:rsidRPr="00C5335B">
        <w:rPr>
          <w:rFonts w:eastAsia="Calibri"/>
          <w:i/>
        </w:rPr>
        <w:t>vulpinus</w:t>
      </w:r>
      <w:r w:rsidRPr="00C5335B">
        <w:rPr>
          <w:rFonts w:eastAsia="Calibri"/>
        </w:rPr>
        <w:t xml:space="preserve">) </w:t>
      </w:r>
      <w:r w:rsidRPr="00C5335B">
        <w:rPr>
          <w:rFonts w:eastAsia="Calibri"/>
          <w:lang w:val="bg-BG"/>
        </w:rPr>
        <w:t xml:space="preserve">и мигрант на къси разстояние, но на широк фронт, отчасти зимува в България </w:t>
      </w:r>
      <w:r w:rsidRPr="00C5335B">
        <w:rPr>
          <w:rFonts w:eastAsia="Calibri"/>
        </w:rPr>
        <w:t>(</w:t>
      </w:r>
      <w:r w:rsidRPr="00C5335B">
        <w:rPr>
          <w:rFonts w:eastAsia="Calibri"/>
          <w:lang w:val="bg-BG"/>
        </w:rPr>
        <w:t xml:space="preserve">подвидът </w:t>
      </w:r>
      <w:r w:rsidRPr="00C5335B">
        <w:rPr>
          <w:rFonts w:eastAsia="Calibri"/>
          <w:i/>
        </w:rPr>
        <w:t>buteo</w:t>
      </w:r>
      <w:r w:rsidRPr="00C5335B">
        <w:rPr>
          <w:rFonts w:eastAsia="Calibri"/>
        </w:rPr>
        <w:t>)</w:t>
      </w:r>
      <w:r w:rsidRPr="00C5335B">
        <w:rPr>
          <w:rFonts w:eastAsia="Calibri"/>
          <w:lang w:val="bg-BG"/>
        </w:rPr>
        <w:t xml:space="preserve">. Мишеловът е най-многобройният мигрант сред грабливите птици през периода 1979-2003 г. в Бургаския залив. Общата му численост варира между 7963 и 31 746 инд. </w:t>
      </w:r>
      <w:r w:rsidRPr="00C5335B">
        <w:rPr>
          <w:rFonts w:eastAsia="Calibri"/>
        </w:rPr>
        <w:t>(</w:t>
      </w:r>
      <w:r w:rsidRPr="00C5335B">
        <w:rPr>
          <w:rFonts w:eastAsia="Calibri"/>
          <w:lang w:val="bg-BG"/>
        </w:rPr>
        <w:t>средно – 17 739</w:t>
      </w:r>
      <w:r w:rsidRPr="00C5335B">
        <w:rPr>
          <w:rFonts w:eastAsia="Calibri"/>
        </w:rPr>
        <w:t>)</w:t>
      </w:r>
      <w:r w:rsidRPr="00C5335B">
        <w:rPr>
          <w:rFonts w:eastAsia="Calibri"/>
          <w:lang w:val="bg-BG"/>
        </w:rPr>
        <w:t xml:space="preserve"> </w:t>
      </w:r>
      <w:r w:rsidRPr="00C5335B">
        <w:rPr>
          <w:rFonts w:eastAsia="Calibri"/>
        </w:rPr>
        <w:t>(Michev et al., 2018)</w:t>
      </w:r>
      <w:r w:rsidRPr="00C5335B">
        <w:rPr>
          <w:rFonts w:eastAsia="Calibri"/>
          <w:lang w:val="bg-BG"/>
        </w:rPr>
        <w:t>.</w:t>
      </w:r>
      <w:r w:rsidRPr="00C5335B">
        <w:rPr>
          <w:rFonts w:eastAsia="Calibri"/>
        </w:rPr>
        <w:t xml:space="preserve"> </w:t>
      </w:r>
      <w:r w:rsidRPr="00C5335B">
        <w:rPr>
          <w:rFonts w:eastAsia="Calibri"/>
          <w:lang w:val="bg-BG"/>
        </w:rPr>
        <w:t>Пролетната</w:t>
      </w:r>
      <w:r w:rsidRPr="00C5335B">
        <w:rPr>
          <w:rFonts w:eastAsia="Calibri"/>
        </w:rPr>
        <w:t xml:space="preserve"> </w:t>
      </w:r>
      <w:r w:rsidRPr="00C5335B">
        <w:rPr>
          <w:rFonts w:eastAsia="Calibri"/>
          <w:lang w:val="bg-BG"/>
        </w:rPr>
        <w:t>миграция интензивна през март, а есенната през втората половина на октомври. Образува сравнително многочислени ята (300-400), всред които може да присъстват и други единични видове (тръстиков блатар, черна каня).</w:t>
      </w:r>
      <w:r w:rsidRPr="00C5335B">
        <w:rPr>
          <w:rFonts w:eastAsia="Calibri"/>
        </w:rPr>
        <w:t xml:space="preserve"> </w:t>
      </w:r>
      <w:r w:rsidRPr="00C5335B">
        <w:rPr>
          <w:rFonts w:eastAsia="Calibri"/>
          <w:lang w:val="bg-BG"/>
        </w:rPr>
        <w:t>Общо проучванията през 2011 и 2012 г. показват, че макар обикновения мишелов да прелита над цялата страна, основната част от прелитащите птици се концентрират в източната част</w:t>
      </w:r>
      <w:r w:rsidRPr="00C5335B">
        <w:rPr>
          <w:rFonts w:eastAsia="Calibri"/>
        </w:rPr>
        <w:t xml:space="preserve"> (</w:t>
      </w:r>
      <w:r w:rsidRPr="00C5335B">
        <w:rPr>
          <w:rFonts w:eastAsia="Calibri"/>
          <w:lang w:val="bg-BG"/>
        </w:rPr>
        <w:t>Матеева и Янков, 2013</w:t>
      </w:r>
      <w:r w:rsidRPr="00C5335B">
        <w:rPr>
          <w:rFonts w:eastAsia="Calibri"/>
        </w:rPr>
        <w:t>)</w:t>
      </w:r>
      <w:r w:rsidRPr="00C5335B">
        <w:rPr>
          <w:rFonts w:eastAsia="Calibri"/>
          <w:lang w:val="bg-BG"/>
        </w:rPr>
        <w:t>.</w:t>
      </w:r>
    </w:p>
    <w:p w:rsidR="00C5335B" w:rsidRPr="00C5335B" w:rsidRDefault="00C5335B" w:rsidP="009607C2">
      <w:pPr>
        <w:spacing w:after="120"/>
        <w:jc w:val="both"/>
        <w:rPr>
          <w:rFonts w:eastAsia="Calibri"/>
          <w:i/>
          <w:lang w:val="bg-BG"/>
        </w:rPr>
      </w:pPr>
      <w:r w:rsidRPr="00C5335B">
        <w:rPr>
          <w:rFonts w:eastAsia="Calibri"/>
          <w:i/>
          <w:lang w:val="bg-BG"/>
        </w:rPr>
        <w:t>Характерно местообитание</w:t>
      </w:r>
    </w:p>
    <w:p w:rsidR="00C5335B" w:rsidRPr="00C5335B" w:rsidRDefault="00C5335B" w:rsidP="009607C2">
      <w:pPr>
        <w:spacing w:after="120"/>
        <w:jc w:val="both"/>
        <w:rPr>
          <w:rFonts w:eastAsia="Calibri"/>
          <w:lang w:val="bg-BG"/>
        </w:rPr>
      </w:pPr>
      <w:r w:rsidRPr="00C5335B">
        <w:rPr>
          <w:rFonts w:eastAsia="Calibri"/>
          <w:lang w:val="bg-BG"/>
        </w:rPr>
        <w:lastRenderedPageBreak/>
        <w:t>Обитава окрайнини на широколистни, смесени и иглолистни гори с поляни, групи дървета сред открити пространства. Среща се до 1500 м. - 1977 м надморска височина (Симеонов и др., 1990; Янков отг. ред., 2007</w:t>
      </w:r>
      <w:r w:rsidRPr="00C5335B">
        <w:rPr>
          <w:rFonts w:eastAsia="Calibri"/>
        </w:rPr>
        <w:t>)</w:t>
      </w:r>
      <w:r w:rsidRPr="00C5335B">
        <w:rPr>
          <w:rFonts w:eastAsia="Calibri"/>
          <w:lang w:val="bg-BG"/>
        </w:rPr>
        <w:t xml:space="preserve">. Вида избира горски местообитания, които са отдалечени от асфалтирани пътища </w:t>
      </w:r>
      <w:r w:rsidRPr="00C5335B">
        <w:rPr>
          <w:rFonts w:eastAsia="Calibri"/>
        </w:rPr>
        <w:t xml:space="preserve">(1500 </w:t>
      </w:r>
      <w:r w:rsidRPr="00C5335B">
        <w:rPr>
          <w:rFonts w:eastAsia="Calibri"/>
          <w:lang w:val="bg-BG"/>
        </w:rPr>
        <w:t>м</w:t>
      </w:r>
      <w:r w:rsidRPr="00C5335B">
        <w:rPr>
          <w:rFonts w:eastAsia="Calibri"/>
        </w:rPr>
        <w:t>)</w:t>
      </w:r>
      <w:r w:rsidRPr="00C5335B">
        <w:rPr>
          <w:rFonts w:eastAsia="Calibri"/>
          <w:lang w:val="bg-BG"/>
        </w:rPr>
        <w:t xml:space="preserve">, но пък са в близост до долини в пресечени ландшафти. Също така предпочитат гнездата да са разположени в окрайнините на горите, за да има поглед над заобикалящия ландшафт </w:t>
      </w:r>
      <w:r w:rsidRPr="00C5335B">
        <w:rPr>
          <w:rFonts w:eastAsia="Calibri"/>
        </w:rPr>
        <w:t>(Penteriani &amp;</w:t>
      </w:r>
      <w:r w:rsidRPr="00C5335B">
        <w:rPr>
          <w:lang w:val="bg-BG"/>
        </w:rPr>
        <w:t xml:space="preserve"> Faivre</w:t>
      </w:r>
      <w:r w:rsidRPr="00C5335B">
        <w:rPr>
          <w:lang w:val="en-GB"/>
        </w:rPr>
        <w:t>,</w:t>
      </w:r>
      <w:r w:rsidRPr="00C5335B">
        <w:rPr>
          <w:rFonts w:eastAsia="Calibri"/>
        </w:rPr>
        <w:t xml:space="preserve"> 1997).</w:t>
      </w:r>
      <w:r w:rsidRPr="00C5335B">
        <w:rPr>
          <w:rFonts w:eastAsia="Calibri"/>
          <w:lang w:val="bg-BG"/>
        </w:rPr>
        <w:t xml:space="preserve"> </w:t>
      </w:r>
    </w:p>
    <w:p w:rsidR="00C5335B" w:rsidRPr="00C5335B" w:rsidRDefault="00C5335B" w:rsidP="009607C2">
      <w:pPr>
        <w:spacing w:after="120"/>
        <w:jc w:val="both"/>
        <w:rPr>
          <w:rFonts w:eastAsia="Calibri"/>
          <w:lang w:val="en-GB"/>
        </w:rPr>
      </w:pPr>
      <w:r w:rsidRPr="00C5335B">
        <w:rPr>
          <w:rFonts w:eastAsia="Calibri"/>
          <w:lang w:val="bg-BG"/>
        </w:rPr>
        <w:t xml:space="preserve">Подходящи местообитания за гнездене са окрайнини на гори </w:t>
      </w:r>
      <w:r w:rsidRPr="00C5335B">
        <w:rPr>
          <w:rFonts w:eastAsia="Calibri"/>
        </w:rPr>
        <w:t>(9110-91CA)</w:t>
      </w:r>
      <w:r w:rsidRPr="00C5335B">
        <w:rPr>
          <w:rFonts w:eastAsia="Calibri"/>
          <w:lang w:val="bg-BG"/>
        </w:rPr>
        <w:t xml:space="preserve">, а за търсене на храна са открити пространства - ливади, пасища, обработваеми земи и вероятно повечето типове „Естествени и полуестествени тревни формации“ </w:t>
      </w:r>
      <w:r w:rsidRPr="00C5335B">
        <w:rPr>
          <w:rFonts w:eastAsia="Calibri"/>
        </w:rPr>
        <w:t>(6110-6520)</w:t>
      </w:r>
      <w:r w:rsidRPr="00C5335B">
        <w:rPr>
          <w:rFonts w:eastAsia="Calibri"/>
          <w:lang w:val="bg-BG"/>
        </w:rPr>
        <w:t xml:space="preserve"> според Директивата за хабитатите (Кавръкова и др.</w:t>
      </w:r>
      <w:r w:rsidRPr="00C5335B">
        <w:rPr>
          <w:rFonts w:eastAsia="Calibri"/>
          <w:lang w:val="en-GB"/>
        </w:rPr>
        <w:t>,</w:t>
      </w:r>
      <w:r w:rsidRPr="00C5335B">
        <w:rPr>
          <w:rFonts w:eastAsia="Calibri"/>
          <w:lang w:val="bg-BG"/>
        </w:rPr>
        <w:t xml:space="preserve"> 2009).</w:t>
      </w:r>
    </w:p>
    <w:p w:rsidR="00C5335B" w:rsidRPr="00C5335B" w:rsidRDefault="00C5335B" w:rsidP="009607C2">
      <w:pPr>
        <w:spacing w:after="120"/>
        <w:jc w:val="both"/>
        <w:rPr>
          <w:rFonts w:eastAsia="Calibri"/>
          <w:i/>
          <w:lang w:val="bg-BG"/>
        </w:rPr>
      </w:pPr>
      <w:r w:rsidRPr="00C5335B">
        <w:rPr>
          <w:rFonts w:eastAsia="Calibri"/>
          <w:i/>
          <w:lang w:val="bg-BG"/>
        </w:rPr>
        <w:t>Хранене</w:t>
      </w:r>
    </w:p>
    <w:p w:rsidR="00C5335B" w:rsidRPr="00C5335B" w:rsidRDefault="00C5335B" w:rsidP="009607C2">
      <w:pPr>
        <w:spacing w:after="120"/>
        <w:jc w:val="both"/>
        <w:rPr>
          <w:rFonts w:eastAsia="Calibri"/>
          <w:lang w:val="bg-BG"/>
        </w:rPr>
      </w:pPr>
      <w:r w:rsidRPr="00C5335B">
        <w:rPr>
          <w:rFonts w:eastAsia="Calibri"/>
          <w:lang w:val="bg-BG"/>
        </w:rPr>
        <w:t xml:space="preserve">Основно се храни с бозайници </w:t>
      </w:r>
      <w:r w:rsidRPr="00C5335B">
        <w:rPr>
          <w:rFonts w:eastAsia="Calibri"/>
        </w:rPr>
        <w:t>(</w:t>
      </w:r>
      <w:r w:rsidRPr="00C5335B">
        <w:rPr>
          <w:rFonts w:eastAsia="Calibri"/>
          <w:lang w:val="bg-BG"/>
        </w:rPr>
        <w:t>15 вида</w:t>
      </w:r>
      <w:r w:rsidRPr="00C5335B">
        <w:rPr>
          <w:rFonts w:eastAsia="Calibri"/>
        </w:rPr>
        <w:t>)</w:t>
      </w:r>
      <w:r w:rsidRPr="00C5335B">
        <w:rPr>
          <w:rFonts w:eastAsia="Calibri"/>
          <w:lang w:val="bg-BG"/>
        </w:rPr>
        <w:t>, като доминират дребните гризачи – обикновена полевка, лалугер, горска полевка, горска мишка и др.</w:t>
      </w:r>
      <w:r w:rsidRPr="00C5335B">
        <w:rPr>
          <w:rFonts w:eastAsia="Calibri"/>
        </w:rPr>
        <w:t xml:space="preserve">). </w:t>
      </w:r>
      <w:r w:rsidRPr="00C5335B">
        <w:rPr>
          <w:rFonts w:eastAsia="Calibri"/>
          <w:lang w:val="bg-BG"/>
        </w:rPr>
        <w:t xml:space="preserve">От птиците </w:t>
      </w:r>
      <w:r w:rsidRPr="00C5335B">
        <w:rPr>
          <w:rFonts w:eastAsia="Calibri"/>
        </w:rPr>
        <w:t>(</w:t>
      </w:r>
      <w:r w:rsidRPr="00C5335B">
        <w:rPr>
          <w:rFonts w:eastAsia="Calibri"/>
          <w:lang w:val="bg-BG"/>
        </w:rPr>
        <w:t>17 вида</w:t>
      </w:r>
      <w:r w:rsidRPr="00C5335B">
        <w:rPr>
          <w:rFonts w:eastAsia="Calibri"/>
        </w:rPr>
        <w:t>)</w:t>
      </w:r>
      <w:r w:rsidRPr="00C5335B">
        <w:rPr>
          <w:rFonts w:eastAsia="Calibri"/>
          <w:lang w:val="bg-BG"/>
        </w:rPr>
        <w:t xml:space="preserve"> най-често ловува обикновен скорец.</w:t>
      </w:r>
    </w:p>
    <w:p w:rsidR="00C5335B" w:rsidRPr="006F723D" w:rsidRDefault="00C5335B" w:rsidP="009607C2">
      <w:pPr>
        <w:pStyle w:val="ListParagraph"/>
        <w:numPr>
          <w:ilvl w:val="0"/>
          <w:numId w:val="45"/>
        </w:numPr>
        <w:spacing w:after="120"/>
        <w:ind w:left="0"/>
        <w:jc w:val="both"/>
        <w:rPr>
          <w:rFonts w:eastAsia="Calibri"/>
          <w:b/>
          <w:lang w:val="bg-BG"/>
        </w:rPr>
      </w:pPr>
      <w:r w:rsidRPr="006F723D">
        <w:rPr>
          <w:rFonts w:eastAsia="Calibri"/>
          <w:b/>
          <w:lang w:val="bg-BG"/>
        </w:rPr>
        <w:t>Разпространение, природозащитно състояние и тенденции в популацията на вида на национално ниво</w:t>
      </w:r>
    </w:p>
    <w:p w:rsidR="00C5335B" w:rsidRPr="00C5335B" w:rsidRDefault="00C5335B" w:rsidP="009607C2">
      <w:pPr>
        <w:spacing w:after="120"/>
        <w:jc w:val="both"/>
        <w:rPr>
          <w:rFonts w:eastAsia="Calibri"/>
          <w:lang w:val="bg-BG"/>
        </w:rPr>
      </w:pPr>
      <w:r w:rsidRPr="00C5335B">
        <w:rPr>
          <w:rFonts w:eastAsia="Calibri"/>
          <w:lang w:val="bg-BG"/>
        </w:rPr>
        <w:t xml:space="preserve">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w:t>
      </w:r>
      <w:r w:rsidRPr="00C5335B">
        <w:rPr>
          <w:rFonts w:eastAsia="Calibri"/>
        </w:rPr>
        <w:t>(</w:t>
      </w:r>
      <w:r w:rsidRPr="00C5335B">
        <w:rPr>
          <w:rFonts w:eastAsia="Calibri"/>
          <w:lang w:val="bg-BG"/>
        </w:rPr>
        <w:t>Янков отг. ред., 2007</w:t>
      </w:r>
      <w:r w:rsidRPr="00C5335B">
        <w:rPr>
          <w:rFonts w:eastAsia="Calibri"/>
        </w:rPr>
        <w:t>)</w:t>
      </w:r>
      <w:r w:rsidRPr="00C5335B">
        <w:rPr>
          <w:rFonts w:eastAsia="Calibri"/>
          <w:lang w:val="bg-BG"/>
        </w:rPr>
        <w:t>.</w:t>
      </w:r>
    </w:p>
    <w:p w:rsidR="00C5335B" w:rsidRPr="00C5335B" w:rsidRDefault="00C5335B" w:rsidP="009607C2">
      <w:pPr>
        <w:spacing w:after="120"/>
        <w:jc w:val="both"/>
        <w:rPr>
          <w:rFonts w:eastAsia="Calibri"/>
          <w:lang w:val="bg-BG"/>
        </w:rPr>
      </w:pPr>
      <w:r w:rsidRPr="00C5335B">
        <w:rPr>
          <w:rFonts w:eastAsia="Calibri"/>
          <w:lang w:val="bg-BG"/>
        </w:rPr>
        <w:t xml:space="preserve">Включен в Приложение 3 на ЗБР. Според </w:t>
      </w:r>
      <w:r w:rsidRPr="00C5335B">
        <w:rPr>
          <w:rFonts w:eastAsia="Calibri"/>
          <w:lang w:val="en-GB"/>
        </w:rPr>
        <w:t xml:space="preserve">IUCN </w:t>
      </w:r>
      <w:r w:rsidRPr="00C5335B">
        <w:rPr>
          <w:rFonts w:eastAsia="Calibri"/>
          <w:lang w:val="bg-BG"/>
        </w:rPr>
        <w:t xml:space="preserve">видът е с категория „слабо засегнат“ - </w:t>
      </w:r>
      <w:r w:rsidRPr="00C5335B">
        <w:rPr>
          <w:rFonts w:eastAsia="Calibri"/>
          <w:lang w:val="en-GB"/>
        </w:rPr>
        <w:t>LC</w:t>
      </w:r>
      <w:r w:rsidRPr="00C5335B">
        <w:rPr>
          <w:rFonts w:eastAsia="Calibri"/>
          <w:lang w:val="bg-BG"/>
        </w:rPr>
        <w:t xml:space="preserve"> (</w:t>
      </w:r>
      <w:r w:rsidRPr="00C5335B">
        <w:rPr>
          <w:rFonts w:eastAsia="Calibri"/>
          <w:lang w:val="en-GB"/>
        </w:rPr>
        <w:t>Least Concern</w:t>
      </w:r>
      <w:r w:rsidRPr="00C5335B">
        <w:rPr>
          <w:rFonts w:eastAsia="Calibri"/>
          <w:lang w:val="bg-BG"/>
        </w:rPr>
        <w:t xml:space="preserve">) за територията на континентална Европа, също и за света. Няма </w:t>
      </w:r>
      <w:r w:rsidRPr="00C5335B">
        <w:rPr>
          <w:rFonts w:eastAsia="Calibri"/>
          <w:lang w:val="en-GB"/>
        </w:rPr>
        <w:t>SPEC</w:t>
      </w:r>
      <w:r w:rsidRPr="00C5335B">
        <w:rPr>
          <w:rFonts w:eastAsia="Calibri"/>
          <w:lang w:val="bg-BG"/>
        </w:rPr>
        <w:t xml:space="preserve"> категория. Не е включен в Червената книга на Р България.</w:t>
      </w:r>
    </w:p>
    <w:p w:rsidR="00C5335B" w:rsidRPr="00C5335B" w:rsidRDefault="00C5335B" w:rsidP="009607C2">
      <w:pPr>
        <w:spacing w:after="120"/>
        <w:jc w:val="both"/>
        <w:rPr>
          <w:rFonts w:eastAsia="Calibri"/>
          <w:lang w:val="bg-BG"/>
        </w:rPr>
      </w:pPr>
      <w:r w:rsidRPr="00C5335B">
        <w:rPr>
          <w:rFonts w:eastAsia="Calibri"/>
          <w:lang w:val="bg-BG"/>
        </w:rPr>
        <w:t>Съгласно Докладването през 2019 г. (за периода 20</w:t>
      </w:r>
      <w:r w:rsidRPr="00C5335B">
        <w:rPr>
          <w:rFonts w:eastAsia="Calibri"/>
        </w:rPr>
        <w:t>05</w:t>
      </w:r>
      <w:r w:rsidRPr="00C5335B">
        <w:rPr>
          <w:rFonts w:eastAsia="Calibri"/>
          <w:lang w:val="bg-BG"/>
        </w:rPr>
        <w:t xml:space="preserve">-2018 г.), видът се опазва като гнездящ с популация между </w:t>
      </w:r>
      <w:r w:rsidRPr="00C5335B">
        <w:rPr>
          <w:rFonts w:eastAsia="Calibri"/>
        </w:rPr>
        <w:t>2400</w:t>
      </w:r>
      <w:r w:rsidRPr="00C5335B">
        <w:rPr>
          <w:rFonts w:eastAsia="Calibri"/>
          <w:lang w:val="bg-BG"/>
        </w:rPr>
        <w:t xml:space="preserve"> и </w:t>
      </w:r>
      <w:r w:rsidRPr="00C5335B">
        <w:rPr>
          <w:rFonts w:eastAsia="Calibri"/>
        </w:rPr>
        <w:t>4200</w:t>
      </w:r>
      <w:r w:rsidRPr="00C5335B">
        <w:rPr>
          <w:rFonts w:eastAsia="Calibri"/>
          <w:lang w:val="bg-BG"/>
        </w:rPr>
        <w:t xml:space="preserve"> двойки. Краткосрочната (200</w:t>
      </w:r>
      <w:r w:rsidRPr="00C5335B">
        <w:rPr>
          <w:rFonts w:eastAsia="Calibri"/>
        </w:rPr>
        <w:t>1</w:t>
      </w:r>
      <w:r w:rsidRPr="00C5335B">
        <w:rPr>
          <w:rFonts w:eastAsia="Calibri"/>
          <w:lang w:val="bg-BG"/>
        </w:rPr>
        <w:t>-2018 г.) популационна тенденция е стабилна, а дългосрочната (1980-2018 г.) е неизвестна. Не са посочени заплахи</w:t>
      </w:r>
      <w:r w:rsidRPr="00C5335B">
        <w:rPr>
          <w:rFonts w:eastAsia="Calibri"/>
        </w:rPr>
        <w:t xml:space="preserve"> </w:t>
      </w:r>
      <w:r w:rsidRPr="00C5335B">
        <w:rPr>
          <w:rFonts w:eastAsia="Calibri"/>
          <w:lang w:val="bg-BG"/>
        </w:rPr>
        <w:t>и влияния.</w:t>
      </w:r>
    </w:p>
    <w:p w:rsidR="00C5335B" w:rsidRPr="00C5335B" w:rsidRDefault="00C5335B" w:rsidP="009607C2">
      <w:pPr>
        <w:spacing w:after="120"/>
        <w:jc w:val="both"/>
        <w:rPr>
          <w:rFonts w:eastAsia="Calibri"/>
          <w:lang w:val="en-GB"/>
        </w:rPr>
      </w:pPr>
      <w:r w:rsidRPr="00C5335B">
        <w:rPr>
          <w:rFonts w:eastAsia="Calibri"/>
          <w:lang w:val="bg-BG"/>
        </w:rPr>
        <w:t>Съгласно Докладването през 2019 г. (за периода 2001-2018 г.), видът се опазва и като мигриращ с численост между 36 000 и 40 000 индивиди. Не са посочени тенденции в миграционната численост. Не са посочени и заплахи.</w:t>
      </w:r>
    </w:p>
    <w:p w:rsidR="00C5335B" w:rsidRPr="006F723D" w:rsidRDefault="00C5335B" w:rsidP="009607C2">
      <w:pPr>
        <w:pStyle w:val="ListParagraph"/>
        <w:numPr>
          <w:ilvl w:val="0"/>
          <w:numId w:val="45"/>
        </w:numPr>
        <w:spacing w:after="120"/>
        <w:ind w:left="0"/>
        <w:jc w:val="both"/>
        <w:rPr>
          <w:lang w:val="bg-BG"/>
        </w:rPr>
      </w:pPr>
      <w:r w:rsidRPr="006F723D">
        <w:rPr>
          <w:b/>
          <w:lang w:val="bg-BG"/>
        </w:rPr>
        <w:t xml:space="preserve">Състояние в </w:t>
      </w:r>
      <w:r w:rsidR="006F723D" w:rsidRPr="009E43F7">
        <w:rPr>
          <w:rFonts w:eastAsia="Calibri"/>
          <w:b/>
          <w:lang w:val="bg-BG"/>
        </w:rPr>
        <w:t>СЗЗ BG0002083 „Свищовско-Беленска низина“</w:t>
      </w:r>
    </w:p>
    <w:p w:rsidR="00C5335B" w:rsidRPr="00C5335B" w:rsidRDefault="006F723D" w:rsidP="009607C2">
      <w:pPr>
        <w:spacing w:after="120"/>
        <w:jc w:val="both"/>
        <w:rPr>
          <w:lang w:val="bg-BG"/>
        </w:rPr>
      </w:pPr>
      <w:r w:rsidRPr="004A6486">
        <w:rPr>
          <w:rFonts w:eastAsia="Times New Roman"/>
          <w:color w:val="000000" w:themeColor="text1"/>
          <w:lang w:val="bg-BG" w:eastAsia="bg-BG"/>
        </w:rPr>
        <w:t>Съгласно СФД на зоната</w:t>
      </w:r>
      <w:r>
        <w:rPr>
          <w:rFonts w:eastAsia="Times New Roman"/>
          <w:color w:val="000000" w:themeColor="text1"/>
          <w:lang w:val="bg-BG" w:eastAsia="bg-BG"/>
        </w:rPr>
        <w:t>,</w:t>
      </w:r>
      <w:r w:rsidRPr="004A6486">
        <w:rPr>
          <w:rFonts w:eastAsia="Times New Roman"/>
          <w:color w:val="000000" w:themeColor="text1"/>
          <w:lang w:val="bg-BG" w:eastAsia="bg-BG"/>
        </w:rPr>
        <w:t xml:space="preserve"> видът е преминаващ. </w:t>
      </w:r>
      <w:r w:rsidRPr="004A6486">
        <w:rPr>
          <w:rFonts w:eastAsia="Times New Roman"/>
          <w:b/>
          <w:color w:val="000000" w:themeColor="text1"/>
          <w:lang w:val="bg-BG" w:eastAsia="bg-BG"/>
        </w:rPr>
        <w:t>Мигриращата</w:t>
      </w:r>
      <w:r w:rsidRPr="004A6486">
        <w:rPr>
          <w:rFonts w:eastAsia="Times New Roman"/>
          <w:color w:val="000000" w:themeColor="text1"/>
          <w:lang w:val="bg-BG" w:eastAsia="bg-BG"/>
        </w:rPr>
        <w:t xml:space="preserve"> популация се оценява на </w:t>
      </w:r>
      <w:r w:rsidRPr="006F723D">
        <w:rPr>
          <w:rFonts w:eastAsia="Times New Roman"/>
          <w:b/>
          <w:color w:val="000000" w:themeColor="text1"/>
          <w:lang w:val="bg-BG" w:eastAsia="bg-BG"/>
        </w:rPr>
        <w:t xml:space="preserve">до </w:t>
      </w:r>
      <w:r w:rsidRPr="004A6486">
        <w:rPr>
          <w:rFonts w:eastAsia="Times New Roman"/>
          <w:b/>
          <w:color w:val="000000" w:themeColor="text1"/>
          <w:lang w:eastAsia="bg-BG"/>
        </w:rPr>
        <w:t>136</w:t>
      </w:r>
      <w:r w:rsidRPr="004A6486">
        <w:rPr>
          <w:rFonts w:eastAsia="Times New Roman"/>
          <w:b/>
          <w:color w:val="000000" w:themeColor="text1"/>
          <w:lang w:val="bg-BG" w:eastAsia="bg-BG"/>
        </w:rPr>
        <w:t xml:space="preserve"> индивида</w:t>
      </w:r>
      <w:r w:rsidRPr="004A6486">
        <w:rPr>
          <w:rFonts w:eastAsia="Times New Roman"/>
          <w:color w:val="000000" w:themeColor="text1"/>
          <w:lang w:val="bg-BG" w:eastAsia="bg-BG"/>
        </w:rPr>
        <w:t xml:space="preserve">, което е </w:t>
      </w:r>
      <w:r>
        <w:rPr>
          <w:rFonts w:eastAsia="Times New Roman"/>
          <w:b/>
          <w:color w:val="000000" w:themeColor="text1"/>
          <w:lang w:val="bg-BG" w:eastAsia="bg-BG"/>
        </w:rPr>
        <w:t>0,3</w:t>
      </w:r>
      <w:r w:rsidRPr="004A6486">
        <w:rPr>
          <w:rFonts w:eastAsia="Times New Roman"/>
          <w:b/>
          <w:color w:val="000000" w:themeColor="text1"/>
          <w:lang w:val="bg-BG" w:eastAsia="bg-BG"/>
        </w:rPr>
        <w:t xml:space="preserve"> %</w:t>
      </w:r>
      <w:r w:rsidRPr="004A6486">
        <w:rPr>
          <w:rFonts w:eastAsia="Times New Roman"/>
          <w:color w:val="000000" w:themeColor="text1"/>
          <w:lang w:val="bg-BG" w:eastAsia="bg-BG"/>
        </w:rPr>
        <w:t xml:space="preserve"> от националната популация (оценка „</w:t>
      </w:r>
      <w:r w:rsidRPr="004A6486">
        <w:rPr>
          <w:rFonts w:eastAsia="Times New Roman"/>
          <w:color w:val="000000" w:themeColor="text1"/>
          <w:lang w:eastAsia="bg-BG"/>
        </w:rPr>
        <w:t>C</w:t>
      </w:r>
      <w:r w:rsidRPr="004A6486">
        <w:rPr>
          <w:rFonts w:eastAsia="Times New Roman"/>
          <w:color w:val="000000" w:themeColor="text1"/>
          <w:lang w:val="bg-BG" w:eastAsia="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4A6486">
        <w:rPr>
          <w:rFonts w:eastAsia="Times New Roman"/>
          <w:color w:val="000000" w:themeColor="text1"/>
          <w:lang w:eastAsia="bg-BG"/>
        </w:rPr>
        <w:t>A</w:t>
      </w:r>
      <w:r w:rsidRPr="004A6486">
        <w:rPr>
          <w:rFonts w:eastAsia="Times New Roman"/>
          <w:color w:val="000000" w:themeColor="text1"/>
          <w:lang w:val="bg-BG" w:eastAsia="bg-BG"/>
        </w:rPr>
        <w:t>“ – отлична стойност.</w:t>
      </w:r>
    </w:p>
    <w:p w:rsidR="00C5335B" w:rsidRPr="006F723D" w:rsidRDefault="00C5335B" w:rsidP="009607C2">
      <w:pPr>
        <w:pStyle w:val="ListParagraph"/>
        <w:numPr>
          <w:ilvl w:val="0"/>
          <w:numId w:val="45"/>
        </w:numPr>
        <w:spacing w:after="120"/>
        <w:ind w:left="0"/>
        <w:jc w:val="both"/>
        <w:rPr>
          <w:b/>
          <w:lang w:val="bg-BG"/>
        </w:rPr>
      </w:pPr>
      <w:r w:rsidRPr="006F723D">
        <w:rPr>
          <w:b/>
          <w:lang w:val="bg-BG"/>
        </w:rPr>
        <w:t xml:space="preserve">Анализ на наличната информация </w:t>
      </w:r>
    </w:p>
    <w:p w:rsidR="00C5335B" w:rsidRPr="00C5335B" w:rsidRDefault="00A7576D" w:rsidP="009607C2">
      <w:pPr>
        <w:spacing w:after="120"/>
        <w:jc w:val="both"/>
        <w:rPr>
          <w:color w:val="000000" w:themeColor="text1"/>
          <w:lang w:val="bg-BG"/>
        </w:rPr>
      </w:pPr>
      <w:r w:rsidRPr="00A7576D">
        <w:rPr>
          <w:color w:val="000000" w:themeColor="text1"/>
          <w:lang w:val="bg-BG"/>
        </w:rPr>
        <w:lastRenderedPageBreak/>
        <w:t>Национално проучване на миграцията за 42 вида птици през 2011 и 2012 г. показва, че макар обикновеният мишелов да прелита над цялата страна, основната част от прелитащите птици се концентрира в</w:t>
      </w:r>
      <w:r w:rsidR="00203FED">
        <w:rPr>
          <w:color w:val="000000" w:themeColor="text1"/>
          <w:lang w:val="bg-BG"/>
        </w:rPr>
        <w:t xml:space="preserve"> източна България.</w:t>
      </w:r>
      <w:r w:rsidRPr="00A7576D">
        <w:rPr>
          <w:color w:val="000000" w:themeColor="text1"/>
          <w:lang w:val="bg-BG"/>
        </w:rPr>
        <w:t xml:space="preserve"> В периода 2008-2009 г. проучвания на есенната миграция са осъществени по поречието на река Дунав и Дунавската равнина, като мигриращи обикновени мишелови са установени да прелитат в района на блатото Кайкуша (136 инд.) (Матеева и Янков, 2013). Есенният прелет е от втората половина на септември до декември. Птиците мигрират по-често на югозапад и запад. Пролетният прелет е през март и април. Преобладаващата посока на миграцията е север (</w:t>
      </w:r>
      <w:r w:rsidR="00203FED" w:rsidRPr="00A7576D">
        <w:rPr>
          <w:color w:val="000000" w:themeColor="text1"/>
          <w:lang w:val="bg-BG"/>
        </w:rPr>
        <w:t>Шурулинков</w:t>
      </w:r>
      <w:r w:rsidRPr="00A7576D">
        <w:rPr>
          <w:color w:val="000000" w:themeColor="text1"/>
          <w:lang w:val="bg-BG"/>
        </w:rPr>
        <w:t xml:space="preserve"> и др., 2005). </w:t>
      </w:r>
      <w:r w:rsidR="00B06D64">
        <w:rPr>
          <w:lang w:val="bg-BG"/>
        </w:rPr>
        <w:t xml:space="preserve">През 2011 г., при наблюдения на есенната миграция при с. </w:t>
      </w:r>
      <w:r w:rsidR="00D13723">
        <w:rPr>
          <w:lang w:val="bg-BG"/>
        </w:rPr>
        <w:t>Ореш са регистрирани общо 152</w:t>
      </w:r>
      <w:r w:rsidR="00B06D64">
        <w:rPr>
          <w:lang w:val="bg-BG"/>
        </w:rPr>
        <w:t xml:space="preserve"> инд. от вида (повечето през </w:t>
      </w:r>
      <w:r w:rsidR="00D13723">
        <w:rPr>
          <w:lang w:val="bg-BG"/>
        </w:rPr>
        <w:t>с</w:t>
      </w:r>
      <w:r w:rsidR="00B06D64">
        <w:rPr>
          <w:lang w:val="bg-BG"/>
        </w:rPr>
        <w:t>ептември</w:t>
      </w:r>
      <w:r w:rsidR="00D13723">
        <w:rPr>
          <w:lang w:val="bg-BG"/>
        </w:rPr>
        <w:t xml:space="preserve"> и октомври</w:t>
      </w:r>
      <w:r w:rsidR="00B06D64">
        <w:rPr>
          <w:lang w:val="bg-BG"/>
        </w:rPr>
        <w:t>) (</w:t>
      </w:r>
      <w:hyperlink r:id="rId21" w:history="1">
        <w:r w:rsidR="00B06D64" w:rsidRPr="003E1AF0">
          <w:rPr>
            <w:rStyle w:val="Hyperlink"/>
            <w:lang w:val="bg-BG"/>
          </w:rPr>
          <w:t>Доклад есенна миграция 2011 г.</w:t>
        </w:r>
      </w:hyperlink>
      <w:r w:rsidR="00B06D64">
        <w:rPr>
          <w:lang w:val="bg-BG"/>
        </w:rPr>
        <w:t xml:space="preserve">). </w:t>
      </w:r>
      <w:r w:rsidRPr="00A7576D">
        <w:rPr>
          <w:color w:val="000000" w:themeColor="text1"/>
          <w:lang w:val="bg-BG"/>
        </w:rPr>
        <w:t>По време на теренните проучвания в СЗЗ „Свищовско-Беленска низина“ през ап</w:t>
      </w:r>
      <w:r w:rsidR="00203FED">
        <w:rPr>
          <w:color w:val="000000" w:themeColor="text1"/>
          <w:lang w:val="bg-BG"/>
        </w:rPr>
        <w:t>рил-май 2021 г. са наблюдавани 4</w:t>
      </w:r>
      <w:r w:rsidRPr="00A7576D">
        <w:rPr>
          <w:color w:val="000000" w:themeColor="text1"/>
          <w:lang w:val="bg-BG"/>
        </w:rPr>
        <w:t xml:space="preserve"> индивида. Няма данни от eBird видът да е регистриран в зоната.</w:t>
      </w:r>
      <w:r w:rsidR="00C5335B" w:rsidRPr="00C5335B">
        <w:rPr>
          <w:color w:val="000000" w:themeColor="text1"/>
          <w:lang w:val="bg-BG"/>
        </w:rPr>
        <w:t xml:space="preserve"> </w:t>
      </w:r>
    </w:p>
    <w:p w:rsidR="00C5335B" w:rsidRPr="00C5335B" w:rsidRDefault="00C5335B" w:rsidP="009607C2">
      <w:pPr>
        <w:spacing w:after="120"/>
        <w:jc w:val="both"/>
        <w:rPr>
          <w:color w:val="000000" w:themeColor="text1"/>
          <w:lang w:val="en-GB"/>
        </w:rPr>
      </w:pPr>
      <w:r w:rsidRPr="00C5335B">
        <w:rPr>
          <w:color w:val="000000" w:themeColor="text1"/>
          <w:lang w:val="bg-BG"/>
        </w:rPr>
        <w:t>Основните заплахи за обикновения мишелов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w:t>
      </w:r>
    </w:p>
    <w:p w:rsidR="00C5335B" w:rsidRPr="006F723D" w:rsidRDefault="00C5335B" w:rsidP="009607C2">
      <w:pPr>
        <w:pStyle w:val="ListParagraph"/>
        <w:numPr>
          <w:ilvl w:val="0"/>
          <w:numId w:val="45"/>
        </w:numPr>
        <w:spacing w:after="120"/>
        <w:ind w:left="0"/>
        <w:jc w:val="both"/>
        <w:rPr>
          <w:lang w:val="bg-BG"/>
        </w:rPr>
      </w:pPr>
      <w:r w:rsidRPr="006F723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1252"/>
        <w:gridCol w:w="1238"/>
        <w:gridCol w:w="3132"/>
        <w:gridCol w:w="2215"/>
      </w:tblGrid>
      <w:tr w:rsidR="00D13723" w:rsidRPr="00C5335B" w:rsidTr="00542461">
        <w:trPr>
          <w:tblHeader/>
          <w:jc w:val="center"/>
        </w:trPr>
        <w:tc>
          <w:tcPr>
            <w:tcW w:w="0" w:type="auto"/>
            <w:shd w:val="clear" w:color="auto" w:fill="B6DDE8"/>
            <w:vAlign w:val="center"/>
          </w:tcPr>
          <w:p w:rsidR="00C5335B" w:rsidRPr="00C5335B" w:rsidRDefault="00C5335B" w:rsidP="009607C2">
            <w:pPr>
              <w:spacing w:after="0" w:line="240" w:lineRule="auto"/>
              <w:jc w:val="both"/>
              <w:rPr>
                <w:b/>
                <w:bCs/>
                <w:lang w:val="bg-BG"/>
              </w:rPr>
            </w:pPr>
            <w:r w:rsidRPr="00C5335B">
              <w:rPr>
                <w:b/>
                <w:bCs/>
                <w:lang w:val="bg-BG"/>
              </w:rPr>
              <w:t>Параметър</w:t>
            </w:r>
          </w:p>
        </w:tc>
        <w:tc>
          <w:tcPr>
            <w:tcW w:w="0" w:type="auto"/>
            <w:shd w:val="clear" w:color="auto" w:fill="B6DDE8"/>
            <w:vAlign w:val="center"/>
          </w:tcPr>
          <w:p w:rsidR="00C5335B" w:rsidRPr="00C5335B" w:rsidRDefault="00C5335B" w:rsidP="009607C2">
            <w:pPr>
              <w:spacing w:after="0" w:line="240" w:lineRule="auto"/>
              <w:jc w:val="both"/>
              <w:rPr>
                <w:b/>
                <w:bCs/>
                <w:lang w:val="bg-BG"/>
              </w:rPr>
            </w:pPr>
            <w:r w:rsidRPr="00C5335B">
              <w:rPr>
                <w:b/>
                <w:bCs/>
                <w:lang w:val="bg-BG"/>
              </w:rPr>
              <w:t>Мерна единица</w:t>
            </w:r>
          </w:p>
        </w:tc>
        <w:tc>
          <w:tcPr>
            <w:tcW w:w="0" w:type="auto"/>
            <w:shd w:val="clear" w:color="auto" w:fill="B6DDE8"/>
            <w:vAlign w:val="center"/>
          </w:tcPr>
          <w:p w:rsidR="00C5335B" w:rsidRPr="00C5335B" w:rsidRDefault="00C5335B" w:rsidP="009607C2">
            <w:pPr>
              <w:spacing w:after="0" w:line="240" w:lineRule="auto"/>
              <w:jc w:val="both"/>
              <w:rPr>
                <w:b/>
                <w:bCs/>
                <w:lang w:val="bg-BG"/>
              </w:rPr>
            </w:pPr>
            <w:r w:rsidRPr="00C5335B">
              <w:rPr>
                <w:b/>
                <w:bCs/>
                <w:lang w:val="bg-BG"/>
              </w:rPr>
              <w:t>Целева стойност</w:t>
            </w:r>
          </w:p>
        </w:tc>
        <w:tc>
          <w:tcPr>
            <w:tcW w:w="0" w:type="auto"/>
            <w:shd w:val="clear" w:color="auto" w:fill="B6DDE8"/>
            <w:vAlign w:val="center"/>
          </w:tcPr>
          <w:p w:rsidR="00C5335B" w:rsidRPr="00C5335B" w:rsidRDefault="00C5335B" w:rsidP="009607C2">
            <w:pPr>
              <w:spacing w:after="0" w:line="240" w:lineRule="auto"/>
              <w:jc w:val="both"/>
              <w:rPr>
                <w:b/>
                <w:bCs/>
                <w:lang w:val="bg-BG"/>
              </w:rPr>
            </w:pPr>
            <w:r w:rsidRPr="00C5335B">
              <w:rPr>
                <w:b/>
                <w:bCs/>
                <w:lang w:val="bg-BG"/>
              </w:rPr>
              <w:t>Допълнителна информация</w:t>
            </w:r>
          </w:p>
        </w:tc>
        <w:tc>
          <w:tcPr>
            <w:tcW w:w="0" w:type="auto"/>
            <w:shd w:val="clear" w:color="auto" w:fill="B6DDE8"/>
            <w:vAlign w:val="center"/>
          </w:tcPr>
          <w:p w:rsidR="00C5335B" w:rsidRPr="00C5335B" w:rsidRDefault="00C5335B" w:rsidP="009607C2">
            <w:pPr>
              <w:spacing w:after="0" w:line="240" w:lineRule="auto"/>
              <w:jc w:val="both"/>
              <w:rPr>
                <w:b/>
                <w:bCs/>
                <w:lang w:val="bg-BG"/>
              </w:rPr>
            </w:pPr>
            <w:r w:rsidRPr="00C5335B">
              <w:rPr>
                <w:b/>
                <w:bCs/>
                <w:lang w:val="bg-BG"/>
              </w:rPr>
              <w:t>Специфични за зоната цели</w:t>
            </w:r>
          </w:p>
        </w:tc>
      </w:tr>
      <w:tr w:rsidR="00D13723" w:rsidRPr="00C5335B" w:rsidTr="00542461">
        <w:trPr>
          <w:jc w:val="center"/>
        </w:trPr>
        <w:tc>
          <w:tcPr>
            <w:tcW w:w="0" w:type="auto"/>
            <w:shd w:val="clear" w:color="auto" w:fill="auto"/>
          </w:tcPr>
          <w:p w:rsidR="00C5335B" w:rsidRPr="00C5335B" w:rsidRDefault="00C5335B" w:rsidP="009607C2">
            <w:pPr>
              <w:spacing w:after="0" w:line="240" w:lineRule="auto"/>
              <w:jc w:val="both"/>
              <w:rPr>
                <w:b/>
                <w:lang w:val="bg-BG"/>
              </w:rPr>
            </w:pPr>
            <w:r w:rsidRPr="00C5335B">
              <w:rPr>
                <w:b/>
                <w:lang w:val="bg-BG"/>
              </w:rPr>
              <w:t xml:space="preserve">Популация: </w:t>
            </w:r>
            <w:r w:rsidRPr="00C5335B">
              <w:rPr>
                <w:bCs/>
                <w:lang w:val="bg-BG"/>
              </w:rPr>
              <w:t>Размер на мигриращата популация</w:t>
            </w:r>
          </w:p>
        </w:tc>
        <w:tc>
          <w:tcPr>
            <w:tcW w:w="0" w:type="auto"/>
            <w:shd w:val="clear" w:color="auto" w:fill="auto"/>
          </w:tcPr>
          <w:p w:rsidR="00C5335B" w:rsidRPr="00C5335B" w:rsidRDefault="00C5335B" w:rsidP="009607C2">
            <w:pPr>
              <w:spacing w:after="0" w:line="240" w:lineRule="auto"/>
              <w:jc w:val="both"/>
              <w:rPr>
                <w:lang w:val="bg-BG"/>
              </w:rPr>
            </w:pPr>
            <w:r w:rsidRPr="00C5335B">
              <w:rPr>
                <w:lang w:val="bg-BG"/>
              </w:rPr>
              <w:t>Брой индивиди</w:t>
            </w:r>
          </w:p>
        </w:tc>
        <w:tc>
          <w:tcPr>
            <w:tcW w:w="0" w:type="auto"/>
            <w:shd w:val="clear" w:color="auto" w:fill="auto"/>
          </w:tcPr>
          <w:p w:rsidR="00C5335B" w:rsidRPr="00C5335B" w:rsidRDefault="00D13723" w:rsidP="009607C2">
            <w:pPr>
              <w:spacing w:after="0" w:line="240" w:lineRule="auto"/>
              <w:jc w:val="both"/>
              <w:rPr>
                <w:lang w:val="bg-BG"/>
              </w:rPr>
            </w:pPr>
            <w:r>
              <w:rPr>
                <w:lang w:val="bg-BG"/>
              </w:rPr>
              <w:t>Най-малко 136</w:t>
            </w:r>
            <w:r w:rsidR="00C5335B" w:rsidRPr="00C5335B">
              <w:rPr>
                <w:lang w:val="bg-BG"/>
              </w:rPr>
              <w:t xml:space="preserve"> инд.</w:t>
            </w:r>
          </w:p>
        </w:tc>
        <w:tc>
          <w:tcPr>
            <w:tcW w:w="0" w:type="auto"/>
            <w:shd w:val="clear" w:color="auto" w:fill="auto"/>
          </w:tcPr>
          <w:p w:rsidR="00C5335B" w:rsidRPr="00C5335B" w:rsidRDefault="00D13723" w:rsidP="009607C2">
            <w:pPr>
              <w:spacing w:after="0" w:line="240" w:lineRule="auto"/>
              <w:jc w:val="both"/>
              <w:rPr>
                <w:lang w:val="bg-BG"/>
              </w:rPr>
            </w:pPr>
            <w:r>
              <w:rPr>
                <w:lang w:val="bg-BG"/>
              </w:rPr>
              <w:t xml:space="preserve">На база информацията от доклада за есенната миграция през 2011 г. и СФД. </w:t>
            </w:r>
            <w:r w:rsidRPr="00B21A2C">
              <w:rPr>
                <w:lang w:val="bg-BG"/>
              </w:rPr>
              <w:t>Доколкото зоната не се явява основен миграционен коридор за вида, тази численост изглежда оптимална.</w:t>
            </w:r>
          </w:p>
        </w:tc>
        <w:tc>
          <w:tcPr>
            <w:tcW w:w="0" w:type="auto"/>
          </w:tcPr>
          <w:p w:rsidR="00D13723" w:rsidRDefault="00C5335B" w:rsidP="009607C2">
            <w:pPr>
              <w:spacing w:after="0" w:line="240" w:lineRule="auto"/>
              <w:jc w:val="both"/>
              <w:rPr>
                <w:lang w:val="bg-BG"/>
              </w:rPr>
            </w:pPr>
            <w:r w:rsidRPr="00C5335B">
              <w:rPr>
                <w:lang w:val="bg-BG"/>
              </w:rPr>
              <w:t>Поддържане на по</w:t>
            </w:r>
            <w:r w:rsidR="00D13723">
              <w:rPr>
                <w:lang w:val="bg-BG"/>
              </w:rPr>
              <w:t>пулацията в размер мин. 136</w:t>
            </w:r>
            <w:r w:rsidRPr="00C5335B">
              <w:rPr>
                <w:lang w:val="bg-BG"/>
              </w:rPr>
              <w:t xml:space="preserve"> инд.</w:t>
            </w:r>
          </w:p>
          <w:p w:rsidR="00C5335B" w:rsidRPr="00C5335B" w:rsidRDefault="00C5335B" w:rsidP="009607C2">
            <w:pPr>
              <w:spacing w:after="0" w:line="240" w:lineRule="auto"/>
              <w:jc w:val="both"/>
              <w:rPr>
                <w:lang w:val="en-GB"/>
              </w:rPr>
            </w:pPr>
            <w:r w:rsidRPr="00C5335B">
              <w:rPr>
                <w:lang w:val="bg-BG"/>
              </w:rPr>
              <w:t xml:space="preserve">Извършване на редовен мониторинг на пролетната и есеннната миграция на реещи се птици в СЗЗ. </w:t>
            </w:r>
            <w:r w:rsidRPr="00C5335B">
              <w:rPr>
                <w:lang w:val="en-GB"/>
              </w:rPr>
              <w:t xml:space="preserve"> </w:t>
            </w:r>
          </w:p>
        </w:tc>
      </w:tr>
      <w:tr w:rsidR="00D13723" w:rsidRPr="00C5335B" w:rsidTr="00542461">
        <w:trPr>
          <w:jc w:val="center"/>
        </w:trPr>
        <w:tc>
          <w:tcPr>
            <w:tcW w:w="0" w:type="auto"/>
            <w:shd w:val="clear" w:color="auto" w:fill="auto"/>
          </w:tcPr>
          <w:p w:rsidR="00D13723" w:rsidRPr="003E1AF0" w:rsidRDefault="00D13723"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0" w:type="auto"/>
            <w:shd w:val="clear" w:color="auto" w:fill="auto"/>
          </w:tcPr>
          <w:p w:rsidR="00D13723" w:rsidRPr="003E1AF0" w:rsidRDefault="00D13723" w:rsidP="009607C2">
            <w:pPr>
              <w:spacing w:after="0"/>
              <w:jc w:val="both"/>
            </w:pPr>
            <w:r w:rsidRPr="003E1AF0">
              <w:t>ha</w:t>
            </w:r>
          </w:p>
        </w:tc>
        <w:tc>
          <w:tcPr>
            <w:tcW w:w="0" w:type="auto"/>
            <w:shd w:val="clear" w:color="auto" w:fill="auto"/>
          </w:tcPr>
          <w:p w:rsidR="00D13723" w:rsidRPr="003E1AF0" w:rsidRDefault="00D13723" w:rsidP="009607C2">
            <w:pPr>
              <w:spacing w:after="0"/>
              <w:jc w:val="both"/>
            </w:pPr>
            <w:r w:rsidRPr="004A3CDA">
              <w:rPr>
                <w:lang w:val="bg-BG"/>
              </w:rPr>
              <w:t>Най-малко 4080</w:t>
            </w:r>
            <w:r w:rsidRPr="003E1AF0">
              <w:t xml:space="preserve"> ha</w:t>
            </w:r>
          </w:p>
        </w:tc>
        <w:tc>
          <w:tcPr>
            <w:tcW w:w="0" w:type="auto"/>
            <w:shd w:val="clear" w:color="auto" w:fill="auto"/>
          </w:tcPr>
          <w:p w:rsidR="00D13723" w:rsidRPr="003E1AF0" w:rsidRDefault="00D13723"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 Ще зависи и от концентрацията на плячка в зоната (предимно дребни бозайници).</w:t>
            </w:r>
          </w:p>
        </w:tc>
        <w:tc>
          <w:tcPr>
            <w:tcW w:w="0" w:type="auto"/>
          </w:tcPr>
          <w:p w:rsidR="00D13723" w:rsidRPr="003E1AF0" w:rsidRDefault="00D13723"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4080 </w:t>
            </w:r>
            <w:r>
              <w:rPr>
                <w:lang w:val="en-GB"/>
              </w:rPr>
              <w:t>ha</w:t>
            </w:r>
          </w:p>
        </w:tc>
      </w:tr>
    </w:tbl>
    <w:p w:rsidR="00C5335B" w:rsidRPr="00C5335B" w:rsidRDefault="00C5335B" w:rsidP="009607C2">
      <w:pPr>
        <w:jc w:val="both"/>
        <w:rPr>
          <w:color w:val="000000" w:themeColor="text1"/>
          <w:lang w:val="bg-BG"/>
        </w:rPr>
      </w:pPr>
    </w:p>
    <w:p w:rsidR="00C5335B" w:rsidRPr="006F723D" w:rsidRDefault="00C5335B" w:rsidP="009607C2">
      <w:pPr>
        <w:pStyle w:val="ListParagraph"/>
        <w:numPr>
          <w:ilvl w:val="0"/>
          <w:numId w:val="45"/>
        </w:numPr>
        <w:spacing w:before="120" w:after="120" w:line="240" w:lineRule="auto"/>
        <w:ind w:left="0"/>
        <w:jc w:val="both"/>
        <w:rPr>
          <w:rFonts w:eastAsia="Calibri"/>
          <w:b/>
          <w:bCs/>
          <w:lang w:val="bg-BG"/>
        </w:rPr>
      </w:pPr>
      <w:r w:rsidRPr="006F723D">
        <w:rPr>
          <w:rFonts w:eastAsia="Calibri"/>
          <w:b/>
          <w:bCs/>
          <w:lang w:val="bg-BG"/>
        </w:rPr>
        <w:t xml:space="preserve">Необходимост от промени в СФД за </w:t>
      </w:r>
      <w:r w:rsidR="006F723D" w:rsidRPr="006F723D">
        <w:rPr>
          <w:rFonts w:eastAsia="Calibri"/>
          <w:b/>
          <w:lang w:val="bg-BG"/>
        </w:rPr>
        <w:t>СЗЗ BG0002083 „Свищовско-Беленска низина“</w:t>
      </w:r>
    </w:p>
    <w:p w:rsidR="00C5335B" w:rsidRDefault="00C5335B" w:rsidP="009607C2">
      <w:pPr>
        <w:jc w:val="both"/>
        <w:rPr>
          <w:rFonts w:eastAsia="Calibri"/>
          <w:lang w:val="bg-BG"/>
        </w:rPr>
      </w:pPr>
      <w:r w:rsidRPr="00C5335B">
        <w:rPr>
          <w:rFonts w:eastAsia="Calibri"/>
          <w:lang w:val="bg-BG"/>
        </w:rPr>
        <w:lastRenderedPageBreak/>
        <w:t xml:space="preserve">Предвид наличната информация за настоящата концентрираща се численост на вида в защитената зона по време на миграция е необходима </w:t>
      </w:r>
      <w:r w:rsidR="00D13723">
        <w:rPr>
          <w:rFonts w:eastAsia="Calibri"/>
          <w:lang w:val="bg-BG"/>
        </w:rPr>
        <w:t xml:space="preserve">следната </w:t>
      </w:r>
      <w:r w:rsidRPr="00C5335B">
        <w:rPr>
          <w:rFonts w:eastAsia="Calibri"/>
          <w:lang w:val="bg-BG"/>
        </w:rPr>
        <w:t xml:space="preserve">актуализация </w:t>
      </w:r>
      <w:r w:rsidR="00D13723">
        <w:rPr>
          <w:rFonts w:eastAsia="Calibri"/>
          <w:lang w:val="bg-BG"/>
        </w:rPr>
        <w:t>в СФД:</w:t>
      </w:r>
    </w:p>
    <w:p w:rsidR="00D13723" w:rsidRDefault="00D13723" w:rsidP="009607C2">
      <w:pPr>
        <w:pStyle w:val="ListParagraph"/>
        <w:numPr>
          <w:ilvl w:val="0"/>
          <w:numId w:val="44"/>
        </w:numPr>
        <w:spacing w:after="120" w:line="240" w:lineRule="auto"/>
        <w:contextualSpacing w:val="0"/>
        <w:jc w:val="both"/>
        <w:rPr>
          <w:lang w:val="bg-BG"/>
        </w:rPr>
      </w:pPr>
      <w:r>
        <w:rPr>
          <w:lang w:val="bg-BG"/>
        </w:rPr>
        <w:t>Промяна в минималната и максималната численост на популацията от до 136 на 136 - 152 инд., предвид публикуваната информация от 2009 г. и доклада от есенната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96"/>
        <w:gridCol w:w="1637"/>
        <w:gridCol w:w="346"/>
        <w:gridCol w:w="508"/>
        <w:gridCol w:w="174"/>
        <w:gridCol w:w="194"/>
        <w:gridCol w:w="603"/>
        <w:gridCol w:w="637"/>
        <w:gridCol w:w="625"/>
        <w:gridCol w:w="609"/>
        <w:gridCol w:w="884"/>
        <w:gridCol w:w="473"/>
        <w:gridCol w:w="526"/>
        <w:gridCol w:w="656"/>
        <w:gridCol w:w="550"/>
        <w:gridCol w:w="591"/>
      </w:tblGrid>
      <w:tr w:rsidR="00D13723" w:rsidRPr="00D13723" w:rsidTr="00D13723">
        <w:trPr>
          <w:jc w:val="center"/>
        </w:trPr>
        <w:tc>
          <w:tcPr>
            <w:tcW w:w="1862" w:type="pct"/>
            <w:gridSpan w:val="6"/>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Species</w:t>
            </w:r>
          </w:p>
        </w:tc>
        <w:tc>
          <w:tcPr>
            <w:tcW w:w="1990" w:type="pct"/>
            <w:gridSpan w:val="7"/>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Population in the site</w:t>
            </w:r>
          </w:p>
        </w:tc>
        <w:tc>
          <w:tcPr>
            <w:tcW w:w="1147" w:type="pct"/>
            <w:gridSpan w:val="4"/>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Site assessment</w:t>
            </w:r>
          </w:p>
        </w:tc>
      </w:tr>
      <w:tr w:rsidR="00D13723" w:rsidRPr="00D13723" w:rsidTr="00D13723">
        <w:trPr>
          <w:jc w:val="center"/>
        </w:trPr>
        <w:tc>
          <w:tcPr>
            <w:tcW w:w="201"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G</w:t>
            </w:r>
          </w:p>
        </w:tc>
        <w:tc>
          <w:tcPr>
            <w:tcW w:w="344"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Code</w:t>
            </w:r>
          </w:p>
        </w:tc>
        <w:tc>
          <w:tcPr>
            <w:tcW w:w="809"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Scientific Name</w:t>
            </w:r>
          </w:p>
        </w:tc>
        <w:tc>
          <w:tcPr>
            <w:tcW w:w="171"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S</w:t>
            </w:r>
          </w:p>
        </w:tc>
        <w:tc>
          <w:tcPr>
            <w:tcW w:w="251"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NP</w:t>
            </w:r>
          </w:p>
        </w:tc>
        <w:tc>
          <w:tcPr>
            <w:tcW w:w="182" w:type="pct"/>
            <w:gridSpan w:val="2"/>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T</w:t>
            </w:r>
          </w:p>
        </w:tc>
        <w:tc>
          <w:tcPr>
            <w:tcW w:w="613" w:type="pct"/>
            <w:gridSpan w:val="2"/>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Size</w:t>
            </w:r>
          </w:p>
        </w:tc>
        <w:tc>
          <w:tcPr>
            <w:tcW w:w="309"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Unit</w:t>
            </w:r>
          </w:p>
        </w:tc>
        <w:tc>
          <w:tcPr>
            <w:tcW w:w="301"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Cat.</w:t>
            </w:r>
          </w:p>
        </w:tc>
        <w:tc>
          <w:tcPr>
            <w:tcW w:w="437" w:type="pct"/>
            <w:vMerge w:val="restar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D.qual.</w:t>
            </w:r>
          </w:p>
        </w:tc>
        <w:tc>
          <w:tcPr>
            <w:tcW w:w="494" w:type="pct"/>
            <w:gridSpan w:val="2"/>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A/B/C/D</w:t>
            </w:r>
          </w:p>
        </w:tc>
        <w:tc>
          <w:tcPr>
            <w:tcW w:w="889" w:type="pct"/>
            <w:gridSpan w:val="3"/>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A/B/C</w:t>
            </w:r>
          </w:p>
        </w:tc>
      </w:tr>
      <w:tr w:rsidR="00D13723" w:rsidRPr="00D13723" w:rsidTr="00D13723">
        <w:trPr>
          <w:jc w:val="center"/>
        </w:trPr>
        <w:tc>
          <w:tcPr>
            <w:tcW w:w="201" w:type="pct"/>
            <w:vMerge/>
            <w:shd w:val="clear" w:color="auto" w:fill="auto"/>
            <w:vAlign w:val="center"/>
          </w:tcPr>
          <w:p w:rsidR="00D13723" w:rsidRPr="00D13723" w:rsidRDefault="00D13723" w:rsidP="009607C2">
            <w:pPr>
              <w:spacing w:after="0" w:line="240" w:lineRule="auto"/>
              <w:jc w:val="both"/>
              <w:rPr>
                <w:rFonts w:eastAsia="Calibri"/>
                <w:sz w:val="20"/>
                <w:szCs w:val="20"/>
                <w:lang w:val="bg-BG" w:eastAsia="en-GB"/>
              </w:rPr>
            </w:pPr>
          </w:p>
        </w:tc>
        <w:tc>
          <w:tcPr>
            <w:tcW w:w="344" w:type="pct"/>
            <w:vMerge/>
            <w:shd w:val="clear" w:color="auto" w:fill="auto"/>
            <w:vAlign w:val="center"/>
          </w:tcPr>
          <w:p w:rsidR="00D13723" w:rsidRPr="00D13723" w:rsidRDefault="00D13723" w:rsidP="009607C2">
            <w:pPr>
              <w:spacing w:after="0" w:line="240" w:lineRule="auto"/>
              <w:jc w:val="both"/>
              <w:rPr>
                <w:rFonts w:eastAsia="Calibri"/>
                <w:sz w:val="20"/>
                <w:szCs w:val="20"/>
                <w:lang w:val="bg-BG" w:eastAsia="en-GB"/>
              </w:rPr>
            </w:pPr>
          </w:p>
        </w:tc>
        <w:tc>
          <w:tcPr>
            <w:tcW w:w="809" w:type="pct"/>
            <w:vMerge/>
            <w:shd w:val="clear" w:color="auto" w:fill="auto"/>
            <w:vAlign w:val="center"/>
          </w:tcPr>
          <w:p w:rsidR="00D13723" w:rsidRPr="00D13723" w:rsidRDefault="00D13723" w:rsidP="009607C2">
            <w:pPr>
              <w:spacing w:after="0" w:line="240" w:lineRule="auto"/>
              <w:jc w:val="both"/>
              <w:rPr>
                <w:rFonts w:eastAsia="Calibri"/>
                <w:sz w:val="20"/>
                <w:szCs w:val="20"/>
                <w:lang w:val="bg-BG" w:eastAsia="en-GB"/>
              </w:rPr>
            </w:pPr>
          </w:p>
        </w:tc>
        <w:tc>
          <w:tcPr>
            <w:tcW w:w="171" w:type="pct"/>
            <w:vMerge/>
            <w:shd w:val="clear" w:color="auto" w:fill="auto"/>
            <w:vAlign w:val="center"/>
          </w:tcPr>
          <w:p w:rsidR="00D13723" w:rsidRPr="00D13723" w:rsidRDefault="00D13723" w:rsidP="009607C2">
            <w:pPr>
              <w:spacing w:after="0" w:line="240" w:lineRule="auto"/>
              <w:jc w:val="both"/>
              <w:rPr>
                <w:rFonts w:eastAsia="Calibri"/>
                <w:sz w:val="20"/>
                <w:szCs w:val="20"/>
                <w:lang w:val="bg-BG" w:eastAsia="en-GB"/>
              </w:rPr>
            </w:pPr>
          </w:p>
        </w:tc>
        <w:tc>
          <w:tcPr>
            <w:tcW w:w="251" w:type="pct"/>
            <w:vMerge/>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p>
        </w:tc>
        <w:tc>
          <w:tcPr>
            <w:tcW w:w="182" w:type="pct"/>
            <w:gridSpan w:val="2"/>
            <w:vMerge/>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p>
        </w:tc>
        <w:tc>
          <w:tcPr>
            <w:tcW w:w="298" w:type="pc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Min</w:t>
            </w:r>
          </w:p>
        </w:tc>
        <w:tc>
          <w:tcPr>
            <w:tcW w:w="315" w:type="pc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Max</w:t>
            </w:r>
          </w:p>
        </w:tc>
        <w:tc>
          <w:tcPr>
            <w:tcW w:w="309" w:type="pct"/>
            <w:vMerge/>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p>
        </w:tc>
        <w:tc>
          <w:tcPr>
            <w:tcW w:w="301" w:type="pct"/>
            <w:vMerge/>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p>
        </w:tc>
        <w:tc>
          <w:tcPr>
            <w:tcW w:w="437" w:type="pct"/>
            <w:vMerge/>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p>
        </w:tc>
        <w:tc>
          <w:tcPr>
            <w:tcW w:w="494" w:type="pct"/>
            <w:gridSpan w:val="2"/>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Pop.</w:t>
            </w:r>
          </w:p>
        </w:tc>
        <w:tc>
          <w:tcPr>
            <w:tcW w:w="324" w:type="pc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Con.</w:t>
            </w:r>
          </w:p>
        </w:tc>
        <w:tc>
          <w:tcPr>
            <w:tcW w:w="272" w:type="pc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Iso.</w:t>
            </w:r>
          </w:p>
        </w:tc>
        <w:tc>
          <w:tcPr>
            <w:tcW w:w="293" w:type="pc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r w:rsidRPr="00D13723">
              <w:rPr>
                <w:rFonts w:eastAsia="Calibri"/>
                <w:b/>
                <w:sz w:val="20"/>
                <w:szCs w:val="20"/>
                <w:lang w:val="bg-BG" w:eastAsia="en-GB"/>
              </w:rPr>
              <w:t>Glo.</w:t>
            </w:r>
          </w:p>
        </w:tc>
      </w:tr>
      <w:tr w:rsidR="00D13723" w:rsidRPr="00D13723" w:rsidTr="00D13723">
        <w:trPr>
          <w:jc w:val="center"/>
        </w:trPr>
        <w:tc>
          <w:tcPr>
            <w:tcW w:w="201" w:type="pct"/>
            <w:shd w:val="clear" w:color="auto" w:fill="auto"/>
            <w:vAlign w:val="center"/>
          </w:tcPr>
          <w:p w:rsidR="00D13723" w:rsidRPr="00D13723" w:rsidRDefault="00D13723" w:rsidP="009607C2">
            <w:pPr>
              <w:spacing w:after="0" w:line="240" w:lineRule="auto"/>
              <w:jc w:val="both"/>
              <w:rPr>
                <w:rFonts w:eastAsia="Calibri"/>
                <w:sz w:val="20"/>
                <w:szCs w:val="20"/>
                <w:lang w:val="bg-BG" w:eastAsia="en-GB"/>
              </w:rPr>
            </w:pPr>
            <w:r w:rsidRPr="00D13723">
              <w:rPr>
                <w:rFonts w:eastAsia="Calibri"/>
                <w:sz w:val="20"/>
                <w:szCs w:val="20"/>
                <w:lang w:val="bg-BG" w:eastAsia="en-GB"/>
              </w:rPr>
              <w:t>В</w:t>
            </w:r>
          </w:p>
        </w:tc>
        <w:tc>
          <w:tcPr>
            <w:tcW w:w="344" w:type="pct"/>
            <w:shd w:val="clear" w:color="auto" w:fill="auto"/>
            <w:vAlign w:val="center"/>
          </w:tcPr>
          <w:p w:rsidR="00D13723" w:rsidRPr="00D13723" w:rsidRDefault="00D13723" w:rsidP="009607C2">
            <w:pPr>
              <w:spacing w:after="0" w:line="240" w:lineRule="auto"/>
              <w:jc w:val="both"/>
              <w:rPr>
                <w:sz w:val="20"/>
                <w:szCs w:val="20"/>
              </w:rPr>
            </w:pPr>
            <w:r w:rsidRPr="00D13723">
              <w:rPr>
                <w:sz w:val="20"/>
                <w:szCs w:val="20"/>
              </w:rPr>
              <w:t>A087</w:t>
            </w:r>
          </w:p>
        </w:tc>
        <w:tc>
          <w:tcPr>
            <w:tcW w:w="809" w:type="pct"/>
            <w:shd w:val="clear" w:color="auto" w:fill="auto"/>
            <w:vAlign w:val="center"/>
          </w:tcPr>
          <w:p w:rsidR="00D13723" w:rsidRPr="00D13723" w:rsidRDefault="00D13723" w:rsidP="009607C2">
            <w:pPr>
              <w:spacing w:after="0" w:line="240" w:lineRule="auto"/>
              <w:jc w:val="both"/>
              <w:rPr>
                <w:i/>
                <w:iCs/>
                <w:sz w:val="20"/>
                <w:szCs w:val="20"/>
                <w:lang w:val="en-GB"/>
              </w:rPr>
            </w:pPr>
            <w:r w:rsidRPr="00D13723">
              <w:rPr>
                <w:i/>
                <w:iCs/>
                <w:sz w:val="20"/>
                <w:szCs w:val="20"/>
              </w:rPr>
              <w:t xml:space="preserve">Buteo </w:t>
            </w:r>
            <w:r w:rsidRPr="00D13723">
              <w:rPr>
                <w:i/>
                <w:iCs/>
                <w:sz w:val="20"/>
                <w:szCs w:val="20"/>
                <w:lang w:val="en-GB"/>
              </w:rPr>
              <w:t>buteo</w:t>
            </w:r>
          </w:p>
        </w:tc>
        <w:tc>
          <w:tcPr>
            <w:tcW w:w="171" w:type="pct"/>
            <w:shd w:val="clear" w:color="auto" w:fill="auto"/>
            <w:vAlign w:val="center"/>
          </w:tcPr>
          <w:p w:rsidR="00D13723" w:rsidRPr="00D13723" w:rsidRDefault="00D13723" w:rsidP="009607C2">
            <w:pPr>
              <w:spacing w:after="0" w:line="240" w:lineRule="auto"/>
              <w:jc w:val="both"/>
              <w:rPr>
                <w:rFonts w:eastAsia="Calibri"/>
                <w:sz w:val="20"/>
                <w:szCs w:val="20"/>
                <w:lang w:val="bg-BG" w:eastAsia="en-GB"/>
              </w:rPr>
            </w:pPr>
          </w:p>
        </w:tc>
        <w:tc>
          <w:tcPr>
            <w:tcW w:w="251" w:type="pct"/>
            <w:shd w:val="clear" w:color="auto" w:fill="auto"/>
            <w:vAlign w:val="center"/>
          </w:tcPr>
          <w:p w:rsidR="00D13723" w:rsidRPr="00D13723" w:rsidRDefault="00D13723" w:rsidP="009607C2">
            <w:pPr>
              <w:spacing w:after="0" w:line="240" w:lineRule="auto"/>
              <w:jc w:val="both"/>
              <w:rPr>
                <w:rFonts w:eastAsia="Calibri"/>
                <w:b/>
                <w:sz w:val="20"/>
                <w:szCs w:val="20"/>
                <w:lang w:val="bg-BG" w:eastAsia="en-GB"/>
              </w:rPr>
            </w:pPr>
          </w:p>
        </w:tc>
        <w:tc>
          <w:tcPr>
            <w:tcW w:w="182" w:type="pct"/>
            <w:gridSpan w:val="2"/>
            <w:shd w:val="clear" w:color="auto" w:fill="auto"/>
          </w:tcPr>
          <w:p w:rsidR="00D13723" w:rsidRPr="00D13723" w:rsidRDefault="00D13723" w:rsidP="009607C2">
            <w:pPr>
              <w:spacing w:after="0"/>
              <w:jc w:val="both"/>
              <w:rPr>
                <w:sz w:val="20"/>
                <w:szCs w:val="20"/>
              </w:rPr>
            </w:pPr>
            <w:r w:rsidRPr="00D13723">
              <w:rPr>
                <w:sz w:val="20"/>
                <w:szCs w:val="20"/>
              </w:rPr>
              <w:t>c</w:t>
            </w:r>
          </w:p>
        </w:tc>
        <w:tc>
          <w:tcPr>
            <w:tcW w:w="298" w:type="pct"/>
            <w:shd w:val="clear" w:color="auto" w:fill="auto"/>
          </w:tcPr>
          <w:p w:rsidR="00D13723" w:rsidRPr="00D13723" w:rsidRDefault="00D13723" w:rsidP="009607C2">
            <w:pPr>
              <w:spacing w:after="0"/>
              <w:jc w:val="both"/>
              <w:rPr>
                <w:sz w:val="20"/>
                <w:szCs w:val="20"/>
              </w:rPr>
            </w:pPr>
            <w:r w:rsidRPr="00D13723">
              <w:rPr>
                <w:color w:val="FF0000"/>
                <w:sz w:val="20"/>
                <w:szCs w:val="20"/>
              </w:rPr>
              <w:t>136</w:t>
            </w:r>
          </w:p>
        </w:tc>
        <w:tc>
          <w:tcPr>
            <w:tcW w:w="315" w:type="pct"/>
            <w:shd w:val="clear" w:color="auto" w:fill="auto"/>
          </w:tcPr>
          <w:p w:rsidR="00D13723" w:rsidRPr="00D13723" w:rsidRDefault="00D13723" w:rsidP="009607C2">
            <w:pPr>
              <w:spacing w:after="0"/>
              <w:jc w:val="both"/>
              <w:rPr>
                <w:sz w:val="20"/>
                <w:szCs w:val="20"/>
              </w:rPr>
            </w:pPr>
            <w:r w:rsidRPr="00D13723">
              <w:rPr>
                <w:color w:val="FF0000"/>
                <w:sz w:val="20"/>
                <w:szCs w:val="20"/>
              </w:rPr>
              <w:t>152</w:t>
            </w:r>
          </w:p>
        </w:tc>
        <w:tc>
          <w:tcPr>
            <w:tcW w:w="309" w:type="pct"/>
            <w:shd w:val="clear" w:color="auto" w:fill="auto"/>
          </w:tcPr>
          <w:p w:rsidR="00D13723" w:rsidRPr="00D13723" w:rsidRDefault="00D13723" w:rsidP="009607C2">
            <w:pPr>
              <w:spacing w:after="0"/>
              <w:jc w:val="both"/>
              <w:rPr>
                <w:sz w:val="20"/>
                <w:szCs w:val="20"/>
              </w:rPr>
            </w:pPr>
            <w:r w:rsidRPr="00D13723">
              <w:rPr>
                <w:sz w:val="20"/>
                <w:szCs w:val="20"/>
              </w:rPr>
              <w:t>i</w:t>
            </w:r>
          </w:p>
        </w:tc>
        <w:tc>
          <w:tcPr>
            <w:tcW w:w="301" w:type="pct"/>
            <w:shd w:val="clear" w:color="auto" w:fill="auto"/>
          </w:tcPr>
          <w:p w:rsidR="00D13723" w:rsidRPr="00D13723" w:rsidRDefault="00D13723" w:rsidP="009607C2">
            <w:pPr>
              <w:spacing w:after="0"/>
              <w:jc w:val="both"/>
              <w:rPr>
                <w:sz w:val="20"/>
                <w:szCs w:val="20"/>
              </w:rPr>
            </w:pPr>
          </w:p>
        </w:tc>
        <w:tc>
          <w:tcPr>
            <w:tcW w:w="437" w:type="pct"/>
            <w:shd w:val="clear" w:color="auto" w:fill="auto"/>
          </w:tcPr>
          <w:p w:rsidR="00D13723" w:rsidRPr="00D13723" w:rsidRDefault="00D13723" w:rsidP="009607C2">
            <w:pPr>
              <w:spacing w:after="0"/>
              <w:jc w:val="both"/>
              <w:rPr>
                <w:sz w:val="20"/>
                <w:szCs w:val="20"/>
              </w:rPr>
            </w:pPr>
            <w:r w:rsidRPr="00D13723">
              <w:rPr>
                <w:sz w:val="20"/>
                <w:szCs w:val="20"/>
              </w:rPr>
              <w:t>G</w:t>
            </w:r>
          </w:p>
        </w:tc>
        <w:tc>
          <w:tcPr>
            <w:tcW w:w="494" w:type="pct"/>
            <w:gridSpan w:val="2"/>
            <w:shd w:val="clear" w:color="auto" w:fill="auto"/>
          </w:tcPr>
          <w:p w:rsidR="00D13723" w:rsidRPr="00D13723" w:rsidRDefault="00D13723" w:rsidP="009607C2">
            <w:pPr>
              <w:spacing w:after="0"/>
              <w:jc w:val="both"/>
              <w:rPr>
                <w:sz w:val="20"/>
                <w:szCs w:val="20"/>
              </w:rPr>
            </w:pPr>
            <w:r w:rsidRPr="00D13723">
              <w:rPr>
                <w:sz w:val="20"/>
                <w:szCs w:val="20"/>
              </w:rPr>
              <w:t>C</w:t>
            </w:r>
          </w:p>
        </w:tc>
        <w:tc>
          <w:tcPr>
            <w:tcW w:w="324" w:type="pct"/>
            <w:shd w:val="clear" w:color="auto" w:fill="auto"/>
          </w:tcPr>
          <w:p w:rsidR="00D13723" w:rsidRPr="00D13723" w:rsidRDefault="00D13723" w:rsidP="009607C2">
            <w:pPr>
              <w:spacing w:after="0"/>
              <w:jc w:val="both"/>
              <w:rPr>
                <w:sz w:val="20"/>
                <w:szCs w:val="20"/>
              </w:rPr>
            </w:pPr>
            <w:r w:rsidRPr="00D13723">
              <w:rPr>
                <w:sz w:val="20"/>
                <w:szCs w:val="20"/>
              </w:rPr>
              <w:t>A</w:t>
            </w:r>
          </w:p>
        </w:tc>
        <w:tc>
          <w:tcPr>
            <w:tcW w:w="272" w:type="pct"/>
            <w:shd w:val="clear" w:color="auto" w:fill="auto"/>
          </w:tcPr>
          <w:p w:rsidR="00D13723" w:rsidRPr="00D13723" w:rsidRDefault="00D13723" w:rsidP="009607C2">
            <w:pPr>
              <w:spacing w:after="0"/>
              <w:jc w:val="both"/>
              <w:rPr>
                <w:sz w:val="20"/>
                <w:szCs w:val="20"/>
              </w:rPr>
            </w:pPr>
            <w:r w:rsidRPr="00D13723">
              <w:rPr>
                <w:sz w:val="20"/>
                <w:szCs w:val="20"/>
              </w:rPr>
              <w:t>C</w:t>
            </w:r>
          </w:p>
        </w:tc>
        <w:tc>
          <w:tcPr>
            <w:tcW w:w="293" w:type="pct"/>
            <w:shd w:val="clear" w:color="auto" w:fill="auto"/>
          </w:tcPr>
          <w:p w:rsidR="00D13723" w:rsidRPr="00D13723" w:rsidRDefault="00D13723" w:rsidP="009607C2">
            <w:pPr>
              <w:spacing w:after="0"/>
              <w:jc w:val="both"/>
              <w:rPr>
                <w:sz w:val="20"/>
                <w:szCs w:val="20"/>
              </w:rPr>
            </w:pPr>
            <w:r w:rsidRPr="00D13723">
              <w:rPr>
                <w:sz w:val="20"/>
                <w:szCs w:val="20"/>
              </w:rPr>
              <w:t>A</w:t>
            </w:r>
          </w:p>
        </w:tc>
      </w:tr>
    </w:tbl>
    <w:p w:rsidR="00C5335B" w:rsidRDefault="00C5335B" w:rsidP="009607C2">
      <w:pPr>
        <w:pStyle w:val="ListParagraph"/>
        <w:spacing w:after="120" w:line="240" w:lineRule="auto"/>
        <w:ind w:left="0"/>
        <w:contextualSpacing w:val="0"/>
        <w:jc w:val="both"/>
        <w:rPr>
          <w:lang w:val="bg-BG"/>
        </w:rPr>
      </w:pPr>
    </w:p>
    <w:p w:rsidR="00925328" w:rsidRPr="00925328" w:rsidRDefault="00925328" w:rsidP="009607C2">
      <w:pPr>
        <w:pStyle w:val="Heading1"/>
        <w:jc w:val="both"/>
        <w:rPr>
          <w:rFonts w:eastAsia="Calibri"/>
          <w:lang w:val="bg-BG"/>
        </w:rPr>
      </w:pPr>
      <w:bookmarkStart w:id="58" w:name="_Toc88793983"/>
      <w:bookmarkStart w:id="59" w:name="_Toc89775245"/>
      <w:r w:rsidRPr="00925328">
        <w:rPr>
          <w:rFonts w:eastAsia="Calibri"/>
          <w:lang w:val="bg-BG"/>
        </w:rPr>
        <w:t xml:space="preserve">Специфични цели за А403 </w:t>
      </w:r>
      <w:r w:rsidRPr="00925328">
        <w:rPr>
          <w:rFonts w:eastAsia="Calibri"/>
          <w:i/>
          <w:lang w:val="en-GB"/>
        </w:rPr>
        <w:t>Buteo rufinus</w:t>
      </w:r>
      <w:r w:rsidRPr="00925328">
        <w:rPr>
          <w:rFonts w:eastAsia="Calibri"/>
          <w:lang w:val="bg-BG"/>
        </w:rPr>
        <w:t xml:space="preserve"> (белоопашат мишелов)</w:t>
      </w:r>
      <w:bookmarkEnd w:id="58"/>
      <w:bookmarkEnd w:id="59"/>
    </w:p>
    <w:p w:rsidR="00925328" w:rsidRPr="00925328" w:rsidRDefault="00925328" w:rsidP="009607C2">
      <w:pPr>
        <w:spacing w:after="120" w:line="240" w:lineRule="auto"/>
        <w:jc w:val="both"/>
        <w:rPr>
          <w:lang w:val="bg-BG"/>
        </w:rPr>
      </w:pPr>
    </w:p>
    <w:p w:rsidR="00925328" w:rsidRPr="00925328" w:rsidRDefault="00925328" w:rsidP="009607C2">
      <w:pPr>
        <w:pStyle w:val="ListParagraph"/>
        <w:numPr>
          <w:ilvl w:val="0"/>
          <w:numId w:val="43"/>
        </w:numPr>
        <w:spacing w:after="120" w:line="240" w:lineRule="auto"/>
        <w:ind w:left="0"/>
        <w:jc w:val="both"/>
        <w:rPr>
          <w:b/>
          <w:lang w:val="bg-BG"/>
        </w:rPr>
      </w:pPr>
      <w:r w:rsidRPr="00925328">
        <w:rPr>
          <w:b/>
          <w:lang w:val="bg-BG"/>
        </w:rPr>
        <w:t>Кратка характеристика на вида</w:t>
      </w:r>
    </w:p>
    <w:p w:rsidR="00925328" w:rsidRPr="00925328" w:rsidRDefault="00925328" w:rsidP="009607C2">
      <w:pPr>
        <w:spacing w:after="120" w:line="240" w:lineRule="auto"/>
        <w:jc w:val="both"/>
        <w:rPr>
          <w:highlight w:val="yellow"/>
          <w:lang w:val="bg-BG"/>
        </w:rPr>
      </w:pPr>
      <w:r w:rsidRPr="00925328">
        <w:rPr>
          <w:lang w:val="bg-BG"/>
        </w:rPr>
        <w:t xml:space="preserve">Дължината на тялото 50-65 cm, тегло 590-1760 </w:t>
      </w:r>
      <w:r w:rsidRPr="00925328">
        <w:rPr>
          <w:lang w:val="en-GB"/>
        </w:rPr>
        <w:t>g</w:t>
      </w:r>
      <w:r w:rsidRPr="00925328">
        <w:rPr>
          <w:lang w:val="bg-BG"/>
        </w:rPr>
        <w:t>, размах на крилата – 126 – 155 cm. (BWPi, 2006). Има три цветови фази на оперението –тъмна, светла и ръждива.</w:t>
      </w:r>
      <w:r>
        <w:rPr>
          <w:lang w:val="bg-BG"/>
        </w:rPr>
        <w:t xml:space="preserve"> </w:t>
      </w:r>
      <w:r w:rsidRPr="00925328">
        <w:rPr>
          <w:lang w:val="bg-BG"/>
        </w:rPr>
        <w:t xml:space="preserve">Последните две са застъпени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w:t>
      </w:r>
    </w:p>
    <w:p w:rsidR="00925328" w:rsidRPr="00925328" w:rsidRDefault="00925328" w:rsidP="009607C2">
      <w:pPr>
        <w:spacing w:after="120" w:line="240" w:lineRule="auto"/>
        <w:jc w:val="both"/>
        <w:rPr>
          <w:i/>
          <w:lang w:val="bg-BG"/>
        </w:rPr>
      </w:pPr>
      <w:r w:rsidRPr="00925328">
        <w:rPr>
          <w:i/>
          <w:lang w:val="bg-BG"/>
        </w:rPr>
        <w:t>Характер на пребиваване в страната</w:t>
      </w:r>
    </w:p>
    <w:p w:rsidR="00925328" w:rsidRPr="00925328" w:rsidRDefault="00925328" w:rsidP="009607C2">
      <w:pPr>
        <w:spacing w:after="120" w:line="240" w:lineRule="auto"/>
        <w:jc w:val="both"/>
        <w:rPr>
          <w:highlight w:val="yellow"/>
          <w:lang w:val="bg-BG"/>
        </w:rPr>
      </w:pPr>
      <w:r w:rsidRPr="00925328">
        <w:rPr>
          <w:lang w:val="bg-BG"/>
        </w:rPr>
        <w:t>Постоянен, но младите извършват значителни скитания. При по-студени зими вероятно и възрастните мигрират на къси разстояния</w:t>
      </w:r>
      <w:r w:rsidRPr="00925328">
        <w:rPr>
          <w:highlight w:val="yellow"/>
          <w:lang w:val="bg-BG"/>
        </w:rPr>
        <w:t xml:space="preserve"> </w:t>
      </w:r>
    </w:p>
    <w:p w:rsidR="00925328" w:rsidRPr="00925328" w:rsidRDefault="00925328" w:rsidP="009607C2">
      <w:pPr>
        <w:spacing w:after="120" w:line="240" w:lineRule="auto"/>
        <w:jc w:val="both"/>
        <w:rPr>
          <w:i/>
          <w:lang w:val="bg-BG"/>
        </w:rPr>
      </w:pPr>
      <w:r w:rsidRPr="00925328">
        <w:rPr>
          <w:i/>
          <w:lang w:val="bg-BG"/>
        </w:rPr>
        <w:t>Характерно местообитание</w:t>
      </w:r>
    </w:p>
    <w:p w:rsidR="00925328" w:rsidRPr="00925328" w:rsidRDefault="00925328" w:rsidP="009607C2">
      <w:pPr>
        <w:spacing w:after="120" w:line="240" w:lineRule="auto"/>
        <w:jc w:val="both"/>
        <w:rPr>
          <w:lang w:val="bg-BG"/>
        </w:rPr>
      </w:pPr>
      <w:r w:rsidRPr="00925328">
        <w:rPr>
          <w:lang w:val="bg-BG"/>
        </w:rPr>
        <w:t>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w:t>
      </w:r>
      <w:r>
        <w:rPr>
          <w:lang w:val="bg-BG"/>
        </w:rPr>
        <w:t xml:space="preserve"> </w:t>
      </w:r>
      <w:r w:rsidRPr="00925328">
        <w:rPr>
          <w:lang w:val="bg-BG"/>
        </w:rPr>
        <w:t>близост до скалисти речни каньони, скални венци,</w:t>
      </w:r>
      <w:r>
        <w:rPr>
          <w:lang w:val="bg-BG"/>
        </w:rPr>
        <w:t xml:space="preserve"> </w:t>
      </w:r>
      <w:r w:rsidRPr="00925328">
        <w:rPr>
          <w:lang w:val="bg-BG"/>
        </w:rPr>
        <w:t>суходолия и др</w:t>
      </w:r>
      <w:r>
        <w:rPr>
          <w:lang w:val="bg-BG"/>
        </w:rPr>
        <w:t>.</w:t>
      </w:r>
      <w:r w:rsidRPr="00925328">
        <w:rPr>
          <w:lang w:val="bg-BG"/>
        </w:rPr>
        <w:t xml:space="preserve">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w:t>
      </w:r>
      <w:r w:rsidRPr="00925328">
        <w:rPr>
          <w:lang w:val="en-GB"/>
        </w:rPr>
        <w:t xml:space="preserve"> </w:t>
      </w:r>
      <w:r w:rsidRPr="00925328">
        <w:rPr>
          <w:lang w:val="bg-BG"/>
        </w:rPr>
        <w:t xml:space="preserve">до около 900 м.н.в. Гнезди на скали и на дървета, по-рядко и на стълбове на далекопроводи (метални). Гнездата на дървета са на единични или ивици дървета сред полето, най-често са на тополи. </w:t>
      </w:r>
    </w:p>
    <w:p w:rsidR="00925328" w:rsidRPr="00925328" w:rsidRDefault="00925328" w:rsidP="009607C2">
      <w:pPr>
        <w:spacing w:after="120" w:line="240" w:lineRule="auto"/>
        <w:jc w:val="both"/>
        <w:rPr>
          <w:lang w:val="bg-BG"/>
        </w:rPr>
      </w:pPr>
      <w:r w:rsidRPr="00925328">
        <w:rPr>
          <w:lang w:val="bg-BG"/>
        </w:rPr>
        <w:t>По време на миграция,</w:t>
      </w:r>
      <w:r w:rsidRPr="00925328">
        <w:rPr>
          <w:lang w:val="en-GB"/>
        </w:rPr>
        <w:t xml:space="preserve"> </w:t>
      </w:r>
      <w:r w:rsidRPr="00925328">
        <w:rPr>
          <w:lang w:val="bg-BG"/>
        </w:rPr>
        <w:t>скитане и зимуване се среща във всякакви типове открити местообитания,</w:t>
      </w:r>
      <w:r w:rsidRPr="00925328">
        <w:rPr>
          <w:lang w:val="en-GB"/>
        </w:rPr>
        <w:t xml:space="preserve"> </w:t>
      </w:r>
      <w:r w:rsidRPr="00925328">
        <w:rPr>
          <w:lang w:val="bg-BG"/>
        </w:rPr>
        <w:t>често недалеч от гнездото си.</w:t>
      </w:r>
    </w:p>
    <w:p w:rsidR="00925328" w:rsidRPr="00925328" w:rsidRDefault="00925328" w:rsidP="009607C2">
      <w:pPr>
        <w:spacing w:after="120" w:line="240" w:lineRule="auto"/>
        <w:jc w:val="both"/>
        <w:rPr>
          <w:i/>
          <w:lang w:val="bg-BG"/>
        </w:rPr>
      </w:pPr>
      <w:r w:rsidRPr="00925328">
        <w:rPr>
          <w:i/>
          <w:lang w:val="bg-BG"/>
        </w:rPr>
        <w:t>Хранене</w:t>
      </w:r>
    </w:p>
    <w:p w:rsidR="00925328" w:rsidRPr="00925328" w:rsidRDefault="00925328" w:rsidP="009607C2">
      <w:pPr>
        <w:spacing w:after="120" w:line="240" w:lineRule="auto"/>
        <w:jc w:val="both"/>
      </w:pPr>
      <w:r w:rsidRPr="00925328">
        <w:rPr>
          <w:lang w:val="bg-BG"/>
        </w:rPr>
        <w:t>Белоопашатият мишелов има твърде широк хранителен спектър. Храни се с дребни бозайници – лалугери, хомяци, полевки,</w:t>
      </w:r>
      <w:r w:rsidRPr="00925328">
        <w:rPr>
          <w:lang w:val="en-GB"/>
        </w:rPr>
        <w:t xml:space="preserve"> </w:t>
      </w:r>
      <w:r w:rsidRPr="00925328">
        <w:rPr>
          <w:lang w:val="bg-BG"/>
        </w:rPr>
        <w:t>слепи кучета, къртици и др., с влечуги –змии и гущери, с различни видове врабчоподобни птици, жаби, едри насекоми (Симеонов и др.</w:t>
      </w:r>
      <w:r w:rsidRPr="00925328">
        <w:rPr>
          <w:lang w:val="en-GB"/>
        </w:rPr>
        <w:t>,</w:t>
      </w:r>
      <w:r w:rsidRPr="00925328">
        <w:rPr>
          <w:lang w:val="bg-BG"/>
        </w:rPr>
        <w:t xml:space="preserve"> 1990).</w:t>
      </w:r>
    </w:p>
    <w:p w:rsidR="00925328" w:rsidRPr="00925328" w:rsidRDefault="00925328" w:rsidP="009607C2">
      <w:pPr>
        <w:pStyle w:val="ListParagraph"/>
        <w:numPr>
          <w:ilvl w:val="0"/>
          <w:numId w:val="43"/>
        </w:numPr>
        <w:spacing w:after="120" w:line="240" w:lineRule="auto"/>
        <w:ind w:left="0"/>
        <w:jc w:val="both"/>
        <w:rPr>
          <w:b/>
          <w:lang w:val="bg-BG"/>
        </w:rPr>
      </w:pPr>
      <w:r w:rsidRPr="00925328">
        <w:rPr>
          <w:b/>
          <w:lang w:val="bg-BG"/>
        </w:rPr>
        <w:t>Разпространение, природозащитно състояние и тенденции в популацията на вида на национално ниво</w:t>
      </w:r>
    </w:p>
    <w:p w:rsidR="00925328" w:rsidRPr="00925328" w:rsidRDefault="00925328" w:rsidP="009607C2">
      <w:pPr>
        <w:spacing w:after="120" w:line="240" w:lineRule="auto"/>
        <w:jc w:val="both"/>
        <w:rPr>
          <w:lang w:val="bg-BG"/>
        </w:rPr>
      </w:pPr>
      <w:r w:rsidRPr="00925328">
        <w:rPr>
          <w:lang w:val="bg-BG"/>
        </w:rPr>
        <w:lastRenderedPageBreak/>
        <w:t>Белоопашатият мишелов гнезди в цялата страна,</w:t>
      </w:r>
      <w:r w:rsidRPr="00925328">
        <w:rPr>
          <w:lang w:val="en-GB"/>
        </w:rPr>
        <w:t xml:space="preserve"> </w:t>
      </w:r>
      <w:r w:rsidRPr="00925328">
        <w:rPr>
          <w:lang w:val="bg-BG"/>
        </w:rPr>
        <w:t xml:space="preserve">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Източните Родопи (Шурулинков и др. 2005, Янков отг. ред., 2007, Даскалова и др., 2020). Според Червената книга на България у нас гнездят 800-1000 двойки (Големански гл. ред., 2015). Тази оценка е направена през 2011 г. и се отнася за периода 2005-2010 г. </w:t>
      </w:r>
    </w:p>
    <w:p w:rsidR="00071211" w:rsidRDefault="00071211" w:rsidP="009607C2">
      <w:pPr>
        <w:spacing w:after="120" w:line="240" w:lineRule="auto"/>
        <w:jc w:val="both"/>
        <w:rPr>
          <w:lang w:val="bg-BG"/>
        </w:rPr>
      </w:pPr>
    </w:p>
    <w:p w:rsidR="00071211" w:rsidRDefault="00071211" w:rsidP="009607C2">
      <w:pPr>
        <w:spacing w:after="120" w:line="240" w:lineRule="auto"/>
        <w:jc w:val="both"/>
        <w:rPr>
          <w:lang w:val="bg-BG"/>
        </w:rPr>
      </w:pPr>
      <w:r>
        <w:rPr>
          <w:lang w:val="bg-BG"/>
        </w:rPr>
        <w:t xml:space="preserve">Включен в Приложение 1 на Директивата за птиците. </w:t>
      </w:r>
      <w:r w:rsidRPr="00B21A2C">
        <w:rPr>
          <w:lang w:val="bg-BG"/>
        </w:rPr>
        <w:t>Природозащитни</w:t>
      </w:r>
      <w:r>
        <w:rPr>
          <w:lang w:val="bg-BG"/>
        </w:rPr>
        <w:t>ят статус на белоопашатия мишелов</w:t>
      </w:r>
      <w:r w:rsidRPr="00B21A2C">
        <w:rPr>
          <w:lang w:val="bg-BG"/>
        </w:rPr>
        <w:t xml:space="preserve"> според </w:t>
      </w:r>
      <w:r w:rsidRPr="00B21A2C">
        <w:rPr>
          <w:lang w:val="en-GB"/>
        </w:rPr>
        <w:t xml:space="preserve">IUCN </w:t>
      </w:r>
      <w:r w:rsidRPr="00B21A2C">
        <w:rPr>
          <w:lang w:val="bg-BG"/>
        </w:rPr>
        <w:t>е</w:t>
      </w:r>
      <w:r w:rsidRPr="00B21A2C">
        <w:rPr>
          <w:lang w:val="en-GB"/>
        </w:rPr>
        <w:t xml:space="preserve"> LC</w:t>
      </w:r>
      <w:r w:rsidRPr="00B21A2C">
        <w:rPr>
          <w:lang w:val="bg-BG"/>
        </w:rPr>
        <w:t xml:space="preserve"> (</w:t>
      </w:r>
      <w:r w:rsidRPr="00B21A2C">
        <w:rPr>
          <w:lang w:val="en-GB"/>
        </w:rPr>
        <w:t>Least Concern)</w:t>
      </w:r>
      <w:r w:rsidRPr="00B21A2C">
        <w:rPr>
          <w:lang w:val="bg-BG"/>
        </w:rPr>
        <w:t>. Включен е в Червената книга на Р България в категория „Уязвим“.</w:t>
      </w:r>
    </w:p>
    <w:p w:rsidR="00925328" w:rsidRPr="00925328" w:rsidRDefault="00925328" w:rsidP="009607C2">
      <w:pPr>
        <w:spacing w:after="120" w:line="240" w:lineRule="auto"/>
        <w:jc w:val="both"/>
        <w:rPr>
          <w:lang w:val="bg-BG"/>
        </w:rPr>
      </w:pPr>
      <w:r w:rsidRPr="00925328">
        <w:rPr>
          <w:lang w:val="bg-BG"/>
        </w:rPr>
        <w:t>Според Докладването по чл.12 от 2019 г., гнездовата популация се оценява на 500-600 двойки,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намаление на вида в редица райони, особено в Северна и Западна България.</w:t>
      </w:r>
    </w:p>
    <w:p w:rsidR="00925328" w:rsidRPr="00925328" w:rsidRDefault="00925328" w:rsidP="009607C2">
      <w:pPr>
        <w:spacing w:after="120" w:line="240" w:lineRule="auto"/>
        <w:jc w:val="both"/>
        <w:rPr>
          <w:lang w:val="bg-BG"/>
        </w:rPr>
      </w:pPr>
      <w:r w:rsidRPr="00925328">
        <w:rPr>
          <w:lang w:val="bg-BG"/>
        </w:rPr>
        <w:t>Мигриращите белоопашати мишелови, според Докладването по чл.12 се оценяват на 850-900 екз. Числеността на зимуващите у нас птици от този вид не е проучена и зимуващата у нас популация не е обект на докладването по чл.12.</w:t>
      </w:r>
    </w:p>
    <w:p w:rsidR="00925328" w:rsidRPr="009E43F7" w:rsidRDefault="00925328" w:rsidP="009607C2">
      <w:pPr>
        <w:pStyle w:val="ListParagraph"/>
        <w:numPr>
          <w:ilvl w:val="0"/>
          <w:numId w:val="43"/>
        </w:numPr>
        <w:spacing w:after="120" w:line="240" w:lineRule="auto"/>
        <w:ind w:left="0"/>
        <w:jc w:val="both"/>
        <w:rPr>
          <w:rFonts w:eastAsia="Calibri"/>
          <w:lang w:val="bg-BG"/>
        </w:rPr>
      </w:pPr>
      <w:r w:rsidRPr="009E43F7">
        <w:rPr>
          <w:rFonts w:eastAsia="Calibri"/>
          <w:b/>
          <w:lang w:val="bg-BG"/>
        </w:rPr>
        <w:t>Състо</w:t>
      </w:r>
      <w:r w:rsidR="009E43F7" w:rsidRPr="009E43F7">
        <w:rPr>
          <w:rFonts w:eastAsia="Calibri"/>
          <w:b/>
          <w:lang w:val="bg-BG"/>
        </w:rPr>
        <w:t xml:space="preserve">яние в </w:t>
      </w:r>
      <w:r w:rsidRPr="009E43F7">
        <w:rPr>
          <w:rFonts w:eastAsia="Calibri"/>
          <w:b/>
          <w:lang w:val="bg-BG"/>
        </w:rPr>
        <w:t>СЗЗ BG0002083 „Свищовско-Беленска низина“</w:t>
      </w:r>
    </w:p>
    <w:p w:rsidR="00925328" w:rsidRPr="00D60372" w:rsidRDefault="00925328" w:rsidP="009607C2">
      <w:pPr>
        <w:spacing w:after="120" w:line="240" w:lineRule="auto"/>
        <w:jc w:val="both"/>
        <w:rPr>
          <w:rFonts w:eastAsia="Times New Roman"/>
          <w:color w:val="000000" w:themeColor="text1"/>
          <w:lang w:val="bg-BG" w:eastAsia="bg-BG"/>
        </w:rPr>
      </w:pPr>
      <w:r w:rsidRPr="00D60372">
        <w:rPr>
          <w:rFonts w:eastAsia="Times New Roman"/>
          <w:color w:val="000000" w:themeColor="text1"/>
          <w:lang w:val="bg-BG" w:eastAsia="bg-BG"/>
        </w:rPr>
        <w:t xml:space="preserve">Съгласно стандартния формуляр за данни СФД на зоната видът е преминаващ. </w:t>
      </w:r>
      <w:r w:rsidRPr="00D60372">
        <w:rPr>
          <w:rFonts w:eastAsia="Times New Roman"/>
          <w:b/>
          <w:color w:val="000000" w:themeColor="text1"/>
          <w:lang w:val="bg-BG" w:eastAsia="bg-BG"/>
        </w:rPr>
        <w:t>Мигриращата</w:t>
      </w:r>
      <w:r w:rsidRPr="00D60372">
        <w:rPr>
          <w:rFonts w:eastAsia="Times New Roman"/>
          <w:color w:val="000000" w:themeColor="text1"/>
          <w:lang w:val="bg-BG" w:eastAsia="bg-BG"/>
        </w:rPr>
        <w:t xml:space="preserve"> популация се оценява на </w:t>
      </w:r>
      <w:r w:rsidRPr="00D60372">
        <w:rPr>
          <w:rFonts w:eastAsia="Times New Roman"/>
          <w:b/>
          <w:color w:val="000000" w:themeColor="text1"/>
          <w:lang w:eastAsia="bg-BG"/>
        </w:rPr>
        <w:t>21</w:t>
      </w:r>
      <w:r w:rsidRPr="00D60372">
        <w:rPr>
          <w:rFonts w:eastAsia="Times New Roman"/>
          <w:b/>
          <w:color w:val="000000" w:themeColor="text1"/>
          <w:lang w:val="bg-BG" w:eastAsia="bg-BG"/>
        </w:rPr>
        <w:t xml:space="preserve"> индивида</w:t>
      </w:r>
      <w:r w:rsidRPr="00D60372">
        <w:rPr>
          <w:rFonts w:eastAsia="Times New Roman"/>
          <w:color w:val="000000" w:themeColor="text1"/>
          <w:lang w:val="bg-BG" w:eastAsia="bg-BG"/>
        </w:rPr>
        <w:t xml:space="preserve">, което е </w:t>
      </w:r>
      <w:r w:rsidR="00902B6B">
        <w:rPr>
          <w:rFonts w:eastAsia="Times New Roman"/>
          <w:b/>
          <w:color w:val="000000" w:themeColor="text1"/>
          <w:lang w:val="bg-BG" w:eastAsia="bg-BG"/>
        </w:rPr>
        <w:t>2,3</w:t>
      </w:r>
      <w:r w:rsidRPr="00D60372">
        <w:rPr>
          <w:rFonts w:eastAsia="Times New Roman"/>
          <w:b/>
          <w:color w:val="000000" w:themeColor="text1"/>
          <w:lang w:val="bg-BG" w:eastAsia="bg-BG"/>
        </w:rPr>
        <w:t xml:space="preserve"> %</w:t>
      </w:r>
      <w:r w:rsidRPr="00D60372">
        <w:rPr>
          <w:rFonts w:eastAsia="Times New Roman"/>
          <w:color w:val="000000" w:themeColor="text1"/>
          <w:lang w:val="bg-BG" w:eastAsia="bg-BG"/>
        </w:rPr>
        <w:t xml:space="preserve"> от националната популация (оценка „</w:t>
      </w:r>
      <w:r w:rsidRPr="00D60372">
        <w:rPr>
          <w:rFonts w:eastAsia="Times New Roman"/>
          <w:color w:val="000000" w:themeColor="text1"/>
          <w:lang w:eastAsia="bg-BG"/>
        </w:rPr>
        <w:t>B</w:t>
      </w:r>
      <w:r w:rsidRPr="00D60372">
        <w:rPr>
          <w:rFonts w:eastAsia="Times New Roman"/>
          <w:color w:val="000000" w:themeColor="text1"/>
          <w:lang w:val="bg-BG" w:eastAsia="bg-BG"/>
        </w:rPr>
        <w:t>“). Опазването на вида е добро (оценка „</w:t>
      </w:r>
      <w:r w:rsidRPr="00D60372">
        <w:rPr>
          <w:rFonts w:eastAsia="Times New Roman"/>
          <w:color w:val="000000" w:themeColor="text1"/>
          <w:lang w:eastAsia="bg-BG"/>
        </w:rPr>
        <w:t>B</w:t>
      </w:r>
      <w:r w:rsidRPr="00D60372">
        <w:rPr>
          <w:rFonts w:eastAsia="Times New Roman"/>
          <w:color w:val="000000" w:themeColor="text1"/>
          <w:lang w:val="bg-BG" w:eastAsia="bg-BG"/>
        </w:rPr>
        <w:t>“), популацията не е изолирана в рамките на разширен ареал (оценка „С“). Общата оценка на стойността на зоната за съхранение на вида е „</w:t>
      </w:r>
      <w:r w:rsidRPr="00D60372">
        <w:rPr>
          <w:rFonts w:eastAsia="Times New Roman"/>
          <w:color w:val="000000" w:themeColor="text1"/>
          <w:lang w:eastAsia="bg-BG"/>
        </w:rPr>
        <w:t>A</w:t>
      </w:r>
      <w:r w:rsidRPr="00D60372">
        <w:rPr>
          <w:rFonts w:eastAsia="Times New Roman"/>
          <w:color w:val="000000" w:themeColor="text1"/>
          <w:lang w:val="bg-BG" w:eastAsia="bg-BG"/>
        </w:rPr>
        <w:t>“ – отлична стойност.</w:t>
      </w:r>
    </w:p>
    <w:p w:rsidR="00925328" w:rsidRPr="00087077" w:rsidRDefault="00925328" w:rsidP="009607C2">
      <w:pPr>
        <w:pStyle w:val="ListParagraph"/>
        <w:numPr>
          <w:ilvl w:val="0"/>
          <w:numId w:val="43"/>
        </w:numPr>
        <w:spacing w:after="120" w:line="240" w:lineRule="auto"/>
        <w:ind w:left="0"/>
        <w:jc w:val="both"/>
        <w:rPr>
          <w:b/>
          <w:lang w:val="bg-BG"/>
        </w:rPr>
      </w:pPr>
      <w:r w:rsidRPr="00087077">
        <w:rPr>
          <w:b/>
          <w:lang w:val="bg-BG"/>
        </w:rPr>
        <w:t>Анализ на наличната информация</w:t>
      </w:r>
    </w:p>
    <w:p w:rsidR="00925328" w:rsidRDefault="00925328" w:rsidP="009607C2">
      <w:pPr>
        <w:spacing w:after="120" w:line="240" w:lineRule="auto"/>
        <w:jc w:val="both"/>
        <w:rPr>
          <w:lang w:val="bg-BG"/>
        </w:rPr>
      </w:pPr>
      <w:r>
        <w:rPr>
          <w:lang w:val="bg-BG"/>
        </w:rPr>
        <w:t xml:space="preserve">В Средна Дунавска равнина е често срещан през </w:t>
      </w:r>
      <w:r w:rsidRPr="00745AC3">
        <w:rPr>
          <w:lang w:val="bg-BG"/>
        </w:rPr>
        <w:t>периода август-ноември</w:t>
      </w:r>
      <w:r>
        <w:rPr>
          <w:lang w:val="bg-BG"/>
        </w:rPr>
        <w:t xml:space="preserve">, но след началото </w:t>
      </w:r>
      <w:r w:rsidRPr="00745AC3">
        <w:rPr>
          <w:lang w:val="bg-BG"/>
        </w:rPr>
        <w:t>на декември и до март чис</w:t>
      </w:r>
      <w:r>
        <w:rPr>
          <w:lang w:val="bg-BG"/>
        </w:rPr>
        <w:t xml:space="preserve">леността му значително намалява </w:t>
      </w:r>
      <w:r>
        <w:t>(</w:t>
      </w:r>
      <w:r>
        <w:rPr>
          <w:lang w:val="bg-BG"/>
        </w:rPr>
        <w:t>Шурулинков и др., 2005</w:t>
      </w:r>
      <w:r>
        <w:t>)</w:t>
      </w:r>
      <w:r>
        <w:rPr>
          <w:lang w:val="bg-BG"/>
        </w:rPr>
        <w:t>. В резултат на проучване</w:t>
      </w:r>
      <w:r w:rsidRPr="00F608CA">
        <w:rPr>
          <w:lang w:val="bg-BG"/>
        </w:rPr>
        <w:t xml:space="preserve"> на есенната и пролетната миграция в рамките на проекта „Минимизиране на рисковете за дивите птици” в Северна България през 2011 г. е установено, че белоопашатият мишелов лети на широк фронт над цялата страна, като в Дунавската равнина</w:t>
      </w:r>
      <w:r>
        <w:rPr>
          <w:lang w:val="bg-BG"/>
        </w:rPr>
        <w:t xml:space="preserve"> </w:t>
      </w:r>
      <w:r>
        <w:t>(</w:t>
      </w:r>
      <w:r>
        <w:rPr>
          <w:lang w:val="bg-BG"/>
        </w:rPr>
        <w:t>Галиче и Брестовица</w:t>
      </w:r>
      <w:r>
        <w:t>)</w:t>
      </w:r>
      <w:r>
        <w:rPr>
          <w:lang w:val="bg-BG"/>
        </w:rPr>
        <w:t xml:space="preserve"> </w:t>
      </w:r>
      <w:r w:rsidRPr="00F608CA">
        <w:rPr>
          <w:lang w:val="bg-BG"/>
        </w:rPr>
        <w:t>са установени най-голям брой мигриращи птици</w:t>
      </w:r>
      <w:r>
        <w:rPr>
          <w:lang w:val="bg-BG"/>
        </w:rPr>
        <w:t>. В периода 2008-</w:t>
      </w:r>
      <w:r w:rsidRPr="00EC414A">
        <w:rPr>
          <w:lang w:val="bg-BG"/>
        </w:rPr>
        <w:t>2009 г. проучвания на есенната м</w:t>
      </w:r>
      <w:r>
        <w:rPr>
          <w:lang w:val="bg-BG"/>
        </w:rPr>
        <w:t xml:space="preserve">играция са осъществени </w:t>
      </w:r>
      <w:r w:rsidRPr="00EC414A">
        <w:rPr>
          <w:lang w:val="bg-BG"/>
        </w:rPr>
        <w:t>по поречието на река Дунав и Дунавската равнина, като мигриращи белоопашати мишелови са установени да прелитат в района</w:t>
      </w:r>
      <w:r>
        <w:rPr>
          <w:lang w:val="bg-BG"/>
        </w:rPr>
        <w:t xml:space="preserve"> на блатото Кайкуша </w:t>
      </w:r>
      <w:r>
        <w:t xml:space="preserve">(21 </w:t>
      </w:r>
      <w:r>
        <w:rPr>
          <w:lang w:val="bg-BG"/>
        </w:rPr>
        <w:t>инд.</w:t>
      </w:r>
      <w:r>
        <w:t xml:space="preserve">) </w:t>
      </w:r>
      <w:r w:rsidRPr="00F608CA">
        <w:rPr>
          <w:lang w:val="bg-BG"/>
        </w:rPr>
        <w:t>(Матеева и Янков, 2013).</w:t>
      </w:r>
      <w:r>
        <w:t xml:space="preserve"> </w:t>
      </w:r>
      <w:r w:rsidR="00D86AAF">
        <w:rPr>
          <w:lang w:val="bg-BG"/>
        </w:rPr>
        <w:t>През 2011 г., при наблюдения на есенната миграция при с. Ореш са регистрирани общо 15 инд. от вида (</w:t>
      </w:r>
      <w:hyperlink r:id="rId22" w:history="1">
        <w:r w:rsidR="00D86AAF" w:rsidRPr="003E1AF0">
          <w:rPr>
            <w:rStyle w:val="Hyperlink"/>
            <w:lang w:val="bg-BG"/>
          </w:rPr>
          <w:t>Доклад есенна миграция 2011 г.</w:t>
        </w:r>
      </w:hyperlink>
      <w:r w:rsidR="00D86AAF">
        <w:rPr>
          <w:lang w:val="bg-BG"/>
        </w:rPr>
        <w:t xml:space="preserve">). </w:t>
      </w:r>
      <w:r w:rsidRPr="00F608CA">
        <w:rPr>
          <w:lang w:val="bg-BG"/>
        </w:rPr>
        <w:t xml:space="preserve">Видът не е </w:t>
      </w:r>
      <w:r>
        <w:rPr>
          <w:lang w:val="bg-BG"/>
        </w:rPr>
        <w:t xml:space="preserve">бил </w:t>
      </w:r>
      <w:r w:rsidRPr="00F608CA">
        <w:rPr>
          <w:lang w:val="bg-BG"/>
        </w:rPr>
        <w:t>наблюдаван по време на теренните проучвания през 2021 г.</w:t>
      </w:r>
      <w:r>
        <w:t xml:space="preserve"> </w:t>
      </w:r>
      <w:r w:rsidRPr="002B6B12">
        <w:rPr>
          <w:lang w:val="bg-BG"/>
        </w:rPr>
        <w:t>Дан</w:t>
      </w:r>
      <w:r w:rsidR="00D86AAF">
        <w:rPr>
          <w:lang w:val="bg-BG"/>
        </w:rPr>
        <w:t>ните от eBird не дават информация</w:t>
      </w:r>
      <w:r w:rsidRPr="002B6B12">
        <w:rPr>
          <w:lang w:val="bg-BG"/>
        </w:rPr>
        <w:t xml:space="preserve"> за</w:t>
      </w:r>
      <w:r w:rsidR="00D86AAF">
        <w:rPr>
          <w:lang w:val="bg-BG"/>
        </w:rPr>
        <w:t xml:space="preserve"> вида в</w:t>
      </w:r>
      <w:r w:rsidRPr="002B6B12">
        <w:rPr>
          <w:lang w:val="bg-BG"/>
        </w:rPr>
        <w:t xml:space="preserve"> района и около зоната.</w:t>
      </w:r>
    </w:p>
    <w:p w:rsidR="00475328" w:rsidRPr="00781099" w:rsidRDefault="00475328" w:rsidP="009607C2">
      <w:pPr>
        <w:spacing w:after="120" w:line="240" w:lineRule="auto"/>
        <w:jc w:val="both"/>
        <w:rPr>
          <w:lang w:val="bg-BG"/>
        </w:rPr>
      </w:pPr>
      <w:r w:rsidRPr="00925328">
        <w:rPr>
          <w:lang w:val="bg-BG"/>
        </w:rPr>
        <w:t>В Червената книга на България като заплахи за белоопашатия мишелов са посочени деградацията на биотопите, залесяването на големи площи, смъртност от далекопроводи, употреба на препарати</w:t>
      </w:r>
      <w:r>
        <w:rPr>
          <w:lang w:val="bg-BG"/>
        </w:rPr>
        <w:t xml:space="preserve"> </w:t>
      </w:r>
      <w:r w:rsidRPr="00925328">
        <w:rPr>
          <w:lang w:val="bg-BG"/>
        </w:rPr>
        <w:t xml:space="preserve">(Големански гл. ред., 2015). При Докладването по чл.12 са посочени голям брой заплахи свързани с промяна на предназначение на земите, превръщането на пасищата в гори, изоставянето на пасищата и обрастването им, преустановяване на пашата, хидроенергийното строителство, развитието на спортно-туристическа инфраструктура, </w:t>
      </w:r>
      <w:r w:rsidRPr="00925328">
        <w:rPr>
          <w:lang w:val="bg-BG"/>
        </w:rPr>
        <w:lastRenderedPageBreak/>
        <w:t>застрояване.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w:t>
      </w:r>
    </w:p>
    <w:p w:rsidR="00925328" w:rsidRPr="00087077" w:rsidRDefault="00925328" w:rsidP="009607C2">
      <w:pPr>
        <w:pStyle w:val="ListParagraph"/>
        <w:numPr>
          <w:ilvl w:val="0"/>
          <w:numId w:val="43"/>
        </w:numPr>
        <w:spacing w:after="120" w:line="240" w:lineRule="auto"/>
        <w:ind w:left="0"/>
        <w:jc w:val="both"/>
        <w:rPr>
          <w:b/>
        </w:rPr>
      </w:pPr>
      <w:r w:rsidRPr="00087077">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276"/>
        <w:gridCol w:w="1182"/>
        <w:gridCol w:w="3212"/>
        <w:gridCol w:w="2240"/>
      </w:tblGrid>
      <w:tr w:rsidR="00100BC1" w:rsidRPr="00AC1FC8" w:rsidTr="00100BC1">
        <w:trPr>
          <w:tblHeader/>
          <w:jc w:val="center"/>
        </w:trPr>
        <w:tc>
          <w:tcPr>
            <w:tcW w:w="1980" w:type="dxa"/>
            <w:shd w:val="clear" w:color="auto" w:fill="B6DDE8"/>
            <w:vAlign w:val="center"/>
          </w:tcPr>
          <w:p w:rsidR="00925328" w:rsidRPr="00AC1FC8" w:rsidRDefault="00925328" w:rsidP="009607C2">
            <w:pPr>
              <w:jc w:val="both"/>
              <w:rPr>
                <w:rFonts w:eastAsia="Calibri"/>
                <w:b/>
                <w:bCs/>
                <w:lang w:val="bg-BG"/>
              </w:rPr>
            </w:pPr>
            <w:r w:rsidRPr="00AC1FC8">
              <w:rPr>
                <w:rFonts w:eastAsia="Calibri"/>
                <w:b/>
                <w:bCs/>
                <w:lang w:val="bg-BG"/>
              </w:rPr>
              <w:t>Параметър</w:t>
            </w:r>
          </w:p>
        </w:tc>
        <w:tc>
          <w:tcPr>
            <w:tcW w:w="1276" w:type="dxa"/>
            <w:shd w:val="clear" w:color="auto" w:fill="B6DDE8"/>
            <w:vAlign w:val="center"/>
          </w:tcPr>
          <w:p w:rsidR="00925328" w:rsidRPr="00AC1FC8" w:rsidRDefault="00925328" w:rsidP="009607C2">
            <w:pPr>
              <w:jc w:val="both"/>
              <w:rPr>
                <w:rFonts w:eastAsia="Calibri"/>
                <w:b/>
                <w:bCs/>
                <w:lang w:val="bg-BG"/>
              </w:rPr>
            </w:pPr>
            <w:r w:rsidRPr="00AC1FC8">
              <w:rPr>
                <w:rFonts w:eastAsia="Calibri"/>
                <w:b/>
                <w:bCs/>
                <w:lang w:val="bg-BG"/>
              </w:rPr>
              <w:t>Мерна единица</w:t>
            </w:r>
          </w:p>
        </w:tc>
        <w:tc>
          <w:tcPr>
            <w:tcW w:w="1182" w:type="dxa"/>
            <w:shd w:val="clear" w:color="auto" w:fill="B6DDE8"/>
            <w:vAlign w:val="center"/>
          </w:tcPr>
          <w:p w:rsidR="00925328" w:rsidRPr="00AC1FC8" w:rsidRDefault="00925328" w:rsidP="009607C2">
            <w:pPr>
              <w:jc w:val="both"/>
              <w:rPr>
                <w:rFonts w:eastAsia="Calibri"/>
                <w:b/>
                <w:bCs/>
                <w:lang w:val="bg-BG"/>
              </w:rPr>
            </w:pPr>
            <w:r w:rsidRPr="00AC1FC8">
              <w:rPr>
                <w:rFonts w:eastAsia="Calibri"/>
                <w:b/>
                <w:bCs/>
                <w:lang w:val="bg-BG"/>
              </w:rPr>
              <w:t>Целева стойност</w:t>
            </w:r>
          </w:p>
        </w:tc>
        <w:tc>
          <w:tcPr>
            <w:tcW w:w="3212" w:type="dxa"/>
            <w:shd w:val="clear" w:color="auto" w:fill="B6DDE8"/>
            <w:vAlign w:val="center"/>
          </w:tcPr>
          <w:p w:rsidR="00925328" w:rsidRPr="00AC1FC8" w:rsidRDefault="00925328" w:rsidP="009607C2">
            <w:pPr>
              <w:jc w:val="both"/>
              <w:rPr>
                <w:rFonts w:eastAsia="Calibri"/>
                <w:b/>
                <w:bCs/>
                <w:lang w:val="bg-BG"/>
              </w:rPr>
            </w:pPr>
            <w:r w:rsidRPr="00AC1FC8">
              <w:rPr>
                <w:rFonts w:eastAsia="Calibri"/>
                <w:b/>
                <w:bCs/>
                <w:lang w:val="bg-BG"/>
              </w:rPr>
              <w:t>Допълнителна информация</w:t>
            </w:r>
          </w:p>
        </w:tc>
        <w:tc>
          <w:tcPr>
            <w:tcW w:w="2240" w:type="dxa"/>
            <w:shd w:val="clear" w:color="auto" w:fill="B6DDE8"/>
            <w:vAlign w:val="center"/>
          </w:tcPr>
          <w:p w:rsidR="00925328" w:rsidRPr="00AC1FC8" w:rsidRDefault="00925328" w:rsidP="009607C2">
            <w:pPr>
              <w:jc w:val="both"/>
              <w:rPr>
                <w:rFonts w:eastAsia="Calibri"/>
                <w:b/>
                <w:bCs/>
                <w:lang w:val="bg-BG"/>
              </w:rPr>
            </w:pPr>
            <w:r w:rsidRPr="00AC1FC8">
              <w:rPr>
                <w:rFonts w:eastAsia="Calibri"/>
                <w:b/>
                <w:bCs/>
                <w:lang w:val="bg-BG"/>
              </w:rPr>
              <w:t>Специфични за зоната цели</w:t>
            </w:r>
          </w:p>
        </w:tc>
      </w:tr>
      <w:tr w:rsidR="00100BC1" w:rsidRPr="00AC1FC8" w:rsidTr="00100BC1">
        <w:trPr>
          <w:jc w:val="center"/>
        </w:trPr>
        <w:tc>
          <w:tcPr>
            <w:tcW w:w="1980" w:type="dxa"/>
            <w:shd w:val="clear" w:color="auto" w:fill="auto"/>
          </w:tcPr>
          <w:p w:rsidR="00475328" w:rsidRPr="00B21A2C" w:rsidRDefault="00475328" w:rsidP="009607C2">
            <w:pPr>
              <w:spacing w:after="0" w:line="240" w:lineRule="auto"/>
              <w:jc w:val="both"/>
              <w:rPr>
                <w:b/>
                <w:lang w:val="bg-BG"/>
              </w:rPr>
            </w:pPr>
            <w:r w:rsidRPr="00B21A2C">
              <w:rPr>
                <w:b/>
                <w:lang w:val="bg-BG"/>
              </w:rPr>
              <w:t xml:space="preserve">Популация: </w:t>
            </w:r>
            <w:r w:rsidRPr="00B21A2C">
              <w:rPr>
                <w:bCs/>
                <w:lang w:val="bg-BG"/>
              </w:rPr>
              <w:t>Размер на мигриращата популация</w:t>
            </w:r>
          </w:p>
        </w:tc>
        <w:tc>
          <w:tcPr>
            <w:tcW w:w="1276" w:type="dxa"/>
            <w:shd w:val="clear" w:color="auto" w:fill="auto"/>
          </w:tcPr>
          <w:p w:rsidR="00475328" w:rsidRPr="00B21A2C" w:rsidRDefault="00475328" w:rsidP="009607C2">
            <w:pPr>
              <w:spacing w:after="0" w:line="240" w:lineRule="auto"/>
              <w:jc w:val="both"/>
              <w:rPr>
                <w:lang w:val="bg-BG"/>
              </w:rPr>
            </w:pPr>
            <w:r w:rsidRPr="00B21A2C">
              <w:rPr>
                <w:lang w:val="bg-BG"/>
              </w:rPr>
              <w:t>Брой индивиди</w:t>
            </w:r>
          </w:p>
        </w:tc>
        <w:tc>
          <w:tcPr>
            <w:tcW w:w="1182" w:type="dxa"/>
            <w:shd w:val="clear" w:color="auto" w:fill="auto"/>
          </w:tcPr>
          <w:p w:rsidR="00475328" w:rsidRPr="00B21A2C" w:rsidRDefault="00475328" w:rsidP="009607C2">
            <w:pPr>
              <w:spacing w:after="0" w:line="240" w:lineRule="auto"/>
              <w:jc w:val="both"/>
              <w:rPr>
                <w:lang w:val="bg-BG"/>
              </w:rPr>
            </w:pPr>
            <w:r>
              <w:rPr>
                <w:lang w:val="bg-BG"/>
              </w:rPr>
              <w:t>Най-малко 15</w:t>
            </w:r>
            <w:r w:rsidRPr="00B21A2C">
              <w:rPr>
                <w:lang w:val="bg-BG"/>
              </w:rPr>
              <w:t xml:space="preserve"> инд.</w:t>
            </w:r>
          </w:p>
        </w:tc>
        <w:tc>
          <w:tcPr>
            <w:tcW w:w="3212" w:type="dxa"/>
            <w:shd w:val="clear" w:color="auto" w:fill="auto"/>
          </w:tcPr>
          <w:p w:rsidR="00475328" w:rsidRPr="00B21A2C" w:rsidRDefault="00475328" w:rsidP="009607C2">
            <w:pPr>
              <w:spacing w:after="0" w:line="240" w:lineRule="auto"/>
              <w:jc w:val="both"/>
              <w:rPr>
                <w:lang w:val="bg-BG"/>
              </w:rPr>
            </w:pPr>
            <w:r>
              <w:rPr>
                <w:lang w:val="bg-BG"/>
              </w:rPr>
              <w:t xml:space="preserve">На база информацията от доклада за есенната миграция през 2011 г. </w:t>
            </w:r>
            <w:r w:rsidRPr="00B21A2C">
              <w:rPr>
                <w:lang w:val="bg-BG"/>
              </w:rPr>
              <w:t>Доколкото зоната не се явява основен миграционен коридор за вида, тази численост изглежда оптимална.</w:t>
            </w:r>
          </w:p>
        </w:tc>
        <w:tc>
          <w:tcPr>
            <w:tcW w:w="2240" w:type="dxa"/>
          </w:tcPr>
          <w:p w:rsidR="00475328" w:rsidRDefault="00475328" w:rsidP="009607C2">
            <w:pPr>
              <w:spacing w:after="0" w:line="240" w:lineRule="auto"/>
              <w:jc w:val="both"/>
              <w:rPr>
                <w:lang w:val="en-GB"/>
              </w:rPr>
            </w:pPr>
            <w:r w:rsidRPr="00B21A2C">
              <w:rPr>
                <w:lang w:val="bg-BG"/>
              </w:rPr>
              <w:t xml:space="preserve">Поддържане на мигриращата популацията на вида в </w:t>
            </w:r>
            <w:r>
              <w:rPr>
                <w:lang w:val="bg-BG"/>
              </w:rPr>
              <w:t>размер от най-малко 15 инд</w:t>
            </w:r>
            <w:r w:rsidRPr="00B21A2C">
              <w:rPr>
                <w:lang w:val="bg-BG"/>
              </w:rPr>
              <w:t>.</w:t>
            </w:r>
            <w:r w:rsidRPr="00B21A2C">
              <w:rPr>
                <w:lang w:val="en-GB"/>
              </w:rPr>
              <w:t xml:space="preserve"> </w:t>
            </w:r>
          </w:p>
          <w:p w:rsidR="00475328" w:rsidRPr="00B21A2C" w:rsidRDefault="00475328" w:rsidP="009607C2">
            <w:pPr>
              <w:spacing w:after="0" w:line="240" w:lineRule="auto"/>
              <w:jc w:val="both"/>
              <w:rPr>
                <w:lang w:val="bg-BG"/>
              </w:rPr>
            </w:pPr>
            <w:r w:rsidRPr="00B21A2C">
              <w:rPr>
                <w:lang w:val="bg-BG"/>
              </w:rPr>
              <w:t xml:space="preserve">Редовен мониторинг върху пролетната и есенната миграция на реещите се птици. </w:t>
            </w:r>
          </w:p>
        </w:tc>
      </w:tr>
      <w:tr w:rsidR="00100BC1" w:rsidRPr="00AC1FC8" w:rsidTr="00100BC1">
        <w:trPr>
          <w:jc w:val="center"/>
        </w:trPr>
        <w:tc>
          <w:tcPr>
            <w:tcW w:w="1980" w:type="dxa"/>
            <w:shd w:val="clear" w:color="auto" w:fill="auto"/>
          </w:tcPr>
          <w:p w:rsidR="00100BC1" w:rsidRPr="003E1AF0" w:rsidRDefault="00100BC1"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1276" w:type="dxa"/>
            <w:shd w:val="clear" w:color="auto" w:fill="auto"/>
          </w:tcPr>
          <w:p w:rsidR="00100BC1" w:rsidRPr="003E1AF0" w:rsidRDefault="00100BC1" w:rsidP="009607C2">
            <w:pPr>
              <w:spacing w:after="0"/>
              <w:jc w:val="both"/>
            </w:pPr>
            <w:r w:rsidRPr="003E1AF0">
              <w:t>ha</w:t>
            </w:r>
          </w:p>
        </w:tc>
        <w:tc>
          <w:tcPr>
            <w:tcW w:w="1182" w:type="dxa"/>
            <w:shd w:val="clear" w:color="auto" w:fill="auto"/>
          </w:tcPr>
          <w:p w:rsidR="00100BC1" w:rsidRPr="003E1AF0" w:rsidRDefault="00100BC1" w:rsidP="009607C2">
            <w:pPr>
              <w:spacing w:after="0"/>
              <w:jc w:val="both"/>
            </w:pPr>
            <w:r w:rsidRPr="004A3CDA">
              <w:rPr>
                <w:lang w:val="bg-BG"/>
              </w:rPr>
              <w:t>Най-малко 4080</w:t>
            </w:r>
            <w:r w:rsidRPr="003E1AF0">
              <w:t xml:space="preserve"> ha</w:t>
            </w:r>
          </w:p>
        </w:tc>
        <w:tc>
          <w:tcPr>
            <w:tcW w:w="3212" w:type="dxa"/>
            <w:shd w:val="clear" w:color="auto" w:fill="auto"/>
          </w:tcPr>
          <w:p w:rsidR="00100BC1" w:rsidRPr="003E1AF0" w:rsidRDefault="00100BC1"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 Ще зависи и от концентрацията на плячка в зоната (предимно лалугери и др. дребни бозайници).</w:t>
            </w:r>
          </w:p>
        </w:tc>
        <w:tc>
          <w:tcPr>
            <w:tcW w:w="2240" w:type="dxa"/>
          </w:tcPr>
          <w:p w:rsidR="00100BC1" w:rsidRPr="003E1AF0" w:rsidRDefault="00100BC1"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4080 </w:t>
            </w:r>
            <w:r>
              <w:rPr>
                <w:lang w:val="en-GB"/>
              </w:rPr>
              <w:t>ha</w:t>
            </w:r>
          </w:p>
        </w:tc>
      </w:tr>
    </w:tbl>
    <w:p w:rsidR="005554D4" w:rsidRDefault="005554D4" w:rsidP="009607C2">
      <w:pPr>
        <w:pStyle w:val="ListParagraph"/>
        <w:spacing w:after="120" w:line="240" w:lineRule="auto"/>
        <w:ind w:left="0"/>
        <w:contextualSpacing w:val="0"/>
        <w:jc w:val="both"/>
        <w:rPr>
          <w:lang w:val="bg-BG"/>
        </w:rPr>
      </w:pPr>
    </w:p>
    <w:p w:rsidR="00100BC1" w:rsidRDefault="00E26A2E" w:rsidP="009607C2">
      <w:pPr>
        <w:pStyle w:val="ListParagraph"/>
        <w:numPr>
          <w:ilvl w:val="0"/>
          <w:numId w:val="43"/>
        </w:numPr>
        <w:spacing w:after="120" w:line="240" w:lineRule="auto"/>
        <w:ind w:left="0"/>
        <w:contextualSpacing w:val="0"/>
        <w:jc w:val="both"/>
        <w:rPr>
          <w:lang w:val="bg-BG"/>
        </w:rPr>
      </w:pPr>
      <w:r>
        <w:rPr>
          <w:b/>
          <w:lang w:val="bg-BG"/>
        </w:rPr>
        <w:t xml:space="preserve">Необходимост от промени в СФД за СЗЗ </w:t>
      </w:r>
      <w:r w:rsidRPr="009E43F7">
        <w:rPr>
          <w:rFonts w:eastAsia="Calibri"/>
          <w:b/>
          <w:lang w:val="bg-BG"/>
        </w:rPr>
        <w:t>BG0002083 „Свищовско-Беленска низина“</w:t>
      </w:r>
    </w:p>
    <w:p w:rsidR="005554D4" w:rsidRDefault="006F34D4" w:rsidP="009607C2">
      <w:pPr>
        <w:pStyle w:val="ListParagraph"/>
        <w:spacing w:after="120" w:line="240" w:lineRule="auto"/>
        <w:ind w:left="0"/>
        <w:contextualSpacing w:val="0"/>
        <w:jc w:val="both"/>
        <w:rPr>
          <w:lang w:val="bg-BG"/>
        </w:rPr>
      </w:pPr>
      <w:r>
        <w:rPr>
          <w:lang w:val="bg-BG"/>
        </w:rPr>
        <w:t>Предвид наличната информация за числеността на мигриращата популация а вида в зоната, предлагаме следните промени в СФД (в червено):</w:t>
      </w:r>
    </w:p>
    <w:p w:rsidR="006F34D4" w:rsidRDefault="006F34D4" w:rsidP="009607C2">
      <w:pPr>
        <w:pStyle w:val="ListParagraph"/>
        <w:numPr>
          <w:ilvl w:val="0"/>
          <w:numId w:val="44"/>
        </w:numPr>
        <w:spacing w:after="120" w:line="240" w:lineRule="auto"/>
        <w:contextualSpacing w:val="0"/>
        <w:jc w:val="both"/>
        <w:rPr>
          <w:lang w:val="bg-BG"/>
        </w:rPr>
      </w:pPr>
      <w:r>
        <w:rPr>
          <w:lang w:val="bg-BG"/>
        </w:rPr>
        <w:t>Промяна в минималната численост на популацията от неизвестна на 15 инд., предвид доклада от есенната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696"/>
        <w:gridCol w:w="1637"/>
        <w:gridCol w:w="346"/>
        <w:gridCol w:w="508"/>
        <w:gridCol w:w="176"/>
        <w:gridCol w:w="192"/>
        <w:gridCol w:w="603"/>
        <w:gridCol w:w="637"/>
        <w:gridCol w:w="625"/>
        <w:gridCol w:w="609"/>
        <w:gridCol w:w="884"/>
        <w:gridCol w:w="477"/>
        <w:gridCol w:w="522"/>
        <w:gridCol w:w="656"/>
        <w:gridCol w:w="550"/>
        <w:gridCol w:w="593"/>
      </w:tblGrid>
      <w:tr w:rsidR="006F34D4" w:rsidRPr="006F34D4" w:rsidTr="006F34D4">
        <w:trPr>
          <w:jc w:val="center"/>
        </w:trPr>
        <w:tc>
          <w:tcPr>
            <w:tcW w:w="1862" w:type="pct"/>
            <w:gridSpan w:val="6"/>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Species</w:t>
            </w:r>
          </w:p>
        </w:tc>
        <w:tc>
          <w:tcPr>
            <w:tcW w:w="1991" w:type="pct"/>
            <w:gridSpan w:val="7"/>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Population in the site</w:t>
            </w:r>
          </w:p>
        </w:tc>
        <w:tc>
          <w:tcPr>
            <w:tcW w:w="1146" w:type="pct"/>
            <w:gridSpan w:val="4"/>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Site assessment</w:t>
            </w:r>
          </w:p>
        </w:tc>
      </w:tr>
      <w:tr w:rsidR="006F34D4" w:rsidRPr="006F34D4" w:rsidTr="006F34D4">
        <w:trPr>
          <w:jc w:val="center"/>
        </w:trPr>
        <w:tc>
          <w:tcPr>
            <w:tcW w:w="200"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G</w:t>
            </w:r>
          </w:p>
        </w:tc>
        <w:tc>
          <w:tcPr>
            <w:tcW w:w="344"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Code</w:t>
            </w:r>
          </w:p>
        </w:tc>
        <w:tc>
          <w:tcPr>
            <w:tcW w:w="809"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Scientific Name</w:t>
            </w:r>
          </w:p>
        </w:tc>
        <w:tc>
          <w:tcPr>
            <w:tcW w:w="171"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S</w:t>
            </w:r>
          </w:p>
        </w:tc>
        <w:tc>
          <w:tcPr>
            <w:tcW w:w="251"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NP</w:t>
            </w:r>
          </w:p>
        </w:tc>
        <w:tc>
          <w:tcPr>
            <w:tcW w:w="182" w:type="pct"/>
            <w:gridSpan w:val="2"/>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T</w:t>
            </w:r>
          </w:p>
        </w:tc>
        <w:tc>
          <w:tcPr>
            <w:tcW w:w="613" w:type="pct"/>
            <w:gridSpan w:val="2"/>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Size</w:t>
            </w:r>
          </w:p>
        </w:tc>
        <w:tc>
          <w:tcPr>
            <w:tcW w:w="309"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Unit</w:t>
            </w:r>
          </w:p>
        </w:tc>
        <w:tc>
          <w:tcPr>
            <w:tcW w:w="301"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Cat.</w:t>
            </w:r>
          </w:p>
        </w:tc>
        <w:tc>
          <w:tcPr>
            <w:tcW w:w="437" w:type="pct"/>
            <w:vMerge w:val="restar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D.qual.</w:t>
            </w:r>
          </w:p>
        </w:tc>
        <w:tc>
          <w:tcPr>
            <w:tcW w:w="494" w:type="pct"/>
            <w:gridSpan w:val="2"/>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A/B/C/D</w:t>
            </w:r>
          </w:p>
        </w:tc>
        <w:tc>
          <w:tcPr>
            <w:tcW w:w="890" w:type="pct"/>
            <w:gridSpan w:val="3"/>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A/B/C</w:t>
            </w:r>
          </w:p>
        </w:tc>
      </w:tr>
      <w:tr w:rsidR="006F34D4" w:rsidRPr="006F34D4" w:rsidTr="006F34D4">
        <w:trPr>
          <w:jc w:val="center"/>
        </w:trPr>
        <w:tc>
          <w:tcPr>
            <w:tcW w:w="200" w:type="pct"/>
            <w:vMerge/>
            <w:shd w:val="clear" w:color="auto" w:fill="auto"/>
            <w:vAlign w:val="center"/>
          </w:tcPr>
          <w:p w:rsidR="006F34D4" w:rsidRPr="006F34D4" w:rsidRDefault="006F34D4" w:rsidP="009607C2">
            <w:pPr>
              <w:spacing w:after="120" w:line="240" w:lineRule="auto"/>
              <w:jc w:val="both"/>
              <w:rPr>
                <w:rFonts w:eastAsia="Calibri"/>
                <w:sz w:val="20"/>
                <w:szCs w:val="20"/>
                <w:lang w:val="bg-BG" w:eastAsia="en-GB"/>
              </w:rPr>
            </w:pPr>
          </w:p>
        </w:tc>
        <w:tc>
          <w:tcPr>
            <w:tcW w:w="344" w:type="pct"/>
            <w:vMerge/>
            <w:shd w:val="clear" w:color="auto" w:fill="auto"/>
            <w:vAlign w:val="center"/>
          </w:tcPr>
          <w:p w:rsidR="006F34D4" w:rsidRPr="006F34D4" w:rsidRDefault="006F34D4" w:rsidP="009607C2">
            <w:pPr>
              <w:spacing w:after="120" w:line="240" w:lineRule="auto"/>
              <w:jc w:val="both"/>
              <w:rPr>
                <w:rFonts w:eastAsia="Calibri"/>
                <w:sz w:val="20"/>
                <w:szCs w:val="20"/>
                <w:lang w:val="bg-BG" w:eastAsia="en-GB"/>
              </w:rPr>
            </w:pPr>
          </w:p>
        </w:tc>
        <w:tc>
          <w:tcPr>
            <w:tcW w:w="809" w:type="pct"/>
            <w:vMerge/>
            <w:shd w:val="clear" w:color="auto" w:fill="auto"/>
            <w:vAlign w:val="center"/>
          </w:tcPr>
          <w:p w:rsidR="006F34D4" w:rsidRPr="006F34D4" w:rsidRDefault="006F34D4" w:rsidP="009607C2">
            <w:pPr>
              <w:spacing w:after="120" w:line="240" w:lineRule="auto"/>
              <w:jc w:val="both"/>
              <w:rPr>
                <w:rFonts w:eastAsia="Calibri"/>
                <w:sz w:val="20"/>
                <w:szCs w:val="20"/>
                <w:lang w:val="bg-BG" w:eastAsia="en-GB"/>
              </w:rPr>
            </w:pPr>
          </w:p>
        </w:tc>
        <w:tc>
          <w:tcPr>
            <w:tcW w:w="171" w:type="pct"/>
            <w:vMerge/>
            <w:shd w:val="clear" w:color="auto" w:fill="auto"/>
            <w:vAlign w:val="center"/>
          </w:tcPr>
          <w:p w:rsidR="006F34D4" w:rsidRPr="006F34D4" w:rsidRDefault="006F34D4" w:rsidP="009607C2">
            <w:pPr>
              <w:spacing w:after="120" w:line="240" w:lineRule="auto"/>
              <w:jc w:val="both"/>
              <w:rPr>
                <w:rFonts w:eastAsia="Calibri"/>
                <w:sz w:val="20"/>
                <w:szCs w:val="20"/>
                <w:lang w:val="bg-BG" w:eastAsia="en-GB"/>
              </w:rPr>
            </w:pPr>
          </w:p>
        </w:tc>
        <w:tc>
          <w:tcPr>
            <w:tcW w:w="251" w:type="pct"/>
            <w:vMerge/>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p>
        </w:tc>
        <w:tc>
          <w:tcPr>
            <w:tcW w:w="182" w:type="pct"/>
            <w:gridSpan w:val="2"/>
            <w:vMerge/>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p>
        </w:tc>
        <w:tc>
          <w:tcPr>
            <w:tcW w:w="298" w:type="pc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Min</w:t>
            </w:r>
          </w:p>
        </w:tc>
        <w:tc>
          <w:tcPr>
            <w:tcW w:w="315" w:type="pc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Max</w:t>
            </w:r>
          </w:p>
        </w:tc>
        <w:tc>
          <w:tcPr>
            <w:tcW w:w="309" w:type="pct"/>
            <w:vMerge/>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p>
        </w:tc>
        <w:tc>
          <w:tcPr>
            <w:tcW w:w="301" w:type="pct"/>
            <w:vMerge/>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p>
        </w:tc>
        <w:tc>
          <w:tcPr>
            <w:tcW w:w="437" w:type="pct"/>
            <w:vMerge/>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p>
        </w:tc>
        <w:tc>
          <w:tcPr>
            <w:tcW w:w="494" w:type="pct"/>
            <w:gridSpan w:val="2"/>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Pop.</w:t>
            </w:r>
          </w:p>
        </w:tc>
        <w:tc>
          <w:tcPr>
            <w:tcW w:w="324" w:type="pc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Con.</w:t>
            </w:r>
          </w:p>
        </w:tc>
        <w:tc>
          <w:tcPr>
            <w:tcW w:w="272" w:type="pc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Iso.</w:t>
            </w:r>
          </w:p>
        </w:tc>
        <w:tc>
          <w:tcPr>
            <w:tcW w:w="294" w:type="pct"/>
            <w:shd w:val="clear" w:color="auto" w:fill="auto"/>
            <w:vAlign w:val="center"/>
          </w:tcPr>
          <w:p w:rsidR="006F34D4" w:rsidRPr="006F34D4" w:rsidRDefault="006F34D4" w:rsidP="009607C2">
            <w:pPr>
              <w:spacing w:after="120" w:line="240" w:lineRule="auto"/>
              <w:jc w:val="both"/>
              <w:rPr>
                <w:rFonts w:eastAsia="Calibri"/>
                <w:b/>
                <w:sz w:val="20"/>
                <w:szCs w:val="20"/>
                <w:lang w:val="bg-BG" w:eastAsia="en-GB"/>
              </w:rPr>
            </w:pPr>
            <w:r w:rsidRPr="006F34D4">
              <w:rPr>
                <w:rFonts w:eastAsia="Calibri"/>
                <w:b/>
                <w:sz w:val="20"/>
                <w:szCs w:val="20"/>
                <w:lang w:val="bg-BG" w:eastAsia="en-GB"/>
              </w:rPr>
              <w:t>Glo.</w:t>
            </w:r>
          </w:p>
        </w:tc>
      </w:tr>
      <w:tr w:rsidR="006F34D4" w:rsidRPr="006F34D4" w:rsidTr="006F34D4">
        <w:trPr>
          <w:jc w:val="center"/>
        </w:trPr>
        <w:tc>
          <w:tcPr>
            <w:tcW w:w="200" w:type="pct"/>
            <w:shd w:val="clear" w:color="auto" w:fill="auto"/>
            <w:vAlign w:val="center"/>
          </w:tcPr>
          <w:p w:rsidR="006F34D4" w:rsidRPr="006F34D4" w:rsidRDefault="006F34D4" w:rsidP="009607C2">
            <w:pPr>
              <w:spacing w:before="120" w:after="120" w:line="240" w:lineRule="auto"/>
              <w:jc w:val="both"/>
              <w:rPr>
                <w:rFonts w:eastAsia="Calibri"/>
                <w:sz w:val="20"/>
                <w:szCs w:val="20"/>
                <w:lang w:val="bg-BG" w:eastAsia="en-GB"/>
              </w:rPr>
            </w:pPr>
            <w:r w:rsidRPr="006F34D4">
              <w:rPr>
                <w:rFonts w:eastAsia="Calibri"/>
                <w:sz w:val="20"/>
                <w:szCs w:val="20"/>
                <w:lang w:val="bg-BG" w:eastAsia="en-GB"/>
              </w:rPr>
              <w:t>В</w:t>
            </w:r>
          </w:p>
        </w:tc>
        <w:tc>
          <w:tcPr>
            <w:tcW w:w="344" w:type="pct"/>
            <w:shd w:val="clear" w:color="auto" w:fill="auto"/>
            <w:vAlign w:val="center"/>
          </w:tcPr>
          <w:p w:rsidR="006F34D4" w:rsidRPr="006F34D4" w:rsidRDefault="006F34D4" w:rsidP="009607C2">
            <w:pPr>
              <w:spacing w:before="120" w:after="120" w:line="240" w:lineRule="auto"/>
              <w:jc w:val="both"/>
              <w:rPr>
                <w:sz w:val="20"/>
                <w:szCs w:val="20"/>
              </w:rPr>
            </w:pPr>
            <w:r w:rsidRPr="006F34D4">
              <w:rPr>
                <w:sz w:val="20"/>
                <w:szCs w:val="20"/>
              </w:rPr>
              <w:t>A403</w:t>
            </w:r>
          </w:p>
        </w:tc>
        <w:tc>
          <w:tcPr>
            <w:tcW w:w="809" w:type="pct"/>
            <w:shd w:val="clear" w:color="auto" w:fill="auto"/>
            <w:vAlign w:val="center"/>
          </w:tcPr>
          <w:p w:rsidR="006F34D4" w:rsidRPr="006F34D4" w:rsidRDefault="006F34D4" w:rsidP="009607C2">
            <w:pPr>
              <w:spacing w:before="120" w:after="120" w:line="240" w:lineRule="auto"/>
              <w:jc w:val="both"/>
              <w:rPr>
                <w:i/>
                <w:iCs/>
                <w:sz w:val="20"/>
                <w:szCs w:val="20"/>
              </w:rPr>
            </w:pPr>
            <w:r w:rsidRPr="006F34D4">
              <w:rPr>
                <w:i/>
                <w:iCs/>
                <w:sz w:val="20"/>
                <w:szCs w:val="20"/>
              </w:rPr>
              <w:t>Buteo rufinus</w:t>
            </w:r>
          </w:p>
        </w:tc>
        <w:tc>
          <w:tcPr>
            <w:tcW w:w="171" w:type="pct"/>
            <w:shd w:val="clear" w:color="auto" w:fill="auto"/>
            <w:vAlign w:val="center"/>
          </w:tcPr>
          <w:p w:rsidR="006F34D4" w:rsidRPr="006F34D4" w:rsidRDefault="006F34D4" w:rsidP="009607C2">
            <w:pPr>
              <w:spacing w:before="120" w:after="120" w:line="240" w:lineRule="auto"/>
              <w:jc w:val="both"/>
              <w:rPr>
                <w:rFonts w:eastAsia="Calibri"/>
                <w:sz w:val="20"/>
                <w:szCs w:val="20"/>
                <w:lang w:val="bg-BG" w:eastAsia="en-GB"/>
              </w:rPr>
            </w:pPr>
          </w:p>
        </w:tc>
        <w:tc>
          <w:tcPr>
            <w:tcW w:w="251" w:type="pct"/>
            <w:shd w:val="clear" w:color="auto" w:fill="auto"/>
            <w:vAlign w:val="center"/>
          </w:tcPr>
          <w:p w:rsidR="006F34D4" w:rsidRPr="006F34D4" w:rsidRDefault="006F34D4" w:rsidP="009607C2">
            <w:pPr>
              <w:spacing w:before="120" w:after="120" w:line="240" w:lineRule="auto"/>
              <w:jc w:val="both"/>
              <w:rPr>
                <w:rFonts w:eastAsia="Calibri"/>
                <w:b/>
                <w:sz w:val="20"/>
                <w:szCs w:val="20"/>
                <w:lang w:val="bg-BG" w:eastAsia="en-GB"/>
              </w:rPr>
            </w:pPr>
          </w:p>
        </w:tc>
        <w:tc>
          <w:tcPr>
            <w:tcW w:w="182" w:type="pct"/>
            <w:gridSpan w:val="2"/>
            <w:shd w:val="clear" w:color="auto" w:fill="auto"/>
            <w:vAlign w:val="center"/>
          </w:tcPr>
          <w:p w:rsidR="006F34D4" w:rsidRPr="006F34D4" w:rsidRDefault="006F34D4" w:rsidP="009607C2">
            <w:pPr>
              <w:spacing w:before="120" w:after="120"/>
              <w:jc w:val="both"/>
              <w:rPr>
                <w:sz w:val="20"/>
                <w:szCs w:val="20"/>
              </w:rPr>
            </w:pPr>
            <w:r w:rsidRPr="006F34D4">
              <w:rPr>
                <w:sz w:val="20"/>
                <w:szCs w:val="20"/>
              </w:rPr>
              <w:t>c</w:t>
            </w:r>
          </w:p>
        </w:tc>
        <w:tc>
          <w:tcPr>
            <w:tcW w:w="298" w:type="pct"/>
            <w:shd w:val="clear" w:color="auto" w:fill="auto"/>
            <w:vAlign w:val="center"/>
          </w:tcPr>
          <w:p w:rsidR="006F34D4" w:rsidRPr="006F34D4" w:rsidRDefault="006F34D4" w:rsidP="009607C2">
            <w:pPr>
              <w:spacing w:before="120" w:after="120"/>
              <w:jc w:val="both"/>
              <w:rPr>
                <w:sz w:val="20"/>
                <w:szCs w:val="20"/>
              </w:rPr>
            </w:pPr>
            <w:r w:rsidRPr="006F34D4">
              <w:rPr>
                <w:color w:val="FF0000"/>
                <w:sz w:val="20"/>
                <w:szCs w:val="20"/>
                <w:lang w:val="bg-BG"/>
              </w:rPr>
              <w:t>1</w:t>
            </w:r>
            <w:r w:rsidRPr="006F34D4">
              <w:rPr>
                <w:color w:val="FF0000"/>
                <w:sz w:val="20"/>
                <w:szCs w:val="20"/>
              </w:rPr>
              <w:t>5</w:t>
            </w:r>
          </w:p>
        </w:tc>
        <w:tc>
          <w:tcPr>
            <w:tcW w:w="315" w:type="pct"/>
            <w:shd w:val="clear" w:color="auto" w:fill="auto"/>
            <w:vAlign w:val="center"/>
          </w:tcPr>
          <w:p w:rsidR="006F34D4" w:rsidRPr="006F34D4" w:rsidRDefault="006F34D4" w:rsidP="009607C2">
            <w:pPr>
              <w:spacing w:before="120" w:after="120"/>
              <w:jc w:val="both"/>
              <w:rPr>
                <w:sz w:val="20"/>
                <w:szCs w:val="20"/>
              </w:rPr>
            </w:pPr>
            <w:r w:rsidRPr="006F34D4">
              <w:rPr>
                <w:color w:val="000000" w:themeColor="text1"/>
                <w:sz w:val="20"/>
                <w:szCs w:val="20"/>
              </w:rPr>
              <w:t>21</w:t>
            </w:r>
          </w:p>
        </w:tc>
        <w:tc>
          <w:tcPr>
            <w:tcW w:w="309" w:type="pct"/>
            <w:shd w:val="clear" w:color="auto" w:fill="auto"/>
            <w:vAlign w:val="center"/>
          </w:tcPr>
          <w:p w:rsidR="006F34D4" w:rsidRPr="006F34D4" w:rsidRDefault="006F34D4" w:rsidP="009607C2">
            <w:pPr>
              <w:spacing w:before="120" w:after="120"/>
              <w:jc w:val="both"/>
              <w:rPr>
                <w:sz w:val="20"/>
                <w:szCs w:val="20"/>
              </w:rPr>
            </w:pPr>
            <w:r w:rsidRPr="006F34D4">
              <w:rPr>
                <w:sz w:val="20"/>
                <w:szCs w:val="20"/>
              </w:rPr>
              <w:t>i</w:t>
            </w:r>
          </w:p>
        </w:tc>
        <w:tc>
          <w:tcPr>
            <w:tcW w:w="301" w:type="pct"/>
            <w:shd w:val="clear" w:color="auto" w:fill="auto"/>
            <w:vAlign w:val="center"/>
          </w:tcPr>
          <w:p w:rsidR="006F34D4" w:rsidRPr="006F34D4" w:rsidRDefault="006F34D4" w:rsidP="009607C2">
            <w:pPr>
              <w:spacing w:before="120" w:after="120"/>
              <w:jc w:val="both"/>
              <w:rPr>
                <w:sz w:val="20"/>
                <w:szCs w:val="20"/>
              </w:rPr>
            </w:pPr>
          </w:p>
        </w:tc>
        <w:tc>
          <w:tcPr>
            <w:tcW w:w="437" w:type="pct"/>
            <w:shd w:val="clear" w:color="auto" w:fill="auto"/>
            <w:vAlign w:val="center"/>
          </w:tcPr>
          <w:p w:rsidR="006F34D4" w:rsidRPr="006F34D4" w:rsidRDefault="006F34D4" w:rsidP="009607C2">
            <w:pPr>
              <w:spacing w:before="120" w:after="120"/>
              <w:jc w:val="both"/>
              <w:rPr>
                <w:sz w:val="20"/>
                <w:szCs w:val="20"/>
              </w:rPr>
            </w:pPr>
            <w:r w:rsidRPr="006F34D4">
              <w:rPr>
                <w:sz w:val="20"/>
                <w:szCs w:val="20"/>
              </w:rPr>
              <w:t>G</w:t>
            </w:r>
          </w:p>
        </w:tc>
        <w:tc>
          <w:tcPr>
            <w:tcW w:w="494" w:type="pct"/>
            <w:gridSpan w:val="2"/>
            <w:shd w:val="clear" w:color="auto" w:fill="auto"/>
            <w:vAlign w:val="center"/>
          </w:tcPr>
          <w:p w:rsidR="006F34D4" w:rsidRPr="006F34D4" w:rsidRDefault="006F34D4" w:rsidP="009607C2">
            <w:pPr>
              <w:spacing w:before="120" w:after="120"/>
              <w:jc w:val="both"/>
              <w:rPr>
                <w:sz w:val="20"/>
                <w:szCs w:val="20"/>
              </w:rPr>
            </w:pPr>
            <w:r w:rsidRPr="006F34D4">
              <w:rPr>
                <w:sz w:val="20"/>
                <w:szCs w:val="20"/>
              </w:rPr>
              <w:t>B</w:t>
            </w:r>
          </w:p>
        </w:tc>
        <w:tc>
          <w:tcPr>
            <w:tcW w:w="324" w:type="pct"/>
            <w:shd w:val="clear" w:color="auto" w:fill="auto"/>
            <w:vAlign w:val="center"/>
          </w:tcPr>
          <w:p w:rsidR="006F34D4" w:rsidRPr="006F34D4" w:rsidRDefault="006F34D4" w:rsidP="009607C2">
            <w:pPr>
              <w:spacing w:before="120" w:after="120"/>
              <w:jc w:val="both"/>
              <w:rPr>
                <w:sz w:val="20"/>
                <w:szCs w:val="20"/>
              </w:rPr>
            </w:pPr>
            <w:r w:rsidRPr="006F34D4">
              <w:rPr>
                <w:sz w:val="20"/>
                <w:szCs w:val="20"/>
              </w:rPr>
              <w:t>B</w:t>
            </w:r>
          </w:p>
        </w:tc>
        <w:tc>
          <w:tcPr>
            <w:tcW w:w="272" w:type="pct"/>
            <w:shd w:val="clear" w:color="auto" w:fill="auto"/>
            <w:vAlign w:val="center"/>
          </w:tcPr>
          <w:p w:rsidR="006F34D4" w:rsidRPr="006F34D4" w:rsidRDefault="006F34D4" w:rsidP="009607C2">
            <w:pPr>
              <w:spacing w:before="120" w:after="120"/>
              <w:jc w:val="both"/>
              <w:rPr>
                <w:sz w:val="20"/>
                <w:szCs w:val="20"/>
              </w:rPr>
            </w:pPr>
            <w:r w:rsidRPr="006F34D4">
              <w:rPr>
                <w:sz w:val="20"/>
                <w:szCs w:val="20"/>
              </w:rPr>
              <w:t>C</w:t>
            </w:r>
          </w:p>
        </w:tc>
        <w:tc>
          <w:tcPr>
            <w:tcW w:w="294" w:type="pct"/>
            <w:shd w:val="clear" w:color="auto" w:fill="auto"/>
            <w:vAlign w:val="center"/>
          </w:tcPr>
          <w:p w:rsidR="006F34D4" w:rsidRPr="006F34D4" w:rsidRDefault="006F34D4" w:rsidP="009607C2">
            <w:pPr>
              <w:spacing w:before="120" w:after="120"/>
              <w:jc w:val="both"/>
              <w:rPr>
                <w:sz w:val="20"/>
                <w:szCs w:val="20"/>
              </w:rPr>
            </w:pPr>
            <w:r w:rsidRPr="006F34D4">
              <w:rPr>
                <w:sz w:val="20"/>
                <w:szCs w:val="20"/>
              </w:rPr>
              <w:t>A</w:t>
            </w:r>
          </w:p>
        </w:tc>
      </w:tr>
    </w:tbl>
    <w:p w:rsidR="00E26A2E" w:rsidRDefault="00E26A2E" w:rsidP="009607C2">
      <w:pPr>
        <w:pStyle w:val="ListParagraph"/>
        <w:spacing w:after="120" w:line="240" w:lineRule="auto"/>
        <w:ind w:left="0"/>
        <w:contextualSpacing w:val="0"/>
        <w:jc w:val="both"/>
        <w:rPr>
          <w:lang w:val="bg-BG"/>
        </w:rPr>
      </w:pPr>
    </w:p>
    <w:p w:rsidR="00ED0BF8" w:rsidRPr="00ED0BF8" w:rsidRDefault="00ED0BF8" w:rsidP="009607C2">
      <w:pPr>
        <w:pStyle w:val="Heading1"/>
        <w:jc w:val="both"/>
        <w:rPr>
          <w:b/>
          <w:color w:val="auto"/>
          <w:lang w:val="bg-BG"/>
        </w:rPr>
      </w:pPr>
      <w:bookmarkStart w:id="60" w:name="_Toc88793984"/>
      <w:bookmarkStart w:id="61" w:name="_Toc89775246"/>
      <w:r w:rsidRPr="00ED0BF8">
        <w:rPr>
          <w:lang w:val="bg-BG"/>
        </w:rPr>
        <w:lastRenderedPageBreak/>
        <w:t xml:space="preserve">Специфични цели за A858 </w:t>
      </w:r>
      <w:r w:rsidRPr="00ED0BF8">
        <w:rPr>
          <w:i/>
          <w:lang w:val="en-GB"/>
        </w:rPr>
        <w:t>Clanga</w:t>
      </w:r>
      <w:r w:rsidRPr="00ED0BF8">
        <w:rPr>
          <w:i/>
          <w:lang w:val="bg-BG"/>
        </w:rPr>
        <w:t xml:space="preserve"> </w:t>
      </w:r>
      <w:r w:rsidRPr="00ED0BF8">
        <w:rPr>
          <w:i/>
          <w:lang w:val="en-GB"/>
        </w:rPr>
        <w:t>pomarina</w:t>
      </w:r>
      <w:r w:rsidRPr="00ED0BF8">
        <w:rPr>
          <w:lang w:val="bg-BG"/>
        </w:rPr>
        <w:t xml:space="preserve"> (малък креслив орел)</w:t>
      </w:r>
      <w:bookmarkEnd w:id="60"/>
      <w:bookmarkEnd w:id="61"/>
    </w:p>
    <w:p w:rsidR="00ED0BF8" w:rsidRPr="00ED0BF8" w:rsidRDefault="00ED0BF8" w:rsidP="009607C2">
      <w:pPr>
        <w:spacing w:after="120"/>
        <w:jc w:val="both"/>
        <w:rPr>
          <w:lang w:val="bg-BG"/>
        </w:rPr>
      </w:pPr>
    </w:p>
    <w:p w:rsidR="00ED0BF8" w:rsidRPr="00ED0BF8" w:rsidRDefault="00ED0BF8" w:rsidP="009607C2">
      <w:pPr>
        <w:pStyle w:val="ListParagraph"/>
        <w:numPr>
          <w:ilvl w:val="0"/>
          <w:numId w:val="46"/>
        </w:numPr>
        <w:ind w:left="0"/>
        <w:jc w:val="both"/>
        <w:rPr>
          <w:b/>
          <w:lang w:val="bg-BG"/>
        </w:rPr>
      </w:pPr>
      <w:r w:rsidRPr="00ED0BF8">
        <w:rPr>
          <w:b/>
          <w:lang w:val="bg-BG"/>
        </w:rPr>
        <w:t>Кратка характеристика на вида</w:t>
      </w:r>
    </w:p>
    <w:p w:rsidR="00ED0BF8" w:rsidRPr="00ED0BF8" w:rsidRDefault="00ED0BF8" w:rsidP="009607C2">
      <w:pPr>
        <w:spacing w:after="120" w:line="240" w:lineRule="auto"/>
        <w:jc w:val="both"/>
        <w:rPr>
          <w:lang w:val="bg-BG"/>
        </w:rPr>
      </w:pPr>
      <w:r w:rsidRPr="00ED0BF8">
        <w:rPr>
          <w:lang w:val="bg-BG"/>
        </w:rPr>
        <w:t xml:space="preserve">Дължината на тялото 60-65 </w:t>
      </w:r>
      <w:r w:rsidRPr="00ED0BF8">
        <w:rPr>
          <w:lang w:val="en-GB"/>
        </w:rPr>
        <w:t>cm</w:t>
      </w:r>
      <w:r w:rsidRPr="00ED0BF8">
        <w:rPr>
          <w:lang w:val="bg-BG"/>
        </w:rPr>
        <w:t>.,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Младите са кафяви с добре оформено жълто петно на тила; надкрилията са с два реда бели петна (младите на големия креслив орел имат повече такива редове); тялото отдолу е изпъстрено със светли щрихи (Симеонов и др., 1990).</w:t>
      </w:r>
    </w:p>
    <w:p w:rsidR="00ED0BF8" w:rsidRPr="00ED0BF8" w:rsidRDefault="00ED0BF8" w:rsidP="009607C2">
      <w:pPr>
        <w:jc w:val="both"/>
        <w:rPr>
          <w:i/>
          <w:lang w:val="bg-BG"/>
        </w:rPr>
      </w:pPr>
      <w:r w:rsidRPr="00ED0BF8">
        <w:rPr>
          <w:i/>
          <w:lang w:val="bg-BG"/>
        </w:rPr>
        <w:t>Характер на пребиваване в страната</w:t>
      </w:r>
    </w:p>
    <w:p w:rsidR="00ED0BF8" w:rsidRPr="00ED0BF8" w:rsidRDefault="00ED0BF8" w:rsidP="009607C2">
      <w:pPr>
        <w:spacing w:after="120" w:line="240" w:lineRule="auto"/>
        <w:jc w:val="both"/>
        <w:rPr>
          <w:lang w:val="bg-BG"/>
        </w:rPr>
      </w:pPr>
      <w:r w:rsidRPr="00ED0BF8">
        <w:rPr>
          <w:lang w:val="bg-BG"/>
        </w:rPr>
        <w:t>Гнездещо-прелетен,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Големански гл. ред., 2015).</w:t>
      </w:r>
    </w:p>
    <w:p w:rsidR="00ED0BF8" w:rsidRPr="00ED0BF8" w:rsidRDefault="00ED0BF8" w:rsidP="009607C2">
      <w:pPr>
        <w:jc w:val="both"/>
        <w:rPr>
          <w:i/>
          <w:lang w:val="bg-BG"/>
        </w:rPr>
      </w:pPr>
      <w:r w:rsidRPr="00ED0BF8">
        <w:rPr>
          <w:i/>
          <w:lang w:val="bg-BG"/>
        </w:rPr>
        <w:t>Характерно местообитание</w:t>
      </w:r>
    </w:p>
    <w:p w:rsidR="00ED0BF8" w:rsidRPr="00ED0BF8" w:rsidRDefault="00ED0BF8" w:rsidP="009607C2">
      <w:pPr>
        <w:spacing w:after="120"/>
        <w:jc w:val="both"/>
        <w:rPr>
          <w:lang w:val="bg-BG"/>
        </w:rPr>
      </w:pPr>
      <w:r w:rsidRPr="00ED0BF8">
        <w:rPr>
          <w:lang w:val="bg-BG"/>
        </w:rP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По време на миграции повсеместно из страната в открити пространства и до горната граница на гората. (Симеонов и др., 1990; Големански гл. ред., 2015).</w:t>
      </w:r>
    </w:p>
    <w:p w:rsidR="00ED0BF8" w:rsidRPr="00ED0BF8" w:rsidRDefault="00ED0BF8" w:rsidP="009607C2">
      <w:pPr>
        <w:jc w:val="both"/>
        <w:rPr>
          <w:i/>
          <w:lang w:val="bg-BG"/>
        </w:rPr>
      </w:pPr>
      <w:r w:rsidRPr="00ED0BF8">
        <w:rPr>
          <w:i/>
          <w:lang w:val="bg-BG"/>
        </w:rPr>
        <w:t>Хранене</w:t>
      </w:r>
    </w:p>
    <w:p w:rsidR="00ED0BF8" w:rsidRPr="00ED0BF8" w:rsidRDefault="00ED0BF8" w:rsidP="009607C2">
      <w:pPr>
        <w:spacing w:after="120"/>
        <w:jc w:val="both"/>
        <w:rPr>
          <w:lang w:val="bg-BG"/>
        </w:rPr>
      </w:pPr>
      <w:r w:rsidRPr="00ED0BF8">
        <w:rPr>
          <w:lang w:val="bg-BG"/>
        </w:rPr>
        <w:t xml:space="preserve">Хранят се с малки бозайници, малки птици, земноводни, влечуги, полевки и от време на време насекоми. (Симеонов и др., 1990, </w:t>
      </w:r>
      <w:r w:rsidR="002719A3" w:rsidRPr="00ED0BF8">
        <w:rPr>
          <w:lang w:val="bg-BG"/>
        </w:rPr>
        <w:t>Големански гл. ред., 2015</w:t>
      </w:r>
      <w:r w:rsidRPr="00ED0BF8">
        <w:rPr>
          <w:lang w:val="bg-BG"/>
        </w:rPr>
        <w:t>).</w:t>
      </w:r>
    </w:p>
    <w:p w:rsidR="00ED0BF8" w:rsidRPr="002719A3" w:rsidRDefault="00ED0BF8" w:rsidP="009607C2">
      <w:pPr>
        <w:pStyle w:val="ListParagraph"/>
        <w:numPr>
          <w:ilvl w:val="0"/>
          <w:numId w:val="46"/>
        </w:numPr>
        <w:ind w:left="0"/>
        <w:jc w:val="both"/>
        <w:rPr>
          <w:b/>
          <w:lang w:val="bg-BG"/>
        </w:rPr>
      </w:pPr>
      <w:r w:rsidRPr="002719A3">
        <w:rPr>
          <w:b/>
          <w:lang w:val="bg-BG"/>
        </w:rPr>
        <w:t>Разпространение, природозащитно състояние и тенденции в популацията на вида на национално ниво</w:t>
      </w:r>
    </w:p>
    <w:p w:rsidR="00ED0BF8" w:rsidRPr="00ED0BF8" w:rsidRDefault="00ED0BF8" w:rsidP="009607C2">
      <w:pPr>
        <w:autoSpaceDE w:val="0"/>
        <w:autoSpaceDN w:val="0"/>
        <w:adjustRightInd w:val="0"/>
        <w:spacing w:after="120" w:line="240" w:lineRule="auto"/>
        <w:jc w:val="both"/>
        <w:rPr>
          <w:rFonts w:eastAsia="GroteskHSBg-Light"/>
          <w:lang w:val="bg-BG"/>
        </w:rPr>
      </w:pPr>
      <w:r w:rsidRPr="00ED0BF8">
        <w:rPr>
          <w:rFonts w:eastAsia="GroteskHSBg-Light"/>
          <w:lang w:val="bg-BG"/>
        </w:rPr>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w:t>
      </w:r>
    </w:p>
    <w:p w:rsidR="00ED0BF8" w:rsidRPr="00ED0BF8" w:rsidRDefault="00ED0BF8" w:rsidP="009607C2">
      <w:pPr>
        <w:autoSpaceDE w:val="0"/>
        <w:autoSpaceDN w:val="0"/>
        <w:adjustRightInd w:val="0"/>
        <w:spacing w:after="120" w:line="240" w:lineRule="auto"/>
        <w:jc w:val="both"/>
        <w:rPr>
          <w:rFonts w:eastAsia="GroteskHSBg-Light"/>
          <w:lang w:val="bg-BG"/>
        </w:rPr>
      </w:pPr>
      <w:r w:rsidRPr="00ED0BF8">
        <w:rPr>
          <w:rFonts w:eastAsia="GroteskHSBg-Light"/>
          <w:lang w:val="bg-BG"/>
        </w:rPr>
        <w:t xml:space="preserve">равнина и Предбалкана, долините на реките Струма и Места и др. Избягва високите планини като Рила, Пирин и Западните Родопи. </w:t>
      </w:r>
      <w:r w:rsidRPr="00ED0BF8">
        <w:rPr>
          <w:lang w:val="bg-BG"/>
        </w:rPr>
        <w:t>(Янков отг. ред., 2007).</w:t>
      </w:r>
    </w:p>
    <w:p w:rsidR="00ED0BF8" w:rsidRPr="00ED0BF8" w:rsidRDefault="00ED0BF8" w:rsidP="009607C2">
      <w:pPr>
        <w:spacing w:after="120"/>
        <w:jc w:val="both"/>
        <w:rPr>
          <w:lang w:val="bg-BG"/>
        </w:rPr>
      </w:pPr>
      <w:r w:rsidRPr="00ED0BF8">
        <w:rPr>
          <w:lang w:val="bg-BG"/>
        </w:rPr>
        <w:t>Включен в Приложение 1 на Директивата за птиците и Приложение 2 и 3 на ЗБР.</w:t>
      </w:r>
      <w:r w:rsidRPr="00ED0BF8">
        <w:rPr>
          <w:color w:val="C00000"/>
          <w:lang w:val="bg-BG"/>
        </w:rPr>
        <w:t xml:space="preserve"> </w:t>
      </w:r>
      <w:r w:rsidRPr="00ED0BF8">
        <w:rPr>
          <w:lang w:val="bg-BG"/>
        </w:rPr>
        <w:t>Включен в SPEC 2. Включен е в Червенат</w:t>
      </w:r>
      <w:r w:rsidR="0092221D">
        <w:rPr>
          <w:lang w:val="bg-BG"/>
        </w:rPr>
        <w:t xml:space="preserve">а книга на България със статут </w:t>
      </w:r>
      <w:r w:rsidRPr="00ED0BF8">
        <w:rPr>
          <w:lang w:val="bg-BG"/>
        </w:rPr>
        <w:t xml:space="preserve">уязвим </w:t>
      </w:r>
      <w:r w:rsidRPr="00ED0BF8">
        <w:t>VU</w:t>
      </w:r>
      <w:r w:rsidRPr="00ED0BF8">
        <w:rPr>
          <w:lang w:val="bg-BG"/>
        </w:rPr>
        <w:t xml:space="preserve">. Според IUCN – </w:t>
      </w:r>
      <w:r w:rsidRPr="00ED0BF8">
        <w:t>LC</w:t>
      </w:r>
      <w:r w:rsidRPr="00ED0BF8">
        <w:rPr>
          <w:lang w:val="bg-BG"/>
        </w:rPr>
        <w:t xml:space="preserve"> (Least Concern), за територията на континентална Европа.</w:t>
      </w:r>
    </w:p>
    <w:p w:rsidR="00ED0BF8" w:rsidRDefault="00ED0BF8" w:rsidP="009607C2">
      <w:pPr>
        <w:spacing w:after="120"/>
        <w:jc w:val="both"/>
        <w:rPr>
          <w:lang w:val="bg-BG"/>
        </w:rPr>
      </w:pPr>
      <w:r w:rsidRPr="00ED0BF8">
        <w:rPr>
          <w:lang w:val="bg-BG"/>
        </w:rPr>
        <w:lastRenderedPageBreak/>
        <w:t>Съгласно Докладването от 2019 г. (за периода 2005 – 2018 г.) националната гнездяща популация на вида се оценява на 460-600 двойки. Краткосрочната (2000-2018) и дългосрочна (1980-2018) популационна тенденция са нарастващи.</w:t>
      </w:r>
    </w:p>
    <w:p w:rsidR="0092221D" w:rsidRPr="00ED0BF8" w:rsidRDefault="0092221D" w:rsidP="009607C2">
      <w:pPr>
        <w:spacing w:after="120"/>
        <w:jc w:val="both"/>
        <w:rPr>
          <w:lang w:val="bg-BG"/>
        </w:rPr>
      </w:pPr>
      <w:r>
        <w:rPr>
          <w:lang w:val="bg-BG"/>
        </w:rPr>
        <w:t>Според Докладването по чл. 12 от 2019 г., (за периода 2013 – 2018 г.) националната мигрираща популация е оценена на 30 000 – 52 000 индивида. За Натура 2000 тенденцията в популацията е флуктуираща.</w:t>
      </w:r>
    </w:p>
    <w:p w:rsidR="00ED0BF8" w:rsidRPr="00ED0BF8" w:rsidRDefault="00ED0BF8" w:rsidP="009607C2">
      <w:pPr>
        <w:spacing w:after="120"/>
        <w:jc w:val="both"/>
        <w:rPr>
          <w:lang w:val="bg-BG"/>
        </w:rPr>
      </w:pPr>
      <w:r w:rsidRPr="00ED0BF8">
        <w:rPr>
          <w:lang w:val="bg-BG"/>
        </w:rPr>
        <w:t xml:space="preserve">За гнездящата популация са посочени следните заплахи и влияния: А02, A03, </w:t>
      </w:r>
      <w:r w:rsidRPr="00ED0BF8">
        <w:t>B</w:t>
      </w:r>
      <w:r w:rsidRPr="00ED0BF8">
        <w:rPr>
          <w:lang w:val="bg-BG"/>
        </w:rPr>
        <w:t xml:space="preserve">01, </w:t>
      </w:r>
      <w:r w:rsidRPr="00ED0BF8">
        <w:t>B</w:t>
      </w:r>
      <w:r w:rsidRPr="00ED0BF8">
        <w:rPr>
          <w:lang w:val="bg-BG"/>
        </w:rPr>
        <w:t xml:space="preserve">03, </w:t>
      </w:r>
      <w:r w:rsidRPr="00ED0BF8">
        <w:t>B</w:t>
      </w:r>
      <w:r w:rsidRPr="00ED0BF8">
        <w:rPr>
          <w:lang w:val="bg-BG"/>
        </w:rPr>
        <w:t xml:space="preserve">06, </w:t>
      </w:r>
      <w:r w:rsidRPr="00ED0BF8">
        <w:t>C</w:t>
      </w:r>
      <w:r w:rsidRPr="00ED0BF8">
        <w:rPr>
          <w:lang w:val="bg-BG"/>
        </w:rPr>
        <w:t>03, D02, F03.</w:t>
      </w:r>
    </w:p>
    <w:p w:rsidR="00ED0BF8" w:rsidRPr="0092221D" w:rsidRDefault="00ED0BF8" w:rsidP="009607C2">
      <w:pPr>
        <w:pStyle w:val="ListParagraph"/>
        <w:numPr>
          <w:ilvl w:val="0"/>
          <w:numId w:val="46"/>
        </w:numPr>
        <w:spacing w:after="120"/>
        <w:ind w:left="0"/>
        <w:jc w:val="both"/>
        <w:rPr>
          <w:lang w:val="bg-BG"/>
        </w:rPr>
      </w:pPr>
      <w:r w:rsidRPr="0092221D">
        <w:rPr>
          <w:b/>
          <w:lang w:val="bg-BG"/>
        </w:rPr>
        <w:t xml:space="preserve">Състояние в </w:t>
      </w:r>
      <w:r w:rsidR="0092221D">
        <w:rPr>
          <w:b/>
          <w:lang w:val="bg-BG"/>
        </w:rPr>
        <w:t xml:space="preserve">СЗЗ </w:t>
      </w:r>
      <w:r w:rsidR="0092221D" w:rsidRPr="009E43F7">
        <w:rPr>
          <w:rFonts w:eastAsia="Calibri"/>
          <w:b/>
          <w:lang w:val="bg-BG"/>
        </w:rPr>
        <w:t>BG0002083 „Свищовско-Беленска низина“</w:t>
      </w:r>
    </w:p>
    <w:p w:rsidR="00ED0BF8" w:rsidRPr="00ED0BF8" w:rsidRDefault="00ED0BF8" w:rsidP="009607C2">
      <w:pPr>
        <w:spacing w:after="120"/>
        <w:jc w:val="both"/>
        <w:rPr>
          <w:lang w:val="bg-BG"/>
        </w:rPr>
      </w:pPr>
      <w:r w:rsidRPr="00ED0BF8">
        <w:rPr>
          <w:lang w:val="bg-BG"/>
        </w:rPr>
        <w:t xml:space="preserve">Според СФД мигриращата популация на малкия креслив орел се оценява на </w:t>
      </w:r>
      <w:r w:rsidR="0092221D">
        <w:rPr>
          <w:b/>
          <w:lang w:val="bg-BG"/>
        </w:rPr>
        <w:t>до 37</w:t>
      </w:r>
      <w:r w:rsidRPr="00ED0BF8">
        <w:rPr>
          <w:b/>
          <w:lang w:val="bg-BG"/>
        </w:rPr>
        <w:t xml:space="preserve"> индивида</w:t>
      </w:r>
      <w:r w:rsidRPr="00ED0BF8">
        <w:rPr>
          <w:lang w:val="bg-BG"/>
        </w:rPr>
        <w:t>, което е</w:t>
      </w:r>
      <w:r w:rsidR="00D5205F">
        <w:rPr>
          <w:b/>
          <w:lang w:val="bg-BG"/>
        </w:rPr>
        <w:t xml:space="preserve"> 0,1</w:t>
      </w:r>
      <w:r w:rsidRPr="00ED0BF8">
        <w:rPr>
          <w:b/>
          <w:lang w:val="bg-BG"/>
        </w:rPr>
        <w:t xml:space="preserve"> % от националната мигрираща</w:t>
      </w:r>
      <w:r w:rsidRPr="00ED0BF8">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ED0BF8" w:rsidRPr="001B56BB" w:rsidRDefault="00ED0BF8" w:rsidP="009607C2">
      <w:pPr>
        <w:pStyle w:val="ListParagraph"/>
        <w:numPr>
          <w:ilvl w:val="0"/>
          <w:numId w:val="46"/>
        </w:numPr>
        <w:spacing w:after="120"/>
        <w:ind w:left="0"/>
        <w:jc w:val="both"/>
        <w:rPr>
          <w:b/>
          <w:lang w:val="bg-BG"/>
        </w:rPr>
      </w:pPr>
      <w:r w:rsidRPr="001B56BB">
        <w:rPr>
          <w:b/>
          <w:lang w:val="bg-BG"/>
        </w:rPr>
        <w:t xml:space="preserve">Анализ на наличната информация </w:t>
      </w:r>
    </w:p>
    <w:p w:rsidR="00ED0BF8" w:rsidRPr="00ED0BF8" w:rsidRDefault="00ED0BF8" w:rsidP="009607C2">
      <w:pPr>
        <w:spacing w:after="120"/>
        <w:jc w:val="both"/>
        <w:rPr>
          <w:color w:val="000000" w:themeColor="text1"/>
          <w:lang w:val="bg-BG"/>
        </w:rPr>
      </w:pPr>
      <w:r w:rsidRPr="00ED0BF8">
        <w:rPr>
          <w:color w:val="000000" w:themeColor="text1"/>
          <w:lang w:val="bg-BG"/>
        </w:rPr>
        <w:t>М</w:t>
      </w:r>
      <w:r w:rsidR="00BB0155">
        <w:rPr>
          <w:color w:val="000000" w:themeColor="text1"/>
          <w:lang w:val="bg-BG"/>
        </w:rPr>
        <w:t xml:space="preserve">алкият креслив орел е преминаващ </w:t>
      </w:r>
      <w:r w:rsidRPr="00ED0BF8">
        <w:rPr>
          <w:color w:val="000000" w:themeColor="text1"/>
          <w:lang w:val="bg-BG"/>
        </w:rPr>
        <w:t>вид</w:t>
      </w:r>
      <w:r w:rsidR="00BB0155">
        <w:rPr>
          <w:color w:val="000000" w:themeColor="text1"/>
          <w:lang w:val="bg-BG"/>
        </w:rPr>
        <w:t xml:space="preserve"> по време на сезонните миграции през</w:t>
      </w:r>
      <w:r w:rsidRPr="00ED0BF8">
        <w:rPr>
          <w:color w:val="000000" w:themeColor="text1"/>
          <w:lang w:val="bg-BG"/>
        </w:rPr>
        <w:t xml:space="preserve"> СЗЗ „</w:t>
      </w:r>
      <w:r w:rsidR="00BB0155">
        <w:rPr>
          <w:color w:val="000000" w:themeColor="text1"/>
          <w:lang w:val="bg-BG"/>
        </w:rPr>
        <w:t>Свищовско-Беленска низина</w:t>
      </w:r>
      <w:r w:rsidRPr="00ED0BF8">
        <w:rPr>
          <w:color w:val="000000" w:themeColor="text1"/>
          <w:lang w:val="bg-BG"/>
        </w:rPr>
        <w:t xml:space="preserve">“. Видът е редовно установяван в района </w:t>
      </w:r>
      <w:r w:rsidR="00912F41">
        <w:rPr>
          <w:color w:val="000000" w:themeColor="text1"/>
          <w:lang w:val="bg-BG"/>
        </w:rPr>
        <w:t>по време на миграция</w:t>
      </w:r>
      <w:r w:rsidRPr="00ED0BF8">
        <w:rPr>
          <w:color w:val="000000" w:themeColor="text1"/>
          <w:lang w:val="bg-BG"/>
        </w:rPr>
        <w:t xml:space="preserve">. </w:t>
      </w:r>
      <w:r w:rsidR="00912F41">
        <w:rPr>
          <w:color w:val="000000" w:themeColor="text1"/>
          <w:lang w:val="bg-BG"/>
        </w:rPr>
        <w:t xml:space="preserve">През 2009 г., по време на есенната миграция в района на блато Кайкуша са установени 37 инд., което явно е отразено и в СФД за зоната </w:t>
      </w:r>
      <w:r w:rsidRPr="00ED0BF8">
        <w:rPr>
          <w:color w:val="000000" w:themeColor="text1"/>
          <w:lang w:val="bg-BG"/>
        </w:rPr>
        <w:t>(Cheshmedzhiev et al., 2019).</w:t>
      </w:r>
      <w:r w:rsidR="00F05BBF">
        <w:rPr>
          <w:color w:val="000000" w:themeColor="text1"/>
          <w:lang w:val="bg-BG"/>
        </w:rPr>
        <w:t xml:space="preserve"> </w:t>
      </w:r>
      <w:r w:rsidR="00F05BBF">
        <w:rPr>
          <w:lang w:val="bg-BG"/>
        </w:rPr>
        <w:t xml:space="preserve">През 2011 г., при наблюдения на есенната миграция при с. </w:t>
      </w:r>
      <w:r w:rsidR="00B3457D">
        <w:rPr>
          <w:lang w:val="bg-BG"/>
        </w:rPr>
        <w:t>Ореш са регистрирани общо 30</w:t>
      </w:r>
      <w:r w:rsidR="00F05BBF">
        <w:rPr>
          <w:lang w:val="bg-BG"/>
        </w:rPr>
        <w:t xml:space="preserve"> инд. от вида</w:t>
      </w:r>
      <w:r w:rsidR="00B3457D">
        <w:rPr>
          <w:lang w:val="bg-BG"/>
        </w:rPr>
        <w:t xml:space="preserve"> (предимно през септември)</w:t>
      </w:r>
      <w:r w:rsidR="00F05BBF">
        <w:rPr>
          <w:lang w:val="bg-BG"/>
        </w:rPr>
        <w:t xml:space="preserve"> (</w:t>
      </w:r>
      <w:hyperlink r:id="rId23" w:history="1">
        <w:r w:rsidR="00F05BBF" w:rsidRPr="003E1AF0">
          <w:rPr>
            <w:rStyle w:val="Hyperlink"/>
            <w:lang w:val="bg-BG"/>
          </w:rPr>
          <w:t>Доклад есенна миграция 2011 г.</w:t>
        </w:r>
      </w:hyperlink>
      <w:r w:rsidR="00F05BBF">
        <w:rPr>
          <w:lang w:val="bg-BG"/>
        </w:rPr>
        <w:t xml:space="preserve">). </w:t>
      </w:r>
      <w:r w:rsidR="00F05BBF" w:rsidRPr="00F608CA">
        <w:rPr>
          <w:lang w:val="bg-BG"/>
        </w:rPr>
        <w:t xml:space="preserve">Видът не е </w:t>
      </w:r>
      <w:r w:rsidR="00F05BBF">
        <w:rPr>
          <w:lang w:val="bg-BG"/>
        </w:rPr>
        <w:t xml:space="preserve">бил </w:t>
      </w:r>
      <w:r w:rsidR="00F05BBF" w:rsidRPr="00F608CA">
        <w:rPr>
          <w:lang w:val="bg-BG"/>
        </w:rPr>
        <w:t>наблюдаван по време на теренните проучвания през</w:t>
      </w:r>
      <w:r w:rsidR="00B3457D">
        <w:rPr>
          <w:lang w:val="bg-BG"/>
        </w:rPr>
        <w:t xml:space="preserve"> размножителния сезон на</w:t>
      </w:r>
      <w:r w:rsidR="00F05BBF" w:rsidRPr="00F608CA">
        <w:rPr>
          <w:lang w:val="bg-BG"/>
        </w:rPr>
        <w:t xml:space="preserve"> 2021 г.</w:t>
      </w:r>
      <w:r w:rsidR="00B3457D">
        <w:rPr>
          <w:lang w:val="bg-BG"/>
        </w:rPr>
        <w:t>, но трябва да се отбележи, че в близост има активни гнезда на вида о. Персин и района на с. Татри и птиците могат да използват територията на СЗЗ „</w:t>
      </w:r>
      <w:r w:rsidR="00B3457D">
        <w:rPr>
          <w:color w:val="000000" w:themeColor="text1"/>
          <w:lang w:val="bg-BG"/>
        </w:rPr>
        <w:t>Свищовско-Беленска низина</w:t>
      </w:r>
      <w:r w:rsidR="00B3457D" w:rsidRPr="00ED0BF8">
        <w:rPr>
          <w:color w:val="000000" w:themeColor="text1"/>
          <w:lang w:val="bg-BG"/>
        </w:rPr>
        <w:t>“</w:t>
      </w:r>
      <w:r w:rsidR="00B3457D">
        <w:rPr>
          <w:color w:val="000000" w:themeColor="text1"/>
          <w:lang w:val="bg-BG"/>
        </w:rPr>
        <w:t xml:space="preserve"> за улов на плячка</w:t>
      </w:r>
      <w:r w:rsidR="00B3457D" w:rsidRPr="00ED0BF8">
        <w:rPr>
          <w:color w:val="000000" w:themeColor="text1"/>
          <w:lang w:val="bg-BG"/>
        </w:rPr>
        <w:t>.</w:t>
      </w:r>
    </w:p>
    <w:p w:rsidR="00912F41" w:rsidRDefault="00ED0BF8" w:rsidP="009607C2">
      <w:pPr>
        <w:spacing w:after="120"/>
        <w:jc w:val="both"/>
        <w:rPr>
          <w:color w:val="000000" w:themeColor="text1"/>
          <w:lang w:val="bg-BG"/>
        </w:rPr>
      </w:pPr>
      <w:r w:rsidRPr="00ED0BF8">
        <w:rPr>
          <w:color w:val="000000" w:themeColor="text1"/>
          <w:lang w:val="bg-BG"/>
        </w:rPr>
        <w:t>Основните заплахи за малкия креслив орел са безпокойството, провеждането на горско-стопанските дейности и практики, най-вече по време на размножителния сезон,</w:t>
      </w:r>
      <w:r w:rsidR="00ED60BF">
        <w:rPr>
          <w:color w:val="000000" w:themeColor="text1"/>
          <w:lang w:val="bg-BG"/>
        </w:rPr>
        <w:t xml:space="preserve"> сблъсък с електропроводи и токови удари от необезопасени ел. стълбове, отравяне по хранителната верига,</w:t>
      </w:r>
      <w:r w:rsidRPr="00ED0BF8">
        <w:rPr>
          <w:color w:val="000000" w:themeColor="text1"/>
          <w:lang w:val="bg-BG"/>
        </w:rPr>
        <w:t xml:space="preserve"> както и химизацията в селското стопанство. </w:t>
      </w:r>
    </w:p>
    <w:p w:rsidR="00ED0BF8" w:rsidRPr="00912F41" w:rsidRDefault="00ED0BF8" w:rsidP="009607C2">
      <w:pPr>
        <w:pStyle w:val="ListParagraph"/>
        <w:numPr>
          <w:ilvl w:val="0"/>
          <w:numId w:val="46"/>
        </w:numPr>
        <w:spacing w:after="120"/>
        <w:ind w:left="0"/>
        <w:jc w:val="both"/>
        <w:rPr>
          <w:lang w:val="bg-BG"/>
        </w:rPr>
      </w:pPr>
      <w:r w:rsidRPr="00912F41">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1255"/>
        <w:gridCol w:w="1237"/>
        <w:gridCol w:w="3172"/>
        <w:gridCol w:w="2149"/>
      </w:tblGrid>
      <w:tr w:rsidR="00F4507E" w:rsidRPr="00ED0BF8" w:rsidTr="00542461">
        <w:trPr>
          <w:tblHeader/>
          <w:jc w:val="center"/>
        </w:trPr>
        <w:tc>
          <w:tcPr>
            <w:tcW w:w="0" w:type="auto"/>
            <w:shd w:val="clear" w:color="auto" w:fill="B6DDE8"/>
            <w:vAlign w:val="center"/>
          </w:tcPr>
          <w:p w:rsidR="00ED0BF8" w:rsidRPr="00ED0BF8" w:rsidRDefault="00ED0BF8" w:rsidP="009607C2">
            <w:pPr>
              <w:jc w:val="both"/>
              <w:rPr>
                <w:b/>
                <w:bCs/>
                <w:lang w:val="bg-BG"/>
              </w:rPr>
            </w:pPr>
            <w:r w:rsidRPr="00ED0BF8">
              <w:rPr>
                <w:b/>
                <w:bCs/>
                <w:lang w:val="bg-BG"/>
              </w:rPr>
              <w:t>Параметър</w:t>
            </w:r>
          </w:p>
        </w:tc>
        <w:tc>
          <w:tcPr>
            <w:tcW w:w="0" w:type="auto"/>
            <w:shd w:val="clear" w:color="auto" w:fill="B6DDE8"/>
            <w:vAlign w:val="center"/>
          </w:tcPr>
          <w:p w:rsidR="00ED0BF8" w:rsidRPr="00ED0BF8" w:rsidRDefault="00ED0BF8" w:rsidP="009607C2">
            <w:pPr>
              <w:jc w:val="both"/>
              <w:rPr>
                <w:b/>
                <w:bCs/>
                <w:lang w:val="bg-BG"/>
              </w:rPr>
            </w:pPr>
            <w:r w:rsidRPr="00ED0BF8">
              <w:rPr>
                <w:b/>
                <w:bCs/>
                <w:lang w:val="bg-BG"/>
              </w:rPr>
              <w:t>Мерна единица</w:t>
            </w:r>
          </w:p>
        </w:tc>
        <w:tc>
          <w:tcPr>
            <w:tcW w:w="0" w:type="auto"/>
            <w:shd w:val="clear" w:color="auto" w:fill="B6DDE8"/>
            <w:vAlign w:val="center"/>
          </w:tcPr>
          <w:p w:rsidR="00ED0BF8" w:rsidRPr="00ED0BF8" w:rsidRDefault="00ED0BF8" w:rsidP="009607C2">
            <w:pPr>
              <w:jc w:val="both"/>
              <w:rPr>
                <w:b/>
                <w:bCs/>
                <w:lang w:val="bg-BG"/>
              </w:rPr>
            </w:pPr>
            <w:r w:rsidRPr="00ED0BF8">
              <w:rPr>
                <w:b/>
                <w:bCs/>
                <w:lang w:val="bg-BG"/>
              </w:rPr>
              <w:t>Целева стойност</w:t>
            </w:r>
          </w:p>
        </w:tc>
        <w:tc>
          <w:tcPr>
            <w:tcW w:w="0" w:type="auto"/>
            <w:shd w:val="clear" w:color="auto" w:fill="B6DDE8"/>
            <w:vAlign w:val="center"/>
          </w:tcPr>
          <w:p w:rsidR="00ED0BF8" w:rsidRPr="00ED0BF8" w:rsidRDefault="00ED0BF8" w:rsidP="009607C2">
            <w:pPr>
              <w:jc w:val="both"/>
              <w:rPr>
                <w:b/>
                <w:bCs/>
                <w:lang w:val="bg-BG"/>
              </w:rPr>
            </w:pPr>
            <w:r w:rsidRPr="00ED0BF8">
              <w:rPr>
                <w:b/>
                <w:bCs/>
                <w:lang w:val="bg-BG"/>
              </w:rPr>
              <w:t>Допълнителна информация</w:t>
            </w:r>
          </w:p>
        </w:tc>
        <w:tc>
          <w:tcPr>
            <w:tcW w:w="0" w:type="auto"/>
            <w:shd w:val="clear" w:color="auto" w:fill="B6DDE8"/>
            <w:vAlign w:val="center"/>
          </w:tcPr>
          <w:p w:rsidR="00ED0BF8" w:rsidRPr="00ED0BF8" w:rsidRDefault="00ED0BF8" w:rsidP="009607C2">
            <w:pPr>
              <w:jc w:val="both"/>
              <w:rPr>
                <w:b/>
                <w:bCs/>
                <w:lang w:val="bg-BG"/>
              </w:rPr>
            </w:pPr>
            <w:r w:rsidRPr="00ED0BF8">
              <w:rPr>
                <w:b/>
                <w:bCs/>
                <w:lang w:val="bg-BG"/>
              </w:rPr>
              <w:t>Специфични за зоната цели</w:t>
            </w:r>
          </w:p>
        </w:tc>
      </w:tr>
      <w:tr w:rsidR="00F4507E" w:rsidRPr="00ED0BF8" w:rsidTr="00542461">
        <w:trPr>
          <w:jc w:val="center"/>
        </w:trPr>
        <w:tc>
          <w:tcPr>
            <w:tcW w:w="0" w:type="auto"/>
            <w:shd w:val="clear" w:color="auto" w:fill="auto"/>
          </w:tcPr>
          <w:p w:rsidR="00F4507E" w:rsidRPr="00B21A2C" w:rsidRDefault="00F4507E" w:rsidP="009607C2">
            <w:pPr>
              <w:spacing w:after="0" w:line="240" w:lineRule="auto"/>
              <w:jc w:val="both"/>
              <w:rPr>
                <w:b/>
                <w:lang w:val="bg-BG"/>
              </w:rPr>
            </w:pPr>
            <w:r w:rsidRPr="00B21A2C">
              <w:rPr>
                <w:b/>
                <w:lang w:val="bg-BG"/>
              </w:rPr>
              <w:t xml:space="preserve">Популация: </w:t>
            </w:r>
            <w:r w:rsidRPr="00B21A2C">
              <w:rPr>
                <w:bCs/>
                <w:lang w:val="bg-BG"/>
              </w:rPr>
              <w:t>Размер на мигриращата популация</w:t>
            </w:r>
          </w:p>
        </w:tc>
        <w:tc>
          <w:tcPr>
            <w:tcW w:w="0" w:type="auto"/>
            <w:shd w:val="clear" w:color="auto" w:fill="auto"/>
          </w:tcPr>
          <w:p w:rsidR="00F4507E" w:rsidRPr="00B21A2C" w:rsidRDefault="00F4507E" w:rsidP="009607C2">
            <w:pPr>
              <w:spacing w:after="0" w:line="240" w:lineRule="auto"/>
              <w:jc w:val="both"/>
              <w:rPr>
                <w:lang w:val="bg-BG"/>
              </w:rPr>
            </w:pPr>
            <w:r w:rsidRPr="00B21A2C">
              <w:rPr>
                <w:lang w:val="bg-BG"/>
              </w:rPr>
              <w:t>Брой индивиди</w:t>
            </w:r>
          </w:p>
        </w:tc>
        <w:tc>
          <w:tcPr>
            <w:tcW w:w="0" w:type="auto"/>
            <w:shd w:val="clear" w:color="auto" w:fill="auto"/>
          </w:tcPr>
          <w:p w:rsidR="00F4507E" w:rsidRPr="00B21A2C" w:rsidRDefault="00F4507E" w:rsidP="009607C2">
            <w:pPr>
              <w:spacing w:after="0" w:line="240" w:lineRule="auto"/>
              <w:jc w:val="both"/>
              <w:rPr>
                <w:lang w:val="bg-BG"/>
              </w:rPr>
            </w:pPr>
            <w:r>
              <w:rPr>
                <w:lang w:val="bg-BG"/>
              </w:rPr>
              <w:t>Най-малко 30</w:t>
            </w:r>
            <w:r w:rsidRPr="00B21A2C">
              <w:rPr>
                <w:lang w:val="bg-BG"/>
              </w:rPr>
              <w:t xml:space="preserve"> инд.</w:t>
            </w:r>
          </w:p>
        </w:tc>
        <w:tc>
          <w:tcPr>
            <w:tcW w:w="0" w:type="auto"/>
            <w:shd w:val="clear" w:color="auto" w:fill="auto"/>
          </w:tcPr>
          <w:p w:rsidR="00F4507E" w:rsidRPr="00B21A2C" w:rsidRDefault="00F4507E" w:rsidP="009607C2">
            <w:pPr>
              <w:spacing w:after="0" w:line="240" w:lineRule="auto"/>
              <w:jc w:val="both"/>
              <w:rPr>
                <w:lang w:val="bg-BG"/>
              </w:rPr>
            </w:pPr>
            <w:r>
              <w:rPr>
                <w:lang w:val="bg-BG"/>
              </w:rPr>
              <w:t xml:space="preserve">На база информацията от доклада за есенната миграция през 2011 г. </w:t>
            </w:r>
            <w:r w:rsidRPr="00B21A2C">
              <w:rPr>
                <w:lang w:val="bg-BG"/>
              </w:rPr>
              <w:t>Доколкото зоната не се явява основен миграционен коридор за вида, тази численост изглежда оптимална.</w:t>
            </w:r>
          </w:p>
        </w:tc>
        <w:tc>
          <w:tcPr>
            <w:tcW w:w="0" w:type="auto"/>
          </w:tcPr>
          <w:p w:rsidR="00F4507E" w:rsidRDefault="00F4507E" w:rsidP="009607C2">
            <w:pPr>
              <w:spacing w:after="0" w:line="240" w:lineRule="auto"/>
              <w:jc w:val="both"/>
              <w:rPr>
                <w:lang w:val="en-GB"/>
              </w:rPr>
            </w:pPr>
            <w:r w:rsidRPr="00B21A2C">
              <w:rPr>
                <w:lang w:val="bg-BG"/>
              </w:rPr>
              <w:t xml:space="preserve">Поддържане на мигриращата популацията на вида в </w:t>
            </w:r>
            <w:r>
              <w:rPr>
                <w:lang w:val="bg-BG"/>
              </w:rPr>
              <w:t>размер от най-малко 30 инд</w:t>
            </w:r>
            <w:r w:rsidRPr="00B21A2C">
              <w:rPr>
                <w:lang w:val="bg-BG"/>
              </w:rPr>
              <w:t>.</w:t>
            </w:r>
          </w:p>
          <w:p w:rsidR="00F4507E" w:rsidRPr="00B21A2C" w:rsidRDefault="00F4507E" w:rsidP="009607C2">
            <w:pPr>
              <w:spacing w:after="0" w:line="240" w:lineRule="auto"/>
              <w:jc w:val="both"/>
              <w:rPr>
                <w:lang w:val="bg-BG"/>
              </w:rPr>
            </w:pPr>
            <w:r w:rsidRPr="00B21A2C">
              <w:rPr>
                <w:lang w:val="bg-BG"/>
              </w:rPr>
              <w:t xml:space="preserve">Редовен мониторинг върху пролетната и </w:t>
            </w:r>
            <w:r w:rsidRPr="00B21A2C">
              <w:rPr>
                <w:lang w:val="bg-BG"/>
              </w:rPr>
              <w:lastRenderedPageBreak/>
              <w:t xml:space="preserve">есенната миграция на реещите се птици. </w:t>
            </w:r>
          </w:p>
        </w:tc>
      </w:tr>
      <w:tr w:rsidR="00F4507E" w:rsidRPr="00ED0BF8" w:rsidTr="00542461">
        <w:trPr>
          <w:jc w:val="center"/>
        </w:trPr>
        <w:tc>
          <w:tcPr>
            <w:tcW w:w="0" w:type="auto"/>
            <w:shd w:val="clear" w:color="auto" w:fill="auto"/>
          </w:tcPr>
          <w:p w:rsidR="00F4507E" w:rsidRPr="003E1AF0" w:rsidRDefault="00F4507E" w:rsidP="009607C2">
            <w:pPr>
              <w:spacing w:after="0"/>
              <w:jc w:val="both"/>
              <w:rPr>
                <w:b/>
                <w:lang w:val="bg-BG"/>
              </w:rPr>
            </w:pPr>
            <w:r w:rsidRPr="003E1AF0">
              <w:rPr>
                <w:b/>
                <w:lang w:val="bg-BG"/>
              </w:rPr>
              <w:lastRenderedPageBreak/>
              <w:t xml:space="preserve">Местообитание на вида: </w:t>
            </w:r>
            <w:r w:rsidRPr="003E1AF0">
              <w:rPr>
                <w:lang w:val="bg-BG"/>
              </w:rPr>
              <w:t xml:space="preserve">площ на местообитанието за търсене на храна </w:t>
            </w:r>
          </w:p>
        </w:tc>
        <w:tc>
          <w:tcPr>
            <w:tcW w:w="0" w:type="auto"/>
            <w:shd w:val="clear" w:color="auto" w:fill="auto"/>
          </w:tcPr>
          <w:p w:rsidR="00F4507E" w:rsidRPr="003E1AF0" w:rsidRDefault="00F4507E" w:rsidP="009607C2">
            <w:pPr>
              <w:spacing w:after="0"/>
              <w:jc w:val="both"/>
            </w:pPr>
            <w:r w:rsidRPr="003E1AF0">
              <w:t>ha</w:t>
            </w:r>
          </w:p>
        </w:tc>
        <w:tc>
          <w:tcPr>
            <w:tcW w:w="0" w:type="auto"/>
            <w:shd w:val="clear" w:color="auto" w:fill="auto"/>
          </w:tcPr>
          <w:p w:rsidR="00F4507E" w:rsidRPr="003E1AF0" w:rsidRDefault="00F4507E" w:rsidP="009607C2">
            <w:pPr>
              <w:spacing w:after="0"/>
              <w:jc w:val="both"/>
            </w:pPr>
            <w:r w:rsidRPr="004A3CDA">
              <w:rPr>
                <w:lang w:val="bg-BG"/>
              </w:rPr>
              <w:t>Най-малко 4080</w:t>
            </w:r>
            <w:r w:rsidRPr="003E1AF0">
              <w:t xml:space="preserve"> ha</w:t>
            </w:r>
          </w:p>
        </w:tc>
        <w:tc>
          <w:tcPr>
            <w:tcW w:w="0" w:type="auto"/>
            <w:shd w:val="clear" w:color="auto" w:fill="auto"/>
          </w:tcPr>
          <w:p w:rsidR="00F4507E" w:rsidRPr="003E1AF0" w:rsidRDefault="00F4507E"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водни площи. Ще зависи и от концентрацията на плячка в зоната (дребни бозайници).</w:t>
            </w:r>
          </w:p>
        </w:tc>
        <w:tc>
          <w:tcPr>
            <w:tcW w:w="0" w:type="auto"/>
          </w:tcPr>
          <w:p w:rsidR="00F4507E" w:rsidRPr="003E1AF0" w:rsidRDefault="00F4507E"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4080 </w:t>
            </w:r>
            <w:r>
              <w:rPr>
                <w:lang w:val="en-GB"/>
              </w:rPr>
              <w:t>ha</w:t>
            </w:r>
          </w:p>
        </w:tc>
      </w:tr>
    </w:tbl>
    <w:p w:rsidR="00ED0BF8" w:rsidRPr="00ED0BF8" w:rsidRDefault="00ED0BF8" w:rsidP="009607C2">
      <w:pPr>
        <w:jc w:val="both"/>
        <w:rPr>
          <w:color w:val="000000" w:themeColor="text1"/>
          <w:lang w:val="bg-BG"/>
        </w:rPr>
      </w:pPr>
    </w:p>
    <w:p w:rsidR="00ED0BF8" w:rsidRPr="00686F88" w:rsidRDefault="00ED0BF8" w:rsidP="009607C2">
      <w:pPr>
        <w:pStyle w:val="ListParagraph"/>
        <w:numPr>
          <w:ilvl w:val="0"/>
          <w:numId w:val="46"/>
        </w:numPr>
        <w:spacing w:before="120" w:after="120" w:line="240" w:lineRule="auto"/>
        <w:ind w:left="0"/>
        <w:jc w:val="both"/>
        <w:rPr>
          <w:rFonts w:eastAsia="Calibri"/>
          <w:b/>
          <w:bCs/>
          <w:lang w:val="bg-BG"/>
        </w:rPr>
      </w:pPr>
      <w:r w:rsidRPr="00686F88">
        <w:rPr>
          <w:rFonts w:eastAsia="Calibri"/>
          <w:b/>
          <w:bCs/>
          <w:lang w:val="bg-BG"/>
        </w:rPr>
        <w:t xml:space="preserve">Необходимост от промени в СФД за </w:t>
      </w:r>
      <w:r w:rsidR="00797E96">
        <w:rPr>
          <w:b/>
          <w:lang w:val="bg-BG"/>
        </w:rPr>
        <w:t xml:space="preserve">СЗЗ </w:t>
      </w:r>
      <w:r w:rsidR="00797E96" w:rsidRPr="009E43F7">
        <w:rPr>
          <w:rFonts w:eastAsia="Calibri"/>
          <w:b/>
          <w:lang w:val="bg-BG"/>
        </w:rPr>
        <w:t>BG0002083 „Свищовско-Беленска низина“</w:t>
      </w:r>
    </w:p>
    <w:p w:rsidR="00686F88" w:rsidRDefault="00686F88" w:rsidP="009607C2">
      <w:pPr>
        <w:pStyle w:val="ListParagraph"/>
        <w:spacing w:after="120" w:line="240" w:lineRule="auto"/>
        <w:ind w:left="0"/>
        <w:contextualSpacing w:val="0"/>
        <w:jc w:val="both"/>
        <w:rPr>
          <w:lang w:val="bg-BG"/>
        </w:rPr>
      </w:pPr>
      <w:r>
        <w:rPr>
          <w:lang w:val="bg-BG"/>
        </w:rPr>
        <w:t>Предвид наличната информация за числеността на мигриращата популация на вида в зоната, предлагаме следните промени в СФД (в червено):</w:t>
      </w:r>
    </w:p>
    <w:p w:rsidR="00686F88" w:rsidRDefault="00686F88" w:rsidP="009607C2">
      <w:pPr>
        <w:pStyle w:val="ListParagraph"/>
        <w:numPr>
          <w:ilvl w:val="0"/>
          <w:numId w:val="44"/>
        </w:numPr>
        <w:spacing w:after="120" w:line="240" w:lineRule="auto"/>
        <w:contextualSpacing w:val="0"/>
        <w:jc w:val="both"/>
        <w:rPr>
          <w:lang w:val="bg-BG"/>
        </w:rPr>
      </w:pPr>
      <w:r>
        <w:rPr>
          <w:lang w:val="bg-BG"/>
        </w:rPr>
        <w:t>Актуализиране на кода и научното наименование на вида според Докладването по чл. 12 от 2019 г.;</w:t>
      </w:r>
    </w:p>
    <w:p w:rsidR="00686F88" w:rsidRDefault="00686F88" w:rsidP="009607C2">
      <w:pPr>
        <w:pStyle w:val="ListParagraph"/>
        <w:numPr>
          <w:ilvl w:val="0"/>
          <w:numId w:val="44"/>
        </w:numPr>
        <w:spacing w:after="120" w:line="240" w:lineRule="auto"/>
        <w:contextualSpacing w:val="0"/>
        <w:jc w:val="both"/>
        <w:rPr>
          <w:lang w:val="bg-BG"/>
        </w:rPr>
      </w:pPr>
      <w:r>
        <w:rPr>
          <w:lang w:val="bg-BG"/>
        </w:rPr>
        <w:t>Промяна в минималната численост на популацията от неизвестна на 30 инд., предвид доклада от есенната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696"/>
        <w:gridCol w:w="1637"/>
        <w:gridCol w:w="346"/>
        <w:gridCol w:w="508"/>
        <w:gridCol w:w="174"/>
        <w:gridCol w:w="194"/>
        <w:gridCol w:w="603"/>
        <w:gridCol w:w="637"/>
        <w:gridCol w:w="625"/>
        <w:gridCol w:w="609"/>
        <w:gridCol w:w="884"/>
        <w:gridCol w:w="473"/>
        <w:gridCol w:w="526"/>
        <w:gridCol w:w="656"/>
        <w:gridCol w:w="550"/>
        <w:gridCol w:w="591"/>
      </w:tblGrid>
      <w:tr w:rsidR="00686F88" w:rsidRPr="00686F88" w:rsidTr="00686F88">
        <w:trPr>
          <w:jc w:val="center"/>
        </w:trPr>
        <w:tc>
          <w:tcPr>
            <w:tcW w:w="1862" w:type="pct"/>
            <w:gridSpan w:val="6"/>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Species</w:t>
            </w:r>
          </w:p>
        </w:tc>
        <w:tc>
          <w:tcPr>
            <w:tcW w:w="1990" w:type="pct"/>
            <w:gridSpan w:val="7"/>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Population in the site</w:t>
            </w:r>
          </w:p>
        </w:tc>
        <w:tc>
          <w:tcPr>
            <w:tcW w:w="1147" w:type="pct"/>
            <w:gridSpan w:val="4"/>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Site assessment</w:t>
            </w:r>
          </w:p>
        </w:tc>
      </w:tr>
      <w:tr w:rsidR="00686F88" w:rsidRPr="00686F88" w:rsidTr="00686F88">
        <w:trPr>
          <w:jc w:val="center"/>
        </w:trPr>
        <w:tc>
          <w:tcPr>
            <w:tcW w:w="201"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G</w:t>
            </w:r>
          </w:p>
        </w:tc>
        <w:tc>
          <w:tcPr>
            <w:tcW w:w="344"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Code</w:t>
            </w:r>
          </w:p>
        </w:tc>
        <w:tc>
          <w:tcPr>
            <w:tcW w:w="809"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Scientific Name</w:t>
            </w:r>
          </w:p>
        </w:tc>
        <w:tc>
          <w:tcPr>
            <w:tcW w:w="171"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S</w:t>
            </w:r>
          </w:p>
        </w:tc>
        <w:tc>
          <w:tcPr>
            <w:tcW w:w="251"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NP</w:t>
            </w:r>
          </w:p>
        </w:tc>
        <w:tc>
          <w:tcPr>
            <w:tcW w:w="182" w:type="pct"/>
            <w:gridSpan w:val="2"/>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T</w:t>
            </w:r>
          </w:p>
        </w:tc>
        <w:tc>
          <w:tcPr>
            <w:tcW w:w="613" w:type="pct"/>
            <w:gridSpan w:val="2"/>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Size</w:t>
            </w:r>
          </w:p>
        </w:tc>
        <w:tc>
          <w:tcPr>
            <w:tcW w:w="309"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Unit</w:t>
            </w:r>
          </w:p>
        </w:tc>
        <w:tc>
          <w:tcPr>
            <w:tcW w:w="301"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Cat.</w:t>
            </w:r>
          </w:p>
        </w:tc>
        <w:tc>
          <w:tcPr>
            <w:tcW w:w="437" w:type="pct"/>
            <w:vMerge w:val="restar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D.qual.</w:t>
            </w:r>
          </w:p>
        </w:tc>
        <w:tc>
          <w:tcPr>
            <w:tcW w:w="494" w:type="pct"/>
            <w:gridSpan w:val="2"/>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A/B/C/D</w:t>
            </w:r>
          </w:p>
        </w:tc>
        <w:tc>
          <w:tcPr>
            <w:tcW w:w="889" w:type="pct"/>
            <w:gridSpan w:val="3"/>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A/B/C</w:t>
            </w:r>
          </w:p>
        </w:tc>
      </w:tr>
      <w:tr w:rsidR="00686F88" w:rsidRPr="00686F88" w:rsidTr="00686F88">
        <w:trPr>
          <w:jc w:val="center"/>
        </w:trPr>
        <w:tc>
          <w:tcPr>
            <w:tcW w:w="201" w:type="pct"/>
            <w:vMerge/>
            <w:shd w:val="clear" w:color="auto" w:fill="auto"/>
            <w:vAlign w:val="center"/>
          </w:tcPr>
          <w:p w:rsidR="00686F88" w:rsidRPr="00686F88" w:rsidRDefault="00686F88" w:rsidP="009607C2">
            <w:pPr>
              <w:spacing w:after="120" w:line="240" w:lineRule="auto"/>
              <w:jc w:val="both"/>
              <w:rPr>
                <w:rFonts w:eastAsia="Calibri"/>
                <w:sz w:val="20"/>
                <w:szCs w:val="20"/>
                <w:lang w:val="bg-BG" w:eastAsia="en-GB"/>
              </w:rPr>
            </w:pPr>
          </w:p>
        </w:tc>
        <w:tc>
          <w:tcPr>
            <w:tcW w:w="344" w:type="pct"/>
            <w:vMerge/>
            <w:shd w:val="clear" w:color="auto" w:fill="auto"/>
            <w:vAlign w:val="center"/>
          </w:tcPr>
          <w:p w:rsidR="00686F88" w:rsidRPr="00686F88" w:rsidRDefault="00686F88" w:rsidP="009607C2">
            <w:pPr>
              <w:spacing w:after="120" w:line="240" w:lineRule="auto"/>
              <w:jc w:val="both"/>
              <w:rPr>
                <w:rFonts w:eastAsia="Calibri"/>
                <w:sz w:val="20"/>
                <w:szCs w:val="20"/>
                <w:lang w:val="bg-BG" w:eastAsia="en-GB"/>
              </w:rPr>
            </w:pPr>
          </w:p>
        </w:tc>
        <w:tc>
          <w:tcPr>
            <w:tcW w:w="809" w:type="pct"/>
            <w:vMerge/>
            <w:shd w:val="clear" w:color="auto" w:fill="auto"/>
            <w:vAlign w:val="center"/>
          </w:tcPr>
          <w:p w:rsidR="00686F88" w:rsidRPr="00686F88" w:rsidRDefault="00686F88" w:rsidP="009607C2">
            <w:pPr>
              <w:spacing w:after="120" w:line="240" w:lineRule="auto"/>
              <w:jc w:val="both"/>
              <w:rPr>
                <w:rFonts w:eastAsia="Calibri"/>
                <w:sz w:val="20"/>
                <w:szCs w:val="20"/>
                <w:lang w:val="bg-BG" w:eastAsia="en-GB"/>
              </w:rPr>
            </w:pPr>
          </w:p>
        </w:tc>
        <w:tc>
          <w:tcPr>
            <w:tcW w:w="171" w:type="pct"/>
            <w:vMerge/>
            <w:shd w:val="clear" w:color="auto" w:fill="auto"/>
            <w:vAlign w:val="center"/>
          </w:tcPr>
          <w:p w:rsidR="00686F88" w:rsidRPr="00686F88" w:rsidRDefault="00686F88" w:rsidP="009607C2">
            <w:pPr>
              <w:spacing w:after="120" w:line="240" w:lineRule="auto"/>
              <w:jc w:val="both"/>
              <w:rPr>
                <w:rFonts w:eastAsia="Calibri"/>
                <w:sz w:val="20"/>
                <w:szCs w:val="20"/>
                <w:lang w:val="bg-BG" w:eastAsia="en-GB"/>
              </w:rPr>
            </w:pPr>
          </w:p>
        </w:tc>
        <w:tc>
          <w:tcPr>
            <w:tcW w:w="251" w:type="pct"/>
            <w:vMerge/>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p>
        </w:tc>
        <w:tc>
          <w:tcPr>
            <w:tcW w:w="182" w:type="pct"/>
            <w:gridSpan w:val="2"/>
            <w:vMerge/>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p>
        </w:tc>
        <w:tc>
          <w:tcPr>
            <w:tcW w:w="298" w:type="pc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Min</w:t>
            </w:r>
          </w:p>
        </w:tc>
        <w:tc>
          <w:tcPr>
            <w:tcW w:w="315" w:type="pc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Max</w:t>
            </w:r>
          </w:p>
        </w:tc>
        <w:tc>
          <w:tcPr>
            <w:tcW w:w="309" w:type="pct"/>
            <w:vMerge/>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p>
        </w:tc>
        <w:tc>
          <w:tcPr>
            <w:tcW w:w="301" w:type="pct"/>
            <w:vMerge/>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p>
        </w:tc>
        <w:tc>
          <w:tcPr>
            <w:tcW w:w="437" w:type="pct"/>
            <w:vMerge/>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p>
        </w:tc>
        <w:tc>
          <w:tcPr>
            <w:tcW w:w="494" w:type="pct"/>
            <w:gridSpan w:val="2"/>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Pop.</w:t>
            </w:r>
          </w:p>
        </w:tc>
        <w:tc>
          <w:tcPr>
            <w:tcW w:w="324" w:type="pc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Con.</w:t>
            </w:r>
          </w:p>
        </w:tc>
        <w:tc>
          <w:tcPr>
            <w:tcW w:w="272" w:type="pc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Iso.</w:t>
            </w:r>
          </w:p>
        </w:tc>
        <w:tc>
          <w:tcPr>
            <w:tcW w:w="293" w:type="pct"/>
            <w:shd w:val="clear" w:color="auto" w:fill="auto"/>
            <w:vAlign w:val="center"/>
          </w:tcPr>
          <w:p w:rsidR="00686F88" w:rsidRPr="00686F88" w:rsidRDefault="00686F88" w:rsidP="009607C2">
            <w:pPr>
              <w:spacing w:after="120" w:line="240" w:lineRule="auto"/>
              <w:jc w:val="both"/>
              <w:rPr>
                <w:rFonts w:eastAsia="Calibri"/>
                <w:b/>
                <w:sz w:val="20"/>
                <w:szCs w:val="20"/>
                <w:lang w:val="bg-BG" w:eastAsia="en-GB"/>
              </w:rPr>
            </w:pPr>
            <w:r w:rsidRPr="00686F88">
              <w:rPr>
                <w:rFonts w:eastAsia="Calibri"/>
                <w:b/>
                <w:sz w:val="20"/>
                <w:szCs w:val="20"/>
                <w:lang w:val="bg-BG" w:eastAsia="en-GB"/>
              </w:rPr>
              <w:t>Glo.</w:t>
            </w:r>
          </w:p>
        </w:tc>
      </w:tr>
      <w:tr w:rsidR="00686F88" w:rsidRPr="00686F88" w:rsidTr="00686F88">
        <w:trPr>
          <w:jc w:val="center"/>
        </w:trPr>
        <w:tc>
          <w:tcPr>
            <w:tcW w:w="201" w:type="pct"/>
            <w:shd w:val="clear" w:color="auto" w:fill="auto"/>
            <w:vAlign w:val="center"/>
          </w:tcPr>
          <w:p w:rsidR="00686F88" w:rsidRPr="00686F88" w:rsidRDefault="00686F88" w:rsidP="009607C2">
            <w:pPr>
              <w:spacing w:after="0" w:line="240" w:lineRule="auto"/>
              <w:jc w:val="both"/>
              <w:rPr>
                <w:rFonts w:eastAsia="Calibri"/>
                <w:sz w:val="20"/>
                <w:szCs w:val="20"/>
                <w:lang w:val="bg-BG" w:eastAsia="en-GB"/>
              </w:rPr>
            </w:pPr>
            <w:r w:rsidRPr="00686F88">
              <w:rPr>
                <w:rFonts w:eastAsia="Calibri"/>
                <w:sz w:val="20"/>
                <w:szCs w:val="20"/>
                <w:lang w:val="bg-BG" w:eastAsia="en-GB"/>
              </w:rPr>
              <w:t>В</w:t>
            </w:r>
          </w:p>
        </w:tc>
        <w:tc>
          <w:tcPr>
            <w:tcW w:w="344" w:type="pct"/>
            <w:shd w:val="clear" w:color="auto" w:fill="auto"/>
            <w:vAlign w:val="center"/>
          </w:tcPr>
          <w:p w:rsidR="00686F88" w:rsidRPr="00686F88" w:rsidRDefault="00686F88" w:rsidP="009607C2">
            <w:pPr>
              <w:spacing w:after="0" w:line="240" w:lineRule="auto"/>
              <w:jc w:val="both"/>
              <w:rPr>
                <w:color w:val="FF0000"/>
                <w:sz w:val="20"/>
                <w:szCs w:val="20"/>
              </w:rPr>
            </w:pPr>
            <w:r w:rsidRPr="00686F88">
              <w:rPr>
                <w:color w:val="FF0000"/>
                <w:sz w:val="20"/>
                <w:szCs w:val="20"/>
              </w:rPr>
              <w:t>A858</w:t>
            </w:r>
          </w:p>
        </w:tc>
        <w:tc>
          <w:tcPr>
            <w:tcW w:w="809" w:type="pct"/>
            <w:shd w:val="clear" w:color="auto" w:fill="auto"/>
            <w:vAlign w:val="center"/>
          </w:tcPr>
          <w:p w:rsidR="00686F88" w:rsidRPr="00686F88" w:rsidRDefault="00686F88" w:rsidP="009607C2">
            <w:pPr>
              <w:spacing w:after="0" w:line="240" w:lineRule="auto"/>
              <w:jc w:val="both"/>
              <w:rPr>
                <w:i/>
                <w:iCs/>
                <w:color w:val="FF0000"/>
                <w:sz w:val="20"/>
                <w:szCs w:val="20"/>
                <w:lang w:val="en-GB"/>
              </w:rPr>
            </w:pPr>
            <w:r w:rsidRPr="00686F88">
              <w:rPr>
                <w:i/>
                <w:iCs/>
                <w:color w:val="FF0000"/>
                <w:sz w:val="20"/>
                <w:szCs w:val="20"/>
                <w:lang w:val="en-GB"/>
              </w:rPr>
              <w:t>Clanga pomarina</w:t>
            </w:r>
          </w:p>
        </w:tc>
        <w:tc>
          <w:tcPr>
            <w:tcW w:w="171" w:type="pct"/>
            <w:shd w:val="clear" w:color="auto" w:fill="auto"/>
            <w:vAlign w:val="center"/>
          </w:tcPr>
          <w:p w:rsidR="00686F88" w:rsidRPr="00686F88" w:rsidRDefault="00686F88" w:rsidP="009607C2">
            <w:pPr>
              <w:spacing w:after="0" w:line="240" w:lineRule="auto"/>
              <w:jc w:val="both"/>
              <w:rPr>
                <w:rFonts w:eastAsia="Calibri"/>
                <w:sz w:val="20"/>
                <w:szCs w:val="20"/>
                <w:lang w:val="bg-BG" w:eastAsia="en-GB"/>
              </w:rPr>
            </w:pPr>
          </w:p>
        </w:tc>
        <w:tc>
          <w:tcPr>
            <w:tcW w:w="251" w:type="pct"/>
            <w:shd w:val="clear" w:color="auto" w:fill="auto"/>
            <w:vAlign w:val="center"/>
          </w:tcPr>
          <w:p w:rsidR="00686F88" w:rsidRPr="00686F88" w:rsidRDefault="00686F88" w:rsidP="009607C2">
            <w:pPr>
              <w:spacing w:after="0" w:line="240" w:lineRule="auto"/>
              <w:jc w:val="both"/>
              <w:rPr>
                <w:rFonts w:eastAsia="Calibri"/>
                <w:b/>
                <w:sz w:val="20"/>
                <w:szCs w:val="20"/>
                <w:lang w:val="bg-BG" w:eastAsia="en-GB"/>
              </w:rPr>
            </w:pPr>
          </w:p>
        </w:tc>
        <w:tc>
          <w:tcPr>
            <w:tcW w:w="182" w:type="pct"/>
            <w:gridSpan w:val="2"/>
            <w:shd w:val="clear" w:color="auto" w:fill="auto"/>
            <w:vAlign w:val="center"/>
          </w:tcPr>
          <w:p w:rsidR="00686F88" w:rsidRPr="00686F88" w:rsidRDefault="00686F88" w:rsidP="009607C2">
            <w:pPr>
              <w:spacing w:after="0"/>
              <w:jc w:val="both"/>
              <w:rPr>
                <w:sz w:val="20"/>
                <w:szCs w:val="20"/>
              </w:rPr>
            </w:pPr>
            <w:r w:rsidRPr="00686F88">
              <w:rPr>
                <w:sz w:val="20"/>
                <w:szCs w:val="20"/>
              </w:rPr>
              <w:t>c</w:t>
            </w:r>
          </w:p>
        </w:tc>
        <w:tc>
          <w:tcPr>
            <w:tcW w:w="298" w:type="pct"/>
            <w:shd w:val="clear" w:color="auto" w:fill="auto"/>
            <w:vAlign w:val="center"/>
          </w:tcPr>
          <w:p w:rsidR="00686F88" w:rsidRPr="00686F88" w:rsidRDefault="00686F88" w:rsidP="009607C2">
            <w:pPr>
              <w:spacing w:after="0"/>
              <w:jc w:val="both"/>
              <w:rPr>
                <w:sz w:val="20"/>
                <w:szCs w:val="20"/>
              </w:rPr>
            </w:pPr>
            <w:r w:rsidRPr="00686F88">
              <w:rPr>
                <w:color w:val="FF0000"/>
                <w:sz w:val="20"/>
                <w:szCs w:val="20"/>
                <w:lang w:val="bg-BG"/>
              </w:rPr>
              <w:t>30</w:t>
            </w:r>
          </w:p>
        </w:tc>
        <w:tc>
          <w:tcPr>
            <w:tcW w:w="315" w:type="pct"/>
            <w:shd w:val="clear" w:color="auto" w:fill="auto"/>
            <w:vAlign w:val="center"/>
          </w:tcPr>
          <w:p w:rsidR="00686F88" w:rsidRPr="00686F88" w:rsidRDefault="00686F88" w:rsidP="009607C2">
            <w:pPr>
              <w:spacing w:after="0"/>
              <w:jc w:val="both"/>
              <w:rPr>
                <w:sz w:val="20"/>
                <w:szCs w:val="20"/>
              </w:rPr>
            </w:pPr>
            <w:r w:rsidRPr="00686F88">
              <w:rPr>
                <w:color w:val="000000" w:themeColor="text1"/>
                <w:sz w:val="20"/>
                <w:szCs w:val="20"/>
              </w:rPr>
              <w:t>37</w:t>
            </w:r>
          </w:p>
        </w:tc>
        <w:tc>
          <w:tcPr>
            <w:tcW w:w="309" w:type="pct"/>
            <w:shd w:val="clear" w:color="auto" w:fill="auto"/>
            <w:vAlign w:val="center"/>
          </w:tcPr>
          <w:p w:rsidR="00686F88" w:rsidRPr="00686F88" w:rsidRDefault="00686F88" w:rsidP="009607C2">
            <w:pPr>
              <w:spacing w:after="0"/>
              <w:jc w:val="both"/>
              <w:rPr>
                <w:sz w:val="20"/>
                <w:szCs w:val="20"/>
              </w:rPr>
            </w:pPr>
            <w:r w:rsidRPr="00686F88">
              <w:rPr>
                <w:sz w:val="20"/>
                <w:szCs w:val="20"/>
              </w:rPr>
              <w:t>i</w:t>
            </w:r>
          </w:p>
        </w:tc>
        <w:tc>
          <w:tcPr>
            <w:tcW w:w="301" w:type="pct"/>
            <w:shd w:val="clear" w:color="auto" w:fill="auto"/>
            <w:vAlign w:val="center"/>
          </w:tcPr>
          <w:p w:rsidR="00686F88" w:rsidRPr="00686F88" w:rsidRDefault="00686F88" w:rsidP="009607C2">
            <w:pPr>
              <w:spacing w:after="0"/>
              <w:jc w:val="both"/>
              <w:rPr>
                <w:sz w:val="20"/>
                <w:szCs w:val="20"/>
              </w:rPr>
            </w:pPr>
          </w:p>
        </w:tc>
        <w:tc>
          <w:tcPr>
            <w:tcW w:w="437" w:type="pct"/>
            <w:shd w:val="clear" w:color="auto" w:fill="auto"/>
            <w:vAlign w:val="center"/>
          </w:tcPr>
          <w:p w:rsidR="00686F88" w:rsidRPr="00686F88" w:rsidRDefault="00686F88" w:rsidP="009607C2">
            <w:pPr>
              <w:spacing w:after="0"/>
              <w:jc w:val="both"/>
              <w:rPr>
                <w:sz w:val="20"/>
                <w:szCs w:val="20"/>
              </w:rPr>
            </w:pPr>
            <w:r w:rsidRPr="00686F88">
              <w:rPr>
                <w:sz w:val="20"/>
                <w:szCs w:val="20"/>
              </w:rPr>
              <w:t>G</w:t>
            </w:r>
          </w:p>
        </w:tc>
        <w:tc>
          <w:tcPr>
            <w:tcW w:w="494" w:type="pct"/>
            <w:gridSpan w:val="2"/>
            <w:shd w:val="clear" w:color="auto" w:fill="auto"/>
            <w:vAlign w:val="center"/>
          </w:tcPr>
          <w:p w:rsidR="00686F88" w:rsidRPr="00686F88" w:rsidRDefault="00686F88" w:rsidP="009607C2">
            <w:pPr>
              <w:spacing w:after="0"/>
              <w:jc w:val="both"/>
              <w:rPr>
                <w:sz w:val="20"/>
                <w:szCs w:val="20"/>
              </w:rPr>
            </w:pPr>
            <w:r w:rsidRPr="00686F88">
              <w:rPr>
                <w:sz w:val="20"/>
                <w:szCs w:val="20"/>
              </w:rPr>
              <w:t>C</w:t>
            </w:r>
          </w:p>
        </w:tc>
        <w:tc>
          <w:tcPr>
            <w:tcW w:w="324" w:type="pct"/>
            <w:shd w:val="clear" w:color="auto" w:fill="auto"/>
            <w:vAlign w:val="center"/>
          </w:tcPr>
          <w:p w:rsidR="00686F88" w:rsidRPr="00686F88" w:rsidRDefault="00686F88" w:rsidP="009607C2">
            <w:pPr>
              <w:spacing w:after="0"/>
              <w:jc w:val="both"/>
              <w:rPr>
                <w:sz w:val="20"/>
                <w:szCs w:val="20"/>
              </w:rPr>
            </w:pPr>
            <w:r w:rsidRPr="00686F88">
              <w:rPr>
                <w:sz w:val="20"/>
                <w:szCs w:val="20"/>
              </w:rPr>
              <w:t>A</w:t>
            </w:r>
          </w:p>
        </w:tc>
        <w:tc>
          <w:tcPr>
            <w:tcW w:w="272" w:type="pct"/>
            <w:shd w:val="clear" w:color="auto" w:fill="auto"/>
            <w:vAlign w:val="center"/>
          </w:tcPr>
          <w:p w:rsidR="00686F88" w:rsidRPr="00686F88" w:rsidRDefault="00686F88" w:rsidP="009607C2">
            <w:pPr>
              <w:spacing w:after="0"/>
              <w:jc w:val="both"/>
              <w:rPr>
                <w:sz w:val="20"/>
                <w:szCs w:val="20"/>
              </w:rPr>
            </w:pPr>
            <w:r w:rsidRPr="00686F88">
              <w:rPr>
                <w:sz w:val="20"/>
                <w:szCs w:val="20"/>
              </w:rPr>
              <w:t>C</w:t>
            </w:r>
          </w:p>
        </w:tc>
        <w:tc>
          <w:tcPr>
            <w:tcW w:w="293" w:type="pct"/>
            <w:shd w:val="clear" w:color="auto" w:fill="auto"/>
            <w:vAlign w:val="center"/>
          </w:tcPr>
          <w:p w:rsidR="00686F88" w:rsidRPr="00686F88" w:rsidRDefault="00686F88" w:rsidP="009607C2">
            <w:pPr>
              <w:spacing w:after="0"/>
              <w:jc w:val="both"/>
              <w:rPr>
                <w:sz w:val="20"/>
                <w:szCs w:val="20"/>
              </w:rPr>
            </w:pPr>
            <w:r w:rsidRPr="00686F88">
              <w:rPr>
                <w:sz w:val="20"/>
                <w:szCs w:val="20"/>
              </w:rPr>
              <w:t>A</w:t>
            </w:r>
          </w:p>
        </w:tc>
      </w:tr>
    </w:tbl>
    <w:p w:rsidR="00E26A2E" w:rsidRDefault="00E26A2E" w:rsidP="009607C2">
      <w:pPr>
        <w:pStyle w:val="ListParagraph"/>
        <w:spacing w:after="120" w:line="240" w:lineRule="auto"/>
        <w:ind w:left="0"/>
        <w:contextualSpacing w:val="0"/>
        <w:jc w:val="both"/>
        <w:rPr>
          <w:lang w:val="bg-BG"/>
        </w:rPr>
      </w:pPr>
    </w:p>
    <w:p w:rsidR="00DC73A2" w:rsidRPr="00DC73A2" w:rsidRDefault="00DC73A2" w:rsidP="009607C2">
      <w:pPr>
        <w:pStyle w:val="Heading1"/>
        <w:jc w:val="both"/>
        <w:rPr>
          <w:lang w:val="bg-BG"/>
        </w:rPr>
      </w:pPr>
      <w:bookmarkStart w:id="62" w:name="_Toc88793987"/>
      <w:bookmarkStart w:id="63" w:name="_Toc89775247"/>
      <w:r w:rsidRPr="00DC73A2">
        <w:rPr>
          <w:lang w:val="bg-BG"/>
        </w:rPr>
        <w:t xml:space="preserve">Специфични цели за А092 </w:t>
      </w:r>
      <w:r w:rsidRPr="00DC73A2">
        <w:rPr>
          <w:i/>
          <w:lang w:val="en-GB"/>
        </w:rPr>
        <w:t>Hieraaetus pennatus</w:t>
      </w:r>
      <w:r w:rsidRPr="00DC73A2">
        <w:rPr>
          <w:lang w:val="bg-BG"/>
        </w:rPr>
        <w:t xml:space="preserve"> (малък орел)</w:t>
      </w:r>
      <w:bookmarkEnd w:id="62"/>
      <w:bookmarkEnd w:id="63"/>
    </w:p>
    <w:p w:rsidR="00DC73A2" w:rsidRPr="00DC73A2" w:rsidRDefault="00DC73A2" w:rsidP="009607C2">
      <w:pPr>
        <w:jc w:val="both"/>
        <w:rPr>
          <w:lang w:val="bg-BG"/>
        </w:rPr>
      </w:pPr>
    </w:p>
    <w:p w:rsidR="00DC73A2" w:rsidRPr="00DC73A2" w:rsidRDefault="00DC73A2" w:rsidP="009607C2">
      <w:pPr>
        <w:pStyle w:val="ListParagraph"/>
        <w:numPr>
          <w:ilvl w:val="0"/>
          <w:numId w:val="47"/>
        </w:numPr>
        <w:ind w:left="0"/>
        <w:jc w:val="both"/>
        <w:rPr>
          <w:b/>
          <w:lang w:val="bg-BG"/>
        </w:rPr>
      </w:pPr>
      <w:r w:rsidRPr="00DC73A2">
        <w:rPr>
          <w:b/>
          <w:lang w:val="bg-BG"/>
        </w:rPr>
        <w:t>Кратка характеристика на вида</w:t>
      </w:r>
    </w:p>
    <w:p w:rsidR="00DC73A2" w:rsidRPr="00DC73A2" w:rsidRDefault="00DC73A2" w:rsidP="009607C2">
      <w:pPr>
        <w:spacing w:after="120" w:line="240" w:lineRule="auto"/>
        <w:jc w:val="both"/>
        <w:rPr>
          <w:lang w:val="bg-BG"/>
        </w:rPr>
      </w:pPr>
      <w:r w:rsidRPr="00DC73A2">
        <w:rPr>
          <w:lang w:val="bg-BG"/>
        </w:rPr>
        <w:t xml:space="preserve">Дължината на тялото 47 - 55 </w:t>
      </w:r>
      <w:r w:rsidRPr="00DC73A2">
        <w:rPr>
          <w:lang w:val="en-GB"/>
        </w:rPr>
        <w:t>cm</w:t>
      </w:r>
      <w:r w:rsidRPr="00DC73A2">
        <w:rPr>
          <w:lang w:val="bg-BG"/>
        </w:rPr>
        <w:t xml:space="preserve">, размах на крилата: 110 - 120 cm.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w:t>
      </w:r>
      <w:r w:rsidRPr="00DC73A2">
        <w:rPr>
          <w:lang w:val="bg-BG"/>
        </w:rPr>
        <w:lastRenderedPageBreak/>
        <w:t xml:space="preserve">женските и младите на тръстиковия блатар, по късите и широки крила, опашка и хоризонтален профил </w:t>
      </w:r>
      <w:r>
        <w:rPr>
          <w:lang w:val="bg-BG"/>
        </w:rPr>
        <w:t>при реене (Симеонов и др., 1990</w:t>
      </w:r>
      <w:r w:rsidRPr="00DC73A2">
        <w:rPr>
          <w:lang w:val="bg-BG"/>
        </w:rPr>
        <w:t xml:space="preserve">). </w:t>
      </w:r>
    </w:p>
    <w:p w:rsidR="00DC73A2" w:rsidRPr="00DC73A2" w:rsidRDefault="00DC73A2" w:rsidP="009607C2">
      <w:pPr>
        <w:jc w:val="both"/>
        <w:rPr>
          <w:i/>
          <w:lang w:val="bg-BG"/>
        </w:rPr>
      </w:pPr>
      <w:r w:rsidRPr="00DC73A2">
        <w:rPr>
          <w:i/>
          <w:lang w:val="bg-BG"/>
        </w:rPr>
        <w:t>Характер на пребиваване в страната</w:t>
      </w:r>
    </w:p>
    <w:p w:rsidR="00DC73A2" w:rsidRPr="00DC73A2" w:rsidRDefault="00DC73A2" w:rsidP="009607C2">
      <w:pPr>
        <w:spacing w:after="120" w:line="240" w:lineRule="auto"/>
        <w:jc w:val="both"/>
        <w:rPr>
          <w:lang w:val="bg-BG"/>
        </w:rPr>
      </w:pPr>
      <w:r w:rsidRPr="00DC73A2">
        <w:rPr>
          <w:lang w:val="bg-BG"/>
        </w:rPr>
        <w:t xml:space="preserve">Гнездещо-прелетен и преминаващ вид.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w:t>
      </w:r>
      <w:r>
        <w:rPr>
          <w:lang w:val="bg-BG"/>
        </w:rPr>
        <w:t>крайбрежие (Симеонов и др.</w:t>
      </w:r>
      <w:r>
        <w:rPr>
          <w:lang w:val="en-GB"/>
        </w:rPr>
        <w:t>,</w:t>
      </w:r>
      <w:r>
        <w:rPr>
          <w:lang w:val="bg-BG"/>
        </w:rPr>
        <w:t xml:space="preserve"> 1990;</w:t>
      </w:r>
      <w:r w:rsidRPr="00DC73A2">
        <w:rPr>
          <w:lang w:val="bg-BG"/>
        </w:rPr>
        <w:t xml:space="preserve"> Големански гл. ред., 2015).</w:t>
      </w:r>
    </w:p>
    <w:p w:rsidR="00DC73A2" w:rsidRPr="00DC73A2" w:rsidRDefault="00DC73A2" w:rsidP="009607C2">
      <w:pPr>
        <w:jc w:val="both"/>
        <w:rPr>
          <w:i/>
          <w:lang w:val="bg-BG"/>
        </w:rPr>
      </w:pPr>
      <w:r w:rsidRPr="00DC73A2">
        <w:rPr>
          <w:i/>
          <w:lang w:val="bg-BG"/>
        </w:rPr>
        <w:t>Характерно местообитание</w:t>
      </w:r>
    </w:p>
    <w:p w:rsidR="00DC73A2" w:rsidRPr="00DC73A2" w:rsidRDefault="00DC73A2" w:rsidP="009607C2">
      <w:pPr>
        <w:spacing w:after="120"/>
        <w:jc w:val="both"/>
        <w:rPr>
          <w:color w:val="000000" w:themeColor="text1"/>
          <w:lang w:val="bg-BG"/>
        </w:rPr>
      </w:pPr>
      <w:r w:rsidRPr="00DC73A2">
        <w:rPr>
          <w:color w:val="000000" w:themeColor="text1"/>
          <w:lang w:val="bg-BG"/>
        </w:rPr>
        <w:t xml:space="preserve">Гнезди основно в Широколистни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Янков отг. ред., 2007; </w:t>
      </w:r>
      <w:r w:rsidRPr="00DC73A2">
        <w:rPr>
          <w:lang w:val="bg-BG"/>
        </w:rPr>
        <w:t>Големански гл. ред., 2015</w:t>
      </w:r>
      <w:r w:rsidRPr="00DC73A2">
        <w:rPr>
          <w:color w:val="000000" w:themeColor="text1"/>
          <w:lang w:val="bg-BG"/>
        </w:rPr>
        <w:t xml:space="preserve">). </w:t>
      </w:r>
    </w:p>
    <w:p w:rsidR="00DC73A2" w:rsidRPr="00DC73A2" w:rsidRDefault="00DC73A2" w:rsidP="009607C2">
      <w:pPr>
        <w:jc w:val="both"/>
        <w:rPr>
          <w:i/>
          <w:lang w:val="bg-BG"/>
        </w:rPr>
      </w:pPr>
      <w:r w:rsidRPr="00DC73A2">
        <w:rPr>
          <w:i/>
          <w:lang w:val="bg-BG"/>
        </w:rPr>
        <w:t>Хранене</w:t>
      </w:r>
    </w:p>
    <w:p w:rsidR="00DC73A2" w:rsidRPr="00DC73A2" w:rsidRDefault="00DC73A2" w:rsidP="009607C2">
      <w:pPr>
        <w:jc w:val="both"/>
        <w:rPr>
          <w:lang w:val="bg-BG"/>
        </w:rPr>
      </w:pPr>
      <w:r w:rsidRPr="00DC73A2">
        <w:rPr>
          <w:lang w:val="bg-BG"/>
        </w:rPr>
        <w:t>Храни се с лалугери и други гризачи, птици (гълъби, дроздове, чучулиги, синигери), влечуги и др., които лови в гори и открити пространства (Симеонов и др., 1990; Големански гл. ред., 2015).</w:t>
      </w:r>
    </w:p>
    <w:p w:rsidR="00DC73A2" w:rsidRPr="00DC73A2" w:rsidRDefault="00DC73A2" w:rsidP="009607C2">
      <w:pPr>
        <w:pStyle w:val="ListParagraph"/>
        <w:numPr>
          <w:ilvl w:val="0"/>
          <w:numId w:val="47"/>
        </w:numPr>
        <w:ind w:left="0"/>
        <w:jc w:val="both"/>
        <w:rPr>
          <w:b/>
          <w:lang w:val="bg-BG"/>
        </w:rPr>
      </w:pPr>
      <w:r w:rsidRPr="00DC73A2">
        <w:rPr>
          <w:b/>
          <w:lang w:val="bg-BG"/>
        </w:rPr>
        <w:t>Разпространение, природозащитно състояние и тенденции в популацията на вида на национално ниво</w:t>
      </w:r>
    </w:p>
    <w:p w:rsidR="00DC73A2" w:rsidRPr="00DC73A2" w:rsidRDefault="00DC73A2" w:rsidP="009607C2">
      <w:pPr>
        <w:autoSpaceDE w:val="0"/>
        <w:autoSpaceDN w:val="0"/>
        <w:adjustRightInd w:val="0"/>
        <w:spacing w:after="120" w:line="240" w:lineRule="auto"/>
        <w:jc w:val="both"/>
        <w:rPr>
          <w:rFonts w:eastAsia="GroteskHSBg-Light"/>
          <w:lang w:val="bg-BG"/>
        </w:rPr>
      </w:pPr>
      <w:r w:rsidRPr="00DC73A2">
        <w:rPr>
          <w:rFonts w:eastAsia="GroteskHSBg-Light"/>
          <w:lang w:val="bg-BG"/>
        </w:rPr>
        <w:t xml:space="preserve">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w:t>
      </w:r>
      <w:r w:rsidRPr="00DC73A2">
        <w:rPr>
          <w:lang w:val="bg-BG"/>
        </w:rPr>
        <w:t>(Янков отг. ред., 2007).</w:t>
      </w:r>
    </w:p>
    <w:p w:rsidR="00DC73A2" w:rsidRPr="00DC73A2" w:rsidRDefault="00DC73A2" w:rsidP="009607C2">
      <w:pPr>
        <w:spacing w:after="120"/>
        <w:jc w:val="both"/>
        <w:rPr>
          <w:lang w:val="bg-BG"/>
        </w:rPr>
      </w:pPr>
      <w:r w:rsidRPr="00DC73A2">
        <w:rPr>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уязвим </w:t>
      </w:r>
      <w:r w:rsidRPr="00DC73A2">
        <w:t>VU</w:t>
      </w:r>
      <w:r w:rsidRPr="00DC73A2">
        <w:rPr>
          <w:lang w:val="bg-BG"/>
        </w:rPr>
        <w:t xml:space="preserve">. Според IUCN – </w:t>
      </w:r>
      <w:r w:rsidRPr="00DC73A2">
        <w:t>LC</w:t>
      </w:r>
      <w:r w:rsidRPr="00DC73A2">
        <w:rPr>
          <w:lang w:val="bg-BG"/>
        </w:rPr>
        <w:t xml:space="preserve"> (Least Concern), за територията на континентална Европа.</w:t>
      </w:r>
    </w:p>
    <w:p w:rsidR="00DC73A2" w:rsidRPr="00DC73A2" w:rsidRDefault="00DC73A2" w:rsidP="009607C2">
      <w:pPr>
        <w:spacing w:after="120"/>
        <w:jc w:val="both"/>
        <w:rPr>
          <w:lang w:val="bg-BG"/>
        </w:rPr>
      </w:pPr>
      <w:r w:rsidRPr="00DC73A2">
        <w:rPr>
          <w:lang w:val="bg-BG"/>
        </w:rPr>
        <w:t>Съгласно Докладването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rsidR="00DC73A2" w:rsidRDefault="00DC73A2" w:rsidP="009607C2">
      <w:pPr>
        <w:spacing w:after="120"/>
        <w:jc w:val="both"/>
        <w:rPr>
          <w:lang w:val="bg-BG"/>
        </w:rPr>
      </w:pPr>
      <w:r w:rsidRPr="00DC73A2">
        <w:rPr>
          <w:lang w:val="bg-BG"/>
        </w:rPr>
        <w:t xml:space="preserve">За гнездящата популация са посочени следните заплахи и влияния: А02, A04, </w:t>
      </w:r>
      <w:r w:rsidRPr="00DC73A2">
        <w:t>B</w:t>
      </w:r>
      <w:r w:rsidRPr="00DC73A2">
        <w:rPr>
          <w:lang w:val="bg-BG"/>
        </w:rPr>
        <w:t xml:space="preserve">01, </w:t>
      </w:r>
      <w:r w:rsidRPr="00DC73A2">
        <w:t>B</w:t>
      </w:r>
      <w:r w:rsidRPr="00DC73A2">
        <w:rPr>
          <w:lang w:val="bg-BG"/>
        </w:rPr>
        <w:t xml:space="preserve">02, </w:t>
      </w:r>
      <w:r w:rsidRPr="00DC73A2">
        <w:t>B</w:t>
      </w:r>
      <w:r w:rsidRPr="00DC73A2">
        <w:rPr>
          <w:lang w:val="bg-BG"/>
        </w:rPr>
        <w:t xml:space="preserve">03, </w:t>
      </w:r>
      <w:r w:rsidRPr="00DC73A2">
        <w:t>B</w:t>
      </w:r>
      <w:r w:rsidRPr="00DC73A2">
        <w:rPr>
          <w:lang w:val="bg-BG"/>
        </w:rPr>
        <w:t xml:space="preserve">06, </w:t>
      </w:r>
      <w:r w:rsidRPr="00DC73A2">
        <w:t>C</w:t>
      </w:r>
      <w:r w:rsidRPr="00DC73A2">
        <w:rPr>
          <w:lang w:val="bg-BG"/>
        </w:rPr>
        <w:t xml:space="preserve">03, D02, </w:t>
      </w:r>
      <w:r w:rsidRPr="00DC73A2">
        <w:t>E</w:t>
      </w:r>
      <w:r w:rsidRPr="00DC73A2">
        <w:rPr>
          <w:lang w:val="bg-BG"/>
        </w:rPr>
        <w:t>01,</w:t>
      </w:r>
      <w:r w:rsidRPr="00DC73A2">
        <w:t>F</w:t>
      </w:r>
      <w:r w:rsidRPr="00DC73A2">
        <w:rPr>
          <w:lang w:val="bg-BG"/>
        </w:rPr>
        <w:t>03.</w:t>
      </w:r>
    </w:p>
    <w:p w:rsidR="00DC73A2" w:rsidRPr="00DC73A2" w:rsidRDefault="00DC73A2" w:rsidP="009607C2">
      <w:pPr>
        <w:spacing w:after="120"/>
        <w:jc w:val="both"/>
        <w:rPr>
          <w:rFonts w:eastAsia="Calibri"/>
          <w:lang w:val="bg-BG"/>
        </w:rPr>
      </w:pPr>
      <w:r w:rsidRPr="00DC73A2">
        <w:rPr>
          <w:rFonts w:eastAsia="Calibri"/>
          <w:lang w:val="bg-BG"/>
        </w:rPr>
        <w:lastRenderedPageBreak/>
        <w:t>Съгласно Докладването от 2019 г. (за периода 2005 – 2018 г.) националната мигрираща популация на вида се оценява на 200 и 2000 индивида. Краткосрочната популационна тенденция (2000-2018) и дългосрочна (1980-2018) популационна тенденция не е посочена.</w:t>
      </w:r>
    </w:p>
    <w:p w:rsidR="00DC73A2" w:rsidRPr="00DC73A2" w:rsidRDefault="00DC73A2" w:rsidP="009607C2">
      <w:pPr>
        <w:spacing w:after="120"/>
        <w:jc w:val="both"/>
        <w:rPr>
          <w:rFonts w:eastAsia="Calibri"/>
          <w:lang w:val="bg-BG"/>
        </w:rPr>
      </w:pPr>
      <w:r w:rsidRPr="00DC73A2">
        <w:rPr>
          <w:rFonts w:eastAsia="Calibri"/>
          <w:lang w:val="bg-BG"/>
        </w:rPr>
        <w:t>За мигриращата популация са посочени следните заплахи и влияния: А02, A04, D06, F03.</w:t>
      </w:r>
    </w:p>
    <w:p w:rsidR="00DC73A2" w:rsidRPr="00F80B48" w:rsidRDefault="00DC73A2" w:rsidP="009607C2">
      <w:pPr>
        <w:pStyle w:val="ListParagraph"/>
        <w:numPr>
          <w:ilvl w:val="0"/>
          <w:numId w:val="47"/>
        </w:numPr>
        <w:spacing w:after="120"/>
        <w:ind w:left="0"/>
        <w:jc w:val="both"/>
        <w:rPr>
          <w:lang w:val="bg-BG"/>
        </w:rPr>
      </w:pPr>
      <w:r w:rsidRPr="00F80B48">
        <w:rPr>
          <w:b/>
          <w:lang w:val="bg-BG"/>
        </w:rPr>
        <w:t xml:space="preserve">Състояние в </w:t>
      </w:r>
      <w:r w:rsidR="00797E96">
        <w:rPr>
          <w:b/>
          <w:lang w:val="bg-BG"/>
        </w:rPr>
        <w:t xml:space="preserve">СЗЗ </w:t>
      </w:r>
      <w:r w:rsidR="00797E96" w:rsidRPr="009E43F7">
        <w:rPr>
          <w:rFonts w:eastAsia="Calibri"/>
          <w:b/>
          <w:lang w:val="bg-BG"/>
        </w:rPr>
        <w:t>BG0002083 „Свищовско-Беленска низина“</w:t>
      </w:r>
    </w:p>
    <w:p w:rsidR="00DC73A2" w:rsidRPr="00DC73A2" w:rsidRDefault="00DC73A2" w:rsidP="009607C2">
      <w:pPr>
        <w:spacing w:after="120"/>
        <w:jc w:val="both"/>
        <w:rPr>
          <w:lang w:val="bg-BG"/>
        </w:rPr>
      </w:pPr>
      <w:r w:rsidRPr="00DC73A2">
        <w:rPr>
          <w:lang w:val="bg-BG"/>
        </w:rPr>
        <w:t xml:space="preserve">Съгласно СФД на зоната видът е концентриращ/мигриращ. Според СФД мигриращата популация на малкия орел се оценява на </w:t>
      </w:r>
      <w:r w:rsidR="00825E92">
        <w:rPr>
          <w:lang w:val="en-GB"/>
        </w:rPr>
        <w:t xml:space="preserve"> </w:t>
      </w:r>
      <w:r w:rsidR="00825E92">
        <w:rPr>
          <w:lang w:val="bg-BG"/>
        </w:rPr>
        <w:t xml:space="preserve">до </w:t>
      </w:r>
      <w:r w:rsidR="00825E92">
        <w:rPr>
          <w:b/>
          <w:lang w:val="bg-BG"/>
        </w:rPr>
        <w:t>2</w:t>
      </w:r>
      <w:r w:rsidRPr="00DC73A2">
        <w:rPr>
          <w:b/>
          <w:lang w:val="bg-BG"/>
        </w:rPr>
        <w:t xml:space="preserve"> индивид</w:t>
      </w:r>
      <w:r w:rsidRPr="00DC73A2">
        <w:rPr>
          <w:lang w:val="bg-BG"/>
        </w:rPr>
        <w:t xml:space="preserve">, което е </w:t>
      </w:r>
      <w:r w:rsidR="00825E92">
        <w:rPr>
          <w:b/>
          <w:lang w:val="bg-BG"/>
        </w:rPr>
        <w:t>0,1</w:t>
      </w:r>
      <w:r w:rsidRPr="00DC73A2">
        <w:rPr>
          <w:b/>
          <w:lang w:val="bg-BG"/>
        </w:rPr>
        <w:t xml:space="preserve"> % от националната мигрираща</w:t>
      </w:r>
      <w:r w:rsidRPr="00DC73A2">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w:t>
      </w:r>
    </w:p>
    <w:p w:rsidR="00DC73A2" w:rsidRPr="00F80B48" w:rsidRDefault="00DC73A2" w:rsidP="009607C2">
      <w:pPr>
        <w:pStyle w:val="ListParagraph"/>
        <w:numPr>
          <w:ilvl w:val="0"/>
          <w:numId w:val="47"/>
        </w:numPr>
        <w:spacing w:after="120"/>
        <w:ind w:left="0"/>
        <w:jc w:val="both"/>
        <w:rPr>
          <w:b/>
          <w:lang w:val="bg-BG"/>
        </w:rPr>
      </w:pPr>
      <w:r w:rsidRPr="00F80B48">
        <w:rPr>
          <w:b/>
          <w:lang w:val="bg-BG"/>
        </w:rPr>
        <w:t>Анализ на наличната информация</w:t>
      </w:r>
    </w:p>
    <w:p w:rsidR="00587555" w:rsidRDefault="00DC73A2" w:rsidP="009607C2">
      <w:pPr>
        <w:spacing w:after="120"/>
        <w:jc w:val="both"/>
        <w:rPr>
          <w:color w:val="000000" w:themeColor="text1"/>
          <w:lang w:val="bg-BG"/>
        </w:rPr>
      </w:pPr>
      <w:r w:rsidRPr="00DC73A2">
        <w:rPr>
          <w:color w:val="000000" w:themeColor="text1"/>
          <w:lang w:val="bg-BG"/>
        </w:rPr>
        <w:t>Малкият орел е сравнително рядък мигриращ вид по поречието на река Дунав и в СЗЗ „</w:t>
      </w:r>
      <w:r w:rsidR="00587555">
        <w:rPr>
          <w:color w:val="000000" w:themeColor="text1"/>
          <w:lang w:val="bg-BG"/>
        </w:rPr>
        <w:t>Свищовско-Беленска низина</w:t>
      </w:r>
      <w:r w:rsidRPr="00DC73A2">
        <w:rPr>
          <w:color w:val="000000" w:themeColor="text1"/>
          <w:lang w:val="bg-BG"/>
        </w:rPr>
        <w:t xml:space="preserve">“ </w:t>
      </w:r>
      <w:r w:rsidRPr="00DC73A2">
        <w:rPr>
          <w:color w:val="000000" w:themeColor="text1"/>
          <w:lang w:val="en-GB"/>
        </w:rPr>
        <w:t>(Cheshmedzhiev et al., 2019)</w:t>
      </w:r>
      <w:r w:rsidRPr="00DC73A2">
        <w:rPr>
          <w:color w:val="000000" w:themeColor="text1"/>
          <w:lang w:val="bg-BG"/>
        </w:rPr>
        <w:t xml:space="preserve">. </w:t>
      </w:r>
      <w:r w:rsidR="00587555">
        <w:rPr>
          <w:color w:val="000000" w:themeColor="text1"/>
          <w:lang w:val="bg-BG"/>
        </w:rPr>
        <w:t xml:space="preserve">По време на есенната миграция през 2009 г. са установени само 2 инд. за целия сезон </w:t>
      </w:r>
      <w:r w:rsidR="00587555" w:rsidRPr="00DC73A2">
        <w:rPr>
          <w:color w:val="000000" w:themeColor="text1"/>
          <w:lang w:val="en-GB"/>
        </w:rPr>
        <w:t>(Cheshmedzhiev et al., 2019)</w:t>
      </w:r>
      <w:r w:rsidR="00587555" w:rsidRPr="00DC73A2">
        <w:rPr>
          <w:color w:val="000000" w:themeColor="text1"/>
          <w:lang w:val="bg-BG"/>
        </w:rPr>
        <w:t>.</w:t>
      </w:r>
      <w:r w:rsidR="00587555">
        <w:rPr>
          <w:color w:val="000000" w:themeColor="text1"/>
          <w:lang w:val="bg-BG"/>
        </w:rPr>
        <w:t xml:space="preserve"> </w:t>
      </w:r>
      <w:r w:rsidR="00587555">
        <w:rPr>
          <w:lang w:val="bg-BG"/>
        </w:rPr>
        <w:t>През 2011 г., при наблюдения на есенната миграция при с. Ореш са регистрирани общо 9 инд. от вида (повечето през септември) (</w:t>
      </w:r>
      <w:hyperlink r:id="rId24" w:history="1">
        <w:r w:rsidR="00587555" w:rsidRPr="003E1AF0">
          <w:rPr>
            <w:rStyle w:val="Hyperlink"/>
            <w:lang w:val="bg-BG"/>
          </w:rPr>
          <w:t>Доклад есенна миграция 2011 г.</w:t>
        </w:r>
      </w:hyperlink>
      <w:r w:rsidR="00587555">
        <w:rPr>
          <w:lang w:val="bg-BG"/>
        </w:rPr>
        <w:t xml:space="preserve">). </w:t>
      </w:r>
      <w:r w:rsidR="00587555" w:rsidRPr="00F608CA">
        <w:rPr>
          <w:lang w:val="bg-BG"/>
        </w:rPr>
        <w:t xml:space="preserve">Видът не е </w:t>
      </w:r>
      <w:r w:rsidR="00587555">
        <w:rPr>
          <w:lang w:val="bg-BG"/>
        </w:rPr>
        <w:t xml:space="preserve">бил </w:t>
      </w:r>
      <w:r w:rsidR="00587555" w:rsidRPr="00F608CA">
        <w:rPr>
          <w:lang w:val="bg-BG"/>
        </w:rPr>
        <w:t>наблюдаван по време на теренните проучвания през</w:t>
      </w:r>
      <w:r w:rsidR="00587555">
        <w:rPr>
          <w:lang w:val="bg-BG"/>
        </w:rPr>
        <w:t xml:space="preserve"> размножителния сезон на</w:t>
      </w:r>
      <w:r w:rsidR="00587555" w:rsidRPr="00F608CA">
        <w:rPr>
          <w:lang w:val="bg-BG"/>
        </w:rPr>
        <w:t xml:space="preserve"> 2021 г.</w:t>
      </w:r>
    </w:p>
    <w:p w:rsidR="00DC73A2" w:rsidRPr="00DC73A2" w:rsidRDefault="00DC73A2" w:rsidP="009607C2">
      <w:pPr>
        <w:spacing w:after="120"/>
        <w:jc w:val="both"/>
        <w:rPr>
          <w:color w:val="000000" w:themeColor="text1"/>
          <w:lang w:val="bg-BG"/>
        </w:rPr>
      </w:pPr>
      <w:r w:rsidRPr="00DC73A2">
        <w:rPr>
          <w:color w:val="000000" w:themeColor="text1"/>
          <w:lang w:val="bg-BG"/>
        </w:rPr>
        <w:t>Поради ниската численост на малкия орел в СЗЗ „</w:t>
      </w:r>
      <w:r w:rsidR="001D6E5E">
        <w:rPr>
          <w:color w:val="000000" w:themeColor="text1"/>
          <w:lang w:val="bg-BG"/>
        </w:rPr>
        <w:t>Свищовско-Беленска низина</w:t>
      </w:r>
      <w:r w:rsidRPr="00DC73A2">
        <w:rPr>
          <w:color w:val="000000" w:themeColor="text1"/>
          <w:lang w:val="bg-BG"/>
        </w:rPr>
        <w:t>“ не могат да се посочат детайлни заплахи за вида.</w:t>
      </w:r>
    </w:p>
    <w:p w:rsidR="00DC73A2" w:rsidRPr="00111592" w:rsidRDefault="00DC73A2" w:rsidP="009607C2">
      <w:pPr>
        <w:pStyle w:val="ListParagraph"/>
        <w:numPr>
          <w:ilvl w:val="0"/>
          <w:numId w:val="47"/>
        </w:numPr>
        <w:spacing w:after="120"/>
        <w:ind w:left="0"/>
        <w:jc w:val="both"/>
        <w:rPr>
          <w:lang w:val="bg-BG"/>
        </w:rPr>
      </w:pPr>
      <w:r w:rsidRPr="00111592">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276"/>
        <w:gridCol w:w="1275"/>
        <w:gridCol w:w="3252"/>
        <w:gridCol w:w="2333"/>
      </w:tblGrid>
      <w:tr w:rsidR="001D6E5E" w:rsidRPr="00DC73A2" w:rsidTr="00273120">
        <w:trPr>
          <w:tblHeader/>
          <w:jc w:val="center"/>
        </w:trPr>
        <w:tc>
          <w:tcPr>
            <w:tcW w:w="1980" w:type="dxa"/>
            <w:tcBorders>
              <w:bottom w:val="single" w:sz="4" w:space="0" w:color="auto"/>
            </w:tcBorders>
            <w:shd w:val="clear" w:color="auto" w:fill="B6DDE8"/>
            <w:vAlign w:val="center"/>
          </w:tcPr>
          <w:p w:rsidR="00DC73A2" w:rsidRPr="00DC73A2" w:rsidRDefault="00DC73A2" w:rsidP="009607C2">
            <w:pPr>
              <w:jc w:val="both"/>
              <w:rPr>
                <w:b/>
                <w:bCs/>
                <w:lang w:val="bg-BG"/>
              </w:rPr>
            </w:pPr>
            <w:r w:rsidRPr="00DC73A2">
              <w:rPr>
                <w:b/>
                <w:bCs/>
                <w:lang w:val="bg-BG"/>
              </w:rPr>
              <w:t>Параметър</w:t>
            </w:r>
          </w:p>
        </w:tc>
        <w:tc>
          <w:tcPr>
            <w:tcW w:w="1276" w:type="dxa"/>
            <w:tcBorders>
              <w:bottom w:val="single" w:sz="4" w:space="0" w:color="auto"/>
            </w:tcBorders>
            <w:shd w:val="clear" w:color="auto" w:fill="B6DDE8"/>
            <w:vAlign w:val="center"/>
          </w:tcPr>
          <w:p w:rsidR="00DC73A2" w:rsidRPr="00DC73A2" w:rsidRDefault="00DC73A2" w:rsidP="009607C2">
            <w:pPr>
              <w:jc w:val="both"/>
              <w:rPr>
                <w:b/>
                <w:bCs/>
                <w:lang w:val="bg-BG"/>
              </w:rPr>
            </w:pPr>
            <w:r w:rsidRPr="00DC73A2">
              <w:rPr>
                <w:b/>
                <w:bCs/>
                <w:lang w:val="bg-BG"/>
              </w:rPr>
              <w:t>Мерна единица</w:t>
            </w:r>
          </w:p>
        </w:tc>
        <w:tc>
          <w:tcPr>
            <w:tcW w:w="1275" w:type="dxa"/>
            <w:tcBorders>
              <w:bottom w:val="single" w:sz="4" w:space="0" w:color="auto"/>
            </w:tcBorders>
            <w:shd w:val="clear" w:color="auto" w:fill="B6DDE8"/>
            <w:vAlign w:val="center"/>
          </w:tcPr>
          <w:p w:rsidR="00DC73A2" w:rsidRPr="00DC73A2" w:rsidRDefault="00DC73A2" w:rsidP="009607C2">
            <w:pPr>
              <w:jc w:val="both"/>
              <w:rPr>
                <w:b/>
                <w:bCs/>
                <w:lang w:val="bg-BG"/>
              </w:rPr>
            </w:pPr>
            <w:r w:rsidRPr="00DC73A2">
              <w:rPr>
                <w:b/>
                <w:bCs/>
                <w:lang w:val="bg-BG"/>
              </w:rPr>
              <w:t>Целева стойност</w:t>
            </w:r>
          </w:p>
        </w:tc>
        <w:tc>
          <w:tcPr>
            <w:tcW w:w="3252" w:type="dxa"/>
            <w:tcBorders>
              <w:bottom w:val="single" w:sz="4" w:space="0" w:color="auto"/>
            </w:tcBorders>
            <w:shd w:val="clear" w:color="auto" w:fill="B6DDE8"/>
            <w:vAlign w:val="center"/>
          </w:tcPr>
          <w:p w:rsidR="00DC73A2" w:rsidRPr="00DC73A2" w:rsidRDefault="00DC73A2" w:rsidP="009607C2">
            <w:pPr>
              <w:jc w:val="both"/>
              <w:rPr>
                <w:b/>
                <w:bCs/>
                <w:lang w:val="bg-BG"/>
              </w:rPr>
            </w:pPr>
            <w:r w:rsidRPr="00DC73A2">
              <w:rPr>
                <w:b/>
                <w:bCs/>
                <w:lang w:val="bg-BG"/>
              </w:rPr>
              <w:t>Допълнителна информация</w:t>
            </w:r>
          </w:p>
        </w:tc>
        <w:tc>
          <w:tcPr>
            <w:tcW w:w="0" w:type="auto"/>
            <w:shd w:val="clear" w:color="auto" w:fill="B6DDE8"/>
            <w:vAlign w:val="center"/>
          </w:tcPr>
          <w:p w:rsidR="00DC73A2" w:rsidRPr="00DC73A2" w:rsidRDefault="00DC73A2" w:rsidP="009607C2">
            <w:pPr>
              <w:jc w:val="both"/>
              <w:rPr>
                <w:b/>
                <w:bCs/>
                <w:lang w:val="bg-BG"/>
              </w:rPr>
            </w:pPr>
            <w:r w:rsidRPr="00DC73A2">
              <w:rPr>
                <w:b/>
                <w:bCs/>
                <w:lang w:val="bg-BG"/>
              </w:rPr>
              <w:t>Специфични за зоната цели</w:t>
            </w:r>
          </w:p>
        </w:tc>
      </w:tr>
      <w:tr w:rsidR="001D6E5E" w:rsidRPr="00DC73A2" w:rsidTr="00273120">
        <w:trPr>
          <w:jc w:val="center"/>
        </w:trPr>
        <w:tc>
          <w:tcPr>
            <w:tcW w:w="1980" w:type="dxa"/>
            <w:tcBorders>
              <w:bottom w:val="single" w:sz="4" w:space="0" w:color="auto"/>
            </w:tcBorders>
            <w:shd w:val="clear" w:color="auto" w:fill="auto"/>
          </w:tcPr>
          <w:p w:rsidR="001D6E5E" w:rsidRPr="00B21A2C" w:rsidRDefault="001D6E5E" w:rsidP="009607C2">
            <w:pPr>
              <w:spacing w:after="0" w:line="240" w:lineRule="auto"/>
              <w:jc w:val="both"/>
              <w:rPr>
                <w:b/>
                <w:lang w:val="bg-BG"/>
              </w:rPr>
            </w:pPr>
            <w:r w:rsidRPr="00B21A2C">
              <w:rPr>
                <w:b/>
                <w:lang w:val="bg-BG"/>
              </w:rPr>
              <w:t xml:space="preserve">Популация: </w:t>
            </w:r>
            <w:r w:rsidRPr="00B21A2C">
              <w:rPr>
                <w:bCs/>
                <w:lang w:val="bg-BG"/>
              </w:rPr>
              <w:t>Размер на мигриращата популация</w:t>
            </w:r>
          </w:p>
        </w:tc>
        <w:tc>
          <w:tcPr>
            <w:tcW w:w="1276" w:type="dxa"/>
            <w:tcBorders>
              <w:bottom w:val="single" w:sz="4" w:space="0" w:color="auto"/>
            </w:tcBorders>
            <w:shd w:val="clear" w:color="auto" w:fill="auto"/>
          </w:tcPr>
          <w:p w:rsidR="001D6E5E" w:rsidRPr="00B21A2C" w:rsidRDefault="001D6E5E" w:rsidP="009607C2">
            <w:pPr>
              <w:spacing w:after="0" w:line="240" w:lineRule="auto"/>
              <w:jc w:val="both"/>
              <w:rPr>
                <w:lang w:val="bg-BG"/>
              </w:rPr>
            </w:pPr>
            <w:r w:rsidRPr="00B21A2C">
              <w:rPr>
                <w:lang w:val="bg-BG"/>
              </w:rPr>
              <w:t>Брой индивиди</w:t>
            </w:r>
          </w:p>
        </w:tc>
        <w:tc>
          <w:tcPr>
            <w:tcW w:w="1275" w:type="dxa"/>
            <w:tcBorders>
              <w:bottom w:val="single" w:sz="4" w:space="0" w:color="auto"/>
            </w:tcBorders>
            <w:shd w:val="clear" w:color="auto" w:fill="auto"/>
          </w:tcPr>
          <w:p w:rsidR="001D6E5E" w:rsidRPr="00B21A2C" w:rsidRDefault="001D6E5E" w:rsidP="009607C2">
            <w:pPr>
              <w:spacing w:after="0" w:line="240" w:lineRule="auto"/>
              <w:jc w:val="both"/>
              <w:rPr>
                <w:lang w:val="bg-BG"/>
              </w:rPr>
            </w:pPr>
            <w:r>
              <w:rPr>
                <w:lang w:val="bg-BG"/>
              </w:rPr>
              <w:t>Най-малко 2</w:t>
            </w:r>
            <w:r w:rsidRPr="00B21A2C">
              <w:rPr>
                <w:lang w:val="bg-BG"/>
              </w:rPr>
              <w:t xml:space="preserve"> инд.</w:t>
            </w:r>
          </w:p>
        </w:tc>
        <w:tc>
          <w:tcPr>
            <w:tcW w:w="3252" w:type="dxa"/>
            <w:tcBorders>
              <w:bottom w:val="single" w:sz="4" w:space="0" w:color="auto"/>
            </w:tcBorders>
            <w:shd w:val="clear" w:color="auto" w:fill="auto"/>
          </w:tcPr>
          <w:p w:rsidR="001D6E5E" w:rsidRPr="00B21A2C" w:rsidRDefault="001D6E5E" w:rsidP="009607C2">
            <w:pPr>
              <w:spacing w:after="0" w:line="240" w:lineRule="auto"/>
              <w:jc w:val="both"/>
              <w:rPr>
                <w:lang w:val="bg-BG"/>
              </w:rPr>
            </w:pPr>
            <w:r>
              <w:rPr>
                <w:lang w:val="bg-BG"/>
              </w:rPr>
              <w:t>На база публикуваната информацията за есе</w:t>
            </w:r>
            <w:r w:rsidR="00C42ED3">
              <w:rPr>
                <w:lang w:val="bg-BG"/>
              </w:rPr>
              <w:t>нната миграция на вида през 2009</w:t>
            </w:r>
            <w:r>
              <w:rPr>
                <w:lang w:val="bg-BG"/>
              </w:rPr>
              <w:t xml:space="preserve"> г. в района на блато Кайкуша. </w:t>
            </w:r>
            <w:r w:rsidRPr="00B21A2C">
              <w:rPr>
                <w:lang w:val="bg-BG"/>
              </w:rPr>
              <w:t>Доколкото зоната не се явява основен миграционен коридор за вида, тази численост изглежда оптимална.</w:t>
            </w:r>
          </w:p>
        </w:tc>
        <w:tc>
          <w:tcPr>
            <w:tcW w:w="0" w:type="auto"/>
          </w:tcPr>
          <w:p w:rsidR="001D6E5E" w:rsidRDefault="001D6E5E" w:rsidP="009607C2">
            <w:pPr>
              <w:spacing w:after="0" w:line="240" w:lineRule="auto"/>
              <w:jc w:val="both"/>
              <w:rPr>
                <w:lang w:val="en-GB"/>
              </w:rPr>
            </w:pPr>
            <w:r w:rsidRPr="00B21A2C">
              <w:rPr>
                <w:lang w:val="bg-BG"/>
              </w:rPr>
              <w:t xml:space="preserve">Поддържане на мигриращата популацията на вида в </w:t>
            </w:r>
            <w:r>
              <w:rPr>
                <w:lang w:val="bg-BG"/>
              </w:rPr>
              <w:t>размер най-малко 2 инд</w:t>
            </w:r>
            <w:r w:rsidRPr="00B21A2C">
              <w:rPr>
                <w:lang w:val="bg-BG"/>
              </w:rPr>
              <w:t>.</w:t>
            </w:r>
          </w:p>
          <w:p w:rsidR="001D6E5E" w:rsidRPr="00B21A2C" w:rsidRDefault="001D6E5E" w:rsidP="009607C2">
            <w:pPr>
              <w:spacing w:after="0" w:line="240" w:lineRule="auto"/>
              <w:jc w:val="both"/>
              <w:rPr>
                <w:lang w:val="bg-BG"/>
              </w:rPr>
            </w:pPr>
            <w:r w:rsidRPr="00B21A2C">
              <w:rPr>
                <w:lang w:val="bg-BG"/>
              </w:rPr>
              <w:t xml:space="preserve">Редовен мониторинг върху пролетната и есенната миграция на реещите се птици. </w:t>
            </w:r>
          </w:p>
        </w:tc>
      </w:tr>
      <w:tr w:rsidR="001D6E5E" w:rsidRPr="00DC73A2" w:rsidTr="00273120">
        <w:trPr>
          <w:jc w:val="center"/>
        </w:trPr>
        <w:tc>
          <w:tcPr>
            <w:tcW w:w="1980" w:type="dxa"/>
            <w:tcBorders>
              <w:top w:val="single" w:sz="4" w:space="0" w:color="auto"/>
            </w:tcBorders>
            <w:shd w:val="clear" w:color="auto" w:fill="auto"/>
          </w:tcPr>
          <w:p w:rsidR="001D6E5E" w:rsidRPr="003E1AF0" w:rsidRDefault="001D6E5E"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1276" w:type="dxa"/>
            <w:tcBorders>
              <w:top w:val="single" w:sz="4" w:space="0" w:color="auto"/>
            </w:tcBorders>
            <w:shd w:val="clear" w:color="auto" w:fill="auto"/>
          </w:tcPr>
          <w:p w:rsidR="001D6E5E" w:rsidRPr="003E1AF0" w:rsidRDefault="001D6E5E" w:rsidP="009607C2">
            <w:pPr>
              <w:spacing w:after="0"/>
              <w:jc w:val="both"/>
            </w:pPr>
            <w:r w:rsidRPr="003E1AF0">
              <w:t>ha</w:t>
            </w:r>
          </w:p>
        </w:tc>
        <w:tc>
          <w:tcPr>
            <w:tcW w:w="1275" w:type="dxa"/>
            <w:tcBorders>
              <w:top w:val="single" w:sz="4" w:space="0" w:color="auto"/>
            </w:tcBorders>
            <w:shd w:val="clear" w:color="auto" w:fill="auto"/>
          </w:tcPr>
          <w:p w:rsidR="001D6E5E" w:rsidRPr="003E1AF0" w:rsidRDefault="001D6E5E" w:rsidP="009607C2">
            <w:pPr>
              <w:spacing w:after="0"/>
              <w:jc w:val="both"/>
            </w:pPr>
            <w:r w:rsidRPr="004A3CDA">
              <w:rPr>
                <w:lang w:val="bg-BG"/>
              </w:rPr>
              <w:t>Най-малко 4080</w:t>
            </w:r>
            <w:r w:rsidRPr="003E1AF0">
              <w:t xml:space="preserve"> ha</w:t>
            </w:r>
          </w:p>
        </w:tc>
        <w:tc>
          <w:tcPr>
            <w:tcW w:w="3252" w:type="dxa"/>
            <w:tcBorders>
              <w:top w:val="single" w:sz="4" w:space="0" w:color="auto"/>
            </w:tcBorders>
            <w:shd w:val="clear" w:color="auto" w:fill="auto"/>
          </w:tcPr>
          <w:p w:rsidR="001D6E5E" w:rsidRPr="003E1AF0" w:rsidRDefault="001D6E5E" w:rsidP="009607C2">
            <w:pPr>
              <w:spacing w:after="0"/>
              <w:jc w:val="both"/>
              <w:rPr>
                <w:lang w:val="bg-BG"/>
              </w:rPr>
            </w:pPr>
            <w:r>
              <w:rPr>
                <w:lang w:val="bg-BG"/>
              </w:rPr>
              <w:t xml:space="preserve">Включва % местообитания </w:t>
            </w:r>
            <w:r>
              <w:rPr>
                <w:lang w:val="en-GB"/>
              </w:rPr>
              <w:t xml:space="preserve">N07, N08, N09, N15, N23 </w:t>
            </w:r>
            <w:r>
              <w:rPr>
                <w:lang w:val="bg-BG"/>
              </w:rPr>
              <w:t>от СФД</w:t>
            </w:r>
            <w:r w:rsidRPr="003E1AF0">
              <w:rPr>
                <w:lang w:val="bg-BG"/>
              </w:rPr>
              <w:t>.</w:t>
            </w:r>
            <w:r>
              <w:rPr>
                <w:lang w:val="bg-BG"/>
              </w:rPr>
              <w:t xml:space="preserve"> Изключени са обширните зърнени култури като субоптимално местообитание и откритите </w:t>
            </w:r>
            <w:r>
              <w:rPr>
                <w:lang w:val="bg-BG"/>
              </w:rPr>
              <w:lastRenderedPageBreak/>
              <w:t>водни площи. Ще зависи и от концентрацията на плячка в зоната (дребни бозайници).</w:t>
            </w:r>
          </w:p>
        </w:tc>
        <w:tc>
          <w:tcPr>
            <w:tcW w:w="0" w:type="auto"/>
          </w:tcPr>
          <w:p w:rsidR="001D6E5E" w:rsidRPr="003E1AF0" w:rsidRDefault="001D6E5E" w:rsidP="009607C2">
            <w:pPr>
              <w:spacing w:after="0"/>
              <w:jc w:val="both"/>
              <w:rPr>
                <w:lang w:val="bg-BG"/>
              </w:rPr>
            </w:pPr>
            <w:r w:rsidRPr="003E1AF0">
              <w:rPr>
                <w:lang w:val="bg-BG"/>
              </w:rPr>
              <w:lastRenderedPageBreak/>
              <w:t>Поддържане на подходящи</w:t>
            </w:r>
            <w:r>
              <w:rPr>
                <w:lang w:val="bg-BG"/>
              </w:rPr>
              <w:t xml:space="preserve"> местообитания в размер най-малко 4080 </w:t>
            </w:r>
            <w:r>
              <w:rPr>
                <w:lang w:val="en-GB"/>
              </w:rPr>
              <w:t>ha</w:t>
            </w:r>
          </w:p>
        </w:tc>
      </w:tr>
    </w:tbl>
    <w:p w:rsidR="00DC73A2" w:rsidRPr="00DC73A2" w:rsidRDefault="00DC73A2" w:rsidP="009607C2">
      <w:pPr>
        <w:jc w:val="both"/>
      </w:pPr>
    </w:p>
    <w:p w:rsidR="00DC73A2" w:rsidRPr="001D6E5E" w:rsidRDefault="00DC73A2" w:rsidP="009607C2">
      <w:pPr>
        <w:pStyle w:val="ListParagraph"/>
        <w:numPr>
          <w:ilvl w:val="0"/>
          <w:numId w:val="47"/>
        </w:numPr>
        <w:spacing w:before="120" w:after="120" w:line="240" w:lineRule="auto"/>
        <w:ind w:left="0" w:hanging="357"/>
        <w:jc w:val="both"/>
        <w:rPr>
          <w:rFonts w:eastAsia="Calibri"/>
          <w:b/>
          <w:bCs/>
          <w:lang w:val="bg-BG"/>
        </w:rPr>
      </w:pPr>
      <w:r w:rsidRPr="001D6E5E">
        <w:rPr>
          <w:rFonts w:eastAsia="Calibri"/>
          <w:b/>
          <w:bCs/>
          <w:lang w:val="bg-BG"/>
        </w:rPr>
        <w:t xml:space="preserve">Необходимост от промени в СФД за </w:t>
      </w:r>
      <w:r w:rsidR="00797E96" w:rsidRPr="001D6E5E">
        <w:rPr>
          <w:b/>
          <w:lang w:val="bg-BG"/>
        </w:rPr>
        <w:t xml:space="preserve">СЗЗ </w:t>
      </w:r>
      <w:r w:rsidR="00797E96" w:rsidRPr="001D6E5E">
        <w:rPr>
          <w:rFonts w:eastAsia="Calibri"/>
          <w:b/>
          <w:lang w:val="bg-BG"/>
        </w:rPr>
        <w:t>BG0002083 „Свищовско-Беленска низина“</w:t>
      </w:r>
    </w:p>
    <w:p w:rsidR="00273120" w:rsidRDefault="00273120" w:rsidP="009607C2">
      <w:pPr>
        <w:pStyle w:val="ListParagraph"/>
        <w:spacing w:after="120" w:line="240" w:lineRule="auto"/>
        <w:ind w:left="0"/>
        <w:contextualSpacing w:val="0"/>
        <w:jc w:val="both"/>
        <w:rPr>
          <w:lang w:val="bg-BG"/>
        </w:rPr>
      </w:pPr>
      <w:r>
        <w:rPr>
          <w:lang w:val="bg-BG"/>
        </w:rPr>
        <w:t>Предвид наличната информация за числеността на мигриращата популация на вида в зоната, предлагаме следните промени в СФД (в червено):</w:t>
      </w:r>
    </w:p>
    <w:p w:rsidR="00273120" w:rsidRDefault="00273120" w:rsidP="009607C2">
      <w:pPr>
        <w:pStyle w:val="ListParagraph"/>
        <w:numPr>
          <w:ilvl w:val="0"/>
          <w:numId w:val="44"/>
        </w:numPr>
        <w:spacing w:after="120" w:line="240" w:lineRule="auto"/>
        <w:contextualSpacing w:val="0"/>
        <w:jc w:val="both"/>
        <w:rPr>
          <w:lang w:val="bg-BG"/>
        </w:rPr>
      </w:pPr>
      <w:r>
        <w:rPr>
          <w:lang w:val="bg-BG"/>
        </w:rPr>
        <w:t>Промяна в минималната и максималната численост на популацията от до 2 инд. на 2 – 9 инд., предвид публикуваната информация за 2009 г, и доклада от есенната миграция през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
        <w:gridCol w:w="696"/>
        <w:gridCol w:w="1637"/>
        <w:gridCol w:w="346"/>
        <w:gridCol w:w="508"/>
        <w:gridCol w:w="170"/>
        <w:gridCol w:w="198"/>
        <w:gridCol w:w="603"/>
        <w:gridCol w:w="637"/>
        <w:gridCol w:w="625"/>
        <w:gridCol w:w="609"/>
        <w:gridCol w:w="884"/>
        <w:gridCol w:w="465"/>
        <w:gridCol w:w="534"/>
        <w:gridCol w:w="656"/>
        <w:gridCol w:w="550"/>
        <w:gridCol w:w="589"/>
      </w:tblGrid>
      <w:tr w:rsidR="00394B57" w:rsidRPr="00273120" w:rsidTr="00394B57">
        <w:trPr>
          <w:jc w:val="center"/>
        </w:trPr>
        <w:tc>
          <w:tcPr>
            <w:tcW w:w="1861" w:type="pct"/>
            <w:gridSpan w:val="6"/>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Species</w:t>
            </w:r>
          </w:p>
        </w:tc>
        <w:tc>
          <w:tcPr>
            <w:tcW w:w="1988" w:type="pct"/>
            <w:gridSpan w:val="7"/>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Population in the site</w:t>
            </w:r>
          </w:p>
        </w:tc>
        <w:tc>
          <w:tcPr>
            <w:tcW w:w="1150" w:type="pct"/>
            <w:gridSpan w:val="4"/>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Site assessment</w:t>
            </w:r>
          </w:p>
        </w:tc>
      </w:tr>
      <w:tr w:rsidR="00273120" w:rsidRPr="00273120" w:rsidTr="00394B57">
        <w:trPr>
          <w:jc w:val="center"/>
        </w:trPr>
        <w:tc>
          <w:tcPr>
            <w:tcW w:w="202"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G</w:t>
            </w:r>
          </w:p>
        </w:tc>
        <w:tc>
          <w:tcPr>
            <w:tcW w:w="344"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Code</w:t>
            </w:r>
          </w:p>
        </w:tc>
        <w:tc>
          <w:tcPr>
            <w:tcW w:w="809"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Scientific Name</w:t>
            </w:r>
          </w:p>
        </w:tc>
        <w:tc>
          <w:tcPr>
            <w:tcW w:w="171"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S</w:t>
            </w:r>
          </w:p>
        </w:tc>
        <w:tc>
          <w:tcPr>
            <w:tcW w:w="251"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NP</w:t>
            </w:r>
          </w:p>
        </w:tc>
        <w:tc>
          <w:tcPr>
            <w:tcW w:w="182" w:type="pct"/>
            <w:gridSpan w:val="2"/>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T</w:t>
            </w:r>
          </w:p>
        </w:tc>
        <w:tc>
          <w:tcPr>
            <w:tcW w:w="613" w:type="pct"/>
            <w:gridSpan w:val="2"/>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Size</w:t>
            </w:r>
          </w:p>
        </w:tc>
        <w:tc>
          <w:tcPr>
            <w:tcW w:w="309"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Unit</w:t>
            </w:r>
          </w:p>
        </w:tc>
        <w:tc>
          <w:tcPr>
            <w:tcW w:w="301"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Cat.</w:t>
            </w:r>
          </w:p>
        </w:tc>
        <w:tc>
          <w:tcPr>
            <w:tcW w:w="437" w:type="pct"/>
            <w:vMerge w:val="restar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D.qual.</w:t>
            </w:r>
          </w:p>
        </w:tc>
        <w:tc>
          <w:tcPr>
            <w:tcW w:w="494" w:type="pct"/>
            <w:gridSpan w:val="2"/>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A/B/C/D</w:t>
            </w:r>
          </w:p>
        </w:tc>
        <w:tc>
          <w:tcPr>
            <w:tcW w:w="888" w:type="pct"/>
            <w:gridSpan w:val="3"/>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A/B/C</w:t>
            </w:r>
          </w:p>
        </w:tc>
      </w:tr>
      <w:tr w:rsidR="00273120" w:rsidRPr="00273120" w:rsidTr="00394B57">
        <w:trPr>
          <w:jc w:val="center"/>
        </w:trPr>
        <w:tc>
          <w:tcPr>
            <w:tcW w:w="202" w:type="pct"/>
            <w:vMerge/>
            <w:shd w:val="clear" w:color="auto" w:fill="auto"/>
            <w:vAlign w:val="center"/>
          </w:tcPr>
          <w:p w:rsidR="00273120" w:rsidRPr="00273120" w:rsidRDefault="00273120" w:rsidP="009607C2">
            <w:pPr>
              <w:spacing w:after="0" w:line="240" w:lineRule="auto"/>
              <w:jc w:val="both"/>
              <w:rPr>
                <w:rFonts w:eastAsia="Calibri"/>
                <w:sz w:val="20"/>
                <w:szCs w:val="20"/>
                <w:lang w:val="bg-BG" w:eastAsia="en-GB"/>
              </w:rPr>
            </w:pPr>
          </w:p>
        </w:tc>
        <w:tc>
          <w:tcPr>
            <w:tcW w:w="344" w:type="pct"/>
            <w:vMerge/>
            <w:shd w:val="clear" w:color="auto" w:fill="auto"/>
            <w:vAlign w:val="center"/>
          </w:tcPr>
          <w:p w:rsidR="00273120" w:rsidRPr="00273120" w:rsidRDefault="00273120" w:rsidP="009607C2">
            <w:pPr>
              <w:spacing w:after="0" w:line="240" w:lineRule="auto"/>
              <w:jc w:val="both"/>
              <w:rPr>
                <w:rFonts w:eastAsia="Calibri"/>
                <w:sz w:val="20"/>
                <w:szCs w:val="20"/>
                <w:lang w:val="bg-BG" w:eastAsia="en-GB"/>
              </w:rPr>
            </w:pPr>
          </w:p>
        </w:tc>
        <w:tc>
          <w:tcPr>
            <w:tcW w:w="809" w:type="pct"/>
            <w:vMerge/>
            <w:shd w:val="clear" w:color="auto" w:fill="auto"/>
            <w:vAlign w:val="center"/>
          </w:tcPr>
          <w:p w:rsidR="00273120" w:rsidRPr="00273120" w:rsidRDefault="00273120" w:rsidP="009607C2">
            <w:pPr>
              <w:spacing w:after="0" w:line="240" w:lineRule="auto"/>
              <w:jc w:val="both"/>
              <w:rPr>
                <w:rFonts w:eastAsia="Calibri"/>
                <w:sz w:val="20"/>
                <w:szCs w:val="20"/>
                <w:lang w:val="bg-BG" w:eastAsia="en-GB"/>
              </w:rPr>
            </w:pPr>
          </w:p>
        </w:tc>
        <w:tc>
          <w:tcPr>
            <w:tcW w:w="171" w:type="pct"/>
            <w:vMerge/>
            <w:shd w:val="clear" w:color="auto" w:fill="auto"/>
            <w:vAlign w:val="center"/>
          </w:tcPr>
          <w:p w:rsidR="00273120" w:rsidRPr="00273120" w:rsidRDefault="00273120" w:rsidP="009607C2">
            <w:pPr>
              <w:spacing w:after="0" w:line="240" w:lineRule="auto"/>
              <w:jc w:val="both"/>
              <w:rPr>
                <w:rFonts w:eastAsia="Calibri"/>
                <w:sz w:val="20"/>
                <w:szCs w:val="20"/>
                <w:lang w:val="bg-BG" w:eastAsia="en-GB"/>
              </w:rPr>
            </w:pPr>
          </w:p>
        </w:tc>
        <w:tc>
          <w:tcPr>
            <w:tcW w:w="251" w:type="pct"/>
            <w:vMerge/>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p>
        </w:tc>
        <w:tc>
          <w:tcPr>
            <w:tcW w:w="182" w:type="pct"/>
            <w:gridSpan w:val="2"/>
            <w:vMerge/>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p>
        </w:tc>
        <w:tc>
          <w:tcPr>
            <w:tcW w:w="298" w:type="pc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Min</w:t>
            </w:r>
          </w:p>
        </w:tc>
        <w:tc>
          <w:tcPr>
            <w:tcW w:w="315" w:type="pc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Max</w:t>
            </w:r>
          </w:p>
        </w:tc>
        <w:tc>
          <w:tcPr>
            <w:tcW w:w="309" w:type="pct"/>
            <w:vMerge/>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p>
        </w:tc>
        <w:tc>
          <w:tcPr>
            <w:tcW w:w="301" w:type="pct"/>
            <w:vMerge/>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p>
        </w:tc>
        <w:tc>
          <w:tcPr>
            <w:tcW w:w="437" w:type="pct"/>
            <w:vMerge/>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p>
        </w:tc>
        <w:tc>
          <w:tcPr>
            <w:tcW w:w="494" w:type="pct"/>
            <w:gridSpan w:val="2"/>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Pop.</w:t>
            </w:r>
          </w:p>
        </w:tc>
        <w:tc>
          <w:tcPr>
            <w:tcW w:w="324" w:type="pc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Con.</w:t>
            </w:r>
          </w:p>
        </w:tc>
        <w:tc>
          <w:tcPr>
            <w:tcW w:w="272" w:type="pc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Iso.</w:t>
            </w:r>
          </w:p>
        </w:tc>
        <w:tc>
          <w:tcPr>
            <w:tcW w:w="292" w:type="pc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r w:rsidRPr="00273120">
              <w:rPr>
                <w:rFonts w:eastAsia="Calibri"/>
                <w:b/>
                <w:sz w:val="20"/>
                <w:szCs w:val="20"/>
                <w:lang w:val="bg-BG" w:eastAsia="en-GB"/>
              </w:rPr>
              <w:t>Glo.</w:t>
            </w:r>
          </w:p>
        </w:tc>
      </w:tr>
      <w:tr w:rsidR="00273120" w:rsidRPr="00273120" w:rsidTr="00394B57">
        <w:trPr>
          <w:jc w:val="center"/>
        </w:trPr>
        <w:tc>
          <w:tcPr>
            <w:tcW w:w="202" w:type="pct"/>
            <w:shd w:val="clear" w:color="auto" w:fill="auto"/>
            <w:vAlign w:val="center"/>
          </w:tcPr>
          <w:p w:rsidR="00273120" w:rsidRPr="00273120" w:rsidRDefault="00273120" w:rsidP="009607C2">
            <w:pPr>
              <w:spacing w:after="0" w:line="240" w:lineRule="auto"/>
              <w:jc w:val="both"/>
              <w:rPr>
                <w:rFonts w:eastAsia="Calibri"/>
                <w:sz w:val="20"/>
                <w:szCs w:val="20"/>
                <w:lang w:val="bg-BG" w:eastAsia="en-GB"/>
              </w:rPr>
            </w:pPr>
            <w:r w:rsidRPr="00273120">
              <w:rPr>
                <w:rFonts w:eastAsia="Calibri"/>
                <w:sz w:val="20"/>
                <w:szCs w:val="20"/>
                <w:lang w:val="bg-BG" w:eastAsia="en-GB"/>
              </w:rPr>
              <w:t>В</w:t>
            </w:r>
          </w:p>
        </w:tc>
        <w:tc>
          <w:tcPr>
            <w:tcW w:w="344" w:type="pct"/>
            <w:shd w:val="clear" w:color="auto" w:fill="auto"/>
            <w:vAlign w:val="center"/>
          </w:tcPr>
          <w:p w:rsidR="00273120" w:rsidRPr="00273120" w:rsidRDefault="00273120" w:rsidP="009607C2">
            <w:pPr>
              <w:spacing w:after="0" w:line="240" w:lineRule="auto"/>
              <w:jc w:val="both"/>
              <w:rPr>
                <w:sz w:val="20"/>
                <w:szCs w:val="20"/>
              </w:rPr>
            </w:pPr>
            <w:r w:rsidRPr="00273120">
              <w:rPr>
                <w:sz w:val="20"/>
                <w:szCs w:val="20"/>
              </w:rPr>
              <w:t>A092</w:t>
            </w:r>
          </w:p>
        </w:tc>
        <w:tc>
          <w:tcPr>
            <w:tcW w:w="809" w:type="pct"/>
            <w:shd w:val="clear" w:color="auto" w:fill="auto"/>
            <w:vAlign w:val="center"/>
          </w:tcPr>
          <w:p w:rsidR="00273120" w:rsidRPr="00273120" w:rsidRDefault="00273120" w:rsidP="009607C2">
            <w:pPr>
              <w:spacing w:after="0" w:line="240" w:lineRule="auto"/>
              <w:jc w:val="both"/>
              <w:rPr>
                <w:i/>
                <w:iCs/>
                <w:sz w:val="20"/>
                <w:szCs w:val="20"/>
                <w:lang w:val="en-GB"/>
              </w:rPr>
            </w:pPr>
            <w:r w:rsidRPr="00273120">
              <w:rPr>
                <w:i/>
                <w:iCs/>
                <w:sz w:val="20"/>
                <w:szCs w:val="20"/>
                <w:lang w:val="en-GB"/>
              </w:rPr>
              <w:t>Hieraaetus pennatus</w:t>
            </w:r>
          </w:p>
        </w:tc>
        <w:tc>
          <w:tcPr>
            <w:tcW w:w="171" w:type="pct"/>
            <w:shd w:val="clear" w:color="auto" w:fill="auto"/>
            <w:vAlign w:val="center"/>
          </w:tcPr>
          <w:p w:rsidR="00273120" w:rsidRPr="00273120" w:rsidRDefault="00273120" w:rsidP="009607C2">
            <w:pPr>
              <w:spacing w:after="0" w:line="240" w:lineRule="auto"/>
              <w:jc w:val="both"/>
              <w:rPr>
                <w:rFonts w:eastAsia="Calibri"/>
                <w:sz w:val="20"/>
                <w:szCs w:val="20"/>
                <w:lang w:val="bg-BG" w:eastAsia="en-GB"/>
              </w:rPr>
            </w:pPr>
          </w:p>
        </w:tc>
        <w:tc>
          <w:tcPr>
            <w:tcW w:w="251" w:type="pct"/>
            <w:shd w:val="clear" w:color="auto" w:fill="auto"/>
            <w:vAlign w:val="center"/>
          </w:tcPr>
          <w:p w:rsidR="00273120" w:rsidRPr="00273120" w:rsidRDefault="00273120" w:rsidP="009607C2">
            <w:pPr>
              <w:spacing w:after="0" w:line="240" w:lineRule="auto"/>
              <w:jc w:val="both"/>
              <w:rPr>
                <w:rFonts w:eastAsia="Calibri"/>
                <w:b/>
                <w:sz w:val="20"/>
                <w:szCs w:val="20"/>
                <w:lang w:val="bg-BG" w:eastAsia="en-GB"/>
              </w:rPr>
            </w:pPr>
          </w:p>
        </w:tc>
        <w:tc>
          <w:tcPr>
            <w:tcW w:w="182" w:type="pct"/>
            <w:gridSpan w:val="2"/>
            <w:shd w:val="clear" w:color="auto" w:fill="auto"/>
            <w:vAlign w:val="center"/>
          </w:tcPr>
          <w:p w:rsidR="00273120" w:rsidRPr="00273120" w:rsidRDefault="00273120" w:rsidP="009607C2">
            <w:pPr>
              <w:spacing w:after="0"/>
              <w:jc w:val="both"/>
              <w:rPr>
                <w:sz w:val="20"/>
                <w:szCs w:val="20"/>
              </w:rPr>
            </w:pPr>
            <w:r w:rsidRPr="00273120">
              <w:rPr>
                <w:sz w:val="20"/>
                <w:szCs w:val="20"/>
              </w:rPr>
              <w:t>c</w:t>
            </w:r>
          </w:p>
        </w:tc>
        <w:tc>
          <w:tcPr>
            <w:tcW w:w="298" w:type="pct"/>
            <w:shd w:val="clear" w:color="auto" w:fill="auto"/>
            <w:vAlign w:val="center"/>
          </w:tcPr>
          <w:p w:rsidR="00273120" w:rsidRPr="00273120" w:rsidRDefault="00273120" w:rsidP="009607C2">
            <w:pPr>
              <w:spacing w:after="0"/>
              <w:jc w:val="both"/>
              <w:rPr>
                <w:sz w:val="20"/>
                <w:szCs w:val="20"/>
              </w:rPr>
            </w:pPr>
            <w:r w:rsidRPr="00273120">
              <w:rPr>
                <w:color w:val="FF0000"/>
                <w:sz w:val="20"/>
                <w:szCs w:val="20"/>
                <w:lang w:val="bg-BG"/>
              </w:rPr>
              <w:t>2</w:t>
            </w:r>
          </w:p>
        </w:tc>
        <w:tc>
          <w:tcPr>
            <w:tcW w:w="315" w:type="pct"/>
            <w:shd w:val="clear" w:color="auto" w:fill="auto"/>
            <w:vAlign w:val="center"/>
          </w:tcPr>
          <w:p w:rsidR="00273120" w:rsidRPr="00273120" w:rsidRDefault="00273120" w:rsidP="009607C2">
            <w:pPr>
              <w:spacing w:after="0"/>
              <w:jc w:val="both"/>
              <w:rPr>
                <w:sz w:val="20"/>
                <w:szCs w:val="20"/>
              </w:rPr>
            </w:pPr>
            <w:r w:rsidRPr="00273120">
              <w:rPr>
                <w:color w:val="FF0000"/>
                <w:sz w:val="20"/>
                <w:szCs w:val="20"/>
              </w:rPr>
              <w:t>9</w:t>
            </w:r>
          </w:p>
        </w:tc>
        <w:tc>
          <w:tcPr>
            <w:tcW w:w="309" w:type="pct"/>
            <w:shd w:val="clear" w:color="auto" w:fill="auto"/>
            <w:vAlign w:val="center"/>
          </w:tcPr>
          <w:p w:rsidR="00273120" w:rsidRPr="00273120" w:rsidRDefault="00273120" w:rsidP="009607C2">
            <w:pPr>
              <w:spacing w:after="0"/>
              <w:jc w:val="both"/>
              <w:rPr>
                <w:sz w:val="20"/>
                <w:szCs w:val="20"/>
              </w:rPr>
            </w:pPr>
            <w:r w:rsidRPr="00273120">
              <w:rPr>
                <w:sz w:val="20"/>
                <w:szCs w:val="20"/>
              </w:rPr>
              <w:t>i</w:t>
            </w:r>
          </w:p>
        </w:tc>
        <w:tc>
          <w:tcPr>
            <w:tcW w:w="301" w:type="pct"/>
            <w:shd w:val="clear" w:color="auto" w:fill="auto"/>
            <w:vAlign w:val="center"/>
          </w:tcPr>
          <w:p w:rsidR="00273120" w:rsidRPr="00273120" w:rsidRDefault="00273120" w:rsidP="009607C2">
            <w:pPr>
              <w:spacing w:after="0"/>
              <w:jc w:val="both"/>
              <w:rPr>
                <w:sz w:val="20"/>
                <w:szCs w:val="20"/>
              </w:rPr>
            </w:pPr>
          </w:p>
        </w:tc>
        <w:tc>
          <w:tcPr>
            <w:tcW w:w="437" w:type="pct"/>
            <w:shd w:val="clear" w:color="auto" w:fill="auto"/>
            <w:vAlign w:val="center"/>
          </w:tcPr>
          <w:p w:rsidR="00273120" w:rsidRPr="00273120" w:rsidRDefault="00273120" w:rsidP="009607C2">
            <w:pPr>
              <w:spacing w:after="0"/>
              <w:jc w:val="both"/>
              <w:rPr>
                <w:sz w:val="20"/>
                <w:szCs w:val="20"/>
              </w:rPr>
            </w:pPr>
            <w:r w:rsidRPr="00273120">
              <w:rPr>
                <w:sz w:val="20"/>
                <w:szCs w:val="20"/>
              </w:rPr>
              <w:t>G</w:t>
            </w:r>
          </w:p>
        </w:tc>
        <w:tc>
          <w:tcPr>
            <w:tcW w:w="494" w:type="pct"/>
            <w:gridSpan w:val="2"/>
            <w:shd w:val="clear" w:color="auto" w:fill="auto"/>
            <w:vAlign w:val="center"/>
          </w:tcPr>
          <w:p w:rsidR="00273120" w:rsidRPr="00273120" w:rsidRDefault="00273120" w:rsidP="009607C2">
            <w:pPr>
              <w:spacing w:after="0"/>
              <w:jc w:val="both"/>
              <w:rPr>
                <w:sz w:val="20"/>
                <w:szCs w:val="20"/>
              </w:rPr>
            </w:pPr>
            <w:r w:rsidRPr="00273120">
              <w:rPr>
                <w:sz w:val="20"/>
                <w:szCs w:val="20"/>
              </w:rPr>
              <w:t>C</w:t>
            </w:r>
          </w:p>
        </w:tc>
        <w:tc>
          <w:tcPr>
            <w:tcW w:w="324" w:type="pct"/>
            <w:shd w:val="clear" w:color="auto" w:fill="auto"/>
            <w:vAlign w:val="center"/>
          </w:tcPr>
          <w:p w:rsidR="00273120" w:rsidRPr="00273120" w:rsidRDefault="00273120" w:rsidP="009607C2">
            <w:pPr>
              <w:spacing w:after="0"/>
              <w:jc w:val="both"/>
              <w:rPr>
                <w:sz w:val="20"/>
                <w:szCs w:val="20"/>
              </w:rPr>
            </w:pPr>
            <w:r w:rsidRPr="00273120">
              <w:rPr>
                <w:sz w:val="20"/>
                <w:szCs w:val="20"/>
              </w:rPr>
              <w:t>A</w:t>
            </w:r>
          </w:p>
        </w:tc>
        <w:tc>
          <w:tcPr>
            <w:tcW w:w="272" w:type="pct"/>
            <w:shd w:val="clear" w:color="auto" w:fill="auto"/>
            <w:vAlign w:val="center"/>
          </w:tcPr>
          <w:p w:rsidR="00273120" w:rsidRPr="00273120" w:rsidRDefault="00273120" w:rsidP="009607C2">
            <w:pPr>
              <w:spacing w:after="0"/>
              <w:jc w:val="both"/>
              <w:rPr>
                <w:sz w:val="20"/>
                <w:szCs w:val="20"/>
              </w:rPr>
            </w:pPr>
            <w:r w:rsidRPr="00273120">
              <w:rPr>
                <w:sz w:val="20"/>
                <w:szCs w:val="20"/>
              </w:rPr>
              <w:t>C</w:t>
            </w:r>
          </w:p>
        </w:tc>
        <w:tc>
          <w:tcPr>
            <w:tcW w:w="292" w:type="pct"/>
            <w:shd w:val="clear" w:color="auto" w:fill="auto"/>
            <w:vAlign w:val="center"/>
          </w:tcPr>
          <w:p w:rsidR="00273120" w:rsidRPr="00273120" w:rsidRDefault="00273120" w:rsidP="009607C2">
            <w:pPr>
              <w:spacing w:after="0"/>
              <w:jc w:val="both"/>
              <w:rPr>
                <w:sz w:val="20"/>
                <w:szCs w:val="20"/>
              </w:rPr>
            </w:pPr>
            <w:r w:rsidRPr="00273120">
              <w:rPr>
                <w:sz w:val="20"/>
                <w:szCs w:val="20"/>
              </w:rPr>
              <w:t>A</w:t>
            </w:r>
          </w:p>
        </w:tc>
      </w:tr>
    </w:tbl>
    <w:p w:rsidR="00902B6B" w:rsidRDefault="00902B6B" w:rsidP="009607C2">
      <w:pPr>
        <w:pStyle w:val="ListParagraph"/>
        <w:spacing w:after="120" w:line="240" w:lineRule="auto"/>
        <w:ind w:left="0"/>
        <w:contextualSpacing w:val="0"/>
        <w:jc w:val="both"/>
        <w:rPr>
          <w:lang w:val="bg-BG"/>
        </w:rPr>
      </w:pPr>
    </w:p>
    <w:p w:rsidR="002332AF" w:rsidRPr="00005C28" w:rsidRDefault="002332AF" w:rsidP="009607C2">
      <w:pPr>
        <w:pStyle w:val="Heading1"/>
        <w:jc w:val="both"/>
        <w:rPr>
          <w:lang w:val="bg-BG"/>
        </w:rPr>
      </w:pPr>
      <w:bookmarkStart w:id="64" w:name="_Toc89775248"/>
      <w:r w:rsidRPr="00005C28">
        <w:rPr>
          <w:lang w:val="bg-BG"/>
        </w:rPr>
        <w:t xml:space="preserve">Специфични цели за А094 </w:t>
      </w:r>
      <w:r w:rsidRPr="002332AF">
        <w:rPr>
          <w:i/>
          <w:lang w:val="bg-BG"/>
        </w:rPr>
        <w:t>Pandion haliaetus</w:t>
      </w:r>
      <w:r w:rsidRPr="00005C28">
        <w:rPr>
          <w:lang w:val="bg-BG"/>
        </w:rPr>
        <w:t xml:space="preserve"> (</w:t>
      </w:r>
      <w:r>
        <w:rPr>
          <w:lang w:val="bg-BG"/>
        </w:rPr>
        <w:t>орел</w:t>
      </w:r>
      <w:r>
        <w:rPr>
          <w:lang w:val="en-GB"/>
        </w:rPr>
        <w:t xml:space="preserve"> </w:t>
      </w:r>
      <w:r>
        <w:rPr>
          <w:lang w:val="bg-BG"/>
        </w:rPr>
        <w:t>рибар</w:t>
      </w:r>
      <w:r w:rsidRPr="00005C28">
        <w:rPr>
          <w:lang w:val="bg-BG"/>
        </w:rPr>
        <w:t>)</w:t>
      </w:r>
      <w:bookmarkEnd w:id="64"/>
    </w:p>
    <w:p w:rsidR="002332AF" w:rsidRDefault="002332AF" w:rsidP="009607C2">
      <w:pPr>
        <w:jc w:val="both"/>
        <w:rPr>
          <w:lang w:val="bg-BG"/>
        </w:rPr>
      </w:pPr>
    </w:p>
    <w:p w:rsidR="002332AF" w:rsidRPr="002332AF" w:rsidRDefault="002332AF" w:rsidP="009607C2">
      <w:pPr>
        <w:pStyle w:val="ListParagraph"/>
        <w:numPr>
          <w:ilvl w:val="0"/>
          <w:numId w:val="48"/>
        </w:numPr>
        <w:ind w:left="0"/>
        <w:jc w:val="both"/>
        <w:rPr>
          <w:b/>
          <w:lang w:val="bg-BG"/>
        </w:rPr>
      </w:pPr>
      <w:r w:rsidRPr="002332AF">
        <w:rPr>
          <w:b/>
          <w:lang w:val="bg-BG"/>
        </w:rPr>
        <w:t>Кратка характеристика на вида</w:t>
      </w:r>
    </w:p>
    <w:p w:rsidR="002332AF" w:rsidRDefault="002332AF" w:rsidP="009607C2">
      <w:pPr>
        <w:jc w:val="both"/>
        <w:rPr>
          <w:lang w:val="bg-BG"/>
        </w:rPr>
      </w:pPr>
      <w:r w:rsidRPr="00005C28">
        <w:rPr>
          <w:lang w:val="bg-BG"/>
        </w:rPr>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При младите върховете на перата по горната част на тялото са белезникави, а първостепенните махови пера отгоре – черни. В реещ и планиращ полет има характерен начупен профил (подобно на чайка), по който лесно може да се отличи от другите по-едри грабливи птици </w:t>
      </w:r>
      <w:r w:rsidRPr="00005C28">
        <w:rPr>
          <w:rFonts w:ascii="Arial" w:hAnsi="Arial" w:cs="Arial"/>
          <w:lang w:val="bg-BG"/>
        </w:rPr>
        <w:t>(</w:t>
      </w:r>
      <w:r w:rsidRPr="00005C28">
        <w:rPr>
          <w:lang w:val="bg-BG"/>
        </w:rPr>
        <w:t>Симеоно</w:t>
      </w:r>
      <w:r w:rsidR="004B33E3">
        <w:rPr>
          <w:lang w:val="bg-BG"/>
        </w:rPr>
        <w:t>в и др., 1990</w:t>
      </w:r>
      <w:r w:rsidRPr="00005C28">
        <w:rPr>
          <w:lang w:val="bg-BG"/>
        </w:rPr>
        <w:t xml:space="preserve">). </w:t>
      </w:r>
    </w:p>
    <w:p w:rsidR="002332AF" w:rsidRPr="002332AF" w:rsidRDefault="002332AF" w:rsidP="009607C2">
      <w:pPr>
        <w:jc w:val="both"/>
        <w:rPr>
          <w:lang w:val="bg-BG"/>
        </w:rPr>
      </w:pPr>
      <w:r w:rsidRPr="00005C28">
        <w:rPr>
          <w:rFonts w:eastAsiaTheme="majorEastAsia" w:cstheme="majorBidi"/>
          <w:bCs/>
          <w:i/>
          <w:sz w:val="26"/>
          <w:szCs w:val="26"/>
          <w:lang w:val="bg-BG"/>
        </w:rPr>
        <w:t>Характер на пребиваване в страната</w:t>
      </w:r>
    </w:p>
    <w:p w:rsidR="002332AF" w:rsidRDefault="002332AF" w:rsidP="009607C2">
      <w:pPr>
        <w:spacing w:line="240" w:lineRule="auto"/>
        <w:jc w:val="both"/>
        <w:rPr>
          <w:lang w:val="bg-BG"/>
        </w:rPr>
      </w:pPr>
      <w:r w:rsidRPr="00005C28">
        <w:rPr>
          <w:lang w:val="bg-BG"/>
        </w:rPr>
        <w:t xml:space="preserve">Гнездещо-прелетен и преминаващ вид. Пролетна миграция - февруари- април и есенна миграция - август- декември (Симеонов и др. 1990). </w:t>
      </w:r>
    </w:p>
    <w:p w:rsidR="002332AF" w:rsidRPr="002332AF" w:rsidRDefault="002332AF" w:rsidP="009607C2">
      <w:pPr>
        <w:spacing w:line="240" w:lineRule="auto"/>
        <w:jc w:val="both"/>
        <w:rPr>
          <w:lang w:val="bg-BG"/>
        </w:rPr>
      </w:pPr>
      <w:r w:rsidRPr="00005C28">
        <w:rPr>
          <w:rFonts w:eastAsiaTheme="majorEastAsia" w:cstheme="majorBidi"/>
          <w:bCs/>
          <w:i/>
          <w:sz w:val="26"/>
          <w:szCs w:val="26"/>
          <w:lang w:val="bg-BG"/>
        </w:rPr>
        <w:t>Характерно местообитание</w:t>
      </w:r>
    </w:p>
    <w:p w:rsidR="004B33E3" w:rsidRDefault="002332AF" w:rsidP="009607C2">
      <w:pPr>
        <w:jc w:val="both"/>
        <w:rPr>
          <w:lang w:val="bg-BG"/>
        </w:rPr>
      </w:pPr>
      <w:r w:rsidRPr="00005C28">
        <w:rPr>
          <w:lang w:val="bg-BG"/>
        </w:rPr>
        <w:t xml:space="preserve">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w:t>
      </w:r>
      <w:r w:rsidR="0026725F">
        <w:rPr>
          <w:lang w:val="bg-BG"/>
        </w:rPr>
        <w:t>Големански гл. ред.,</w:t>
      </w:r>
      <w:r w:rsidRPr="00005C28">
        <w:rPr>
          <w:lang w:val="bg-BG"/>
        </w:rPr>
        <w:t xml:space="preserve"> </w:t>
      </w:r>
      <w:r w:rsidRPr="00005C28">
        <w:rPr>
          <w:lang w:val="bg-BG"/>
        </w:rPr>
        <w:lastRenderedPageBreak/>
        <w:t>2015).</w:t>
      </w:r>
      <w:r w:rsidR="0026725F">
        <w:rPr>
          <w:lang w:val="bg-BG"/>
        </w:rPr>
        <w:t xml:space="preserve"> </w:t>
      </w:r>
      <w:r w:rsidRPr="00005C28">
        <w:rPr>
          <w:lang w:val="bg-BG"/>
        </w:rPr>
        <w:t>Подходящи местообитания вероятно са 3150 и 3260 според Директивата за хабитатите (Кавръкова и др.</w:t>
      </w:r>
      <w:r w:rsidR="0026725F">
        <w:rPr>
          <w:lang w:val="bg-BG"/>
        </w:rPr>
        <w:t>,</w:t>
      </w:r>
      <w:r w:rsidRPr="00005C28">
        <w:rPr>
          <w:lang w:val="bg-BG"/>
        </w:rPr>
        <w:t xml:space="preserve"> 2009).</w:t>
      </w:r>
      <w:r w:rsidR="004B33E3">
        <w:rPr>
          <w:lang w:val="bg-BG"/>
        </w:rPr>
        <w:t xml:space="preserve"> </w:t>
      </w:r>
    </w:p>
    <w:p w:rsidR="002332AF" w:rsidRPr="004B33E3" w:rsidRDefault="002332AF" w:rsidP="009607C2">
      <w:pPr>
        <w:jc w:val="both"/>
        <w:rPr>
          <w:lang w:val="bg-BG"/>
        </w:rPr>
      </w:pPr>
      <w:r w:rsidRPr="00005C28">
        <w:rPr>
          <w:rFonts w:eastAsiaTheme="majorEastAsia" w:cstheme="majorBidi"/>
          <w:bCs/>
          <w:i/>
          <w:sz w:val="26"/>
          <w:szCs w:val="26"/>
          <w:lang w:val="bg-BG"/>
        </w:rPr>
        <w:t>Хранене</w:t>
      </w:r>
    </w:p>
    <w:p w:rsidR="004B33E3" w:rsidRDefault="002332AF" w:rsidP="009607C2">
      <w:pPr>
        <w:jc w:val="both"/>
        <w:rPr>
          <w:lang w:val="bg-BG"/>
        </w:rPr>
      </w:pPr>
      <w:r w:rsidRPr="00005C28">
        <w:rPr>
          <w:lang w:val="bg-BG"/>
        </w:rPr>
        <w:t>Стенофаг. Храни се с риба (99% от диетата му) с тегло 150–300 гр. и дължина около 25–35 см.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w:t>
      </w:r>
      <w:r w:rsidR="00A43E81">
        <w:rPr>
          <w:lang w:val="bg-BG"/>
        </w:rPr>
        <w:t>,</w:t>
      </w:r>
      <w:r w:rsidRPr="00005C28">
        <w:rPr>
          <w:lang w:val="bg-BG"/>
        </w:rPr>
        <w:t xml:space="preserve"> 1990).</w:t>
      </w:r>
    </w:p>
    <w:p w:rsidR="002332AF" w:rsidRPr="004B33E3" w:rsidRDefault="002332AF" w:rsidP="009607C2">
      <w:pPr>
        <w:pStyle w:val="ListParagraph"/>
        <w:numPr>
          <w:ilvl w:val="0"/>
          <w:numId w:val="48"/>
        </w:numPr>
        <w:ind w:left="0"/>
        <w:jc w:val="both"/>
        <w:rPr>
          <w:lang w:val="bg-BG"/>
        </w:rPr>
      </w:pPr>
      <w:r w:rsidRPr="004B33E3">
        <w:rPr>
          <w:rFonts w:eastAsiaTheme="majorEastAsia" w:cstheme="majorBidi"/>
          <w:b/>
          <w:szCs w:val="32"/>
          <w:lang w:val="bg-BG"/>
        </w:rPr>
        <w:t>Разпространение, природозащитно състояние и тенденции в популацията на вида на национално ниво</w:t>
      </w:r>
    </w:p>
    <w:p w:rsidR="002332AF" w:rsidRPr="00005C28" w:rsidRDefault="002332AF" w:rsidP="009607C2">
      <w:pPr>
        <w:jc w:val="both"/>
        <w:rPr>
          <w:lang w:val="bg-BG"/>
        </w:rPr>
      </w:pPr>
      <w:r w:rsidRPr="00005C28">
        <w:rPr>
          <w:lang w:val="bg-BG"/>
        </w:rPr>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w:t>
      </w:r>
      <w:r w:rsidR="00A43E81">
        <w:rPr>
          <w:lang w:val="bg-BG"/>
        </w:rPr>
        <w:t>кото крайбрежие (между о. Персин</w:t>
      </w:r>
      <w:r w:rsidRPr="00005C28">
        <w:rPr>
          <w:lang w:val="bg-BG"/>
        </w:rPr>
        <w:t xml:space="preserve"> и ез. Сребърна) и долините на реките Струма и Места. (Янков отг. ред., 2007).</w:t>
      </w:r>
    </w:p>
    <w:p w:rsidR="002332AF" w:rsidRPr="00005C28" w:rsidRDefault="002332AF" w:rsidP="009607C2">
      <w:pPr>
        <w:jc w:val="both"/>
        <w:rPr>
          <w:lang w:val="bg-BG"/>
        </w:rPr>
      </w:pPr>
      <w:r w:rsidRPr="00005C28">
        <w:rPr>
          <w:lang w:val="bg-BG"/>
        </w:rPr>
        <w:t xml:space="preserve">Включен в Приложение 1 на Директивата за птиците и Приложение 2 и 3 на ЗБР. Включен в </w:t>
      </w:r>
      <w:r w:rsidRPr="00005C28">
        <w:rPr>
          <w:lang w:val="en-GB"/>
        </w:rPr>
        <w:t>SPEC</w:t>
      </w:r>
      <w:r w:rsidRPr="00005C28">
        <w:rPr>
          <w:lang w:val="bg-BG"/>
        </w:rPr>
        <w:t xml:space="preserve"> 3. Включен е в Червената книга на България със статус- критично застрашен CR. Според </w:t>
      </w:r>
      <w:r w:rsidRPr="00005C28">
        <w:rPr>
          <w:lang w:val="en-GB"/>
        </w:rPr>
        <w:t>IUCN</w:t>
      </w:r>
      <w:r w:rsidRPr="00005C28">
        <w:rPr>
          <w:lang w:val="bg-BG"/>
        </w:rPr>
        <w:t xml:space="preserve"> – </w:t>
      </w:r>
      <w:r w:rsidRPr="00005C28">
        <w:rPr>
          <w:lang w:val="en-GB"/>
        </w:rPr>
        <w:t>LC</w:t>
      </w:r>
      <w:r w:rsidRPr="00005C28">
        <w:rPr>
          <w:lang w:val="bg-BG"/>
        </w:rPr>
        <w:t xml:space="preserve"> (</w:t>
      </w:r>
      <w:r w:rsidRPr="00005C28">
        <w:rPr>
          <w:lang w:val="en-GB"/>
        </w:rPr>
        <w:t>Least</w:t>
      </w:r>
      <w:r w:rsidRPr="00005C28">
        <w:rPr>
          <w:lang w:val="bg-BG"/>
        </w:rPr>
        <w:t xml:space="preserve"> </w:t>
      </w:r>
      <w:r w:rsidRPr="00005C28">
        <w:rPr>
          <w:lang w:val="en-GB"/>
        </w:rPr>
        <w:t>Concern</w:t>
      </w:r>
      <w:r w:rsidRPr="00005C28">
        <w:rPr>
          <w:lang w:val="bg-BG"/>
        </w:rPr>
        <w:t>),</w:t>
      </w:r>
      <w:r w:rsidRPr="00005C28">
        <w:rPr>
          <w:color w:val="C00000"/>
          <w:lang w:val="bg-BG"/>
        </w:rPr>
        <w:t xml:space="preserve"> </w:t>
      </w:r>
      <w:r w:rsidRPr="00005C28">
        <w:rPr>
          <w:lang w:val="bg-BG"/>
        </w:rPr>
        <w:t>за територията на континентална Европа.</w:t>
      </w:r>
    </w:p>
    <w:p w:rsidR="002332AF" w:rsidRPr="00005C28" w:rsidRDefault="002332AF" w:rsidP="009607C2">
      <w:pPr>
        <w:jc w:val="both"/>
        <w:rPr>
          <w:lang w:val="bg-BG"/>
        </w:rPr>
      </w:pPr>
      <w:r w:rsidRPr="00005C28">
        <w:rPr>
          <w:lang w:val="bg-BG"/>
        </w:rPr>
        <w:t xml:space="preserve">Съгласно Докладването от 2019 г. (за периода 2005 – 2018 г.) националната гнездяща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w:t>
      </w:r>
    </w:p>
    <w:p w:rsidR="002332AF" w:rsidRPr="00005C28" w:rsidRDefault="002332AF" w:rsidP="009607C2">
      <w:pPr>
        <w:jc w:val="both"/>
        <w:rPr>
          <w:lang w:val="bg-BG"/>
        </w:rPr>
      </w:pPr>
      <w:r w:rsidRPr="00005C28">
        <w:rPr>
          <w:lang w:val="bg-BG"/>
        </w:rPr>
        <w:t xml:space="preserve">За гнездящата популация са посочени следните заплахи и влияния: </w:t>
      </w:r>
      <w:r w:rsidRPr="00005C28">
        <w:rPr>
          <w:lang w:val="en-GB"/>
        </w:rPr>
        <w:t>A</w:t>
      </w:r>
      <w:r w:rsidRPr="00005C28">
        <w:rPr>
          <w:lang w:val="bg-BG"/>
        </w:rPr>
        <w:t xml:space="preserve">07, </w:t>
      </w:r>
      <w:r w:rsidRPr="00005C28">
        <w:rPr>
          <w:lang w:val="en-GB"/>
        </w:rPr>
        <w:t>A</w:t>
      </w:r>
      <w:r w:rsidRPr="00005C28">
        <w:rPr>
          <w:lang w:val="bg-BG"/>
        </w:rPr>
        <w:t xml:space="preserve">09, </w:t>
      </w:r>
      <w:r w:rsidRPr="00005C28">
        <w:rPr>
          <w:lang w:val="en-GB"/>
        </w:rPr>
        <w:t>B</w:t>
      </w:r>
      <w:r w:rsidRPr="00005C28">
        <w:rPr>
          <w:lang w:val="bg-BG"/>
        </w:rPr>
        <w:t xml:space="preserve">02, </w:t>
      </w:r>
      <w:r w:rsidRPr="00005C28">
        <w:rPr>
          <w:lang w:val="en-GB"/>
        </w:rPr>
        <w:t>D</w:t>
      </w:r>
      <w:r w:rsidRPr="00005C28">
        <w:rPr>
          <w:lang w:val="bg-BG"/>
        </w:rPr>
        <w:t xml:space="preserve">02, </w:t>
      </w:r>
      <w:r w:rsidRPr="00005C28">
        <w:rPr>
          <w:lang w:val="en-GB"/>
        </w:rPr>
        <w:t>F</w:t>
      </w:r>
      <w:r w:rsidRPr="00005C28">
        <w:rPr>
          <w:lang w:val="bg-BG"/>
        </w:rPr>
        <w:t xml:space="preserve">03, </w:t>
      </w:r>
      <w:r w:rsidRPr="00005C28">
        <w:rPr>
          <w:lang w:val="en-GB"/>
        </w:rPr>
        <w:t>G</w:t>
      </w:r>
      <w:r w:rsidRPr="00005C28">
        <w:rPr>
          <w:lang w:val="bg-BG"/>
        </w:rPr>
        <w:t xml:space="preserve">01, </w:t>
      </w:r>
      <w:r w:rsidRPr="00005C28">
        <w:rPr>
          <w:lang w:val="en-GB"/>
        </w:rPr>
        <w:t>H</w:t>
      </w:r>
      <w:r w:rsidRPr="00005C28">
        <w:rPr>
          <w:lang w:val="bg-BG"/>
        </w:rPr>
        <w:t xml:space="preserve">01, </w:t>
      </w:r>
      <w:r w:rsidRPr="00005C28">
        <w:rPr>
          <w:lang w:val="en-GB"/>
        </w:rPr>
        <w:t>A</w:t>
      </w:r>
      <w:r w:rsidRPr="00005C28">
        <w:rPr>
          <w:lang w:val="bg-BG"/>
        </w:rPr>
        <w:t xml:space="preserve">08 </w:t>
      </w:r>
    </w:p>
    <w:p w:rsidR="002332AF" w:rsidRPr="00E915D2" w:rsidRDefault="002332AF" w:rsidP="009607C2">
      <w:pPr>
        <w:jc w:val="both"/>
        <w:rPr>
          <w:lang w:val="bg-BG"/>
        </w:rPr>
      </w:pPr>
      <w:r w:rsidRPr="00005C28">
        <w:rPr>
          <w:lang w:val="bg-BG"/>
        </w:rPr>
        <w:t>Мигриращата национална популация е оценена на 100 – 150 индивида. Краткосрочната тенденция на популацията в рамките на Натура 2000 е флуктуираща.</w:t>
      </w:r>
    </w:p>
    <w:p w:rsidR="002332AF" w:rsidRPr="00005C28" w:rsidRDefault="002332AF" w:rsidP="009607C2">
      <w:pPr>
        <w:jc w:val="both"/>
        <w:rPr>
          <w:lang w:val="bg-BG"/>
        </w:rPr>
      </w:pPr>
      <w:r w:rsidRPr="00005C28">
        <w:rPr>
          <w:lang w:val="bg-BG"/>
        </w:rPr>
        <w:t xml:space="preserve">За мигриращата популация са посочени следните заплахи и влияния: D02, F03, </w:t>
      </w:r>
      <w:r w:rsidRPr="00005C28">
        <w:t>F</w:t>
      </w:r>
      <w:r w:rsidRPr="00005C28">
        <w:rPr>
          <w:lang w:val="bg-BG"/>
        </w:rPr>
        <w:t>26.</w:t>
      </w:r>
    </w:p>
    <w:p w:rsidR="002332AF" w:rsidRPr="00F51504" w:rsidRDefault="002332AF" w:rsidP="009607C2">
      <w:pPr>
        <w:pStyle w:val="ListParagraph"/>
        <w:numPr>
          <w:ilvl w:val="0"/>
          <w:numId w:val="48"/>
        </w:numPr>
        <w:ind w:left="0"/>
        <w:jc w:val="both"/>
        <w:rPr>
          <w:lang w:val="bg-BG"/>
        </w:rPr>
      </w:pPr>
      <w:r w:rsidRPr="002820CB">
        <w:rPr>
          <w:b/>
          <w:lang w:val="bg-BG"/>
        </w:rPr>
        <w:t>Състо</w:t>
      </w:r>
      <w:r w:rsidR="002122CC" w:rsidRPr="002820CB">
        <w:rPr>
          <w:b/>
          <w:lang w:val="bg-BG"/>
        </w:rPr>
        <w:t xml:space="preserve">яние в </w:t>
      </w:r>
      <w:r w:rsidRPr="002820CB">
        <w:rPr>
          <w:b/>
          <w:lang w:val="bg-BG"/>
        </w:rPr>
        <w:t>СЗЗ BG0002083 „</w:t>
      </w:r>
      <w:r w:rsidR="00E915D2">
        <w:rPr>
          <w:b/>
          <w:lang w:val="bg-BG"/>
        </w:rPr>
        <w:t>Свищовско-</w:t>
      </w:r>
      <w:r w:rsidRPr="002820CB">
        <w:rPr>
          <w:b/>
          <w:lang w:val="bg-BG"/>
        </w:rPr>
        <w:t>Беленска низина“</w:t>
      </w:r>
    </w:p>
    <w:p w:rsidR="002332AF" w:rsidRDefault="002332AF" w:rsidP="009607C2">
      <w:pPr>
        <w:jc w:val="both"/>
        <w:rPr>
          <w:lang w:val="bg-BG"/>
        </w:rPr>
      </w:pPr>
      <w:r w:rsidRPr="00E5418E">
        <w:rPr>
          <w:lang w:val="bg-BG"/>
        </w:rPr>
        <w:t>Съгласн</w:t>
      </w:r>
      <w:r w:rsidR="002820CB">
        <w:rPr>
          <w:lang w:val="bg-BG"/>
        </w:rPr>
        <w:t xml:space="preserve">о </w:t>
      </w:r>
      <w:r w:rsidRPr="00E5418E">
        <w:rPr>
          <w:lang w:val="bg-BG"/>
        </w:rPr>
        <w:t>СФД на зоната</w:t>
      </w:r>
      <w:r w:rsidR="002820CB">
        <w:rPr>
          <w:lang w:val="bg-BG"/>
        </w:rPr>
        <w:t>,</w:t>
      </w:r>
      <w:r w:rsidRPr="00E5418E">
        <w:rPr>
          <w:lang w:val="bg-BG"/>
        </w:rPr>
        <w:t xml:space="preserve"> </w:t>
      </w:r>
      <w:r>
        <w:rPr>
          <w:lang w:val="bg-BG"/>
        </w:rPr>
        <w:t xml:space="preserve">речният орел </w:t>
      </w:r>
      <w:r w:rsidRPr="00E5418E">
        <w:rPr>
          <w:lang w:val="bg-BG"/>
        </w:rPr>
        <w:t xml:space="preserve">е </w:t>
      </w:r>
      <w:r>
        <w:rPr>
          <w:lang w:val="bg-BG"/>
        </w:rPr>
        <w:t xml:space="preserve">мигриращ вид. </w:t>
      </w:r>
      <w:r w:rsidRPr="00E5418E">
        <w:rPr>
          <w:lang w:val="bg-BG"/>
        </w:rPr>
        <w:t xml:space="preserve">Според СФД </w:t>
      </w:r>
      <w:r>
        <w:rPr>
          <w:lang w:val="bg-BG"/>
        </w:rPr>
        <w:t>мигриращата популация на вида</w:t>
      </w:r>
      <w:r w:rsidRPr="00E5418E">
        <w:rPr>
          <w:lang w:val="bg-BG"/>
        </w:rPr>
        <w:t xml:space="preserve"> се оценява на</w:t>
      </w:r>
      <w:r>
        <w:rPr>
          <w:lang w:val="bg-BG"/>
        </w:rPr>
        <w:t xml:space="preserve"> максимум</w:t>
      </w:r>
      <w:r w:rsidRPr="00E5418E">
        <w:rPr>
          <w:lang w:val="bg-BG"/>
        </w:rPr>
        <w:t xml:space="preserve"> </w:t>
      </w:r>
      <w:r w:rsidRPr="00FF6E9F">
        <w:rPr>
          <w:b/>
          <w:lang w:val="bg-BG"/>
        </w:rPr>
        <w:t>2</w:t>
      </w:r>
      <w:r w:rsidRPr="00E5418E">
        <w:rPr>
          <w:b/>
          <w:lang w:val="bg-BG"/>
        </w:rPr>
        <w:t xml:space="preserve"> индивида</w:t>
      </w:r>
      <w:r w:rsidRPr="00E5418E">
        <w:rPr>
          <w:lang w:val="bg-BG"/>
        </w:rPr>
        <w:t xml:space="preserve">, което е </w:t>
      </w:r>
      <w:r>
        <w:rPr>
          <w:b/>
          <w:lang w:val="bg-BG"/>
        </w:rPr>
        <w:t>1,3</w:t>
      </w:r>
      <w:r w:rsidRPr="00D8441A">
        <w:rPr>
          <w:b/>
          <w:lang w:val="bg-BG"/>
        </w:rPr>
        <w:t xml:space="preserve"> %</w:t>
      </w:r>
      <w:r w:rsidRPr="00E5418E">
        <w:rPr>
          <w:b/>
          <w:lang w:val="bg-BG"/>
        </w:rPr>
        <w:t xml:space="preserve"> от националната </w:t>
      </w:r>
      <w:r>
        <w:rPr>
          <w:b/>
          <w:lang w:val="bg-BG"/>
        </w:rPr>
        <w:t>мигрираща</w:t>
      </w:r>
      <w:r w:rsidRPr="00E5418E">
        <w:rPr>
          <w:lang w:val="bg-BG"/>
        </w:rPr>
        <w:t xml:space="preserve"> популация (оценка „</w:t>
      </w:r>
      <w:r>
        <w:rPr>
          <w:lang w:val="bg-BG"/>
        </w:rPr>
        <w:t>С</w:t>
      </w:r>
      <w:r w:rsidRPr="00E5418E">
        <w:rPr>
          <w:lang w:val="bg-BG"/>
        </w:rPr>
        <w:t>“). Опазването на вида е отлично (оценка „А“), популацията не е изолирана в рамките на разширен ареал (оценка „</w:t>
      </w:r>
      <w:r>
        <w:rPr>
          <w:lang w:val="bg-BG"/>
        </w:rPr>
        <w:t>С</w:t>
      </w:r>
      <w:r w:rsidRPr="00E5418E">
        <w:rPr>
          <w:lang w:val="bg-BG"/>
        </w:rPr>
        <w:t>“). Общата оценка на стойността на зоната за съхранение на вида е „</w:t>
      </w:r>
      <w:r>
        <w:rPr>
          <w:lang w:val="bg-BG"/>
        </w:rPr>
        <w:t>А</w:t>
      </w:r>
      <w:r w:rsidRPr="00E5418E">
        <w:rPr>
          <w:lang w:val="bg-BG"/>
        </w:rPr>
        <w:t xml:space="preserve">“ – </w:t>
      </w:r>
      <w:r>
        <w:rPr>
          <w:lang w:val="bg-BG"/>
        </w:rPr>
        <w:t>отлична</w:t>
      </w:r>
      <w:r w:rsidRPr="00E5418E">
        <w:rPr>
          <w:lang w:val="bg-BG"/>
        </w:rPr>
        <w:t xml:space="preserve"> стойност.</w:t>
      </w:r>
    </w:p>
    <w:p w:rsidR="00F51504" w:rsidRPr="00F51504" w:rsidRDefault="00F51504" w:rsidP="009607C2">
      <w:pPr>
        <w:pStyle w:val="ListParagraph"/>
        <w:numPr>
          <w:ilvl w:val="0"/>
          <w:numId w:val="48"/>
        </w:numPr>
        <w:ind w:left="0"/>
        <w:jc w:val="both"/>
        <w:rPr>
          <w:b/>
          <w:lang w:val="bg-BG"/>
        </w:rPr>
      </w:pPr>
      <w:r w:rsidRPr="00F51504">
        <w:rPr>
          <w:b/>
          <w:lang w:val="bg-BG"/>
        </w:rPr>
        <w:t>Анализ на наличната информация</w:t>
      </w:r>
    </w:p>
    <w:p w:rsidR="002332AF" w:rsidRPr="00AB0931" w:rsidRDefault="00A26920" w:rsidP="009607C2">
      <w:pPr>
        <w:spacing w:before="120" w:after="120" w:line="240" w:lineRule="auto"/>
        <w:jc w:val="both"/>
        <w:rPr>
          <w:lang w:val="bg-BG"/>
        </w:rPr>
      </w:pPr>
      <w:r>
        <w:rPr>
          <w:rFonts w:eastAsia="Calibri"/>
          <w:lang w:val="bg-BG"/>
        </w:rPr>
        <w:t xml:space="preserve">Орела рибар </w:t>
      </w:r>
      <w:r w:rsidR="002332AF">
        <w:rPr>
          <w:rFonts w:eastAsia="Calibri"/>
          <w:lang w:val="bg-BG"/>
        </w:rPr>
        <w:t xml:space="preserve">е сравнително рядък мигриращ вид </w:t>
      </w:r>
      <w:r>
        <w:rPr>
          <w:rFonts w:eastAsia="Calibri"/>
          <w:lang w:val="bg-BG"/>
        </w:rPr>
        <w:t>в границите на СЗЗ „Свищовско-</w:t>
      </w:r>
      <w:r w:rsidR="002332AF">
        <w:rPr>
          <w:rFonts w:eastAsia="Calibri"/>
          <w:lang w:val="bg-BG"/>
        </w:rPr>
        <w:t xml:space="preserve">Беленската низина“ </w:t>
      </w:r>
      <w:r w:rsidR="002332AF">
        <w:rPr>
          <w:rFonts w:eastAsia="Calibri"/>
          <w:lang w:val="en-GB"/>
        </w:rPr>
        <w:t>(Cheshmedzhiev et al., 2019)</w:t>
      </w:r>
      <w:r w:rsidR="002332AF">
        <w:rPr>
          <w:rFonts w:eastAsia="Calibri"/>
          <w:lang w:val="bg-BG"/>
        </w:rPr>
        <w:t>. Видът не гнезди в зоната. На 10.06.2009</w:t>
      </w:r>
      <w:r w:rsidR="00542461">
        <w:rPr>
          <w:rFonts w:eastAsia="Calibri"/>
          <w:lang w:val="bg-BG"/>
        </w:rPr>
        <w:t xml:space="preserve"> г. е наблюдаван възрастен</w:t>
      </w:r>
      <w:r w:rsidR="002332AF">
        <w:rPr>
          <w:rFonts w:eastAsia="Calibri"/>
          <w:lang w:val="bg-BG"/>
        </w:rPr>
        <w:t xml:space="preserve"> орел</w:t>
      </w:r>
      <w:r w:rsidR="00542461">
        <w:rPr>
          <w:rFonts w:eastAsia="Calibri"/>
          <w:lang w:val="bg-BG"/>
        </w:rPr>
        <w:t xml:space="preserve"> рибар</w:t>
      </w:r>
      <w:r w:rsidR="002332AF">
        <w:rPr>
          <w:rFonts w:eastAsia="Calibri"/>
          <w:lang w:val="bg-BG"/>
        </w:rPr>
        <w:t xml:space="preserve"> в реещ и планиращ полет над блато Кайкуша, но гнездене не доказано </w:t>
      </w:r>
      <w:r w:rsidR="002332AF">
        <w:rPr>
          <w:rFonts w:eastAsia="Calibri"/>
          <w:lang w:val="en-GB"/>
        </w:rPr>
        <w:t>(Cheshmedzhiev et al., 2019)</w:t>
      </w:r>
      <w:r w:rsidR="002332AF">
        <w:rPr>
          <w:rFonts w:eastAsia="Calibri"/>
          <w:lang w:val="bg-BG"/>
        </w:rPr>
        <w:t xml:space="preserve">. </w:t>
      </w:r>
      <w:r w:rsidR="002332AF">
        <w:rPr>
          <w:lang w:val="bg-BG"/>
        </w:rPr>
        <w:t xml:space="preserve">По време на специализирани проучвания върху есенната миграция </w:t>
      </w:r>
      <w:r w:rsidR="002332AF">
        <w:rPr>
          <w:lang w:val="bg-BG"/>
        </w:rPr>
        <w:lastRenderedPageBreak/>
        <w:t xml:space="preserve">на реещите се птици </w:t>
      </w:r>
      <w:r w:rsidR="002332AF">
        <w:rPr>
          <w:lang w:val="en-GB"/>
        </w:rPr>
        <w:t>(</w:t>
      </w:r>
      <w:r w:rsidR="002332AF">
        <w:rPr>
          <w:lang w:val="bg-BG"/>
        </w:rPr>
        <w:t xml:space="preserve">септември – </w:t>
      </w:r>
      <w:r w:rsidR="00542461">
        <w:rPr>
          <w:lang w:val="bg-BG"/>
        </w:rPr>
        <w:t>октомври</w:t>
      </w:r>
      <w:r w:rsidR="002332AF">
        <w:rPr>
          <w:lang w:val="bg-BG"/>
        </w:rPr>
        <w:t xml:space="preserve"> 2009 г.</w:t>
      </w:r>
      <w:r w:rsidR="002332AF">
        <w:rPr>
          <w:lang w:val="en-GB"/>
        </w:rPr>
        <w:t>)</w:t>
      </w:r>
      <w:r w:rsidR="002332AF">
        <w:rPr>
          <w:lang w:val="bg-BG"/>
        </w:rPr>
        <w:t xml:space="preserve"> от стационарна точка в източния край на блато Кайкуша са установени общо 2 инд. </w:t>
      </w:r>
      <w:r w:rsidR="00542461">
        <w:rPr>
          <w:lang w:val="bg-BG"/>
        </w:rPr>
        <w:t xml:space="preserve">от вида </w:t>
      </w:r>
      <w:r w:rsidR="002332AF">
        <w:rPr>
          <w:lang w:val="en-GB"/>
        </w:rPr>
        <w:t>(</w:t>
      </w:r>
      <w:r w:rsidR="002332AF">
        <w:rPr>
          <w:lang w:val="bg-BG"/>
        </w:rPr>
        <w:t>Чешмеджиев, 2013</w:t>
      </w:r>
      <w:r w:rsidR="002332AF">
        <w:rPr>
          <w:lang w:val="en-GB"/>
        </w:rPr>
        <w:t>)</w:t>
      </w:r>
      <w:r w:rsidR="002332AF">
        <w:rPr>
          <w:lang w:val="bg-BG"/>
        </w:rPr>
        <w:t xml:space="preserve">. По време на проучвания върху есенната миграция на птиците в периода 05.08.2011 – 30.10.2011 г. в района на с. Ореш също са наблюдавани 2 птици </w:t>
      </w:r>
      <w:r w:rsidR="002332AF">
        <w:rPr>
          <w:lang w:val="en-GB"/>
        </w:rPr>
        <w:t>(</w:t>
      </w:r>
      <w:r w:rsidR="002332AF">
        <w:rPr>
          <w:lang w:val="bg-BG"/>
        </w:rPr>
        <w:t xml:space="preserve">Матеева </w:t>
      </w:r>
      <w:r w:rsidR="002332AF">
        <w:rPr>
          <w:lang w:val="en-GB"/>
        </w:rPr>
        <w:t xml:space="preserve">&amp; </w:t>
      </w:r>
      <w:r w:rsidR="002332AF">
        <w:rPr>
          <w:lang w:val="bg-BG"/>
        </w:rPr>
        <w:t>Янков, 2013</w:t>
      </w:r>
      <w:r w:rsidR="002332AF">
        <w:rPr>
          <w:lang w:val="en-GB"/>
        </w:rPr>
        <w:t>)</w:t>
      </w:r>
      <w:r w:rsidR="002332AF">
        <w:rPr>
          <w:lang w:val="bg-BG"/>
        </w:rPr>
        <w:t xml:space="preserve">. </w:t>
      </w:r>
      <w:r w:rsidR="00CC6E76">
        <w:rPr>
          <w:lang w:val="bg-BG"/>
        </w:rPr>
        <w:t>Според доклада за есенна миграция през 2011 г. в района на с. Ореш са наблюдавани общо 8 инд.</w:t>
      </w:r>
      <w:r w:rsidR="00791138">
        <w:rPr>
          <w:lang w:val="bg-BG"/>
        </w:rPr>
        <w:t xml:space="preserve"> от вида</w:t>
      </w:r>
      <w:r w:rsidR="00CC6E76">
        <w:rPr>
          <w:lang w:val="bg-BG"/>
        </w:rPr>
        <w:t xml:space="preserve"> (повечето септември) (</w:t>
      </w:r>
      <w:hyperlink r:id="rId25" w:history="1">
        <w:r w:rsidR="00CC6E76" w:rsidRPr="003E1AF0">
          <w:rPr>
            <w:rStyle w:val="Hyperlink"/>
            <w:lang w:val="bg-BG"/>
          </w:rPr>
          <w:t>Доклад есенна миграция 2011 г.</w:t>
        </w:r>
      </w:hyperlink>
      <w:r w:rsidR="00CC6E76">
        <w:rPr>
          <w:lang w:val="bg-BG"/>
        </w:rPr>
        <w:t>). О</w:t>
      </w:r>
      <w:r w:rsidR="002332AF">
        <w:rPr>
          <w:lang w:val="bg-BG"/>
        </w:rPr>
        <w:t>рел</w:t>
      </w:r>
      <w:r w:rsidR="00CC6E76">
        <w:rPr>
          <w:lang w:val="bg-BG"/>
        </w:rPr>
        <w:t xml:space="preserve"> рибар</w:t>
      </w:r>
      <w:r w:rsidR="002332AF">
        <w:rPr>
          <w:lang w:val="bg-BG"/>
        </w:rPr>
        <w:t xml:space="preserve"> е наблюдаван и на 06.09.2021 г. в границите на СЗЗ </w:t>
      </w:r>
      <w:r w:rsidR="002332AF">
        <w:rPr>
          <w:lang w:val="en-GB"/>
        </w:rPr>
        <w:t>(</w:t>
      </w:r>
      <w:r w:rsidR="002332AF">
        <w:rPr>
          <w:lang w:val="bg-BG"/>
        </w:rPr>
        <w:t>Чешмеджиев, непубл. данни</w:t>
      </w:r>
      <w:r w:rsidR="002332AF">
        <w:rPr>
          <w:lang w:val="en-GB"/>
        </w:rPr>
        <w:t>)</w:t>
      </w:r>
      <w:r w:rsidR="00CC6E76">
        <w:rPr>
          <w:lang w:val="bg-BG"/>
        </w:rPr>
        <w:t>.</w:t>
      </w:r>
    </w:p>
    <w:p w:rsidR="002332AF" w:rsidRPr="00B465AB" w:rsidRDefault="002332AF" w:rsidP="009607C2">
      <w:pPr>
        <w:shd w:val="clear" w:color="auto" w:fill="FFFFFF" w:themeFill="background1"/>
        <w:spacing w:before="120" w:after="120" w:line="240" w:lineRule="auto"/>
        <w:jc w:val="both"/>
        <w:rPr>
          <w:rFonts w:eastAsia="Calibri"/>
          <w:lang w:val="en-GB"/>
        </w:rPr>
      </w:pPr>
      <w:r>
        <w:rPr>
          <w:rFonts w:eastAsia="Calibri"/>
          <w:lang w:val="bg-BG"/>
        </w:rPr>
        <w:t xml:space="preserve">По време на теренното проучване през 2021 г. не са регистрирани заплахи за вида в СЗЗ „Свищовско – Беленска низина. </w:t>
      </w:r>
    </w:p>
    <w:p w:rsidR="002332AF" w:rsidRPr="00D25286" w:rsidRDefault="002332AF" w:rsidP="009607C2">
      <w:pPr>
        <w:pStyle w:val="ListParagraph"/>
        <w:numPr>
          <w:ilvl w:val="0"/>
          <w:numId w:val="48"/>
        </w:numPr>
        <w:spacing w:after="120"/>
        <w:ind w:left="0"/>
        <w:jc w:val="both"/>
        <w:rPr>
          <w:b/>
          <w:lang w:val="bg-BG"/>
        </w:rPr>
      </w:pPr>
      <w:r w:rsidRPr="00D2528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244"/>
        <w:gridCol w:w="1210"/>
        <w:gridCol w:w="3725"/>
        <w:gridCol w:w="2001"/>
      </w:tblGrid>
      <w:tr w:rsidR="000640BA" w:rsidRPr="00D25286" w:rsidTr="00D275BE">
        <w:trPr>
          <w:tblHeader/>
          <w:jc w:val="center"/>
        </w:trPr>
        <w:tc>
          <w:tcPr>
            <w:tcW w:w="957" w:type="pct"/>
            <w:shd w:val="clear" w:color="auto" w:fill="B6DDE8"/>
            <w:vAlign w:val="center"/>
          </w:tcPr>
          <w:p w:rsidR="002332AF" w:rsidRPr="00D25286" w:rsidRDefault="002332AF" w:rsidP="009607C2">
            <w:pPr>
              <w:spacing w:after="0" w:line="240" w:lineRule="auto"/>
              <w:jc w:val="both"/>
              <w:rPr>
                <w:b/>
                <w:bCs/>
                <w:lang w:val="bg-BG"/>
              </w:rPr>
            </w:pPr>
            <w:r w:rsidRPr="00D25286">
              <w:rPr>
                <w:b/>
                <w:bCs/>
                <w:lang w:val="bg-BG"/>
              </w:rPr>
              <w:t>Параметър</w:t>
            </w:r>
          </w:p>
        </w:tc>
        <w:tc>
          <w:tcPr>
            <w:tcW w:w="615" w:type="pct"/>
            <w:shd w:val="clear" w:color="auto" w:fill="B6DDE8"/>
            <w:vAlign w:val="center"/>
          </w:tcPr>
          <w:p w:rsidR="002332AF" w:rsidRPr="00D25286" w:rsidRDefault="002332AF" w:rsidP="009607C2">
            <w:pPr>
              <w:spacing w:after="0" w:line="240" w:lineRule="auto"/>
              <w:jc w:val="both"/>
              <w:rPr>
                <w:b/>
                <w:bCs/>
                <w:lang w:val="bg-BG"/>
              </w:rPr>
            </w:pPr>
            <w:r w:rsidRPr="00D25286">
              <w:rPr>
                <w:b/>
                <w:bCs/>
                <w:lang w:val="bg-BG"/>
              </w:rPr>
              <w:t>Мерна единица</w:t>
            </w:r>
          </w:p>
        </w:tc>
        <w:tc>
          <w:tcPr>
            <w:tcW w:w="598" w:type="pct"/>
            <w:shd w:val="clear" w:color="auto" w:fill="B6DDE8"/>
            <w:vAlign w:val="center"/>
          </w:tcPr>
          <w:p w:rsidR="002332AF" w:rsidRPr="00D25286" w:rsidRDefault="002332AF" w:rsidP="009607C2">
            <w:pPr>
              <w:spacing w:after="0" w:line="240" w:lineRule="auto"/>
              <w:jc w:val="both"/>
              <w:rPr>
                <w:b/>
                <w:bCs/>
                <w:lang w:val="bg-BG"/>
              </w:rPr>
            </w:pPr>
            <w:r w:rsidRPr="00D25286">
              <w:rPr>
                <w:b/>
                <w:bCs/>
                <w:lang w:val="bg-BG"/>
              </w:rPr>
              <w:t>Целева стойност</w:t>
            </w:r>
          </w:p>
        </w:tc>
        <w:tc>
          <w:tcPr>
            <w:tcW w:w="1841" w:type="pct"/>
            <w:shd w:val="clear" w:color="auto" w:fill="B6DDE8"/>
            <w:vAlign w:val="center"/>
          </w:tcPr>
          <w:p w:rsidR="002332AF" w:rsidRPr="00D25286" w:rsidRDefault="002332AF" w:rsidP="009607C2">
            <w:pPr>
              <w:spacing w:after="0" w:line="240" w:lineRule="auto"/>
              <w:jc w:val="both"/>
              <w:rPr>
                <w:b/>
                <w:bCs/>
                <w:lang w:val="bg-BG"/>
              </w:rPr>
            </w:pPr>
            <w:r w:rsidRPr="00D25286">
              <w:rPr>
                <w:b/>
                <w:bCs/>
                <w:lang w:val="bg-BG"/>
              </w:rPr>
              <w:t>Допълнителна информация</w:t>
            </w:r>
          </w:p>
        </w:tc>
        <w:tc>
          <w:tcPr>
            <w:tcW w:w="989" w:type="pct"/>
            <w:shd w:val="clear" w:color="auto" w:fill="B6DDE8"/>
            <w:vAlign w:val="center"/>
          </w:tcPr>
          <w:p w:rsidR="002332AF" w:rsidRPr="00D25286" w:rsidRDefault="002332AF" w:rsidP="009607C2">
            <w:pPr>
              <w:spacing w:after="0" w:line="240" w:lineRule="auto"/>
              <w:jc w:val="both"/>
              <w:rPr>
                <w:b/>
                <w:bCs/>
                <w:lang w:val="bg-BG"/>
              </w:rPr>
            </w:pPr>
            <w:r w:rsidRPr="00D25286">
              <w:rPr>
                <w:b/>
                <w:bCs/>
                <w:lang w:val="bg-BG"/>
              </w:rPr>
              <w:t>Специфични за зоната цели</w:t>
            </w:r>
          </w:p>
        </w:tc>
      </w:tr>
      <w:tr w:rsidR="000640BA" w:rsidRPr="00D25286" w:rsidTr="00D275BE">
        <w:trPr>
          <w:jc w:val="center"/>
        </w:trPr>
        <w:tc>
          <w:tcPr>
            <w:tcW w:w="957" w:type="pct"/>
            <w:shd w:val="clear" w:color="auto" w:fill="auto"/>
          </w:tcPr>
          <w:p w:rsidR="002332AF" w:rsidRPr="00D25286" w:rsidRDefault="002332AF" w:rsidP="009607C2">
            <w:pPr>
              <w:spacing w:after="0" w:line="240" w:lineRule="auto"/>
              <w:jc w:val="both"/>
              <w:rPr>
                <w:b/>
                <w:lang w:val="bg-BG"/>
              </w:rPr>
            </w:pPr>
            <w:r w:rsidRPr="00D25286">
              <w:rPr>
                <w:b/>
                <w:lang w:val="bg-BG"/>
              </w:rPr>
              <w:t xml:space="preserve">Популация: </w:t>
            </w:r>
            <w:r w:rsidRPr="00D25286">
              <w:rPr>
                <w:bCs/>
                <w:lang w:val="bg-BG"/>
              </w:rPr>
              <w:t>Размер на мигрираща популация</w:t>
            </w:r>
          </w:p>
        </w:tc>
        <w:tc>
          <w:tcPr>
            <w:tcW w:w="615" w:type="pct"/>
            <w:shd w:val="clear" w:color="auto" w:fill="auto"/>
          </w:tcPr>
          <w:p w:rsidR="002332AF" w:rsidRPr="00D25286" w:rsidRDefault="002332AF" w:rsidP="009607C2">
            <w:pPr>
              <w:spacing w:after="0" w:line="240" w:lineRule="auto"/>
              <w:jc w:val="both"/>
              <w:rPr>
                <w:lang w:val="bg-BG"/>
              </w:rPr>
            </w:pPr>
            <w:r w:rsidRPr="00D25286">
              <w:rPr>
                <w:lang w:val="bg-BG"/>
              </w:rPr>
              <w:t>Брой индивиди</w:t>
            </w:r>
          </w:p>
        </w:tc>
        <w:tc>
          <w:tcPr>
            <w:tcW w:w="598" w:type="pct"/>
            <w:shd w:val="clear" w:color="auto" w:fill="auto"/>
          </w:tcPr>
          <w:p w:rsidR="002332AF" w:rsidRPr="00D25286" w:rsidRDefault="00D25286" w:rsidP="009607C2">
            <w:pPr>
              <w:spacing w:after="0" w:line="240" w:lineRule="auto"/>
              <w:jc w:val="both"/>
              <w:rPr>
                <w:lang w:val="bg-BG"/>
              </w:rPr>
            </w:pPr>
            <w:r w:rsidRPr="00D25286">
              <w:rPr>
                <w:lang w:val="bg-BG"/>
              </w:rPr>
              <w:t>Мин. 2</w:t>
            </w:r>
            <w:r w:rsidR="002332AF" w:rsidRPr="00D25286">
              <w:rPr>
                <w:lang w:val="bg-BG"/>
              </w:rPr>
              <w:t xml:space="preserve"> инд.</w:t>
            </w:r>
          </w:p>
        </w:tc>
        <w:tc>
          <w:tcPr>
            <w:tcW w:w="1841" w:type="pct"/>
            <w:shd w:val="clear" w:color="auto" w:fill="auto"/>
          </w:tcPr>
          <w:p w:rsidR="002332AF" w:rsidRPr="00D25286" w:rsidRDefault="000640BA" w:rsidP="009607C2">
            <w:pPr>
              <w:spacing w:after="0" w:line="240" w:lineRule="auto"/>
              <w:jc w:val="both"/>
              <w:rPr>
                <w:lang w:val="bg-BG"/>
              </w:rPr>
            </w:pPr>
            <w:r>
              <w:rPr>
                <w:lang w:val="bg-BG"/>
              </w:rPr>
              <w:t xml:space="preserve">На база публикуваната информация и СФД. </w:t>
            </w:r>
            <w:r w:rsidR="002332AF" w:rsidRPr="00D25286">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989" w:type="pct"/>
          </w:tcPr>
          <w:p w:rsidR="00D25286" w:rsidRPr="00D25286" w:rsidRDefault="002332AF" w:rsidP="009607C2">
            <w:pPr>
              <w:spacing w:after="0" w:line="240" w:lineRule="auto"/>
              <w:jc w:val="both"/>
              <w:rPr>
                <w:lang w:val="bg-BG"/>
              </w:rPr>
            </w:pPr>
            <w:r w:rsidRPr="00D25286">
              <w:rPr>
                <w:lang w:val="bg-BG"/>
              </w:rPr>
              <w:t>Поддържане на популацията</w:t>
            </w:r>
            <w:r w:rsidR="00D25286" w:rsidRPr="00D25286">
              <w:rPr>
                <w:lang w:val="bg-BG"/>
              </w:rPr>
              <w:t xml:space="preserve"> в размер най-малко 2 инд.</w:t>
            </w:r>
          </w:p>
          <w:p w:rsidR="002332AF" w:rsidRPr="00D25286" w:rsidRDefault="00D25286" w:rsidP="009607C2">
            <w:pPr>
              <w:spacing w:after="0" w:line="240" w:lineRule="auto"/>
              <w:jc w:val="both"/>
              <w:rPr>
                <w:lang w:val="bg-BG"/>
              </w:rPr>
            </w:pPr>
            <w:r w:rsidRPr="00D25286">
              <w:rPr>
                <w:lang w:val="bg-BG"/>
              </w:rPr>
              <w:t>Р</w:t>
            </w:r>
            <w:r w:rsidR="002332AF" w:rsidRPr="00D25286">
              <w:rPr>
                <w:lang w:val="bg-BG"/>
              </w:rPr>
              <w:t>едовен мониторинг на пролетната и есенната миграция на реещите се птици.</w:t>
            </w:r>
          </w:p>
        </w:tc>
      </w:tr>
      <w:tr w:rsidR="000640BA" w:rsidRPr="00D25286" w:rsidTr="00D275BE">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D25286" w:rsidP="009607C2">
            <w:pPr>
              <w:spacing w:after="0" w:line="240" w:lineRule="auto"/>
              <w:jc w:val="both"/>
              <w:rPr>
                <w:b/>
                <w:lang w:val="bg-BG"/>
              </w:rPr>
            </w:pPr>
            <w:r>
              <w:rPr>
                <w:b/>
                <w:lang w:val="bg-BG"/>
              </w:rPr>
              <w:t>Местообитание на вида:</w:t>
            </w:r>
            <w:r>
              <w:rPr>
                <w:lang w:val="bg-BG"/>
              </w:rPr>
              <w:t xml:space="preserve"> Площ на подходящите хранителни</w:t>
            </w:r>
            <w:r w:rsidR="002332AF" w:rsidRPr="00D25286">
              <w:rPr>
                <w:lang w:val="bg-BG"/>
              </w:rPr>
              <w:t xml:space="preserve"> местообитания</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2332AF" w:rsidP="009607C2">
            <w:pPr>
              <w:spacing w:after="0" w:line="240" w:lineRule="auto"/>
              <w:jc w:val="both"/>
              <w:rPr>
                <w:lang w:val="bg-BG"/>
              </w:rPr>
            </w:pPr>
            <w:r w:rsidRPr="00D25286">
              <w:rPr>
                <w:lang w:val="bg-BG"/>
              </w:rPr>
              <w:t>ha</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2332AF" w:rsidP="009607C2">
            <w:pPr>
              <w:spacing w:after="0" w:line="240" w:lineRule="auto"/>
              <w:jc w:val="both"/>
              <w:rPr>
                <w:lang w:val="bg-BG"/>
              </w:rPr>
            </w:pPr>
            <w:r w:rsidRPr="00D25286">
              <w:rPr>
                <w:lang w:val="bg-BG"/>
              </w:rPr>
              <w:t>Най-малко 163,2</w:t>
            </w:r>
            <w:r w:rsidR="00D25286">
              <w:rPr>
                <w:lang w:val="bg-BG"/>
              </w:rPr>
              <w:t xml:space="preserve"> </w:t>
            </w:r>
            <w:r w:rsidRPr="00D25286">
              <w:rPr>
                <w:lang w:val="bg-BG"/>
              </w:rPr>
              <w:t>ha</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2332AF" w:rsidP="009607C2">
            <w:pPr>
              <w:spacing w:after="0" w:line="240" w:lineRule="auto"/>
              <w:jc w:val="both"/>
              <w:rPr>
                <w:lang w:val="bg-BG"/>
              </w:rPr>
            </w:pPr>
            <w:r w:rsidRPr="00D25286">
              <w:rPr>
                <w:lang w:val="bg-BG"/>
              </w:rPr>
              <w:t>Изчислена на база откритите водни площи в рамките на СЗЗ. Данните са взети от СФД като % на местообитание N06 – континентални водни тела. Видът се храни и извън територията на зоната.</w:t>
            </w:r>
          </w:p>
        </w:tc>
        <w:tc>
          <w:tcPr>
            <w:tcW w:w="989" w:type="pct"/>
            <w:tcBorders>
              <w:top w:val="single" w:sz="4" w:space="0" w:color="auto"/>
              <w:left w:val="single" w:sz="4" w:space="0" w:color="auto"/>
              <w:bottom w:val="single" w:sz="4" w:space="0" w:color="auto"/>
              <w:right w:val="single" w:sz="4" w:space="0" w:color="auto"/>
            </w:tcBorders>
          </w:tcPr>
          <w:p w:rsidR="002332AF" w:rsidRPr="00D25286" w:rsidRDefault="002332AF" w:rsidP="009607C2">
            <w:pPr>
              <w:spacing w:after="0" w:line="240" w:lineRule="auto"/>
              <w:jc w:val="both"/>
              <w:rPr>
                <w:lang w:val="bg-BG"/>
              </w:rPr>
            </w:pPr>
            <w:r w:rsidRPr="00D25286">
              <w:rPr>
                <w:lang w:val="bg-BG"/>
              </w:rPr>
              <w:t>Поддържане на площта на подходящите хранителни местообитания на вида в размер най-малко 163,2 ha.</w:t>
            </w:r>
          </w:p>
        </w:tc>
      </w:tr>
      <w:tr w:rsidR="000640BA" w:rsidRPr="00D25286" w:rsidTr="00D275BE">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2332AF" w:rsidP="009607C2">
            <w:pPr>
              <w:spacing w:after="0" w:line="240" w:lineRule="auto"/>
              <w:jc w:val="both"/>
              <w:rPr>
                <w:b/>
                <w:lang w:val="bg-BG"/>
              </w:rPr>
            </w:pPr>
            <w:r w:rsidRPr="00D25286">
              <w:rPr>
                <w:b/>
                <w:lang w:val="bg-BG"/>
              </w:rPr>
              <w:t xml:space="preserve">Местообитание на вида: </w:t>
            </w:r>
            <w:r w:rsidRPr="00D25286">
              <w:rPr>
                <w:lang w:val="bg-BG"/>
              </w:rPr>
              <w:t>Екологично състояние на водните тела с местообитания на вида, по биологичен елемент риби (JDS4-Fish)</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2332AF" w:rsidP="009607C2">
            <w:pPr>
              <w:spacing w:after="0" w:line="240" w:lineRule="auto"/>
              <w:jc w:val="both"/>
              <w:rPr>
                <w:lang w:val="bg-BG"/>
              </w:rPr>
            </w:pPr>
            <w:r w:rsidRPr="00D25286">
              <w:rPr>
                <w:lang w:val="bg-BG"/>
              </w:rPr>
              <w:t>5 степенна скала</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2332AF" w:rsidRPr="00D25286" w:rsidRDefault="002332AF" w:rsidP="009607C2">
            <w:pPr>
              <w:spacing w:after="0" w:line="240" w:lineRule="auto"/>
              <w:jc w:val="both"/>
              <w:rPr>
                <w:lang w:val="bg-BG"/>
              </w:rPr>
            </w:pPr>
            <w:r w:rsidRPr="00D25286">
              <w:rPr>
                <w:lang w:val="bg-BG"/>
              </w:rPr>
              <w:t>2-Добро или 1-Отлично</w:t>
            </w:r>
          </w:p>
        </w:tc>
        <w:tc>
          <w:tcPr>
            <w:tcW w:w="1841" w:type="pct"/>
            <w:tcBorders>
              <w:top w:val="single" w:sz="4" w:space="0" w:color="auto"/>
              <w:left w:val="single" w:sz="4" w:space="0" w:color="auto"/>
              <w:bottom w:val="single" w:sz="4" w:space="0" w:color="auto"/>
              <w:right w:val="single" w:sz="4" w:space="0" w:color="auto"/>
            </w:tcBorders>
            <w:shd w:val="clear" w:color="auto" w:fill="auto"/>
          </w:tcPr>
          <w:tbl>
            <w:tblPr>
              <w:tblW w:w="2944" w:type="dxa"/>
              <w:jc w:val="center"/>
              <w:tblCellMar>
                <w:left w:w="70" w:type="dxa"/>
                <w:right w:w="70" w:type="dxa"/>
              </w:tblCellMar>
              <w:tblLook w:val="04A0" w:firstRow="1" w:lastRow="0" w:firstColumn="1" w:lastColumn="0" w:noHBand="0" w:noVBand="1"/>
            </w:tblPr>
            <w:tblGrid>
              <w:gridCol w:w="2944"/>
            </w:tblGrid>
            <w:tr w:rsidR="002332AF" w:rsidRPr="00D25286" w:rsidTr="00D25286">
              <w:trPr>
                <w:trHeight w:val="300"/>
                <w:jc w:val="center"/>
              </w:trPr>
              <w:tc>
                <w:tcPr>
                  <w:tcW w:w="2944" w:type="dxa"/>
                  <w:tcBorders>
                    <w:top w:val="single" w:sz="4" w:space="0" w:color="auto"/>
                    <w:left w:val="single" w:sz="4" w:space="0" w:color="auto"/>
                    <w:bottom w:val="single" w:sz="4" w:space="0" w:color="auto"/>
                    <w:right w:val="nil"/>
                  </w:tcBorders>
                  <w:shd w:val="clear" w:color="000000" w:fill="BFBFBF"/>
                  <w:noWrap/>
                  <w:vAlign w:val="bottom"/>
                  <w:hideMark/>
                </w:tcPr>
                <w:p w:rsidR="002332AF" w:rsidRPr="00D25286" w:rsidRDefault="002332AF" w:rsidP="009607C2">
                  <w:pPr>
                    <w:spacing w:after="0" w:line="240" w:lineRule="auto"/>
                    <w:jc w:val="both"/>
                    <w:rPr>
                      <w:b/>
                      <w:bCs/>
                      <w:lang w:val="bg-BG"/>
                    </w:rPr>
                  </w:pPr>
                  <w:r w:rsidRPr="00D25286">
                    <w:rPr>
                      <w:b/>
                      <w:bCs/>
                      <w:lang w:val="bg-BG"/>
                    </w:rPr>
                    <w:t>Екологично състояние</w:t>
                  </w:r>
                </w:p>
              </w:tc>
            </w:tr>
            <w:tr w:rsidR="002332AF" w:rsidRPr="00D25286" w:rsidTr="00D25286">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332AF" w:rsidRPr="00D25286" w:rsidRDefault="002332AF" w:rsidP="009607C2">
                  <w:pPr>
                    <w:spacing w:after="0" w:line="240" w:lineRule="auto"/>
                    <w:jc w:val="both"/>
                    <w:rPr>
                      <w:lang w:val="bg-BG"/>
                    </w:rPr>
                  </w:pPr>
                  <w:r w:rsidRPr="00D25286">
                    <w:rPr>
                      <w:lang w:val="bg-BG"/>
                    </w:rPr>
                    <w:t>1-Отлично - High</w:t>
                  </w:r>
                </w:p>
              </w:tc>
            </w:tr>
            <w:tr w:rsidR="002332AF" w:rsidRPr="00D25286" w:rsidTr="00D25286">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332AF" w:rsidRPr="00D25286" w:rsidRDefault="002332AF" w:rsidP="009607C2">
                  <w:pPr>
                    <w:spacing w:after="0" w:line="240" w:lineRule="auto"/>
                    <w:jc w:val="both"/>
                    <w:rPr>
                      <w:lang w:val="bg-BG"/>
                    </w:rPr>
                  </w:pPr>
                  <w:r w:rsidRPr="00D25286">
                    <w:rPr>
                      <w:lang w:val="bg-BG"/>
                    </w:rPr>
                    <w:t>2-Добро - Good</w:t>
                  </w:r>
                </w:p>
              </w:tc>
            </w:tr>
            <w:tr w:rsidR="002332AF" w:rsidRPr="00D25286" w:rsidTr="00D25286">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332AF" w:rsidRPr="00D25286" w:rsidRDefault="002332AF" w:rsidP="009607C2">
                  <w:pPr>
                    <w:spacing w:after="0" w:line="240" w:lineRule="auto"/>
                    <w:jc w:val="both"/>
                    <w:rPr>
                      <w:lang w:val="bg-BG"/>
                    </w:rPr>
                  </w:pPr>
                  <w:r w:rsidRPr="00D25286">
                    <w:rPr>
                      <w:lang w:val="bg-BG"/>
                    </w:rPr>
                    <w:t>3-Умерено - Moderate</w:t>
                  </w:r>
                </w:p>
              </w:tc>
            </w:tr>
            <w:tr w:rsidR="002332AF" w:rsidRPr="00D25286" w:rsidTr="00D25286">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332AF" w:rsidRPr="00D25286" w:rsidRDefault="002332AF" w:rsidP="009607C2">
                  <w:pPr>
                    <w:spacing w:after="0" w:line="240" w:lineRule="auto"/>
                    <w:jc w:val="both"/>
                    <w:rPr>
                      <w:lang w:val="bg-BG"/>
                    </w:rPr>
                  </w:pPr>
                  <w:r w:rsidRPr="00D25286">
                    <w:rPr>
                      <w:lang w:val="bg-BG"/>
                    </w:rPr>
                    <w:t>4-Лошо - Poor</w:t>
                  </w:r>
                </w:p>
              </w:tc>
            </w:tr>
            <w:tr w:rsidR="002332AF" w:rsidRPr="00D25286" w:rsidTr="00D25286">
              <w:trPr>
                <w:trHeight w:val="300"/>
                <w:jc w:val="center"/>
              </w:trPr>
              <w:tc>
                <w:tcPr>
                  <w:tcW w:w="294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332AF" w:rsidRPr="00D25286" w:rsidRDefault="002332AF" w:rsidP="009607C2">
                  <w:pPr>
                    <w:spacing w:after="0" w:line="240" w:lineRule="auto"/>
                    <w:jc w:val="both"/>
                    <w:rPr>
                      <w:lang w:val="bg-BG"/>
                    </w:rPr>
                  </w:pPr>
                  <w:r w:rsidRPr="00D25286">
                    <w:rPr>
                      <w:lang w:val="bg-BG"/>
                    </w:rPr>
                    <w:t>5-Много лошо - Bad</w:t>
                  </w:r>
                </w:p>
              </w:tc>
            </w:tr>
          </w:tbl>
          <w:p w:rsidR="002332AF" w:rsidRPr="00D25286" w:rsidRDefault="002332AF" w:rsidP="009607C2">
            <w:pPr>
              <w:spacing w:after="0" w:line="240" w:lineRule="auto"/>
              <w:jc w:val="both"/>
              <w:rPr>
                <w:lang w:val="bg-BG"/>
              </w:rPr>
            </w:pPr>
            <w:r w:rsidRPr="00D25286">
              <w:rPr>
                <w:lang w:val="bg-BG"/>
              </w:rPr>
              <w:t>Екологичното състояние на водите по р. Дунав по показател риби (пункт устието на Искър и устието на Янтра) е оценено на добро (2) според доклада на JDS4 (2019-2020, Табл. 5, стр. 51).</w:t>
            </w:r>
          </w:p>
        </w:tc>
        <w:tc>
          <w:tcPr>
            <w:tcW w:w="989" w:type="pct"/>
            <w:tcBorders>
              <w:top w:val="single" w:sz="4" w:space="0" w:color="auto"/>
              <w:left w:val="single" w:sz="4" w:space="0" w:color="auto"/>
              <w:bottom w:val="single" w:sz="4" w:space="0" w:color="auto"/>
              <w:right w:val="single" w:sz="4" w:space="0" w:color="auto"/>
            </w:tcBorders>
          </w:tcPr>
          <w:p w:rsidR="002332AF" w:rsidRPr="00D25286" w:rsidRDefault="002332AF" w:rsidP="009607C2">
            <w:pPr>
              <w:spacing w:after="0" w:line="240" w:lineRule="auto"/>
              <w:jc w:val="both"/>
              <w:rPr>
                <w:lang w:val="bg-BG"/>
              </w:rPr>
            </w:pPr>
            <w:r w:rsidRPr="00D25286">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2332AF" w:rsidRDefault="002332AF" w:rsidP="009607C2">
      <w:pPr>
        <w:jc w:val="both"/>
        <w:rPr>
          <w:lang w:val="bg-BG"/>
        </w:rPr>
      </w:pPr>
    </w:p>
    <w:p w:rsidR="002332AF" w:rsidRPr="00D275BE" w:rsidRDefault="002332AF" w:rsidP="009607C2">
      <w:pPr>
        <w:pStyle w:val="ListParagraph"/>
        <w:numPr>
          <w:ilvl w:val="0"/>
          <w:numId w:val="48"/>
        </w:numPr>
        <w:spacing w:after="120"/>
        <w:ind w:left="0"/>
        <w:jc w:val="both"/>
        <w:rPr>
          <w:b/>
          <w:lang w:val="bg-BG"/>
        </w:rPr>
      </w:pPr>
      <w:r w:rsidRPr="00D275BE">
        <w:rPr>
          <w:b/>
          <w:bCs/>
          <w:lang w:val="bg-BG"/>
        </w:rPr>
        <w:t xml:space="preserve">Необходимост от промени в СФД за </w:t>
      </w:r>
      <w:r w:rsidRPr="00D275BE">
        <w:rPr>
          <w:b/>
          <w:lang w:val="bg-BG"/>
        </w:rPr>
        <w:t>СЗЗ BG000</w:t>
      </w:r>
      <w:r w:rsidR="00D275BE">
        <w:rPr>
          <w:b/>
          <w:lang w:val="bg-BG"/>
        </w:rPr>
        <w:t>2083 „Свищовско-</w:t>
      </w:r>
      <w:r w:rsidRPr="00D275BE">
        <w:rPr>
          <w:b/>
          <w:lang w:val="bg-BG"/>
        </w:rPr>
        <w:t>Беленска низина“</w:t>
      </w:r>
    </w:p>
    <w:p w:rsidR="002332AF" w:rsidRDefault="002332AF" w:rsidP="009607C2">
      <w:pPr>
        <w:spacing w:after="120" w:line="240" w:lineRule="auto"/>
        <w:jc w:val="both"/>
        <w:rPr>
          <w:lang w:val="bg-BG"/>
        </w:rPr>
      </w:pPr>
      <w:r w:rsidRPr="00D129F0">
        <w:rPr>
          <w:lang w:val="bg-BG"/>
        </w:rPr>
        <w:t>Предвид наличната публикуван</w:t>
      </w:r>
      <w:r>
        <w:rPr>
          <w:lang w:val="bg-BG"/>
        </w:rPr>
        <w:t>а</w:t>
      </w:r>
      <w:r w:rsidRPr="00D129F0">
        <w:rPr>
          <w:lang w:val="bg-BG"/>
        </w:rPr>
        <w:t xml:space="preserve"> и непубликуван</w:t>
      </w:r>
      <w:r>
        <w:rPr>
          <w:lang w:val="bg-BG"/>
        </w:rPr>
        <w:t xml:space="preserve">а информация за опазването </w:t>
      </w:r>
      <w:r w:rsidRPr="00D129F0">
        <w:rPr>
          <w:lang w:val="bg-BG"/>
        </w:rPr>
        <w:t>на</w:t>
      </w:r>
      <w:r>
        <w:rPr>
          <w:lang w:val="bg-BG"/>
        </w:rPr>
        <w:t xml:space="preserve"> концентриращата се по време на миграция </w:t>
      </w:r>
      <w:r w:rsidRPr="00D129F0">
        <w:rPr>
          <w:lang w:val="bg-BG"/>
        </w:rPr>
        <w:t xml:space="preserve">популация на </w:t>
      </w:r>
      <w:r w:rsidR="0018705A">
        <w:rPr>
          <w:lang w:val="bg-BG"/>
        </w:rPr>
        <w:t>вида</w:t>
      </w:r>
      <w:r w:rsidRPr="00D129F0">
        <w:rPr>
          <w:lang w:val="bg-BG"/>
        </w:rPr>
        <w:t xml:space="preserve"> в зоната</w:t>
      </w:r>
      <w:r>
        <w:rPr>
          <w:lang w:val="bg-BG"/>
        </w:rPr>
        <w:t>,</w:t>
      </w:r>
      <w:r w:rsidRPr="00D129F0">
        <w:rPr>
          <w:lang w:val="bg-BG"/>
        </w:rPr>
        <w:t xml:space="preserve"> </w:t>
      </w:r>
      <w:r>
        <w:rPr>
          <w:lang w:val="bg-BG"/>
        </w:rPr>
        <w:t xml:space="preserve">предлагаме следната промяна в СФД </w:t>
      </w:r>
      <w:r>
        <w:rPr>
          <w:lang w:val="en-GB"/>
        </w:rPr>
        <w:t>(</w:t>
      </w:r>
      <w:r>
        <w:rPr>
          <w:lang w:val="bg-BG"/>
        </w:rPr>
        <w:t>в червено</w:t>
      </w:r>
      <w:r>
        <w:rPr>
          <w:lang w:val="en-GB"/>
        </w:rPr>
        <w:t>)</w:t>
      </w:r>
      <w:r>
        <w:rPr>
          <w:lang w:val="bg-BG"/>
        </w:rPr>
        <w:t>:</w:t>
      </w:r>
    </w:p>
    <w:p w:rsidR="002332AF" w:rsidRPr="00D275BE" w:rsidRDefault="002332AF" w:rsidP="009607C2">
      <w:pPr>
        <w:pStyle w:val="ListParagraph"/>
        <w:numPr>
          <w:ilvl w:val="0"/>
          <w:numId w:val="44"/>
        </w:numPr>
        <w:spacing w:after="120" w:line="240" w:lineRule="auto"/>
        <w:jc w:val="both"/>
        <w:rPr>
          <w:lang w:val="bg-BG"/>
        </w:rPr>
      </w:pPr>
      <w:r w:rsidRPr="00D275BE">
        <w:rPr>
          <w:lang w:val="bg-BG"/>
        </w:rPr>
        <w:t xml:space="preserve">Промяна в стойността </w:t>
      </w:r>
      <w:r w:rsidR="00D275BE">
        <w:rPr>
          <w:lang w:val="bg-BG"/>
        </w:rPr>
        <w:t xml:space="preserve">на минималната и максималната численост </w:t>
      </w:r>
      <w:r w:rsidRPr="00D275BE">
        <w:rPr>
          <w:lang w:val="bg-BG"/>
        </w:rPr>
        <w:t xml:space="preserve">на вида в зоната по време на миграция от </w:t>
      </w:r>
      <w:r w:rsidR="00D275BE">
        <w:rPr>
          <w:lang w:val="bg-BG"/>
        </w:rPr>
        <w:t>до 2 инд. на 2 – 8 инд., според доклада за есенната миграция от 2009 и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740"/>
        <w:gridCol w:w="1141"/>
        <w:gridCol w:w="350"/>
        <w:gridCol w:w="532"/>
        <w:gridCol w:w="221"/>
        <w:gridCol w:w="221"/>
        <w:gridCol w:w="583"/>
        <w:gridCol w:w="674"/>
        <w:gridCol w:w="662"/>
        <w:gridCol w:w="641"/>
        <w:gridCol w:w="947"/>
        <w:gridCol w:w="544"/>
        <w:gridCol w:w="544"/>
        <w:gridCol w:w="694"/>
        <w:gridCol w:w="577"/>
        <w:gridCol w:w="641"/>
      </w:tblGrid>
      <w:tr w:rsidR="002332AF" w:rsidRPr="00D275BE" w:rsidTr="002332AF">
        <w:trPr>
          <w:jc w:val="center"/>
        </w:trPr>
        <w:tc>
          <w:tcPr>
            <w:tcW w:w="1674" w:type="pct"/>
            <w:gridSpan w:val="6"/>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Species</w:t>
            </w:r>
          </w:p>
        </w:tc>
        <w:tc>
          <w:tcPr>
            <w:tcW w:w="2111" w:type="pct"/>
            <w:gridSpan w:val="7"/>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Population in the site</w:t>
            </w:r>
          </w:p>
        </w:tc>
        <w:tc>
          <w:tcPr>
            <w:tcW w:w="1214" w:type="pct"/>
            <w:gridSpan w:val="4"/>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Site assessment</w:t>
            </w:r>
          </w:p>
        </w:tc>
      </w:tr>
      <w:tr w:rsidR="002332AF" w:rsidRPr="00D275BE" w:rsidTr="002332AF">
        <w:trPr>
          <w:jc w:val="center"/>
        </w:trPr>
        <w:tc>
          <w:tcPr>
            <w:tcW w:w="199"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G</w:t>
            </w:r>
          </w:p>
        </w:tc>
        <w:tc>
          <w:tcPr>
            <w:tcW w:w="366"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Code</w:t>
            </w:r>
          </w:p>
        </w:tc>
        <w:tc>
          <w:tcPr>
            <w:tcW w:w="564"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Scientific Name</w:t>
            </w:r>
          </w:p>
        </w:tc>
        <w:tc>
          <w:tcPr>
            <w:tcW w:w="173"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S</w:t>
            </w:r>
          </w:p>
        </w:tc>
        <w:tc>
          <w:tcPr>
            <w:tcW w:w="263"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NP</w:t>
            </w:r>
          </w:p>
        </w:tc>
        <w:tc>
          <w:tcPr>
            <w:tcW w:w="218" w:type="pct"/>
            <w:gridSpan w:val="2"/>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T</w:t>
            </w:r>
          </w:p>
        </w:tc>
        <w:tc>
          <w:tcPr>
            <w:tcW w:w="621" w:type="pct"/>
            <w:gridSpan w:val="2"/>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Size</w:t>
            </w:r>
          </w:p>
        </w:tc>
        <w:tc>
          <w:tcPr>
            <w:tcW w:w="327"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Unit</w:t>
            </w:r>
          </w:p>
        </w:tc>
        <w:tc>
          <w:tcPr>
            <w:tcW w:w="317"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Cat.</w:t>
            </w:r>
          </w:p>
        </w:tc>
        <w:tc>
          <w:tcPr>
            <w:tcW w:w="468" w:type="pct"/>
            <w:vMerge w:val="restar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D.qual.</w:t>
            </w:r>
          </w:p>
        </w:tc>
        <w:tc>
          <w:tcPr>
            <w:tcW w:w="538" w:type="pct"/>
            <w:gridSpan w:val="2"/>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A/B/C/D</w:t>
            </w:r>
          </w:p>
        </w:tc>
        <w:tc>
          <w:tcPr>
            <w:tcW w:w="945" w:type="pct"/>
            <w:gridSpan w:val="3"/>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A/B/C</w:t>
            </w:r>
          </w:p>
        </w:tc>
      </w:tr>
      <w:tr w:rsidR="002332AF" w:rsidRPr="00D275BE" w:rsidTr="002332AF">
        <w:trPr>
          <w:jc w:val="center"/>
        </w:trPr>
        <w:tc>
          <w:tcPr>
            <w:tcW w:w="199" w:type="pct"/>
            <w:vMerge/>
            <w:shd w:val="clear" w:color="auto" w:fill="auto"/>
            <w:vAlign w:val="center"/>
          </w:tcPr>
          <w:p w:rsidR="002332AF" w:rsidRPr="00D275BE" w:rsidRDefault="002332AF" w:rsidP="009607C2">
            <w:pPr>
              <w:spacing w:after="0" w:line="240" w:lineRule="auto"/>
              <w:jc w:val="both"/>
              <w:rPr>
                <w:rFonts w:eastAsia="Calibri"/>
                <w:sz w:val="20"/>
                <w:szCs w:val="20"/>
                <w:lang w:val="bg-BG" w:eastAsia="en-GB"/>
              </w:rPr>
            </w:pPr>
          </w:p>
        </w:tc>
        <w:tc>
          <w:tcPr>
            <w:tcW w:w="366" w:type="pct"/>
            <w:vMerge/>
            <w:shd w:val="clear" w:color="auto" w:fill="auto"/>
            <w:vAlign w:val="center"/>
          </w:tcPr>
          <w:p w:rsidR="002332AF" w:rsidRPr="00D275BE" w:rsidRDefault="002332AF" w:rsidP="009607C2">
            <w:pPr>
              <w:spacing w:after="0" w:line="240" w:lineRule="auto"/>
              <w:jc w:val="both"/>
              <w:rPr>
                <w:rFonts w:eastAsia="Calibri"/>
                <w:sz w:val="20"/>
                <w:szCs w:val="20"/>
                <w:lang w:val="bg-BG" w:eastAsia="en-GB"/>
              </w:rPr>
            </w:pPr>
          </w:p>
        </w:tc>
        <w:tc>
          <w:tcPr>
            <w:tcW w:w="564" w:type="pct"/>
            <w:vMerge/>
            <w:shd w:val="clear" w:color="auto" w:fill="auto"/>
            <w:vAlign w:val="center"/>
          </w:tcPr>
          <w:p w:rsidR="002332AF" w:rsidRPr="00D275BE" w:rsidRDefault="002332AF" w:rsidP="009607C2">
            <w:pPr>
              <w:spacing w:after="0" w:line="240" w:lineRule="auto"/>
              <w:jc w:val="both"/>
              <w:rPr>
                <w:rFonts w:eastAsia="Calibri"/>
                <w:sz w:val="20"/>
                <w:szCs w:val="20"/>
                <w:lang w:val="bg-BG" w:eastAsia="en-GB"/>
              </w:rPr>
            </w:pPr>
          </w:p>
        </w:tc>
        <w:tc>
          <w:tcPr>
            <w:tcW w:w="173" w:type="pct"/>
            <w:vMerge/>
            <w:shd w:val="clear" w:color="auto" w:fill="auto"/>
            <w:vAlign w:val="center"/>
          </w:tcPr>
          <w:p w:rsidR="002332AF" w:rsidRPr="00D275BE" w:rsidRDefault="002332AF" w:rsidP="009607C2">
            <w:pPr>
              <w:spacing w:after="0" w:line="240" w:lineRule="auto"/>
              <w:jc w:val="both"/>
              <w:rPr>
                <w:rFonts w:eastAsia="Calibri"/>
                <w:sz w:val="20"/>
                <w:szCs w:val="20"/>
                <w:lang w:val="bg-BG" w:eastAsia="en-GB"/>
              </w:rPr>
            </w:pPr>
          </w:p>
        </w:tc>
        <w:tc>
          <w:tcPr>
            <w:tcW w:w="263" w:type="pct"/>
            <w:vMerge/>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218" w:type="pct"/>
            <w:gridSpan w:val="2"/>
            <w:vMerge/>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288"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Min</w:t>
            </w:r>
          </w:p>
        </w:tc>
        <w:tc>
          <w:tcPr>
            <w:tcW w:w="333"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Max</w:t>
            </w:r>
          </w:p>
        </w:tc>
        <w:tc>
          <w:tcPr>
            <w:tcW w:w="327" w:type="pct"/>
            <w:vMerge/>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317" w:type="pct"/>
            <w:vMerge/>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468" w:type="pct"/>
            <w:vMerge/>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538" w:type="pct"/>
            <w:gridSpan w:val="2"/>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Pop.</w:t>
            </w:r>
          </w:p>
        </w:tc>
        <w:tc>
          <w:tcPr>
            <w:tcW w:w="343"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Con.</w:t>
            </w:r>
          </w:p>
        </w:tc>
        <w:tc>
          <w:tcPr>
            <w:tcW w:w="285"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Iso.</w:t>
            </w:r>
          </w:p>
        </w:tc>
        <w:tc>
          <w:tcPr>
            <w:tcW w:w="317"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r w:rsidRPr="00D275BE">
              <w:rPr>
                <w:rFonts w:eastAsia="Calibri"/>
                <w:b/>
                <w:sz w:val="20"/>
                <w:szCs w:val="20"/>
                <w:lang w:val="bg-BG" w:eastAsia="en-GB"/>
              </w:rPr>
              <w:t>Glo.</w:t>
            </w:r>
          </w:p>
        </w:tc>
      </w:tr>
      <w:tr w:rsidR="002332AF" w:rsidRPr="00D275BE" w:rsidTr="00D275BE">
        <w:trPr>
          <w:jc w:val="center"/>
        </w:trPr>
        <w:tc>
          <w:tcPr>
            <w:tcW w:w="199" w:type="pct"/>
            <w:shd w:val="clear" w:color="auto" w:fill="auto"/>
            <w:vAlign w:val="center"/>
          </w:tcPr>
          <w:p w:rsidR="002332AF" w:rsidRPr="00D275BE" w:rsidRDefault="002332AF" w:rsidP="009607C2">
            <w:pPr>
              <w:spacing w:after="0" w:line="240" w:lineRule="auto"/>
              <w:jc w:val="both"/>
              <w:rPr>
                <w:rFonts w:eastAsia="Calibri"/>
                <w:sz w:val="20"/>
                <w:szCs w:val="20"/>
                <w:lang w:val="en-GB" w:eastAsia="en-GB"/>
              </w:rPr>
            </w:pPr>
            <w:r w:rsidRPr="00D275BE">
              <w:rPr>
                <w:rFonts w:eastAsia="Calibri"/>
                <w:sz w:val="20"/>
                <w:szCs w:val="20"/>
                <w:lang w:val="en-GB" w:eastAsia="en-GB"/>
              </w:rPr>
              <w:t>B</w:t>
            </w:r>
          </w:p>
        </w:tc>
        <w:tc>
          <w:tcPr>
            <w:tcW w:w="366" w:type="pct"/>
            <w:shd w:val="clear" w:color="auto" w:fill="auto"/>
            <w:vAlign w:val="center"/>
          </w:tcPr>
          <w:p w:rsidR="002332AF" w:rsidRPr="00D275BE" w:rsidRDefault="002332AF" w:rsidP="009607C2">
            <w:pPr>
              <w:spacing w:after="0" w:line="240" w:lineRule="auto"/>
              <w:jc w:val="both"/>
              <w:rPr>
                <w:sz w:val="20"/>
                <w:szCs w:val="20"/>
                <w:lang w:val="en-GB"/>
              </w:rPr>
            </w:pPr>
            <w:r w:rsidRPr="00D275BE">
              <w:rPr>
                <w:sz w:val="20"/>
                <w:szCs w:val="20"/>
              </w:rPr>
              <w:t>A0</w:t>
            </w:r>
            <w:r w:rsidRPr="00D275BE">
              <w:rPr>
                <w:sz w:val="20"/>
                <w:szCs w:val="20"/>
                <w:lang w:val="bg-BG"/>
              </w:rPr>
              <w:t>94</w:t>
            </w:r>
          </w:p>
        </w:tc>
        <w:tc>
          <w:tcPr>
            <w:tcW w:w="564" w:type="pct"/>
            <w:shd w:val="clear" w:color="auto" w:fill="auto"/>
            <w:vAlign w:val="center"/>
          </w:tcPr>
          <w:p w:rsidR="002332AF" w:rsidRPr="00D275BE" w:rsidRDefault="002332AF" w:rsidP="009607C2">
            <w:pPr>
              <w:spacing w:after="0" w:line="240" w:lineRule="auto"/>
              <w:jc w:val="both"/>
              <w:rPr>
                <w:i/>
                <w:sz w:val="20"/>
                <w:szCs w:val="20"/>
              </w:rPr>
            </w:pPr>
            <w:r w:rsidRPr="00D275BE">
              <w:rPr>
                <w:i/>
                <w:sz w:val="20"/>
                <w:szCs w:val="20"/>
              </w:rPr>
              <w:t>Pandion haliaetus</w:t>
            </w:r>
          </w:p>
        </w:tc>
        <w:tc>
          <w:tcPr>
            <w:tcW w:w="173" w:type="pct"/>
            <w:shd w:val="clear" w:color="auto" w:fill="auto"/>
            <w:vAlign w:val="center"/>
          </w:tcPr>
          <w:p w:rsidR="002332AF" w:rsidRPr="00D275BE" w:rsidRDefault="002332AF" w:rsidP="009607C2">
            <w:pPr>
              <w:spacing w:after="0" w:line="240" w:lineRule="auto"/>
              <w:jc w:val="both"/>
              <w:rPr>
                <w:rFonts w:eastAsia="Calibri"/>
                <w:sz w:val="20"/>
                <w:szCs w:val="20"/>
                <w:lang w:val="bg-BG" w:eastAsia="en-GB"/>
              </w:rPr>
            </w:pPr>
          </w:p>
        </w:tc>
        <w:tc>
          <w:tcPr>
            <w:tcW w:w="263"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218" w:type="pct"/>
            <w:gridSpan w:val="2"/>
            <w:shd w:val="clear" w:color="auto" w:fill="auto"/>
            <w:vAlign w:val="center"/>
          </w:tcPr>
          <w:p w:rsidR="002332AF" w:rsidRPr="00D275BE" w:rsidRDefault="002332AF" w:rsidP="009607C2">
            <w:pPr>
              <w:spacing w:after="0" w:line="240" w:lineRule="auto"/>
              <w:jc w:val="both"/>
              <w:rPr>
                <w:rFonts w:eastAsia="Calibri"/>
                <w:sz w:val="20"/>
                <w:szCs w:val="20"/>
                <w:lang w:eastAsia="en-GB"/>
              </w:rPr>
            </w:pPr>
            <w:r w:rsidRPr="00D275BE">
              <w:rPr>
                <w:rFonts w:eastAsia="Calibri"/>
                <w:sz w:val="20"/>
                <w:szCs w:val="20"/>
                <w:lang w:eastAsia="en-GB"/>
              </w:rPr>
              <w:t>c</w:t>
            </w:r>
          </w:p>
        </w:tc>
        <w:tc>
          <w:tcPr>
            <w:tcW w:w="288" w:type="pct"/>
            <w:shd w:val="clear" w:color="auto" w:fill="auto"/>
            <w:vAlign w:val="center"/>
          </w:tcPr>
          <w:p w:rsidR="002332AF" w:rsidRPr="00D275BE" w:rsidRDefault="00D275BE" w:rsidP="009607C2">
            <w:pPr>
              <w:spacing w:after="0" w:line="240" w:lineRule="auto"/>
              <w:jc w:val="both"/>
              <w:rPr>
                <w:sz w:val="20"/>
                <w:szCs w:val="20"/>
                <w:lang w:val="bg-BG"/>
              </w:rPr>
            </w:pPr>
            <w:r w:rsidRPr="00D275BE">
              <w:rPr>
                <w:color w:val="FF0000"/>
                <w:sz w:val="20"/>
                <w:szCs w:val="20"/>
                <w:lang w:val="bg-BG"/>
              </w:rPr>
              <w:t>2</w:t>
            </w:r>
          </w:p>
        </w:tc>
        <w:tc>
          <w:tcPr>
            <w:tcW w:w="333" w:type="pct"/>
            <w:shd w:val="clear" w:color="auto" w:fill="auto"/>
            <w:vAlign w:val="center"/>
          </w:tcPr>
          <w:p w:rsidR="002332AF" w:rsidRPr="00D275BE" w:rsidRDefault="00D275BE" w:rsidP="009607C2">
            <w:pPr>
              <w:spacing w:after="0" w:line="240" w:lineRule="auto"/>
              <w:jc w:val="both"/>
              <w:rPr>
                <w:sz w:val="20"/>
                <w:szCs w:val="20"/>
              </w:rPr>
            </w:pPr>
            <w:r w:rsidRPr="00D275BE">
              <w:rPr>
                <w:color w:val="FF0000"/>
                <w:sz w:val="20"/>
                <w:szCs w:val="20"/>
              </w:rPr>
              <w:t>8</w:t>
            </w:r>
          </w:p>
        </w:tc>
        <w:tc>
          <w:tcPr>
            <w:tcW w:w="327" w:type="pct"/>
            <w:shd w:val="clear" w:color="auto" w:fill="auto"/>
            <w:vAlign w:val="center"/>
          </w:tcPr>
          <w:p w:rsidR="002332AF" w:rsidRPr="00D275BE" w:rsidRDefault="002332AF" w:rsidP="009607C2">
            <w:pPr>
              <w:spacing w:after="0" w:line="240" w:lineRule="auto"/>
              <w:jc w:val="both"/>
              <w:rPr>
                <w:sz w:val="20"/>
                <w:szCs w:val="20"/>
                <w:lang w:val="en-GB"/>
              </w:rPr>
            </w:pPr>
            <w:r w:rsidRPr="00D275BE">
              <w:rPr>
                <w:sz w:val="20"/>
                <w:szCs w:val="20"/>
                <w:lang w:val="en-GB"/>
              </w:rPr>
              <w:t>i</w:t>
            </w:r>
          </w:p>
        </w:tc>
        <w:tc>
          <w:tcPr>
            <w:tcW w:w="317" w:type="pct"/>
            <w:shd w:val="clear" w:color="auto" w:fill="auto"/>
            <w:vAlign w:val="center"/>
          </w:tcPr>
          <w:p w:rsidR="002332AF" w:rsidRPr="00D275BE" w:rsidRDefault="002332AF" w:rsidP="009607C2">
            <w:pPr>
              <w:spacing w:after="0" w:line="240" w:lineRule="auto"/>
              <w:jc w:val="both"/>
              <w:rPr>
                <w:rFonts w:eastAsia="Calibri"/>
                <w:b/>
                <w:sz w:val="20"/>
                <w:szCs w:val="20"/>
                <w:lang w:val="bg-BG" w:eastAsia="en-GB"/>
              </w:rPr>
            </w:pPr>
          </w:p>
        </w:tc>
        <w:tc>
          <w:tcPr>
            <w:tcW w:w="468" w:type="pct"/>
            <w:shd w:val="clear" w:color="auto" w:fill="auto"/>
            <w:vAlign w:val="center"/>
          </w:tcPr>
          <w:p w:rsidR="002332AF" w:rsidRPr="00D275BE" w:rsidRDefault="002332AF" w:rsidP="009607C2">
            <w:pPr>
              <w:spacing w:after="0" w:line="240" w:lineRule="auto"/>
              <w:jc w:val="both"/>
              <w:rPr>
                <w:sz w:val="20"/>
                <w:szCs w:val="20"/>
              </w:rPr>
            </w:pPr>
            <w:r w:rsidRPr="00D275BE">
              <w:rPr>
                <w:sz w:val="20"/>
                <w:szCs w:val="20"/>
              </w:rPr>
              <w:t>G</w:t>
            </w:r>
          </w:p>
        </w:tc>
        <w:tc>
          <w:tcPr>
            <w:tcW w:w="538" w:type="pct"/>
            <w:gridSpan w:val="2"/>
            <w:shd w:val="clear" w:color="auto" w:fill="auto"/>
            <w:vAlign w:val="center"/>
          </w:tcPr>
          <w:p w:rsidR="002332AF" w:rsidRPr="00D275BE" w:rsidRDefault="002332AF" w:rsidP="009607C2">
            <w:pPr>
              <w:spacing w:after="0" w:line="240" w:lineRule="auto"/>
              <w:jc w:val="both"/>
              <w:rPr>
                <w:sz w:val="20"/>
                <w:szCs w:val="20"/>
              </w:rPr>
            </w:pPr>
            <w:r w:rsidRPr="00D275BE">
              <w:rPr>
                <w:sz w:val="20"/>
                <w:szCs w:val="20"/>
              </w:rPr>
              <w:t>C</w:t>
            </w:r>
          </w:p>
        </w:tc>
        <w:tc>
          <w:tcPr>
            <w:tcW w:w="343" w:type="pct"/>
            <w:shd w:val="clear" w:color="auto" w:fill="auto"/>
            <w:vAlign w:val="center"/>
          </w:tcPr>
          <w:p w:rsidR="002332AF" w:rsidRPr="00D275BE" w:rsidRDefault="002332AF" w:rsidP="009607C2">
            <w:pPr>
              <w:spacing w:after="0" w:line="240" w:lineRule="auto"/>
              <w:jc w:val="both"/>
              <w:rPr>
                <w:sz w:val="20"/>
                <w:szCs w:val="20"/>
              </w:rPr>
            </w:pPr>
            <w:r w:rsidRPr="00D275BE">
              <w:rPr>
                <w:sz w:val="20"/>
                <w:szCs w:val="20"/>
              </w:rPr>
              <w:t>A</w:t>
            </w:r>
          </w:p>
        </w:tc>
        <w:tc>
          <w:tcPr>
            <w:tcW w:w="285" w:type="pct"/>
            <w:shd w:val="clear" w:color="auto" w:fill="auto"/>
            <w:vAlign w:val="center"/>
          </w:tcPr>
          <w:p w:rsidR="002332AF" w:rsidRPr="00D275BE" w:rsidRDefault="002332AF" w:rsidP="009607C2">
            <w:pPr>
              <w:spacing w:after="0" w:line="240" w:lineRule="auto"/>
              <w:jc w:val="both"/>
              <w:rPr>
                <w:sz w:val="20"/>
                <w:szCs w:val="20"/>
              </w:rPr>
            </w:pPr>
            <w:r w:rsidRPr="00D275BE">
              <w:rPr>
                <w:sz w:val="20"/>
                <w:szCs w:val="20"/>
              </w:rPr>
              <w:t>C</w:t>
            </w:r>
          </w:p>
        </w:tc>
        <w:tc>
          <w:tcPr>
            <w:tcW w:w="317" w:type="pct"/>
            <w:shd w:val="clear" w:color="auto" w:fill="auto"/>
            <w:vAlign w:val="center"/>
          </w:tcPr>
          <w:p w:rsidR="002332AF" w:rsidRPr="00D275BE" w:rsidRDefault="002332AF" w:rsidP="009607C2">
            <w:pPr>
              <w:spacing w:after="0" w:line="240" w:lineRule="auto"/>
              <w:jc w:val="both"/>
              <w:rPr>
                <w:sz w:val="20"/>
                <w:szCs w:val="20"/>
              </w:rPr>
            </w:pPr>
            <w:r w:rsidRPr="00D275BE">
              <w:rPr>
                <w:color w:val="FF0000"/>
                <w:sz w:val="20"/>
                <w:szCs w:val="20"/>
              </w:rPr>
              <w:t>C</w:t>
            </w:r>
          </w:p>
        </w:tc>
      </w:tr>
    </w:tbl>
    <w:p w:rsidR="006510A0" w:rsidRDefault="006510A0" w:rsidP="009607C2">
      <w:pPr>
        <w:pStyle w:val="ListParagraph"/>
        <w:spacing w:after="120" w:line="240" w:lineRule="auto"/>
        <w:ind w:left="0"/>
        <w:contextualSpacing w:val="0"/>
        <w:jc w:val="both"/>
        <w:rPr>
          <w:lang w:val="bg-BG"/>
        </w:rPr>
      </w:pPr>
    </w:p>
    <w:p w:rsidR="000640BA" w:rsidRPr="000640BA" w:rsidRDefault="000640BA" w:rsidP="009607C2">
      <w:pPr>
        <w:pStyle w:val="Heading1"/>
        <w:jc w:val="both"/>
        <w:rPr>
          <w:color w:val="C00000"/>
          <w:lang w:val="bg-BG"/>
        </w:rPr>
      </w:pPr>
      <w:bookmarkStart w:id="65" w:name="_Toc89775249"/>
      <w:r w:rsidRPr="000640BA">
        <w:rPr>
          <w:lang w:val="bg-BG"/>
        </w:rPr>
        <w:t xml:space="preserve">Специфични цели за </w:t>
      </w:r>
      <w:r w:rsidRPr="000640BA">
        <w:t xml:space="preserve">A096 </w:t>
      </w:r>
      <w:r w:rsidRPr="000640BA">
        <w:rPr>
          <w:i/>
        </w:rPr>
        <w:t>Falco tinnunculus</w:t>
      </w:r>
      <w:r>
        <w:t xml:space="preserve"> (ч</w:t>
      </w:r>
      <w:r w:rsidRPr="000640BA">
        <w:t>ерношипа ветрушка)</w:t>
      </w:r>
      <w:bookmarkEnd w:id="65"/>
    </w:p>
    <w:p w:rsidR="000640BA" w:rsidRDefault="000640BA" w:rsidP="009607C2">
      <w:pPr>
        <w:jc w:val="both"/>
        <w:rPr>
          <w:lang w:val="bg-BG"/>
        </w:rPr>
      </w:pPr>
    </w:p>
    <w:p w:rsidR="000640BA" w:rsidRPr="008B473B" w:rsidRDefault="000640BA" w:rsidP="009607C2">
      <w:pPr>
        <w:pStyle w:val="ListParagraph"/>
        <w:numPr>
          <w:ilvl w:val="0"/>
          <w:numId w:val="49"/>
        </w:numPr>
        <w:spacing w:after="120" w:line="240" w:lineRule="auto"/>
        <w:ind w:left="0"/>
        <w:contextualSpacing w:val="0"/>
        <w:jc w:val="both"/>
        <w:rPr>
          <w:b/>
          <w:lang w:val="bg-BG"/>
        </w:rPr>
      </w:pPr>
      <w:r w:rsidRPr="008B473B">
        <w:rPr>
          <w:b/>
          <w:lang w:val="bg-BG"/>
        </w:rPr>
        <w:t>Кратка характеристика на вида</w:t>
      </w:r>
    </w:p>
    <w:p w:rsidR="00094B81" w:rsidRPr="008B473B" w:rsidRDefault="000640BA" w:rsidP="009607C2">
      <w:pPr>
        <w:spacing w:after="120" w:line="240" w:lineRule="auto"/>
        <w:jc w:val="both"/>
        <w:rPr>
          <w:lang w:val="bg-BG"/>
        </w:rPr>
      </w:pPr>
      <w:r w:rsidRPr="000640BA">
        <w:rPr>
          <w:lang w:val="bg-BG"/>
        </w:rPr>
        <w:t xml:space="preserve">Дължината на тялото </w:t>
      </w:r>
      <w:r w:rsidR="00094B81" w:rsidRPr="008B473B">
        <w:rPr>
          <w:lang w:val="bg-BG"/>
        </w:rPr>
        <w:t xml:space="preserve">30-35 </w:t>
      </w:r>
      <w:r w:rsidR="00094B81" w:rsidRPr="008B473B">
        <w:rPr>
          <w:lang w:val="en-GB"/>
        </w:rPr>
        <w:t>cm</w:t>
      </w:r>
      <w:r w:rsidR="00094B81" w:rsidRPr="008B473B">
        <w:rPr>
          <w:lang w:val="bg-BG"/>
        </w:rPr>
        <w:t>., размах на крилата: 72-78 cm</w:t>
      </w:r>
      <w:r w:rsidRPr="000640BA">
        <w:rPr>
          <w:lang w:val="bg-BG"/>
        </w:rPr>
        <w:t>.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w:t>
      </w:r>
      <w:r w:rsidR="00812725" w:rsidRPr="008B473B">
        <w:rPr>
          <w:lang w:val="bg-BG"/>
        </w:rPr>
        <w:t>вица накрая, а ноктите – черни.</w:t>
      </w:r>
      <w:r w:rsidRPr="000640BA">
        <w:rPr>
          <w:lang w:val="bg-BG"/>
        </w:rPr>
        <w:t xml:space="preserve"> </w:t>
      </w:r>
      <w:r w:rsidR="00094B81" w:rsidRPr="008B473B">
        <w:rPr>
          <w:lang w:val="bg-BG"/>
        </w:rPr>
        <w:t>(Симеонов и др., 1990;</w:t>
      </w:r>
      <w:r w:rsidRPr="000640BA">
        <w:rPr>
          <w:lang w:val="bg-BG"/>
        </w:rPr>
        <w:t xml:space="preserve"> Мичев и др., 2012). </w:t>
      </w:r>
    </w:p>
    <w:p w:rsidR="000640BA" w:rsidRPr="000640BA" w:rsidRDefault="000640BA" w:rsidP="009607C2">
      <w:pPr>
        <w:spacing w:after="120" w:line="240" w:lineRule="auto"/>
        <w:jc w:val="both"/>
        <w:rPr>
          <w:lang w:val="bg-BG"/>
        </w:rPr>
      </w:pPr>
      <w:r w:rsidRPr="000640BA">
        <w:rPr>
          <w:rFonts w:eastAsiaTheme="majorEastAsia" w:cstheme="majorBidi"/>
          <w:bCs/>
          <w:i/>
          <w:lang w:val="bg-BG"/>
        </w:rPr>
        <w:t>Характер на пребиваване в страната</w:t>
      </w:r>
    </w:p>
    <w:p w:rsidR="00094B81" w:rsidRPr="008B473B" w:rsidRDefault="000640BA" w:rsidP="009607C2">
      <w:pPr>
        <w:spacing w:after="120" w:line="240" w:lineRule="auto"/>
        <w:jc w:val="both"/>
        <w:rPr>
          <w:lang w:val="bg-BG"/>
        </w:rPr>
      </w:pPr>
      <w:r w:rsidRPr="000640BA">
        <w:rPr>
          <w:lang w:val="bg-BG"/>
        </w:rPr>
        <w:t>Прелетен и постоянен. Пролетният прелет е през март, есенният - септември - октомври. През размножителния период е повсеместно разпространен вид в равнини и планини до най-високите алпийски терени. През зимата се среща рядко в равнини и планински склонове до около 1000 m надм. в. (Симеонов и др.</w:t>
      </w:r>
      <w:r w:rsidR="00812725" w:rsidRPr="008B473B">
        <w:rPr>
          <w:lang w:val="bg-BG"/>
        </w:rPr>
        <w:t>,</w:t>
      </w:r>
      <w:r w:rsidRPr="000640BA">
        <w:rPr>
          <w:lang w:val="bg-BG"/>
        </w:rPr>
        <w:t xml:space="preserve"> 1990).</w:t>
      </w:r>
    </w:p>
    <w:p w:rsidR="000640BA" w:rsidRPr="000640BA" w:rsidRDefault="000640BA" w:rsidP="009607C2">
      <w:pPr>
        <w:spacing w:after="120" w:line="240" w:lineRule="auto"/>
        <w:jc w:val="both"/>
        <w:rPr>
          <w:lang w:val="bg-BG"/>
        </w:rPr>
      </w:pPr>
      <w:r w:rsidRPr="000640BA">
        <w:rPr>
          <w:rFonts w:eastAsiaTheme="majorEastAsia" w:cstheme="majorBidi"/>
          <w:bCs/>
          <w:i/>
          <w:lang w:val="bg-BG"/>
        </w:rPr>
        <w:t>Характерно местообитание</w:t>
      </w:r>
    </w:p>
    <w:p w:rsidR="000640BA" w:rsidRPr="000640BA" w:rsidRDefault="000640BA" w:rsidP="009607C2">
      <w:pPr>
        <w:spacing w:after="120" w:line="240" w:lineRule="auto"/>
        <w:jc w:val="both"/>
        <w:rPr>
          <w:lang w:val="bg-BG"/>
        </w:rPr>
      </w:pPr>
      <w:r w:rsidRPr="000640BA">
        <w:rPr>
          <w:lang w:val="bg-BG"/>
        </w:rPr>
        <w:t>Скалисти и карстови терени, проломи, дефилета, ждрела, долини на реки с отвесни песъчливи, льосови брегов</w:t>
      </w:r>
      <w:r w:rsidR="00812725" w:rsidRPr="008B473B">
        <w:rPr>
          <w:lang w:val="bg-BG"/>
        </w:rPr>
        <w:t>е и оврази, лесостепни, окрайни</w:t>
      </w:r>
      <w:r w:rsidRPr="000640BA">
        <w:rPr>
          <w:lang w:val="bg-BG"/>
        </w:rPr>
        <w:t xml:space="preserve">ни на </w:t>
      </w:r>
      <w:r w:rsidR="00812725" w:rsidRPr="008B473B">
        <w:rPr>
          <w:lang w:val="bg-BG"/>
        </w:rPr>
        <w:t>разредени</w:t>
      </w:r>
      <w:r w:rsidRPr="000640BA">
        <w:rPr>
          <w:lang w:val="bg-BG"/>
        </w:rPr>
        <w:t xml:space="preserve"> гори, полета с единични стари дървета и оазисни гори (Симеонов и др.</w:t>
      </w:r>
      <w:r w:rsidR="00812725" w:rsidRPr="008B473B">
        <w:rPr>
          <w:lang w:val="bg-BG"/>
        </w:rPr>
        <w:t>,</w:t>
      </w:r>
      <w:r w:rsidRPr="000640BA">
        <w:rPr>
          <w:lang w:val="bg-BG"/>
        </w:rPr>
        <w:t xml:space="preserve"> 1990).</w:t>
      </w:r>
    </w:p>
    <w:p w:rsidR="000640BA" w:rsidRPr="000640BA" w:rsidRDefault="000640BA" w:rsidP="009607C2">
      <w:pPr>
        <w:spacing w:after="120" w:line="240" w:lineRule="auto"/>
        <w:jc w:val="both"/>
        <w:rPr>
          <w:lang w:val="bg-BG"/>
        </w:rPr>
      </w:pPr>
      <w:r w:rsidRPr="000640BA">
        <w:rPr>
          <w:rFonts w:eastAsiaTheme="majorEastAsia" w:cstheme="majorBidi"/>
          <w:bCs/>
          <w:i/>
          <w:lang w:val="bg-BG"/>
        </w:rPr>
        <w:t>Хранене</w:t>
      </w:r>
    </w:p>
    <w:p w:rsidR="00585B46" w:rsidRPr="008B473B" w:rsidRDefault="00812725" w:rsidP="009607C2">
      <w:pPr>
        <w:spacing w:after="120" w:line="240" w:lineRule="auto"/>
        <w:jc w:val="both"/>
        <w:rPr>
          <w:lang w:val="bg-BG"/>
        </w:rPr>
      </w:pPr>
      <w:r w:rsidRPr="008B473B">
        <w:rPr>
          <w:lang w:val="bg-BG"/>
        </w:rPr>
        <w:t>Хранят се предимно с дребни</w:t>
      </w:r>
      <w:r w:rsidR="000640BA" w:rsidRPr="000640BA">
        <w:rPr>
          <w:lang w:val="bg-BG"/>
        </w:rPr>
        <w:t xml:space="preserve"> бозайници, </w:t>
      </w:r>
      <w:r w:rsidR="00EE1895" w:rsidRPr="008B473B">
        <w:rPr>
          <w:lang w:val="bg-BG"/>
        </w:rPr>
        <w:t>включително полевки (Arvicoline</w:t>
      </w:r>
      <w:r w:rsidR="000640BA" w:rsidRPr="000640BA">
        <w:rPr>
          <w:lang w:val="bg-BG"/>
        </w:rPr>
        <w:t xml:space="preserve">) и мишки (напр. </w:t>
      </w:r>
      <w:r w:rsidR="000640BA" w:rsidRPr="000640BA">
        <w:rPr>
          <w:i/>
          <w:lang w:val="bg-BG"/>
        </w:rPr>
        <w:t>Apodemus sylvaticus</w:t>
      </w:r>
      <w:r w:rsidR="000640BA" w:rsidRPr="000640BA">
        <w:rPr>
          <w:lang w:val="bg-BG"/>
        </w:rPr>
        <w:t xml:space="preserve">).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w:t>
      </w:r>
      <w:r w:rsidR="000640BA" w:rsidRPr="000640BA">
        <w:rPr>
          <w:lang w:val="bg-BG"/>
        </w:rPr>
        <w:lastRenderedPageBreak/>
        <w:t xml:space="preserve">ключови хищници за малки, тревопасни бозайници, включително полевки и мишки, и помагат за контролиране на популациите на гризачи и дребни бозайници. </w:t>
      </w:r>
    </w:p>
    <w:p w:rsidR="000640BA" w:rsidRPr="008B473B" w:rsidRDefault="000640BA" w:rsidP="009607C2">
      <w:pPr>
        <w:pStyle w:val="ListParagraph"/>
        <w:numPr>
          <w:ilvl w:val="0"/>
          <w:numId w:val="49"/>
        </w:numPr>
        <w:spacing w:after="120" w:line="240" w:lineRule="auto"/>
        <w:ind w:left="0"/>
        <w:contextualSpacing w:val="0"/>
        <w:jc w:val="both"/>
        <w:rPr>
          <w:lang w:val="bg-BG"/>
        </w:rPr>
      </w:pPr>
      <w:r w:rsidRPr="008B473B">
        <w:rPr>
          <w:rFonts w:eastAsiaTheme="majorEastAsia" w:cstheme="majorBidi"/>
          <w:b/>
          <w:lang w:val="bg-BG"/>
        </w:rPr>
        <w:t>Разпространение, природозащитно състояние и тенденции в популацията на вида на национално ниво</w:t>
      </w:r>
    </w:p>
    <w:p w:rsidR="00E40BAA" w:rsidRPr="008B473B" w:rsidRDefault="00E40BAA" w:rsidP="009607C2">
      <w:pPr>
        <w:spacing w:after="120" w:line="240" w:lineRule="auto"/>
        <w:jc w:val="both"/>
        <w:rPr>
          <w:rFonts w:eastAsia="GroteskHSBg-Light"/>
          <w:lang w:val="bg-BG"/>
        </w:rPr>
      </w:pPr>
      <w:r w:rsidRPr="008B473B">
        <w:rPr>
          <w:rFonts w:eastAsia="GroteskHSBg-Light"/>
          <w:lang w:val="bg-BG"/>
        </w:rPr>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rsidR="00E40BAA" w:rsidRPr="008B473B" w:rsidRDefault="00E40BAA" w:rsidP="009607C2">
      <w:pPr>
        <w:spacing w:after="120" w:line="240" w:lineRule="auto"/>
        <w:jc w:val="both"/>
        <w:rPr>
          <w:rFonts w:eastAsia="GroteskHSBg-Light"/>
          <w:lang w:val="bg-BG"/>
        </w:rPr>
      </w:pPr>
      <w:r w:rsidRPr="008B473B">
        <w:rPr>
          <w:rFonts w:eastAsia="GroteskHSBg-Light"/>
          <w:lang w:val="bg-BG"/>
        </w:rPr>
        <w:t>Включен в Приложение 3 на ЗБР. Включен в SPEC 3. Не е включен в Червената книга на България. Според IUCN – LC (Least Concern), за територията на континентална Европа.</w:t>
      </w:r>
    </w:p>
    <w:p w:rsidR="00E40BAA" w:rsidRPr="008B473B" w:rsidRDefault="00E40BAA" w:rsidP="009607C2">
      <w:pPr>
        <w:spacing w:after="120" w:line="240" w:lineRule="auto"/>
        <w:jc w:val="both"/>
        <w:rPr>
          <w:rFonts w:eastAsia="GroteskHSBg-Light"/>
          <w:lang w:val="bg-BG"/>
        </w:rPr>
      </w:pPr>
      <w:r w:rsidRPr="008B473B">
        <w:rPr>
          <w:rFonts w:eastAsia="GroteskHSBg-Light"/>
          <w:lang w:val="bg-BG"/>
        </w:rPr>
        <w:t xml:space="preserve">Съгласно Докладването от 2019 г. (за периода 2005 – 2018 г.) видът се опазва като гнездящ с популация между 4400 и 9600 двойки. Краткосрочната (2000-2018) е стабилна, а дългосрочната тенденция в развитието на популацията (1980-2018 г.) е увеличаваща се. Не са посочени заплахи и влияния. </w:t>
      </w:r>
    </w:p>
    <w:p w:rsidR="000B1141" w:rsidRPr="008B473B" w:rsidRDefault="000B1141" w:rsidP="009607C2">
      <w:pPr>
        <w:spacing w:after="120" w:line="240" w:lineRule="auto"/>
        <w:jc w:val="both"/>
        <w:rPr>
          <w:rFonts w:eastAsia="GroteskHSBg-Light"/>
          <w:lang w:val="bg-BG"/>
        </w:rPr>
      </w:pPr>
      <w:r w:rsidRPr="008B473B">
        <w:rPr>
          <w:rFonts w:eastAsia="GroteskHSBg-Light"/>
          <w:lang w:val="bg-BG"/>
        </w:rPr>
        <w:t>Според Докладването по чл. 12 от 2019 г. (за периода 2013 – 2018 г.) националната зимуваща популация на вида се оценя на 10 000 – 15 000 инд. Краткосрочната (2007 – 2018 г.) и дългосрочната (1980 – 2018 г.) тенденция е стабилна.</w:t>
      </w:r>
      <w:r w:rsidR="00631582" w:rsidRPr="008B473B">
        <w:rPr>
          <w:rFonts w:eastAsia="GroteskHSBg-Light"/>
          <w:lang w:val="bg-BG"/>
        </w:rPr>
        <w:t xml:space="preserve"> Посочени са следните заплахи и влияния: A02.</w:t>
      </w:r>
    </w:p>
    <w:p w:rsidR="000640BA" w:rsidRPr="000640BA" w:rsidRDefault="00E40BAA" w:rsidP="009607C2">
      <w:pPr>
        <w:spacing w:after="120" w:line="240" w:lineRule="auto"/>
        <w:jc w:val="both"/>
        <w:rPr>
          <w:lang w:val="bg-BG"/>
        </w:rPr>
      </w:pPr>
      <w:r w:rsidRPr="008B473B">
        <w:rPr>
          <w:rFonts w:eastAsia="GroteskHSBg-Light"/>
          <w:lang w:val="bg-BG"/>
        </w:rPr>
        <w:t>Съгласно Докладването от 2019 г. (за периода 2001 – 2018 г.) видът се опазва и като мигриращ с п</w:t>
      </w:r>
      <w:r w:rsidR="002D2D4E" w:rsidRPr="008B473B">
        <w:rPr>
          <w:rFonts w:eastAsia="GroteskHSBg-Light"/>
          <w:lang w:val="bg-BG"/>
        </w:rPr>
        <w:t>опулация между 800 и 1000 индивида</w:t>
      </w:r>
      <w:r w:rsidRPr="008B473B">
        <w:rPr>
          <w:rFonts w:eastAsia="GroteskHSBg-Light"/>
          <w:lang w:val="bg-BG"/>
        </w:rPr>
        <w:t>. Не са посочени тенденции в развитието на популацията. Посочени са следните заплахи и влияния: A02, A04, F03, D06.</w:t>
      </w:r>
      <w:r w:rsidR="000640BA" w:rsidRPr="000640BA">
        <w:rPr>
          <w:lang w:val="bg-BG"/>
        </w:rPr>
        <w:t xml:space="preserve"> </w:t>
      </w:r>
    </w:p>
    <w:p w:rsidR="000640BA" w:rsidRPr="008B473B" w:rsidRDefault="000640BA" w:rsidP="009607C2">
      <w:pPr>
        <w:pStyle w:val="ListParagraph"/>
        <w:numPr>
          <w:ilvl w:val="0"/>
          <w:numId w:val="49"/>
        </w:numPr>
        <w:spacing w:after="120" w:line="240" w:lineRule="auto"/>
        <w:ind w:left="0" w:hanging="357"/>
        <w:contextualSpacing w:val="0"/>
        <w:jc w:val="both"/>
        <w:rPr>
          <w:rFonts w:eastAsia="Calibri"/>
          <w:lang w:val="bg-BG"/>
        </w:rPr>
      </w:pPr>
      <w:r w:rsidRPr="008B473B">
        <w:rPr>
          <w:rFonts w:eastAsia="Calibri"/>
          <w:b/>
          <w:lang w:val="bg-BG"/>
        </w:rPr>
        <w:t>Състояние в СЗЗ BG0002083 „Свищовско-Беленска низина“</w:t>
      </w:r>
    </w:p>
    <w:p w:rsidR="000640BA" w:rsidRPr="000640BA" w:rsidRDefault="000640BA" w:rsidP="009607C2">
      <w:pPr>
        <w:spacing w:after="120" w:line="240" w:lineRule="auto"/>
        <w:jc w:val="both"/>
        <w:rPr>
          <w:rFonts w:eastAsia="Times New Roman"/>
          <w:lang w:val="bg-BG" w:eastAsia="bg-BG"/>
        </w:rPr>
      </w:pPr>
      <w:r w:rsidRPr="000640BA">
        <w:rPr>
          <w:rFonts w:eastAsia="Times New Roman"/>
          <w:lang w:val="bg-BG" w:eastAsia="bg-BG"/>
        </w:rPr>
        <w:t>Съгласно СФД на зоната</w:t>
      </w:r>
      <w:r w:rsidR="00A561A1" w:rsidRPr="008B473B">
        <w:rPr>
          <w:rFonts w:eastAsia="Times New Roman"/>
          <w:lang w:val="en-GB" w:eastAsia="bg-BG"/>
        </w:rPr>
        <w:t>,</w:t>
      </w:r>
      <w:r w:rsidRPr="000640BA">
        <w:rPr>
          <w:rFonts w:eastAsia="Times New Roman"/>
          <w:lang w:val="bg-BG" w:eastAsia="bg-BG"/>
        </w:rPr>
        <w:t xml:space="preserve"> видът е преминаващ. </w:t>
      </w:r>
      <w:r w:rsidRPr="000640BA">
        <w:rPr>
          <w:rFonts w:eastAsia="Times New Roman"/>
          <w:b/>
          <w:lang w:val="bg-BG" w:eastAsia="bg-BG"/>
        </w:rPr>
        <w:t>Мигриращата</w:t>
      </w:r>
      <w:r w:rsidRPr="000640BA">
        <w:rPr>
          <w:rFonts w:eastAsia="Times New Roman"/>
          <w:lang w:val="bg-BG" w:eastAsia="bg-BG"/>
        </w:rPr>
        <w:t xml:space="preserve"> популация се оценява на </w:t>
      </w:r>
      <w:r w:rsidR="007F41AA" w:rsidRPr="008B473B">
        <w:rPr>
          <w:rFonts w:eastAsia="Times New Roman"/>
          <w:lang w:val="bg-BG" w:eastAsia="bg-BG"/>
        </w:rPr>
        <w:t xml:space="preserve">до </w:t>
      </w:r>
      <w:r w:rsidRPr="000640BA">
        <w:rPr>
          <w:rFonts w:eastAsia="Times New Roman"/>
          <w:b/>
          <w:lang w:eastAsia="bg-BG"/>
        </w:rPr>
        <w:t>7</w:t>
      </w:r>
      <w:r w:rsidRPr="000640BA">
        <w:rPr>
          <w:rFonts w:eastAsia="Times New Roman"/>
          <w:b/>
          <w:lang w:val="bg-BG" w:eastAsia="bg-BG"/>
        </w:rPr>
        <w:t xml:space="preserve"> индивида</w:t>
      </w:r>
      <w:r w:rsidR="0068567B">
        <w:rPr>
          <w:rFonts w:eastAsia="Times New Roman"/>
          <w:lang w:val="bg-BG" w:eastAsia="bg-BG"/>
        </w:rPr>
        <w:t>, което е 0,7 % от националната мигрираща популация</w:t>
      </w:r>
      <w:r w:rsidRPr="000640BA">
        <w:rPr>
          <w:rFonts w:eastAsia="Times New Roman"/>
          <w:lang w:val="bg-BG" w:eastAsia="bg-BG"/>
        </w:rPr>
        <w:t xml:space="preserve"> (оценка „</w:t>
      </w:r>
      <w:r w:rsidRPr="000640BA">
        <w:rPr>
          <w:rFonts w:eastAsia="Times New Roman"/>
          <w:lang w:eastAsia="bg-BG"/>
        </w:rPr>
        <w:t>C</w:t>
      </w:r>
      <w:r w:rsidRPr="000640BA">
        <w:rPr>
          <w:rFonts w:eastAsia="Times New Roman"/>
          <w:lang w:val="bg-BG" w:eastAsia="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0640BA" w:rsidRPr="008B473B" w:rsidRDefault="000640BA" w:rsidP="009607C2">
      <w:pPr>
        <w:pStyle w:val="ListParagraph"/>
        <w:numPr>
          <w:ilvl w:val="0"/>
          <w:numId w:val="49"/>
        </w:numPr>
        <w:spacing w:after="120" w:line="240" w:lineRule="auto"/>
        <w:ind w:left="0"/>
        <w:contextualSpacing w:val="0"/>
        <w:jc w:val="both"/>
        <w:rPr>
          <w:b/>
          <w:lang w:val="bg-BG"/>
        </w:rPr>
      </w:pPr>
      <w:r w:rsidRPr="008B473B">
        <w:rPr>
          <w:b/>
          <w:lang w:val="bg-BG"/>
        </w:rPr>
        <w:t>Анализ на наличната информация</w:t>
      </w:r>
    </w:p>
    <w:p w:rsidR="000640BA" w:rsidRPr="000640BA" w:rsidRDefault="000640BA" w:rsidP="009607C2">
      <w:pPr>
        <w:spacing w:after="120" w:line="240" w:lineRule="auto"/>
        <w:jc w:val="both"/>
        <w:rPr>
          <w:lang w:val="bg-BG"/>
        </w:rPr>
      </w:pPr>
      <w:r w:rsidRPr="000640BA">
        <w:rPr>
          <w:lang w:val="bg-BG"/>
        </w:rPr>
        <w:t>В Средна Дунавска равнина е чест мигриращ вид. Пролетният прелет е през февруари-март, а есенният – през септември-ноември</w:t>
      </w:r>
      <w:r w:rsidRPr="000640BA">
        <w:t xml:space="preserve"> (</w:t>
      </w:r>
      <w:r w:rsidRPr="000640BA">
        <w:rPr>
          <w:lang w:val="bg-BG"/>
        </w:rPr>
        <w:t>Шурулинков и др., 2005</w:t>
      </w:r>
      <w:r w:rsidRPr="000640BA">
        <w:t>).</w:t>
      </w:r>
      <w:r w:rsidRPr="000640BA">
        <w:rPr>
          <w:lang w:val="bg-BG"/>
        </w:rPr>
        <w:t xml:space="preserve"> В резултат на проучването на есенната и пролетната миграция в рамките на проекта „Минимизиране на рисковете за дивите птици” в Северна България през 2011 г. е установено, че в Дунавската равнина черношипата ветрушка прелита на широк фронт, като по-голям брой индивиди са наблюдавани в западните части на равнината. В периода 2008-2009 г. проучвания на есенната миграция са осъществени по поречието на река Дунав и Дунавската равнина, като мигриращи черношипи ветрушки са установени да прелитат в района на блатото Кайкуша </w:t>
      </w:r>
      <w:r w:rsidRPr="000640BA">
        <w:t xml:space="preserve">(7 </w:t>
      </w:r>
      <w:r w:rsidRPr="000640BA">
        <w:rPr>
          <w:lang w:val="bg-BG"/>
        </w:rPr>
        <w:t>индивида</w:t>
      </w:r>
      <w:r w:rsidRPr="000640BA">
        <w:t>)</w:t>
      </w:r>
      <w:r w:rsidRPr="000640BA">
        <w:rPr>
          <w:lang w:val="bg-BG"/>
        </w:rPr>
        <w:t xml:space="preserve"> (Матеева и Янков, 2013). </w:t>
      </w:r>
      <w:r w:rsidR="00A5008C">
        <w:rPr>
          <w:lang w:val="bg-BG"/>
        </w:rPr>
        <w:t>Според доклада за есенна миграция през 2011 г. в района на с. Ореш са наблюдавани общо 33 инд. от вида (</w:t>
      </w:r>
      <w:hyperlink r:id="rId26" w:history="1">
        <w:r w:rsidR="00A5008C" w:rsidRPr="003E1AF0">
          <w:rPr>
            <w:rStyle w:val="Hyperlink"/>
            <w:lang w:val="bg-BG"/>
          </w:rPr>
          <w:t>Доклад есенна миграция 2011 г.</w:t>
        </w:r>
      </w:hyperlink>
      <w:r w:rsidR="00A5008C">
        <w:rPr>
          <w:lang w:val="bg-BG"/>
        </w:rPr>
        <w:t xml:space="preserve">). Трябва да се има предвид, че преминаващите птици, които не са маркирани, трудно могат да бъдат разграничени от постоянно пребиваващите инд. на вида, и в тази връзка, мигриращата популация може да бъде надценена. </w:t>
      </w:r>
      <w:r w:rsidRPr="000640BA">
        <w:rPr>
          <w:lang w:val="bg-BG"/>
        </w:rPr>
        <w:t>По време на теренните проучвания в СЗЗ „Свищовско-Беленска низина“ през май-юни 2021 г. са наблюдавани 5 индивида.</w:t>
      </w:r>
      <w:r w:rsidR="007F41AA" w:rsidRPr="008B473B">
        <w:rPr>
          <w:lang w:val="bg-BG"/>
        </w:rPr>
        <w:t xml:space="preserve"> По всяка вероятност в зоната гнездят поне 3 двойки.</w:t>
      </w:r>
    </w:p>
    <w:p w:rsidR="000640BA" w:rsidRPr="008B473B" w:rsidRDefault="000640BA" w:rsidP="009607C2">
      <w:pPr>
        <w:pStyle w:val="ListParagraph"/>
        <w:numPr>
          <w:ilvl w:val="0"/>
          <w:numId w:val="49"/>
        </w:numPr>
        <w:spacing w:after="120" w:line="240" w:lineRule="auto"/>
        <w:ind w:left="0"/>
        <w:contextualSpacing w:val="0"/>
        <w:jc w:val="both"/>
        <w:rPr>
          <w:b/>
          <w:lang w:val="bg-BG"/>
        </w:rPr>
      </w:pPr>
      <w:r w:rsidRPr="008B473B">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1257"/>
        <w:gridCol w:w="1275"/>
        <w:gridCol w:w="2999"/>
        <w:gridCol w:w="2267"/>
      </w:tblGrid>
      <w:tr w:rsidR="00C42ED3" w:rsidRPr="000640BA" w:rsidTr="001D577C">
        <w:trPr>
          <w:tblHeader/>
          <w:jc w:val="center"/>
        </w:trPr>
        <w:tc>
          <w:tcPr>
            <w:tcW w:w="0" w:type="auto"/>
            <w:shd w:val="clear" w:color="auto" w:fill="B6DDE8"/>
            <w:vAlign w:val="center"/>
          </w:tcPr>
          <w:p w:rsidR="000640BA" w:rsidRPr="000640BA" w:rsidRDefault="000640BA" w:rsidP="009607C2">
            <w:pPr>
              <w:spacing w:after="0" w:line="240" w:lineRule="auto"/>
              <w:jc w:val="both"/>
              <w:rPr>
                <w:b/>
                <w:bCs/>
                <w:lang w:val="bg-BG"/>
              </w:rPr>
            </w:pPr>
            <w:r w:rsidRPr="000640BA">
              <w:rPr>
                <w:b/>
                <w:bCs/>
                <w:lang w:val="bg-BG"/>
              </w:rPr>
              <w:lastRenderedPageBreak/>
              <w:t>Параметър</w:t>
            </w:r>
          </w:p>
        </w:tc>
        <w:tc>
          <w:tcPr>
            <w:tcW w:w="0" w:type="auto"/>
            <w:shd w:val="clear" w:color="auto" w:fill="B6DDE8"/>
            <w:vAlign w:val="center"/>
          </w:tcPr>
          <w:p w:rsidR="000640BA" w:rsidRPr="000640BA" w:rsidRDefault="000640BA" w:rsidP="009607C2">
            <w:pPr>
              <w:spacing w:after="0" w:line="240" w:lineRule="auto"/>
              <w:jc w:val="both"/>
              <w:rPr>
                <w:b/>
                <w:bCs/>
                <w:lang w:val="bg-BG"/>
              </w:rPr>
            </w:pPr>
            <w:r w:rsidRPr="000640BA">
              <w:rPr>
                <w:b/>
                <w:bCs/>
                <w:lang w:val="bg-BG"/>
              </w:rPr>
              <w:t>Мерна единица</w:t>
            </w:r>
          </w:p>
        </w:tc>
        <w:tc>
          <w:tcPr>
            <w:tcW w:w="0" w:type="auto"/>
            <w:shd w:val="clear" w:color="auto" w:fill="B6DDE8"/>
            <w:vAlign w:val="center"/>
          </w:tcPr>
          <w:p w:rsidR="000640BA" w:rsidRPr="000640BA" w:rsidRDefault="000640BA" w:rsidP="009607C2">
            <w:pPr>
              <w:spacing w:after="0" w:line="240" w:lineRule="auto"/>
              <w:jc w:val="both"/>
              <w:rPr>
                <w:b/>
                <w:bCs/>
                <w:lang w:val="bg-BG"/>
              </w:rPr>
            </w:pPr>
            <w:r w:rsidRPr="000640BA">
              <w:rPr>
                <w:b/>
                <w:bCs/>
                <w:lang w:val="bg-BG"/>
              </w:rPr>
              <w:t>Целева стойност</w:t>
            </w:r>
          </w:p>
        </w:tc>
        <w:tc>
          <w:tcPr>
            <w:tcW w:w="0" w:type="auto"/>
            <w:shd w:val="clear" w:color="auto" w:fill="B6DDE8"/>
            <w:vAlign w:val="center"/>
          </w:tcPr>
          <w:p w:rsidR="000640BA" w:rsidRPr="000640BA" w:rsidRDefault="000640BA" w:rsidP="009607C2">
            <w:pPr>
              <w:spacing w:after="0" w:line="240" w:lineRule="auto"/>
              <w:jc w:val="both"/>
              <w:rPr>
                <w:b/>
                <w:bCs/>
                <w:lang w:val="bg-BG"/>
              </w:rPr>
            </w:pPr>
            <w:r w:rsidRPr="000640BA">
              <w:rPr>
                <w:b/>
                <w:bCs/>
                <w:lang w:val="bg-BG"/>
              </w:rPr>
              <w:t>Допълнителна информация</w:t>
            </w:r>
          </w:p>
        </w:tc>
        <w:tc>
          <w:tcPr>
            <w:tcW w:w="0" w:type="auto"/>
            <w:shd w:val="clear" w:color="auto" w:fill="B6DDE8"/>
            <w:vAlign w:val="center"/>
          </w:tcPr>
          <w:p w:rsidR="000640BA" w:rsidRPr="000640BA" w:rsidRDefault="000640BA" w:rsidP="009607C2">
            <w:pPr>
              <w:spacing w:after="0" w:line="240" w:lineRule="auto"/>
              <w:jc w:val="both"/>
              <w:rPr>
                <w:b/>
                <w:bCs/>
                <w:lang w:val="bg-BG"/>
              </w:rPr>
            </w:pPr>
            <w:r w:rsidRPr="000640BA">
              <w:rPr>
                <w:b/>
                <w:bCs/>
                <w:lang w:val="bg-BG"/>
              </w:rPr>
              <w:t>Специ</w:t>
            </w:r>
            <w:r w:rsidR="0014351B" w:rsidRPr="008B473B">
              <w:rPr>
                <w:b/>
                <w:bCs/>
                <w:lang w:val="bg-BG"/>
              </w:rPr>
              <w:t>фични за зоната цели</w:t>
            </w:r>
          </w:p>
        </w:tc>
      </w:tr>
      <w:tr w:rsidR="00C42ED3" w:rsidRPr="000640BA" w:rsidTr="001D577C">
        <w:trPr>
          <w:jc w:val="center"/>
        </w:trPr>
        <w:tc>
          <w:tcPr>
            <w:tcW w:w="0" w:type="auto"/>
            <w:shd w:val="clear" w:color="auto" w:fill="auto"/>
          </w:tcPr>
          <w:p w:rsidR="000640BA" w:rsidRPr="000640BA" w:rsidRDefault="000640BA" w:rsidP="009607C2">
            <w:pPr>
              <w:spacing w:after="0" w:line="240" w:lineRule="auto"/>
              <w:jc w:val="both"/>
              <w:rPr>
                <w:b/>
                <w:lang w:val="bg-BG"/>
              </w:rPr>
            </w:pPr>
            <w:r w:rsidRPr="000640BA">
              <w:rPr>
                <w:b/>
                <w:lang w:val="bg-BG"/>
              </w:rPr>
              <w:t xml:space="preserve">Популация: </w:t>
            </w:r>
            <w:r w:rsidRPr="000640BA">
              <w:rPr>
                <w:bCs/>
                <w:lang w:val="bg-BG"/>
              </w:rPr>
              <w:t>Размер на мигриращата популация</w:t>
            </w:r>
          </w:p>
        </w:tc>
        <w:tc>
          <w:tcPr>
            <w:tcW w:w="0" w:type="auto"/>
            <w:shd w:val="clear" w:color="auto" w:fill="auto"/>
          </w:tcPr>
          <w:p w:rsidR="000640BA" w:rsidRPr="000640BA" w:rsidRDefault="000640BA" w:rsidP="009607C2">
            <w:pPr>
              <w:spacing w:after="0" w:line="240" w:lineRule="auto"/>
              <w:jc w:val="both"/>
              <w:rPr>
                <w:lang w:val="bg-BG"/>
              </w:rPr>
            </w:pPr>
            <w:r w:rsidRPr="000640BA">
              <w:rPr>
                <w:lang w:val="bg-BG"/>
              </w:rPr>
              <w:t>Брой индивиди</w:t>
            </w:r>
          </w:p>
        </w:tc>
        <w:tc>
          <w:tcPr>
            <w:tcW w:w="0" w:type="auto"/>
            <w:shd w:val="clear" w:color="auto" w:fill="auto"/>
          </w:tcPr>
          <w:p w:rsidR="000640BA" w:rsidRPr="000640BA" w:rsidRDefault="000640BA" w:rsidP="009607C2">
            <w:pPr>
              <w:spacing w:after="0" w:line="240" w:lineRule="auto"/>
              <w:jc w:val="both"/>
              <w:rPr>
                <w:lang w:val="bg-BG"/>
              </w:rPr>
            </w:pPr>
            <w:r w:rsidRPr="000640BA">
              <w:rPr>
                <w:lang w:val="bg-BG"/>
              </w:rPr>
              <w:t>Най-малко 7 индивида</w:t>
            </w:r>
          </w:p>
        </w:tc>
        <w:tc>
          <w:tcPr>
            <w:tcW w:w="0" w:type="auto"/>
            <w:shd w:val="clear" w:color="auto" w:fill="auto"/>
          </w:tcPr>
          <w:p w:rsidR="000640BA" w:rsidRPr="000640BA" w:rsidRDefault="00C42ED3" w:rsidP="009607C2">
            <w:pPr>
              <w:spacing w:after="0" w:line="240" w:lineRule="auto"/>
              <w:jc w:val="both"/>
              <w:rPr>
                <w:lang w:val="bg-BG"/>
              </w:rPr>
            </w:pPr>
            <w:r>
              <w:rPr>
                <w:lang w:val="bg-BG"/>
              </w:rPr>
              <w:t>Определена на база публикуваната информация и данните от есенната миграция през 2011 г.</w:t>
            </w:r>
          </w:p>
        </w:tc>
        <w:tc>
          <w:tcPr>
            <w:tcW w:w="0" w:type="auto"/>
          </w:tcPr>
          <w:p w:rsidR="00C42ED3" w:rsidRDefault="000640BA" w:rsidP="009607C2">
            <w:pPr>
              <w:spacing w:after="0" w:line="240" w:lineRule="auto"/>
              <w:jc w:val="both"/>
              <w:rPr>
                <w:lang w:val="bg-BG"/>
              </w:rPr>
            </w:pPr>
            <w:r w:rsidRPr="000640BA">
              <w:rPr>
                <w:lang w:val="bg-BG"/>
              </w:rPr>
              <w:t xml:space="preserve">Поддържане на популацията – мин. 7 инд. </w:t>
            </w:r>
          </w:p>
          <w:p w:rsidR="000640BA" w:rsidRPr="000640BA" w:rsidRDefault="000640BA" w:rsidP="009607C2">
            <w:pPr>
              <w:spacing w:after="0" w:line="240" w:lineRule="auto"/>
              <w:jc w:val="both"/>
              <w:rPr>
                <w:lang w:val="bg-BG"/>
              </w:rPr>
            </w:pPr>
            <w:r w:rsidRPr="000640BA">
              <w:rPr>
                <w:lang w:val="bg-BG"/>
              </w:rPr>
              <w:t xml:space="preserve">Извършване на редовен мониторинг на пролетната и </w:t>
            </w:r>
            <w:r w:rsidR="00C42ED3" w:rsidRPr="000640BA">
              <w:rPr>
                <w:lang w:val="bg-BG"/>
              </w:rPr>
              <w:t>есенната</w:t>
            </w:r>
            <w:r w:rsidRPr="000640BA">
              <w:rPr>
                <w:lang w:val="bg-BG"/>
              </w:rPr>
              <w:t xml:space="preserve"> миграция на реещи се птици в СЗЗ.  </w:t>
            </w:r>
          </w:p>
        </w:tc>
      </w:tr>
      <w:tr w:rsidR="00C42ED3" w:rsidRPr="000640BA" w:rsidTr="001D577C">
        <w:trPr>
          <w:jc w:val="center"/>
        </w:trPr>
        <w:tc>
          <w:tcPr>
            <w:tcW w:w="0" w:type="auto"/>
            <w:shd w:val="clear" w:color="auto" w:fill="auto"/>
          </w:tcPr>
          <w:p w:rsidR="00C42ED3" w:rsidRPr="003E1AF0" w:rsidRDefault="00C42ED3"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0" w:type="auto"/>
            <w:shd w:val="clear" w:color="auto" w:fill="auto"/>
          </w:tcPr>
          <w:p w:rsidR="00C42ED3" w:rsidRPr="003E1AF0" w:rsidRDefault="00C42ED3" w:rsidP="009607C2">
            <w:pPr>
              <w:spacing w:after="0"/>
              <w:jc w:val="both"/>
            </w:pPr>
            <w:r w:rsidRPr="003E1AF0">
              <w:t>ha</w:t>
            </w:r>
          </w:p>
        </w:tc>
        <w:tc>
          <w:tcPr>
            <w:tcW w:w="0" w:type="auto"/>
            <w:shd w:val="clear" w:color="auto" w:fill="auto"/>
          </w:tcPr>
          <w:p w:rsidR="00C42ED3" w:rsidRPr="003E1AF0" w:rsidRDefault="00C42ED3" w:rsidP="009607C2">
            <w:pPr>
              <w:spacing w:after="0"/>
              <w:jc w:val="both"/>
            </w:pPr>
            <w:r>
              <w:rPr>
                <w:lang w:val="bg-BG"/>
              </w:rPr>
              <w:t>Най-малко 5113,4</w:t>
            </w:r>
            <w:r w:rsidRPr="003E1AF0">
              <w:t xml:space="preserve"> ha</w:t>
            </w:r>
          </w:p>
        </w:tc>
        <w:tc>
          <w:tcPr>
            <w:tcW w:w="0" w:type="auto"/>
            <w:shd w:val="clear" w:color="auto" w:fill="auto"/>
          </w:tcPr>
          <w:p w:rsidR="00C42ED3" w:rsidRPr="003E1AF0" w:rsidRDefault="00C42ED3" w:rsidP="009607C2">
            <w:pPr>
              <w:spacing w:after="0"/>
              <w:jc w:val="both"/>
              <w:rPr>
                <w:lang w:val="bg-BG"/>
              </w:rPr>
            </w:pPr>
            <w:r>
              <w:rPr>
                <w:lang w:val="bg-BG"/>
              </w:rPr>
              <w:t xml:space="preserve">Включва цялата площ на зоната след изваждане на % местообитания </w:t>
            </w:r>
            <w:r>
              <w:rPr>
                <w:lang w:val="en-GB"/>
              </w:rPr>
              <w:t>N06 и N0</w:t>
            </w:r>
            <w:r>
              <w:rPr>
                <w:lang w:val="bg-BG"/>
              </w:rPr>
              <w:t>7. Ще зависи и от концентрацията на плячка в зоната (дребни бозайници през есента и насекоми и влечуги през пролетта).</w:t>
            </w:r>
          </w:p>
        </w:tc>
        <w:tc>
          <w:tcPr>
            <w:tcW w:w="0" w:type="auto"/>
          </w:tcPr>
          <w:p w:rsidR="00C42ED3" w:rsidRPr="003E1AF0" w:rsidRDefault="00C42ED3"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5113,4 </w:t>
            </w:r>
            <w:r>
              <w:rPr>
                <w:lang w:val="en-GB"/>
              </w:rPr>
              <w:t>ha</w:t>
            </w:r>
          </w:p>
        </w:tc>
      </w:tr>
    </w:tbl>
    <w:p w:rsidR="000640BA" w:rsidRPr="000640BA" w:rsidRDefault="000640BA" w:rsidP="009607C2">
      <w:pPr>
        <w:spacing w:after="120" w:line="240" w:lineRule="auto"/>
        <w:jc w:val="both"/>
        <w:rPr>
          <w:lang w:val="bg-BG"/>
        </w:rPr>
      </w:pPr>
    </w:p>
    <w:p w:rsidR="006510A0" w:rsidRPr="008B473B" w:rsidRDefault="001F372B" w:rsidP="009607C2">
      <w:pPr>
        <w:pStyle w:val="ListParagraph"/>
        <w:numPr>
          <w:ilvl w:val="0"/>
          <w:numId w:val="49"/>
        </w:numPr>
        <w:spacing w:after="120" w:line="240" w:lineRule="auto"/>
        <w:ind w:left="0"/>
        <w:contextualSpacing w:val="0"/>
        <w:jc w:val="both"/>
        <w:rPr>
          <w:b/>
          <w:lang w:val="bg-BG"/>
        </w:rPr>
      </w:pPr>
      <w:r w:rsidRPr="008B473B">
        <w:rPr>
          <w:b/>
          <w:lang w:val="bg-BG"/>
        </w:rPr>
        <w:t xml:space="preserve">Необходимост от промени в СФД за СЗЗ </w:t>
      </w:r>
      <w:r w:rsidRPr="008B473B">
        <w:rPr>
          <w:rFonts w:eastAsia="Calibri"/>
          <w:b/>
          <w:lang w:val="bg-BG"/>
        </w:rPr>
        <w:t>BG0002083 „Свищовско-Беленска низина“</w:t>
      </w:r>
    </w:p>
    <w:p w:rsidR="0036701C" w:rsidRDefault="00151017" w:rsidP="009607C2">
      <w:pPr>
        <w:spacing w:after="120" w:line="240" w:lineRule="auto"/>
        <w:jc w:val="both"/>
        <w:rPr>
          <w:lang w:val="bg-BG"/>
        </w:rPr>
      </w:pPr>
      <w:r>
        <w:rPr>
          <w:lang w:val="bg-BG"/>
        </w:rPr>
        <w:t xml:space="preserve">Предвид наличната </w:t>
      </w:r>
      <w:r w:rsidR="0036701C">
        <w:rPr>
          <w:lang w:val="bg-BG"/>
        </w:rPr>
        <w:t xml:space="preserve">информация за опазването </w:t>
      </w:r>
      <w:r w:rsidR="0036701C" w:rsidRPr="00D129F0">
        <w:rPr>
          <w:lang w:val="bg-BG"/>
        </w:rPr>
        <w:t>на</w:t>
      </w:r>
      <w:r w:rsidR="0036701C">
        <w:rPr>
          <w:lang w:val="bg-BG"/>
        </w:rPr>
        <w:t xml:space="preserve"> концентриращата се по време на миграция </w:t>
      </w:r>
      <w:r w:rsidR="0036701C" w:rsidRPr="00D129F0">
        <w:rPr>
          <w:lang w:val="bg-BG"/>
        </w:rPr>
        <w:t xml:space="preserve">популация на </w:t>
      </w:r>
      <w:r>
        <w:rPr>
          <w:lang w:val="bg-BG"/>
        </w:rPr>
        <w:t>вида</w:t>
      </w:r>
      <w:r w:rsidR="0036701C" w:rsidRPr="00D129F0">
        <w:rPr>
          <w:lang w:val="bg-BG"/>
        </w:rPr>
        <w:t xml:space="preserve"> в зоната</w:t>
      </w:r>
      <w:r w:rsidR="0036701C">
        <w:rPr>
          <w:lang w:val="bg-BG"/>
        </w:rPr>
        <w:t>,</w:t>
      </w:r>
      <w:r w:rsidR="0036701C" w:rsidRPr="00D129F0">
        <w:rPr>
          <w:lang w:val="bg-BG"/>
        </w:rPr>
        <w:t xml:space="preserve"> </w:t>
      </w:r>
      <w:r w:rsidR="0036701C">
        <w:rPr>
          <w:lang w:val="bg-BG"/>
        </w:rPr>
        <w:t xml:space="preserve">предлагаме следната промяна в СФД </w:t>
      </w:r>
      <w:r w:rsidR="0036701C">
        <w:rPr>
          <w:lang w:val="en-GB"/>
        </w:rPr>
        <w:t>(</w:t>
      </w:r>
      <w:r w:rsidR="0036701C">
        <w:rPr>
          <w:lang w:val="bg-BG"/>
        </w:rPr>
        <w:t>в червено</w:t>
      </w:r>
      <w:r w:rsidR="0036701C">
        <w:rPr>
          <w:lang w:val="en-GB"/>
        </w:rPr>
        <w:t>)</w:t>
      </w:r>
      <w:r w:rsidR="0036701C">
        <w:rPr>
          <w:lang w:val="bg-BG"/>
        </w:rPr>
        <w:t>:</w:t>
      </w:r>
    </w:p>
    <w:p w:rsidR="0036701C" w:rsidRPr="00D275BE" w:rsidRDefault="0036701C" w:rsidP="009607C2">
      <w:pPr>
        <w:pStyle w:val="ListParagraph"/>
        <w:numPr>
          <w:ilvl w:val="0"/>
          <w:numId w:val="44"/>
        </w:numPr>
        <w:spacing w:after="120" w:line="240" w:lineRule="auto"/>
        <w:jc w:val="both"/>
        <w:rPr>
          <w:lang w:val="bg-BG"/>
        </w:rPr>
      </w:pPr>
      <w:r w:rsidRPr="00D275BE">
        <w:rPr>
          <w:lang w:val="bg-BG"/>
        </w:rPr>
        <w:t xml:space="preserve">Промяна в стойността </w:t>
      </w:r>
      <w:r>
        <w:rPr>
          <w:lang w:val="bg-BG"/>
        </w:rPr>
        <w:t xml:space="preserve">на минималната и максималната численост </w:t>
      </w:r>
      <w:r w:rsidRPr="00D275BE">
        <w:rPr>
          <w:lang w:val="bg-BG"/>
        </w:rPr>
        <w:t xml:space="preserve">на вида в зоната по време на миграция от </w:t>
      </w:r>
      <w:r>
        <w:rPr>
          <w:lang w:val="bg-BG"/>
        </w:rPr>
        <w:t xml:space="preserve">до 7 инд. на </w:t>
      </w:r>
      <w:r>
        <w:t>7</w:t>
      </w:r>
      <w:r>
        <w:rPr>
          <w:lang w:val="bg-BG"/>
        </w:rPr>
        <w:t xml:space="preserve"> – </w:t>
      </w:r>
      <w:r>
        <w:t>33</w:t>
      </w:r>
      <w:r>
        <w:rPr>
          <w:lang w:val="bg-BG"/>
        </w:rPr>
        <w:t xml:space="preserve"> инд., според доклада за есенната миграция от 2009 и 2011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738"/>
        <w:gridCol w:w="1175"/>
        <w:gridCol w:w="346"/>
        <w:gridCol w:w="528"/>
        <w:gridCol w:w="216"/>
        <w:gridCol w:w="219"/>
        <w:gridCol w:w="585"/>
        <w:gridCol w:w="672"/>
        <w:gridCol w:w="660"/>
        <w:gridCol w:w="639"/>
        <w:gridCol w:w="945"/>
        <w:gridCol w:w="544"/>
        <w:gridCol w:w="540"/>
        <w:gridCol w:w="692"/>
        <w:gridCol w:w="575"/>
        <w:gridCol w:w="641"/>
      </w:tblGrid>
      <w:tr w:rsidR="0036701C" w:rsidRPr="0036701C" w:rsidTr="0036701C">
        <w:trPr>
          <w:jc w:val="center"/>
        </w:trPr>
        <w:tc>
          <w:tcPr>
            <w:tcW w:w="1683" w:type="pct"/>
            <w:gridSpan w:val="6"/>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Species</w:t>
            </w:r>
          </w:p>
        </w:tc>
        <w:tc>
          <w:tcPr>
            <w:tcW w:w="2107" w:type="pct"/>
            <w:gridSpan w:val="7"/>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Population in the site</w:t>
            </w:r>
          </w:p>
        </w:tc>
        <w:tc>
          <w:tcPr>
            <w:tcW w:w="1210" w:type="pct"/>
            <w:gridSpan w:val="4"/>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Site assessment</w:t>
            </w:r>
          </w:p>
        </w:tc>
      </w:tr>
      <w:tr w:rsidR="0036701C" w:rsidRPr="0036701C" w:rsidTr="0036701C">
        <w:trPr>
          <w:jc w:val="center"/>
        </w:trPr>
        <w:tc>
          <w:tcPr>
            <w:tcW w:w="198"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G</w:t>
            </w:r>
          </w:p>
        </w:tc>
        <w:tc>
          <w:tcPr>
            <w:tcW w:w="365"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Code</w:t>
            </w:r>
          </w:p>
        </w:tc>
        <w:tc>
          <w:tcPr>
            <w:tcW w:w="581"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Scientific Name</w:t>
            </w:r>
          </w:p>
        </w:tc>
        <w:tc>
          <w:tcPr>
            <w:tcW w:w="171"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S</w:t>
            </w:r>
          </w:p>
        </w:tc>
        <w:tc>
          <w:tcPr>
            <w:tcW w:w="261"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NP</w:t>
            </w:r>
          </w:p>
        </w:tc>
        <w:tc>
          <w:tcPr>
            <w:tcW w:w="215" w:type="pct"/>
            <w:gridSpan w:val="2"/>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T</w:t>
            </w:r>
          </w:p>
        </w:tc>
        <w:tc>
          <w:tcPr>
            <w:tcW w:w="621" w:type="pct"/>
            <w:gridSpan w:val="2"/>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Size</w:t>
            </w:r>
          </w:p>
        </w:tc>
        <w:tc>
          <w:tcPr>
            <w:tcW w:w="326"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Unit</w:t>
            </w:r>
          </w:p>
        </w:tc>
        <w:tc>
          <w:tcPr>
            <w:tcW w:w="316"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Cat.</w:t>
            </w:r>
          </w:p>
        </w:tc>
        <w:tc>
          <w:tcPr>
            <w:tcW w:w="467" w:type="pct"/>
            <w:vMerge w:val="restar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D.qual.</w:t>
            </w:r>
          </w:p>
        </w:tc>
        <w:tc>
          <w:tcPr>
            <w:tcW w:w="536" w:type="pct"/>
            <w:gridSpan w:val="2"/>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A/B/C/D</w:t>
            </w:r>
          </w:p>
        </w:tc>
        <w:tc>
          <w:tcPr>
            <w:tcW w:w="942" w:type="pct"/>
            <w:gridSpan w:val="3"/>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A/B/C</w:t>
            </w:r>
          </w:p>
        </w:tc>
      </w:tr>
      <w:tr w:rsidR="0036701C" w:rsidRPr="0036701C" w:rsidTr="0036701C">
        <w:trPr>
          <w:jc w:val="center"/>
        </w:trPr>
        <w:tc>
          <w:tcPr>
            <w:tcW w:w="198" w:type="pct"/>
            <w:vMerge/>
            <w:shd w:val="clear" w:color="auto" w:fill="auto"/>
            <w:vAlign w:val="center"/>
          </w:tcPr>
          <w:p w:rsidR="0036701C" w:rsidRPr="0036701C" w:rsidRDefault="0036701C" w:rsidP="009607C2">
            <w:pPr>
              <w:spacing w:after="0" w:line="240" w:lineRule="auto"/>
              <w:jc w:val="both"/>
              <w:rPr>
                <w:rFonts w:eastAsia="Calibri"/>
                <w:sz w:val="20"/>
                <w:szCs w:val="20"/>
                <w:lang w:val="bg-BG" w:eastAsia="en-GB"/>
              </w:rPr>
            </w:pPr>
          </w:p>
        </w:tc>
        <w:tc>
          <w:tcPr>
            <w:tcW w:w="365" w:type="pct"/>
            <w:vMerge/>
            <w:shd w:val="clear" w:color="auto" w:fill="auto"/>
            <w:vAlign w:val="center"/>
          </w:tcPr>
          <w:p w:rsidR="0036701C" w:rsidRPr="0036701C" w:rsidRDefault="0036701C" w:rsidP="009607C2">
            <w:pPr>
              <w:spacing w:after="0" w:line="240" w:lineRule="auto"/>
              <w:jc w:val="both"/>
              <w:rPr>
                <w:rFonts w:eastAsia="Calibri"/>
                <w:sz w:val="20"/>
                <w:szCs w:val="20"/>
                <w:lang w:val="bg-BG" w:eastAsia="en-GB"/>
              </w:rPr>
            </w:pPr>
          </w:p>
        </w:tc>
        <w:tc>
          <w:tcPr>
            <w:tcW w:w="581" w:type="pct"/>
            <w:vMerge/>
            <w:shd w:val="clear" w:color="auto" w:fill="auto"/>
            <w:vAlign w:val="center"/>
          </w:tcPr>
          <w:p w:rsidR="0036701C" w:rsidRPr="0036701C" w:rsidRDefault="0036701C" w:rsidP="009607C2">
            <w:pPr>
              <w:spacing w:after="0" w:line="240" w:lineRule="auto"/>
              <w:jc w:val="both"/>
              <w:rPr>
                <w:rFonts w:eastAsia="Calibri"/>
                <w:sz w:val="20"/>
                <w:szCs w:val="20"/>
                <w:lang w:val="bg-BG" w:eastAsia="en-GB"/>
              </w:rPr>
            </w:pPr>
          </w:p>
        </w:tc>
        <w:tc>
          <w:tcPr>
            <w:tcW w:w="171" w:type="pct"/>
            <w:vMerge/>
            <w:shd w:val="clear" w:color="auto" w:fill="auto"/>
            <w:vAlign w:val="center"/>
          </w:tcPr>
          <w:p w:rsidR="0036701C" w:rsidRPr="0036701C" w:rsidRDefault="0036701C" w:rsidP="009607C2">
            <w:pPr>
              <w:spacing w:after="0" w:line="240" w:lineRule="auto"/>
              <w:jc w:val="both"/>
              <w:rPr>
                <w:rFonts w:eastAsia="Calibri"/>
                <w:sz w:val="20"/>
                <w:szCs w:val="20"/>
                <w:lang w:val="bg-BG" w:eastAsia="en-GB"/>
              </w:rPr>
            </w:pPr>
          </w:p>
        </w:tc>
        <w:tc>
          <w:tcPr>
            <w:tcW w:w="261" w:type="pct"/>
            <w:vMerge/>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p>
        </w:tc>
        <w:tc>
          <w:tcPr>
            <w:tcW w:w="215" w:type="pct"/>
            <w:gridSpan w:val="2"/>
            <w:vMerge/>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p>
        </w:tc>
        <w:tc>
          <w:tcPr>
            <w:tcW w:w="289" w:type="pc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Min</w:t>
            </w:r>
          </w:p>
        </w:tc>
        <w:tc>
          <w:tcPr>
            <w:tcW w:w="332" w:type="pc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Max</w:t>
            </w:r>
          </w:p>
        </w:tc>
        <w:tc>
          <w:tcPr>
            <w:tcW w:w="326" w:type="pct"/>
            <w:vMerge/>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p>
        </w:tc>
        <w:tc>
          <w:tcPr>
            <w:tcW w:w="316" w:type="pct"/>
            <w:vMerge/>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p>
        </w:tc>
        <w:tc>
          <w:tcPr>
            <w:tcW w:w="467" w:type="pct"/>
            <w:vMerge/>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p>
        </w:tc>
        <w:tc>
          <w:tcPr>
            <w:tcW w:w="536" w:type="pct"/>
            <w:gridSpan w:val="2"/>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Pop.</w:t>
            </w:r>
          </w:p>
        </w:tc>
        <w:tc>
          <w:tcPr>
            <w:tcW w:w="342" w:type="pc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Con.</w:t>
            </w:r>
          </w:p>
        </w:tc>
        <w:tc>
          <w:tcPr>
            <w:tcW w:w="284" w:type="pc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Iso.</w:t>
            </w:r>
          </w:p>
        </w:tc>
        <w:tc>
          <w:tcPr>
            <w:tcW w:w="316" w:type="pc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r w:rsidRPr="0036701C">
              <w:rPr>
                <w:rFonts w:eastAsia="Calibri"/>
                <w:b/>
                <w:sz w:val="20"/>
                <w:szCs w:val="20"/>
                <w:lang w:val="bg-BG" w:eastAsia="en-GB"/>
              </w:rPr>
              <w:t>Glo.</w:t>
            </w:r>
          </w:p>
        </w:tc>
      </w:tr>
      <w:tr w:rsidR="0036701C" w:rsidRPr="0036701C" w:rsidTr="0036701C">
        <w:trPr>
          <w:jc w:val="center"/>
        </w:trPr>
        <w:tc>
          <w:tcPr>
            <w:tcW w:w="198" w:type="pct"/>
            <w:shd w:val="clear" w:color="auto" w:fill="auto"/>
            <w:vAlign w:val="center"/>
          </w:tcPr>
          <w:p w:rsidR="0036701C" w:rsidRPr="0036701C" w:rsidRDefault="0036701C" w:rsidP="009607C2">
            <w:pPr>
              <w:spacing w:after="0" w:line="240" w:lineRule="auto"/>
              <w:jc w:val="both"/>
              <w:rPr>
                <w:rFonts w:eastAsia="Calibri"/>
                <w:sz w:val="20"/>
                <w:szCs w:val="20"/>
                <w:lang w:val="en-GB" w:eastAsia="en-GB"/>
              </w:rPr>
            </w:pPr>
            <w:r w:rsidRPr="0036701C">
              <w:rPr>
                <w:rFonts w:eastAsia="Calibri"/>
                <w:sz w:val="20"/>
                <w:szCs w:val="20"/>
                <w:lang w:val="en-GB" w:eastAsia="en-GB"/>
              </w:rPr>
              <w:t>B</w:t>
            </w:r>
          </w:p>
        </w:tc>
        <w:tc>
          <w:tcPr>
            <w:tcW w:w="365" w:type="pct"/>
            <w:shd w:val="clear" w:color="auto" w:fill="auto"/>
            <w:vAlign w:val="center"/>
          </w:tcPr>
          <w:p w:rsidR="0036701C" w:rsidRPr="0036701C" w:rsidRDefault="0036701C" w:rsidP="009607C2">
            <w:pPr>
              <w:spacing w:after="0" w:line="240" w:lineRule="auto"/>
              <w:jc w:val="both"/>
              <w:rPr>
                <w:sz w:val="20"/>
                <w:szCs w:val="20"/>
                <w:lang w:val="en-GB"/>
              </w:rPr>
            </w:pPr>
            <w:r w:rsidRPr="0036701C">
              <w:rPr>
                <w:sz w:val="20"/>
                <w:szCs w:val="20"/>
              </w:rPr>
              <w:t>A0</w:t>
            </w:r>
            <w:r w:rsidRPr="0036701C">
              <w:rPr>
                <w:sz w:val="20"/>
                <w:szCs w:val="20"/>
                <w:lang w:val="bg-BG"/>
              </w:rPr>
              <w:t>96</w:t>
            </w:r>
          </w:p>
        </w:tc>
        <w:tc>
          <w:tcPr>
            <w:tcW w:w="581" w:type="pct"/>
            <w:shd w:val="clear" w:color="auto" w:fill="auto"/>
            <w:vAlign w:val="center"/>
          </w:tcPr>
          <w:p w:rsidR="0036701C" w:rsidRPr="0036701C" w:rsidRDefault="0036701C" w:rsidP="009607C2">
            <w:pPr>
              <w:spacing w:after="0" w:line="240" w:lineRule="auto"/>
              <w:jc w:val="both"/>
              <w:rPr>
                <w:i/>
                <w:sz w:val="20"/>
                <w:szCs w:val="20"/>
              </w:rPr>
            </w:pPr>
            <w:r w:rsidRPr="0036701C">
              <w:rPr>
                <w:i/>
                <w:sz w:val="20"/>
                <w:szCs w:val="20"/>
              </w:rPr>
              <w:t>Falco tinnunculus</w:t>
            </w:r>
          </w:p>
        </w:tc>
        <w:tc>
          <w:tcPr>
            <w:tcW w:w="171" w:type="pct"/>
            <w:shd w:val="clear" w:color="auto" w:fill="auto"/>
            <w:vAlign w:val="center"/>
          </w:tcPr>
          <w:p w:rsidR="0036701C" w:rsidRPr="0036701C" w:rsidRDefault="0036701C" w:rsidP="009607C2">
            <w:pPr>
              <w:spacing w:after="0" w:line="240" w:lineRule="auto"/>
              <w:jc w:val="both"/>
              <w:rPr>
                <w:rFonts w:eastAsia="Calibri"/>
                <w:sz w:val="20"/>
                <w:szCs w:val="20"/>
                <w:lang w:val="bg-BG" w:eastAsia="en-GB"/>
              </w:rPr>
            </w:pPr>
          </w:p>
        </w:tc>
        <w:tc>
          <w:tcPr>
            <w:tcW w:w="261" w:type="pct"/>
            <w:shd w:val="clear" w:color="auto" w:fill="auto"/>
            <w:vAlign w:val="center"/>
          </w:tcPr>
          <w:p w:rsidR="0036701C" w:rsidRPr="0036701C" w:rsidRDefault="0036701C" w:rsidP="009607C2">
            <w:pPr>
              <w:spacing w:after="0" w:line="240" w:lineRule="auto"/>
              <w:jc w:val="both"/>
              <w:rPr>
                <w:rFonts w:eastAsia="Calibri"/>
                <w:b/>
                <w:sz w:val="20"/>
                <w:szCs w:val="20"/>
                <w:lang w:val="bg-BG" w:eastAsia="en-GB"/>
              </w:rPr>
            </w:pPr>
          </w:p>
        </w:tc>
        <w:tc>
          <w:tcPr>
            <w:tcW w:w="215" w:type="pct"/>
            <w:gridSpan w:val="2"/>
            <w:shd w:val="clear" w:color="auto" w:fill="auto"/>
            <w:vAlign w:val="center"/>
          </w:tcPr>
          <w:p w:rsidR="0036701C" w:rsidRPr="0036701C" w:rsidRDefault="0036701C" w:rsidP="009607C2">
            <w:pPr>
              <w:spacing w:after="0"/>
              <w:jc w:val="both"/>
              <w:rPr>
                <w:sz w:val="20"/>
                <w:szCs w:val="20"/>
              </w:rPr>
            </w:pPr>
            <w:r w:rsidRPr="0036701C">
              <w:rPr>
                <w:sz w:val="20"/>
                <w:szCs w:val="20"/>
              </w:rPr>
              <w:t>c</w:t>
            </w:r>
          </w:p>
        </w:tc>
        <w:tc>
          <w:tcPr>
            <w:tcW w:w="289" w:type="pct"/>
            <w:shd w:val="clear" w:color="auto" w:fill="auto"/>
            <w:vAlign w:val="center"/>
          </w:tcPr>
          <w:p w:rsidR="0036701C" w:rsidRPr="0036701C" w:rsidRDefault="0036701C" w:rsidP="009607C2">
            <w:pPr>
              <w:spacing w:after="0"/>
              <w:jc w:val="both"/>
              <w:rPr>
                <w:color w:val="FF0000"/>
                <w:sz w:val="20"/>
                <w:szCs w:val="20"/>
              </w:rPr>
            </w:pPr>
            <w:r w:rsidRPr="0036701C">
              <w:rPr>
                <w:color w:val="FF0000"/>
                <w:sz w:val="20"/>
                <w:szCs w:val="20"/>
              </w:rPr>
              <w:t>7</w:t>
            </w:r>
          </w:p>
        </w:tc>
        <w:tc>
          <w:tcPr>
            <w:tcW w:w="332" w:type="pct"/>
            <w:shd w:val="clear" w:color="auto" w:fill="auto"/>
            <w:vAlign w:val="center"/>
          </w:tcPr>
          <w:p w:rsidR="0036701C" w:rsidRPr="0036701C" w:rsidRDefault="0036701C" w:rsidP="009607C2">
            <w:pPr>
              <w:spacing w:after="0"/>
              <w:jc w:val="both"/>
              <w:rPr>
                <w:color w:val="FF0000"/>
                <w:sz w:val="20"/>
                <w:szCs w:val="20"/>
              </w:rPr>
            </w:pPr>
            <w:r w:rsidRPr="0036701C">
              <w:rPr>
                <w:color w:val="FF0000"/>
                <w:sz w:val="20"/>
                <w:szCs w:val="20"/>
              </w:rPr>
              <w:t>33</w:t>
            </w:r>
          </w:p>
        </w:tc>
        <w:tc>
          <w:tcPr>
            <w:tcW w:w="326" w:type="pct"/>
            <w:shd w:val="clear" w:color="auto" w:fill="auto"/>
            <w:vAlign w:val="center"/>
          </w:tcPr>
          <w:p w:rsidR="0036701C" w:rsidRPr="0036701C" w:rsidRDefault="0036701C" w:rsidP="009607C2">
            <w:pPr>
              <w:spacing w:after="0"/>
              <w:jc w:val="both"/>
              <w:rPr>
                <w:sz w:val="20"/>
                <w:szCs w:val="20"/>
              </w:rPr>
            </w:pPr>
            <w:r w:rsidRPr="0036701C">
              <w:rPr>
                <w:sz w:val="20"/>
                <w:szCs w:val="20"/>
              </w:rPr>
              <w:t>i</w:t>
            </w:r>
          </w:p>
        </w:tc>
        <w:tc>
          <w:tcPr>
            <w:tcW w:w="316" w:type="pct"/>
            <w:shd w:val="clear" w:color="auto" w:fill="auto"/>
            <w:vAlign w:val="center"/>
          </w:tcPr>
          <w:p w:rsidR="0036701C" w:rsidRPr="0036701C" w:rsidRDefault="0036701C" w:rsidP="009607C2">
            <w:pPr>
              <w:spacing w:after="0"/>
              <w:jc w:val="both"/>
              <w:rPr>
                <w:sz w:val="20"/>
                <w:szCs w:val="20"/>
              </w:rPr>
            </w:pPr>
          </w:p>
        </w:tc>
        <w:tc>
          <w:tcPr>
            <w:tcW w:w="467" w:type="pct"/>
            <w:shd w:val="clear" w:color="auto" w:fill="auto"/>
            <w:vAlign w:val="center"/>
          </w:tcPr>
          <w:p w:rsidR="0036701C" w:rsidRPr="0036701C" w:rsidRDefault="0036701C" w:rsidP="009607C2">
            <w:pPr>
              <w:spacing w:after="0"/>
              <w:jc w:val="both"/>
              <w:rPr>
                <w:sz w:val="20"/>
                <w:szCs w:val="20"/>
              </w:rPr>
            </w:pPr>
            <w:r w:rsidRPr="0036701C">
              <w:rPr>
                <w:sz w:val="20"/>
                <w:szCs w:val="20"/>
              </w:rPr>
              <w:t>G</w:t>
            </w:r>
          </w:p>
        </w:tc>
        <w:tc>
          <w:tcPr>
            <w:tcW w:w="536" w:type="pct"/>
            <w:gridSpan w:val="2"/>
            <w:shd w:val="clear" w:color="auto" w:fill="auto"/>
            <w:vAlign w:val="center"/>
          </w:tcPr>
          <w:p w:rsidR="0036701C" w:rsidRPr="0036701C" w:rsidRDefault="0036701C" w:rsidP="009607C2">
            <w:pPr>
              <w:spacing w:after="0"/>
              <w:jc w:val="both"/>
              <w:rPr>
                <w:sz w:val="20"/>
                <w:szCs w:val="20"/>
              </w:rPr>
            </w:pPr>
            <w:r w:rsidRPr="0036701C">
              <w:rPr>
                <w:sz w:val="20"/>
                <w:szCs w:val="20"/>
              </w:rPr>
              <w:t>C</w:t>
            </w:r>
          </w:p>
        </w:tc>
        <w:tc>
          <w:tcPr>
            <w:tcW w:w="342" w:type="pct"/>
            <w:shd w:val="clear" w:color="auto" w:fill="auto"/>
            <w:vAlign w:val="center"/>
          </w:tcPr>
          <w:p w:rsidR="0036701C" w:rsidRPr="0036701C" w:rsidRDefault="0036701C" w:rsidP="009607C2">
            <w:pPr>
              <w:spacing w:after="0"/>
              <w:jc w:val="both"/>
              <w:rPr>
                <w:sz w:val="20"/>
                <w:szCs w:val="20"/>
              </w:rPr>
            </w:pPr>
            <w:r w:rsidRPr="0036701C">
              <w:rPr>
                <w:sz w:val="20"/>
                <w:szCs w:val="20"/>
              </w:rPr>
              <w:t>A</w:t>
            </w:r>
          </w:p>
        </w:tc>
        <w:tc>
          <w:tcPr>
            <w:tcW w:w="284" w:type="pct"/>
            <w:shd w:val="clear" w:color="auto" w:fill="auto"/>
            <w:vAlign w:val="center"/>
          </w:tcPr>
          <w:p w:rsidR="0036701C" w:rsidRPr="0036701C" w:rsidRDefault="0036701C" w:rsidP="009607C2">
            <w:pPr>
              <w:spacing w:after="0"/>
              <w:jc w:val="both"/>
              <w:rPr>
                <w:sz w:val="20"/>
                <w:szCs w:val="20"/>
              </w:rPr>
            </w:pPr>
            <w:r w:rsidRPr="0036701C">
              <w:rPr>
                <w:sz w:val="20"/>
                <w:szCs w:val="20"/>
              </w:rPr>
              <w:t>C</w:t>
            </w:r>
          </w:p>
        </w:tc>
        <w:tc>
          <w:tcPr>
            <w:tcW w:w="316" w:type="pct"/>
            <w:shd w:val="clear" w:color="auto" w:fill="auto"/>
            <w:vAlign w:val="center"/>
          </w:tcPr>
          <w:p w:rsidR="0036701C" w:rsidRPr="0036701C" w:rsidRDefault="0036701C" w:rsidP="009607C2">
            <w:pPr>
              <w:spacing w:after="0"/>
              <w:jc w:val="both"/>
              <w:rPr>
                <w:sz w:val="20"/>
                <w:szCs w:val="20"/>
              </w:rPr>
            </w:pPr>
            <w:r w:rsidRPr="0036701C">
              <w:rPr>
                <w:sz w:val="20"/>
                <w:szCs w:val="20"/>
              </w:rPr>
              <w:t>B</w:t>
            </w:r>
          </w:p>
        </w:tc>
      </w:tr>
    </w:tbl>
    <w:p w:rsidR="0036701C" w:rsidRDefault="0036701C" w:rsidP="009607C2">
      <w:pPr>
        <w:pStyle w:val="ListParagraph"/>
        <w:spacing w:after="120" w:line="240" w:lineRule="auto"/>
        <w:ind w:left="0"/>
        <w:contextualSpacing w:val="0"/>
        <w:jc w:val="both"/>
        <w:rPr>
          <w:lang w:val="bg-BG"/>
        </w:rPr>
      </w:pPr>
    </w:p>
    <w:p w:rsidR="008A45C2" w:rsidRPr="00A32DA8" w:rsidRDefault="008A45C2" w:rsidP="009607C2">
      <w:pPr>
        <w:pStyle w:val="Heading1"/>
        <w:jc w:val="both"/>
        <w:rPr>
          <w:lang w:val="bg-BG"/>
        </w:rPr>
      </w:pPr>
      <w:bookmarkStart w:id="66" w:name="_Toc87487806"/>
      <w:bookmarkStart w:id="67" w:name="_Toc89775250"/>
      <w:r w:rsidRPr="00A32DA8">
        <w:rPr>
          <w:lang w:val="bg-BG"/>
        </w:rPr>
        <w:t>Специфични цели за А09</w:t>
      </w:r>
      <w:r w:rsidRPr="00A32DA8">
        <w:rPr>
          <w:lang w:val="en-GB"/>
        </w:rPr>
        <w:t>7</w:t>
      </w:r>
      <w:r w:rsidRPr="00A32DA8">
        <w:rPr>
          <w:lang w:val="bg-BG"/>
        </w:rPr>
        <w:t xml:space="preserve"> </w:t>
      </w:r>
      <w:r w:rsidRPr="00A32DA8">
        <w:rPr>
          <w:i/>
          <w:lang w:val="en-GB"/>
        </w:rPr>
        <w:t>Falco vespertinus</w:t>
      </w:r>
      <w:r w:rsidR="001944E2">
        <w:rPr>
          <w:lang w:val="bg-BG"/>
        </w:rPr>
        <w:t xml:space="preserve"> (вечерна</w:t>
      </w:r>
      <w:r w:rsidRPr="00A32DA8">
        <w:rPr>
          <w:lang w:val="bg-BG"/>
        </w:rPr>
        <w:t xml:space="preserve"> ветрушка)</w:t>
      </w:r>
      <w:bookmarkEnd w:id="66"/>
      <w:bookmarkEnd w:id="67"/>
    </w:p>
    <w:p w:rsidR="008A45C2" w:rsidRPr="00A32DA8" w:rsidRDefault="008A45C2" w:rsidP="009607C2">
      <w:pPr>
        <w:spacing w:before="120" w:after="120" w:line="240" w:lineRule="auto"/>
        <w:jc w:val="both"/>
        <w:rPr>
          <w:lang w:val="bg-BG"/>
        </w:rPr>
      </w:pPr>
    </w:p>
    <w:p w:rsidR="008A45C2" w:rsidRPr="001D577C" w:rsidRDefault="008A45C2" w:rsidP="009607C2">
      <w:pPr>
        <w:pStyle w:val="ListParagraph"/>
        <w:numPr>
          <w:ilvl w:val="0"/>
          <w:numId w:val="50"/>
        </w:numPr>
        <w:spacing w:before="120" w:after="120" w:line="240" w:lineRule="auto"/>
        <w:ind w:left="0"/>
        <w:jc w:val="both"/>
        <w:rPr>
          <w:b/>
          <w:lang w:val="bg-BG"/>
        </w:rPr>
      </w:pPr>
      <w:r w:rsidRPr="001D577C">
        <w:rPr>
          <w:b/>
          <w:lang w:val="bg-BG"/>
        </w:rPr>
        <w:t>Кратка характеристика на вида</w:t>
      </w:r>
    </w:p>
    <w:p w:rsidR="008A45C2" w:rsidRPr="00A32DA8" w:rsidRDefault="008A45C2" w:rsidP="009607C2">
      <w:pPr>
        <w:spacing w:before="120" w:after="120" w:line="240" w:lineRule="auto"/>
        <w:jc w:val="both"/>
        <w:rPr>
          <w:lang w:val="bg-BG"/>
        </w:rPr>
      </w:pPr>
      <w:r w:rsidRPr="00A32DA8">
        <w:rPr>
          <w:lang w:val="bg-BG"/>
        </w:rP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w:t>
      </w:r>
      <w:r w:rsidRPr="00A32DA8">
        <w:rPr>
          <w:lang w:val="bg-BG"/>
        </w:rPr>
        <w:lastRenderedPageBreak/>
        <w:t xml:space="preserve">тъмната фаза на средиземноморския сокол по големина и червената подопашка (Симеонов и др., 1990, Мичев и др., 2012). </w:t>
      </w:r>
    </w:p>
    <w:p w:rsidR="008A45C2" w:rsidRPr="00A32DA8" w:rsidRDefault="008A45C2" w:rsidP="009607C2">
      <w:pPr>
        <w:spacing w:before="120" w:after="120" w:line="240" w:lineRule="auto"/>
        <w:jc w:val="both"/>
        <w:rPr>
          <w:bCs/>
          <w:i/>
          <w:lang w:val="bg-BG"/>
        </w:rPr>
      </w:pPr>
      <w:r w:rsidRPr="00A32DA8">
        <w:rPr>
          <w:bCs/>
          <w:i/>
          <w:lang w:val="bg-BG"/>
        </w:rPr>
        <w:t>Характер на пребиваване в страната</w:t>
      </w:r>
    </w:p>
    <w:p w:rsidR="008A45C2" w:rsidRPr="00A32DA8" w:rsidRDefault="008A45C2" w:rsidP="009607C2">
      <w:pPr>
        <w:spacing w:before="120" w:after="120" w:line="240" w:lineRule="auto"/>
        <w:jc w:val="both"/>
        <w:rPr>
          <w:lang w:val="bg-BG"/>
        </w:rPr>
      </w:pPr>
      <w:r w:rsidRPr="00A32DA8">
        <w:rPr>
          <w:lang w:val="bg-BG"/>
        </w:rPr>
        <w:t xml:space="preserve">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w:t>
      </w:r>
      <w:r w:rsidR="00B6442B">
        <w:rPr>
          <w:lang w:val="bg-BG"/>
        </w:rPr>
        <w:t>С</w:t>
      </w:r>
      <w:r w:rsidR="00B6442B" w:rsidRPr="00A32DA8">
        <w:rPr>
          <w:lang w:val="bg-BG"/>
        </w:rPr>
        <w:t>офийската</w:t>
      </w:r>
      <w:r w:rsidRPr="00A32DA8">
        <w:rPr>
          <w:lang w:val="bg-BG"/>
        </w:rPr>
        <w:t xml:space="preserve">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w:t>
      </w:r>
      <w:r>
        <w:rPr>
          <w:lang w:val="bg-BG"/>
        </w:rPr>
        <w:t>Големански гл. ред.,</w:t>
      </w:r>
      <w:r w:rsidRPr="00A32DA8">
        <w:rPr>
          <w:lang w:val="bg-BG"/>
        </w:rPr>
        <w:t xml:space="preserve"> 2015).</w:t>
      </w:r>
    </w:p>
    <w:p w:rsidR="008A45C2" w:rsidRPr="00A32DA8" w:rsidRDefault="008A45C2" w:rsidP="009607C2">
      <w:pPr>
        <w:spacing w:before="120" w:after="120" w:line="240" w:lineRule="auto"/>
        <w:jc w:val="both"/>
        <w:rPr>
          <w:bCs/>
          <w:i/>
          <w:lang w:val="bg-BG"/>
        </w:rPr>
      </w:pPr>
      <w:r w:rsidRPr="00A32DA8">
        <w:rPr>
          <w:bCs/>
          <w:i/>
          <w:lang w:val="bg-BG"/>
        </w:rPr>
        <w:t>Характерно местообитание</w:t>
      </w:r>
    </w:p>
    <w:p w:rsidR="008A45C2" w:rsidRPr="00A32DA8" w:rsidRDefault="008A45C2" w:rsidP="009607C2">
      <w:pPr>
        <w:spacing w:before="120" w:after="120" w:line="240" w:lineRule="auto"/>
        <w:jc w:val="both"/>
        <w:rPr>
          <w:lang w:val="bg-BG"/>
        </w:rPr>
      </w:pPr>
      <w:r w:rsidRPr="00A32DA8">
        <w:rPr>
          <w:lang w:val="bg-BG"/>
        </w:rPr>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w:t>
      </w:r>
      <w:r>
        <w:rPr>
          <w:lang w:val="bg-BG"/>
        </w:rPr>
        <w:t>вранови птици</w:t>
      </w:r>
      <w:r w:rsidRPr="00A32DA8">
        <w:rPr>
          <w:lang w:val="bg-BG"/>
        </w:rPr>
        <w:t xml:space="preserve"> </w:t>
      </w:r>
      <w:r>
        <w:rPr>
          <w:lang w:val="bg-BG"/>
        </w:rPr>
        <w:t>(</w:t>
      </w:r>
      <w:r w:rsidRPr="00A32DA8">
        <w:rPr>
          <w:lang w:val="bg-BG"/>
        </w:rPr>
        <w:t>Симеонов и</w:t>
      </w:r>
      <w:r>
        <w:rPr>
          <w:lang w:val="bg-BG"/>
        </w:rPr>
        <w:t xml:space="preserve"> др., 1990)</w:t>
      </w:r>
      <w:r w:rsidRPr="00A32DA8">
        <w:rPr>
          <w:lang w:val="bg-BG"/>
        </w:rPr>
        <w:t>. През размножителния период индивидуалната хранителна тер</w:t>
      </w:r>
      <w:r>
        <w:rPr>
          <w:lang w:val="bg-BG"/>
        </w:rPr>
        <w:t xml:space="preserve">итория при женските е 38 - 322 ha, а при мъжките - 310 - 3467 </w:t>
      </w:r>
      <w:r>
        <w:rPr>
          <w:lang w:val="en-GB"/>
        </w:rPr>
        <w:t>ha</w:t>
      </w:r>
      <w:r>
        <w:rPr>
          <w:lang w:val="bg-BG"/>
        </w:rPr>
        <w:t xml:space="preserve"> (Daskalova &amp;</w:t>
      </w:r>
      <w:r w:rsidRPr="00A32DA8">
        <w:rPr>
          <w:lang w:val="bg-BG"/>
        </w:rPr>
        <w:t xml:space="preserve"> Shurulinkov</w:t>
      </w:r>
      <w:r>
        <w:rPr>
          <w:lang w:val="en-GB"/>
        </w:rPr>
        <w:t>,</w:t>
      </w:r>
      <w:r w:rsidRPr="00A32DA8">
        <w:rPr>
          <w:lang w:val="bg-BG"/>
        </w:rPr>
        <w:t xml:space="preserve"> 2018).</w:t>
      </w:r>
    </w:p>
    <w:p w:rsidR="008A45C2" w:rsidRPr="00A32DA8" w:rsidRDefault="008A45C2" w:rsidP="009607C2">
      <w:pPr>
        <w:spacing w:before="120" w:after="120" w:line="240" w:lineRule="auto"/>
        <w:jc w:val="both"/>
        <w:rPr>
          <w:bCs/>
          <w:i/>
          <w:lang w:val="bg-BG"/>
        </w:rPr>
      </w:pPr>
      <w:r w:rsidRPr="00A32DA8">
        <w:rPr>
          <w:bCs/>
          <w:i/>
          <w:lang w:val="bg-BG"/>
        </w:rPr>
        <w:t>Хранене</w:t>
      </w:r>
    </w:p>
    <w:p w:rsidR="008A45C2" w:rsidRPr="00A32DA8" w:rsidRDefault="008A45C2" w:rsidP="009607C2">
      <w:pPr>
        <w:spacing w:before="120" w:after="120" w:line="240" w:lineRule="auto"/>
        <w:jc w:val="both"/>
        <w:rPr>
          <w:lang w:val="bg-BG"/>
        </w:rPr>
      </w:pPr>
      <w:r w:rsidRPr="00A32DA8">
        <w:rPr>
          <w:lang w:val="bg-BG"/>
        </w:rPr>
        <w:t>Вечерната ветрушка е универсален хищник, най-често срещаната му плячка са безгръбначни, земноводни и дребни бозайници. През размножителния пер</w:t>
      </w:r>
      <w:r>
        <w:rPr>
          <w:lang w:val="bg-BG"/>
        </w:rPr>
        <w:t>иод, се храни със следните пропорции</w:t>
      </w:r>
      <w:r w:rsidRPr="00A32DA8">
        <w:rPr>
          <w:lang w:val="bg-BG"/>
        </w:rPr>
        <w:t xml:space="preserve"> - насекоми (10,2 % – 40 %), земноводни (3,8 %  – 23,2 %), влечуги (8,8 %  – 38 %), птици (9,4 %  – 12,2 %), бозайници </w:t>
      </w:r>
      <w:r>
        <w:rPr>
          <w:lang w:val="bg-BG"/>
        </w:rPr>
        <w:t>(7,6 %  – 61,5 %) (Zoltán &amp;</w:t>
      </w:r>
      <w:r w:rsidRPr="00A32DA8">
        <w:rPr>
          <w:lang w:val="bg-BG"/>
        </w:rPr>
        <w:t xml:space="preserve"> László</w:t>
      </w:r>
      <w:r>
        <w:rPr>
          <w:lang w:val="en-GB"/>
        </w:rPr>
        <w:t>,</w:t>
      </w:r>
      <w:r w:rsidRPr="00A32DA8">
        <w:rPr>
          <w:lang w:val="bg-BG"/>
        </w:rPr>
        <w:t xml:space="preserve"> 1988). По време на есенната миграция (Кипър) храненето е изключително с нас</w:t>
      </w:r>
      <w:r>
        <w:rPr>
          <w:lang w:val="bg-BG"/>
        </w:rPr>
        <w:t>екоми – 99,9% (Alivizatos &amp;</w:t>
      </w:r>
      <w:r w:rsidRPr="00A32DA8">
        <w:rPr>
          <w:lang w:val="bg-BG"/>
        </w:rPr>
        <w:t xml:space="preserve"> Kassinis</w:t>
      </w:r>
      <w:r w:rsidR="00FE047C">
        <w:rPr>
          <w:lang w:val="en-GB"/>
        </w:rPr>
        <w:t>,</w:t>
      </w:r>
      <w:r w:rsidRPr="00A32DA8">
        <w:rPr>
          <w:lang w:val="bg-BG"/>
        </w:rPr>
        <w:t xml:space="preserve"> 2021).</w:t>
      </w:r>
    </w:p>
    <w:p w:rsidR="008A45C2" w:rsidRPr="00FE047C" w:rsidRDefault="008A45C2" w:rsidP="009607C2">
      <w:pPr>
        <w:pStyle w:val="ListParagraph"/>
        <w:numPr>
          <w:ilvl w:val="0"/>
          <w:numId w:val="50"/>
        </w:numPr>
        <w:spacing w:before="120" w:after="120" w:line="240" w:lineRule="auto"/>
        <w:ind w:left="0"/>
        <w:jc w:val="both"/>
        <w:rPr>
          <w:b/>
          <w:lang w:val="bg-BG"/>
        </w:rPr>
      </w:pPr>
      <w:r w:rsidRPr="00FE047C">
        <w:rPr>
          <w:b/>
          <w:lang w:val="bg-BG"/>
        </w:rPr>
        <w:t>Разпространение, природозащитно състояние и тенденции в популацията на вида на национално ниво</w:t>
      </w:r>
    </w:p>
    <w:p w:rsidR="008A45C2" w:rsidRPr="00A32DA8" w:rsidRDefault="008A45C2" w:rsidP="009607C2">
      <w:pPr>
        <w:spacing w:before="120" w:after="120" w:line="240" w:lineRule="auto"/>
        <w:jc w:val="both"/>
        <w:rPr>
          <w:lang w:val="bg-BG"/>
        </w:rPr>
      </w:pPr>
      <w:r w:rsidRPr="00A32DA8">
        <w:rPr>
          <w:lang w:val="bg-BG"/>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rsidR="008A45C2" w:rsidRPr="00A32DA8" w:rsidRDefault="008A45C2" w:rsidP="009607C2">
      <w:pPr>
        <w:spacing w:before="120" w:after="120" w:line="240" w:lineRule="auto"/>
        <w:jc w:val="both"/>
        <w:rPr>
          <w:lang w:val="bg-BG"/>
        </w:rPr>
      </w:pPr>
      <w:r w:rsidRPr="00A32DA8">
        <w:rPr>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w:t>
      </w:r>
      <w:r w:rsidRPr="00A32DA8">
        <w:t>NT</w:t>
      </w:r>
      <w:r w:rsidRPr="00A32DA8">
        <w:rPr>
          <w:lang w:val="bg-BG"/>
        </w:rPr>
        <w:t xml:space="preserve"> (Near Threatened), за територията на континентална Европа.</w:t>
      </w:r>
    </w:p>
    <w:p w:rsidR="008A45C2" w:rsidRPr="00A32DA8" w:rsidRDefault="008A45C2" w:rsidP="009607C2">
      <w:pPr>
        <w:spacing w:before="120" w:after="120" w:line="240" w:lineRule="auto"/>
        <w:jc w:val="both"/>
        <w:rPr>
          <w:lang w:val="bg-BG"/>
        </w:rPr>
      </w:pPr>
      <w:r w:rsidRPr="00A32DA8">
        <w:rPr>
          <w:lang w:val="bg-BG"/>
        </w:rPr>
        <w:t xml:space="preserve">Съгласно Докладването от 2019 г. (за периода 2013 – 2018 г.) националната гнездяща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w:t>
      </w:r>
    </w:p>
    <w:p w:rsidR="008A45C2" w:rsidRPr="00A32DA8" w:rsidRDefault="008A45C2" w:rsidP="009607C2">
      <w:pPr>
        <w:spacing w:before="120" w:after="120" w:line="240" w:lineRule="auto"/>
        <w:jc w:val="both"/>
        <w:rPr>
          <w:lang w:val="bg-BG"/>
        </w:rPr>
      </w:pPr>
      <w:r w:rsidRPr="00A32DA8">
        <w:rPr>
          <w:lang w:val="bg-BG"/>
        </w:rPr>
        <w:t>За гнездящата популация са посочени следните заплахи и влияния: A02, A03, A04, A07, C03, D02, F03, J01, D06.</w:t>
      </w:r>
    </w:p>
    <w:p w:rsidR="008A45C2" w:rsidRPr="00A32DA8" w:rsidRDefault="008A45C2" w:rsidP="009607C2">
      <w:pPr>
        <w:spacing w:before="120" w:after="120" w:line="240" w:lineRule="auto"/>
        <w:jc w:val="both"/>
        <w:rPr>
          <w:lang w:val="bg-BG"/>
        </w:rPr>
      </w:pPr>
      <w:r w:rsidRPr="00A32DA8">
        <w:rPr>
          <w:lang w:val="bg-BG"/>
        </w:rPr>
        <w:lastRenderedPageBreak/>
        <w:t xml:space="preserve">Мигриращата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w:t>
      </w:r>
    </w:p>
    <w:p w:rsidR="008A45C2" w:rsidRPr="00A32DA8" w:rsidRDefault="008A45C2" w:rsidP="009607C2">
      <w:pPr>
        <w:spacing w:before="120" w:after="120" w:line="240" w:lineRule="auto"/>
        <w:jc w:val="both"/>
        <w:rPr>
          <w:lang w:val="bg-BG"/>
        </w:rPr>
      </w:pPr>
      <w:r w:rsidRPr="00A32DA8">
        <w:rPr>
          <w:lang w:val="bg-BG"/>
        </w:rPr>
        <w:t>За мигриращата популация са посочени следните заплахи и влияния: A02, A03, A04, A07, F03, D06.</w:t>
      </w:r>
    </w:p>
    <w:p w:rsidR="008A45C2" w:rsidRPr="00FE047C" w:rsidRDefault="00FE047C" w:rsidP="009607C2">
      <w:pPr>
        <w:pStyle w:val="ListParagraph"/>
        <w:numPr>
          <w:ilvl w:val="0"/>
          <w:numId w:val="50"/>
        </w:numPr>
        <w:ind w:left="0"/>
        <w:jc w:val="both"/>
        <w:rPr>
          <w:lang w:val="bg-BG"/>
        </w:rPr>
      </w:pPr>
      <w:r>
        <w:rPr>
          <w:b/>
          <w:lang w:val="bg-BG"/>
        </w:rPr>
        <w:t xml:space="preserve">Състояние в </w:t>
      </w:r>
      <w:r w:rsidR="008A45C2" w:rsidRPr="00FE047C">
        <w:rPr>
          <w:b/>
          <w:lang w:val="bg-BG"/>
        </w:rPr>
        <w:t>СЗЗ BG0002083 „</w:t>
      </w:r>
      <w:r>
        <w:rPr>
          <w:b/>
          <w:lang w:val="bg-BG"/>
        </w:rPr>
        <w:t>Свищовско-</w:t>
      </w:r>
      <w:r w:rsidR="008A45C2" w:rsidRPr="00FE047C">
        <w:rPr>
          <w:b/>
          <w:lang w:val="bg-BG"/>
        </w:rPr>
        <w:t>Беленска низина“</w:t>
      </w:r>
    </w:p>
    <w:p w:rsidR="008A45C2" w:rsidRDefault="008A45C2" w:rsidP="009607C2">
      <w:pPr>
        <w:jc w:val="both"/>
        <w:rPr>
          <w:lang w:val="bg-BG"/>
        </w:rPr>
      </w:pPr>
      <w:r w:rsidRPr="00E5418E">
        <w:rPr>
          <w:lang w:val="bg-BG"/>
        </w:rPr>
        <w:t>Съгласн</w:t>
      </w:r>
      <w:r w:rsidR="00FE047C">
        <w:rPr>
          <w:lang w:val="bg-BG"/>
        </w:rPr>
        <w:t xml:space="preserve">о </w:t>
      </w:r>
      <w:r w:rsidRPr="00E5418E">
        <w:rPr>
          <w:lang w:val="bg-BG"/>
        </w:rPr>
        <w:t>СФД</w:t>
      </w:r>
      <w:r w:rsidR="00051219">
        <w:rPr>
          <w:lang w:val="bg-BG"/>
        </w:rPr>
        <w:t xml:space="preserve"> на зоната, вечерната</w:t>
      </w:r>
      <w:r>
        <w:rPr>
          <w:lang w:val="bg-BG"/>
        </w:rPr>
        <w:t xml:space="preserve"> ветрушка е гнездящ и</w:t>
      </w:r>
      <w:r w:rsidRPr="00E5418E">
        <w:rPr>
          <w:lang w:val="bg-BG"/>
        </w:rPr>
        <w:t xml:space="preserve"> </w:t>
      </w:r>
      <w:r>
        <w:rPr>
          <w:lang w:val="bg-BG"/>
        </w:rPr>
        <w:t xml:space="preserve">мигриращ вид. </w:t>
      </w:r>
      <w:r w:rsidRPr="00E5418E">
        <w:rPr>
          <w:lang w:val="bg-BG"/>
        </w:rPr>
        <w:t xml:space="preserve">Според СФД </w:t>
      </w:r>
      <w:r>
        <w:rPr>
          <w:lang w:val="bg-BG"/>
        </w:rPr>
        <w:t>гнездящата популация на вида</w:t>
      </w:r>
      <w:r w:rsidRPr="00E5418E">
        <w:rPr>
          <w:lang w:val="bg-BG"/>
        </w:rPr>
        <w:t xml:space="preserve"> се оценява на</w:t>
      </w:r>
      <w:r>
        <w:rPr>
          <w:lang w:val="bg-BG"/>
        </w:rPr>
        <w:t xml:space="preserve"> </w:t>
      </w:r>
      <w:r w:rsidRPr="00223185">
        <w:rPr>
          <w:b/>
          <w:lang w:val="bg-BG"/>
        </w:rPr>
        <w:t>1</w:t>
      </w:r>
      <w:r>
        <w:rPr>
          <w:lang w:val="bg-BG"/>
        </w:rPr>
        <w:t xml:space="preserve"> </w:t>
      </w:r>
      <w:r>
        <w:rPr>
          <w:b/>
          <w:lang w:val="bg-BG"/>
        </w:rPr>
        <w:t>двойка</w:t>
      </w:r>
      <w:r w:rsidRPr="00E5418E">
        <w:rPr>
          <w:lang w:val="bg-BG"/>
        </w:rPr>
        <w:t xml:space="preserve">, което </w:t>
      </w:r>
      <w:r>
        <w:rPr>
          <w:lang w:val="bg-BG"/>
        </w:rPr>
        <w:t>представлява</w:t>
      </w:r>
      <w:r w:rsidRPr="00E5418E">
        <w:rPr>
          <w:lang w:val="bg-BG"/>
        </w:rPr>
        <w:t xml:space="preserve"> </w:t>
      </w:r>
      <w:r>
        <w:rPr>
          <w:b/>
          <w:lang w:val="bg-BG"/>
        </w:rPr>
        <w:t>6,7</w:t>
      </w:r>
      <w:r w:rsidRPr="00D8441A">
        <w:rPr>
          <w:b/>
          <w:lang w:val="bg-BG"/>
        </w:rPr>
        <w:t xml:space="preserve"> %</w:t>
      </w:r>
      <w:r w:rsidRPr="00E5418E">
        <w:rPr>
          <w:b/>
          <w:lang w:val="bg-BG"/>
        </w:rPr>
        <w:t xml:space="preserve"> от националната </w:t>
      </w:r>
      <w:r>
        <w:rPr>
          <w:b/>
          <w:lang w:val="bg-BG"/>
        </w:rPr>
        <w:t>гнездяща</w:t>
      </w:r>
      <w:r w:rsidRPr="00E5418E">
        <w:rPr>
          <w:lang w:val="bg-BG"/>
        </w:rPr>
        <w:t xml:space="preserve"> популация (оценка „</w:t>
      </w:r>
      <w:r>
        <w:rPr>
          <w:lang w:val="bg-BG"/>
        </w:rPr>
        <w:t>С</w:t>
      </w:r>
      <w:r w:rsidRPr="00E5418E">
        <w:rPr>
          <w:lang w:val="bg-BG"/>
        </w:rPr>
        <w:t xml:space="preserve">“). Опазването на вида е </w:t>
      </w:r>
      <w:r>
        <w:rPr>
          <w:lang w:val="bg-BG"/>
        </w:rPr>
        <w:t>добро</w:t>
      </w:r>
      <w:r w:rsidRPr="00E5418E">
        <w:rPr>
          <w:lang w:val="bg-BG"/>
        </w:rPr>
        <w:t xml:space="preserve"> (оценка „</w:t>
      </w:r>
      <w:r>
        <w:rPr>
          <w:lang w:val="bg-BG"/>
        </w:rPr>
        <w:t>В</w:t>
      </w:r>
      <w:r w:rsidRPr="00E5418E">
        <w:rPr>
          <w:lang w:val="bg-BG"/>
        </w:rPr>
        <w:t>“), популацията не е изолирана в рамките на разширен ареал (оценка „</w:t>
      </w:r>
      <w:r>
        <w:rPr>
          <w:lang w:val="bg-BG"/>
        </w:rPr>
        <w:t>С</w:t>
      </w:r>
      <w:r w:rsidRPr="00E5418E">
        <w:rPr>
          <w:lang w:val="bg-BG"/>
        </w:rPr>
        <w:t>“). Общата оценка на стойността на зоната за съхранение на вида е „</w:t>
      </w:r>
      <w:r>
        <w:rPr>
          <w:lang w:val="bg-BG"/>
        </w:rPr>
        <w:t>С</w:t>
      </w:r>
      <w:r w:rsidRPr="00E5418E">
        <w:rPr>
          <w:lang w:val="bg-BG"/>
        </w:rPr>
        <w:t xml:space="preserve">“ – </w:t>
      </w:r>
      <w:r>
        <w:rPr>
          <w:lang w:val="bg-BG"/>
        </w:rPr>
        <w:t>значима</w:t>
      </w:r>
      <w:r w:rsidRPr="00E5418E">
        <w:rPr>
          <w:lang w:val="bg-BG"/>
        </w:rPr>
        <w:t xml:space="preserve"> стойност.</w:t>
      </w:r>
    </w:p>
    <w:p w:rsidR="008A45C2" w:rsidRDefault="008A45C2" w:rsidP="009607C2">
      <w:pPr>
        <w:jc w:val="both"/>
        <w:rPr>
          <w:lang w:val="bg-BG"/>
        </w:rPr>
      </w:pPr>
      <w:r w:rsidRPr="00E5418E">
        <w:rPr>
          <w:lang w:val="bg-BG"/>
        </w:rPr>
        <w:t>Според СФД</w:t>
      </w:r>
      <w:r w:rsidR="00051219">
        <w:rPr>
          <w:lang w:val="bg-BG"/>
        </w:rPr>
        <w:t>,</w:t>
      </w:r>
      <w:r w:rsidRPr="00E5418E">
        <w:rPr>
          <w:lang w:val="bg-BG"/>
        </w:rPr>
        <w:t xml:space="preserve"> </w:t>
      </w:r>
      <w:r>
        <w:rPr>
          <w:lang w:val="bg-BG"/>
        </w:rPr>
        <w:t xml:space="preserve">мигриращата популация на </w:t>
      </w:r>
      <w:r w:rsidR="00051219">
        <w:rPr>
          <w:lang w:val="bg-BG"/>
        </w:rPr>
        <w:t>вечерната</w:t>
      </w:r>
      <w:r>
        <w:rPr>
          <w:lang w:val="bg-BG"/>
        </w:rPr>
        <w:t xml:space="preserve"> ветрушка</w:t>
      </w:r>
      <w:r w:rsidRPr="00E5418E">
        <w:rPr>
          <w:lang w:val="bg-BG"/>
        </w:rPr>
        <w:t xml:space="preserve"> се оценява на</w:t>
      </w:r>
      <w:r w:rsidR="00051219">
        <w:rPr>
          <w:lang w:val="bg-BG"/>
        </w:rPr>
        <w:t xml:space="preserve"> максимум </w:t>
      </w:r>
      <w:r>
        <w:rPr>
          <w:b/>
          <w:lang w:val="bg-BG"/>
        </w:rPr>
        <w:t>2 индивида</w:t>
      </w:r>
      <w:r w:rsidRPr="00E5418E">
        <w:rPr>
          <w:lang w:val="bg-BG"/>
        </w:rPr>
        <w:t xml:space="preserve">, което е </w:t>
      </w:r>
      <w:r>
        <w:rPr>
          <w:b/>
          <w:lang w:val="bg-BG"/>
        </w:rPr>
        <w:t>0,01</w:t>
      </w:r>
      <w:r w:rsidRPr="00D8441A">
        <w:rPr>
          <w:b/>
          <w:lang w:val="bg-BG"/>
        </w:rPr>
        <w:t xml:space="preserve"> %</w:t>
      </w:r>
      <w:r w:rsidRPr="00E5418E">
        <w:rPr>
          <w:b/>
          <w:lang w:val="bg-BG"/>
        </w:rPr>
        <w:t xml:space="preserve"> от националната </w:t>
      </w:r>
      <w:r>
        <w:rPr>
          <w:b/>
          <w:lang w:val="bg-BG"/>
        </w:rPr>
        <w:t>мигрираща</w:t>
      </w:r>
      <w:r w:rsidRPr="00E5418E">
        <w:rPr>
          <w:lang w:val="bg-BG"/>
        </w:rPr>
        <w:t xml:space="preserve"> популация (оценка „</w:t>
      </w:r>
      <w:r>
        <w:rPr>
          <w:lang w:val="bg-BG"/>
        </w:rPr>
        <w:t>С</w:t>
      </w:r>
      <w:r w:rsidRPr="00E5418E">
        <w:rPr>
          <w:lang w:val="bg-BG"/>
        </w:rPr>
        <w:t xml:space="preserve">“). Опазването на вида е </w:t>
      </w:r>
      <w:r>
        <w:rPr>
          <w:lang w:val="bg-BG"/>
        </w:rPr>
        <w:t>отлично</w:t>
      </w:r>
      <w:r w:rsidRPr="00E5418E">
        <w:rPr>
          <w:lang w:val="bg-BG"/>
        </w:rPr>
        <w:t xml:space="preserve"> (оценка „</w:t>
      </w:r>
      <w:r>
        <w:rPr>
          <w:lang w:val="bg-BG"/>
        </w:rPr>
        <w:t>А</w:t>
      </w:r>
      <w:r w:rsidRPr="00E5418E">
        <w:rPr>
          <w:lang w:val="bg-BG"/>
        </w:rPr>
        <w:t>“), популацията не е изолирана в рамките на разширен ареал (оценка „</w:t>
      </w:r>
      <w:r>
        <w:rPr>
          <w:lang w:val="bg-BG"/>
        </w:rPr>
        <w:t>С</w:t>
      </w:r>
      <w:r w:rsidRPr="00E5418E">
        <w:rPr>
          <w:lang w:val="bg-BG"/>
        </w:rPr>
        <w:t>“). Общата оценка на стойността на зоната за съхранение на вида е „</w:t>
      </w:r>
      <w:r>
        <w:rPr>
          <w:lang w:val="bg-BG"/>
        </w:rPr>
        <w:t>В</w:t>
      </w:r>
      <w:r w:rsidRPr="00E5418E">
        <w:rPr>
          <w:lang w:val="bg-BG"/>
        </w:rPr>
        <w:t xml:space="preserve">“ – </w:t>
      </w:r>
      <w:r>
        <w:rPr>
          <w:lang w:val="bg-BG"/>
        </w:rPr>
        <w:t>добра</w:t>
      </w:r>
      <w:r w:rsidRPr="00E5418E">
        <w:rPr>
          <w:lang w:val="bg-BG"/>
        </w:rPr>
        <w:t xml:space="preserve"> стойност.</w:t>
      </w:r>
    </w:p>
    <w:p w:rsidR="008A45C2" w:rsidRPr="00051219" w:rsidRDefault="008A45C2" w:rsidP="009607C2">
      <w:pPr>
        <w:pStyle w:val="ListParagraph"/>
        <w:numPr>
          <w:ilvl w:val="0"/>
          <w:numId w:val="50"/>
        </w:numPr>
        <w:spacing w:before="120" w:after="120" w:line="240" w:lineRule="auto"/>
        <w:ind w:left="0"/>
        <w:jc w:val="both"/>
        <w:rPr>
          <w:b/>
          <w:lang w:val="bg-BG"/>
        </w:rPr>
      </w:pPr>
      <w:r w:rsidRPr="00051219">
        <w:rPr>
          <w:b/>
          <w:lang w:val="bg-BG"/>
        </w:rPr>
        <w:t xml:space="preserve">Анализ на наличната информация </w:t>
      </w:r>
    </w:p>
    <w:p w:rsidR="008A45C2" w:rsidRDefault="00051219" w:rsidP="009607C2">
      <w:pPr>
        <w:spacing w:before="120" w:after="120" w:line="240" w:lineRule="auto"/>
        <w:jc w:val="both"/>
        <w:rPr>
          <w:color w:val="000000" w:themeColor="text1"/>
          <w:lang w:val="bg-BG"/>
        </w:rPr>
      </w:pPr>
      <w:r>
        <w:rPr>
          <w:color w:val="000000" w:themeColor="text1"/>
          <w:lang w:val="bg-BG"/>
        </w:rPr>
        <w:t>Вечерната</w:t>
      </w:r>
      <w:r w:rsidR="008A45C2">
        <w:rPr>
          <w:color w:val="000000" w:themeColor="text1"/>
          <w:lang w:val="bg-BG"/>
        </w:rPr>
        <w:t xml:space="preserve"> ветрушка е сравнително рядък мигриращ вид в района на СЗЗ „Свищовско – Беленска низина“. </w:t>
      </w:r>
      <w:r>
        <w:rPr>
          <w:color w:val="000000" w:themeColor="text1"/>
          <w:lang w:val="bg-BG"/>
        </w:rPr>
        <w:t>Вечерната</w:t>
      </w:r>
      <w:r w:rsidR="008A45C2">
        <w:rPr>
          <w:color w:val="000000" w:themeColor="text1"/>
          <w:lang w:val="bg-BG"/>
        </w:rPr>
        <w:t xml:space="preserve"> ветрушка не гнезди в границите на зоната </w:t>
      </w:r>
      <w:r w:rsidR="008A45C2">
        <w:rPr>
          <w:color w:val="000000" w:themeColor="text1"/>
          <w:lang w:val="en-GB"/>
        </w:rPr>
        <w:t>(Cheshmedzhiev et al., 2019)</w:t>
      </w:r>
      <w:r w:rsidR="008A45C2">
        <w:rPr>
          <w:color w:val="000000" w:themeColor="text1"/>
          <w:lang w:val="bg-BG"/>
        </w:rPr>
        <w:t xml:space="preserve">. По време на теренното проучване през 2021 г. видът не беше установен. </w:t>
      </w:r>
    </w:p>
    <w:p w:rsidR="008A45C2" w:rsidRDefault="008A45C2" w:rsidP="009607C2">
      <w:pPr>
        <w:jc w:val="both"/>
        <w:rPr>
          <w:lang w:val="bg-BG"/>
        </w:rPr>
      </w:pPr>
      <w:r>
        <w:rPr>
          <w:lang w:val="bg-BG"/>
        </w:rPr>
        <w:t xml:space="preserve">По време на специализирани проучвания върху есенната миграция на реещите се птици </w:t>
      </w:r>
      <w:r>
        <w:rPr>
          <w:lang w:val="en-GB"/>
        </w:rPr>
        <w:t>(</w:t>
      </w:r>
      <w:r>
        <w:rPr>
          <w:lang w:val="bg-BG"/>
        </w:rPr>
        <w:t xml:space="preserve">септември – </w:t>
      </w:r>
      <w:r w:rsidR="00051219">
        <w:rPr>
          <w:lang w:val="bg-BG"/>
        </w:rPr>
        <w:t>октомври</w:t>
      </w:r>
      <w:r>
        <w:rPr>
          <w:lang w:val="bg-BG"/>
        </w:rPr>
        <w:t xml:space="preserve"> 2009 г.</w:t>
      </w:r>
      <w:r>
        <w:rPr>
          <w:lang w:val="en-GB"/>
        </w:rPr>
        <w:t>)</w:t>
      </w:r>
      <w:r>
        <w:rPr>
          <w:lang w:val="bg-BG"/>
        </w:rPr>
        <w:t xml:space="preserve"> от стационарна точка в източния край на блато Кайкуша са установени 2 инд. </w:t>
      </w:r>
      <w:r>
        <w:rPr>
          <w:lang w:val="en-GB"/>
        </w:rPr>
        <w:t>(</w:t>
      </w:r>
      <w:r>
        <w:rPr>
          <w:lang w:val="bg-BG"/>
        </w:rPr>
        <w:t>Чешмеджиев, 2013</w:t>
      </w:r>
      <w:r>
        <w:rPr>
          <w:lang w:val="en-GB"/>
        </w:rPr>
        <w:t>)</w:t>
      </w:r>
      <w:r>
        <w:rPr>
          <w:lang w:val="bg-BG"/>
        </w:rPr>
        <w:t xml:space="preserve">. По време на проучвания върху есенната миграция на птиците в периода 05.08.2011 – 30.10.2011 г. в района на с. Ореш е наблюдавана 1 червенонога ветрушка на 27.09.2011 г. </w:t>
      </w:r>
      <w:r>
        <w:rPr>
          <w:lang w:val="en-GB"/>
        </w:rPr>
        <w:t>(</w:t>
      </w:r>
      <w:r>
        <w:rPr>
          <w:lang w:val="bg-BG"/>
        </w:rPr>
        <w:t xml:space="preserve">Матеева </w:t>
      </w:r>
      <w:r w:rsidR="001944E2">
        <w:rPr>
          <w:lang w:val="en-GB"/>
        </w:rPr>
        <w:t>и</w:t>
      </w:r>
      <w:r>
        <w:rPr>
          <w:lang w:val="en-GB"/>
        </w:rPr>
        <w:t xml:space="preserve"> </w:t>
      </w:r>
      <w:r>
        <w:rPr>
          <w:lang w:val="bg-BG"/>
        </w:rPr>
        <w:t>Янков, 2013</w:t>
      </w:r>
      <w:r>
        <w:rPr>
          <w:lang w:val="en-GB"/>
        </w:rPr>
        <w:t>)</w:t>
      </w:r>
      <w:r>
        <w:rPr>
          <w:lang w:val="bg-BG"/>
        </w:rPr>
        <w:t>.</w:t>
      </w:r>
      <w:r w:rsidR="006C649D">
        <w:rPr>
          <w:lang w:val="bg-BG"/>
        </w:rPr>
        <w:t xml:space="preserve"> При проучване на есенната миграция в района на с. Ореш</w:t>
      </w:r>
      <w:r>
        <w:rPr>
          <w:lang w:val="bg-BG"/>
        </w:rPr>
        <w:t xml:space="preserve"> </w:t>
      </w:r>
      <w:r w:rsidR="006C649D">
        <w:rPr>
          <w:lang w:val="bg-BG"/>
        </w:rPr>
        <w:t>през 2011 г. са установени общо 37 инд. от вида (повечето през август)</w:t>
      </w:r>
      <w:r w:rsidR="006C649D" w:rsidRPr="006C649D">
        <w:rPr>
          <w:lang w:val="bg-BG"/>
        </w:rPr>
        <w:t xml:space="preserve"> </w:t>
      </w:r>
      <w:r w:rsidR="006C649D">
        <w:rPr>
          <w:lang w:val="bg-BG"/>
        </w:rPr>
        <w:t>(</w:t>
      </w:r>
      <w:hyperlink r:id="rId27" w:history="1">
        <w:r w:rsidR="006C649D" w:rsidRPr="003E1AF0">
          <w:rPr>
            <w:rStyle w:val="Hyperlink"/>
            <w:lang w:val="bg-BG"/>
          </w:rPr>
          <w:t>Доклад есенна миграция 2011 г.</w:t>
        </w:r>
      </w:hyperlink>
      <w:r w:rsidR="006C649D">
        <w:rPr>
          <w:lang w:val="bg-BG"/>
        </w:rPr>
        <w:t xml:space="preserve">). Пролетта, </w:t>
      </w:r>
      <w:r>
        <w:rPr>
          <w:lang w:val="bg-BG"/>
        </w:rPr>
        <w:t xml:space="preserve">13 инд. са регистрирани на 15.04.2019 г. в района на АЕЦ – Белене </w:t>
      </w:r>
      <w:r>
        <w:rPr>
          <w:lang w:val="en-GB"/>
        </w:rPr>
        <w:t>(</w:t>
      </w:r>
      <w:r>
        <w:rPr>
          <w:lang w:val="bg-BG"/>
        </w:rPr>
        <w:t>Чешмеджиев, непубл. данни</w:t>
      </w:r>
      <w:r>
        <w:rPr>
          <w:lang w:val="en-GB"/>
        </w:rPr>
        <w:t>)</w:t>
      </w:r>
      <w:r>
        <w:rPr>
          <w:lang w:val="bg-BG"/>
        </w:rPr>
        <w:t>. Необходимо е прилагане на адекватен мониторинг по време на пролетната и есенната миграция за изясняване на числеността на вида през този период на годината.</w:t>
      </w:r>
    </w:p>
    <w:p w:rsidR="008A45C2" w:rsidRDefault="008A45C2" w:rsidP="009607C2">
      <w:pPr>
        <w:jc w:val="both"/>
        <w:rPr>
          <w:lang w:val="bg-BG"/>
        </w:rPr>
      </w:pPr>
      <w:r>
        <w:rPr>
          <w:color w:val="000000" w:themeColor="text1"/>
          <w:lang w:val="bg-BG"/>
        </w:rPr>
        <w:t xml:space="preserve">Поради ниската численост на </w:t>
      </w:r>
      <w:r w:rsidR="00051219">
        <w:rPr>
          <w:color w:val="000000" w:themeColor="text1"/>
          <w:lang w:val="bg-BG"/>
        </w:rPr>
        <w:t>вечерната</w:t>
      </w:r>
      <w:r>
        <w:rPr>
          <w:color w:val="000000" w:themeColor="text1"/>
          <w:lang w:val="bg-BG"/>
        </w:rPr>
        <w:t xml:space="preserve"> ветрушка в СЗЗ, не могат да се посочат конкретни и детайлни заплахи за вида в изследвания район. Разораването на ливадите, изсичането на ивиците дървета и химизацията в селското стопанство биха имали негативно влияние върху вида.</w:t>
      </w:r>
    </w:p>
    <w:p w:rsidR="008A45C2" w:rsidRPr="00934113" w:rsidRDefault="008A45C2" w:rsidP="009607C2">
      <w:pPr>
        <w:pStyle w:val="ListParagraph"/>
        <w:numPr>
          <w:ilvl w:val="0"/>
          <w:numId w:val="50"/>
        </w:numPr>
        <w:spacing w:before="120" w:after="120" w:line="240" w:lineRule="auto"/>
        <w:ind w:left="0"/>
        <w:jc w:val="both"/>
        <w:rPr>
          <w:b/>
          <w:lang w:val="bg-BG"/>
        </w:rPr>
      </w:pPr>
      <w:r w:rsidRPr="00934113">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1308"/>
        <w:gridCol w:w="1447"/>
        <w:gridCol w:w="2903"/>
        <w:gridCol w:w="2432"/>
      </w:tblGrid>
      <w:tr w:rsidR="00934113" w:rsidRPr="002E3475" w:rsidTr="00934113">
        <w:trPr>
          <w:tblHeader/>
          <w:jc w:val="center"/>
        </w:trPr>
        <w:tc>
          <w:tcPr>
            <w:tcW w:w="1001" w:type="pct"/>
            <w:shd w:val="clear" w:color="auto" w:fill="B6DDE8"/>
            <w:vAlign w:val="center"/>
          </w:tcPr>
          <w:p w:rsidR="008A45C2" w:rsidRPr="002E3475" w:rsidRDefault="008A45C2" w:rsidP="009607C2">
            <w:pPr>
              <w:spacing w:after="0" w:line="240" w:lineRule="auto"/>
              <w:jc w:val="both"/>
              <w:rPr>
                <w:b/>
                <w:bCs/>
                <w:lang w:val="bg-BG"/>
              </w:rPr>
            </w:pPr>
            <w:r w:rsidRPr="002E3475">
              <w:rPr>
                <w:b/>
                <w:bCs/>
                <w:lang w:val="bg-BG"/>
              </w:rPr>
              <w:t>Параметър</w:t>
            </w:r>
          </w:p>
        </w:tc>
        <w:tc>
          <w:tcPr>
            <w:tcW w:w="646" w:type="pct"/>
            <w:shd w:val="clear" w:color="auto" w:fill="B6DDE8"/>
            <w:vAlign w:val="center"/>
          </w:tcPr>
          <w:p w:rsidR="008A45C2" w:rsidRPr="002E3475" w:rsidRDefault="008A45C2" w:rsidP="009607C2">
            <w:pPr>
              <w:spacing w:after="0" w:line="240" w:lineRule="auto"/>
              <w:jc w:val="both"/>
              <w:rPr>
                <w:b/>
                <w:bCs/>
                <w:lang w:val="bg-BG"/>
              </w:rPr>
            </w:pPr>
            <w:r w:rsidRPr="002E3475">
              <w:rPr>
                <w:b/>
                <w:bCs/>
                <w:lang w:val="bg-BG"/>
              </w:rPr>
              <w:t>Мерна единица</w:t>
            </w:r>
          </w:p>
        </w:tc>
        <w:tc>
          <w:tcPr>
            <w:tcW w:w="715" w:type="pct"/>
            <w:shd w:val="clear" w:color="auto" w:fill="B6DDE8"/>
            <w:vAlign w:val="center"/>
          </w:tcPr>
          <w:p w:rsidR="008A45C2" w:rsidRPr="002E3475" w:rsidRDefault="008A45C2" w:rsidP="009607C2">
            <w:pPr>
              <w:spacing w:after="0" w:line="240" w:lineRule="auto"/>
              <w:jc w:val="both"/>
              <w:rPr>
                <w:b/>
                <w:bCs/>
                <w:lang w:val="bg-BG"/>
              </w:rPr>
            </w:pPr>
            <w:r w:rsidRPr="002E3475">
              <w:rPr>
                <w:b/>
                <w:bCs/>
                <w:lang w:val="bg-BG"/>
              </w:rPr>
              <w:t>Целева стойност</w:t>
            </w:r>
          </w:p>
        </w:tc>
        <w:tc>
          <w:tcPr>
            <w:tcW w:w="1435" w:type="pct"/>
            <w:shd w:val="clear" w:color="auto" w:fill="B6DDE8"/>
            <w:vAlign w:val="center"/>
          </w:tcPr>
          <w:p w:rsidR="008A45C2" w:rsidRPr="002E3475" w:rsidRDefault="008A45C2" w:rsidP="009607C2">
            <w:pPr>
              <w:spacing w:after="0" w:line="240" w:lineRule="auto"/>
              <w:jc w:val="both"/>
              <w:rPr>
                <w:b/>
                <w:bCs/>
                <w:lang w:val="bg-BG"/>
              </w:rPr>
            </w:pPr>
            <w:r w:rsidRPr="002E3475">
              <w:rPr>
                <w:b/>
                <w:bCs/>
                <w:lang w:val="bg-BG"/>
              </w:rPr>
              <w:t>Допълнителна информация</w:t>
            </w:r>
          </w:p>
        </w:tc>
        <w:tc>
          <w:tcPr>
            <w:tcW w:w="1202" w:type="pct"/>
            <w:shd w:val="clear" w:color="auto" w:fill="B6DDE8"/>
            <w:vAlign w:val="center"/>
          </w:tcPr>
          <w:p w:rsidR="008A45C2" w:rsidRPr="002E3475" w:rsidRDefault="008A45C2" w:rsidP="009607C2">
            <w:pPr>
              <w:spacing w:after="0" w:line="240" w:lineRule="auto"/>
              <w:jc w:val="both"/>
              <w:rPr>
                <w:b/>
                <w:bCs/>
                <w:lang w:val="bg-BG"/>
              </w:rPr>
            </w:pPr>
            <w:r w:rsidRPr="002E3475">
              <w:rPr>
                <w:b/>
                <w:bCs/>
                <w:lang w:val="bg-BG"/>
              </w:rPr>
              <w:t>Специф</w:t>
            </w:r>
            <w:r>
              <w:rPr>
                <w:b/>
                <w:bCs/>
                <w:lang w:val="bg-BG"/>
              </w:rPr>
              <w:t>ични за зоната цели</w:t>
            </w:r>
          </w:p>
        </w:tc>
      </w:tr>
      <w:tr w:rsidR="00934113" w:rsidRPr="002E3475" w:rsidTr="00934113">
        <w:trPr>
          <w:jc w:val="center"/>
        </w:trPr>
        <w:tc>
          <w:tcPr>
            <w:tcW w:w="1001" w:type="pct"/>
            <w:shd w:val="clear" w:color="auto" w:fill="auto"/>
          </w:tcPr>
          <w:p w:rsidR="008A45C2" w:rsidRPr="00530006" w:rsidRDefault="008A45C2" w:rsidP="009607C2">
            <w:pPr>
              <w:spacing w:after="0" w:line="240" w:lineRule="auto"/>
              <w:jc w:val="both"/>
              <w:rPr>
                <w:lang w:val="bg-BG"/>
              </w:rPr>
            </w:pPr>
            <w:r>
              <w:rPr>
                <w:b/>
                <w:lang w:val="bg-BG"/>
              </w:rPr>
              <w:t>Популация:</w:t>
            </w:r>
            <w:r>
              <w:rPr>
                <w:lang w:val="bg-BG"/>
              </w:rPr>
              <w:t xml:space="preserve"> </w:t>
            </w:r>
            <w:r>
              <w:rPr>
                <w:lang w:val="bg-BG"/>
              </w:rPr>
              <w:lastRenderedPageBreak/>
              <w:t>Размер на гнездящата популация</w:t>
            </w:r>
          </w:p>
        </w:tc>
        <w:tc>
          <w:tcPr>
            <w:tcW w:w="646" w:type="pct"/>
            <w:shd w:val="clear" w:color="auto" w:fill="auto"/>
          </w:tcPr>
          <w:p w:rsidR="008A45C2" w:rsidRPr="002E3475" w:rsidRDefault="008A45C2" w:rsidP="009607C2">
            <w:pPr>
              <w:spacing w:after="0" w:line="240" w:lineRule="auto"/>
              <w:jc w:val="both"/>
              <w:rPr>
                <w:lang w:val="bg-BG"/>
              </w:rPr>
            </w:pPr>
            <w:r>
              <w:rPr>
                <w:lang w:val="bg-BG"/>
              </w:rPr>
              <w:lastRenderedPageBreak/>
              <w:t xml:space="preserve">Брой </w:t>
            </w:r>
            <w:r>
              <w:rPr>
                <w:lang w:val="bg-BG"/>
              </w:rPr>
              <w:lastRenderedPageBreak/>
              <w:t>двойки</w:t>
            </w:r>
          </w:p>
        </w:tc>
        <w:tc>
          <w:tcPr>
            <w:tcW w:w="715" w:type="pct"/>
            <w:shd w:val="clear" w:color="auto" w:fill="auto"/>
          </w:tcPr>
          <w:p w:rsidR="008A45C2" w:rsidRDefault="006C649D" w:rsidP="009607C2">
            <w:pPr>
              <w:spacing w:after="0" w:line="240" w:lineRule="auto"/>
              <w:jc w:val="both"/>
              <w:rPr>
                <w:lang w:val="bg-BG"/>
              </w:rPr>
            </w:pPr>
            <w:r>
              <w:rPr>
                <w:lang w:val="bg-BG"/>
              </w:rPr>
              <w:lastRenderedPageBreak/>
              <w:t xml:space="preserve">Най-малко </w:t>
            </w:r>
            <w:r>
              <w:rPr>
                <w:lang w:val="bg-BG"/>
              </w:rPr>
              <w:lastRenderedPageBreak/>
              <w:t>1</w:t>
            </w:r>
          </w:p>
        </w:tc>
        <w:tc>
          <w:tcPr>
            <w:tcW w:w="1435" w:type="pct"/>
            <w:shd w:val="clear" w:color="auto" w:fill="auto"/>
          </w:tcPr>
          <w:p w:rsidR="008A45C2" w:rsidRDefault="008A45C2" w:rsidP="009607C2">
            <w:pPr>
              <w:spacing w:after="0" w:line="240" w:lineRule="auto"/>
              <w:jc w:val="both"/>
              <w:rPr>
                <w:lang w:val="bg-BG"/>
              </w:rPr>
            </w:pPr>
            <w:r>
              <w:rPr>
                <w:lang w:val="bg-BG"/>
              </w:rPr>
              <w:lastRenderedPageBreak/>
              <w:t>Вид</w:t>
            </w:r>
            <w:r w:rsidR="001944E2">
              <w:rPr>
                <w:lang w:val="bg-BG"/>
              </w:rPr>
              <w:t xml:space="preserve">ът не гнезди в СЗЗ </w:t>
            </w:r>
            <w:r w:rsidR="001944E2">
              <w:rPr>
                <w:lang w:val="bg-BG"/>
              </w:rPr>
              <w:lastRenderedPageBreak/>
              <w:t>„Свищовско-</w:t>
            </w:r>
            <w:r>
              <w:rPr>
                <w:lang w:val="bg-BG"/>
              </w:rPr>
              <w:t>Беленска низина.</w:t>
            </w:r>
            <w:r w:rsidR="006C649D">
              <w:rPr>
                <w:lang w:val="bg-BG"/>
              </w:rPr>
              <w:t xml:space="preserve"> Целевата стойност няма да бъде изпълнена без подобряване на гнездовото местообитание за вида в зоната </w:t>
            </w:r>
          </w:p>
        </w:tc>
        <w:tc>
          <w:tcPr>
            <w:tcW w:w="1202" w:type="pct"/>
          </w:tcPr>
          <w:p w:rsidR="008A45C2" w:rsidRDefault="006C649D" w:rsidP="009607C2">
            <w:pPr>
              <w:spacing w:after="0" w:line="240" w:lineRule="auto"/>
              <w:jc w:val="both"/>
              <w:rPr>
                <w:lang w:val="bg-BG"/>
              </w:rPr>
            </w:pPr>
            <w:r>
              <w:rPr>
                <w:lang w:val="bg-BG"/>
              </w:rPr>
              <w:lastRenderedPageBreak/>
              <w:t xml:space="preserve">Подобряване на </w:t>
            </w:r>
            <w:r>
              <w:rPr>
                <w:lang w:val="bg-BG"/>
              </w:rPr>
              <w:lastRenderedPageBreak/>
              <w:t>гнездовото местообитание чрез редица мерки за предоставяне на подходящи условия за гнездене и хранене на вида.</w:t>
            </w:r>
          </w:p>
          <w:p w:rsidR="006C649D" w:rsidRDefault="006C649D" w:rsidP="009607C2">
            <w:pPr>
              <w:spacing w:after="0" w:line="240" w:lineRule="auto"/>
              <w:jc w:val="both"/>
              <w:rPr>
                <w:lang w:val="bg-BG"/>
              </w:rPr>
            </w:pPr>
            <w:r>
              <w:rPr>
                <w:lang w:val="bg-BG"/>
              </w:rPr>
              <w:t>Поддържане на популацията в размер най-малко 1 дв.</w:t>
            </w:r>
          </w:p>
        </w:tc>
      </w:tr>
      <w:tr w:rsidR="00934113" w:rsidRPr="002E3475" w:rsidTr="00934113">
        <w:trPr>
          <w:jc w:val="center"/>
        </w:trPr>
        <w:tc>
          <w:tcPr>
            <w:tcW w:w="1001" w:type="pct"/>
            <w:shd w:val="clear" w:color="auto" w:fill="auto"/>
          </w:tcPr>
          <w:p w:rsidR="008A45C2" w:rsidRPr="002E3475" w:rsidRDefault="008A45C2" w:rsidP="009607C2">
            <w:pPr>
              <w:spacing w:after="0" w:line="240" w:lineRule="auto"/>
              <w:jc w:val="both"/>
              <w:rPr>
                <w:b/>
                <w:lang w:val="bg-BG"/>
              </w:rPr>
            </w:pPr>
            <w:r w:rsidRPr="002E3475">
              <w:rPr>
                <w:b/>
                <w:lang w:val="bg-BG"/>
              </w:rPr>
              <w:lastRenderedPageBreak/>
              <w:t xml:space="preserve">Популация: </w:t>
            </w:r>
            <w:r w:rsidRPr="002E3475">
              <w:rPr>
                <w:bCs/>
                <w:lang w:val="bg-BG"/>
              </w:rPr>
              <w:t xml:space="preserve">Размер на </w:t>
            </w:r>
            <w:r>
              <w:rPr>
                <w:bCs/>
                <w:lang w:val="bg-BG"/>
              </w:rPr>
              <w:t>мигриращата</w:t>
            </w:r>
            <w:r w:rsidRPr="002E3475">
              <w:rPr>
                <w:bCs/>
                <w:lang w:val="bg-BG"/>
              </w:rPr>
              <w:t xml:space="preserve"> популация</w:t>
            </w:r>
          </w:p>
        </w:tc>
        <w:tc>
          <w:tcPr>
            <w:tcW w:w="646" w:type="pct"/>
            <w:shd w:val="clear" w:color="auto" w:fill="auto"/>
          </w:tcPr>
          <w:p w:rsidR="008A45C2" w:rsidRPr="002E3475" w:rsidRDefault="008A45C2" w:rsidP="009607C2">
            <w:pPr>
              <w:spacing w:after="0" w:line="240" w:lineRule="auto"/>
              <w:jc w:val="both"/>
              <w:rPr>
                <w:lang w:val="bg-BG"/>
              </w:rPr>
            </w:pPr>
            <w:r w:rsidRPr="002E3475">
              <w:rPr>
                <w:lang w:val="bg-BG"/>
              </w:rPr>
              <w:t>Брой индивиди</w:t>
            </w:r>
          </w:p>
        </w:tc>
        <w:tc>
          <w:tcPr>
            <w:tcW w:w="715" w:type="pct"/>
            <w:shd w:val="clear" w:color="auto" w:fill="auto"/>
          </w:tcPr>
          <w:p w:rsidR="008A45C2" w:rsidRPr="002E3475" w:rsidRDefault="001944E2" w:rsidP="009607C2">
            <w:pPr>
              <w:spacing w:after="0" w:line="240" w:lineRule="auto"/>
              <w:jc w:val="both"/>
              <w:rPr>
                <w:lang w:val="bg-BG"/>
              </w:rPr>
            </w:pPr>
            <w:r>
              <w:rPr>
                <w:lang w:val="bg-BG"/>
              </w:rPr>
              <w:t>Мин. 2</w:t>
            </w:r>
            <w:r w:rsidR="008A45C2">
              <w:rPr>
                <w:lang w:val="bg-BG"/>
              </w:rPr>
              <w:t xml:space="preserve"> инд.</w:t>
            </w:r>
          </w:p>
        </w:tc>
        <w:tc>
          <w:tcPr>
            <w:tcW w:w="1435" w:type="pct"/>
            <w:shd w:val="clear" w:color="auto" w:fill="auto"/>
          </w:tcPr>
          <w:p w:rsidR="008A45C2" w:rsidRDefault="008A45C2" w:rsidP="009607C2">
            <w:pPr>
              <w:spacing w:after="0" w:line="240" w:lineRule="auto"/>
              <w:jc w:val="both"/>
              <w:rPr>
                <w:lang w:val="bg-BG"/>
              </w:rPr>
            </w:pPr>
            <w:r w:rsidRPr="008B7916">
              <w:rPr>
                <w:lang w:val="bg-BG"/>
              </w:rPr>
              <w:t>Доколкото зоната не се явява основен миграционен коридор за вида, тази численост изглежда оптимална.</w:t>
            </w:r>
          </w:p>
        </w:tc>
        <w:tc>
          <w:tcPr>
            <w:tcW w:w="1202" w:type="pct"/>
          </w:tcPr>
          <w:p w:rsidR="008A45C2" w:rsidRPr="00C408D1" w:rsidRDefault="008A45C2" w:rsidP="009607C2">
            <w:pPr>
              <w:spacing w:after="0" w:line="240" w:lineRule="auto"/>
              <w:jc w:val="both"/>
              <w:rPr>
                <w:lang w:val="en-GB"/>
              </w:rPr>
            </w:pPr>
            <w:r>
              <w:rPr>
                <w:lang w:val="bg-BG"/>
              </w:rPr>
              <w:t>Да се извърши целенасочен мониторинг за установяване на размера на мигриращата популация до 2025 г.</w:t>
            </w:r>
          </w:p>
        </w:tc>
      </w:tr>
      <w:tr w:rsidR="001944E2" w:rsidRPr="00CD563C" w:rsidTr="00934113">
        <w:trPr>
          <w:jc w:val="center"/>
        </w:trPr>
        <w:tc>
          <w:tcPr>
            <w:tcW w:w="1001" w:type="pct"/>
            <w:tcBorders>
              <w:top w:val="single" w:sz="4" w:space="0" w:color="auto"/>
              <w:left w:val="single" w:sz="4" w:space="0" w:color="auto"/>
              <w:bottom w:val="single" w:sz="4" w:space="0" w:color="auto"/>
              <w:right w:val="single" w:sz="4" w:space="0" w:color="auto"/>
            </w:tcBorders>
            <w:shd w:val="clear" w:color="auto" w:fill="auto"/>
          </w:tcPr>
          <w:p w:rsidR="001944E2" w:rsidRPr="001944E2" w:rsidRDefault="001944E2" w:rsidP="009607C2">
            <w:pPr>
              <w:spacing w:after="0"/>
              <w:jc w:val="both"/>
              <w:rPr>
                <w:lang w:val="bg-BG"/>
              </w:rPr>
            </w:pPr>
            <w:r>
              <w:rPr>
                <w:b/>
                <w:lang w:val="bg-BG"/>
              </w:rPr>
              <w:t xml:space="preserve">Местообитание на вида: </w:t>
            </w:r>
            <w:r>
              <w:rPr>
                <w:lang w:val="bg-BG"/>
              </w:rPr>
              <w:t xml:space="preserve">Площ на подходящото гнездово местообитание </w:t>
            </w:r>
          </w:p>
        </w:tc>
        <w:tc>
          <w:tcPr>
            <w:tcW w:w="646" w:type="pct"/>
            <w:tcBorders>
              <w:top w:val="single" w:sz="4" w:space="0" w:color="auto"/>
              <w:left w:val="single" w:sz="4" w:space="0" w:color="auto"/>
              <w:bottom w:val="single" w:sz="4" w:space="0" w:color="auto"/>
              <w:right w:val="single" w:sz="4" w:space="0" w:color="auto"/>
            </w:tcBorders>
            <w:shd w:val="clear" w:color="auto" w:fill="auto"/>
          </w:tcPr>
          <w:p w:rsidR="001944E2" w:rsidRPr="001944E2" w:rsidRDefault="001944E2" w:rsidP="009607C2">
            <w:pPr>
              <w:spacing w:after="0"/>
              <w:jc w:val="both"/>
              <w:rPr>
                <w:lang w:val="en-GB"/>
              </w:rPr>
            </w:pPr>
            <w:r>
              <w:rPr>
                <w:lang w:val="en-GB"/>
              </w:rPr>
              <w:t>ha</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944E2" w:rsidRPr="001944E2" w:rsidRDefault="001944E2" w:rsidP="009607C2">
            <w:pPr>
              <w:spacing w:after="0"/>
              <w:jc w:val="both"/>
              <w:rPr>
                <w:lang w:val="bg-BG"/>
              </w:rPr>
            </w:pPr>
            <w:r>
              <w:rPr>
                <w:lang w:val="bg-BG"/>
              </w:rPr>
              <w:t>Неизвестна</w:t>
            </w:r>
          </w:p>
        </w:tc>
        <w:tc>
          <w:tcPr>
            <w:tcW w:w="1435" w:type="pct"/>
            <w:tcBorders>
              <w:top w:val="single" w:sz="4" w:space="0" w:color="auto"/>
              <w:left w:val="single" w:sz="4" w:space="0" w:color="auto"/>
              <w:bottom w:val="single" w:sz="4" w:space="0" w:color="auto"/>
              <w:right w:val="single" w:sz="4" w:space="0" w:color="auto"/>
            </w:tcBorders>
            <w:shd w:val="clear" w:color="auto" w:fill="auto"/>
          </w:tcPr>
          <w:p w:rsidR="001944E2" w:rsidRDefault="001944E2" w:rsidP="009607C2">
            <w:pPr>
              <w:spacing w:after="0"/>
              <w:jc w:val="both"/>
              <w:rPr>
                <w:lang w:val="bg-BG"/>
              </w:rPr>
            </w:pPr>
            <w:r>
              <w:rPr>
                <w:lang w:val="bg-BG"/>
              </w:rPr>
              <w:t>Поради факта, че вида не гнезди в зоната през последните 10 г. е необходимо набелязване на подходящите места и предприемане на мерки за подобряване на местообитанието</w:t>
            </w:r>
          </w:p>
        </w:tc>
        <w:tc>
          <w:tcPr>
            <w:tcW w:w="1202" w:type="pct"/>
            <w:tcBorders>
              <w:top w:val="single" w:sz="4" w:space="0" w:color="auto"/>
              <w:left w:val="single" w:sz="4" w:space="0" w:color="auto"/>
              <w:bottom w:val="single" w:sz="4" w:space="0" w:color="auto"/>
              <w:right w:val="single" w:sz="4" w:space="0" w:color="auto"/>
            </w:tcBorders>
          </w:tcPr>
          <w:p w:rsidR="001944E2" w:rsidRPr="003E1AF0" w:rsidRDefault="0035047D" w:rsidP="009607C2">
            <w:pPr>
              <w:spacing w:after="0"/>
              <w:jc w:val="both"/>
              <w:rPr>
                <w:lang w:val="bg-BG"/>
              </w:rPr>
            </w:pPr>
            <w:r>
              <w:rPr>
                <w:lang w:val="bg-BG"/>
              </w:rPr>
              <w:t xml:space="preserve">Междинна цел: Да се определи площта на подходящото местообитание до 2025 г. </w:t>
            </w:r>
          </w:p>
        </w:tc>
      </w:tr>
      <w:tr w:rsidR="00934113" w:rsidRPr="00CD563C" w:rsidTr="00934113">
        <w:trPr>
          <w:jc w:val="center"/>
        </w:trPr>
        <w:tc>
          <w:tcPr>
            <w:tcW w:w="1001" w:type="pct"/>
            <w:tcBorders>
              <w:top w:val="single" w:sz="4" w:space="0" w:color="auto"/>
              <w:left w:val="single" w:sz="4" w:space="0" w:color="auto"/>
              <w:bottom w:val="single" w:sz="4" w:space="0" w:color="auto"/>
              <w:right w:val="single" w:sz="4" w:space="0" w:color="auto"/>
            </w:tcBorders>
            <w:shd w:val="clear" w:color="auto" w:fill="auto"/>
          </w:tcPr>
          <w:p w:rsidR="001944E2" w:rsidRPr="003E1AF0" w:rsidRDefault="001944E2" w:rsidP="009607C2">
            <w:pPr>
              <w:spacing w:after="0"/>
              <w:jc w:val="both"/>
              <w:rPr>
                <w:b/>
                <w:lang w:val="bg-BG"/>
              </w:rPr>
            </w:pPr>
            <w:r w:rsidRPr="003E1AF0">
              <w:rPr>
                <w:b/>
                <w:lang w:val="bg-BG"/>
              </w:rPr>
              <w:t xml:space="preserve">Местообитание на вида: </w:t>
            </w:r>
            <w:r w:rsidRPr="003E1AF0">
              <w:rPr>
                <w:lang w:val="bg-BG"/>
              </w:rPr>
              <w:t xml:space="preserve">площ на местообитанието за търсене на храна </w:t>
            </w:r>
          </w:p>
        </w:tc>
        <w:tc>
          <w:tcPr>
            <w:tcW w:w="646" w:type="pct"/>
            <w:tcBorders>
              <w:top w:val="single" w:sz="4" w:space="0" w:color="auto"/>
              <w:left w:val="single" w:sz="4" w:space="0" w:color="auto"/>
              <w:bottom w:val="single" w:sz="4" w:space="0" w:color="auto"/>
              <w:right w:val="single" w:sz="4" w:space="0" w:color="auto"/>
            </w:tcBorders>
            <w:shd w:val="clear" w:color="auto" w:fill="auto"/>
          </w:tcPr>
          <w:p w:rsidR="001944E2" w:rsidRPr="003E1AF0" w:rsidRDefault="001944E2" w:rsidP="009607C2">
            <w:pPr>
              <w:spacing w:after="0"/>
              <w:jc w:val="both"/>
            </w:pPr>
            <w:r w:rsidRPr="003E1AF0">
              <w:t>ha</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944E2" w:rsidRPr="003E1AF0" w:rsidRDefault="001944E2" w:rsidP="009607C2">
            <w:pPr>
              <w:spacing w:after="0"/>
              <w:jc w:val="both"/>
            </w:pPr>
            <w:r>
              <w:rPr>
                <w:lang w:val="bg-BG"/>
              </w:rPr>
              <w:t>Най-малко 5113,4</w:t>
            </w:r>
            <w:r w:rsidRPr="003E1AF0">
              <w:t xml:space="preserve"> ha</w:t>
            </w:r>
          </w:p>
        </w:tc>
        <w:tc>
          <w:tcPr>
            <w:tcW w:w="1435" w:type="pct"/>
            <w:tcBorders>
              <w:top w:val="single" w:sz="4" w:space="0" w:color="auto"/>
              <w:left w:val="single" w:sz="4" w:space="0" w:color="auto"/>
              <w:bottom w:val="single" w:sz="4" w:space="0" w:color="auto"/>
              <w:right w:val="single" w:sz="4" w:space="0" w:color="auto"/>
            </w:tcBorders>
            <w:shd w:val="clear" w:color="auto" w:fill="auto"/>
          </w:tcPr>
          <w:p w:rsidR="001944E2" w:rsidRPr="003E1AF0" w:rsidRDefault="001944E2" w:rsidP="009607C2">
            <w:pPr>
              <w:spacing w:after="0"/>
              <w:jc w:val="both"/>
              <w:rPr>
                <w:lang w:val="bg-BG"/>
              </w:rPr>
            </w:pPr>
            <w:r>
              <w:rPr>
                <w:lang w:val="bg-BG"/>
              </w:rPr>
              <w:t xml:space="preserve">Включва цялата площ на зоната след изваждане на % местообитания </w:t>
            </w:r>
            <w:r>
              <w:rPr>
                <w:lang w:val="en-GB"/>
              </w:rPr>
              <w:t>N06 и N0</w:t>
            </w:r>
            <w:r>
              <w:rPr>
                <w:lang w:val="bg-BG"/>
              </w:rPr>
              <w:t>7. Ще зависи и от концентрацията на плячка в зоната (дребни бозайници през есента и насекоми и влечуги през пролетта).</w:t>
            </w:r>
          </w:p>
        </w:tc>
        <w:tc>
          <w:tcPr>
            <w:tcW w:w="1202" w:type="pct"/>
            <w:tcBorders>
              <w:top w:val="single" w:sz="4" w:space="0" w:color="auto"/>
              <w:left w:val="single" w:sz="4" w:space="0" w:color="auto"/>
              <w:bottom w:val="single" w:sz="4" w:space="0" w:color="auto"/>
              <w:right w:val="single" w:sz="4" w:space="0" w:color="auto"/>
            </w:tcBorders>
          </w:tcPr>
          <w:p w:rsidR="001944E2" w:rsidRPr="003E1AF0" w:rsidRDefault="001944E2" w:rsidP="009607C2">
            <w:pPr>
              <w:spacing w:after="0"/>
              <w:jc w:val="both"/>
              <w:rPr>
                <w:lang w:val="bg-BG"/>
              </w:rPr>
            </w:pPr>
            <w:r w:rsidRPr="003E1AF0">
              <w:rPr>
                <w:lang w:val="bg-BG"/>
              </w:rPr>
              <w:t>Поддържане на подходящи</w:t>
            </w:r>
            <w:r>
              <w:rPr>
                <w:lang w:val="bg-BG"/>
              </w:rPr>
              <w:t xml:space="preserve"> местообитания в размер най-малко 5113,4 </w:t>
            </w:r>
            <w:r>
              <w:rPr>
                <w:lang w:val="en-GB"/>
              </w:rPr>
              <w:t>ha</w:t>
            </w:r>
          </w:p>
        </w:tc>
      </w:tr>
    </w:tbl>
    <w:p w:rsidR="008A45C2" w:rsidRPr="00A32DA8" w:rsidRDefault="008A45C2" w:rsidP="009607C2">
      <w:pPr>
        <w:spacing w:before="120" w:after="120" w:line="240" w:lineRule="auto"/>
        <w:jc w:val="both"/>
        <w:rPr>
          <w:lang w:val="bg-BG"/>
        </w:rPr>
      </w:pPr>
    </w:p>
    <w:p w:rsidR="008A45C2" w:rsidRPr="00934113" w:rsidRDefault="008A45C2" w:rsidP="009607C2">
      <w:pPr>
        <w:pStyle w:val="ListParagraph"/>
        <w:numPr>
          <w:ilvl w:val="0"/>
          <w:numId w:val="50"/>
        </w:numPr>
        <w:spacing w:after="120"/>
        <w:ind w:left="0"/>
        <w:jc w:val="both"/>
        <w:rPr>
          <w:b/>
          <w:lang w:val="bg-BG"/>
        </w:rPr>
      </w:pPr>
      <w:r w:rsidRPr="00934113">
        <w:rPr>
          <w:b/>
          <w:bCs/>
          <w:lang w:val="bg-BG"/>
        </w:rPr>
        <w:t xml:space="preserve">Необходимост от промени в СФД за </w:t>
      </w:r>
      <w:r w:rsidRPr="00934113">
        <w:rPr>
          <w:b/>
          <w:lang w:val="bg-BG"/>
        </w:rPr>
        <w:t>СЗЗ BG000</w:t>
      </w:r>
      <w:r w:rsidR="00934113" w:rsidRPr="00934113">
        <w:rPr>
          <w:b/>
          <w:lang w:val="bg-BG"/>
        </w:rPr>
        <w:t>2083 „Свищовско-</w:t>
      </w:r>
      <w:r w:rsidRPr="00934113">
        <w:rPr>
          <w:b/>
          <w:lang w:val="bg-BG"/>
        </w:rPr>
        <w:t>Беленска низина“</w:t>
      </w:r>
    </w:p>
    <w:p w:rsidR="008A45C2" w:rsidRPr="00934113" w:rsidRDefault="008A45C2" w:rsidP="009607C2">
      <w:pPr>
        <w:spacing w:after="120"/>
        <w:jc w:val="both"/>
        <w:rPr>
          <w:lang w:val="bg-BG"/>
        </w:rPr>
      </w:pPr>
      <w:r w:rsidRPr="00D129F0">
        <w:rPr>
          <w:lang w:val="bg-BG"/>
        </w:rPr>
        <w:t>Предвид наличната публикуван</w:t>
      </w:r>
      <w:r>
        <w:rPr>
          <w:lang w:val="bg-BG"/>
        </w:rPr>
        <w:t>а</w:t>
      </w:r>
      <w:r w:rsidRPr="00D129F0">
        <w:rPr>
          <w:lang w:val="bg-BG"/>
        </w:rPr>
        <w:t xml:space="preserve"> и непубликуван</w:t>
      </w:r>
      <w:r>
        <w:rPr>
          <w:lang w:val="bg-BG"/>
        </w:rPr>
        <w:t xml:space="preserve">а информация за опазването </w:t>
      </w:r>
      <w:r w:rsidRPr="00D129F0">
        <w:rPr>
          <w:lang w:val="bg-BG"/>
        </w:rPr>
        <w:t>на</w:t>
      </w:r>
      <w:r>
        <w:rPr>
          <w:lang w:val="bg-BG"/>
        </w:rPr>
        <w:t xml:space="preserve"> гнездящата и  концентриращата се по време на миграция </w:t>
      </w:r>
      <w:r w:rsidRPr="00D129F0">
        <w:rPr>
          <w:lang w:val="bg-BG"/>
        </w:rPr>
        <w:t xml:space="preserve">популация на </w:t>
      </w:r>
      <w:r w:rsidR="00051219">
        <w:rPr>
          <w:lang w:val="bg-BG"/>
        </w:rPr>
        <w:t>вечерната</w:t>
      </w:r>
      <w:r>
        <w:rPr>
          <w:lang w:val="bg-BG"/>
        </w:rPr>
        <w:t xml:space="preserve"> ветрушка</w:t>
      </w:r>
      <w:r w:rsidRPr="00D129F0">
        <w:rPr>
          <w:lang w:val="bg-BG"/>
        </w:rPr>
        <w:t xml:space="preserve"> в зоната</w:t>
      </w:r>
      <w:r>
        <w:rPr>
          <w:lang w:val="bg-BG"/>
        </w:rPr>
        <w:t>,</w:t>
      </w:r>
      <w:r w:rsidRPr="00D129F0">
        <w:rPr>
          <w:lang w:val="bg-BG"/>
        </w:rPr>
        <w:t xml:space="preserve"> </w:t>
      </w:r>
      <w:r>
        <w:rPr>
          <w:lang w:val="bg-BG"/>
        </w:rPr>
        <w:t xml:space="preserve">предлагаме следната промяна в СФД </w:t>
      </w:r>
      <w:r>
        <w:rPr>
          <w:lang w:val="en-GB"/>
        </w:rPr>
        <w:t>(</w:t>
      </w:r>
      <w:r>
        <w:rPr>
          <w:lang w:val="bg-BG"/>
        </w:rPr>
        <w:t>в червено</w:t>
      </w:r>
      <w:r>
        <w:rPr>
          <w:lang w:val="en-GB"/>
        </w:rPr>
        <w:t>)</w:t>
      </w:r>
      <w:r>
        <w:rPr>
          <w:lang w:val="bg-BG"/>
        </w:rPr>
        <w:t>:</w:t>
      </w:r>
    </w:p>
    <w:p w:rsidR="008A45C2" w:rsidRDefault="008A45C2" w:rsidP="009607C2">
      <w:pPr>
        <w:pStyle w:val="ListParagraph"/>
        <w:numPr>
          <w:ilvl w:val="0"/>
          <w:numId w:val="44"/>
        </w:numPr>
        <w:spacing w:after="120"/>
        <w:jc w:val="both"/>
        <w:rPr>
          <w:lang w:val="bg-BG"/>
        </w:rPr>
      </w:pPr>
      <w:r>
        <w:rPr>
          <w:lang w:val="bg-BG"/>
        </w:rPr>
        <w:lastRenderedPageBreak/>
        <w:t xml:space="preserve">Промяна в </w:t>
      </w:r>
      <w:r w:rsidR="00934113">
        <w:rPr>
          <w:lang w:val="bg-BG"/>
        </w:rPr>
        <w:t xml:space="preserve">минималната и </w:t>
      </w:r>
      <w:r>
        <w:rPr>
          <w:lang w:val="bg-BG"/>
        </w:rPr>
        <w:t>максималната стойност на мигриращата популация на вида</w:t>
      </w:r>
      <w:r w:rsidR="00934113">
        <w:rPr>
          <w:lang w:val="bg-BG"/>
        </w:rPr>
        <w:t xml:space="preserve"> от до 2 инд., на 2 – 37 индивида, съобразно публикуваните данни;</w:t>
      </w:r>
    </w:p>
    <w:p w:rsidR="008A45C2" w:rsidRDefault="008A45C2" w:rsidP="009607C2">
      <w:pPr>
        <w:pStyle w:val="ListParagraph"/>
        <w:numPr>
          <w:ilvl w:val="0"/>
          <w:numId w:val="44"/>
        </w:numPr>
        <w:spacing w:after="120"/>
        <w:jc w:val="both"/>
        <w:rPr>
          <w:lang w:val="bg-BG"/>
        </w:rPr>
      </w:pPr>
      <w:r>
        <w:rPr>
          <w:lang w:val="bg-BG"/>
        </w:rPr>
        <w:t>Промяна в стойността на съхран</w:t>
      </w:r>
      <w:r w:rsidR="00934113">
        <w:rPr>
          <w:lang w:val="bg-BG"/>
        </w:rPr>
        <w:t>ен</w:t>
      </w:r>
      <w:r>
        <w:rPr>
          <w:lang w:val="bg-BG"/>
        </w:rPr>
        <w:t>ие на вида в зоната по време на миграция от отлична „А“ на значима „С“</w:t>
      </w:r>
    </w:p>
    <w:p w:rsidR="002A3031" w:rsidRPr="008E7C64" w:rsidRDefault="002A3031" w:rsidP="009607C2">
      <w:pPr>
        <w:pStyle w:val="ListParagraph"/>
        <w:numPr>
          <w:ilvl w:val="0"/>
          <w:numId w:val="44"/>
        </w:numPr>
        <w:spacing w:after="120"/>
        <w:jc w:val="both"/>
        <w:rPr>
          <w:lang w:val="bg-BG"/>
        </w:rPr>
      </w:pPr>
      <w:r>
        <w:rPr>
          <w:lang w:val="bg-BG"/>
        </w:rPr>
        <w:t xml:space="preserve">Промяна в минималната численост на гнездовата популация на вида от 1 на </w:t>
      </w:r>
      <w:r w:rsidR="007A0607">
        <w:rPr>
          <w:lang w:val="bg-BG"/>
        </w:rPr>
        <w:t>0 дв., предвид липста на гнездене на вида през последните 10 г. Предлагаме и премахването на параметрите за гнездовата популация на вида от СФД;</w:t>
      </w:r>
      <w:r>
        <w:rPr>
          <w:lang w:val="bg-BG"/>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728"/>
        <w:gridCol w:w="1260"/>
        <w:gridCol w:w="348"/>
        <w:gridCol w:w="524"/>
        <w:gridCol w:w="196"/>
        <w:gridCol w:w="194"/>
        <w:gridCol w:w="625"/>
        <w:gridCol w:w="666"/>
        <w:gridCol w:w="651"/>
        <w:gridCol w:w="633"/>
        <w:gridCol w:w="931"/>
        <w:gridCol w:w="538"/>
        <w:gridCol w:w="536"/>
        <w:gridCol w:w="684"/>
        <w:gridCol w:w="571"/>
        <w:gridCol w:w="631"/>
      </w:tblGrid>
      <w:tr w:rsidR="008A45C2" w:rsidRPr="00934113" w:rsidTr="00934113">
        <w:trPr>
          <w:jc w:val="center"/>
        </w:trPr>
        <w:tc>
          <w:tcPr>
            <w:tcW w:w="1708" w:type="pct"/>
            <w:gridSpan w:val="6"/>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Species</w:t>
            </w:r>
          </w:p>
        </w:tc>
        <w:tc>
          <w:tcPr>
            <w:tcW w:w="2095" w:type="pct"/>
            <w:gridSpan w:val="7"/>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Population in the site</w:t>
            </w:r>
          </w:p>
        </w:tc>
        <w:tc>
          <w:tcPr>
            <w:tcW w:w="1197" w:type="pct"/>
            <w:gridSpan w:val="4"/>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Site assessment</w:t>
            </w:r>
          </w:p>
        </w:tc>
      </w:tr>
      <w:tr w:rsidR="008A45C2" w:rsidRPr="00934113" w:rsidTr="00934113">
        <w:trPr>
          <w:jc w:val="center"/>
        </w:trPr>
        <w:tc>
          <w:tcPr>
            <w:tcW w:w="197"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G</w:t>
            </w:r>
          </w:p>
        </w:tc>
        <w:tc>
          <w:tcPr>
            <w:tcW w:w="360"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Code</w:t>
            </w:r>
          </w:p>
        </w:tc>
        <w:tc>
          <w:tcPr>
            <w:tcW w:w="623"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Scientific Name</w:t>
            </w:r>
          </w:p>
        </w:tc>
        <w:tc>
          <w:tcPr>
            <w:tcW w:w="172"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S</w:t>
            </w:r>
          </w:p>
        </w:tc>
        <w:tc>
          <w:tcPr>
            <w:tcW w:w="259"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NP</w:t>
            </w:r>
          </w:p>
        </w:tc>
        <w:tc>
          <w:tcPr>
            <w:tcW w:w="193" w:type="pct"/>
            <w:gridSpan w:val="2"/>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T</w:t>
            </w:r>
          </w:p>
        </w:tc>
        <w:tc>
          <w:tcPr>
            <w:tcW w:w="638" w:type="pct"/>
            <w:gridSpan w:val="2"/>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Size</w:t>
            </w:r>
          </w:p>
        </w:tc>
        <w:tc>
          <w:tcPr>
            <w:tcW w:w="322"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Unit</w:t>
            </w:r>
          </w:p>
        </w:tc>
        <w:tc>
          <w:tcPr>
            <w:tcW w:w="313"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Cat.</w:t>
            </w:r>
          </w:p>
        </w:tc>
        <w:tc>
          <w:tcPr>
            <w:tcW w:w="460" w:type="pct"/>
            <w:vMerge w:val="restar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D.qual.</w:t>
            </w:r>
          </w:p>
        </w:tc>
        <w:tc>
          <w:tcPr>
            <w:tcW w:w="531" w:type="pct"/>
            <w:gridSpan w:val="2"/>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A/B/C/D</w:t>
            </w:r>
          </w:p>
        </w:tc>
        <w:tc>
          <w:tcPr>
            <w:tcW w:w="932" w:type="pct"/>
            <w:gridSpan w:val="3"/>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A/B/C</w:t>
            </w:r>
          </w:p>
        </w:tc>
      </w:tr>
      <w:tr w:rsidR="008A45C2" w:rsidRPr="00934113" w:rsidTr="00934113">
        <w:trPr>
          <w:jc w:val="center"/>
        </w:trPr>
        <w:tc>
          <w:tcPr>
            <w:tcW w:w="197" w:type="pct"/>
            <w:vMerge/>
            <w:shd w:val="clear" w:color="auto" w:fill="auto"/>
            <w:vAlign w:val="center"/>
          </w:tcPr>
          <w:p w:rsidR="008A45C2" w:rsidRPr="00934113" w:rsidRDefault="008A45C2" w:rsidP="009607C2">
            <w:pPr>
              <w:spacing w:after="0" w:line="240" w:lineRule="auto"/>
              <w:jc w:val="both"/>
              <w:rPr>
                <w:rFonts w:eastAsia="Calibri"/>
                <w:sz w:val="20"/>
                <w:szCs w:val="20"/>
                <w:lang w:val="bg-BG" w:eastAsia="en-GB"/>
              </w:rPr>
            </w:pPr>
          </w:p>
        </w:tc>
        <w:tc>
          <w:tcPr>
            <w:tcW w:w="360" w:type="pct"/>
            <w:vMerge/>
            <w:shd w:val="clear" w:color="auto" w:fill="auto"/>
            <w:vAlign w:val="center"/>
          </w:tcPr>
          <w:p w:rsidR="008A45C2" w:rsidRPr="00934113" w:rsidRDefault="008A45C2" w:rsidP="009607C2">
            <w:pPr>
              <w:spacing w:after="0" w:line="240" w:lineRule="auto"/>
              <w:jc w:val="both"/>
              <w:rPr>
                <w:rFonts w:eastAsia="Calibri"/>
                <w:sz w:val="20"/>
                <w:szCs w:val="20"/>
                <w:lang w:val="bg-BG" w:eastAsia="en-GB"/>
              </w:rPr>
            </w:pPr>
          </w:p>
        </w:tc>
        <w:tc>
          <w:tcPr>
            <w:tcW w:w="623" w:type="pct"/>
            <w:vMerge/>
            <w:shd w:val="clear" w:color="auto" w:fill="auto"/>
            <w:vAlign w:val="center"/>
          </w:tcPr>
          <w:p w:rsidR="008A45C2" w:rsidRPr="00934113" w:rsidRDefault="008A45C2" w:rsidP="009607C2">
            <w:pPr>
              <w:spacing w:after="0" w:line="240" w:lineRule="auto"/>
              <w:jc w:val="both"/>
              <w:rPr>
                <w:rFonts w:eastAsia="Calibri"/>
                <w:sz w:val="20"/>
                <w:szCs w:val="20"/>
                <w:lang w:val="bg-BG" w:eastAsia="en-GB"/>
              </w:rPr>
            </w:pPr>
          </w:p>
        </w:tc>
        <w:tc>
          <w:tcPr>
            <w:tcW w:w="172" w:type="pct"/>
            <w:vMerge/>
            <w:shd w:val="clear" w:color="auto" w:fill="auto"/>
            <w:vAlign w:val="center"/>
          </w:tcPr>
          <w:p w:rsidR="008A45C2" w:rsidRPr="00934113" w:rsidRDefault="008A45C2" w:rsidP="009607C2">
            <w:pPr>
              <w:spacing w:after="0" w:line="240" w:lineRule="auto"/>
              <w:jc w:val="both"/>
              <w:rPr>
                <w:rFonts w:eastAsia="Calibri"/>
                <w:sz w:val="20"/>
                <w:szCs w:val="20"/>
                <w:lang w:val="bg-BG" w:eastAsia="en-GB"/>
              </w:rPr>
            </w:pPr>
          </w:p>
        </w:tc>
        <w:tc>
          <w:tcPr>
            <w:tcW w:w="259" w:type="pct"/>
            <w:vMerge/>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193" w:type="pct"/>
            <w:gridSpan w:val="2"/>
            <w:vMerge/>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309"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Min</w:t>
            </w:r>
          </w:p>
        </w:tc>
        <w:tc>
          <w:tcPr>
            <w:tcW w:w="329"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Max</w:t>
            </w:r>
          </w:p>
        </w:tc>
        <w:tc>
          <w:tcPr>
            <w:tcW w:w="322" w:type="pct"/>
            <w:vMerge/>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313" w:type="pct"/>
            <w:vMerge/>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460" w:type="pct"/>
            <w:vMerge/>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531" w:type="pct"/>
            <w:gridSpan w:val="2"/>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Pop.</w:t>
            </w:r>
          </w:p>
        </w:tc>
        <w:tc>
          <w:tcPr>
            <w:tcW w:w="338"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Con.</w:t>
            </w:r>
          </w:p>
        </w:tc>
        <w:tc>
          <w:tcPr>
            <w:tcW w:w="282"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Iso.</w:t>
            </w:r>
          </w:p>
        </w:tc>
        <w:tc>
          <w:tcPr>
            <w:tcW w:w="312"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r w:rsidRPr="00934113">
              <w:rPr>
                <w:rFonts w:eastAsia="Calibri"/>
                <w:b/>
                <w:sz w:val="20"/>
                <w:szCs w:val="20"/>
                <w:lang w:val="bg-BG" w:eastAsia="en-GB"/>
              </w:rPr>
              <w:t>Glo.</w:t>
            </w:r>
          </w:p>
        </w:tc>
      </w:tr>
      <w:tr w:rsidR="008A45C2" w:rsidRPr="00934113" w:rsidTr="00934113">
        <w:trPr>
          <w:jc w:val="center"/>
        </w:trPr>
        <w:tc>
          <w:tcPr>
            <w:tcW w:w="197" w:type="pct"/>
            <w:shd w:val="clear" w:color="auto" w:fill="auto"/>
            <w:vAlign w:val="center"/>
          </w:tcPr>
          <w:p w:rsidR="008A45C2" w:rsidRPr="00934113" w:rsidRDefault="008A45C2" w:rsidP="009607C2">
            <w:pPr>
              <w:spacing w:after="0" w:line="240" w:lineRule="auto"/>
              <w:jc w:val="both"/>
              <w:rPr>
                <w:rFonts w:eastAsia="Calibri"/>
                <w:sz w:val="20"/>
                <w:szCs w:val="20"/>
                <w:lang w:val="en-GB" w:eastAsia="en-GB"/>
              </w:rPr>
            </w:pPr>
            <w:r w:rsidRPr="00934113">
              <w:rPr>
                <w:rFonts w:eastAsia="Calibri"/>
                <w:sz w:val="20"/>
                <w:szCs w:val="20"/>
                <w:lang w:val="en-GB" w:eastAsia="en-GB"/>
              </w:rPr>
              <w:t>B</w:t>
            </w:r>
          </w:p>
        </w:tc>
        <w:tc>
          <w:tcPr>
            <w:tcW w:w="360" w:type="pct"/>
            <w:shd w:val="clear" w:color="auto" w:fill="auto"/>
            <w:vAlign w:val="center"/>
          </w:tcPr>
          <w:p w:rsidR="008A45C2" w:rsidRPr="00934113" w:rsidRDefault="008A45C2" w:rsidP="009607C2">
            <w:pPr>
              <w:spacing w:after="0" w:line="240" w:lineRule="auto"/>
              <w:jc w:val="both"/>
              <w:rPr>
                <w:sz w:val="20"/>
                <w:szCs w:val="20"/>
                <w:lang w:val="bg-BG"/>
              </w:rPr>
            </w:pPr>
            <w:r w:rsidRPr="00934113">
              <w:rPr>
                <w:sz w:val="20"/>
                <w:szCs w:val="20"/>
              </w:rPr>
              <w:t>A</w:t>
            </w:r>
            <w:r w:rsidRPr="00934113">
              <w:rPr>
                <w:sz w:val="20"/>
                <w:szCs w:val="20"/>
                <w:lang w:val="bg-BG"/>
              </w:rPr>
              <w:t>097</w:t>
            </w:r>
          </w:p>
        </w:tc>
        <w:tc>
          <w:tcPr>
            <w:tcW w:w="623" w:type="pct"/>
            <w:shd w:val="clear" w:color="auto" w:fill="auto"/>
            <w:vAlign w:val="center"/>
          </w:tcPr>
          <w:p w:rsidR="008A45C2" w:rsidRPr="00934113" w:rsidRDefault="008A45C2" w:rsidP="009607C2">
            <w:pPr>
              <w:spacing w:after="0" w:line="240" w:lineRule="auto"/>
              <w:jc w:val="both"/>
              <w:rPr>
                <w:i/>
                <w:sz w:val="20"/>
                <w:szCs w:val="20"/>
                <w:lang w:val="en-GB"/>
              </w:rPr>
            </w:pPr>
            <w:r w:rsidRPr="00934113">
              <w:rPr>
                <w:i/>
                <w:sz w:val="20"/>
                <w:szCs w:val="20"/>
              </w:rPr>
              <w:t xml:space="preserve">Falco </w:t>
            </w:r>
            <w:r w:rsidRPr="00934113">
              <w:rPr>
                <w:i/>
                <w:sz w:val="20"/>
                <w:szCs w:val="20"/>
                <w:lang w:val="en-GB"/>
              </w:rPr>
              <w:t>vespertinus</w:t>
            </w:r>
          </w:p>
        </w:tc>
        <w:tc>
          <w:tcPr>
            <w:tcW w:w="172" w:type="pct"/>
            <w:shd w:val="clear" w:color="auto" w:fill="auto"/>
            <w:vAlign w:val="center"/>
          </w:tcPr>
          <w:p w:rsidR="008A45C2" w:rsidRPr="00934113" w:rsidRDefault="008A45C2" w:rsidP="009607C2">
            <w:pPr>
              <w:spacing w:after="0" w:line="240" w:lineRule="auto"/>
              <w:jc w:val="both"/>
              <w:rPr>
                <w:rFonts w:eastAsia="Calibri"/>
                <w:sz w:val="20"/>
                <w:szCs w:val="20"/>
                <w:lang w:val="bg-BG" w:eastAsia="en-GB"/>
              </w:rPr>
            </w:pPr>
          </w:p>
        </w:tc>
        <w:tc>
          <w:tcPr>
            <w:tcW w:w="259"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193" w:type="pct"/>
            <w:gridSpan w:val="2"/>
            <w:shd w:val="clear" w:color="auto" w:fill="auto"/>
            <w:vAlign w:val="center"/>
          </w:tcPr>
          <w:p w:rsidR="008A45C2" w:rsidRPr="00934113" w:rsidRDefault="008A45C2" w:rsidP="009607C2">
            <w:pPr>
              <w:spacing w:after="0" w:line="240" w:lineRule="auto"/>
              <w:jc w:val="both"/>
              <w:rPr>
                <w:rFonts w:eastAsia="Calibri"/>
                <w:sz w:val="20"/>
                <w:szCs w:val="20"/>
                <w:lang w:eastAsia="en-GB"/>
              </w:rPr>
            </w:pPr>
            <w:r w:rsidRPr="00934113">
              <w:rPr>
                <w:rFonts w:eastAsia="Calibri"/>
                <w:sz w:val="20"/>
                <w:szCs w:val="20"/>
                <w:lang w:eastAsia="en-GB"/>
              </w:rPr>
              <w:t>c</w:t>
            </w:r>
          </w:p>
        </w:tc>
        <w:tc>
          <w:tcPr>
            <w:tcW w:w="309" w:type="pct"/>
            <w:shd w:val="clear" w:color="auto" w:fill="auto"/>
            <w:vAlign w:val="center"/>
          </w:tcPr>
          <w:p w:rsidR="008A45C2" w:rsidRPr="00934113" w:rsidRDefault="00934113" w:rsidP="009607C2">
            <w:pPr>
              <w:spacing w:after="0" w:line="240" w:lineRule="auto"/>
              <w:jc w:val="both"/>
              <w:rPr>
                <w:sz w:val="20"/>
                <w:szCs w:val="20"/>
                <w:lang w:val="bg-BG"/>
              </w:rPr>
            </w:pPr>
            <w:r w:rsidRPr="00934113">
              <w:rPr>
                <w:color w:val="FF0000"/>
                <w:sz w:val="20"/>
                <w:szCs w:val="20"/>
                <w:lang w:val="bg-BG"/>
              </w:rPr>
              <w:t>2</w:t>
            </w:r>
          </w:p>
        </w:tc>
        <w:tc>
          <w:tcPr>
            <w:tcW w:w="329" w:type="pct"/>
            <w:shd w:val="clear" w:color="auto" w:fill="auto"/>
            <w:vAlign w:val="center"/>
          </w:tcPr>
          <w:p w:rsidR="008A45C2" w:rsidRPr="00934113" w:rsidRDefault="00934113" w:rsidP="009607C2">
            <w:pPr>
              <w:spacing w:after="0" w:line="240" w:lineRule="auto"/>
              <w:jc w:val="both"/>
              <w:rPr>
                <w:sz w:val="20"/>
                <w:szCs w:val="20"/>
              </w:rPr>
            </w:pPr>
            <w:r>
              <w:rPr>
                <w:color w:val="FF0000"/>
                <w:sz w:val="20"/>
                <w:szCs w:val="20"/>
              </w:rPr>
              <w:t>37</w:t>
            </w:r>
          </w:p>
        </w:tc>
        <w:tc>
          <w:tcPr>
            <w:tcW w:w="322" w:type="pct"/>
            <w:shd w:val="clear" w:color="auto" w:fill="auto"/>
            <w:vAlign w:val="center"/>
          </w:tcPr>
          <w:p w:rsidR="008A45C2" w:rsidRPr="00934113" w:rsidRDefault="008A45C2" w:rsidP="009607C2">
            <w:pPr>
              <w:spacing w:after="0" w:line="240" w:lineRule="auto"/>
              <w:jc w:val="both"/>
              <w:rPr>
                <w:sz w:val="20"/>
                <w:szCs w:val="20"/>
                <w:lang w:val="en-GB"/>
              </w:rPr>
            </w:pPr>
            <w:r w:rsidRPr="00934113">
              <w:rPr>
                <w:sz w:val="20"/>
                <w:szCs w:val="20"/>
                <w:lang w:val="en-GB"/>
              </w:rPr>
              <w:t>i</w:t>
            </w:r>
          </w:p>
        </w:tc>
        <w:tc>
          <w:tcPr>
            <w:tcW w:w="313" w:type="pct"/>
            <w:shd w:val="clear" w:color="auto" w:fill="auto"/>
            <w:vAlign w:val="center"/>
          </w:tcPr>
          <w:p w:rsidR="008A45C2" w:rsidRPr="00934113" w:rsidRDefault="008A45C2" w:rsidP="009607C2">
            <w:pPr>
              <w:spacing w:after="0" w:line="240" w:lineRule="auto"/>
              <w:jc w:val="both"/>
              <w:rPr>
                <w:rFonts w:eastAsia="Calibri"/>
                <w:b/>
                <w:sz w:val="20"/>
                <w:szCs w:val="20"/>
                <w:lang w:val="bg-BG" w:eastAsia="en-GB"/>
              </w:rPr>
            </w:pPr>
          </w:p>
        </w:tc>
        <w:tc>
          <w:tcPr>
            <w:tcW w:w="460" w:type="pct"/>
            <w:shd w:val="clear" w:color="auto" w:fill="auto"/>
            <w:vAlign w:val="center"/>
          </w:tcPr>
          <w:p w:rsidR="008A45C2" w:rsidRPr="00934113" w:rsidRDefault="008A45C2" w:rsidP="009607C2">
            <w:pPr>
              <w:spacing w:after="0" w:line="240" w:lineRule="auto"/>
              <w:jc w:val="both"/>
              <w:rPr>
                <w:sz w:val="20"/>
                <w:szCs w:val="20"/>
              </w:rPr>
            </w:pPr>
            <w:r w:rsidRPr="00934113">
              <w:rPr>
                <w:sz w:val="20"/>
                <w:szCs w:val="20"/>
              </w:rPr>
              <w:t>G</w:t>
            </w:r>
          </w:p>
        </w:tc>
        <w:tc>
          <w:tcPr>
            <w:tcW w:w="531" w:type="pct"/>
            <w:gridSpan w:val="2"/>
            <w:shd w:val="clear" w:color="auto" w:fill="auto"/>
            <w:vAlign w:val="center"/>
          </w:tcPr>
          <w:p w:rsidR="008A45C2" w:rsidRPr="00934113" w:rsidRDefault="008A45C2" w:rsidP="009607C2">
            <w:pPr>
              <w:spacing w:after="0" w:line="240" w:lineRule="auto"/>
              <w:jc w:val="both"/>
              <w:rPr>
                <w:sz w:val="20"/>
                <w:szCs w:val="20"/>
              </w:rPr>
            </w:pPr>
            <w:r w:rsidRPr="00934113">
              <w:rPr>
                <w:sz w:val="20"/>
                <w:szCs w:val="20"/>
              </w:rPr>
              <w:t>C</w:t>
            </w:r>
          </w:p>
        </w:tc>
        <w:tc>
          <w:tcPr>
            <w:tcW w:w="338" w:type="pct"/>
            <w:shd w:val="clear" w:color="auto" w:fill="auto"/>
            <w:vAlign w:val="center"/>
          </w:tcPr>
          <w:p w:rsidR="008A45C2" w:rsidRPr="00934113" w:rsidRDefault="008A45C2" w:rsidP="009607C2">
            <w:pPr>
              <w:spacing w:after="0" w:line="240" w:lineRule="auto"/>
              <w:jc w:val="both"/>
              <w:rPr>
                <w:sz w:val="20"/>
                <w:szCs w:val="20"/>
              </w:rPr>
            </w:pPr>
            <w:r w:rsidRPr="00934113">
              <w:rPr>
                <w:sz w:val="20"/>
                <w:szCs w:val="20"/>
              </w:rPr>
              <w:t>A</w:t>
            </w:r>
          </w:p>
        </w:tc>
        <w:tc>
          <w:tcPr>
            <w:tcW w:w="282" w:type="pct"/>
            <w:shd w:val="clear" w:color="auto" w:fill="auto"/>
            <w:vAlign w:val="center"/>
          </w:tcPr>
          <w:p w:rsidR="008A45C2" w:rsidRPr="00934113" w:rsidRDefault="008A45C2" w:rsidP="009607C2">
            <w:pPr>
              <w:spacing w:after="0" w:line="240" w:lineRule="auto"/>
              <w:jc w:val="both"/>
              <w:rPr>
                <w:sz w:val="20"/>
                <w:szCs w:val="20"/>
              </w:rPr>
            </w:pPr>
            <w:r w:rsidRPr="00934113">
              <w:rPr>
                <w:sz w:val="20"/>
                <w:szCs w:val="20"/>
              </w:rPr>
              <w:t>C</w:t>
            </w:r>
          </w:p>
        </w:tc>
        <w:tc>
          <w:tcPr>
            <w:tcW w:w="312" w:type="pct"/>
            <w:shd w:val="clear" w:color="auto" w:fill="auto"/>
            <w:vAlign w:val="center"/>
          </w:tcPr>
          <w:p w:rsidR="008A45C2" w:rsidRPr="00934113" w:rsidRDefault="008A45C2" w:rsidP="009607C2">
            <w:pPr>
              <w:spacing w:after="0" w:line="240" w:lineRule="auto"/>
              <w:jc w:val="both"/>
              <w:rPr>
                <w:sz w:val="20"/>
                <w:szCs w:val="20"/>
              </w:rPr>
            </w:pPr>
            <w:r w:rsidRPr="00934113">
              <w:rPr>
                <w:color w:val="FF0000"/>
                <w:sz w:val="20"/>
                <w:szCs w:val="20"/>
              </w:rPr>
              <w:t>C</w:t>
            </w:r>
          </w:p>
        </w:tc>
      </w:tr>
      <w:tr w:rsidR="00934113" w:rsidRPr="00934113" w:rsidTr="00934113">
        <w:trPr>
          <w:jc w:val="center"/>
        </w:trPr>
        <w:tc>
          <w:tcPr>
            <w:tcW w:w="197" w:type="pct"/>
            <w:shd w:val="clear" w:color="auto" w:fill="auto"/>
            <w:vAlign w:val="center"/>
          </w:tcPr>
          <w:p w:rsidR="00934113" w:rsidRPr="00934113" w:rsidRDefault="00934113" w:rsidP="009607C2">
            <w:pPr>
              <w:spacing w:after="0" w:line="240" w:lineRule="auto"/>
              <w:jc w:val="both"/>
              <w:rPr>
                <w:rFonts w:eastAsia="Calibri"/>
                <w:sz w:val="20"/>
                <w:szCs w:val="20"/>
                <w:lang w:val="en-GB" w:eastAsia="en-GB"/>
              </w:rPr>
            </w:pPr>
            <w:r w:rsidRPr="00934113">
              <w:rPr>
                <w:rFonts w:eastAsia="Calibri"/>
                <w:sz w:val="20"/>
                <w:szCs w:val="20"/>
                <w:lang w:val="en-GB" w:eastAsia="en-GB"/>
              </w:rPr>
              <w:t>B</w:t>
            </w:r>
          </w:p>
        </w:tc>
        <w:tc>
          <w:tcPr>
            <w:tcW w:w="360" w:type="pct"/>
            <w:shd w:val="clear" w:color="auto" w:fill="auto"/>
            <w:vAlign w:val="center"/>
          </w:tcPr>
          <w:p w:rsidR="00934113" w:rsidRPr="00934113" w:rsidRDefault="00934113" w:rsidP="009607C2">
            <w:pPr>
              <w:spacing w:after="0" w:line="240" w:lineRule="auto"/>
              <w:jc w:val="both"/>
              <w:rPr>
                <w:sz w:val="20"/>
                <w:szCs w:val="20"/>
                <w:lang w:val="bg-BG"/>
              </w:rPr>
            </w:pPr>
            <w:r w:rsidRPr="00934113">
              <w:rPr>
                <w:sz w:val="20"/>
                <w:szCs w:val="20"/>
              </w:rPr>
              <w:t>A</w:t>
            </w:r>
            <w:r w:rsidRPr="00934113">
              <w:rPr>
                <w:sz w:val="20"/>
                <w:szCs w:val="20"/>
                <w:lang w:val="bg-BG"/>
              </w:rPr>
              <w:t>097</w:t>
            </w:r>
          </w:p>
        </w:tc>
        <w:tc>
          <w:tcPr>
            <w:tcW w:w="623" w:type="pct"/>
            <w:shd w:val="clear" w:color="auto" w:fill="auto"/>
            <w:vAlign w:val="center"/>
          </w:tcPr>
          <w:p w:rsidR="00934113" w:rsidRPr="00934113" w:rsidRDefault="00934113" w:rsidP="009607C2">
            <w:pPr>
              <w:spacing w:after="0" w:line="240" w:lineRule="auto"/>
              <w:jc w:val="both"/>
              <w:rPr>
                <w:i/>
                <w:sz w:val="20"/>
                <w:szCs w:val="20"/>
                <w:lang w:val="en-GB"/>
              </w:rPr>
            </w:pPr>
            <w:r w:rsidRPr="00934113">
              <w:rPr>
                <w:i/>
                <w:sz w:val="20"/>
                <w:szCs w:val="20"/>
              </w:rPr>
              <w:t xml:space="preserve">Falco </w:t>
            </w:r>
            <w:r w:rsidRPr="00934113">
              <w:rPr>
                <w:i/>
                <w:sz w:val="20"/>
                <w:szCs w:val="20"/>
                <w:lang w:val="en-GB"/>
              </w:rPr>
              <w:t>vespertinus</w:t>
            </w:r>
          </w:p>
        </w:tc>
        <w:tc>
          <w:tcPr>
            <w:tcW w:w="172" w:type="pct"/>
            <w:shd w:val="clear" w:color="auto" w:fill="auto"/>
            <w:vAlign w:val="center"/>
          </w:tcPr>
          <w:p w:rsidR="00934113" w:rsidRPr="00934113" w:rsidRDefault="00934113" w:rsidP="009607C2">
            <w:pPr>
              <w:spacing w:after="0" w:line="240" w:lineRule="auto"/>
              <w:jc w:val="both"/>
              <w:rPr>
                <w:rFonts w:eastAsia="Calibri"/>
                <w:sz w:val="20"/>
                <w:szCs w:val="20"/>
                <w:lang w:val="bg-BG" w:eastAsia="en-GB"/>
              </w:rPr>
            </w:pPr>
          </w:p>
        </w:tc>
        <w:tc>
          <w:tcPr>
            <w:tcW w:w="259" w:type="pct"/>
            <w:shd w:val="clear" w:color="auto" w:fill="auto"/>
            <w:vAlign w:val="center"/>
          </w:tcPr>
          <w:p w:rsidR="00934113" w:rsidRPr="00934113" w:rsidRDefault="00934113" w:rsidP="009607C2">
            <w:pPr>
              <w:spacing w:after="0" w:line="240" w:lineRule="auto"/>
              <w:jc w:val="both"/>
              <w:rPr>
                <w:rFonts w:eastAsia="Calibri"/>
                <w:b/>
                <w:sz w:val="20"/>
                <w:szCs w:val="20"/>
                <w:lang w:val="bg-BG" w:eastAsia="en-GB"/>
              </w:rPr>
            </w:pPr>
          </w:p>
        </w:tc>
        <w:tc>
          <w:tcPr>
            <w:tcW w:w="193" w:type="pct"/>
            <w:gridSpan w:val="2"/>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r</w:t>
            </w:r>
          </w:p>
        </w:tc>
        <w:tc>
          <w:tcPr>
            <w:tcW w:w="309" w:type="pct"/>
            <w:shd w:val="clear" w:color="auto" w:fill="auto"/>
            <w:vAlign w:val="center"/>
          </w:tcPr>
          <w:p w:rsidR="00934113" w:rsidRPr="00934113" w:rsidRDefault="002A3031" w:rsidP="009607C2">
            <w:pPr>
              <w:spacing w:after="0" w:line="240" w:lineRule="auto"/>
              <w:jc w:val="both"/>
              <w:rPr>
                <w:sz w:val="20"/>
                <w:szCs w:val="20"/>
              </w:rPr>
            </w:pPr>
            <w:r w:rsidRPr="002A3031">
              <w:rPr>
                <w:color w:val="FF0000"/>
                <w:sz w:val="20"/>
                <w:szCs w:val="20"/>
              </w:rPr>
              <w:t>_</w:t>
            </w:r>
          </w:p>
        </w:tc>
        <w:tc>
          <w:tcPr>
            <w:tcW w:w="329" w:type="pct"/>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1</w:t>
            </w:r>
          </w:p>
        </w:tc>
        <w:tc>
          <w:tcPr>
            <w:tcW w:w="322" w:type="pct"/>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p</w:t>
            </w:r>
          </w:p>
        </w:tc>
        <w:tc>
          <w:tcPr>
            <w:tcW w:w="313" w:type="pct"/>
            <w:shd w:val="clear" w:color="auto" w:fill="auto"/>
            <w:vAlign w:val="center"/>
          </w:tcPr>
          <w:p w:rsidR="00934113" w:rsidRPr="00934113" w:rsidRDefault="00934113" w:rsidP="009607C2">
            <w:pPr>
              <w:spacing w:after="0" w:line="240" w:lineRule="auto"/>
              <w:jc w:val="both"/>
              <w:rPr>
                <w:sz w:val="20"/>
                <w:szCs w:val="20"/>
              </w:rPr>
            </w:pPr>
          </w:p>
        </w:tc>
        <w:tc>
          <w:tcPr>
            <w:tcW w:w="460" w:type="pct"/>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G</w:t>
            </w:r>
          </w:p>
        </w:tc>
        <w:tc>
          <w:tcPr>
            <w:tcW w:w="531" w:type="pct"/>
            <w:gridSpan w:val="2"/>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C</w:t>
            </w:r>
          </w:p>
        </w:tc>
        <w:tc>
          <w:tcPr>
            <w:tcW w:w="338" w:type="pct"/>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B</w:t>
            </w:r>
          </w:p>
        </w:tc>
        <w:tc>
          <w:tcPr>
            <w:tcW w:w="282" w:type="pct"/>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C</w:t>
            </w:r>
          </w:p>
        </w:tc>
        <w:tc>
          <w:tcPr>
            <w:tcW w:w="312" w:type="pct"/>
            <w:shd w:val="clear" w:color="auto" w:fill="auto"/>
            <w:vAlign w:val="center"/>
          </w:tcPr>
          <w:p w:rsidR="00934113" w:rsidRPr="00934113" w:rsidRDefault="00934113" w:rsidP="009607C2">
            <w:pPr>
              <w:spacing w:after="0" w:line="240" w:lineRule="auto"/>
              <w:jc w:val="both"/>
              <w:rPr>
                <w:sz w:val="20"/>
                <w:szCs w:val="20"/>
              </w:rPr>
            </w:pPr>
            <w:r w:rsidRPr="00934113">
              <w:rPr>
                <w:sz w:val="20"/>
                <w:szCs w:val="20"/>
              </w:rPr>
              <w:t>C</w:t>
            </w:r>
          </w:p>
        </w:tc>
      </w:tr>
    </w:tbl>
    <w:p w:rsidR="008A45C2" w:rsidRPr="00C17FD3" w:rsidRDefault="008A45C2" w:rsidP="009607C2">
      <w:pPr>
        <w:spacing w:after="120"/>
        <w:jc w:val="both"/>
        <w:rPr>
          <w:lang w:val="bg-BG"/>
        </w:rPr>
      </w:pPr>
    </w:p>
    <w:p w:rsidR="00240FDF" w:rsidRPr="00240FDF" w:rsidRDefault="00240FDF" w:rsidP="009607C2">
      <w:pPr>
        <w:pStyle w:val="Heading1"/>
        <w:jc w:val="both"/>
        <w:rPr>
          <w:lang w:val="bg-BG"/>
        </w:rPr>
      </w:pPr>
      <w:bookmarkStart w:id="68" w:name="_Toc88793993"/>
      <w:bookmarkStart w:id="69" w:name="_Toc89775251"/>
      <w:r w:rsidRPr="00240FDF">
        <w:rPr>
          <w:lang w:val="bg-BG"/>
        </w:rPr>
        <w:t xml:space="preserve">Специфични цели за А099 </w:t>
      </w:r>
      <w:r w:rsidRPr="00240FDF">
        <w:rPr>
          <w:i/>
          <w:lang w:val="en-GB"/>
        </w:rPr>
        <w:t>Falco subbuteo</w:t>
      </w:r>
      <w:r>
        <w:rPr>
          <w:lang w:val="bg-BG"/>
        </w:rPr>
        <w:t xml:space="preserve"> (с</w:t>
      </w:r>
      <w:r w:rsidRPr="00240FDF">
        <w:rPr>
          <w:lang w:val="bg-BG"/>
        </w:rPr>
        <w:t>окол орко)</w:t>
      </w:r>
      <w:bookmarkEnd w:id="68"/>
      <w:bookmarkEnd w:id="69"/>
    </w:p>
    <w:p w:rsidR="00240FDF" w:rsidRPr="00240FDF" w:rsidRDefault="00240FDF" w:rsidP="009607C2">
      <w:pPr>
        <w:spacing w:before="120" w:after="120" w:line="240" w:lineRule="auto"/>
        <w:jc w:val="both"/>
        <w:rPr>
          <w:lang w:val="bg-BG"/>
        </w:rPr>
      </w:pPr>
    </w:p>
    <w:p w:rsidR="00240FDF" w:rsidRPr="00240FDF" w:rsidRDefault="00240FDF" w:rsidP="009607C2">
      <w:pPr>
        <w:pStyle w:val="ListParagraph"/>
        <w:numPr>
          <w:ilvl w:val="0"/>
          <w:numId w:val="51"/>
        </w:numPr>
        <w:spacing w:before="120" w:after="120" w:line="240" w:lineRule="auto"/>
        <w:ind w:left="0"/>
        <w:jc w:val="both"/>
        <w:rPr>
          <w:b/>
          <w:lang w:val="bg-BG"/>
        </w:rPr>
      </w:pPr>
      <w:r w:rsidRPr="00240FDF">
        <w:rPr>
          <w:b/>
          <w:lang w:val="bg-BG"/>
        </w:rPr>
        <w:t>Кратка характеристика на вида</w:t>
      </w:r>
    </w:p>
    <w:p w:rsidR="00240FDF" w:rsidRPr="00240FDF" w:rsidRDefault="00240FDF" w:rsidP="009607C2">
      <w:pPr>
        <w:spacing w:before="120" w:after="120" w:line="240" w:lineRule="auto"/>
        <w:jc w:val="both"/>
        <w:rPr>
          <w:lang w:val="bg-BG"/>
        </w:rPr>
      </w:pPr>
      <w:r w:rsidRPr="00240FDF">
        <w:rPr>
          <w:lang w:val="bg-BG"/>
        </w:rPr>
        <w:t xml:space="preserve">Дължината на тялото 30-35 cm., размах на крилата: 85-90 cm.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При младите окраската е по-светла с белезникави ръбове на перата. Лети с голяма скорост и акробатични изпълнения при преследване на плячката. Макар и трудно, може да се отличи от младата вечерна ветрушка по окраската, по-дългите крила и по-късата опашка, която отгоре е без препаски (Симеонов и др., 1990; Мичев и др., 2012). </w:t>
      </w:r>
    </w:p>
    <w:p w:rsidR="00240FDF" w:rsidRPr="00240FDF" w:rsidRDefault="00240FDF" w:rsidP="009607C2">
      <w:pPr>
        <w:spacing w:before="120" w:after="120" w:line="240" w:lineRule="auto"/>
        <w:jc w:val="both"/>
        <w:rPr>
          <w:bCs/>
          <w:i/>
          <w:lang w:val="bg-BG"/>
        </w:rPr>
      </w:pPr>
      <w:r w:rsidRPr="00240FDF">
        <w:rPr>
          <w:bCs/>
          <w:i/>
          <w:lang w:val="bg-BG"/>
        </w:rPr>
        <w:t>Характер на пребиваване в страната</w:t>
      </w:r>
    </w:p>
    <w:p w:rsidR="00240FDF" w:rsidRPr="00240FDF" w:rsidRDefault="00240FDF" w:rsidP="009607C2">
      <w:pPr>
        <w:spacing w:before="120" w:after="120" w:line="240" w:lineRule="auto"/>
        <w:jc w:val="both"/>
        <w:rPr>
          <w:lang w:val="bg-BG"/>
        </w:rPr>
      </w:pPr>
      <w:r w:rsidRPr="00240FDF">
        <w:rPr>
          <w:lang w:val="bg-BG"/>
        </w:rPr>
        <w:t>Гнездещо-прелетен.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Големански гл. ред., 2015).</w:t>
      </w:r>
    </w:p>
    <w:p w:rsidR="00240FDF" w:rsidRPr="00240FDF" w:rsidRDefault="00240FDF" w:rsidP="009607C2">
      <w:pPr>
        <w:spacing w:before="120" w:after="120" w:line="240" w:lineRule="auto"/>
        <w:jc w:val="both"/>
        <w:rPr>
          <w:bCs/>
          <w:i/>
          <w:lang w:val="bg-BG"/>
        </w:rPr>
      </w:pPr>
      <w:r w:rsidRPr="00240FDF">
        <w:rPr>
          <w:bCs/>
          <w:i/>
          <w:lang w:val="bg-BG"/>
        </w:rPr>
        <w:t>Характерно местообитание</w:t>
      </w:r>
    </w:p>
    <w:p w:rsidR="00240FDF" w:rsidRPr="00240FDF" w:rsidRDefault="00240FDF" w:rsidP="009607C2">
      <w:pPr>
        <w:spacing w:before="120" w:after="120" w:line="240" w:lineRule="auto"/>
        <w:jc w:val="both"/>
        <w:rPr>
          <w:lang w:val="bg-BG"/>
        </w:rPr>
      </w:pPr>
      <w:r w:rsidRPr="00240FDF">
        <w:rPr>
          <w:lang w:val="bg-BG"/>
        </w:rPr>
        <w:t>Обитава редки, просветливи широколистни листопадни гори,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(Янков отг. ред., 2007; Големански гл. ред., 2015). Ловува предимно птици и насекоми в широк кръг от местообитания, обикновено под 400 м до 1100 м, понякога над 1700-1900 м. Основните местообитания включват интензивно или екстензивно управлявани земеделски земи, блата, реки, езера, тръстикови масиви, кр</w:t>
      </w:r>
      <w:r w:rsidR="006866F1">
        <w:rPr>
          <w:lang w:val="bg-BG"/>
        </w:rPr>
        <w:t>айбрежни лагуни, блатни долини (</w:t>
      </w:r>
      <w:r w:rsidR="006866F1">
        <w:rPr>
          <w:lang w:val="en-GB"/>
        </w:rPr>
        <w:t>BWPi, 2006</w:t>
      </w:r>
      <w:r w:rsidRPr="00240FDF">
        <w:rPr>
          <w:lang w:val="bg-BG"/>
        </w:rPr>
        <w:t>).</w:t>
      </w:r>
    </w:p>
    <w:p w:rsidR="00240FDF" w:rsidRPr="00240FDF" w:rsidRDefault="00240FDF" w:rsidP="009607C2">
      <w:pPr>
        <w:spacing w:before="120" w:after="120" w:line="240" w:lineRule="auto"/>
        <w:jc w:val="both"/>
        <w:rPr>
          <w:bCs/>
          <w:i/>
          <w:lang w:val="bg-BG"/>
        </w:rPr>
      </w:pPr>
      <w:r w:rsidRPr="00240FDF">
        <w:rPr>
          <w:bCs/>
          <w:i/>
          <w:lang w:val="bg-BG"/>
        </w:rPr>
        <w:lastRenderedPageBreak/>
        <w:t>Хранене</w:t>
      </w:r>
    </w:p>
    <w:p w:rsidR="00240FDF" w:rsidRPr="00240FDF" w:rsidRDefault="00240FDF" w:rsidP="009607C2">
      <w:pPr>
        <w:spacing w:before="120" w:after="120" w:line="240" w:lineRule="auto"/>
        <w:jc w:val="both"/>
        <w:rPr>
          <w:lang w:val="bg-BG"/>
        </w:rPr>
      </w:pPr>
      <w:r w:rsidRPr="00240FDF">
        <w:rPr>
          <w:lang w:val="bg-BG"/>
        </w:rPr>
        <w:t xml:space="preserve">Храната си лови предимно във въздуха. Хранителният спектър се състои от насекоми и дребни птици, по-рядко с прилепи, малки наземни бозайници </w:t>
      </w:r>
      <w:r w:rsidR="006866F1">
        <w:rPr>
          <w:lang w:val="bg-BG"/>
        </w:rPr>
        <w:t>и влечуги (Симеонов и др., 1990;</w:t>
      </w:r>
      <w:r w:rsidRPr="00240FDF">
        <w:rPr>
          <w:lang w:val="bg-BG"/>
        </w:rPr>
        <w:t xml:space="preserve"> </w:t>
      </w:r>
      <w:r w:rsidR="006866F1" w:rsidRPr="00240FDF">
        <w:rPr>
          <w:lang w:val="bg-BG"/>
        </w:rPr>
        <w:t>Големански гл. ред., 2015</w:t>
      </w:r>
      <w:r w:rsidRPr="00240FDF">
        <w:rPr>
          <w:lang w:val="bg-BG"/>
        </w:rPr>
        <w:t>).</w:t>
      </w:r>
    </w:p>
    <w:p w:rsidR="00240FDF" w:rsidRPr="006866F1" w:rsidRDefault="00240FDF" w:rsidP="009607C2">
      <w:pPr>
        <w:pStyle w:val="ListParagraph"/>
        <w:numPr>
          <w:ilvl w:val="0"/>
          <w:numId w:val="51"/>
        </w:numPr>
        <w:spacing w:before="120" w:after="120" w:line="240" w:lineRule="auto"/>
        <w:ind w:left="0"/>
        <w:jc w:val="both"/>
        <w:rPr>
          <w:b/>
          <w:lang w:val="bg-BG"/>
        </w:rPr>
      </w:pPr>
      <w:r w:rsidRPr="006866F1">
        <w:rPr>
          <w:b/>
          <w:lang w:val="bg-BG"/>
        </w:rPr>
        <w:t>Разпространение, природозащитно състояние и тенденции в популацията на вида на национално ниво</w:t>
      </w:r>
    </w:p>
    <w:p w:rsidR="00240FDF" w:rsidRPr="00240FDF" w:rsidRDefault="00240FDF" w:rsidP="009607C2">
      <w:pPr>
        <w:spacing w:before="120" w:after="120" w:line="240" w:lineRule="auto"/>
        <w:jc w:val="both"/>
        <w:rPr>
          <w:lang w:val="bg-BG"/>
        </w:rPr>
      </w:pPr>
      <w:r w:rsidRPr="00240FDF">
        <w:rPr>
          <w:lang w:val="bg-BG"/>
        </w:rPr>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rsidR="00240FDF" w:rsidRPr="00240FDF" w:rsidRDefault="00240FDF" w:rsidP="009607C2">
      <w:pPr>
        <w:spacing w:before="120" w:after="120" w:line="240" w:lineRule="auto"/>
        <w:jc w:val="both"/>
        <w:rPr>
          <w:lang w:val="bg-BG"/>
        </w:rPr>
      </w:pPr>
      <w:r w:rsidRPr="00240FDF">
        <w:rPr>
          <w:lang w:val="bg-BG"/>
        </w:rPr>
        <w:t xml:space="preserve">Включен в Приложение 3 на ЗБР. Не е включен в SPEC. Включен е в Червената книга на България със статус- уязвим </w:t>
      </w:r>
      <w:r w:rsidRPr="00240FDF">
        <w:t>VU</w:t>
      </w:r>
      <w:r w:rsidRPr="00240FDF">
        <w:rPr>
          <w:lang w:val="bg-BG"/>
        </w:rPr>
        <w:t xml:space="preserve">. Според IUCN – </w:t>
      </w:r>
      <w:r w:rsidRPr="00240FDF">
        <w:t>LC</w:t>
      </w:r>
      <w:r w:rsidRPr="00240FDF">
        <w:rPr>
          <w:lang w:val="bg-BG"/>
        </w:rPr>
        <w:t xml:space="preserve"> (Least Concern), за територията на континентална Европа.</w:t>
      </w:r>
    </w:p>
    <w:p w:rsidR="00240FDF" w:rsidRDefault="00240FDF" w:rsidP="009607C2">
      <w:pPr>
        <w:spacing w:before="120" w:after="120" w:line="240" w:lineRule="auto"/>
        <w:jc w:val="both"/>
        <w:rPr>
          <w:lang w:val="bg-BG"/>
        </w:rPr>
      </w:pPr>
      <w:r w:rsidRPr="00240FDF">
        <w:rPr>
          <w:lang w:val="bg-BG"/>
        </w:rPr>
        <w:t>Съгласно Докладването от 2019 г. (за периода 2013 – 2018 г.) националната гнездяща популация на вида се оценява на 600-1100 двойки. Краткосрочната популационна тенденция (2000-2018) е неизвестна, а дългосрочната (1980-2018) популационна тенденция е увеличаваща се.</w:t>
      </w:r>
      <w:r w:rsidR="00DA46F1">
        <w:rPr>
          <w:lang w:val="bg-BG"/>
        </w:rPr>
        <w:t xml:space="preserve"> </w:t>
      </w:r>
      <w:r w:rsidRPr="00240FDF">
        <w:rPr>
          <w:lang w:val="bg-BG"/>
        </w:rPr>
        <w:t>За гнездящата популация не са посочени заплахи и влияния.</w:t>
      </w:r>
    </w:p>
    <w:p w:rsidR="00DA46F1" w:rsidRPr="00240FDF" w:rsidRDefault="00DA46F1" w:rsidP="009607C2">
      <w:pPr>
        <w:spacing w:before="120" w:after="120" w:line="240" w:lineRule="auto"/>
        <w:jc w:val="both"/>
        <w:rPr>
          <w:lang w:val="bg-BG"/>
        </w:rPr>
      </w:pPr>
      <w:r>
        <w:rPr>
          <w:lang w:val="bg-BG"/>
        </w:rPr>
        <w:t xml:space="preserve">Според Докладването по чл. 12 от 2019 г. (периода 2001 – 2018 г.) националната мигрираща популация на вида се оценя на 900 – 1000 инд. </w:t>
      </w:r>
      <w:r w:rsidR="0071150B">
        <w:rPr>
          <w:lang w:val="bg-BG"/>
        </w:rPr>
        <w:t>Тенденцията в популацията в рамките на Натура 2000 е флуктуираща.</w:t>
      </w:r>
    </w:p>
    <w:p w:rsidR="00240FDF" w:rsidRPr="006866F1" w:rsidRDefault="00240FDF" w:rsidP="009607C2">
      <w:pPr>
        <w:pStyle w:val="ListParagraph"/>
        <w:numPr>
          <w:ilvl w:val="0"/>
          <w:numId w:val="51"/>
        </w:numPr>
        <w:spacing w:before="120" w:after="120" w:line="240" w:lineRule="auto"/>
        <w:ind w:left="0"/>
        <w:jc w:val="both"/>
        <w:rPr>
          <w:lang w:val="bg-BG"/>
        </w:rPr>
      </w:pPr>
      <w:r w:rsidRPr="006866F1">
        <w:rPr>
          <w:b/>
          <w:lang w:val="bg-BG"/>
        </w:rPr>
        <w:t xml:space="preserve">Състояние в </w:t>
      </w:r>
      <w:r w:rsidR="006866F1" w:rsidRPr="00934113">
        <w:rPr>
          <w:b/>
          <w:lang w:val="bg-BG"/>
        </w:rPr>
        <w:t>СЗЗ BG0002083 „Свищовско-Беленска низина“</w:t>
      </w:r>
    </w:p>
    <w:p w:rsidR="00240FDF" w:rsidRPr="00240FDF" w:rsidRDefault="00240FDF" w:rsidP="009607C2">
      <w:pPr>
        <w:spacing w:before="120" w:after="120" w:line="240" w:lineRule="auto"/>
        <w:jc w:val="both"/>
        <w:rPr>
          <w:lang w:val="bg-BG"/>
        </w:rPr>
      </w:pPr>
      <w:r w:rsidRPr="00240FDF">
        <w:rPr>
          <w:lang w:val="bg-BG"/>
        </w:rPr>
        <w:t>Според СФД</w:t>
      </w:r>
      <w:r w:rsidR="0014627A">
        <w:rPr>
          <w:lang w:val="bg-BG"/>
        </w:rPr>
        <w:t xml:space="preserve"> за зоната</w:t>
      </w:r>
      <w:r w:rsidRPr="00240FDF">
        <w:rPr>
          <w:lang w:val="bg-BG"/>
        </w:rPr>
        <w:t xml:space="preserve">, </w:t>
      </w:r>
      <w:r w:rsidR="0014627A">
        <w:rPr>
          <w:lang w:val="bg-BG"/>
        </w:rPr>
        <w:t xml:space="preserve">сокола орко е само мигриращ (с концентрация). </w:t>
      </w:r>
      <w:r w:rsidR="0014627A" w:rsidRPr="0014627A">
        <w:rPr>
          <w:b/>
          <w:lang w:val="bg-BG"/>
        </w:rPr>
        <w:t>М</w:t>
      </w:r>
      <w:r w:rsidRPr="00240FDF">
        <w:rPr>
          <w:b/>
          <w:lang w:val="bg-BG"/>
        </w:rPr>
        <w:t>игриращата</w:t>
      </w:r>
      <w:r w:rsidRPr="00240FDF">
        <w:rPr>
          <w:lang w:val="bg-BG"/>
        </w:rPr>
        <w:t xml:space="preserve"> популация на сокола орко се оценява на</w:t>
      </w:r>
      <w:r w:rsidR="0014627A">
        <w:rPr>
          <w:b/>
          <w:lang w:val="bg-BG"/>
        </w:rPr>
        <w:t xml:space="preserve"> до 39</w:t>
      </w:r>
      <w:r w:rsidRPr="00240FDF">
        <w:rPr>
          <w:b/>
          <w:lang w:val="bg-BG"/>
        </w:rPr>
        <w:t xml:space="preserve"> индивида</w:t>
      </w:r>
      <w:r w:rsidRPr="00240FDF">
        <w:rPr>
          <w:lang w:val="bg-BG"/>
        </w:rPr>
        <w:t>, което е</w:t>
      </w:r>
      <w:r w:rsidR="00873DAE">
        <w:rPr>
          <w:b/>
          <w:lang w:val="bg-BG"/>
        </w:rPr>
        <w:t xml:space="preserve"> 3,9</w:t>
      </w:r>
      <w:r w:rsidRPr="00240FDF">
        <w:rPr>
          <w:b/>
          <w:lang w:val="bg-BG"/>
        </w:rPr>
        <w:t xml:space="preserve"> % от националната мигрираща</w:t>
      </w:r>
      <w:r w:rsidRPr="00240FDF">
        <w:rPr>
          <w:lang w:val="bg-BG"/>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w:t>
      </w:r>
    </w:p>
    <w:p w:rsidR="00240FDF" w:rsidRPr="006866F1" w:rsidRDefault="00240FDF" w:rsidP="009607C2">
      <w:pPr>
        <w:pStyle w:val="ListParagraph"/>
        <w:numPr>
          <w:ilvl w:val="0"/>
          <w:numId w:val="51"/>
        </w:numPr>
        <w:spacing w:before="120" w:after="120" w:line="240" w:lineRule="auto"/>
        <w:ind w:left="0"/>
        <w:jc w:val="both"/>
        <w:rPr>
          <w:b/>
          <w:lang w:val="bg-BG"/>
        </w:rPr>
      </w:pPr>
      <w:r w:rsidRPr="006866F1">
        <w:rPr>
          <w:b/>
          <w:lang w:val="bg-BG"/>
        </w:rPr>
        <w:t xml:space="preserve">Анализ на наличната информация </w:t>
      </w:r>
    </w:p>
    <w:p w:rsidR="008971F9" w:rsidRDefault="008971F9" w:rsidP="009607C2">
      <w:pPr>
        <w:spacing w:before="120" w:after="120" w:line="240" w:lineRule="auto"/>
        <w:jc w:val="both"/>
        <w:rPr>
          <w:lang w:val="bg-BG"/>
        </w:rPr>
      </w:pPr>
      <w:r w:rsidRPr="008971F9">
        <w:rPr>
          <w:lang w:val="bg-BG"/>
        </w:rPr>
        <w:t xml:space="preserve">В Средна Дунавска равнина соколът орко е чест мигриращ вид (Шурулинков и др., 2005). В периода 2008-2009 г. проучвания на есенната миграция са осъществени по поречието на река Дунав и Дунавската равнина, като мигриращи соколи орко са установени да прелитат в района на блатото Кайкуша (39 инд.) (Матеева и Янков, 2013). </w:t>
      </w:r>
      <w:r>
        <w:rPr>
          <w:lang w:val="bg-BG"/>
        </w:rPr>
        <w:t>При проучване на есенната миграция в района на с. Ореш през 2011 г. са установени общо 23 инд. от вида (повечето през септември)</w:t>
      </w:r>
      <w:r w:rsidRPr="006C649D">
        <w:rPr>
          <w:lang w:val="bg-BG"/>
        </w:rPr>
        <w:t xml:space="preserve"> </w:t>
      </w:r>
      <w:r>
        <w:rPr>
          <w:lang w:val="bg-BG"/>
        </w:rPr>
        <w:t>(</w:t>
      </w:r>
      <w:hyperlink r:id="rId28" w:history="1">
        <w:r w:rsidRPr="003E1AF0">
          <w:rPr>
            <w:rStyle w:val="Hyperlink"/>
            <w:lang w:val="bg-BG"/>
          </w:rPr>
          <w:t>Доклад есенна миграция 2011 г.</w:t>
        </w:r>
      </w:hyperlink>
      <w:r>
        <w:rPr>
          <w:lang w:val="bg-BG"/>
        </w:rPr>
        <w:t xml:space="preserve">). </w:t>
      </w:r>
      <w:r w:rsidRPr="008971F9">
        <w:rPr>
          <w:lang w:val="bg-BG"/>
        </w:rPr>
        <w:t>По време на теренното проучване в СЗЗ „Свищовско-Беленска низина“ на 06.05.2021 г. е наблюдавана 1 двой</w:t>
      </w:r>
      <w:r w:rsidR="008A17B3">
        <w:rPr>
          <w:lang w:val="bg-BG"/>
        </w:rPr>
        <w:t>ка в подходящ гнездови хабитат.</w:t>
      </w:r>
    </w:p>
    <w:p w:rsidR="00240FDF" w:rsidRPr="00240FDF" w:rsidRDefault="00240FDF" w:rsidP="009607C2">
      <w:pPr>
        <w:spacing w:before="120" w:after="120" w:line="240" w:lineRule="auto"/>
        <w:jc w:val="both"/>
        <w:rPr>
          <w:lang w:val="bg-BG"/>
        </w:rPr>
      </w:pPr>
      <w:r w:rsidRPr="00240FDF">
        <w:rPr>
          <w:lang w:val="bg-BG"/>
        </w:rPr>
        <w:t xml:space="preserve">Основните заплахи за сокола орко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w:t>
      </w:r>
    </w:p>
    <w:p w:rsidR="00240FDF" w:rsidRPr="006866F1" w:rsidRDefault="00240FDF" w:rsidP="009607C2">
      <w:pPr>
        <w:pStyle w:val="ListParagraph"/>
        <w:numPr>
          <w:ilvl w:val="0"/>
          <w:numId w:val="51"/>
        </w:numPr>
        <w:spacing w:before="120" w:after="120" w:line="240" w:lineRule="auto"/>
        <w:ind w:left="0"/>
        <w:jc w:val="both"/>
        <w:rPr>
          <w:lang w:val="bg-BG"/>
        </w:rPr>
      </w:pPr>
      <w:r w:rsidRPr="006866F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1283"/>
        <w:gridCol w:w="1260"/>
        <w:gridCol w:w="2610"/>
        <w:gridCol w:w="2871"/>
      </w:tblGrid>
      <w:tr w:rsidR="008A17B3" w:rsidRPr="00240FDF" w:rsidTr="00850F4A">
        <w:trPr>
          <w:tblHeader/>
          <w:jc w:val="center"/>
        </w:trPr>
        <w:tc>
          <w:tcPr>
            <w:tcW w:w="1034" w:type="pct"/>
            <w:shd w:val="clear" w:color="auto" w:fill="B6DDE8"/>
            <w:vAlign w:val="center"/>
          </w:tcPr>
          <w:p w:rsidR="00240FDF" w:rsidRPr="00240FDF" w:rsidRDefault="00240FDF" w:rsidP="009607C2">
            <w:pPr>
              <w:spacing w:after="0" w:line="240" w:lineRule="auto"/>
              <w:jc w:val="both"/>
              <w:rPr>
                <w:b/>
                <w:bCs/>
                <w:lang w:val="bg-BG"/>
              </w:rPr>
            </w:pPr>
            <w:r w:rsidRPr="00240FDF">
              <w:rPr>
                <w:b/>
                <w:bCs/>
                <w:lang w:val="bg-BG"/>
              </w:rPr>
              <w:lastRenderedPageBreak/>
              <w:t>Параметър</w:t>
            </w:r>
          </w:p>
        </w:tc>
        <w:tc>
          <w:tcPr>
            <w:tcW w:w="634" w:type="pct"/>
            <w:shd w:val="clear" w:color="auto" w:fill="B6DDE8"/>
            <w:vAlign w:val="center"/>
          </w:tcPr>
          <w:p w:rsidR="00240FDF" w:rsidRPr="00240FDF" w:rsidRDefault="00240FDF" w:rsidP="009607C2">
            <w:pPr>
              <w:spacing w:after="0" w:line="240" w:lineRule="auto"/>
              <w:jc w:val="both"/>
              <w:rPr>
                <w:b/>
                <w:bCs/>
                <w:lang w:val="bg-BG"/>
              </w:rPr>
            </w:pPr>
            <w:r w:rsidRPr="00240FDF">
              <w:rPr>
                <w:b/>
                <w:bCs/>
                <w:lang w:val="bg-BG"/>
              </w:rPr>
              <w:t>Мерна единица</w:t>
            </w:r>
          </w:p>
        </w:tc>
        <w:tc>
          <w:tcPr>
            <w:tcW w:w="623" w:type="pct"/>
            <w:shd w:val="clear" w:color="auto" w:fill="B6DDE8"/>
            <w:vAlign w:val="center"/>
          </w:tcPr>
          <w:p w:rsidR="00240FDF" w:rsidRPr="00240FDF" w:rsidRDefault="00240FDF" w:rsidP="009607C2">
            <w:pPr>
              <w:spacing w:after="0" w:line="240" w:lineRule="auto"/>
              <w:jc w:val="both"/>
              <w:rPr>
                <w:b/>
                <w:bCs/>
                <w:lang w:val="bg-BG"/>
              </w:rPr>
            </w:pPr>
            <w:r w:rsidRPr="00240FDF">
              <w:rPr>
                <w:b/>
                <w:bCs/>
                <w:lang w:val="bg-BG"/>
              </w:rPr>
              <w:t>Целева стойност</w:t>
            </w:r>
          </w:p>
        </w:tc>
        <w:tc>
          <w:tcPr>
            <w:tcW w:w="1290" w:type="pct"/>
            <w:shd w:val="clear" w:color="auto" w:fill="B6DDE8"/>
            <w:vAlign w:val="center"/>
          </w:tcPr>
          <w:p w:rsidR="00240FDF" w:rsidRPr="00240FDF" w:rsidRDefault="00240FDF" w:rsidP="009607C2">
            <w:pPr>
              <w:spacing w:after="0" w:line="240" w:lineRule="auto"/>
              <w:jc w:val="both"/>
              <w:rPr>
                <w:b/>
                <w:bCs/>
                <w:lang w:val="bg-BG"/>
              </w:rPr>
            </w:pPr>
            <w:r w:rsidRPr="00240FDF">
              <w:rPr>
                <w:b/>
                <w:bCs/>
                <w:lang w:val="bg-BG"/>
              </w:rPr>
              <w:t>Допълнителна информация</w:t>
            </w:r>
          </w:p>
        </w:tc>
        <w:tc>
          <w:tcPr>
            <w:tcW w:w="1419" w:type="pct"/>
            <w:shd w:val="clear" w:color="auto" w:fill="B6DDE8"/>
            <w:vAlign w:val="center"/>
          </w:tcPr>
          <w:p w:rsidR="00240FDF" w:rsidRPr="00240FDF" w:rsidRDefault="00240FDF" w:rsidP="009607C2">
            <w:pPr>
              <w:spacing w:after="0" w:line="240" w:lineRule="auto"/>
              <w:jc w:val="both"/>
              <w:rPr>
                <w:b/>
                <w:bCs/>
                <w:lang w:val="bg-BG"/>
              </w:rPr>
            </w:pPr>
            <w:r w:rsidRPr="00240FDF">
              <w:rPr>
                <w:b/>
                <w:bCs/>
                <w:lang w:val="bg-BG"/>
              </w:rPr>
              <w:t>Специфични за зоната цели</w:t>
            </w:r>
          </w:p>
        </w:tc>
      </w:tr>
      <w:tr w:rsidR="00850F4A" w:rsidRPr="00240FDF" w:rsidTr="00850F4A">
        <w:trPr>
          <w:jc w:val="center"/>
        </w:trPr>
        <w:tc>
          <w:tcPr>
            <w:tcW w:w="1034" w:type="pct"/>
            <w:shd w:val="clear" w:color="auto" w:fill="auto"/>
          </w:tcPr>
          <w:p w:rsidR="00240FDF" w:rsidRPr="00240FDF" w:rsidRDefault="00240FDF" w:rsidP="009607C2">
            <w:pPr>
              <w:spacing w:after="0" w:line="240" w:lineRule="auto"/>
              <w:jc w:val="both"/>
              <w:rPr>
                <w:b/>
                <w:lang w:val="bg-BG"/>
              </w:rPr>
            </w:pPr>
            <w:r w:rsidRPr="00240FDF">
              <w:rPr>
                <w:b/>
                <w:lang w:val="bg-BG"/>
              </w:rPr>
              <w:t xml:space="preserve">Популация: </w:t>
            </w:r>
            <w:r w:rsidRPr="00240FDF">
              <w:rPr>
                <w:bCs/>
                <w:lang w:val="bg-BG"/>
              </w:rPr>
              <w:t>Размер на гнездовата популация</w:t>
            </w:r>
          </w:p>
        </w:tc>
        <w:tc>
          <w:tcPr>
            <w:tcW w:w="634" w:type="pct"/>
            <w:shd w:val="clear" w:color="auto" w:fill="auto"/>
          </w:tcPr>
          <w:p w:rsidR="00240FDF" w:rsidRPr="00240FDF" w:rsidRDefault="00240FDF" w:rsidP="009607C2">
            <w:pPr>
              <w:spacing w:after="0" w:line="240" w:lineRule="auto"/>
              <w:jc w:val="both"/>
              <w:rPr>
                <w:lang w:val="bg-BG"/>
              </w:rPr>
            </w:pPr>
            <w:r w:rsidRPr="00240FDF">
              <w:rPr>
                <w:lang w:val="bg-BG"/>
              </w:rPr>
              <w:t>Брой гнездящи двойки</w:t>
            </w:r>
          </w:p>
        </w:tc>
        <w:tc>
          <w:tcPr>
            <w:tcW w:w="623" w:type="pct"/>
            <w:shd w:val="clear" w:color="auto" w:fill="auto"/>
          </w:tcPr>
          <w:p w:rsidR="00240FDF" w:rsidRPr="00240FDF" w:rsidRDefault="008A17B3" w:rsidP="009607C2">
            <w:pPr>
              <w:spacing w:after="0" w:line="240" w:lineRule="auto"/>
              <w:jc w:val="both"/>
              <w:rPr>
                <w:lang w:val="bg-BG"/>
              </w:rPr>
            </w:pPr>
            <w:r>
              <w:rPr>
                <w:lang w:val="bg-BG"/>
              </w:rPr>
              <w:t>Най-малко 1</w:t>
            </w:r>
            <w:r w:rsidR="00240FDF" w:rsidRPr="00240FDF">
              <w:rPr>
                <w:lang w:val="bg-BG"/>
              </w:rPr>
              <w:t xml:space="preserve"> дв.</w:t>
            </w:r>
          </w:p>
        </w:tc>
        <w:tc>
          <w:tcPr>
            <w:tcW w:w="1290" w:type="pct"/>
            <w:shd w:val="clear" w:color="auto" w:fill="auto"/>
          </w:tcPr>
          <w:p w:rsidR="00240FDF" w:rsidRPr="00240FDF" w:rsidRDefault="00240FDF" w:rsidP="009607C2">
            <w:pPr>
              <w:spacing w:after="0" w:line="240" w:lineRule="auto"/>
              <w:jc w:val="both"/>
              <w:rPr>
                <w:lang w:val="bg-BG"/>
              </w:rPr>
            </w:pPr>
            <w:r w:rsidRPr="00240FDF">
              <w:rPr>
                <w:lang w:val="bg-BG"/>
              </w:rPr>
              <w:t xml:space="preserve">Оценката на </w:t>
            </w:r>
            <w:r w:rsidR="008A17B3">
              <w:rPr>
                <w:lang w:val="bg-BG"/>
              </w:rPr>
              <w:t>база теренните проучвания през 2021 г.</w:t>
            </w:r>
          </w:p>
        </w:tc>
        <w:tc>
          <w:tcPr>
            <w:tcW w:w="1419" w:type="pct"/>
          </w:tcPr>
          <w:p w:rsidR="00240FDF" w:rsidRPr="00240FDF" w:rsidRDefault="00240FDF" w:rsidP="009607C2">
            <w:pPr>
              <w:spacing w:after="0" w:line="240" w:lineRule="auto"/>
              <w:jc w:val="both"/>
              <w:rPr>
                <w:lang w:val="bg-BG"/>
              </w:rPr>
            </w:pPr>
            <w:r w:rsidRPr="00240FDF">
              <w:rPr>
                <w:lang w:val="bg-BG"/>
              </w:rPr>
              <w:t>Поддържане на популацията</w:t>
            </w:r>
            <w:r w:rsidR="008A17B3">
              <w:rPr>
                <w:lang w:val="bg-BG"/>
              </w:rPr>
              <w:t xml:space="preserve"> в размер най-малко 1 дв</w:t>
            </w:r>
            <w:r w:rsidRPr="00240FDF">
              <w:rPr>
                <w:lang w:val="bg-BG"/>
              </w:rPr>
              <w:t>.</w:t>
            </w:r>
          </w:p>
        </w:tc>
      </w:tr>
      <w:tr w:rsidR="00850F4A" w:rsidRPr="00240FDF" w:rsidTr="00850F4A">
        <w:trPr>
          <w:jc w:val="center"/>
        </w:trPr>
        <w:tc>
          <w:tcPr>
            <w:tcW w:w="1034" w:type="pct"/>
            <w:shd w:val="clear" w:color="auto" w:fill="auto"/>
          </w:tcPr>
          <w:p w:rsidR="00240FDF" w:rsidRPr="00240FDF" w:rsidRDefault="00240FDF" w:rsidP="009607C2">
            <w:pPr>
              <w:spacing w:after="0" w:line="240" w:lineRule="auto"/>
              <w:jc w:val="both"/>
              <w:rPr>
                <w:b/>
                <w:lang w:val="bg-BG"/>
              </w:rPr>
            </w:pPr>
            <w:r w:rsidRPr="00240FDF">
              <w:rPr>
                <w:b/>
                <w:lang w:val="bg-BG"/>
              </w:rPr>
              <w:t xml:space="preserve">Популация: </w:t>
            </w:r>
            <w:r w:rsidRPr="00240FDF">
              <w:rPr>
                <w:bCs/>
                <w:lang w:val="bg-BG"/>
              </w:rPr>
              <w:t>Размер на мигриращата популация</w:t>
            </w:r>
          </w:p>
        </w:tc>
        <w:tc>
          <w:tcPr>
            <w:tcW w:w="634" w:type="pct"/>
            <w:shd w:val="clear" w:color="auto" w:fill="auto"/>
          </w:tcPr>
          <w:p w:rsidR="00240FDF" w:rsidRPr="00240FDF" w:rsidRDefault="00240FDF" w:rsidP="009607C2">
            <w:pPr>
              <w:spacing w:after="0" w:line="240" w:lineRule="auto"/>
              <w:jc w:val="both"/>
              <w:rPr>
                <w:lang w:val="bg-BG"/>
              </w:rPr>
            </w:pPr>
            <w:r w:rsidRPr="00240FDF">
              <w:rPr>
                <w:lang w:val="bg-BG"/>
              </w:rPr>
              <w:t>Брой индивиди</w:t>
            </w:r>
          </w:p>
        </w:tc>
        <w:tc>
          <w:tcPr>
            <w:tcW w:w="623" w:type="pct"/>
            <w:shd w:val="clear" w:color="auto" w:fill="auto"/>
          </w:tcPr>
          <w:p w:rsidR="00240FDF" w:rsidRPr="00240FDF" w:rsidRDefault="008A17B3" w:rsidP="009607C2">
            <w:pPr>
              <w:spacing w:after="0" w:line="240" w:lineRule="auto"/>
              <w:jc w:val="both"/>
              <w:rPr>
                <w:lang w:val="bg-BG"/>
              </w:rPr>
            </w:pPr>
            <w:r>
              <w:rPr>
                <w:lang w:val="bg-BG"/>
              </w:rPr>
              <w:t>Мин. 2</w:t>
            </w:r>
            <w:r w:rsidR="00240FDF" w:rsidRPr="00240FDF">
              <w:rPr>
                <w:lang w:val="bg-BG"/>
              </w:rPr>
              <w:t>3 инд.</w:t>
            </w:r>
          </w:p>
        </w:tc>
        <w:tc>
          <w:tcPr>
            <w:tcW w:w="1290" w:type="pct"/>
            <w:shd w:val="clear" w:color="auto" w:fill="auto"/>
          </w:tcPr>
          <w:p w:rsidR="00240FDF" w:rsidRPr="00240FDF" w:rsidRDefault="008A17B3" w:rsidP="009607C2">
            <w:pPr>
              <w:spacing w:after="0" w:line="240" w:lineRule="auto"/>
              <w:jc w:val="both"/>
              <w:rPr>
                <w:lang w:val="bg-BG"/>
              </w:rPr>
            </w:pPr>
            <w:r>
              <w:rPr>
                <w:lang w:val="bg-BG"/>
              </w:rPr>
              <w:t>Определена въз основа на доклада за есенната миграция през 2011 г. и СФД.</w:t>
            </w:r>
          </w:p>
        </w:tc>
        <w:tc>
          <w:tcPr>
            <w:tcW w:w="1419" w:type="pct"/>
          </w:tcPr>
          <w:p w:rsidR="00240FDF" w:rsidRPr="00240FDF" w:rsidRDefault="00240FDF" w:rsidP="009607C2">
            <w:pPr>
              <w:spacing w:after="0" w:line="240" w:lineRule="auto"/>
              <w:jc w:val="both"/>
              <w:rPr>
                <w:lang w:val="en-GB"/>
              </w:rPr>
            </w:pPr>
            <w:r w:rsidRPr="00240FDF">
              <w:rPr>
                <w:lang w:val="bg-BG"/>
              </w:rPr>
              <w:t>По</w:t>
            </w:r>
            <w:r w:rsidR="008A17B3">
              <w:rPr>
                <w:lang w:val="bg-BG"/>
              </w:rPr>
              <w:t>ддържане на популацията – мин. 2</w:t>
            </w:r>
            <w:r w:rsidRPr="00240FDF">
              <w:rPr>
                <w:lang w:val="bg-BG"/>
              </w:rPr>
              <w:t xml:space="preserve">3 инд. Извършване на редовен мониторинг на пролетната и </w:t>
            </w:r>
            <w:r w:rsidR="008A17B3" w:rsidRPr="00240FDF">
              <w:rPr>
                <w:lang w:val="bg-BG"/>
              </w:rPr>
              <w:t>есенната</w:t>
            </w:r>
            <w:r w:rsidRPr="00240FDF">
              <w:rPr>
                <w:lang w:val="bg-BG"/>
              </w:rPr>
              <w:t xml:space="preserve"> миграция на реещи се птици в СЗЗ.</w:t>
            </w:r>
          </w:p>
        </w:tc>
      </w:tr>
      <w:tr w:rsidR="00850F4A" w:rsidRPr="00240FDF" w:rsidTr="00850F4A">
        <w:trPr>
          <w:jc w:val="center"/>
        </w:trPr>
        <w:tc>
          <w:tcPr>
            <w:tcW w:w="1034" w:type="pct"/>
            <w:shd w:val="clear" w:color="auto" w:fill="auto"/>
          </w:tcPr>
          <w:p w:rsidR="00240FDF" w:rsidRPr="00240FDF" w:rsidRDefault="00240FDF" w:rsidP="009607C2">
            <w:pPr>
              <w:spacing w:after="0" w:line="240" w:lineRule="auto"/>
              <w:jc w:val="both"/>
              <w:rPr>
                <w:b/>
                <w:lang w:val="bg-BG"/>
              </w:rPr>
            </w:pPr>
            <w:r w:rsidRPr="00240FDF">
              <w:rPr>
                <w:b/>
                <w:lang w:val="bg-BG"/>
              </w:rPr>
              <w:t xml:space="preserve">Местообитание на вида: </w:t>
            </w:r>
            <w:r w:rsidRPr="00240FDF">
              <w:rPr>
                <w:bCs/>
                <w:lang w:val="bg-BG"/>
              </w:rPr>
              <w:t>Площ на подходящите гнездови местообитания на вида</w:t>
            </w:r>
          </w:p>
        </w:tc>
        <w:tc>
          <w:tcPr>
            <w:tcW w:w="634" w:type="pct"/>
            <w:shd w:val="clear" w:color="auto" w:fill="auto"/>
          </w:tcPr>
          <w:p w:rsidR="00240FDF" w:rsidRPr="00240FDF" w:rsidRDefault="00240FDF" w:rsidP="009607C2">
            <w:pPr>
              <w:spacing w:after="0" w:line="240" w:lineRule="auto"/>
              <w:jc w:val="both"/>
            </w:pPr>
            <w:r w:rsidRPr="00240FDF">
              <w:t>ha</w:t>
            </w:r>
          </w:p>
        </w:tc>
        <w:tc>
          <w:tcPr>
            <w:tcW w:w="623" w:type="pct"/>
            <w:shd w:val="clear" w:color="auto" w:fill="auto"/>
          </w:tcPr>
          <w:p w:rsidR="00240FDF" w:rsidRPr="00240FDF" w:rsidRDefault="00850F4A" w:rsidP="009607C2">
            <w:pPr>
              <w:spacing w:after="0" w:line="240" w:lineRule="auto"/>
              <w:jc w:val="both"/>
              <w:rPr>
                <w:lang w:val="bg-BG"/>
              </w:rPr>
            </w:pPr>
            <w:r>
              <w:rPr>
                <w:lang w:val="bg-BG"/>
              </w:rPr>
              <w:t>Най-малко 272</w:t>
            </w:r>
            <w:r w:rsidR="00240FDF" w:rsidRPr="00240FDF">
              <w:rPr>
                <w:lang w:val="bg-BG"/>
              </w:rPr>
              <w:t xml:space="preserve"> </w:t>
            </w:r>
            <w:r w:rsidR="00240FDF" w:rsidRPr="00240FDF">
              <w:rPr>
                <w:lang w:val="en-GB"/>
              </w:rPr>
              <w:t>ha</w:t>
            </w:r>
          </w:p>
        </w:tc>
        <w:tc>
          <w:tcPr>
            <w:tcW w:w="1290" w:type="pct"/>
            <w:shd w:val="clear" w:color="auto" w:fill="auto"/>
          </w:tcPr>
          <w:p w:rsidR="00240FDF" w:rsidRPr="00240FDF" w:rsidRDefault="00240FDF" w:rsidP="009607C2">
            <w:pPr>
              <w:spacing w:after="0" w:line="240" w:lineRule="auto"/>
              <w:jc w:val="both"/>
              <w:rPr>
                <w:lang w:val="bg-BG"/>
              </w:rPr>
            </w:pPr>
            <w:r w:rsidRPr="00240FDF">
              <w:rPr>
                <w:lang w:val="bg-BG"/>
              </w:rPr>
              <w:t xml:space="preserve">Включва площта на </w:t>
            </w:r>
            <w:r w:rsidR="00850F4A">
              <w:rPr>
                <w:lang w:val="bg-BG"/>
              </w:rPr>
              <w:t xml:space="preserve">местообитания </w:t>
            </w:r>
            <w:r w:rsidR="00850F4A">
              <w:rPr>
                <w:lang w:val="en-GB"/>
              </w:rPr>
              <w:t xml:space="preserve">N08, N09 </w:t>
            </w:r>
            <w:r w:rsidR="00850F4A">
              <w:rPr>
                <w:lang w:val="bg-BG"/>
              </w:rPr>
              <w:t xml:space="preserve">и </w:t>
            </w:r>
            <w:r w:rsidR="00850F4A">
              <w:rPr>
                <w:lang w:val="en-GB"/>
              </w:rPr>
              <w:t>N23</w:t>
            </w:r>
            <w:r w:rsidR="00850F4A">
              <w:rPr>
                <w:lang w:val="bg-BG"/>
              </w:rPr>
              <w:t>, където може да има подходящи биотопни дървета за гнездене на вида</w:t>
            </w:r>
            <w:r w:rsidRPr="00240FDF">
              <w:rPr>
                <w:lang w:val="bg-BG"/>
              </w:rPr>
              <w:t>.</w:t>
            </w:r>
          </w:p>
        </w:tc>
        <w:tc>
          <w:tcPr>
            <w:tcW w:w="1419" w:type="pct"/>
          </w:tcPr>
          <w:p w:rsidR="00240FDF" w:rsidRPr="00240FDF" w:rsidRDefault="00240FDF" w:rsidP="009607C2">
            <w:pPr>
              <w:spacing w:after="0" w:line="240" w:lineRule="auto"/>
              <w:jc w:val="both"/>
              <w:rPr>
                <w:lang w:val="bg-BG"/>
              </w:rPr>
            </w:pPr>
            <w:r w:rsidRPr="00240FDF">
              <w:rPr>
                <w:lang w:val="bg-BG"/>
              </w:rPr>
              <w:t xml:space="preserve">Поддържане на площта на подходящите гнездови местообитания на вида в защитената </w:t>
            </w:r>
            <w:r w:rsidR="00850F4A">
              <w:rPr>
                <w:lang w:val="bg-BG"/>
              </w:rPr>
              <w:t>зона, в размер на най-малко 272</w:t>
            </w:r>
            <w:r w:rsidRPr="00240FDF">
              <w:rPr>
                <w:lang w:val="bg-BG"/>
              </w:rPr>
              <w:t xml:space="preserve"> ha.</w:t>
            </w:r>
          </w:p>
        </w:tc>
      </w:tr>
      <w:tr w:rsidR="00850F4A" w:rsidRPr="00240FDF" w:rsidTr="00850F4A">
        <w:trPr>
          <w:jc w:val="center"/>
        </w:trPr>
        <w:tc>
          <w:tcPr>
            <w:tcW w:w="1034" w:type="pct"/>
            <w:shd w:val="clear" w:color="auto" w:fill="auto"/>
          </w:tcPr>
          <w:p w:rsidR="00240FDF" w:rsidRPr="00240FDF" w:rsidRDefault="00240FDF" w:rsidP="009607C2">
            <w:pPr>
              <w:spacing w:after="0" w:line="240" w:lineRule="auto"/>
              <w:jc w:val="both"/>
              <w:rPr>
                <w:b/>
                <w:lang w:val="bg-BG"/>
              </w:rPr>
            </w:pPr>
            <w:r w:rsidRPr="00240FDF">
              <w:rPr>
                <w:b/>
                <w:lang w:val="bg-BG"/>
              </w:rPr>
              <w:t xml:space="preserve">Местообитание на вида: </w:t>
            </w:r>
            <w:r w:rsidRPr="00240FDF">
              <w:rPr>
                <w:bCs/>
                <w:lang w:val="bg-BG"/>
              </w:rPr>
              <w:t>Площ на подходящите хранителни местообитания на вида</w:t>
            </w:r>
            <w:r w:rsidRPr="00240FDF">
              <w:rPr>
                <w:b/>
                <w:lang w:val="bg-BG"/>
              </w:rPr>
              <w:t xml:space="preserve"> </w:t>
            </w:r>
          </w:p>
        </w:tc>
        <w:tc>
          <w:tcPr>
            <w:tcW w:w="634" w:type="pct"/>
            <w:shd w:val="clear" w:color="auto" w:fill="auto"/>
          </w:tcPr>
          <w:p w:rsidR="00240FDF" w:rsidRPr="00240FDF" w:rsidRDefault="00240FDF" w:rsidP="009607C2">
            <w:pPr>
              <w:spacing w:after="0" w:line="240" w:lineRule="auto"/>
              <w:jc w:val="both"/>
            </w:pPr>
            <w:r w:rsidRPr="00240FDF">
              <w:t>ha</w:t>
            </w:r>
          </w:p>
        </w:tc>
        <w:tc>
          <w:tcPr>
            <w:tcW w:w="623" w:type="pct"/>
            <w:shd w:val="clear" w:color="auto" w:fill="auto"/>
          </w:tcPr>
          <w:p w:rsidR="00240FDF" w:rsidRPr="00240FDF" w:rsidRDefault="00850F4A" w:rsidP="009607C2">
            <w:pPr>
              <w:spacing w:after="0" w:line="240" w:lineRule="auto"/>
              <w:jc w:val="both"/>
              <w:rPr>
                <w:lang w:val="bg-BG"/>
              </w:rPr>
            </w:pPr>
            <w:r>
              <w:rPr>
                <w:lang w:val="bg-BG"/>
              </w:rPr>
              <w:t>Най-малко 3916,6</w:t>
            </w:r>
            <w:r w:rsidR="00240FDF" w:rsidRPr="00240FDF">
              <w:rPr>
                <w:lang w:val="bg-BG"/>
              </w:rPr>
              <w:t xml:space="preserve"> </w:t>
            </w:r>
            <w:r w:rsidR="00240FDF" w:rsidRPr="00240FDF">
              <w:rPr>
                <w:lang w:val="en-GB"/>
              </w:rPr>
              <w:t>ha</w:t>
            </w:r>
          </w:p>
        </w:tc>
        <w:tc>
          <w:tcPr>
            <w:tcW w:w="1290" w:type="pct"/>
            <w:shd w:val="clear" w:color="auto" w:fill="auto"/>
          </w:tcPr>
          <w:p w:rsidR="00240FDF" w:rsidRPr="00240FDF" w:rsidRDefault="00850F4A" w:rsidP="009607C2">
            <w:pPr>
              <w:spacing w:after="0" w:line="240" w:lineRule="auto"/>
              <w:jc w:val="both"/>
              <w:rPr>
                <w:lang w:val="bg-BG"/>
              </w:rPr>
            </w:pPr>
            <w:r w:rsidRPr="00240FDF">
              <w:rPr>
                <w:lang w:val="bg-BG"/>
              </w:rPr>
              <w:t xml:space="preserve">Включва площта на </w:t>
            </w:r>
            <w:r>
              <w:rPr>
                <w:lang w:val="bg-BG"/>
              </w:rPr>
              <w:t xml:space="preserve">местообитания </w:t>
            </w:r>
            <w:r>
              <w:rPr>
                <w:lang w:val="en-GB"/>
              </w:rPr>
              <w:t>N08, N09</w:t>
            </w:r>
            <w:r>
              <w:rPr>
                <w:lang w:val="bg-BG"/>
              </w:rPr>
              <w:t xml:space="preserve">, </w:t>
            </w:r>
            <w:r>
              <w:rPr>
                <w:lang w:val="en-GB"/>
              </w:rPr>
              <w:t xml:space="preserve">N15 </w:t>
            </w:r>
            <w:r>
              <w:rPr>
                <w:lang w:val="bg-BG"/>
              </w:rPr>
              <w:t xml:space="preserve">и </w:t>
            </w:r>
            <w:r>
              <w:rPr>
                <w:lang w:val="en-GB"/>
              </w:rPr>
              <w:t>N23</w:t>
            </w:r>
            <w:r w:rsidR="00240FDF" w:rsidRPr="00240FDF">
              <w:rPr>
                <w:lang w:val="bg-BG"/>
              </w:rPr>
              <w:t xml:space="preserve"> – открити пр</w:t>
            </w:r>
            <w:r>
              <w:rPr>
                <w:lang w:val="bg-BG"/>
              </w:rPr>
              <w:t>остранства, обработваеми площи. Пригодността на местообитанието ще зависи от концентрацията на плячка като едри насекоми и дребни птици.</w:t>
            </w:r>
          </w:p>
        </w:tc>
        <w:tc>
          <w:tcPr>
            <w:tcW w:w="1419" w:type="pct"/>
          </w:tcPr>
          <w:p w:rsidR="00240FDF" w:rsidRPr="00240FDF" w:rsidRDefault="00240FDF" w:rsidP="009607C2">
            <w:pPr>
              <w:spacing w:after="0" w:line="240" w:lineRule="auto"/>
              <w:jc w:val="both"/>
              <w:rPr>
                <w:lang w:val="bg-BG"/>
              </w:rPr>
            </w:pPr>
            <w:r w:rsidRPr="00240FDF">
              <w:rPr>
                <w:lang w:val="bg-BG"/>
              </w:rPr>
              <w:t>Поддържане на площта на подходящите хранителни местообитания</w:t>
            </w:r>
            <w:r w:rsidR="00850F4A">
              <w:rPr>
                <w:lang w:val="bg-BG"/>
              </w:rPr>
              <w:t xml:space="preserve"> на вида в размер най-малко 3916,6</w:t>
            </w:r>
            <w:r w:rsidRPr="00240FDF">
              <w:rPr>
                <w:lang w:val="bg-BG"/>
              </w:rPr>
              <w:t xml:space="preserve"> ha</w:t>
            </w:r>
          </w:p>
        </w:tc>
      </w:tr>
      <w:tr w:rsidR="00850F4A" w:rsidRPr="00850F4A" w:rsidTr="00850F4A">
        <w:trPr>
          <w:jc w:val="center"/>
        </w:trPr>
        <w:tc>
          <w:tcPr>
            <w:tcW w:w="1034" w:type="pct"/>
            <w:shd w:val="clear" w:color="auto" w:fill="auto"/>
          </w:tcPr>
          <w:p w:rsidR="00240FDF" w:rsidRPr="00240FDF" w:rsidRDefault="00240FDF" w:rsidP="009607C2">
            <w:pPr>
              <w:spacing w:after="0" w:line="240" w:lineRule="auto"/>
              <w:jc w:val="both"/>
              <w:rPr>
                <w:b/>
                <w:lang w:val="bg-BG"/>
              </w:rPr>
            </w:pPr>
            <w:r w:rsidRPr="00240FDF">
              <w:rPr>
                <w:b/>
                <w:lang w:val="bg-BG"/>
              </w:rPr>
              <w:t>Местообитание на вида:</w:t>
            </w:r>
            <w:r w:rsidRPr="00240FDF">
              <w:rPr>
                <w:lang w:val="bg-BG"/>
              </w:rPr>
              <w:t xml:space="preserve"> Наличие на едроразмерни/ биотопни дървета, в групи</w:t>
            </w:r>
          </w:p>
        </w:tc>
        <w:tc>
          <w:tcPr>
            <w:tcW w:w="634" w:type="pct"/>
            <w:shd w:val="clear" w:color="auto" w:fill="auto"/>
          </w:tcPr>
          <w:p w:rsidR="00240FDF" w:rsidRPr="00240FDF" w:rsidRDefault="00240FDF" w:rsidP="009607C2">
            <w:pPr>
              <w:spacing w:after="0" w:line="240" w:lineRule="auto"/>
              <w:jc w:val="both"/>
              <w:rPr>
                <w:lang w:val="bg-BG"/>
              </w:rPr>
            </w:pPr>
            <w:r w:rsidRPr="00240FDF">
              <w:rPr>
                <w:lang w:val="bg-BG"/>
              </w:rPr>
              <w:t>Брой дървета на ha, в група</w:t>
            </w:r>
          </w:p>
        </w:tc>
        <w:tc>
          <w:tcPr>
            <w:tcW w:w="623" w:type="pct"/>
            <w:shd w:val="clear" w:color="auto" w:fill="auto"/>
          </w:tcPr>
          <w:p w:rsidR="00240FDF" w:rsidRPr="00240FDF" w:rsidRDefault="00240FDF" w:rsidP="009607C2">
            <w:pPr>
              <w:spacing w:after="0" w:line="240" w:lineRule="auto"/>
              <w:jc w:val="both"/>
              <w:rPr>
                <w:lang w:val="bg-BG"/>
              </w:rPr>
            </w:pPr>
            <w:r w:rsidRPr="00240FDF">
              <w:rPr>
                <w:lang w:val="bg-BG"/>
              </w:rPr>
              <w:t>Най-малко 5 броя на ha, в група</w:t>
            </w:r>
          </w:p>
        </w:tc>
        <w:tc>
          <w:tcPr>
            <w:tcW w:w="1290" w:type="pct"/>
            <w:shd w:val="clear" w:color="auto" w:fill="auto"/>
          </w:tcPr>
          <w:p w:rsidR="00240FDF" w:rsidRPr="00240FDF" w:rsidRDefault="00240FDF" w:rsidP="009607C2">
            <w:pPr>
              <w:spacing w:after="0" w:line="240" w:lineRule="auto"/>
              <w:jc w:val="both"/>
              <w:rPr>
                <w:lang w:val="bg-BG"/>
              </w:rPr>
            </w:pPr>
            <w:r w:rsidRPr="00240FDF">
              <w:rPr>
                <w:lang w:val="bg-BG"/>
              </w:rPr>
              <w:t>Целевата стойност на показателя е съобразена с посочената в Наредба № 8 от 05.08.2011 г. за сечите в горите, обновена от 29.09.2020 г.</w:t>
            </w:r>
          </w:p>
        </w:tc>
        <w:tc>
          <w:tcPr>
            <w:tcW w:w="1419" w:type="pct"/>
          </w:tcPr>
          <w:p w:rsidR="00240FDF" w:rsidRPr="00240FDF" w:rsidRDefault="00240FDF" w:rsidP="009607C2">
            <w:pPr>
              <w:spacing w:after="0" w:line="240" w:lineRule="auto"/>
              <w:jc w:val="both"/>
              <w:rPr>
                <w:lang w:val="bg-BG"/>
              </w:rPr>
            </w:pPr>
            <w:r w:rsidRPr="00240FDF">
              <w:rPr>
                <w:lang w:val="bg-BG"/>
              </w:rPr>
              <w:t>Поддържане на състоянието по този параметър. Редовен мониторинг.</w:t>
            </w:r>
          </w:p>
        </w:tc>
      </w:tr>
    </w:tbl>
    <w:p w:rsidR="00240FDF" w:rsidRPr="00240FDF" w:rsidRDefault="00240FDF" w:rsidP="009607C2">
      <w:pPr>
        <w:spacing w:before="120" w:after="120" w:line="240" w:lineRule="auto"/>
        <w:jc w:val="both"/>
        <w:rPr>
          <w:lang w:val="bg-BG"/>
        </w:rPr>
      </w:pPr>
    </w:p>
    <w:p w:rsidR="00240FDF" w:rsidRPr="006866F1" w:rsidRDefault="00240FDF" w:rsidP="009607C2">
      <w:pPr>
        <w:pStyle w:val="ListParagraph"/>
        <w:numPr>
          <w:ilvl w:val="0"/>
          <w:numId w:val="51"/>
        </w:numPr>
        <w:spacing w:before="120" w:after="120" w:line="240" w:lineRule="auto"/>
        <w:ind w:left="0"/>
        <w:jc w:val="both"/>
        <w:rPr>
          <w:b/>
          <w:bCs/>
          <w:lang w:val="bg-BG"/>
        </w:rPr>
      </w:pPr>
      <w:r w:rsidRPr="006866F1">
        <w:rPr>
          <w:b/>
          <w:bCs/>
          <w:lang w:val="bg-BG"/>
        </w:rPr>
        <w:t xml:space="preserve">Необходимост от промени в СФД за </w:t>
      </w:r>
      <w:r w:rsidR="006866F1" w:rsidRPr="006866F1">
        <w:rPr>
          <w:b/>
          <w:lang w:val="bg-BG"/>
        </w:rPr>
        <w:t>СЗЗ BG0002083 „Свищовско-Беленска низина“</w:t>
      </w:r>
    </w:p>
    <w:p w:rsidR="00240FDF" w:rsidRDefault="00240FDF" w:rsidP="009607C2">
      <w:pPr>
        <w:spacing w:before="120" w:after="120" w:line="240" w:lineRule="auto"/>
        <w:jc w:val="both"/>
        <w:rPr>
          <w:lang w:val="bg-BG"/>
        </w:rPr>
      </w:pPr>
      <w:r w:rsidRPr="00240FDF">
        <w:rPr>
          <w:lang w:val="bg-BG"/>
        </w:rPr>
        <w:t xml:space="preserve">Предвид наличната информация за настоящата численост на вида в </w:t>
      </w:r>
      <w:r w:rsidR="006E5FDA">
        <w:rPr>
          <w:lang w:val="bg-BG"/>
        </w:rPr>
        <w:t xml:space="preserve">СЗЗ, предлагаме следните промени в </w:t>
      </w:r>
      <w:r w:rsidRPr="00240FDF">
        <w:rPr>
          <w:lang w:val="bg-BG"/>
        </w:rPr>
        <w:t>СФД</w:t>
      </w:r>
      <w:r w:rsidR="006E5FDA">
        <w:rPr>
          <w:lang w:val="bg-BG"/>
        </w:rPr>
        <w:t xml:space="preserve"> (маркирани в червено):</w:t>
      </w:r>
    </w:p>
    <w:p w:rsidR="006E5FDA" w:rsidRDefault="006E5FDA" w:rsidP="009607C2">
      <w:pPr>
        <w:pStyle w:val="ListParagraph"/>
        <w:numPr>
          <w:ilvl w:val="0"/>
          <w:numId w:val="52"/>
        </w:numPr>
        <w:spacing w:before="120" w:after="120" w:line="240" w:lineRule="auto"/>
        <w:jc w:val="both"/>
        <w:rPr>
          <w:lang w:val="bg-BG"/>
        </w:rPr>
      </w:pPr>
      <w:r>
        <w:rPr>
          <w:lang w:val="bg-BG"/>
        </w:rPr>
        <w:lastRenderedPageBreak/>
        <w:t>Добавяне на минимална стойност за мигриращата популация, от неизвестна на 23 инд., предвид информацията от доклада за есенната миграция през 2011 г.;</w:t>
      </w:r>
    </w:p>
    <w:p w:rsidR="006E5FDA" w:rsidRPr="006E5FDA" w:rsidRDefault="006E5FDA" w:rsidP="009607C2">
      <w:pPr>
        <w:pStyle w:val="ListParagraph"/>
        <w:numPr>
          <w:ilvl w:val="0"/>
          <w:numId w:val="52"/>
        </w:numPr>
        <w:spacing w:before="120" w:after="120" w:line="240" w:lineRule="auto"/>
        <w:jc w:val="both"/>
        <w:rPr>
          <w:lang w:val="bg-BG"/>
        </w:rPr>
      </w:pPr>
      <w:r>
        <w:rPr>
          <w:lang w:val="bg-BG"/>
        </w:rPr>
        <w:t xml:space="preserve">Добавяне на параметри за гнездова популация, предвид установената двойка в зоната през проучването през 2021 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728"/>
        <w:gridCol w:w="1260"/>
        <w:gridCol w:w="348"/>
        <w:gridCol w:w="524"/>
        <w:gridCol w:w="196"/>
        <w:gridCol w:w="194"/>
        <w:gridCol w:w="625"/>
        <w:gridCol w:w="666"/>
        <w:gridCol w:w="651"/>
        <w:gridCol w:w="633"/>
        <w:gridCol w:w="931"/>
        <w:gridCol w:w="538"/>
        <w:gridCol w:w="536"/>
        <w:gridCol w:w="684"/>
        <w:gridCol w:w="571"/>
        <w:gridCol w:w="631"/>
      </w:tblGrid>
      <w:tr w:rsidR="00850F4A" w:rsidRPr="006E5FDA" w:rsidTr="00850F4A">
        <w:trPr>
          <w:jc w:val="center"/>
        </w:trPr>
        <w:tc>
          <w:tcPr>
            <w:tcW w:w="1708" w:type="pct"/>
            <w:gridSpan w:val="6"/>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Species</w:t>
            </w:r>
          </w:p>
        </w:tc>
        <w:tc>
          <w:tcPr>
            <w:tcW w:w="2095" w:type="pct"/>
            <w:gridSpan w:val="7"/>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Population in the site</w:t>
            </w:r>
          </w:p>
        </w:tc>
        <w:tc>
          <w:tcPr>
            <w:tcW w:w="1197" w:type="pct"/>
            <w:gridSpan w:val="4"/>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Site assessment</w:t>
            </w:r>
          </w:p>
        </w:tc>
      </w:tr>
      <w:tr w:rsidR="00850F4A" w:rsidRPr="006E5FDA" w:rsidTr="00850F4A">
        <w:trPr>
          <w:jc w:val="center"/>
        </w:trPr>
        <w:tc>
          <w:tcPr>
            <w:tcW w:w="197"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G</w:t>
            </w:r>
          </w:p>
        </w:tc>
        <w:tc>
          <w:tcPr>
            <w:tcW w:w="360"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Code</w:t>
            </w:r>
          </w:p>
        </w:tc>
        <w:tc>
          <w:tcPr>
            <w:tcW w:w="623"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Scientific Name</w:t>
            </w:r>
          </w:p>
        </w:tc>
        <w:tc>
          <w:tcPr>
            <w:tcW w:w="172"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S</w:t>
            </w:r>
          </w:p>
        </w:tc>
        <w:tc>
          <w:tcPr>
            <w:tcW w:w="259"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NP</w:t>
            </w:r>
          </w:p>
        </w:tc>
        <w:tc>
          <w:tcPr>
            <w:tcW w:w="193" w:type="pct"/>
            <w:gridSpan w:val="2"/>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T</w:t>
            </w:r>
          </w:p>
        </w:tc>
        <w:tc>
          <w:tcPr>
            <w:tcW w:w="638" w:type="pct"/>
            <w:gridSpan w:val="2"/>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Size</w:t>
            </w:r>
          </w:p>
        </w:tc>
        <w:tc>
          <w:tcPr>
            <w:tcW w:w="322"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Unit</w:t>
            </w:r>
          </w:p>
        </w:tc>
        <w:tc>
          <w:tcPr>
            <w:tcW w:w="313"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Cat.</w:t>
            </w:r>
          </w:p>
        </w:tc>
        <w:tc>
          <w:tcPr>
            <w:tcW w:w="460" w:type="pct"/>
            <w:vMerge w:val="restar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D.qual.</w:t>
            </w:r>
          </w:p>
        </w:tc>
        <w:tc>
          <w:tcPr>
            <w:tcW w:w="531" w:type="pct"/>
            <w:gridSpan w:val="2"/>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A/B/C/D</w:t>
            </w:r>
          </w:p>
        </w:tc>
        <w:tc>
          <w:tcPr>
            <w:tcW w:w="932" w:type="pct"/>
            <w:gridSpan w:val="3"/>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A/B/C</w:t>
            </w:r>
          </w:p>
        </w:tc>
      </w:tr>
      <w:tr w:rsidR="00850F4A" w:rsidRPr="006E5FDA" w:rsidTr="00850F4A">
        <w:trPr>
          <w:jc w:val="center"/>
        </w:trPr>
        <w:tc>
          <w:tcPr>
            <w:tcW w:w="197" w:type="pct"/>
            <w:vMerge/>
            <w:shd w:val="clear" w:color="auto" w:fill="auto"/>
            <w:vAlign w:val="center"/>
          </w:tcPr>
          <w:p w:rsidR="00850F4A" w:rsidRPr="006E5FDA" w:rsidRDefault="00850F4A" w:rsidP="009607C2">
            <w:pPr>
              <w:spacing w:after="0" w:line="240" w:lineRule="auto"/>
              <w:jc w:val="both"/>
              <w:rPr>
                <w:rFonts w:eastAsia="Calibri"/>
                <w:sz w:val="20"/>
                <w:szCs w:val="20"/>
                <w:lang w:val="bg-BG" w:eastAsia="en-GB"/>
              </w:rPr>
            </w:pPr>
          </w:p>
        </w:tc>
        <w:tc>
          <w:tcPr>
            <w:tcW w:w="360" w:type="pct"/>
            <w:vMerge/>
            <w:shd w:val="clear" w:color="auto" w:fill="auto"/>
            <w:vAlign w:val="center"/>
          </w:tcPr>
          <w:p w:rsidR="00850F4A" w:rsidRPr="006E5FDA" w:rsidRDefault="00850F4A" w:rsidP="009607C2">
            <w:pPr>
              <w:spacing w:after="0" w:line="240" w:lineRule="auto"/>
              <w:jc w:val="both"/>
              <w:rPr>
                <w:rFonts w:eastAsia="Calibri"/>
                <w:sz w:val="20"/>
                <w:szCs w:val="20"/>
                <w:lang w:val="bg-BG" w:eastAsia="en-GB"/>
              </w:rPr>
            </w:pPr>
          </w:p>
        </w:tc>
        <w:tc>
          <w:tcPr>
            <w:tcW w:w="623" w:type="pct"/>
            <w:vMerge/>
            <w:shd w:val="clear" w:color="auto" w:fill="auto"/>
            <w:vAlign w:val="center"/>
          </w:tcPr>
          <w:p w:rsidR="00850F4A" w:rsidRPr="006E5FDA" w:rsidRDefault="00850F4A" w:rsidP="009607C2">
            <w:pPr>
              <w:spacing w:after="0" w:line="240" w:lineRule="auto"/>
              <w:jc w:val="both"/>
              <w:rPr>
                <w:rFonts w:eastAsia="Calibri"/>
                <w:sz w:val="20"/>
                <w:szCs w:val="20"/>
                <w:lang w:val="bg-BG" w:eastAsia="en-GB"/>
              </w:rPr>
            </w:pPr>
          </w:p>
        </w:tc>
        <w:tc>
          <w:tcPr>
            <w:tcW w:w="172" w:type="pct"/>
            <w:vMerge/>
            <w:shd w:val="clear" w:color="auto" w:fill="auto"/>
            <w:vAlign w:val="center"/>
          </w:tcPr>
          <w:p w:rsidR="00850F4A" w:rsidRPr="006E5FDA" w:rsidRDefault="00850F4A" w:rsidP="009607C2">
            <w:pPr>
              <w:spacing w:after="0" w:line="240" w:lineRule="auto"/>
              <w:jc w:val="both"/>
              <w:rPr>
                <w:rFonts w:eastAsia="Calibri"/>
                <w:sz w:val="20"/>
                <w:szCs w:val="20"/>
                <w:lang w:val="bg-BG" w:eastAsia="en-GB"/>
              </w:rPr>
            </w:pPr>
          </w:p>
        </w:tc>
        <w:tc>
          <w:tcPr>
            <w:tcW w:w="259" w:type="pct"/>
            <w:vMerge/>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p>
        </w:tc>
        <w:tc>
          <w:tcPr>
            <w:tcW w:w="193" w:type="pct"/>
            <w:gridSpan w:val="2"/>
            <w:vMerge/>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p>
        </w:tc>
        <w:tc>
          <w:tcPr>
            <w:tcW w:w="309" w:type="pc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Min</w:t>
            </w:r>
          </w:p>
        </w:tc>
        <w:tc>
          <w:tcPr>
            <w:tcW w:w="329" w:type="pc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Max</w:t>
            </w:r>
          </w:p>
        </w:tc>
        <w:tc>
          <w:tcPr>
            <w:tcW w:w="322" w:type="pct"/>
            <w:vMerge/>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p>
        </w:tc>
        <w:tc>
          <w:tcPr>
            <w:tcW w:w="313" w:type="pct"/>
            <w:vMerge/>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p>
        </w:tc>
        <w:tc>
          <w:tcPr>
            <w:tcW w:w="460" w:type="pct"/>
            <w:vMerge/>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p>
        </w:tc>
        <w:tc>
          <w:tcPr>
            <w:tcW w:w="531" w:type="pct"/>
            <w:gridSpan w:val="2"/>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Pop.</w:t>
            </w:r>
          </w:p>
        </w:tc>
        <w:tc>
          <w:tcPr>
            <w:tcW w:w="338" w:type="pc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Con.</w:t>
            </w:r>
          </w:p>
        </w:tc>
        <w:tc>
          <w:tcPr>
            <w:tcW w:w="282" w:type="pc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Iso.</w:t>
            </w:r>
          </w:p>
        </w:tc>
        <w:tc>
          <w:tcPr>
            <w:tcW w:w="312" w:type="pct"/>
            <w:shd w:val="clear" w:color="auto" w:fill="auto"/>
            <w:vAlign w:val="center"/>
          </w:tcPr>
          <w:p w:rsidR="00850F4A" w:rsidRPr="006E5FDA" w:rsidRDefault="00850F4A" w:rsidP="009607C2">
            <w:pPr>
              <w:spacing w:after="0" w:line="240" w:lineRule="auto"/>
              <w:jc w:val="both"/>
              <w:rPr>
                <w:rFonts w:eastAsia="Calibri"/>
                <w:b/>
                <w:sz w:val="20"/>
                <w:szCs w:val="20"/>
                <w:lang w:val="bg-BG" w:eastAsia="en-GB"/>
              </w:rPr>
            </w:pPr>
            <w:r w:rsidRPr="006E5FDA">
              <w:rPr>
                <w:rFonts w:eastAsia="Calibri"/>
                <w:b/>
                <w:sz w:val="20"/>
                <w:szCs w:val="20"/>
                <w:lang w:val="bg-BG" w:eastAsia="en-GB"/>
              </w:rPr>
              <w:t>Glo.</w:t>
            </w:r>
          </w:p>
        </w:tc>
      </w:tr>
      <w:tr w:rsidR="006E5FDA" w:rsidRPr="006E5FDA" w:rsidTr="006E5FDA">
        <w:trPr>
          <w:jc w:val="center"/>
        </w:trPr>
        <w:tc>
          <w:tcPr>
            <w:tcW w:w="197" w:type="pct"/>
            <w:shd w:val="clear" w:color="auto" w:fill="auto"/>
            <w:vAlign w:val="center"/>
          </w:tcPr>
          <w:p w:rsidR="006E5FDA" w:rsidRPr="006E5FDA" w:rsidRDefault="006E5FDA" w:rsidP="009607C2">
            <w:pPr>
              <w:spacing w:after="0" w:line="240" w:lineRule="auto"/>
              <w:jc w:val="both"/>
              <w:rPr>
                <w:rFonts w:eastAsia="Calibri"/>
                <w:sz w:val="20"/>
                <w:szCs w:val="20"/>
                <w:lang w:val="en-GB" w:eastAsia="en-GB"/>
              </w:rPr>
            </w:pPr>
            <w:r w:rsidRPr="006E5FDA">
              <w:rPr>
                <w:rFonts w:eastAsia="Calibri"/>
                <w:sz w:val="20"/>
                <w:szCs w:val="20"/>
                <w:lang w:val="en-GB" w:eastAsia="en-GB"/>
              </w:rPr>
              <w:t>B</w:t>
            </w:r>
          </w:p>
        </w:tc>
        <w:tc>
          <w:tcPr>
            <w:tcW w:w="360" w:type="pct"/>
            <w:shd w:val="clear" w:color="auto" w:fill="auto"/>
            <w:vAlign w:val="center"/>
          </w:tcPr>
          <w:p w:rsidR="006E5FDA" w:rsidRPr="006E5FDA" w:rsidRDefault="006E5FDA" w:rsidP="009607C2">
            <w:pPr>
              <w:spacing w:after="0" w:line="240" w:lineRule="auto"/>
              <w:jc w:val="both"/>
              <w:rPr>
                <w:sz w:val="20"/>
                <w:szCs w:val="20"/>
                <w:lang w:val="bg-BG"/>
              </w:rPr>
            </w:pPr>
            <w:r w:rsidRPr="006E5FDA">
              <w:rPr>
                <w:sz w:val="20"/>
                <w:szCs w:val="20"/>
              </w:rPr>
              <w:t>A</w:t>
            </w:r>
            <w:r w:rsidRPr="006E5FDA">
              <w:rPr>
                <w:sz w:val="20"/>
                <w:szCs w:val="20"/>
                <w:lang w:val="bg-BG"/>
              </w:rPr>
              <w:t>099</w:t>
            </w:r>
          </w:p>
        </w:tc>
        <w:tc>
          <w:tcPr>
            <w:tcW w:w="623" w:type="pct"/>
            <w:shd w:val="clear" w:color="auto" w:fill="auto"/>
            <w:vAlign w:val="center"/>
          </w:tcPr>
          <w:p w:rsidR="006E5FDA" w:rsidRPr="006E5FDA" w:rsidRDefault="006E5FDA" w:rsidP="009607C2">
            <w:pPr>
              <w:spacing w:after="0" w:line="240" w:lineRule="auto"/>
              <w:jc w:val="both"/>
              <w:rPr>
                <w:i/>
                <w:sz w:val="20"/>
                <w:szCs w:val="20"/>
                <w:lang w:val="en-GB"/>
              </w:rPr>
            </w:pPr>
            <w:r w:rsidRPr="006E5FDA">
              <w:rPr>
                <w:i/>
                <w:sz w:val="20"/>
                <w:szCs w:val="20"/>
              </w:rPr>
              <w:t xml:space="preserve">Falco </w:t>
            </w:r>
            <w:r w:rsidRPr="006E5FDA">
              <w:rPr>
                <w:i/>
                <w:sz w:val="20"/>
                <w:szCs w:val="20"/>
                <w:lang w:val="en-GB"/>
              </w:rPr>
              <w:t>subbuteo</w:t>
            </w:r>
          </w:p>
        </w:tc>
        <w:tc>
          <w:tcPr>
            <w:tcW w:w="172" w:type="pct"/>
            <w:shd w:val="clear" w:color="auto" w:fill="auto"/>
            <w:vAlign w:val="center"/>
          </w:tcPr>
          <w:p w:rsidR="006E5FDA" w:rsidRPr="006E5FDA" w:rsidRDefault="006E5FDA" w:rsidP="009607C2">
            <w:pPr>
              <w:spacing w:after="0" w:line="240" w:lineRule="auto"/>
              <w:jc w:val="both"/>
              <w:rPr>
                <w:rFonts w:eastAsia="Calibri"/>
                <w:sz w:val="20"/>
                <w:szCs w:val="20"/>
                <w:lang w:val="bg-BG" w:eastAsia="en-GB"/>
              </w:rPr>
            </w:pPr>
          </w:p>
        </w:tc>
        <w:tc>
          <w:tcPr>
            <w:tcW w:w="259" w:type="pct"/>
            <w:shd w:val="clear" w:color="auto" w:fill="auto"/>
            <w:vAlign w:val="center"/>
          </w:tcPr>
          <w:p w:rsidR="006E5FDA" w:rsidRPr="006E5FDA" w:rsidRDefault="006E5FDA" w:rsidP="009607C2">
            <w:pPr>
              <w:spacing w:after="0" w:line="240" w:lineRule="auto"/>
              <w:jc w:val="both"/>
              <w:rPr>
                <w:rFonts w:eastAsia="Calibri"/>
                <w:b/>
                <w:sz w:val="20"/>
                <w:szCs w:val="20"/>
                <w:lang w:val="bg-BG" w:eastAsia="en-GB"/>
              </w:rPr>
            </w:pPr>
          </w:p>
        </w:tc>
        <w:tc>
          <w:tcPr>
            <w:tcW w:w="193" w:type="pct"/>
            <w:gridSpan w:val="2"/>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c</w:t>
            </w:r>
          </w:p>
        </w:tc>
        <w:tc>
          <w:tcPr>
            <w:tcW w:w="309" w:type="pct"/>
            <w:shd w:val="clear" w:color="auto" w:fill="auto"/>
            <w:vAlign w:val="center"/>
          </w:tcPr>
          <w:p w:rsidR="006E5FDA" w:rsidRPr="006E5FDA" w:rsidRDefault="006E5FDA" w:rsidP="009607C2">
            <w:pPr>
              <w:spacing w:after="0" w:line="240" w:lineRule="auto"/>
              <w:jc w:val="both"/>
              <w:rPr>
                <w:color w:val="000000"/>
                <w:sz w:val="20"/>
                <w:szCs w:val="20"/>
                <w:lang w:val="bg-BG"/>
              </w:rPr>
            </w:pPr>
            <w:r w:rsidRPr="006E5FDA">
              <w:rPr>
                <w:color w:val="FF0000"/>
                <w:sz w:val="20"/>
                <w:szCs w:val="20"/>
                <w:lang w:val="bg-BG"/>
              </w:rPr>
              <w:t>23</w:t>
            </w:r>
          </w:p>
        </w:tc>
        <w:tc>
          <w:tcPr>
            <w:tcW w:w="329" w:type="pct"/>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39</w:t>
            </w:r>
          </w:p>
        </w:tc>
        <w:tc>
          <w:tcPr>
            <w:tcW w:w="322" w:type="pct"/>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i</w:t>
            </w:r>
          </w:p>
        </w:tc>
        <w:tc>
          <w:tcPr>
            <w:tcW w:w="313" w:type="pct"/>
            <w:shd w:val="clear" w:color="auto" w:fill="auto"/>
            <w:vAlign w:val="center"/>
          </w:tcPr>
          <w:p w:rsidR="006E5FDA" w:rsidRPr="006E5FDA" w:rsidRDefault="006E5FDA" w:rsidP="009607C2">
            <w:pPr>
              <w:spacing w:after="0" w:line="240" w:lineRule="auto"/>
              <w:jc w:val="both"/>
              <w:rPr>
                <w:color w:val="000000"/>
                <w:sz w:val="20"/>
                <w:szCs w:val="20"/>
              </w:rPr>
            </w:pPr>
          </w:p>
        </w:tc>
        <w:tc>
          <w:tcPr>
            <w:tcW w:w="460" w:type="pct"/>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G</w:t>
            </w:r>
          </w:p>
        </w:tc>
        <w:tc>
          <w:tcPr>
            <w:tcW w:w="531" w:type="pct"/>
            <w:gridSpan w:val="2"/>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B</w:t>
            </w:r>
          </w:p>
        </w:tc>
        <w:tc>
          <w:tcPr>
            <w:tcW w:w="338" w:type="pct"/>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A</w:t>
            </w:r>
          </w:p>
        </w:tc>
        <w:tc>
          <w:tcPr>
            <w:tcW w:w="282" w:type="pct"/>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C</w:t>
            </w:r>
          </w:p>
        </w:tc>
        <w:tc>
          <w:tcPr>
            <w:tcW w:w="312" w:type="pct"/>
            <w:shd w:val="clear" w:color="auto" w:fill="auto"/>
            <w:vAlign w:val="center"/>
          </w:tcPr>
          <w:p w:rsidR="006E5FDA" w:rsidRPr="006E5FDA" w:rsidRDefault="006E5FDA" w:rsidP="009607C2">
            <w:pPr>
              <w:spacing w:after="0" w:line="240" w:lineRule="auto"/>
              <w:jc w:val="both"/>
              <w:rPr>
                <w:color w:val="000000"/>
                <w:sz w:val="20"/>
                <w:szCs w:val="20"/>
              </w:rPr>
            </w:pPr>
            <w:r w:rsidRPr="006E5FDA">
              <w:rPr>
                <w:color w:val="000000"/>
                <w:sz w:val="20"/>
                <w:szCs w:val="20"/>
              </w:rPr>
              <w:t>A</w:t>
            </w:r>
          </w:p>
        </w:tc>
      </w:tr>
      <w:tr w:rsidR="00850F4A" w:rsidRPr="006E5FDA" w:rsidTr="006E5FDA">
        <w:trPr>
          <w:jc w:val="center"/>
        </w:trPr>
        <w:tc>
          <w:tcPr>
            <w:tcW w:w="197" w:type="pct"/>
            <w:shd w:val="clear" w:color="auto" w:fill="auto"/>
            <w:vAlign w:val="center"/>
          </w:tcPr>
          <w:p w:rsidR="00850F4A" w:rsidRPr="006E5FDA" w:rsidRDefault="00850F4A" w:rsidP="009607C2">
            <w:pPr>
              <w:spacing w:after="0" w:line="240" w:lineRule="auto"/>
              <w:jc w:val="both"/>
              <w:rPr>
                <w:rFonts w:eastAsia="Calibri"/>
                <w:color w:val="FF0000"/>
                <w:sz w:val="20"/>
                <w:szCs w:val="20"/>
                <w:lang w:val="en-GB" w:eastAsia="en-GB"/>
              </w:rPr>
            </w:pPr>
            <w:r w:rsidRPr="006E5FDA">
              <w:rPr>
                <w:rFonts w:eastAsia="Calibri"/>
                <w:color w:val="FF0000"/>
                <w:sz w:val="20"/>
                <w:szCs w:val="20"/>
                <w:lang w:val="en-GB" w:eastAsia="en-GB"/>
              </w:rPr>
              <w:t>B</w:t>
            </w:r>
          </w:p>
        </w:tc>
        <w:tc>
          <w:tcPr>
            <w:tcW w:w="360" w:type="pct"/>
            <w:shd w:val="clear" w:color="auto" w:fill="auto"/>
            <w:vAlign w:val="center"/>
          </w:tcPr>
          <w:p w:rsidR="00850F4A" w:rsidRPr="006E5FDA" w:rsidRDefault="00850F4A" w:rsidP="009607C2">
            <w:pPr>
              <w:spacing w:after="0" w:line="240" w:lineRule="auto"/>
              <w:jc w:val="both"/>
              <w:rPr>
                <w:color w:val="FF0000"/>
                <w:sz w:val="20"/>
                <w:szCs w:val="20"/>
                <w:lang w:val="bg-BG"/>
              </w:rPr>
            </w:pPr>
            <w:r w:rsidRPr="006E5FDA">
              <w:rPr>
                <w:color w:val="FF0000"/>
                <w:sz w:val="20"/>
                <w:szCs w:val="20"/>
              </w:rPr>
              <w:t>A</w:t>
            </w:r>
            <w:r w:rsidR="00930C9E" w:rsidRPr="006E5FDA">
              <w:rPr>
                <w:color w:val="FF0000"/>
                <w:sz w:val="20"/>
                <w:szCs w:val="20"/>
                <w:lang w:val="bg-BG"/>
              </w:rPr>
              <w:t>099</w:t>
            </w:r>
          </w:p>
        </w:tc>
        <w:tc>
          <w:tcPr>
            <w:tcW w:w="623" w:type="pct"/>
            <w:shd w:val="clear" w:color="auto" w:fill="auto"/>
            <w:vAlign w:val="center"/>
          </w:tcPr>
          <w:p w:rsidR="00850F4A" w:rsidRPr="006E5FDA" w:rsidRDefault="00850F4A" w:rsidP="009607C2">
            <w:pPr>
              <w:spacing w:after="0" w:line="240" w:lineRule="auto"/>
              <w:jc w:val="both"/>
              <w:rPr>
                <w:i/>
                <w:color w:val="FF0000"/>
                <w:sz w:val="20"/>
                <w:szCs w:val="20"/>
                <w:lang w:val="en-GB"/>
              </w:rPr>
            </w:pPr>
            <w:r w:rsidRPr="006E5FDA">
              <w:rPr>
                <w:i/>
                <w:color w:val="FF0000"/>
                <w:sz w:val="20"/>
                <w:szCs w:val="20"/>
              </w:rPr>
              <w:t xml:space="preserve">Falco </w:t>
            </w:r>
            <w:r w:rsidRPr="006E5FDA">
              <w:rPr>
                <w:i/>
                <w:color w:val="FF0000"/>
                <w:sz w:val="20"/>
                <w:szCs w:val="20"/>
                <w:lang w:val="en-GB"/>
              </w:rPr>
              <w:t>subbuteo</w:t>
            </w:r>
          </w:p>
        </w:tc>
        <w:tc>
          <w:tcPr>
            <w:tcW w:w="172" w:type="pct"/>
            <w:shd w:val="clear" w:color="auto" w:fill="auto"/>
            <w:vAlign w:val="center"/>
          </w:tcPr>
          <w:p w:rsidR="00850F4A" w:rsidRPr="006E5FDA" w:rsidRDefault="00850F4A" w:rsidP="009607C2">
            <w:pPr>
              <w:spacing w:after="0" w:line="240" w:lineRule="auto"/>
              <w:jc w:val="both"/>
              <w:rPr>
                <w:rFonts w:eastAsia="Calibri"/>
                <w:color w:val="FF0000"/>
                <w:sz w:val="20"/>
                <w:szCs w:val="20"/>
                <w:lang w:val="bg-BG" w:eastAsia="en-GB"/>
              </w:rPr>
            </w:pPr>
          </w:p>
        </w:tc>
        <w:tc>
          <w:tcPr>
            <w:tcW w:w="259" w:type="pct"/>
            <w:shd w:val="clear" w:color="auto" w:fill="auto"/>
            <w:vAlign w:val="center"/>
          </w:tcPr>
          <w:p w:rsidR="00850F4A" w:rsidRPr="006E5FDA" w:rsidRDefault="00850F4A" w:rsidP="009607C2">
            <w:pPr>
              <w:spacing w:after="0" w:line="240" w:lineRule="auto"/>
              <w:jc w:val="both"/>
              <w:rPr>
                <w:rFonts w:eastAsia="Calibri"/>
                <w:b/>
                <w:color w:val="FF0000"/>
                <w:sz w:val="20"/>
                <w:szCs w:val="20"/>
                <w:lang w:val="bg-BG" w:eastAsia="en-GB"/>
              </w:rPr>
            </w:pPr>
          </w:p>
        </w:tc>
        <w:tc>
          <w:tcPr>
            <w:tcW w:w="193" w:type="pct"/>
            <w:gridSpan w:val="2"/>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r</w:t>
            </w:r>
          </w:p>
        </w:tc>
        <w:tc>
          <w:tcPr>
            <w:tcW w:w="309" w:type="pct"/>
            <w:shd w:val="clear" w:color="auto" w:fill="auto"/>
            <w:vAlign w:val="center"/>
          </w:tcPr>
          <w:p w:rsidR="00850F4A" w:rsidRPr="006E5FDA" w:rsidRDefault="00850F4A" w:rsidP="009607C2">
            <w:pPr>
              <w:spacing w:after="0" w:line="240" w:lineRule="auto"/>
              <w:jc w:val="both"/>
              <w:rPr>
                <w:color w:val="FF0000"/>
                <w:sz w:val="20"/>
                <w:szCs w:val="20"/>
              </w:rPr>
            </w:pPr>
          </w:p>
        </w:tc>
        <w:tc>
          <w:tcPr>
            <w:tcW w:w="329" w:type="pct"/>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1</w:t>
            </w:r>
          </w:p>
        </w:tc>
        <w:tc>
          <w:tcPr>
            <w:tcW w:w="322" w:type="pct"/>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p</w:t>
            </w:r>
          </w:p>
        </w:tc>
        <w:tc>
          <w:tcPr>
            <w:tcW w:w="313" w:type="pct"/>
            <w:shd w:val="clear" w:color="auto" w:fill="auto"/>
            <w:vAlign w:val="center"/>
          </w:tcPr>
          <w:p w:rsidR="00850F4A" w:rsidRPr="006E5FDA" w:rsidRDefault="00850F4A" w:rsidP="009607C2">
            <w:pPr>
              <w:spacing w:after="0" w:line="240" w:lineRule="auto"/>
              <w:jc w:val="both"/>
              <w:rPr>
                <w:color w:val="FF0000"/>
                <w:sz w:val="20"/>
                <w:szCs w:val="20"/>
              </w:rPr>
            </w:pPr>
          </w:p>
        </w:tc>
        <w:tc>
          <w:tcPr>
            <w:tcW w:w="460" w:type="pct"/>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G</w:t>
            </w:r>
          </w:p>
        </w:tc>
        <w:tc>
          <w:tcPr>
            <w:tcW w:w="531" w:type="pct"/>
            <w:gridSpan w:val="2"/>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C</w:t>
            </w:r>
          </w:p>
        </w:tc>
        <w:tc>
          <w:tcPr>
            <w:tcW w:w="338" w:type="pct"/>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B</w:t>
            </w:r>
          </w:p>
        </w:tc>
        <w:tc>
          <w:tcPr>
            <w:tcW w:w="282" w:type="pct"/>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C</w:t>
            </w:r>
          </w:p>
        </w:tc>
        <w:tc>
          <w:tcPr>
            <w:tcW w:w="312" w:type="pct"/>
            <w:shd w:val="clear" w:color="auto" w:fill="auto"/>
            <w:vAlign w:val="center"/>
          </w:tcPr>
          <w:p w:rsidR="00850F4A" w:rsidRPr="006E5FDA" w:rsidRDefault="00850F4A" w:rsidP="009607C2">
            <w:pPr>
              <w:spacing w:after="0" w:line="240" w:lineRule="auto"/>
              <w:jc w:val="both"/>
              <w:rPr>
                <w:color w:val="FF0000"/>
                <w:sz w:val="20"/>
                <w:szCs w:val="20"/>
              </w:rPr>
            </w:pPr>
            <w:r w:rsidRPr="006E5FDA">
              <w:rPr>
                <w:color w:val="FF0000"/>
                <w:sz w:val="20"/>
                <w:szCs w:val="20"/>
              </w:rPr>
              <w:t>C</w:t>
            </w:r>
          </w:p>
        </w:tc>
      </w:tr>
    </w:tbl>
    <w:p w:rsidR="00C174D7" w:rsidRDefault="00C174D7" w:rsidP="009607C2">
      <w:pPr>
        <w:pStyle w:val="ListParagraph"/>
        <w:spacing w:after="120" w:line="240" w:lineRule="auto"/>
        <w:ind w:left="0"/>
        <w:contextualSpacing w:val="0"/>
        <w:jc w:val="both"/>
        <w:rPr>
          <w:lang w:val="bg-BG"/>
        </w:rPr>
      </w:pPr>
    </w:p>
    <w:p w:rsidR="00E018F9" w:rsidRPr="00E018F9" w:rsidRDefault="00E018F9" w:rsidP="009607C2">
      <w:pPr>
        <w:pStyle w:val="Heading1"/>
        <w:jc w:val="both"/>
        <w:rPr>
          <w:lang w:val="bg-BG"/>
        </w:rPr>
      </w:pPr>
      <w:bookmarkStart w:id="70" w:name="_Toc88793989"/>
      <w:bookmarkStart w:id="71" w:name="_Toc89775252"/>
      <w:r w:rsidRPr="00E018F9">
        <w:rPr>
          <w:lang w:val="bg-BG"/>
        </w:rPr>
        <w:t>Специфични цели за А</w:t>
      </w:r>
      <w:r w:rsidRPr="00E018F9">
        <w:rPr>
          <w:lang w:val="en-GB"/>
        </w:rPr>
        <w:t>511</w:t>
      </w:r>
      <w:r w:rsidRPr="00E018F9">
        <w:rPr>
          <w:lang w:val="bg-BG"/>
        </w:rPr>
        <w:t xml:space="preserve"> </w:t>
      </w:r>
      <w:r w:rsidRPr="00E018F9">
        <w:rPr>
          <w:i/>
          <w:lang w:val="en-GB"/>
        </w:rPr>
        <w:t>Falco cherrug</w:t>
      </w:r>
      <w:r>
        <w:rPr>
          <w:lang w:val="bg-BG"/>
        </w:rPr>
        <w:t xml:space="preserve"> (л</w:t>
      </w:r>
      <w:r w:rsidRPr="00E018F9">
        <w:rPr>
          <w:lang w:val="bg-BG"/>
        </w:rPr>
        <w:t>овен сокол)</w:t>
      </w:r>
      <w:bookmarkEnd w:id="70"/>
      <w:bookmarkEnd w:id="71"/>
    </w:p>
    <w:p w:rsidR="00E018F9" w:rsidRPr="00E018F9" w:rsidRDefault="00E018F9" w:rsidP="009607C2">
      <w:pPr>
        <w:spacing w:after="120" w:line="240" w:lineRule="auto"/>
        <w:jc w:val="both"/>
        <w:rPr>
          <w:lang w:val="bg-BG"/>
        </w:rPr>
      </w:pPr>
    </w:p>
    <w:p w:rsidR="00E018F9" w:rsidRPr="00E018F9" w:rsidRDefault="00E018F9" w:rsidP="009607C2">
      <w:pPr>
        <w:pStyle w:val="ListParagraph"/>
        <w:numPr>
          <w:ilvl w:val="0"/>
          <w:numId w:val="53"/>
        </w:numPr>
        <w:spacing w:after="120" w:line="240" w:lineRule="auto"/>
        <w:ind w:left="0"/>
        <w:jc w:val="both"/>
        <w:rPr>
          <w:b/>
          <w:lang w:val="bg-BG"/>
        </w:rPr>
      </w:pPr>
      <w:r w:rsidRPr="00E018F9">
        <w:rPr>
          <w:b/>
          <w:lang w:val="bg-BG"/>
        </w:rPr>
        <w:t>Кратка характеристика на вида</w:t>
      </w:r>
    </w:p>
    <w:p w:rsidR="00E018F9" w:rsidRPr="00E018F9" w:rsidRDefault="00E018F9" w:rsidP="009607C2">
      <w:pPr>
        <w:spacing w:after="120" w:line="240" w:lineRule="auto"/>
        <w:jc w:val="both"/>
        <w:rPr>
          <w:lang w:val="bg-BG"/>
        </w:rPr>
      </w:pPr>
      <w:r w:rsidRPr="00E018F9">
        <w:rPr>
          <w:lang w:val="bg-BG"/>
        </w:rPr>
        <w:t xml:space="preserve">Дължина на тялото: 47–55 cm. Размах на крилата : 105–129 </w:t>
      </w:r>
      <w:r w:rsidRPr="00E018F9">
        <w:rPr>
          <w:lang w:val="en-GB"/>
        </w:rPr>
        <w:t>cm</w:t>
      </w:r>
      <w:r w:rsidRPr="00E018F9">
        <w:rPr>
          <w:lang w:val="bg-BG"/>
        </w:rPr>
        <w:t>.</w:t>
      </w:r>
      <w:r w:rsidRPr="00E018F9">
        <w:rPr>
          <w:lang w:val="en-GB"/>
        </w:rPr>
        <w:t xml:space="preserve"> </w:t>
      </w:r>
      <w:r w:rsidRPr="00E018F9">
        <w:rPr>
          <w:lang w:val="bg-BG"/>
        </w:rPr>
        <w:t>Най-едрият сокол в България. Горната част на тялото и крилете са кафяви, гърдите и корема са светли с тъмни напетнявания, гащите са тъмни. Подкрилията са с по-светла предна част и по-тъмна задна, контрастираща с по-светлите махови пера. Главата е светла с ясно изразена по-светла вежда и тънък тъмен „мустак“. Младите са с по-тъмно оперение и по-силно напетнени отдолу.</w:t>
      </w:r>
    </w:p>
    <w:p w:rsidR="00E018F9" w:rsidRPr="00E018F9" w:rsidRDefault="00E018F9" w:rsidP="009607C2">
      <w:pPr>
        <w:spacing w:after="120" w:line="240" w:lineRule="auto"/>
        <w:jc w:val="both"/>
        <w:rPr>
          <w:i/>
          <w:lang w:val="bg-BG"/>
        </w:rPr>
      </w:pPr>
      <w:r w:rsidRPr="00E018F9">
        <w:rPr>
          <w:i/>
          <w:lang w:val="bg-BG"/>
        </w:rPr>
        <w:t>Характер на пребиваване в страната</w:t>
      </w:r>
    </w:p>
    <w:p w:rsidR="00E018F9" w:rsidRPr="00E018F9" w:rsidRDefault="00E018F9" w:rsidP="009607C2">
      <w:pPr>
        <w:spacing w:after="120" w:line="240" w:lineRule="auto"/>
        <w:jc w:val="both"/>
        <w:rPr>
          <w:lang w:val="en-GB"/>
        </w:rPr>
      </w:pPr>
      <w:r w:rsidRPr="00E018F9">
        <w:rPr>
          <w:lang w:val="bg-BG"/>
        </w:rPr>
        <w:t>В България ловният сокол е гнездещо-прелетен, постоянен и преминаващ вид (Симеонов и др.</w:t>
      </w:r>
      <w:r w:rsidRPr="00E018F9">
        <w:rPr>
          <w:lang w:val="en-GB"/>
        </w:rPr>
        <w:t>,</w:t>
      </w:r>
      <w:r w:rsidRPr="00E018F9">
        <w:rPr>
          <w:lang w:val="bg-BG"/>
        </w:rPr>
        <w:t xml:space="preserve"> 1990). У нас зимуват индивиди от по-северни европейски страни. Есенната миграция е най-ясно изразена през септември.</w:t>
      </w:r>
    </w:p>
    <w:p w:rsidR="00E018F9" w:rsidRPr="00E018F9" w:rsidRDefault="00E018F9" w:rsidP="009607C2">
      <w:pPr>
        <w:spacing w:after="120" w:line="240" w:lineRule="auto"/>
        <w:jc w:val="both"/>
        <w:rPr>
          <w:lang w:val="bg-BG"/>
        </w:rPr>
      </w:pPr>
      <w:r w:rsidRPr="00E018F9">
        <w:rPr>
          <w:i/>
          <w:lang w:val="bg-BG"/>
        </w:rPr>
        <w:t>Характерно местообитание</w:t>
      </w:r>
    </w:p>
    <w:p w:rsidR="00E018F9" w:rsidRPr="00E018F9" w:rsidRDefault="00E018F9" w:rsidP="009607C2">
      <w:pPr>
        <w:spacing w:after="120"/>
        <w:jc w:val="both"/>
        <w:rPr>
          <w:lang w:val="bg-BG"/>
        </w:rPr>
      </w:pPr>
      <w:r w:rsidRPr="00E018F9">
        <w:rPr>
          <w:lang w:val="bg-BG"/>
        </w:rPr>
        <w:t xml:space="preserve">През размножителния период ловният сокол обитава обширни открити територии в хълмисти, нископланински и равнинни местообитания с наличие на скали, но също долини, проломи, ждрела. Ловните територии са открити пространства, влажни зони, нискостъблени гори, храсталаци по открити  места с нисък тревостой и наличие на достатъчен брой дребни гризачи (особено полевки </w:t>
      </w:r>
      <w:r w:rsidRPr="00E018F9">
        <w:rPr>
          <w:i/>
          <w:lang w:val="bg-BG"/>
        </w:rPr>
        <w:t>Microtus spp</w:t>
      </w:r>
      <w:r w:rsidRPr="00E018F9">
        <w:rPr>
          <w:lang w:val="bg-BG"/>
        </w:rPr>
        <w:t xml:space="preserve">. и лалугери </w:t>
      </w:r>
      <w:r w:rsidRPr="00E018F9">
        <w:rPr>
          <w:i/>
          <w:lang w:val="bg-BG"/>
        </w:rPr>
        <w:t>Spermophilus cilellus</w:t>
      </w:r>
      <w:r w:rsidRPr="00E018F9">
        <w:rPr>
          <w:lang w:val="bg-BG"/>
        </w:rPr>
        <w:t xml:space="preserve">) или птици (обикновено с големина от скорец </w:t>
      </w:r>
      <w:r w:rsidRPr="00E018F9">
        <w:rPr>
          <w:i/>
          <w:lang w:val="bg-BG"/>
        </w:rPr>
        <w:t>Sturnus vulgaris</w:t>
      </w:r>
      <w:r w:rsidRPr="00E018F9">
        <w:rPr>
          <w:lang w:val="bg-BG"/>
        </w:rPr>
        <w:t xml:space="preserve"> до яребица </w:t>
      </w:r>
      <w:r w:rsidRPr="00E018F9">
        <w:rPr>
          <w:i/>
          <w:lang w:val="bg-BG"/>
        </w:rPr>
        <w:t>Perdix perdix</w:t>
      </w:r>
      <w:r w:rsidRPr="00E018F9">
        <w:rPr>
          <w:lang w:val="bg-BG"/>
        </w:rPr>
        <w:t xml:space="preserve">). През зимата соколите се срещат в места с висока концентрация на различни видове птици, използвани за храна – крайбрежия и други влажни зони, населени места, складове и силози за зърно, където ловуват на  полудиви  гълъби </w:t>
      </w:r>
      <w:r w:rsidRPr="00E018F9">
        <w:rPr>
          <w:i/>
          <w:lang w:val="bg-BG"/>
        </w:rPr>
        <w:t>Columba livia f. Domestica</w:t>
      </w:r>
      <w:r w:rsidRPr="00E018F9">
        <w:rPr>
          <w:i/>
          <w:lang w:val="en-GB"/>
        </w:rPr>
        <w:t xml:space="preserve"> </w:t>
      </w:r>
      <w:r w:rsidRPr="00E018F9">
        <w:rPr>
          <w:lang w:val="en-GB"/>
        </w:rPr>
        <w:t>(</w:t>
      </w:r>
      <w:r w:rsidRPr="00E018F9">
        <w:rPr>
          <w:lang w:val="bg-BG"/>
        </w:rPr>
        <w:t>Янков и др.</w:t>
      </w:r>
      <w:r w:rsidRPr="00E018F9">
        <w:rPr>
          <w:lang w:val="en-GB"/>
        </w:rPr>
        <w:t>,</w:t>
      </w:r>
      <w:r w:rsidRPr="00E018F9">
        <w:rPr>
          <w:lang w:val="bg-BG"/>
        </w:rPr>
        <w:t xml:space="preserve"> 2013</w:t>
      </w:r>
      <w:r w:rsidRPr="00E018F9">
        <w:rPr>
          <w:lang w:val="en-GB"/>
        </w:rPr>
        <w:t>)</w:t>
      </w:r>
      <w:r w:rsidRPr="00E018F9">
        <w:rPr>
          <w:lang w:val="bg-BG"/>
        </w:rPr>
        <w:t>. Гнезди в скални ниши и в стари гнезда на други птици на дървета. Снася 3-6 яйца, като има едно поколение годишно в периода март-юли.</w:t>
      </w:r>
      <w:r w:rsidRPr="00E018F9">
        <w:rPr>
          <w:lang w:val="en-GB"/>
        </w:rPr>
        <w:t xml:space="preserve"> </w:t>
      </w:r>
      <w:r w:rsidRPr="00E018F9">
        <w:rPr>
          <w:lang w:val="bg-BG"/>
        </w:rPr>
        <w:t>Някои от предпочитаните местообитания са 91Е0, 91</w:t>
      </w:r>
      <w:r w:rsidRPr="00E018F9">
        <w:rPr>
          <w:lang w:val="en-GB"/>
        </w:rPr>
        <w:t>F</w:t>
      </w:r>
      <w:r w:rsidRPr="00E018F9">
        <w:rPr>
          <w:lang w:val="bg-BG"/>
        </w:rPr>
        <w:t xml:space="preserve">0, </w:t>
      </w:r>
      <w:r w:rsidRPr="00E018F9">
        <w:rPr>
          <w:lang w:val="en-GB"/>
        </w:rPr>
        <w:t>6110, 8120</w:t>
      </w:r>
      <w:r w:rsidRPr="00E018F9">
        <w:rPr>
          <w:lang w:val="bg-BG"/>
        </w:rPr>
        <w:t xml:space="preserve"> според Директивата за хабитатите (Кавръкова и др.</w:t>
      </w:r>
      <w:r w:rsidRPr="00E018F9">
        <w:rPr>
          <w:lang w:val="en-GB"/>
        </w:rPr>
        <w:t>,</w:t>
      </w:r>
      <w:r w:rsidRPr="00E018F9">
        <w:rPr>
          <w:lang w:val="bg-BG"/>
        </w:rPr>
        <w:t xml:space="preserve"> 2009).</w:t>
      </w:r>
    </w:p>
    <w:p w:rsidR="00E018F9" w:rsidRPr="00E018F9" w:rsidRDefault="00E018F9" w:rsidP="009607C2">
      <w:pPr>
        <w:spacing w:after="120" w:line="240" w:lineRule="auto"/>
        <w:jc w:val="both"/>
        <w:rPr>
          <w:i/>
          <w:lang w:val="bg-BG"/>
        </w:rPr>
      </w:pPr>
      <w:r w:rsidRPr="00E018F9">
        <w:rPr>
          <w:i/>
          <w:lang w:val="bg-BG"/>
        </w:rPr>
        <w:t>Хранене</w:t>
      </w:r>
    </w:p>
    <w:p w:rsidR="00E018F9" w:rsidRPr="00E018F9" w:rsidRDefault="00E018F9" w:rsidP="009607C2">
      <w:pPr>
        <w:spacing w:after="120"/>
        <w:jc w:val="both"/>
        <w:rPr>
          <w:lang w:val="bg-BG"/>
        </w:rPr>
      </w:pPr>
      <w:r w:rsidRPr="00E018F9">
        <w:rPr>
          <w:lang w:val="bg-BG"/>
        </w:rPr>
        <w:t xml:space="preserve">В България хранителният спектър на ловния сокол е слабо проучен и данните се базират предимно на отделни наблюдения. Съществуват сезонни, локални и индивидуални различия относно най-често използваната храна, освен това видът има способността бързо да се адаптира </w:t>
      </w:r>
      <w:r w:rsidRPr="00E018F9">
        <w:rPr>
          <w:lang w:val="bg-BG"/>
        </w:rPr>
        <w:lastRenderedPageBreak/>
        <w:t>към най-изобилната и лесно достъпна храна в даден момент (Янков и др., 2013). Проучвания  в края на ХХ в. показват, че лалугерът (</w:t>
      </w:r>
      <w:r w:rsidRPr="00E018F9">
        <w:rPr>
          <w:i/>
          <w:lang w:val="bg-BG"/>
        </w:rPr>
        <w:t>Spermophilus citellus</w:t>
      </w:r>
      <w:r w:rsidRPr="00E018F9">
        <w:rPr>
          <w:lang w:val="bg-BG"/>
        </w:rPr>
        <w:t>) съставлява около 90% от храната на ловния сокол в България  (Симеонов и др.</w:t>
      </w:r>
      <w:r w:rsidRPr="00E018F9">
        <w:rPr>
          <w:lang w:val="en-GB"/>
        </w:rPr>
        <w:t>,</w:t>
      </w:r>
      <w:r w:rsidRPr="00E018F9">
        <w:rPr>
          <w:lang w:val="bg-BG"/>
        </w:rPr>
        <w:t xml:space="preserve"> 1990). Освен с лалугери, видът се храни и с различни видове мишки и полевки, както и с някои по-дребни видове птици (Янков и др., 2013). </w:t>
      </w:r>
    </w:p>
    <w:p w:rsidR="00E018F9" w:rsidRPr="002139A2" w:rsidRDefault="00E018F9" w:rsidP="009607C2">
      <w:pPr>
        <w:pStyle w:val="ListParagraph"/>
        <w:numPr>
          <w:ilvl w:val="0"/>
          <w:numId w:val="53"/>
        </w:numPr>
        <w:spacing w:after="120"/>
        <w:ind w:left="0"/>
        <w:jc w:val="both"/>
        <w:rPr>
          <w:b/>
          <w:lang w:val="bg-BG"/>
        </w:rPr>
      </w:pPr>
      <w:r w:rsidRPr="002139A2">
        <w:rPr>
          <w:b/>
          <w:lang w:val="bg-BG"/>
        </w:rPr>
        <w:t>Разпространение, природозащитно състояние и тенденции в популацията на вида на национално ниво</w:t>
      </w:r>
    </w:p>
    <w:p w:rsidR="00E018F9" w:rsidRPr="00E018F9" w:rsidRDefault="00E018F9" w:rsidP="009607C2">
      <w:pPr>
        <w:spacing w:after="120"/>
        <w:jc w:val="both"/>
        <w:rPr>
          <w:lang w:val="bg-BG"/>
        </w:rPr>
      </w:pPr>
      <w:r w:rsidRPr="00E018F9">
        <w:rPr>
          <w:lang w:val="bg-BG"/>
        </w:rPr>
        <w:t xml:space="preserve">С разпръснати и изолирани находища предимно в скалистите части на Стара планина, планините на Западна България, Родопите, Сакар и Странджа. Наблюдаван е през гнездовия сезон и в някои равннини или хълмисти райони и в по-високи части на планините (Янков отг. ред., 2007). През 2018 г. бе открито заето гнездо от вида в Южна България.  </w:t>
      </w:r>
    </w:p>
    <w:p w:rsidR="00E018F9" w:rsidRPr="00E018F9" w:rsidRDefault="00E018F9" w:rsidP="009607C2">
      <w:pPr>
        <w:spacing w:after="120"/>
        <w:jc w:val="both"/>
        <w:rPr>
          <w:lang w:val="bg-BG"/>
        </w:rPr>
      </w:pPr>
      <w:r w:rsidRPr="00E018F9">
        <w:rPr>
          <w:lang w:val="bg-BG"/>
        </w:rPr>
        <w:t xml:space="preserve">Включен е в Приложение 1 на Директивата за птиците, както и в Приложения 2 и 3 на ЗБР. Природозащитният статус на ловният сокол според </w:t>
      </w:r>
      <w:r w:rsidRPr="00E018F9">
        <w:rPr>
          <w:lang w:val="en-GB"/>
        </w:rPr>
        <w:t xml:space="preserve">IUCN </w:t>
      </w:r>
      <w:r w:rsidRPr="00E018F9">
        <w:rPr>
          <w:lang w:val="bg-BG"/>
        </w:rPr>
        <w:t>е</w:t>
      </w:r>
      <w:r w:rsidRPr="00E018F9">
        <w:rPr>
          <w:lang w:val="en-GB"/>
        </w:rPr>
        <w:t xml:space="preserve"> EN</w:t>
      </w:r>
      <w:r w:rsidRPr="00E018F9">
        <w:rPr>
          <w:lang w:val="bg-BG"/>
        </w:rPr>
        <w:t xml:space="preserve"> (</w:t>
      </w:r>
      <w:r w:rsidRPr="00E018F9">
        <w:rPr>
          <w:lang w:val="en-GB"/>
        </w:rPr>
        <w:t>Endangered)</w:t>
      </w:r>
      <w:r w:rsidRPr="00E018F9">
        <w:rPr>
          <w:lang w:val="bg-BG"/>
        </w:rPr>
        <w:t xml:space="preserve">. Видът е включен в </w:t>
      </w:r>
      <w:r w:rsidRPr="00E018F9">
        <w:rPr>
          <w:lang w:val="en-GB"/>
        </w:rPr>
        <w:t>SPEC 1</w:t>
      </w:r>
      <w:r w:rsidRPr="00E018F9">
        <w:rPr>
          <w:lang w:val="bg-BG"/>
        </w:rPr>
        <w:t xml:space="preserve">. Включен е в Червената книга на Р България в категория „Критично застрашен“. </w:t>
      </w:r>
    </w:p>
    <w:p w:rsidR="00E018F9" w:rsidRPr="00E018F9" w:rsidRDefault="00E018F9" w:rsidP="009607C2">
      <w:pPr>
        <w:spacing w:after="120"/>
        <w:jc w:val="both"/>
        <w:rPr>
          <w:lang w:val="bg-BG"/>
        </w:rPr>
      </w:pPr>
      <w:r w:rsidRPr="00E018F9">
        <w:rPr>
          <w:lang w:val="bg-BG"/>
        </w:rPr>
        <w:t>Съгласно Докладването от 2019 г. (за периода 20</w:t>
      </w:r>
      <w:r w:rsidRPr="00E018F9">
        <w:rPr>
          <w:lang w:val="en-GB"/>
        </w:rPr>
        <w:t>13</w:t>
      </w:r>
      <w:r w:rsidRPr="00E018F9">
        <w:rPr>
          <w:lang w:val="bg-BG"/>
        </w:rPr>
        <w:t xml:space="preserve"> – 2018 г.) националната гнездяща популация на вида се оценя на </w:t>
      </w:r>
      <w:r w:rsidRPr="00E018F9">
        <w:rPr>
          <w:lang w:val="en-GB"/>
        </w:rPr>
        <w:t>0</w:t>
      </w:r>
      <w:r w:rsidRPr="00E018F9">
        <w:rPr>
          <w:lang w:val="bg-BG"/>
        </w:rPr>
        <w:t xml:space="preserve"> – 10 двойки. Краткосрочната тенденция на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неизвестна.</w:t>
      </w:r>
    </w:p>
    <w:p w:rsidR="00E018F9" w:rsidRPr="00E018F9" w:rsidRDefault="00E018F9" w:rsidP="009607C2">
      <w:pPr>
        <w:spacing w:after="120"/>
        <w:jc w:val="both"/>
        <w:rPr>
          <w:lang w:val="bg-BG"/>
        </w:rPr>
      </w:pPr>
      <w:r w:rsidRPr="00E018F9">
        <w:rPr>
          <w:lang w:val="bg-BG"/>
        </w:rPr>
        <w:t xml:space="preserve">Зимуващата популация (за периода 2013 – 2018 г.) е оценена на 5 – 10 индивида. Краткосрочната тенденция на популацията (за периода 2007 – 2018 г.) е неизвестна, а дългосрочната (за периода 1980 – 2018 г.) – също неизвестна. </w:t>
      </w:r>
    </w:p>
    <w:p w:rsidR="00E018F9" w:rsidRPr="00E018F9" w:rsidRDefault="00E018F9" w:rsidP="009607C2">
      <w:pPr>
        <w:spacing w:after="120"/>
        <w:jc w:val="both"/>
        <w:rPr>
          <w:lang w:val="bg-BG"/>
        </w:rPr>
      </w:pPr>
      <w:r w:rsidRPr="00E018F9">
        <w:rPr>
          <w:lang w:val="bg-BG"/>
        </w:rPr>
        <w:t xml:space="preserve">Мигриращата национална популация (за периода 2013 – 2018 г.) е оценена на 50 – 80 индивида. </w:t>
      </w:r>
    </w:p>
    <w:p w:rsidR="00E018F9" w:rsidRPr="00E018F9" w:rsidRDefault="00E018F9" w:rsidP="009607C2">
      <w:pPr>
        <w:spacing w:after="120"/>
        <w:jc w:val="both"/>
        <w:rPr>
          <w:lang w:val="bg-BG"/>
        </w:rPr>
      </w:pPr>
      <w:r w:rsidRPr="00E018F9">
        <w:rPr>
          <w:lang w:val="bg-BG"/>
        </w:rPr>
        <w:t>За гнездящата, мигриращата и зимуващата популация са посочени следните заплахи и влияния: A04, G05, F03, A02 и D06.</w:t>
      </w:r>
    </w:p>
    <w:p w:rsidR="00E018F9" w:rsidRPr="002139A2" w:rsidRDefault="00E018F9" w:rsidP="009607C2">
      <w:pPr>
        <w:pStyle w:val="ListParagraph"/>
        <w:numPr>
          <w:ilvl w:val="0"/>
          <w:numId w:val="53"/>
        </w:numPr>
        <w:ind w:left="0"/>
        <w:jc w:val="both"/>
        <w:rPr>
          <w:lang w:val="bg-BG"/>
        </w:rPr>
      </w:pPr>
      <w:r w:rsidRPr="002139A2">
        <w:rPr>
          <w:b/>
          <w:lang w:val="bg-BG"/>
        </w:rPr>
        <w:t>Състо</w:t>
      </w:r>
      <w:r w:rsidR="00FA5D6E">
        <w:rPr>
          <w:b/>
          <w:lang w:val="bg-BG"/>
        </w:rPr>
        <w:t xml:space="preserve">яние в </w:t>
      </w:r>
      <w:r w:rsidRPr="002139A2">
        <w:rPr>
          <w:b/>
          <w:lang w:val="bg-BG"/>
        </w:rPr>
        <w:t>СЗЗ BG0002083 „</w:t>
      </w:r>
      <w:r w:rsidR="00FA5D6E">
        <w:rPr>
          <w:b/>
          <w:lang w:val="bg-BG"/>
        </w:rPr>
        <w:t>Свищовско-</w:t>
      </w:r>
      <w:r w:rsidRPr="002139A2">
        <w:rPr>
          <w:b/>
          <w:lang w:val="bg-BG"/>
        </w:rPr>
        <w:t>Беленска низина“</w:t>
      </w:r>
    </w:p>
    <w:p w:rsidR="00E018F9" w:rsidRPr="00E018F9" w:rsidRDefault="00E018F9" w:rsidP="009607C2">
      <w:pPr>
        <w:jc w:val="both"/>
        <w:rPr>
          <w:lang w:val="bg-BG"/>
        </w:rPr>
      </w:pPr>
      <w:r w:rsidRPr="00E018F9">
        <w:rPr>
          <w:lang w:val="bg-BG"/>
        </w:rPr>
        <w:t>Съгласн</w:t>
      </w:r>
      <w:r w:rsidR="001730C8">
        <w:rPr>
          <w:lang w:val="bg-BG"/>
        </w:rPr>
        <w:t xml:space="preserve">о </w:t>
      </w:r>
      <w:r w:rsidRPr="00E018F9">
        <w:rPr>
          <w:lang w:val="bg-BG"/>
        </w:rPr>
        <w:t>СФД на зоната</w:t>
      </w:r>
      <w:r w:rsidR="001730C8">
        <w:rPr>
          <w:lang w:val="bg-BG"/>
        </w:rPr>
        <w:t>,</w:t>
      </w:r>
      <w:r w:rsidRPr="00E018F9">
        <w:rPr>
          <w:lang w:val="bg-BG"/>
        </w:rPr>
        <w:t xml:space="preserve"> ловният сокол е гнездящ и мигриращ вид. </w:t>
      </w:r>
      <w:r w:rsidR="001730C8">
        <w:rPr>
          <w:lang w:val="bg-BG"/>
        </w:rPr>
        <w:t>Г</w:t>
      </w:r>
      <w:r w:rsidRPr="00E018F9">
        <w:rPr>
          <w:lang w:val="bg-BG"/>
        </w:rPr>
        <w:t xml:space="preserve">нездящата популация на вида се оценява на </w:t>
      </w:r>
      <w:r w:rsidRPr="00E018F9">
        <w:rPr>
          <w:b/>
          <w:lang w:val="bg-BG"/>
        </w:rPr>
        <w:t>1</w:t>
      </w:r>
      <w:r w:rsidRPr="00E018F9">
        <w:rPr>
          <w:lang w:val="bg-BG"/>
        </w:rPr>
        <w:t xml:space="preserve"> </w:t>
      </w:r>
      <w:r w:rsidRPr="00E018F9">
        <w:rPr>
          <w:b/>
          <w:lang w:val="bg-BG"/>
        </w:rPr>
        <w:t>индивид</w:t>
      </w:r>
      <w:r w:rsidRPr="00E018F9">
        <w:rPr>
          <w:lang w:val="bg-BG"/>
        </w:rPr>
        <w:t xml:space="preserve">, което представлява </w:t>
      </w:r>
      <w:r w:rsidRPr="00E018F9">
        <w:rPr>
          <w:b/>
          <w:lang w:val="bg-BG"/>
        </w:rPr>
        <w:t>5 % от националната гнездяща</w:t>
      </w:r>
      <w:r w:rsidRPr="00E018F9">
        <w:rPr>
          <w:lang w:val="bg-BG"/>
        </w:rPr>
        <w:t xml:space="preserve"> популация (оценка „С“). Опазването на вида е добро (оценка „В“), популацията не е изолирана</w:t>
      </w:r>
      <w:r w:rsidR="0089248A">
        <w:rPr>
          <w:lang w:val="bg-BG"/>
        </w:rPr>
        <w:t>, но е на границите на ареала си</w:t>
      </w:r>
      <w:r w:rsidRPr="00E018F9">
        <w:rPr>
          <w:lang w:val="bg-BG"/>
        </w:rPr>
        <w:t xml:space="preserve"> (оценка „В“). Общата оценка на стойността на зоната за съхранение на вида е „В“ – добра стойност.</w:t>
      </w:r>
    </w:p>
    <w:p w:rsidR="00E018F9" w:rsidRPr="00E018F9" w:rsidRDefault="00E018F9" w:rsidP="009607C2">
      <w:pPr>
        <w:jc w:val="both"/>
        <w:rPr>
          <w:lang w:val="bg-BG"/>
        </w:rPr>
      </w:pPr>
      <w:r w:rsidRPr="00E018F9">
        <w:rPr>
          <w:lang w:val="bg-BG"/>
        </w:rPr>
        <w:t xml:space="preserve">Според СФД мигриращата популация на ловният сокол се оценява на </w:t>
      </w:r>
      <w:r w:rsidRPr="00E018F9">
        <w:rPr>
          <w:b/>
          <w:lang w:val="bg-BG"/>
        </w:rPr>
        <w:t>1 индивид</w:t>
      </w:r>
      <w:r w:rsidRPr="00E018F9">
        <w:rPr>
          <w:lang w:val="bg-BG"/>
        </w:rPr>
        <w:t xml:space="preserve">, което е </w:t>
      </w:r>
      <w:r w:rsidRPr="00E018F9">
        <w:rPr>
          <w:b/>
          <w:lang w:val="bg-BG"/>
        </w:rPr>
        <w:t>1,25 % от националната мигрираща</w:t>
      </w:r>
      <w:r w:rsidRPr="00E018F9">
        <w:rPr>
          <w:lang w:val="bg-BG"/>
        </w:rPr>
        <w:t xml:space="preserve"> популация (оценка „С“). Опазването на вида е добро (оценка „В“), </w:t>
      </w:r>
      <w:r w:rsidR="0089248A" w:rsidRPr="00E018F9">
        <w:rPr>
          <w:lang w:val="bg-BG"/>
        </w:rPr>
        <w:t>популацията не е изолирана</w:t>
      </w:r>
      <w:r w:rsidR="0089248A">
        <w:rPr>
          <w:lang w:val="bg-BG"/>
        </w:rPr>
        <w:t>, но е на границите на ареала си</w:t>
      </w:r>
      <w:r w:rsidR="0089248A" w:rsidRPr="00E018F9">
        <w:rPr>
          <w:lang w:val="bg-BG"/>
        </w:rPr>
        <w:t xml:space="preserve"> </w:t>
      </w:r>
      <w:r w:rsidRPr="00E018F9">
        <w:rPr>
          <w:lang w:val="bg-BG"/>
        </w:rPr>
        <w:t>(оценка „В“). Общата оценка на стойността на зоната за съхранение на вида е „В“ – добра стойност.</w:t>
      </w:r>
    </w:p>
    <w:p w:rsidR="00E018F9" w:rsidRPr="00A832FE" w:rsidRDefault="00E018F9" w:rsidP="009607C2">
      <w:pPr>
        <w:pStyle w:val="ListParagraph"/>
        <w:numPr>
          <w:ilvl w:val="0"/>
          <w:numId w:val="53"/>
        </w:numPr>
        <w:spacing w:after="120"/>
        <w:ind w:left="0"/>
        <w:jc w:val="both"/>
        <w:rPr>
          <w:b/>
          <w:lang w:val="bg-BG"/>
        </w:rPr>
      </w:pPr>
      <w:r w:rsidRPr="00A832FE">
        <w:rPr>
          <w:b/>
          <w:lang w:val="bg-BG"/>
        </w:rPr>
        <w:t xml:space="preserve">Анализ на наличната информация </w:t>
      </w:r>
    </w:p>
    <w:p w:rsidR="00E018F9" w:rsidRPr="00E018F9" w:rsidRDefault="00E018F9" w:rsidP="009607C2">
      <w:pPr>
        <w:spacing w:before="120" w:after="120" w:line="240" w:lineRule="auto"/>
        <w:jc w:val="both"/>
        <w:rPr>
          <w:rFonts w:eastAsia="Calibri"/>
          <w:lang w:val="bg-BG"/>
        </w:rPr>
      </w:pPr>
      <w:r w:rsidRPr="00E018F9">
        <w:rPr>
          <w:color w:val="000000" w:themeColor="text1"/>
          <w:lang w:val="bg-BG"/>
        </w:rPr>
        <w:t>Ловният сокол е изключително рядък вид в района на СЗЗ „Свищовско</w:t>
      </w:r>
      <w:r w:rsidR="002710CF">
        <w:rPr>
          <w:color w:val="000000" w:themeColor="text1"/>
          <w:lang w:val="bg-BG"/>
        </w:rPr>
        <w:t>-</w:t>
      </w:r>
      <w:r w:rsidRPr="00E018F9">
        <w:rPr>
          <w:color w:val="000000" w:themeColor="text1"/>
          <w:lang w:val="bg-BG"/>
        </w:rPr>
        <w:t xml:space="preserve">Беленска низина“. Ловният сокол не гнезди в границите на зоната. Липсват сигурни данни за наблюдение на вида в границите на зоната през последните 10 години. По време на теренното проучване през 2021 г. видът не беше установен. Единични птици са наблюдавани в района на река Дунав по време </w:t>
      </w:r>
      <w:r w:rsidRPr="00E018F9">
        <w:rPr>
          <w:color w:val="000000" w:themeColor="text1"/>
          <w:lang w:val="bg-BG"/>
        </w:rPr>
        <w:lastRenderedPageBreak/>
        <w:t xml:space="preserve">на миграции и скитане, но не в конкретната СЗЗ </w:t>
      </w:r>
      <w:r w:rsidRPr="00E018F9">
        <w:rPr>
          <w:color w:val="000000" w:themeColor="text1"/>
          <w:lang w:val="en-GB"/>
        </w:rPr>
        <w:t>(Cheshmedzhiev et al., 2019)</w:t>
      </w:r>
      <w:r w:rsidRPr="00E018F9">
        <w:rPr>
          <w:color w:val="000000" w:themeColor="text1"/>
          <w:lang w:val="bg-BG"/>
        </w:rPr>
        <w:t xml:space="preserve">. </w:t>
      </w:r>
      <w:r w:rsidRPr="00E018F9">
        <w:rPr>
          <w:lang w:val="bg-BG"/>
        </w:rPr>
        <w:t xml:space="preserve">По време на специализирани проучвания върху есенната миграция на реещите се птици </w:t>
      </w:r>
      <w:r w:rsidRPr="00E018F9">
        <w:rPr>
          <w:lang w:val="en-GB"/>
        </w:rPr>
        <w:t>(</w:t>
      </w:r>
      <w:r w:rsidRPr="00E018F9">
        <w:rPr>
          <w:lang w:val="bg-BG"/>
        </w:rPr>
        <w:t xml:space="preserve">септември – </w:t>
      </w:r>
      <w:r w:rsidR="002710CF" w:rsidRPr="00E018F9">
        <w:rPr>
          <w:lang w:val="bg-BG"/>
        </w:rPr>
        <w:t>октомври</w:t>
      </w:r>
      <w:r w:rsidRPr="00E018F9">
        <w:rPr>
          <w:lang w:val="bg-BG"/>
        </w:rPr>
        <w:t xml:space="preserve"> 2009 г.</w:t>
      </w:r>
      <w:r w:rsidRPr="00E018F9">
        <w:rPr>
          <w:lang w:val="en-GB"/>
        </w:rPr>
        <w:t>)</w:t>
      </w:r>
      <w:r w:rsidRPr="00E018F9">
        <w:rPr>
          <w:lang w:val="bg-BG"/>
        </w:rPr>
        <w:t xml:space="preserve"> от стационарна точка в източния край на блато Кайкуша видът не е установен </w:t>
      </w:r>
      <w:r w:rsidRPr="00E018F9">
        <w:rPr>
          <w:lang w:val="en-GB"/>
        </w:rPr>
        <w:t>(</w:t>
      </w:r>
      <w:r w:rsidRPr="00E018F9">
        <w:rPr>
          <w:lang w:val="bg-BG"/>
        </w:rPr>
        <w:t>Чешмеджиев, 2013</w:t>
      </w:r>
      <w:r w:rsidRPr="00E018F9">
        <w:rPr>
          <w:lang w:val="en-GB"/>
        </w:rPr>
        <w:t>)</w:t>
      </w:r>
      <w:r w:rsidRPr="00E018F9">
        <w:rPr>
          <w:lang w:val="bg-BG"/>
        </w:rPr>
        <w:t xml:space="preserve">. По време на проучвания върху есенната миграция на птиците в периода 05.08.2011 – 30.10.2011 г. в района на с. Ореш ловният сокол също не е наблюдаван </w:t>
      </w:r>
      <w:r w:rsidRPr="00E018F9">
        <w:rPr>
          <w:lang w:val="en-GB"/>
        </w:rPr>
        <w:t>(</w:t>
      </w:r>
      <w:r w:rsidRPr="00E018F9">
        <w:rPr>
          <w:lang w:val="bg-BG"/>
        </w:rPr>
        <w:t xml:space="preserve">Матеева </w:t>
      </w:r>
      <w:r w:rsidR="002710CF">
        <w:rPr>
          <w:lang w:val="en-GB"/>
        </w:rPr>
        <w:t>и</w:t>
      </w:r>
      <w:r w:rsidRPr="00E018F9">
        <w:rPr>
          <w:lang w:val="en-GB"/>
        </w:rPr>
        <w:t xml:space="preserve"> </w:t>
      </w:r>
      <w:r w:rsidRPr="00E018F9">
        <w:rPr>
          <w:lang w:val="bg-BG"/>
        </w:rPr>
        <w:t>Янков, 2013</w:t>
      </w:r>
      <w:r w:rsidRPr="00E018F9">
        <w:rPr>
          <w:lang w:val="en-GB"/>
        </w:rPr>
        <w:t>)</w:t>
      </w:r>
      <w:r w:rsidRPr="00E018F9">
        <w:rPr>
          <w:lang w:val="bg-BG"/>
        </w:rPr>
        <w:t xml:space="preserve">. Нужно е да се проведе допълнително проучване върху пролетната и есенната миграцията </w:t>
      </w:r>
      <w:r w:rsidR="002710CF">
        <w:rPr>
          <w:lang w:val="bg-BG"/>
        </w:rPr>
        <w:t xml:space="preserve">на реещите се птици, за да се </w:t>
      </w:r>
      <w:r w:rsidRPr="00E018F9">
        <w:rPr>
          <w:lang w:val="bg-BG"/>
        </w:rPr>
        <w:t>изясни числеността на вида.</w:t>
      </w:r>
    </w:p>
    <w:p w:rsidR="00E018F9" w:rsidRPr="00E018F9" w:rsidRDefault="00E018F9" w:rsidP="009607C2">
      <w:pPr>
        <w:jc w:val="both"/>
        <w:rPr>
          <w:lang w:val="bg-BG"/>
        </w:rPr>
      </w:pPr>
      <w:r w:rsidRPr="00E018F9">
        <w:rPr>
          <w:color w:val="000000" w:themeColor="text1"/>
          <w:lang w:val="bg-BG"/>
        </w:rPr>
        <w:t xml:space="preserve">От 2008 г. насам се провеждат сателитни проследявания на млади ловни соколи от Унгария, а по-късно и от Словакия и Украйна, като поне 9 птици са преминавали през България, като минимум 1 инд. е преминал над територията на СЗЗ </w:t>
      </w:r>
      <w:r w:rsidRPr="00E018F9">
        <w:rPr>
          <w:color w:val="000000" w:themeColor="text1"/>
          <w:lang w:val="en-GB"/>
        </w:rPr>
        <w:t>(</w:t>
      </w:r>
      <w:r w:rsidRPr="00E018F9">
        <w:rPr>
          <w:color w:val="000000" w:themeColor="text1"/>
          <w:lang w:val="bg-BG"/>
        </w:rPr>
        <w:t>Матеева и Янков, 2013</w:t>
      </w:r>
      <w:r w:rsidRPr="00E018F9">
        <w:rPr>
          <w:color w:val="000000" w:themeColor="text1"/>
          <w:lang w:val="en-GB"/>
        </w:rPr>
        <w:t>)</w:t>
      </w:r>
      <w:r w:rsidRPr="00E018F9">
        <w:rPr>
          <w:color w:val="000000" w:themeColor="text1"/>
          <w:lang w:val="bg-BG"/>
        </w:rPr>
        <w:t xml:space="preserve">. </w:t>
      </w:r>
    </w:p>
    <w:p w:rsidR="00E018F9" w:rsidRPr="00E018F9" w:rsidRDefault="00E018F9" w:rsidP="009607C2">
      <w:pPr>
        <w:spacing w:after="120"/>
        <w:jc w:val="both"/>
        <w:rPr>
          <w:color w:val="000000" w:themeColor="text1"/>
          <w:lang w:val="bg-BG"/>
        </w:rPr>
      </w:pPr>
      <w:r w:rsidRPr="00E018F9">
        <w:rPr>
          <w:color w:val="000000" w:themeColor="text1"/>
          <w:lang w:val="bg-BG"/>
        </w:rPr>
        <w:t>Поради липсата на наблюдения на ловен сокол в СЗЗ „Свищовско – Беленска низина“ последните години, не могат да се посочат конкретни и детайлни заплахи за вида в изследвания район.</w:t>
      </w:r>
    </w:p>
    <w:p w:rsidR="00E018F9" w:rsidRPr="002710CF" w:rsidRDefault="00E018F9" w:rsidP="009607C2">
      <w:pPr>
        <w:pStyle w:val="ListParagraph"/>
        <w:numPr>
          <w:ilvl w:val="0"/>
          <w:numId w:val="53"/>
        </w:numPr>
        <w:spacing w:after="120"/>
        <w:ind w:left="0"/>
        <w:jc w:val="both"/>
        <w:rPr>
          <w:lang w:val="bg-BG"/>
        </w:rPr>
      </w:pPr>
      <w:r w:rsidRPr="002710CF">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1220"/>
        <w:gridCol w:w="1417"/>
        <w:gridCol w:w="2977"/>
        <w:gridCol w:w="2382"/>
      </w:tblGrid>
      <w:tr w:rsidR="00E018F9" w:rsidRPr="00E018F9" w:rsidTr="004B107E">
        <w:trPr>
          <w:tblHeader/>
          <w:jc w:val="center"/>
        </w:trPr>
        <w:tc>
          <w:tcPr>
            <w:tcW w:w="1894" w:type="dxa"/>
            <w:shd w:val="clear" w:color="auto" w:fill="B6DDE8"/>
            <w:vAlign w:val="center"/>
          </w:tcPr>
          <w:p w:rsidR="00E018F9" w:rsidRPr="00E018F9" w:rsidRDefault="00E018F9" w:rsidP="009607C2">
            <w:pPr>
              <w:spacing w:after="0" w:line="240" w:lineRule="auto"/>
              <w:jc w:val="both"/>
              <w:rPr>
                <w:b/>
                <w:bCs/>
                <w:lang w:val="bg-BG"/>
              </w:rPr>
            </w:pPr>
            <w:r w:rsidRPr="00E018F9">
              <w:rPr>
                <w:b/>
                <w:bCs/>
                <w:lang w:val="bg-BG"/>
              </w:rPr>
              <w:t>Параметър</w:t>
            </w:r>
          </w:p>
        </w:tc>
        <w:tc>
          <w:tcPr>
            <w:tcW w:w="1220" w:type="dxa"/>
            <w:shd w:val="clear" w:color="auto" w:fill="B6DDE8"/>
            <w:vAlign w:val="center"/>
          </w:tcPr>
          <w:p w:rsidR="00E018F9" w:rsidRPr="00E018F9" w:rsidRDefault="00E018F9" w:rsidP="009607C2">
            <w:pPr>
              <w:spacing w:after="0" w:line="240" w:lineRule="auto"/>
              <w:jc w:val="both"/>
              <w:rPr>
                <w:b/>
                <w:bCs/>
                <w:lang w:val="bg-BG"/>
              </w:rPr>
            </w:pPr>
            <w:r w:rsidRPr="00E018F9">
              <w:rPr>
                <w:b/>
                <w:bCs/>
                <w:lang w:val="bg-BG"/>
              </w:rPr>
              <w:t>Мерна единица</w:t>
            </w:r>
          </w:p>
        </w:tc>
        <w:tc>
          <w:tcPr>
            <w:tcW w:w="1417" w:type="dxa"/>
            <w:shd w:val="clear" w:color="auto" w:fill="B6DDE8"/>
            <w:vAlign w:val="center"/>
          </w:tcPr>
          <w:p w:rsidR="00E018F9" w:rsidRPr="00E018F9" w:rsidRDefault="00E018F9" w:rsidP="009607C2">
            <w:pPr>
              <w:spacing w:after="0" w:line="240" w:lineRule="auto"/>
              <w:jc w:val="both"/>
              <w:rPr>
                <w:b/>
                <w:bCs/>
                <w:lang w:val="bg-BG"/>
              </w:rPr>
            </w:pPr>
            <w:r w:rsidRPr="00E018F9">
              <w:rPr>
                <w:b/>
                <w:bCs/>
                <w:lang w:val="bg-BG"/>
              </w:rPr>
              <w:t>Целева стойност</w:t>
            </w:r>
          </w:p>
        </w:tc>
        <w:tc>
          <w:tcPr>
            <w:tcW w:w="2977" w:type="dxa"/>
            <w:shd w:val="clear" w:color="auto" w:fill="B6DDE8"/>
            <w:vAlign w:val="center"/>
          </w:tcPr>
          <w:p w:rsidR="00E018F9" w:rsidRPr="00E018F9" w:rsidRDefault="00E018F9" w:rsidP="009607C2">
            <w:pPr>
              <w:spacing w:after="0" w:line="240" w:lineRule="auto"/>
              <w:jc w:val="both"/>
              <w:rPr>
                <w:b/>
                <w:bCs/>
                <w:lang w:val="bg-BG"/>
              </w:rPr>
            </w:pPr>
            <w:r w:rsidRPr="00E018F9">
              <w:rPr>
                <w:b/>
                <w:bCs/>
                <w:lang w:val="bg-BG"/>
              </w:rPr>
              <w:t>Допълнителна информация</w:t>
            </w:r>
          </w:p>
        </w:tc>
        <w:tc>
          <w:tcPr>
            <w:tcW w:w="2382" w:type="dxa"/>
            <w:shd w:val="clear" w:color="auto" w:fill="B6DDE8"/>
            <w:vAlign w:val="center"/>
          </w:tcPr>
          <w:p w:rsidR="00E018F9" w:rsidRPr="00E018F9" w:rsidRDefault="00E018F9" w:rsidP="009607C2">
            <w:pPr>
              <w:spacing w:after="0" w:line="240" w:lineRule="auto"/>
              <w:jc w:val="both"/>
              <w:rPr>
                <w:b/>
                <w:bCs/>
                <w:lang w:val="bg-BG"/>
              </w:rPr>
            </w:pPr>
            <w:r w:rsidRPr="00E018F9">
              <w:rPr>
                <w:b/>
                <w:bCs/>
                <w:lang w:val="bg-BG"/>
              </w:rPr>
              <w:t>Специфични за зоната цели</w:t>
            </w:r>
          </w:p>
        </w:tc>
      </w:tr>
      <w:tr w:rsidR="00E018F9" w:rsidRPr="00E018F9" w:rsidTr="004B107E">
        <w:trPr>
          <w:jc w:val="center"/>
        </w:trPr>
        <w:tc>
          <w:tcPr>
            <w:tcW w:w="1894" w:type="dxa"/>
            <w:shd w:val="clear" w:color="auto" w:fill="auto"/>
          </w:tcPr>
          <w:p w:rsidR="00E018F9" w:rsidRPr="00E018F9" w:rsidRDefault="00E018F9" w:rsidP="009607C2">
            <w:pPr>
              <w:spacing w:after="0" w:line="240" w:lineRule="auto"/>
              <w:jc w:val="both"/>
              <w:rPr>
                <w:b/>
                <w:lang w:val="bg-BG"/>
              </w:rPr>
            </w:pPr>
            <w:r w:rsidRPr="00E018F9">
              <w:rPr>
                <w:b/>
                <w:lang w:val="bg-BG"/>
              </w:rPr>
              <w:t xml:space="preserve">Популация: </w:t>
            </w:r>
            <w:r w:rsidRPr="00E018F9">
              <w:rPr>
                <w:bCs/>
                <w:lang w:val="bg-BG"/>
              </w:rPr>
              <w:t>Размер на мигриращата популация</w:t>
            </w:r>
          </w:p>
        </w:tc>
        <w:tc>
          <w:tcPr>
            <w:tcW w:w="1220" w:type="dxa"/>
            <w:shd w:val="clear" w:color="auto" w:fill="auto"/>
          </w:tcPr>
          <w:p w:rsidR="00E018F9" w:rsidRPr="00E018F9" w:rsidRDefault="00E018F9" w:rsidP="009607C2">
            <w:pPr>
              <w:spacing w:after="0" w:line="240" w:lineRule="auto"/>
              <w:jc w:val="both"/>
              <w:rPr>
                <w:lang w:val="bg-BG"/>
              </w:rPr>
            </w:pPr>
            <w:r w:rsidRPr="00E018F9">
              <w:rPr>
                <w:lang w:val="bg-BG"/>
              </w:rPr>
              <w:t>Брой индивиди</w:t>
            </w:r>
          </w:p>
        </w:tc>
        <w:tc>
          <w:tcPr>
            <w:tcW w:w="1417" w:type="dxa"/>
            <w:shd w:val="clear" w:color="auto" w:fill="auto"/>
          </w:tcPr>
          <w:p w:rsidR="00E018F9" w:rsidRPr="00E018F9" w:rsidRDefault="00E018F9" w:rsidP="009607C2">
            <w:pPr>
              <w:spacing w:after="0" w:line="240" w:lineRule="auto"/>
              <w:jc w:val="both"/>
              <w:rPr>
                <w:lang w:val="bg-BG"/>
              </w:rPr>
            </w:pPr>
            <w:r w:rsidRPr="00E018F9">
              <w:rPr>
                <w:lang w:val="bg-BG"/>
              </w:rPr>
              <w:t>Най-малко 1 инд.</w:t>
            </w:r>
          </w:p>
        </w:tc>
        <w:tc>
          <w:tcPr>
            <w:tcW w:w="2977" w:type="dxa"/>
            <w:shd w:val="clear" w:color="auto" w:fill="auto"/>
          </w:tcPr>
          <w:p w:rsidR="00E018F9" w:rsidRPr="00E018F9" w:rsidRDefault="00E018F9" w:rsidP="009607C2">
            <w:pPr>
              <w:spacing w:after="0" w:line="240" w:lineRule="auto"/>
              <w:jc w:val="both"/>
              <w:rPr>
                <w:lang w:val="bg-BG"/>
              </w:rPr>
            </w:pPr>
            <w:r w:rsidRPr="00E018F9">
              <w:rPr>
                <w:lang w:val="bg-BG"/>
              </w:rPr>
              <w:t>Рядко срещан по публикувани и лични данни в зоната. Не всяка година могат да бъдат наблюдавани скитащи/преминаващи индивиди</w:t>
            </w:r>
            <w:r w:rsidR="00FA5D6E">
              <w:rPr>
                <w:lang w:val="bg-BG"/>
              </w:rPr>
              <w:t xml:space="preserve"> от вида.</w:t>
            </w:r>
          </w:p>
        </w:tc>
        <w:tc>
          <w:tcPr>
            <w:tcW w:w="2382" w:type="dxa"/>
          </w:tcPr>
          <w:p w:rsidR="00FA5D6E" w:rsidRDefault="00FA5D6E" w:rsidP="009607C2">
            <w:pPr>
              <w:spacing w:after="0" w:line="240" w:lineRule="auto"/>
              <w:jc w:val="both"/>
              <w:rPr>
                <w:lang w:val="bg-BG"/>
              </w:rPr>
            </w:pPr>
            <w:r>
              <w:rPr>
                <w:lang w:val="bg-BG"/>
              </w:rPr>
              <w:t>Поддържане на популацията в размер най-малко 1 инд.</w:t>
            </w:r>
          </w:p>
          <w:p w:rsidR="00E018F9" w:rsidRPr="00E018F9" w:rsidRDefault="00E018F9" w:rsidP="009607C2">
            <w:pPr>
              <w:spacing w:after="0" w:line="240" w:lineRule="auto"/>
              <w:jc w:val="both"/>
              <w:rPr>
                <w:lang w:val="en-GB"/>
              </w:rPr>
            </w:pPr>
            <w:r w:rsidRPr="00E018F9">
              <w:rPr>
                <w:lang w:val="bg-BG"/>
              </w:rPr>
              <w:t xml:space="preserve">Извършване на редовен мониторинг на пролетната и </w:t>
            </w:r>
            <w:r w:rsidR="00D974D4" w:rsidRPr="00E018F9">
              <w:rPr>
                <w:lang w:val="bg-BG"/>
              </w:rPr>
              <w:t>есенната</w:t>
            </w:r>
            <w:r w:rsidRPr="00E018F9">
              <w:rPr>
                <w:lang w:val="bg-BG"/>
              </w:rPr>
              <w:t xml:space="preserve"> миграция на реещи се птици в СЗЗ.</w:t>
            </w:r>
          </w:p>
        </w:tc>
      </w:tr>
      <w:tr w:rsidR="00E018F9" w:rsidRPr="00E018F9" w:rsidTr="004B107E">
        <w:trPr>
          <w:jc w:val="center"/>
        </w:trPr>
        <w:tc>
          <w:tcPr>
            <w:tcW w:w="1894" w:type="dxa"/>
            <w:tcBorders>
              <w:top w:val="single" w:sz="4" w:space="0" w:color="auto"/>
              <w:left w:val="single" w:sz="4" w:space="0" w:color="auto"/>
              <w:bottom w:val="single" w:sz="4" w:space="0" w:color="auto"/>
              <w:right w:val="single" w:sz="4" w:space="0" w:color="auto"/>
            </w:tcBorders>
            <w:shd w:val="clear" w:color="auto" w:fill="auto"/>
          </w:tcPr>
          <w:p w:rsidR="00E018F9" w:rsidRPr="00E018F9" w:rsidRDefault="00E018F9" w:rsidP="009607C2">
            <w:pPr>
              <w:spacing w:after="0" w:line="240" w:lineRule="auto"/>
              <w:jc w:val="both"/>
              <w:rPr>
                <w:b/>
                <w:lang w:val="bg-BG"/>
              </w:rPr>
            </w:pPr>
            <w:r w:rsidRPr="00E018F9">
              <w:rPr>
                <w:b/>
                <w:lang w:val="bg-BG"/>
              </w:rPr>
              <w:t xml:space="preserve">Местообитание на вида: </w:t>
            </w:r>
            <w:r w:rsidRPr="00E018F9">
              <w:rPr>
                <w:lang w:val="bg-BG"/>
              </w:rPr>
              <w:t xml:space="preserve">Площ на подходящите хранителни местообитания на вида </w:t>
            </w:r>
          </w:p>
        </w:tc>
        <w:tc>
          <w:tcPr>
            <w:tcW w:w="1220" w:type="dxa"/>
            <w:tcBorders>
              <w:top w:val="single" w:sz="4" w:space="0" w:color="auto"/>
              <w:left w:val="single" w:sz="4" w:space="0" w:color="auto"/>
              <w:bottom w:val="single" w:sz="4" w:space="0" w:color="auto"/>
              <w:right w:val="single" w:sz="4" w:space="0" w:color="auto"/>
            </w:tcBorders>
            <w:shd w:val="clear" w:color="auto" w:fill="auto"/>
          </w:tcPr>
          <w:p w:rsidR="00E018F9" w:rsidRPr="00E018F9" w:rsidRDefault="00E018F9" w:rsidP="009607C2">
            <w:pPr>
              <w:spacing w:after="0" w:line="240" w:lineRule="auto"/>
              <w:jc w:val="both"/>
              <w:rPr>
                <w:lang w:val="bg-BG"/>
              </w:rPr>
            </w:pPr>
            <w:r w:rsidRPr="00E018F9">
              <w:rPr>
                <w:lang w:val="bg-BG"/>
              </w:rPr>
              <w:t>ha</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E018F9" w:rsidRPr="00E018F9" w:rsidRDefault="00E018F9" w:rsidP="009607C2">
            <w:pPr>
              <w:spacing w:after="0" w:line="240" w:lineRule="auto"/>
              <w:jc w:val="both"/>
              <w:rPr>
                <w:lang w:val="bg-BG"/>
              </w:rPr>
            </w:pPr>
            <w:r w:rsidRPr="00E018F9">
              <w:rPr>
                <w:lang w:val="bg-BG"/>
              </w:rPr>
              <w:t xml:space="preserve">Най-малко </w:t>
            </w:r>
            <w:r w:rsidR="00F471F6">
              <w:rPr>
                <w:lang w:val="bg-BG"/>
              </w:rPr>
              <w:t>4950</w:t>
            </w:r>
            <w:r w:rsidRPr="00E018F9">
              <w:rPr>
                <w:lang w:val="bg-BG"/>
              </w:rPr>
              <w:t>,2 ha</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E018F9" w:rsidRPr="00E018F9" w:rsidRDefault="00E018F9" w:rsidP="009607C2">
            <w:pPr>
              <w:spacing w:after="0" w:line="240" w:lineRule="auto"/>
              <w:jc w:val="both"/>
            </w:pPr>
            <w:r w:rsidRPr="00E018F9">
              <w:rPr>
                <w:lang w:val="bg-BG"/>
              </w:rPr>
              <w:t xml:space="preserve">Площта е определена на база </w:t>
            </w:r>
            <w:r w:rsidR="004B107E">
              <w:rPr>
                <w:lang w:val="en-GB"/>
              </w:rPr>
              <w:t xml:space="preserve">% </w:t>
            </w:r>
            <w:r w:rsidR="004B107E">
              <w:rPr>
                <w:lang w:val="bg-BG"/>
              </w:rPr>
              <w:t>местообитание</w:t>
            </w:r>
            <w:r w:rsidR="00F471F6">
              <w:t xml:space="preserve"> N08, N09,</w:t>
            </w:r>
            <w:r w:rsidR="004B107E">
              <w:rPr>
                <w:lang w:val="bg-BG"/>
              </w:rPr>
              <w:t xml:space="preserve"> </w:t>
            </w:r>
            <w:r w:rsidR="004B107E">
              <w:rPr>
                <w:lang w:val="en-GB"/>
              </w:rPr>
              <w:t>N12</w:t>
            </w:r>
            <w:r w:rsidR="004B107E">
              <w:rPr>
                <w:lang w:val="bg-BG"/>
              </w:rPr>
              <w:t xml:space="preserve"> и</w:t>
            </w:r>
            <w:r w:rsidR="004B107E">
              <w:rPr>
                <w:lang w:val="en-GB"/>
              </w:rPr>
              <w:t xml:space="preserve"> N15</w:t>
            </w:r>
            <w:r w:rsidR="00FA5D6E">
              <w:rPr>
                <w:lang w:val="bg-BG"/>
              </w:rPr>
              <w:t xml:space="preserve"> от СФД. Като цяло зоната не предлага оптимално местообитание за вида</w:t>
            </w:r>
            <w:r w:rsidRPr="00E018F9">
              <w:rPr>
                <w:lang w:val="bg-BG"/>
              </w:rPr>
              <w:t xml:space="preserve">. </w:t>
            </w:r>
            <w:r w:rsidR="00F471F6">
              <w:rPr>
                <w:lang w:val="bg-BG"/>
              </w:rPr>
              <w:t xml:space="preserve">Основна плячка на вида са лалугерите, които могат да обитават евентуално местообитание </w:t>
            </w:r>
            <w:r w:rsidR="00F471F6">
              <w:rPr>
                <w:lang w:val="en-GB"/>
              </w:rPr>
              <w:t xml:space="preserve">N09 </w:t>
            </w:r>
            <w:r w:rsidR="00F471F6">
              <w:rPr>
                <w:lang w:val="bg-BG"/>
              </w:rPr>
              <w:t>– сухи тревни съобщества и степи</w:t>
            </w:r>
            <w:r w:rsidR="00F471F6">
              <w:rPr>
                <w:lang w:val="en-GB"/>
              </w:rPr>
              <w:t xml:space="preserve"> (54 </w:t>
            </w:r>
            <w:r w:rsidR="00F471F6">
              <w:t>ha).</w:t>
            </w:r>
          </w:p>
        </w:tc>
        <w:tc>
          <w:tcPr>
            <w:tcW w:w="2382" w:type="dxa"/>
            <w:tcBorders>
              <w:top w:val="single" w:sz="4" w:space="0" w:color="auto"/>
              <w:left w:val="single" w:sz="4" w:space="0" w:color="auto"/>
              <w:bottom w:val="single" w:sz="4" w:space="0" w:color="auto"/>
              <w:right w:val="single" w:sz="4" w:space="0" w:color="auto"/>
            </w:tcBorders>
          </w:tcPr>
          <w:p w:rsidR="00E018F9" w:rsidRPr="00E018F9" w:rsidRDefault="00E018F9" w:rsidP="009607C2">
            <w:pPr>
              <w:spacing w:after="0" w:line="240" w:lineRule="auto"/>
              <w:jc w:val="both"/>
              <w:rPr>
                <w:lang w:val="bg-BG"/>
              </w:rPr>
            </w:pPr>
            <w:r w:rsidRPr="00E018F9">
              <w:rPr>
                <w:lang w:val="bg-BG"/>
              </w:rPr>
              <w:t xml:space="preserve">Поддържане на площта на подходящите хранителни местообитания на вида в размер най-малко </w:t>
            </w:r>
            <w:r w:rsidR="00F471F6">
              <w:rPr>
                <w:lang w:val="bg-BG"/>
              </w:rPr>
              <w:t>4950</w:t>
            </w:r>
            <w:r w:rsidRPr="00E018F9">
              <w:rPr>
                <w:lang w:val="bg-BG"/>
              </w:rPr>
              <w:t>,2 ha.</w:t>
            </w:r>
          </w:p>
        </w:tc>
      </w:tr>
    </w:tbl>
    <w:p w:rsidR="00E018F9" w:rsidRPr="00E018F9" w:rsidRDefault="00E018F9" w:rsidP="009607C2">
      <w:pPr>
        <w:spacing w:after="120"/>
        <w:jc w:val="both"/>
        <w:rPr>
          <w:lang w:val="bg-BG"/>
        </w:rPr>
      </w:pPr>
    </w:p>
    <w:p w:rsidR="00E018F9" w:rsidRPr="002710CF" w:rsidRDefault="00E018F9" w:rsidP="009607C2">
      <w:pPr>
        <w:pStyle w:val="ListParagraph"/>
        <w:numPr>
          <w:ilvl w:val="0"/>
          <w:numId w:val="53"/>
        </w:numPr>
        <w:spacing w:after="120"/>
        <w:ind w:left="0"/>
        <w:jc w:val="both"/>
        <w:rPr>
          <w:b/>
          <w:lang w:val="bg-BG"/>
        </w:rPr>
      </w:pPr>
      <w:r w:rsidRPr="002710CF">
        <w:rPr>
          <w:b/>
          <w:bCs/>
          <w:lang w:val="bg-BG"/>
        </w:rPr>
        <w:t xml:space="preserve">Необходимост от промени в СФД за </w:t>
      </w:r>
      <w:r w:rsidRPr="002710CF">
        <w:rPr>
          <w:b/>
          <w:lang w:val="bg-BG"/>
        </w:rPr>
        <w:t xml:space="preserve">СЗЗ BG0002083 </w:t>
      </w:r>
      <w:r w:rsidR="002710CF">
        <w:rPr>
          <w:b/>
          <w:lang w:val="bg-BG"/>
        </w:rPr>
        <w:t>„Свищовско-</w:t>
      </w:r>
      <w:r w:rsidRPr="002710CF">
        <w:rPr>
          <w:b/>
          <w:lang w:val="bg-BG"/>
        </w:rPr>
        <w:t>Беленска низина“</w:t>
      </w:r>
    </w:p>
    <w:p w:rsidR="00E018F9" w:rsidRPr="00E018F9" w:rsidRDefault="00E018F9" w:rsidP="009607C2">
      <w:pPr>
        <w:spacing w:after="120"/>
        <w:jc w:val="both"/>
        <w:rPr>
          <w:lang w:val="bg-BG"/>
        </w:rPr>
      </w:pPr>
      <w:r w:rsidRPr="00E018F9">
        <w:rPr>
          <w:lang w:val="bg-BG"/>
        </w:rPr>
        <w:lastRenderedPageBreak/>
        <w:t xml:space="preserve">Предвид наличната публикувана и непубликувана информация за опазването на гнездящата и  концентриращата се по време на миграция популация на ловния сокол в зоната, предлагаме следната промяна в СФД </w:t>
      </w:r>
      <w:r w:rsidRPr="00E018F9">
        <w:rPr>
          <w:lang w:val="en-GB"/>
        </w:rPr>
        <w:t>(</w:t>
      </w:r>
      <w:r w:rsidRPr="00E018F9">
        <w:rPr>
          <w:lang w:val="bg-BG"/>
        </w:rPr>
        <w:t>в червено</w:t>
      </w:r>
      <w:r w:rsidRPr="00E018F9">
        <w:rPr>
          <w:lang w:val="en-GB"/>
        </w:rPr>
        <w:t>)</w:t>
      </w:r>
      <w:r w:rsidRPr="00E018F9">
        <w:rPr>
          <w:lang w:val="bg-BG"/>
        </w:rPr>
        <w:t>:</w:t>
      </w:r>
    </w:p>
    <w:p w:rsidR="00E018F9" w:rsidRPr="004B107E" w:rsidRDefault="00E018F9" w:rsidP="009607C2">
      <w:pPr>
        <w:pStyle w:val="ListParagraph"/>
        <w:numPr>
          <w:ilvl w:val="0"/>
          <w:numId w:val="54"/>
        </w:numPr>
        <w:spacing w:after="120"/>
        <w:ind w:left="709"/>
        <w:jc w:val="both"/>
        <w:rPr>
          <w:lang w:val="bg-BG"/>
        </w:rPr>
      </w:pPr>
      <w:r w:rsidRPr="004B107E">
        <w:rPr>
          <w:lang w:val="bg-BG"/>
        </w:rPr>
        <w:t>Премахване на данните за гнездящата популация в СФД</w:t>
      </w:r>
      <w:r w:rsidR="004B107E">
        <w:rPr>
          <w:lang w:val="bg-BG"/>
        </w:rPr>
        <w:t>, поради липса на установено гнездене през последните 10 г.</w:t>
      </w:r>
      <w:r w:rsidRPr="004B107E">
        <w:rPr>
          <w:lang w:val="bg-BG"/>
        </w:rPr>
        <w:t>;</w:t>
      </w:r>
    </w:p>
    <w:p w:rsidR="00E018F9" w:rsidRPr="004B107E" w:rsidRDefault="00E018F9" w:rsidP="009607C2">
      <w:pPr>
        <w:pStyle w:val="ListParagraph"/>
        <w:numPr>
          <w:ilvl w:val="0"/>
          <w:numId w:val="54"/>
        </w:numPr>
        <w:spacing w:after="120" w:line="240" w:lineRule="auto"/>
        <w:ind w:left="709"/>
        <w:jc w:val="both"/>
        <w:rPr>
          <w:lang w:val="bg-BG"/>
        </w:rPr>
      </w:pPr>
      <w:r w:rsidRPr="004B107E">
        <w:rPr>
          <w:lang w:val="bg-BG"/>
        </w:rPr>
        <w:t>Промяна в минималната стойност н</w:t>
      </w:r>
      <w:r w:rsidR="004B107E">
        <w:rPr>
          <w:lang w:val="bg-BG"/>
        </w:rPr>
        <w:t>а мигриращата популация на вида, предвид липсата на наблюдения на вида по врем на миграция;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
        <w:gridCol w:w="740"/>
        <w:gridCol w:w="1141"/>
        <w:gridCol w:w="350"/>
        <w:gridCol w:w="532"/>
        <w:gridCol w:w="221"/>
        <w:gridCol w:w="221"/>
        <w:gridCol w:w="583"/>
        <w:gridCol w:w="674"/>
        <w:gridCol w:w="662"/>
        <w:gridCol w:w="641"/>
        <w:gridCol w:w="947"/>
        <w:gridCol w:w="544"/>
        <w:gridCol w:w="544"/>
        <w:gridCol w:w="694"/>
        <w:gridCol w:w="577"/>
        <w:gridCol w:w="641"/>
      </w:tblGrid>
      <w:tr w:rsidR="00E018F9" w:rsidRPr="00E018F9" w:rsidTr="00D974D4">
        <w:trPr>
          <w:jc w:val="center"/>
        </w:trPr>
        <w:tc>
          <w:tcPr>
            <w:tcW w:w="1674" w:type="pct"/>
            <w:gridSpan w:val="6"/>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Species</w:t>
            </w:r>
          </w:p>
        </w:tc>
        <w:tc>
          <w:tcPr>
            <w:tcW w:w="2111" w:type="pct"/>
            <w:gridSpan w:val="7"/>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Population in the site</w:t>
            </w:r>
          </w:p>
        </w:tc>
        <w:tc>
          <w:tcPr>
            <w:tcW w:w="1214" w:type="pct"/>
            <w:gridSpan w:val="4"/>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Site assessment</w:t>
            </w:r>
          </w:p>
        </w:tc>
      </w:tr>
      <w:tr w:rsidR="00E018F9" w:rsidRPr="00E018F9" w:rsidTr="00D974D4">
        <w:trPr>
          <w:jc w:val="center"/>
        </w:trPr>
        <w:tc>
          <w:tcPr>
            <w:tcW w:w="199"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G</w:t>
            </w:r>
          </w:p>
        </w:tc>
        <w:tc>
          <w:tcPr>
            <w:tcW w:w="366"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Code</w:t>
            </w:r>
          </w:p>
        </w:tc>
        <w:tc>
          <w:tcPr>
            <w:tcW w:w="564"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Scientific Name</w:t>
            </w:r>
          </w:p>
        </w:tc>
        <w:tc>
          <w:tcPr>
            <w:tcW w:w="173"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w:t>
            </w:r>
          </w:p>
        </w:tc>
        <w:tc>
          <w:tcPr>
            <w:tcW w:w="263"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NP</w:t>
            </w:r>
          </w:p>
        </w:tc>
        <w:tc>
          <w:tcPr>
            <w:tcW w:w="218" w:type="pct"/>
            <w:gridSpan w:val="2"/>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T</w:t>
            </w:r>
          </w:p>
        </w:tc>
        <w:tc>
          <w:tcPr>
            <w:tcW w:w="621" w:type="pct"/>
            <w:gridSpan w:val="2"/>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Size</w:t>
            </w:r>
          </w:p>
        </w:tc>
        <w:tc>
          <w:tcPr>
            <w:tcW w:w="327"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Unit</w:t>
            </w:r>
          </w:p>
        </w:tc>
        <w:tc>
          <w:tcPr>
            <w:tcW w:w="317"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Cat.</w:t>
            </w:r>
          </w:p>
        </w:tc>
        <w:tc>
          <w:tcPr>
            <w:tcW w:w="468" w:type="pct"/>
            <w:vMerge w:val="restar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D.qual.</w:t>
            </w:r>
          </w:p>
        </w:tc>
        <w:tc>
          <w:tcPr>
            <w:tcW w:w="538" w:type="pct"/>
            <w:gridSpan w:val="2"/>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A/B/C/D</w:t>
            </w:r>
          </w:p>
        </w:tc>
        <w:tc>
          <w:tcPr>
            <w:tcW w:w="945" w:type="pct"/>
            <w:gridSpan w:val="3"/>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A/B/C</w:t>
            </w:r>
          </w:p>
        </w:tc>
      </w:tr>
      <w:tr w:rsidR="00D974D4" w:rsidRPr="00E018F9" w:rsidTr="00D974D4">
        <w:trPr>
          <w:jc w:val="center"/>
        </w:trPr>
        <w:tc>
          <w:tcPr>
            <w:tcW w:w="199" w:type="pct"/>
            <w:vMerge/>
            <w:shd w:val="clear" w:color="auto" w:fill="auto"/>
            <w:vAlign w:val="center"/>
          </w:tcPr>
          <w:p w:rsidR="00E018F9" w:rsidRPr="00E018F9" w:rsidRDefault="00E018F9" w:rsidP="009607C2">
            <w:pPr>
              <w:spacing w:after="0" w:line="240" w:lineRule="auto"/>
              <w:jc w:val="both"/>
              <w:rPr>
                <w:rFonts w:eastAsia="Calibri"/>
                <w:sz w:val="20"/>
                <w:szCs w:val="20"/>
                <w:lang w:val="bg-BG" w:eastAsia="en-GB"/>
              </w:rPr>
            </w:pPr>
          </w:p>
        </w:tc>
        <w:tc>
          <w:tcPr>
            <w:tcW w:w="366" w:type="pct"/>
            <w:vMerge/>
            <w:shd w:val="clear" w:color="auto" w:fill="auto"/>
            <w:vAlign w:val="center"/>
          </w:tcPr>
          <w:p w:rsidR="00E018F9" w:rsidRPr="00E018F9" w:rsidRDefault="00E018F9" w:rsidP="009607C2">
            <w:pPr>
              <w:spacing w:after="0" w:line="240" w:lineRule="auto"/>
              <w:jc w:val="both"/>
              <w:rPr>
                <w:rFonts w:eastAsia="Calibri"/>
                <w:sz w:val="20"/>
                <w:szCs w:val="20"/>
                <w:lang w:val="bg-BG" w:eastAsia="en-GB"/>
              </w:rPr>
            </w:pPr>
          </w:p>
        </w:tc>
        <w:tc>
          <w:tcPr>
            <w:tcW w:w="564" w:type="pct"/>
            <w:vMerge/>
            <w:shd w:val="clear" w:color="auto" w:fill="auto"/>
            <w:vAlign w:val="center"/>
          </w:tcPr>
          <w:p w:rsidR="00E018F9" w:rsidRPr="00E018F9" w:rsidRDefault="00E018F9" w:rsidP="009607C2">
            <w:pPr>
              <w:spacing w:after="0" w:line="240" w:lineRule="auto"/>
              <w:jc w:val="both"/>
              <w:rPr>
                <w:rFonts w:eastAsia="Calibri"/>
                <w:sz w:val="20"/>
                <w:szCs w:val="20"/>
                <w:lang w:val="bg-BG" w:eastAsia="en-GB"/>
              </w:rPr>
            </w:pPr>
          </w:p>
        </w:tc>
        <w:tc>
          <w:tcPr>
            <w:tcW w:w="173" w:type="pct"/>
            <w:vMerge/>
            <w:shd w:val="clear" w:color="auto" w:fill="auto"/>
            <w:vAlign w:val="center"/>
          </w:tcPr>
          <w:p w:rsidR="00E018F9" w:rsidRPr="00E018F9" w:rsidRDefault="00E018F9" w:rsidP="009607C2">
            <w:pPr>
              <w:spacing w:after="0" w:line="240" w:lineRule="auto"/>
              <w:jc w:val="both"/>
              <w:rPr>
                <w:rFonts w:eastAsia="Calibri"/>
                <w:sz w:val="20"/>
                <w:szCs w:val="20"/>
                <w:lang w:val="bg-BG" w:eastAsia="en-GB"/>
              </w:rPr>
            </w:pPr>
          </w:p>
        </w:tc>
        <w:tc>
          <w:tcPr>
            <w:tcW w:w="263" w:type="pct"/>
            <w:vMerge/>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218" w:type="pct"/>
            <w:gridSpan w:val="2"/>
            <w:vMerge/>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288"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Min</w:t>
            </w:r>
          </w:p>
        </w:tc>
        <w:tc>
          <w:tcPr>
            <w:tcW w:w="333"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Max</w:t>
            </w:r>
          </w:p>
        </w:tc>
        <w:tc>
          <w:tcPr>
            <w:tcW w:w="327" w:type="pct"/>
            <w:vMerge/>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317" w:type="pct"/>
            <w:vMerge/>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468" w:type="pct"/>
            <w:vMerge/>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538" w:type="pct"/>
            <w:gridSpan w:val="2"/>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Pop.</w:t>
            </w:r>
          </w:p>
        </w:tc>
        <w:tc>
          <w:tcPr>
            <w:tcW w:w="343"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Con.</w:t>
            </w:r>
          </w:p>
        </w:tc>
        <w:tc>
          <w:tcPr>
            <w:tcW w:w="285"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Iso.</w:t>
            </w:r>
          </w:p>
        </w:tc>
        <w:tc>
          <w:tcPr>
            <w:tcW w:w="317"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Glo.</w:t>
            </w:r>
          </w:p>
        </w:tc>
      </w:tr>
      <w:tr w:rsidR="00D974D4" w:rsidRPr="00E018F9" w:rsidTr="00D974D4">
        <w:trPr>
          <w:jc w:val="center"/>
        </w:trPr>
        <w:tc>
          <w:tcPr>
            <w:tcW w:w="199" w:type="pct"/>
            <w:shd w:val="clear" w:color="auto" w:fill="auto"/>
            <w:vAlign w:val="center"/>
          </w:tcPr>
          <w:p w:rsidR="00E018F9" w:rsidRPr="00E018F9" w:rsidRDefault="00E018F9" w:rsidP="009607C2">
            <w:pPr>
              <w:spacing w:after="0" w:line="240" w:lineRule="auto"/>
              <w:jc w:val="both"/>
              <w:rPr>
                <w:rFonts w:eastAsia="Calibri"/>
                <w:sz w:val="20"/>
                <w:szCs w:val="20"/>
                <w:lang w:val="en-GB" w:eastAsia="en-GB"/>
              </w:rPr>
            </w:pPr>
            <w:r w:rsidRPr="00E018F9">
              <w:rPr>
                <w:rFonts w:eastAsia="Calibri"/>
                <w:sz w:val="20"/>
                <w:szCs w:val="20"/>
                <w:lang w:val="en-GB" w:eastAsia="en-GB"/>
              </w:rPr>
              <w:t>B</w:t>
            </w:r>
          </w:p>
        </w:tc>
        <w:tc>
          <w:tcPr>
            <w:tcW w:w="366" w:type="pct"/>
            <w:shd w:val="clear" w:color="auto" w:fill="auto"/>
            <w:vAlign w:val="center"/>
          </w:tcPr>
          <w:p w:rsidR="00E018F9" w:rsidRPr="00E018F9" w:rsidRDefault="00E018F9" w:rsidP="009607C2">
            <w:pPr>
              <w:spacing w:after="0" w:line="240" w:lineRule="auto"/>
              <w:jc w:val="both"/>
              <w:rPr>
                <w:sz w:val="20"/>
                <w:szCs w:val="20"/>
                <w:lang w:val="bg-BG"/>
              </w:rPr>
            </w:pPr>
            <w:r w:rsidRPr="00E018F9">
              <w:rPr>
                <w:sz w:val="20"/>
                <w:szCs w:val="20"/>
              </w:rPr>
              <w:t>A</w:t>
            </w:r>
            <w:r w:rsidRPr="00E018F9">
              <w:rPr>
                <w:sz w:val="20"/>
                <w:szCs w:val="20"/>
                <w:lang w:val="bg-BG"/>
              </w:rPr>
              <w:t>511</w:t>
            </w:r>
          </w:p>
        </w:tc>
        <w:tc>
          <w:tcPr>
            <w:tcW w:w="564" w:type="pct"/>
            <w:shd w:val="clear" w:color="auto" w:fill="auto"/>
            <w:vAlign w:val="center"/>
          </w:tcPr>
          <w:p w:rsidR="00E018F9" w:rsidRPr="00E018F9" w:rsidRDefault="00E018F9" w:rsidP="009607C2">
            <w:pPr>
              <w:spacing w:after="0" w:line="240" w:lineRule="auto"/>
              <w:jc w:val="both"/>
              <w:rPr>
                <w:i/>
                <w:sz w:val="20"/>
                <w:szCs w:val="20"/>
              </w:rPr>
            </w:pPr>
            <w:r w:rsidRPr="00E018F9">
              <w:rPr>
                <w:i/>
                <w:sz w:val="20"/>
                <w:szCs w:val="20"/>
              </w:rPr>
              <w:t>Falco cherrug</w:t>
            </w:r>
          </w:p>
        </w:tc>
        <w:tc>
          <w:tcPr>
            <w:tcW w:w="173" w:type="pct"/>
            <w:shd w:val="clear" w:color="auto" w:fill="auto"/>
            <w:vAlign w:val="center"/>
          </w:tcPr>
          <w:p w:rsidR="00E018F9" w:rsidRPr="00E018F9" w:rsidRDefault="00E018F9" w:rsidP="009607C2">
            <w:pPr>
              <w:spacing w:after="0" w:line="240" w:lineRule="auto"/>
              <w:jc w:val="both"/>
              <w:rPr>
                <w:rFonts w:eastAsia="Calibri"/>
                <w:sz w:val="20"/>
                <w:szCs w:val="20"/>
                <w:lang w:val="bg-BG" w:eastAsia="en-GB"/>
              </w:rPr>
            </w:pPr>
          </w:p>
        </w:tc>
        <w:tc>
          <w:tcPr>
            <w:tcW w:w="263"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218" w:type="pct"/>
            <w:gridSpan w:val="2"/>
            <w:shd w:val="clear" w:color="auto" w:fill="auto"/>
            <w:vAlign w:val="center"/>
          </w:tcPr>
          <w:p w:rsidR="00E018F9" w:rsidRPr="00E018F9" w:rsidRDefault="00E018F9" w:rsidP="009607C2">
            <w:pPr>
              <w:spacing w:after="0" w:line="240" w:lineRule="auto"/>
              <w:jc w:val="both"/>
              <w:rPr>
                <w:rFonts w:eastAsia="Calibri"/>
                <w:sz w:val="20"/>
                <w:szCs w:val="20"/>
                <w:lang w:eastAsia="en-GB"/>
              </w:rPr>
            </w:pPr>
            <w:r w:rsidRPr="00E018F9">
              <w:rPr>
                <w:rFonts w:eastAsia="Calibri"/>
                <w:sz w:val="20"/>
                <w:szCs w:val="20"/>
                <w:lang w:eastAsia="en-GB"/>
              </w:rPr>
              <w:t>c</w:t>
            </w:r>
          </w:p>
        </w:tc>
        <w:tc>
          <w:tcPr>
            <w:tcW w:w="288" w:type="pct"/>
            <w:shd w:val="clear" w:color="auto" w:fill="auto"/>
            <w:vAlign w:val="center"/>
          </w:tcPr>
          <w:p w:rsidR="00E018F9" w:rsidRPr="00E018F9" w:rsidRDefault="007D3543" w:rsidP="009607C2">
            <w:pPr>
              <w:spacing w:after="0" w:line="240" w:lineRule="auto"/>
              <w:jc w:val="both"/>
              <w:rPr>
                <w:sz w:val="20"/>
                <w:szCs w:val="20"/>
                <w:lang w:val="bg-BG"/>
              </w:rPr>
            </w:pPr>
            <w:r w:rsidRPr="007D3543">
              <w:rPr>
                <w:color w:val="FF0000"/>
                <w:sz w:val="20"/>
                <w:szCs w:val="20"/>
                <w:lang w:val="bg-BG"/>
              </w:rPr>
              <w:t>_</w:t>
            </w:r>
          </w:p>
        </w:tc>
        <w:tc>
          <w:tcPr>
            <w:tcW w:w="333" w:type="pct"/>
            <w:shd w:val="clear" w:color="auto" w:fill="auto"/>
            <w:vAlign w:val="center"/>
          </w:tcPr>
          <w:p w:rsidR="00E018F9" w:rsidRPr="00E018F9" w:rsidRDefault="00E018F9" w:rsidP="009607C2">
            <w:pPr>
              <w:spacing w:after="0" w:line="240" w:lineRule="auto"/>
              <w:jc w:val="both"/>
              <w:rPr>
                <w:sz w:val="20"/>
                <w:szCs w:val="20"/>
              </w:rPr>
            </w:pPr>
            <w:r w:rsidRPr="00E018F9">
              <w:rPr>
                <w:sz w:val="20"/>
                <w:szCs w:val="20"/>
              </w:rPr>
              <w:t>1</w:t>
            </w:r>
          </w:p>
        </w:tc>
        <w:tc>
          <w:tcPr>
            <w:tcW w:w="327" w:type="pct"/>
            <w:shd w:val="clear" w:color="auto" w:fill="auto"/>
            <w:vAlign w:val="center"/>
          </w:tcPr>
          <w:p w:rsidR="00E018F9" w:rsidRPr="00E018F9" w:rsidRDefault="00E018F9" w:rsidP="009607C2">
            <w:pPr>
              <w:spacing w:after="0" w:line="240" w:lineRule="auto"/>
              <w:jc w:val="both"/>
              <w:rPr>
                <w:sz w:val="20"/>
                <w:szCs w:val="20"/>
                <w:lang w:val="en-GB"/>
              </w:rPr>
            </w:pPr>
            <w:r w:rsidRPr="00E018F9">
              <w:rPr>
                <w:sz w:val="20"/>
                <w:szCs w:val="20"/>
                <w:lang w:val="en-GB"/>
              </w:rPr>
              <w:t>i</w:t>
            </w:r>
          </w:p>
        </w:tc>
        <w:tc>
          <w:tcPr>
            <w:tcW w:w="317" w:type="pct"/>
            <w:shd w:val="clear" w:color="auto" w:fill="auto"/>
            <w:vAlign w:val="center"/>
          </w:tcPr>
          <w:p w:rsidR="00E018F9" w:rsidRPr="00E018F9" w:rsidRDefault="00E018F9" w:rsidP="009607C2">
            <w:pPr>
              <w:spacing w:after="0" w:line="240" w:lineRule="auto"/>
              <w:jc w:val="both"/>
              <w:rPr>
                <w:rFonts w:eastAsia="Calibri"/>
                <w:b/>
                <w:sz w:val="20"/>
                <w:szCs w:val="20"/>
                <w:lang w:val="bg-BG" w:eastAsia="en-GB"/>
              </w:rPr>
            </w:pPr>
          </w:p>
        </w:tc>
        <w:tc>
          <w:tcPr>
            <w:tcW w:w="468" w:type="pct"/>
            <w:shd w:val="clear" w:color="auto" w:fill="auto"/>
            <w:vAlign w:val="center"/>
          </w:tcPr>
          <w:p w:rsidR="00E018F9" w:rsidRPr="00E018F9" w:rsidRDefault="00E018F9" w:rsidP="009607C2">
            <w:pPr>
              <w:spacing w:after="0" w:line="240" w:lineRule="auto"/>
              <w:jc w:val="both"/>
              <w:rPr>
                <w:sz w:val="20"/>
                <w:szCs w:val="20"/>
              </w:rPr>
            </w:pPr>
            <w:r w:rsidRPr="00E018F9">
              <w:rPr>
                <w:sz w:val="20"/>
                <w:szCs w:val="20"/>
              </w:rPr>
              <w:t>G</w:t>
            </w:r>
          </w:p>
        </w:tc>
        <w:tc>
          <w:tcPr>
            <w:tcW w:w="538" w:type="pct"/>
            <w:gridSpan w:val="2"/>
            <w:shd w:val="clear" w:color="auto" w:fill="auto"/>
            <w:vAlign w:val="center"/>
          </w:tcPr>
          <w:p w:rsidR="00E018F9" w:rsidRPr="00E018F9" w:rsidRDefault="00E018F9" w:rsidP="009607C2">
            <w:pPr>
              <w:spacing w:after="0" w:line="240" w:lineRule="auto"/>
              <w:jc w:val="both"/>
              <w:rPr>
                <w:sz w:val="20"/>
                <w:szCs w:val="20"/>
              </w:rPr>
            </w:pPr>
            <w:r w:rsidRPr="00E018F9">
              <w:rPr>
                <w:sz w:val="20"/>
                <w:szCs w:val="20"/>
              </w:rPr>
              <w:t>C</w:t>
            </w:r>
          </w:p>
        </w:tc>
        <w:tc>
          <w:tcPr>
            <w:tcW w:w="343" w:type="pct"/>
            <w:shd w:val="clear" w:color="auto" w:fill="auto"/>
            <w:vAlign w:val="center"/>
          </w:tcPr>
          <w:p w:rsidR="00E018F9" w:rsidRPr="00E018F9" w:rsidRDefault="00E018F9" w:rsidP="009607C2">
            <w:pPr>
              <w:spacing w:after="0" w:line="240" w:lineRule="auto"/>
              <w:jc w:val="both"/>
              <w:rPr>
                <w:sz w:val="20"/>
                <w:szCs w:val="20"/>
              </w:rPr>
            </w:pPr>
            <w:r w:rsidRPr="00E018F9">
              <w:rPr>
                <w:sz w:val="20"/>
                <w:szCs w:val="20"/>
              </w:rPr>
              <w:t>B</w:t>
            </w:r>
          </w:p>
        </w:tc>
        <w:tc>
          <w:tcPr>
            <w:tcW w:w="285" w:type="pct"/>
            <w:shd w:val="clear" w:color="auto" w:fill="auto"/>
            <w:vAlign w:val="center"/>
          </w:tcPr>
          <w:p w:rsidR="00E018F9" w:rsidRPr="00E018F9" w:rsidRDefault="00E018F9" w:rsidP="009607C2">
            <w:pPr>
              <w:spacing w:after="0" w:line="240" w:lineRule="auto"/>
              <w:jc w:val="both"/>
              <w:rPr>
                <w:sz w:val="20"/>
                <w:szCs w:val="20"/>
              </w:rPr>
            </w:pPr>
            <w:r w:rsidRPr="00E018F9">
              <w:rPr>
                <w:sz w:val="20"/>
                <w:szCs w:val="20"/>
              </w:rPr>
              <w:t>B</w:t>
            </w:r>
          </w:p>
        </w:tc>
        <w:tc>
          <w:tcPr>
            <w:tcW w:w="317" w:type="pct"/>
            <w:shd w:val="clear" w:color="auto" w:fill="auto"/>
            <w:vAlign w:val="center"/>
          </w:tcPr>
          <w:p w:rsidR="00E018F9" w:rsidRPr="00E018F9" w:rsidRDefault="00E018F9" w:rsidP="009607C2">
            <w:pPr>
              <w:spacing w:after="0" w:line="240" w:lineRule="auto"/>
              <w:jc w:val="both"/>
              <w:rPr>
                <w:sz w:val="20"/>
                <w:szCs w:val="20"/>
              </w:rPr>
            </w:pPr>
            <w:r w:rsidRPr="00E018F9">
              <w:rPr>
                <w:sz w:val="20"/>
                <w:szCs w:val="20"/>
              </w:rPr>
              <w:t>B</w:t>
            </w:r>
          </w:p>
        </w:tc>
      </w:tr>
    </w:tbl>
    <w:p w:rsidR="0018705A" w:rsidRDefault="0018705A" w:rsidP="009607C2">
      <w:pPr>
        <w:pStyle w:val="ListParagraph"/>
        <w:spacing w:after="120" w:line="240" w:lineRule="auto"/>
        <w:ind w:left="0"/>
        <w:contextualSpacing w:val="0"/>
        <w:jc w:val="both"/>
        <w:rPr>
          <w:lang w:val="bg-BG"/>
        </w:rPr>
      </w:pPr>
    </w:p>
    <w:p w:rsidR="0051366A" w:rsidRPr="0051366A" w:rsidRDefault="0051366A" w:rsidP="009607C2">
      <w:pPr>
        <w:pStyle w:val="Heading1"/>
        <w:jc w:val="both"/>
        <w:rPr>
          <w:lang w:val="bg-BG"/>
        </w:rPr>
      </w:pPr>
      <w:bookmarkStart w:id="72" w:name="_Toc86409824"/>
      <w:bookmarkStart w:id="73" w:name="_Toc89196068"/>
      <w:bookmarkStart w:id="74" w:name="_Toc89775253"/>
      <w:r w:rsidRPr="0051366A">
        <w:rPr>
          <w:lang w:val="bg-BG"/>
        </w:rPr>
        <w:t xml:space="preserve">Специфични цели за A123 </w:t>
      </w:r>
      <w:r w:rsidRPr="0051366A">
        <w:rPr>
          <w:i/>
        </w:rPr>
        <w:t>Gallinula</w:t>
      </w:r>
      <w:r w:rsidRPr="0051366A">
        <w:rPr>
          <w:i/>
          <w:lang w:val="bg-BG"/>
        </w:rPr>
        <w:t xml:space="preserve"> </w:t>
      </w:r>
      <w:r w:rsidRPr="0051366A">
        <w:rPr>
          <w:i/>
        </w:rPr>
        <w:t>chloropus</w:t>
      </w:r>
      <w:r w:rsidRPr="0051366A">
        <w:rPr>
          <w:lang w:val="bg-BG"/>
        </w:rPr>
        <w:t xml:space="preserve"> (зеленоножка)</w:t>
      </w:r>
      <w:bookmarkEnd w:id="72"/>
      <w:bookmarkEnd w:id="73"/>
      <w:bookmarkEnd w:id="74"/>
    </w:p>
    <w:p w:rsidR="0051366A" w:rsidRPr="0051366A" w:rsidRDefault="0051366A" w:rsidP="009607C2">
      <w:pPr>
        <w:spacing w:after="120"/>
        <w:jc w:val="both"/>
        <w:rPr>
          <w:b/>
          <w:lang w:val="bg-BG"/>
        </w:rPr>
      </w:pPr>
    </w:p>
    <w:p w:rsidR="0051366A" w:rsidRPr="0051366A" w:rsidRDefault="0051366A" w:rsidP="009607C2">
      <w:pPr>
        <w:numPr>
          <w:ilvl w:val="0"/>
          <w:numId w:val="55"/>
        </w:numPr>
        <w:spacing w:after="120"/>
        <w:ind w:left="0"/>
        <w:jc w:val="both"/>
        <w:rPr>
          <w:b/>
          <w:lang w:val="bg-BG"/>
        </w:rPr>
      </w:pPr>
      <w:r w:rsidRPr="0051366A">
        <w:rPr>
          <w:b/>
          <w:lang w:val="bg-BG"/>
        </w:rPr>
        <w:t>Кратка характеристика на вида</w:t>
      </w:r>
    </w:p>
    <w:p w:rsidR="0051366A" w:rsidRPr="0051366A" w:rsidRDefault="0051366A" w:rsidP="009607C2">
      <w:pPr>
        <w:spacing w:after="120"/>
        <w:jc w:val="both"/>
        <w:rPr>
          <w:lang w:val="bg-BG"/>
        </w:rPr>
      </w:pPr>
      <w:r>
        <w:rPr>
          <w:lang w:val="bg-BG"/>
        </w:rPr>
        <w:t>Дължина на тялото: 32-35 cm., размах на крилата: 50-55 cm</w:t>
      </w:r>
      <w:r w:rsidRPr="0051366A">
        <w:rPr>
          <w:lang w:val="bg-BG"/>
        </w:rPr>
        <w:t xml:space="preserve">. Главата, вратът, шията и гърдите са черно-сиви. Горната страна на тялото маслинено кафява. Коремът е тъмносив. Челната пластинка яркочервена. Краката са жълтеникаво-зелени. Двата пола трудно </w:t>
      </w:r>
      <w:r>
        <w:rPr>
          <w:lang w:val="bg-BG"/>
        </w:rPr>
        <w:t>различими</w:t>
      </w:r>
      <w:r w:rsidRPr="0051366A">
        <w:rPr>
          <w:lang w:val="bg-BG"/>
        </w:rPr>
        <w:t xml:space="preserve">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rsidR="0051366A" w:rsidRPr="0051366A" w:rsidRDefault="0051366A" w:rsidP="009607C2">
      <w:pPr>
        <w:spacing w:after="120"/>
        <w:jc w:val="both"/>
        <w:rPr>
          <w:i/>
          <w:lang w:val="bg-BG"/>
        </w:rPr>
      </w:pPr>
      <w:r w:rsidRPr="0051366A">
        <w:rPr>
          <w:i/>
          <w:lang w:val="bg-BG"/>
        </w:rPr>
        <w:t>Характер на пребиваване в страната</w:t>
      </w:r>
    </w:p>
    <w:p w:rsidR="0051366A" w:rsidRPr="0051366A" w:rsidRDefault="0051366A" w:rsidP="009607C2">
      <w:pPr>
        <w:spacing w:after="120"/>
        <w:jc w:val="both"/>
        <w:rPr>
          <w:lang w:val="bg-BG"/>
        </w:rPr>
      </w:pPr>
      <w:r w:rsidRPr="0051366A">
        <w:rPr>
          <w:lang w:val="bg-BG"/>
        </w:rPr>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широкоразпространена гнездяща птица във влажни зони от всякакъв размер и характер.  Размножителния период е от април до август. </w:t>
      </w:r>
    </w:p>
    <w:p w:rsidR="0051366A" w:rsidRPr="0051366A" w:rsidRDefault="0051366A" w:rsidP="009607C2">
      <w:pPr>
        <w:spacing w:after="120"/>
        <w:jc w:val="both"/>
        <w:rPr>
          <w:i/>
          <w:lang w:val="bg-BG"/>
        </w:rPr>
      </w:pPr>
      <w:r w:rsidRPr="0051366A">
        <w:rPr>
          <w:i/>
          <w:lang w:val="bg-BG"/>
        </w:rPr>
        <w:t>Характеристика на местообитанието</w:t>
      </w:r>
    </w:p>
    <w:p w:rsidR="0051366A" w:rsidRPr="0051366A" w:rsidRDefault="0051366A" w:rsidP="009607C2">
      <w:pPr>
        <w:spacing w:after="120"/>
        <w:jc w:val="both"/>
        <w:rPr>
          <w:lang w:val="bg-BG"/>
        </w:rPr>
      </w:pPr>
      <w:r w:rsidRPr="0051366A">
        <w:rPr>
          <w:lang w:val="bg-BG"/>
        </w:rPr>
        <w:t>Обитава разнообразни влажни зони както в равнините, така и в планините до към 1000 м. надморска височина (Симеонов и др., 1990). Гнезди в растителност по периферията на водоеми във влажни зони с различен характер и размери. Гнездото е разположено сред папур или тръстика. Изградено е от сухи стъбла на тръстика и листа от папур. Проучване проведено в различни местообитания в Полша, установява, че всяка двойка защитава гнездова територия по протежение на водоема в размер на 60-180 м. Най-предпочитаните от зеленоножката водоеми имат следните характеристики: имат малка площ и са плитки (5-100 см); имат широка ивица от крайбрежна растителност, като в най-голямо количество трябва да е папура (</w:t>
      </w:r>
      <w:r w:rsidRPr="0051366A">
        <w:rPr>
          <w:i/>
        </w:rPr>
        <w:t>Typha</w:t>
      </w:r>
      <w:r w:rsidRPr="0051366A">
        <w:rPr>
          <w:i/>
          <w:lang w:val="bg-BG"/>
        </w:rPr>
        <w:t xml:space="preserve"> </w:t>
      </w:r>
      <w:r w:rsidRPr="0051366A">
        <w:t>sp</w:t>
      </w:r>
      <w:r w:rsidRPr="0051366A">
        <w:rPr>
          <w:lang w:val="bg-BG"/>
        </w:rPr>
        <w:t>.) (</w:t>
      </w:r>
      <w:r w:rsidRPr="0051366A">
        <w:t>Cempulik</w:t>
      </w:r>
      <w:r w:rsidRPr="0051366A">
        <w:rPr>
          <w:lang w:val="bg-BG"/>
        </w:rPr>
        <w:t xml:space="preserve">, 1993). В езерото Ери в САЩ гнездовата плътност варира между 0,2 и 4,6 дв./1 ха.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 </w:t>
      </w:r>
      <w:r w:rsidRPr="0051366A">
        <w:t>and</w:t>
      </w:r>
      <w:r w:rsidRPr="0051366A">
        <w:rPr>
          <w:lang w:val="bg-BG"/>
        </w:rPr>
        <w:t xml:space="preserve"> </w:t>
      </w:r>
      <w:r w:rsidRPr="0051366A">
        <w:rPr>
          <w:lang w:val="bg-BG"/>
        </w:rPr>
        <w:lastRenderedPageBreak/>
        <w:t>Bookhout, 1982). Подходящи вероятно са местообитания с кодове 3130, 3140, 3150, 3160, 3260 и 3270 според Директивата за хабитатите (Кавръкова и др. 2009).</w:t>
      </w:r>
    </w:p>
    <w:p w:rsidR="0051366A" w:rsidRPr="0051366A" w:rsidRDefault="0051366A" w:rsidP="009607C2">
      <w:pPr>
        <w:spacing w:after="120"/>
        <w:jc w:val="both"/>
        <w:rPr>
          <w:bCs/>
          <w:i/>
          <w:lang w:val="bg-BG"/>
        </w:rPr>
      </w:pPr>
      <w:r w:rsidRPr="0051366A">
        <w:rPr>
          <w:bCs/>
          <w:i/>
          <w:lang w:val="bg-BG"/>
        </w:rPr>
        <w:t>Хранене</w:t>
      </w:r>
    </w:p>
    <w:p w:rsidR="0051366A" w:rsidRPr="0051366A" w:rsidRDefault="0051366A" w:rsidP="009607C2">
      <w:pPr>
        <w:spacing w:after="120"/>
        <w:jc w:val="both"/>
        <w:rPr>
          <w:lang w:val="bg-BG"/>
        </w:rPr>
      </w:pPr>
      <w:r w:rsidRPr="0051366A">
        <w:rPr>
          <w:lang w:val="bg-BG"/>
        </w:rPr>
        <w:t xml:space="preserve">В стомасите на 14 изследвани птици през декември и януари са намерени </w:t>
      </w:r>
      <w:r w:rsidRPr="0051366A">
        <w:rPr>
          <w:i/>
        </w:rPr>
        <w:t>Coleoptera</w:t>
      </w:r>
      <w:r w:rsidRPr="0051366A">
        <w:rPr>
          <w:lang w:val="bg-BG"/>
        </w:rPr>
        <w:t xml:space="preserve"> – ларви, </w:t>
      </w:r>
      <w:r w:rsidRPr="0051366A">
        <w:rPr>
          <w:i/>
        </w:rPr>
        <w:t>Dytiscidae</w:t>
      </w:r>
      <w:r w:rsidRPr="0051366A">
        <w:rPr>
          <w:lang w:val="bg-BG"/>
        </w:rPr>
        <w:t xml:space="preserve"> – ларви, </w:t>
      </w:r>
      <w:r w:rsidRPr="0051366A">
        <w:rPr>
          <w:i/>
        </w:rPr>
        <w:t>Hydrophilidae</w:t>
      </w:r>
      <w:r w:rsidRPr="0051366A">
        <w:rPr>
          <w:i/>
          <w:lang w:val="bg-BG"/>
        </w:rPr>
        <w:t xml:space="preserve">, </w:t>
      </w:r>
      <w:r w:rsidRPr="0051366A">
        <w:rPr>
          <w:i/>
        </w:rPr>
        <w:t>Cerambicidae</w:t>
      </w:r>
      <w:r w:rsidRPr="0051366A">
        <w:rPr>
          <w:i/>
          <w:lang w:val="bg-BG"/>
        </w:rPr>
        <w:t xml:space="preserve">, </w:t>
      </w:r>
      <w:r w:rsidRPr="0051366A">
        <w:rPr>
          <w:i/>
        </w:rPr>
        <w:t>Chrysomelidae</w:t>
      </w:r>
      <w:r w:rsidRPr="0051366A">
        <w:rPr>
          <w:lang w:val="bg-BG"/>
        </w:rPr>
        <w:t xml:space="preserve">, </w:t>
      </w:r>
      <w:r w:rsidRPr="0051366A">
        <w:rPr>
          <w:i/>
        </w:rPr>
        <w:t>Zebrina</w:t>
      </w:r>
      <w:r w:rsidRPr="0051366A">
        <w:rPr>
          <w:i/>
          <w:lang w:val="bg-BG"/>
        </w:rPr>
        <w:t xml:space="preserve"> </w:t>
      </w:r>
      <w:r w:rsidRPr="0051366A">
        <w:rPr>
          <w:i/>
        </w:rPr>
        <w:t>detrita</w:t>
      </w:r>
      <w:r w:rsidRPr="0051366A">
        <w:rPr>
          <w:lang w:val="bg-BG"/>
        </w:rPr>
        <w:t xml:space="preserve">, </w:t>
      </w:r>
      <w:r w:rsidRPr="0051366A">
        <w:rPr>
          <w:i/>
        </w:rPr>
        <w:t>Cyperus</w:t>
      </w:r>
      <w:r w:rsidRPr="0051366A">
        <w:rPr>
          <w:lang w:val="bg-BG"/>
        </w:rPr>
        <w:t xml:space="preserve"> </w:t>
      </w:r>
      <w:r w:rsidRPr="0051366A">
        <w:t>sp</w:t>
      </w:r>
      <w:r w:rsidRPr="0051366A">
        <w:rPr>
          <w:lang w:val="bg-BG"/>
        </w:rPr>
        <w:t xml:space="preserve">., </w:t>
      </w:r>
      <w:r w:rsidRPr="0051366A">
        <w:rPr>
          <w:i/>
        </w:rPr>
        <w:t>Bitomus</w:t>
      </w:r>
      <w:r w:rsidRPr="0051366A">
        <w:rPr>
          <w:lang w:val="bg-BG"/>
        </w:rPr>
        <w:t xml:space="preserve"> </w:t>
      </w:r>
      <w:r w:rsidRPr="0051366A">
        <w:t>sp</w:t>
      </w:r>
      <w:r w:rsidRPr="0051366A">
        <w:rPr>
          <w:lang w:val="bg-BG"/>
        </w:rPr>
        <w:t xml:space="preserve">., </w:t>
      </w:r>
      <w:r w:rsidRPr="0051366A">
        <w:rPr>
          <w:i/>
        </w:rPr>
        <w:t>Ceratophilum</w:t>
      </w:r>
      <w:r w:rsidRPr="0051366A">
        <w:rPr>
          <w:i/>
          <w:lang w:val="bg-BG"/>
        </w:rPr>
        <w:t xml:space="preserve"> </w:t>
      </w:r>
      <w:r w:rsidRPr="0051366A">
        <w:t>sp</w:t>
      </w:r>
      <w:r w:rsidRPr="0051366A">
        <w:rPr>
          <w:lang w:val="bg-BG"/>
        </w:rPr>
        <w:t xml:space="preserve">., </w:t>
      </w:r>
      <w:r w:rsidRPr="0051366A">
        <w:rPr>
          <w:i/>
        </w:rPr>
        <w:t>Sarganium</w:t>
      </w:r>
      <w:r w:rsidRPr="0051366A">
        <w:rPr>
          <w:lang w:val="bg-BG"/>
        </w:rPr>
        <w:t xml:space="preserve"> </w:t>
      </w:r>
      <w:r w:rsidRPr="0051366A">
        <w:t>sp</w:t>
      </w:r>
      <w:r w:rsidRPr="0051366A">
        <w:rPr>
          <w:lang w:val="bg-BG"/>
        </w:rPr>
        <w:t>. и др. (Симеонов и др., 1990).</w:t>
      </w:r>
    </w:p>
    <w:p w:rsidR="0051366A" w:rsidRPr="0051366A" w:rsidRDefault="0051366A" w:rsidP="009607C2">
      <w:pPr>
        <w:numPr>
          <w:ilvl w:val="0"/>
          <w:numId w:val="55"/>
        </w:numPr>
        <w:spacing w:after="120"/>
        <w:ind w:left="0"/>
        <w:jc w:val="both"/>
        <w:rPr>
          <w:b/>
          <w:bCs/>
          <w:lang w:val="bg-BG"/>
        </w:rPr>
      </w:pPr>
      <w:r w:rsidRPr="0051366A">
        <w:rPr>
          <w:b/>
          <w:bCs/>
          <w:lang w:val="bg-BG"/>
        </w:rPr>
        <w:t>Разпространение, природозащитно състояние и тенденции в популацията на вида на национално ниво</w:t>
      </w:r>
    </w:p>
    <w:p w:rsidR="0051366A" w:rsidRPr="0051366A" w:rsidRDefault="0051366A" w:rsidP="009607C2">
      <w:pPr>
        <w:spacing w:after="120"/>
        <w:jc w:val="both"/>
        <w:rPr>
          <w:lang w:val="bg-BG"/>
        </w:rPr>
      </w:pPr>
      <w:r w:rsidRPr="0051366A">
        <w:rPr>
          <w:lang w:val="bg-BG"/>
        </w:rPr>
        <w:t>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отг. ред., 2007). В равнините и планините се среща до 1000 м надморска височина (Симеонов и др., 1990).</w:t>
      </w:r>
    </w:p>
    <w:p w:rsidR="0051366A" w:rsidRPr="0051366A" w:rsidRDefault="0051366A" w:rsidP="009607C2">
      <w:pPr>
        <w:spacing w:after="120"/>
        <w:jc w:val="both"/>
        <w:rPr>
          <w:lang w:val="bg-BG"/>
        </w:rPr>
      </w:pPr>
      <w:r w:rsidRPr="0051366A">
        <w:rPr>
          <w:lang w:val="bg-BG"/>
        </w:rPr>
        <w:t xml:space="preserve">Включен в Приложение 2Б на Директивата за птиците. Според </w:t>
      </w:r>
      <w:r w:rsidRPr="0051366A">
        <w:rPr>
          <w:lang w:val="en-GB"/>
        </w:rPr>
        <w:t>IUCN</w:t>
      </w:r>
      <w:r w:rsidRPr="0051366A">
        <w:rPr>
          <w:lang w:val="bg-BG"/>
        </w:rPr>
        <w:t xml:space="preserve"> – </w:t>
      </w:r>
      <w:r w:rsidRPr="0051366A">
        <w:rPr>
          <w:lang w:val="en-GB"/>
        </w:rPr>
        <w:t>LC</w:t>
      </w:r>
      <w:r w:rsidRPr="0051366A">
        <w:rPr>
          <w:lang w:val="bg-BG"/>
        </w:rPr>
        <w:t xml:space="preserve"> (</w:t>
      </w:r>
      <w:r w:rsidRPr="0051366A">
        <w:rPr>
          <w:lang w:val="en-GB"/>
        </w:rPr>
        <w:t>Least</w:t>
      </w:r>
      <w:r w:rsidRPr="0051366A">
        <w:rPr>
          <w:lang w:val="bg-BG"/>
        </w:rPr>
        <w:t xml:space="preserve"> </w:t>
      </w:r>
      <w:r w:rsidRPr="0051366A">
        <w:rPr>
          <w:lang w:val="en-GB"/>
        </w:rPr>
        <w:t>Concern</w:t>
      </w:r>
      <w:r w:rsidRPr="0051366A">
        <w:rPr>
          <w:lang w:val="bg-BG"/>
        </w:rPr>
        <w:t xml:space="preserve">), за територията на континентална Европа – </w:t>
      </w:r>
      <w:r w:rsidRPr="0051366A">
        <w:rPr>
          <w:lang w:val="en-GB"/>
        </w:rPr>
        <w:t>LC</w:t>
      </w:r>
      <w:r w:rsidRPr="0051366A">
        <w:rPr>
          <w:lang w:val="bg-BG"/>
        </w:rPr>
        <w:t xml:space="preserve">. Не е включен в </w:t>
      </w:r>
      <w:r w:rsidRPr="0051366A">
        <w:rPr>
          <w:lang w:val="en-GB"/>
        </w:rPr>
        <w:t>SPEC</w:t>
      </w:r>
      <w:r w:rsidRPr="0051366A">
        <w:rPr>
          <w:lang w:val="bg-BG"/>
        </w:rPr>
        <w:t xml:space="preserve"> категориите. Не е включен в Червената книга на България. </w:t>
      </w:r>
    </w:p>
    <w:p w:rsidR="0051366A" w:rsidRPr="0051366A" w:rsidRDefault="0051366A" w:rsidP="009607C2">
      <w:pPr>
        <w:spacing w:after="120"/>
        <w:jc w:val="both"/>
        <w:rPr>
          <w:lang w:val="bg-BG"/>
        </w:rPr>
      </w:pPr>
      <w:r w:rsidRPr="0051366A">
        <w:rPr>
          <w:lang w:val="bg-BG"/>
        </w:rPr>
        <w:t xml:space="preserve">Съгласно Докладването от 2019 г. (за периода 2005 – 2018 г.) националната </w:t>
      </w:r>
      <w:r w:rsidRPr="0051366A">
        <w:rPr>
          <w:b/>
          <w:lang w:val="bg-BG"/>
        </w:rPr>
        <w:t>гнездяща</w:t>
      </w:r>
      <w:r w:rsidRPr="0051366A">
        <w:rPr>
          <w:lang w:val="bg-BG"/>
        </w:rPr>
        <w:t xml:space="preserve"> популация на вида се оценя на 5000 – 12 000 двойки. Краткосрочната тенденция на популацията (за периода 2000 – 2018 г.) е стабилна, а дългосрочната (за периода 1980 – 2018 г.) също е стабилна. Не са посочени заплахи и влияния.</w:t>
      </w:r>
    </w:p>
    <w:p w:rsidR="0051366A" w:rsidRPr="0051366A" w:rsidRDefault="0051366A" w:rsidP="009607C2">
      <w:pPr>
        <w:numPr>
          <w:ilvl w:val="0"/>
          <w:numId w:val="55"/>
        </w:numPr>
        <w:spacing w:after="120"/>
        <w:ind w:left="0"/>
        <w:jc w:val="both"/>
        <w:rPr>
          <w:b/>
          <w:lang w:val="bg-BG"/>
        </w:rPr>
      </w:pPr>
      <w:r w:rsidRPr="0051366A">
        <w:rPr>
          <w:b/>
          <w:lang w:val="bg-BG"/>
        </w:rPr>
        <w:t xml:space="preserve">Състояние в </w:t>
      </w:r>
      <w:r w:rsidRPr="002710CF">
        <w:rPr>
          <w:b/>
          <w:lang w:val="bg-BG"/>
        </w:rPr>
        <w:t xml:space="preserve">СЗЗ BG0002083 </w:t>
      </w:r>
      <w:r>
        <w:rPr>
          <w:b/>
          <w:lang w:val="bg-BG"/>
        </w:rPr>
        <w:t>„Свищовско-</w:t>
      </w:r>
      <w:r w:rsidRPr="002710CF">
        <w:rPr>
          <w:b/>
          <w:lang w:val="bg-BG"/>
        </w:rPr>
        <w:t>Беленска низина“</w:t>
      </w:r>
    </w:p>
    <w:p w:rsidR="0051366A" w:rsidRPr="0051366A" w:rsidRDefault="0051366A" w:rsidP="009607C2">
      <w:pPr>
        <w:spacing w:after="120"/>
        <w:jc w:val="both"/>
        <w:rPr>
          <w:lang w:val="bg-BG"/>
        </w:rPr>
      </w:pPr>
      <w:r w:rsidRPr="0051366A">
        <w:rPr>
          <w:lang w:val="bg-BG"/>
        </w:rPr>
        <w:t>Съгласно стандартния формуляр за данни СФД на зоната вида е гнездящ (постоянен), кат</w:t>
      </w:r>
      <w:r>
        <w:rPr>
          <w:lang w:val="bg-BG"/>
        </w:rPr>
        <w:t>о популацията се оценява на 5-10</w:t>
      </w:r>
      <w:r w:rsidRPr="0051366A">
        <w:rPr>
          <w:lang w:val="bg-BG"/>
        </w:rPr>
        <w:t xml:space="preserve"> </w:t>
      </w:r>
      <w:r>
        <w:rPr>
          <w:lang w:val="bg-BG"/>
        </w:rPr>
        <w:t>двойки, което представлява 0,1</w:t>
      </w:r>
      <w:r w:rsidRPr="0051366A">
        <w:rPr>
          <w:lang w:val="bg-BG"/>
        </w:rPr>
        <w:t xml:space="preserve"> – 1</w:t>
      </w:r>
      <w:r>
        <w:rPr>
          <w:lang w:val="bg-BG"/>
        </w:rPr>
        <w:t>,0</w:t>
      </w:r>
      <w:r w:rsidRPr="0051366A">
        <w:rPr>
          <w:lang w:val="bg-BG"/>
        </w:rPr>
        <w:t xml:space="preserve"> % от националната популация (оценка „С“).</w:t>
      </w:r>
      <w:r>
        <w:rPr>
          <w:lang w:val="bg-BG"/>
        </w:rPr>
        <w:t xml:space="preserve"> Опазването на вида е добро</w:t>
      </w:r>
      <w:r w:rsidRPr="0051366A">
        <w:rPr>
          <w:lang w:val="bg-BG"/>
        </w:rPr>
        <w:t xml:space="preserve"> (оценка „</w:t>
      </w:r>
      <w:r>
        <w:rPr>
          <w:lang w:val="bg-BG"/>
        </w:rPr>
        <w:t>В</w:t>
      </w:r>
      <w:r w:rsidRPr="0051366A">
        <w:rPr>
          <w:lang w:val="bg-BG"/>
        </w:rPr>
        <w:t>“), популацията не е изолирана в рамките на разширен ареал (оценка „С“). Общата оценка на стойността на з</w:t>
      </w:r>
      <w:r>
        <w:rPr>
          <w:lang w:val="bg-BG"/>
        </w:rPr>
        <w:t>оната за съхранение на вида е „С</w:t>
      </w:r>
      <w:r w:rsidRPr="0051366A">
        <w:rPr>
          <w:lang w:val="bg-BG"/>
        </w:rPr>
        <w:t xml:space="preserve">“ – </w:t>
      </w:r>
      <w:r>
        <w:rPr>
          <w:lang w:val="bg-BG"/>
        </w:rPr>
        <w:t>значима</w:t>
      </w:r>
      <w:r w:rsidRPr="0051366A">
        <w:rPr>
          <w:lang w:val="bg-BG"/>
        </w:rPr>
        <w:t xml:space="preserve"> стойност.</w:t>
      </w:r>
    </w:p>
    <w:p w:rsidR="0051366A" w:rsidRPr="0051366A" w:rsidRDefault="0051366A" w:rsidP="009607C2">
      <w:pPr>
        <w:numPr>
          <w:ilvl w:val="0"/>
          <w:numId w:val="55"/>
        </w:numPr>
        <w:spacing w:after="120"/>
        <w:ind w:left="0"/>
        <w:jc w:val="both"/>
        <w:rPr>
          <w:b/>
          <w:lang w:val="bg-BG"/>
        </w:rPr>
      </w:pPr>
      <w:r w:rsidRPr="0051366A">
        <w:rPr>
          <w:b/>
          <w:lang w:val="bg-BG"/>
        </w:rPr>
        <w:t xml:space="preserve">Анализ на наличната информация </w:t>
      </w:r>
    </w:p>
    <w:p w:rsidR="0051366A" w:rsidRPr="0051366A" w:rsidRDefault="0051366A" w:rsidP="009607C2">
      <w:pPr>
        <w:spacing w:after="120"/>
        <w:jc w:val="both"/>
        <w:rPr>
          <w:lang w:val="bg-BG"/>
        </w:rPr>
      </w:pPr>
      <w:r w:rsidRPr="0051366A">
        <w:rPr>
          <w:lang w:val="bg-BG"/>
        </w:rPr>
        <w:t>В средна Дунавска равнина е многочислен и повсеместно разпространен гнездящ, преминаващ и зимуващ вид. Размножава се във всички влажни зони, в които има тръстика или папур, включително и в такив</w:t>
      </w:r>
      <w:r w:rsidR="000445CC">
        <w:rPr>
          <w:lang w:val="bg-BG"/>
        </w:rPr>
        <w:t>а без голяма открита водна площ</w:t>
      </w:r>
      <w:r w:rsidRPr="0051366A">
        <w:rPr>
          <w:lang w:val="bg-BG"/>
        </w:rPr>
        <w:t xml:space="preserve"> (Шурулинков и др., 2005). </w:t>
      </w:r>
      <w:r w:rsidR="000445CC">
        <w:rPr>
          <w:lang w:val="bg-BG"/>
        </w:rPr>
        <w:t xml:space="preserve">В периода 2010 – 2012 г. в блато Кайкуша са установени 5 – 10 двойки (Матеева и др., 2013). </w:t>
      </w:r>
      <w:r w:rsidRPr="0051366A">
        <w:rPr>
          <w:lang w:val="bg-BG"/>
        </w:rPr>
        <w:t xml:space="preserve">По време на теренното проучване през май и юни 2021 г. са установени 4 двойки от вида в зоната. </w:t>
      </w:r>
    </w:p>
    <w:p w:rsidR="0051366A" w:rsidRPr="0051366A" w:rsidRDefault="0051366A" w:rsidP="009607C2">
      <w:pPr>
        <w:numPr>
          <w:ilvl w:val="0"/>
          <w:numId w:val="55"/>
        </w:numPr>
        <w:spacing w:after="120"/>
        <w:ind w:left="0"/>
        <w:jc w:val="both"/>
        <w:rPr>
          <w:lang w:val="bg-BG"/>
        </w:rPr>
      </w:pPr>
      <w:r w:rsidRPr="0051366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2"/>
        <w:gridCol w:w="1224"/>
        <w:gridCol w:w="1246"/>
        <w:gridCol w:w="3332"/>
        <w:gridCol w:w="2582"/>
      </w:tblGrid>
      <w:tr w:rsidR="0051366A" w:rsidRPr="0051366A" w:rsidTr="008D059F">
        <w:trPr>
          <w:tblHeader/>
          <w:jc w:val="center"/>
        </w:trPr>
        <w:tc>
          <w:tcPr>
            <w:tcW w:w="856" w:type="pct"/>
            <w:shd w:val="clear" w:color="auto" w:fill="B6DDE8"/>
            <w:vAlign w:val="center"/>
          </w:tcPr>
          <w:p w:rsidR="0051366A" w:rsidRPr="0051366A" w:rsidRDefault="0051366A" w:rsidP="009607C2">
            <w:pPr>
              <w:spacing w:after="0" w:line="240" w:lineRule="auto"/>
              <w:jc w:val="both"/>
              <w:rPr>
                <w:b/>
                <w:bCs/>
                <w:lang w:val="bg-BG"/>
              </w:rPr>
            </w:pPr>
            <w:r w:rsidRPr="0051366A">
              <w:rPr>
                <w:b/>
                <w:bCs/>
                <w:lang w:val="bg-BG"/>
              </w:rPr>
              <w:t>Параметър</w:t>
            </w:r>
          </w:p>
        </w:tc>
        <w:tc>
          <w:tcPr>
            <w:tcW w:w="605" w:type="pct"/>
            <w:shd w:val="clear" w:color="auto" w:fill="B6DDE8"/>
            <w:vAlign w:val="center"/>
          </w:tcPr>
          <w:p w:rsidR="0051366A" w:rsidRPr="0051366A" w:rsidRDefault="0051366A" w:rsidP="009607C2">
            <w:pPr>
              <w:spacing w:after="0" w:line="240" w:lineRule="auto"/>
              <w:jc w:val="both"/>
              <w:rPr>
                <w:b/>
                <w:bCs/>
                <w:lang w:val="bg-BG"/>
              </w:rPr>
            </w:pPr>
            <w:r w:rsidRPr="0051366A">
              <w:rPr>
                <w:b/>
                <w:bCs/>
                <w:lang w:val="bg-BG"/>
              </w:rPr>
              <w:t>Мерна единица</w:t>
            </w:r>
          </w:p>
        </w:tc>
        <w:tc>
          <w:tcPr>
            <w:tcW w:w="616" w:type="pct"/>
            <w:shd w:val="clear" w:color="auto" w:fill="B6DDE8"/>
            <w:vAlign w:val="center"/>
          </w:tcPr>
          <w:p w:rsidR="0051366A" w:rsidRPr="0051366A" w:rsidRDefault="0051366A" w:rsidP="009607C2">
            <w:pPr>
              <w:spacing w:after="0" w:line="240" w:lineRule="auto"/>
              <w:jc w:val="both"/>
              <w:rPr>
                <w:b/>
                <w:bCs/>
                <w:lang w:val="bg-BG"/>
              </w:rPr>
            </w:pPr>
            <w:r w:rsidRPr="0051366A">
              <w:rPr>
                <w:b/>
                <w:bCs/>
                <w:lang w:val="bg-BG"/>
              </w:rPr>
              <w:t>Целева стойност</w:t>
            </w:r>
          </w:p>
        </w:tc>
        <w:tc>
          <w:tcPr>
            <w:tcW w:w="1647" w:type="pct"/>
            <w:shd w:val="clear" w:color="auto" w:fill="B6DDE8"/>
            <w:vAlign w:val="center"/>
          </w:tcPr>
          <w:p w:rsidR="0051366A" w:rsidRPr="0051366A" w:rsidRDefault="0051366A" w:rsidP="009607C2">
            <w:pPr>
              <w:spacing w:after="0" w:line="240" w:lineRule="auto"/>
              <w:jc w:val="both"/>
              <w:rPr>
                <w:b/>
                <w:bCs/>
                <w:lang w:val="bg-BG"/>
              </w:rPr>
            </w:pPr>
            <w:r w:rsidRPr="0051366A">
              <w:rPr>
                <w:b/>
                <w:bCs/>
                <w:lang w:val="bg-BG"/>
              </w:rPr>
              <w:t>Допълнителна информация</w:t>
            </w:r>
          </w:p>
        </w:tc>
        <w:tc>
          <w:tcPr>
            <w:tcW w:w="1276" w:type="pct"/>
            <w:shd w:val="clear" w:color="auto" w:fill="B6DDE8"/>
            <w:vAlign w:val="center"/>
          </w:tcPr>
          <w:p w:rsidR="0051366A" w:rsidRPr="0051366A" w:rsidRDefault="0051366A" w:rsidP="009607C2">
            <w:pPr>
              <w:spacing w:after="0" w:line="240" w:lineRule="auto"/>
              <w:jc w:val="both"/>
              <w:rPr>
                <w:b/>
                <w:bCs/>
                <w:lang w:val="bg-BG"/>
              </w:rPr>
            </w:pPr>
            <w:r w:rsidRPr="0051366A">
              <w:rPr>
                <w:b/>
                <w:bCs/>
                <w:lang w:val="bg-BG"/>
              </w:rPr>
              <w:t>Специфични за зоната цели</w:t>
            </w:r>
          </w:p>
        </w:tc>
      </w:tr>
      <w:tr w:rsidR="0051366A" w:rsidRPr="0051366A" w:rsidTr="008D059F">
        <w:trPr>
          <w:jc w:val="center"/>
        </w:trPr>
        <w:tc>
          <w:tcPr>
            <w:tcW w:w="856" w:type="pct"/>
            <w:shd w:val="clear" w:color="auto" w:fill="auto"/>
          </w:tcPr>
          <w:p w:rsidR="0051366A" w:rsidRPr="0051366A" w:rsidRDefault="0051366A" w:rsidP="009607C2">
            <w:pPr>
              <w:spacing w:after="0" w:line="240" w:lineRule="auto"/>
              <w:jc w:val="both"/>
              <w:rPr>
                <w:lang w:val="bg-BG"/>
              </w:rPr>
            </w:pPr>
            <w:r w:rsidRPr="0051366A">
              <w:rPr>
                <w:b/>
                <w:lang w:val="bg-BG"/>
              </w:rPr>
              <w:t>Популация:</w:t>
            </w:r>
            <w:r w:rsidRPr="0051366A">
              <w:rPr>
                <w:lang w:val="bg-BG"/>
              </w:rPr>
              <w:t xml:space="preserve"> </w:t>
            </w:r>
            <w:r w:rsidRPr="0051366A">
              <w:rPr>
                <w:bCs/>
                <w:lang w:val="bg-BG"/>
              </w:rPr>
              <w:lastRenderedPageBreak/>
              <w:t>Размер гнездовата популация</w:t>
            </w:r>
          </w:p>
        </w:tc>
        <w:tc>
          <w:tcPr>
            <w:tcW w:w="605" w:type="pct"/>
            <w:shd w:val="clear" w:color="auto" w:fill="auto"/>
          </w:tcPr>
          <w:p w:rsidR="0051366A" w:rsidRPr="0051366A" w:rsidRDefault="0051366A" w:rsidP="009607C2">
            <w:pPr>
              <w:spacing w:after="0" w:line="240" w:lineRule="auto"/>
              <w:jc w:val="both"/>
              <w:rPr>
                <w:lang w:val="bg-BG"/>
              </w:rPr>
            </w:pPr>
            <w:r w:rsidRPr="0051366A">
              <w:rPr>
                <w:lang w:val="bg-BG"/>
              </w:rPr>
              <w:lastRenderedPageBreak/>
              <w:t xml:space="preserve">Брой </w:t>
            </w:r>
            <w:r w:rsidRPr="0051366A">
              <w:rPr>
                <w:lang w:val="bg-BG"/>
              </w:rPr>
              <w:lastRenderedPageBreak/>
              <w:t>гнездящи двойки</w:t>
            </w:r>
          </w:p>
        </w:tc>
        <w:tc>
          <w:tcPr>
            <w:tcW w:w="616" w:type="pct"/>
            <w:shd w:val="clear" w:color="auto" w:fill="auto"/>
          </w:tcPr>
          <w:p w:rsidR="0051366A" w:rsidRPr="0051366A" w:rsidRDefault="0051366A" w:rsidP="009607C2">
            <w:pPr>
              <w:spacing w:after="0" w:line="240" w:lineRule="auto"/>
              <w:jc w:val="both"/>
              <w:rPr>
                <w:lang w:val="bg-BG"/>
              </w:rPr>
            </w:pPr>
            <w:r w:rsidRPr="0051366A">
              <w:rPr>
                <w:lang w:val="bg-BG"/>
              </w:rPr>
              <w:lastRenderedPageBreak/>
              <w:t>Най-</w:t>
            </w:r>
            <w:r w:rsidRPr="0051366A">
              <w:rPr>
                <w:lang w:val="bg-BG"/>
              </w:rPr>
              <w:lastRenderedPageBreak/>
              <w:t xml:space="preserve">малко 5 двойки </w:t>
            </w:r>
          </w:p>
        </w:tc>
        <w:tc>
          <w:tcPr>
            <w:tcW w:w="1647" w:type="pct"/>
            <w:shd w:val="clear" w:color="auto" w:fill="auto"/>
          </w:tcPr>
          <w:p w:rsidR="0051366A" w:rsidRPr="0051366A" w:rsidRDefault="0051366A" w:rsidP="009607C2">
            <w:pPr>
              <w:spacing w:after="0" w:line="240" w:lineRule="auto"/>
              <w:jc w:val="both"/>
              <w:rPr>
                <w:lang w:val="bg-BG"/>
              </w:rPr>
            </w:pPr>
            <w:r w:rsidRPr="0051366A">
              <w:rPr>
                <w:lang w:val="bg-BG"/>
              </w:rPr>
              <w:lastRenderedPageBreak/>
              <w:t xml:space="preserve">Определена на база СФД и </w:t>
            </w:r>
            <w:r w:rsidRPr="0051366A">
              <w:rPr>
                <w:lang w:val="bg-BG"/>
              </w:rPr>
              <w:lastRenderedPageBreak/>
              <w:t>данните от теренното проучване през 2021 г.</w:t>
            </w:r>
          </w:p>
          <w:p w:rsidR="0051366A" w:rsidRPr="0051366A" w:rsidRDefault="0051366A" w:rsidP="009607C2">
            <w:pPr>
              <w:spacing w:after="0" w:line="240" w:lineRule="auto"/>
              <w:jc w:val="both"/>
              <w:rPr>
                <w:lang w:val="bg-BG"/>
              </w:rPr>
            </w:pPr>
          </w:p>
        </w:tc>
        <w:tc>
          <w:tcPr>
            <w:tcW w:w="1276" w:type="pct"/>
          </w:tcPr>
          <w:p w:rsidR="0051366A" w:rsidRPr="0051366A" w:rsidRDefault="0051366A" w:rsidP="009607C2">
            <w:pPr>
              <w:spacing w:after="0" w:line="240" w:lineRule="auto"/>
              <w:jc w:val="both"/>
              <w:rPr>
                <w:lang w:val="bg-BG"/>
              </w:rPr>
            </w:pPr>
            <w:r w:rsidRPr="0051366A">
              <w:rPr>
                <w:lang w:val="bg-BG"/>
              </w:rPr>
              <w:lastRenderedPageBreak/>
              <w:t xml:space="preserve">Поддържане на </w:t>
            </w:r>
            <w:r w:rsidRPr="0051366A">
              <w:rPr>
                <w:lang w:val="bg-BG"/>
              </w:rPr>
              <w:lastRenderedPageBreak/>
              <w:t>популацията на вида в зоната в размер от най-малко 5 гнездящи двойки.</w:t>
            </w:r>
          </w:p>
          <w:p w:rsidR="0051366A" w:rsidRPr="0051366A" w:rsidRDefault="0051366A" w:rsidP="009607C2">
            <w:pPr>
              <w:spacing w:after="0" w:line="240" w:lineRule="auto"/>
              <w:jc w:val="both"/>
              <w:rPr>
                <w:lang w:val="bg-BG"/>
              </w:rPr>
            </w:pPr>
          </w:p>
        </w:tc>
      </w:tr>
      <w:tr w:rsidR="0051366A" w:rsidRPr="0051366A" w:rsidTr="008D059F">
        <w:trPr>
          <w:jc w:val="center"/>
        </w:trPr>
        <w:tc>
          <w:tcPr>
            <w:tcW w:w="856" w:type="pct"/>
            <w:shd w:val="clear" w:color="auto" w:fill="auto"/>
          </w:tcPr>
          <w:p w:rsidR="0051366A" w:rsidRPr="0051366A" w:rsidRDefault="0051366A" w:rsidP="009607C2">
            <w:pPr>
              <w:spacing w:after="0" w:line="240" w:lineRule="auto"/>
              <w:jc w:val="both"/>
              <w:rPr>
                <w:lang w:val="bg-BG"/>
              </w:rPr>
            </w:pPr>
            <w:r w:rsidRPr="0051366A">
              <w:rPr>
                <w:b/>
                <w:lang w:val="bg-BG"/>
              </w:rPr>
              <w:lastRenderedPageBreak/>
              <w:t>Местообитание на вида:</w:t>
            </w:r>
            <w:r w:rsidRPr="0051366A">
              <w:rPr>
                <w:lang w:val="bg-BG"/>
              </w:rPr>
              <w:t xml:space="preserve"> П</w:t>
            </w:r>
            <w:r w:rsidRPr="0051366A">
              <w:rPr>
                <w:bCs/>
                <w:lang w:val="bg-BG"/>
              </w:rPr>
              <w:t>одходящи гнездови и хранителни местообитания на вида</w:t>
            </w:r>
            <w:r w:rsidRPr="0051366A">
              <w:rPr>
                <w:lang w:val="bg-BG"/>
              </w:rPr>
              <w:t xml:space="preserve"> </w:t>
            </w:r>
          </w:p>
        </w:tc>
        <w:tc>
          <w:tcPr>
            <w:tcW w:w="605" w:type="pct"/>
            <w:shd w:val="clear" w:color="auto" w:fill="auto"/>
          </w:tcPr>
          <w:p w:rsidR="0051366A" w:rsidRPr="0051366A" w:rsidRDefault="0051366A" w:rsidP="009607C2">
            <w:pPr>
              <w:spacing w:after="0" w:line="240" w:lineRule="auto"/>
              <w:jc w:val="both"/>
            </w:pPr>
            <w:r w:rsidRPr="0051366A">
              <w:t>ha</w:t>
            </w:r>
          </w:p>
        </w:tc>
        <w:tc>
          <w:tcPr>
            <w:tcW w:w="616" w:type="pct"/>
            <w:shd w:val="clear" w:color="auto" w:fill="auto"/>
          </w:tcPr>
          <w:p w:rsidR="0051366A" w:rsidRPr="0051366A" w:rsidRDefault="008D059F" w:rsidP="009607C2">
            <w:pPr>
              <w:spacing w:after="0" w:line="240" w:lineRule="auto"/>
              <w:jc w:val="both"/>
              <w:rPr>
                <w:lang w:val="bg-BG"/>
              </w:rPr>
            </w:pPr>
            <w:r w:rsidRPr="008D059F">
              <w:rPr>
                <w:lang w:val="bg-BG"/>
              </w:rPr>
              <w:t>Най-малко 326,4</w:t>
            </w:r>
            <w:r w:rsidR="0051366A" w:rsidRPr="0051366A">
              <w:rPr>
                <w:lang w:val="bg-BG"/>
              </w:rPr>
              <w:t xml:space="preserve"> ha</w:t>
            </w:r>
          </w:p>
        </w:tc>
        <w:tc>
          <w:tcPr>
            <w:tcW w:w="1647" w:type="pct"/>
            <w:shd w:val="clear" w:color="auto" w:fill="auto"/>
          </w:tcPr>
          <w:p w:rsidR="0051366A" w:rsidRPr="0051366A" w:rsidRDefault="008D059F" w:rsidP="009607C2">
            <w:pPr>
              <w:spacing w:after="0" w:line="240" w:lineRule="auto"/>
              <w:jc w:val="both"/>
              <w:rPr>
                <w:lang w:val="bg-BG"/>
              </w:rPr>
            </w:pPr>
            <w:r w:rsidRPr="008D059F">
              <w:rPr>
                <w:lang w:val="bg-BG"/>
              </w:rPr>
              <w:t xml:space="preserve">Изчислена на база местообитание </w:t>
            </w:r>
            <w:r w:rsidRPr="008D059F">
              <w:rPr>
                <w:lang w:val="en-GB"/>
              </w:rPr>
              <w:t>N06</w:t>
            </w:r>
            <w:r w:rsidRPr="008D059F">
              <w:rPr>
                <w:lang w:val="bg-BG"/>
              </w:rPr>
              <w:t xml:space="preserve"> и</w:t>
            </w:r>
            <w:r w:rsidRPr="008D059F">
              <w:rPr>
                <w:lang w:val="en-GB"/>
              </w:rPr>
              <w:t xml:space="preserve"> N07</w:t>
            </w:r>
            <w:r w:rsidRPr="008D059F">
              <w:rPr>
                <w:lang w:val="bg-BG"/>
              </w:rPr>
              <w:t xml:space="preserve"> от СДФ. </w:t>
            </w:r>
            <w:r w:rsidR="0051366A" w:rsidRPr="0051366A">
              <w:rPr>
                <w:lang w:val="bg-BG"/>
              </w:rPr>
              <w:t>Обитава разнообразни влажни зони (както малки, така и големи) с крайбрежна растителност (папур, тръстика), с изобилие от потопета водна растителност, като съотношението между откритите водни площи и тези с растителност е 1:1. Надморска височина – от 0 до 1000 м. Площта на подходящото местообитание за гнездене и хранене съвпадат.</w:t>
            </w:r>
          </w:p>
        </w:tc>
        <w:tc>
          <w:tcPr>
            <w:tcW w:w="1276" w:type="pct"/>
          </w:tcPr>
          <w:p w:rsidR="0051366A" w:rsidRPr="0051366A" w:rsidRDefault="004A5CF9" w:rsidP="009607C2">
            <w:pPr>
              <w:spacing w:after="0" w:line="240" w:lineRule="auto"/>
              <w:jc w:val="both"/>
              <w:rPr>
                <w:lang w:val="bg-BG"/>
              </w:rPr>
            </w:pPr>
            <w:r>
              <w:rPr>
                <w:lang w:val="bg-BG"/>
              </w:rPr>
              <w:t xml:space="preserve">Поддържане на местообитанието в размер най-малко 326,4 </w:t>
            </w:r>
            <w:r>
              <w:rPr>
                <w:lang w:val="en-GB"/>
              </w:rPr>
              <w:t>ha.</w:t>
            </w:r>
            <w:r w:rsidR="0051366A" w:rsidRPr="0051366A">
              <w:rPr>
                <w:lang w:val="bg-BG"/>
              </w:rPr>
              <w:t xml:space="preserve"> </w:t>
            </w:r>
          </w:p>
        </w:tc>
      </w:tr>
      <w:tr w:rsidR="008D059F" w:rsidRPr="0051366A" w:rsidTr="008D059F">
        <w:trPr>
          <w:jc w:val="center"/>
        </w:trPr>
        <w:tc>
          <w:tcPr>
            <w:tcW w:w="856" w:type="pct"/>
            <w:shd w:val="clear" w:color="auto" w:fill="auto"/>
          </w:tcPr>
          <w:p w:rsidR="008D059F" w:rsidRPr="008D059F" w:rsidRDefault="008D059F" w:rsidP="009607C2">
            <w:pPr>
              <w:spacing w:after="0" w:line="240" w:lineRule="auto"/>
              <w:jc w:val="both"/>
              <w:rPr>
                <w:b/>
                <w:lang w:val="bg-BG"/>
              </w:rPr>
            </w:pPr>
            <w:r w:rsidRPr="008D059F">
              <w:rPr>
                <w:b/>
                <w:lang w:val="bg-BG"/>
              </w:rPr>
              <w:t xml:space="preserve">Местообитание на вида: </w:t>
            </w:r>
            <w:r w:rsidRPr="008D059F">
              <w:rPr>
                <w:lang w:val="bg-BG"/>
              </w:rPr>
              <w:t>Екологично състояние на водните тела с местообитания на вида, по биологичен елемент водни безгръбначни (JDS4-Aquatic Macroinvertebrates)</w:t>
            </w:r>
          </w:p>
        </w:tc>
        <w:tc>
          <w:tcPr>
            <w:tcW w:w="605" w:type="pct"/>
            <w:shd w:val="clear" w:color="auto" w:fill="auto"/>
          </w:tcPr>
          <w:p w:rsidR="008D059F" w:rsidRPr="008D059F" w:rsidRDefault="008D059F" w:rsidP="009607C2">
            <w:pPr>
              <w:spacing w:after="0" w:line="240" w:lineRule="auto"/>
              <w:jc w:val="both"/>
              <w:rPr>
                <w:lang w:val="bg-BG"/>
              </w:rPr>
            </w:pPr>
            <w:r w:rsidRPr="008D059F">
              <w:rPr>
                <w:lang w:val="bg-BG"/>
              </w:rPr>
              <w:t>5 степенна скала</w:t>
            </w:r>
          </w:p>
        </w:tc>
        <w:tc>
          <w:tcPr>
            <w:tcW w:w="616" w:type="pct"/>
            <w:shd w:val="clear" w:color="auto" w:fill="auto"/>
          </w:tcPr>
          <w:p w:rsidR="008D059F" w:rsidRPr="008D059F" w:rsidRDefault="008D059F" w:rsidP="009607C2">
            <w:pPr>
              <w:spacing w:after="0" w:line="240" w:lineRule="auto"/>
              <w:jc w:val="both"/>
              <w:rPr>
                <w:lang w:val="bg-BG"/>
              </w:rPr>
            </w:pPr>
            <w:r w:rsidRPr="008D059F">
              <w:rPr>
                <w:lang w:val="bg-BG"/>
              </w:rPr>
              <w:t>2-Добро или 1-Отлично</w:t>
            </w:r>
          </w:p>
        </w:tc>
        <w:tc>
          <w:tcPr>
            <w:tcW w:w="1647" w:type="pct"/>
            <w:shd w:val="clear" w:color="auto" w:fill="auto"/>
          </w:tcPr>
          <w:tbl>
            <w:tblPr>
              <w:tblW w:w="4453" w:type="pct"/>
              <w:jc w:val="center"/>
              <w:tblLayout w:type="fixed"/>
              <w:tblCellMar>
                <w:left w:w="70" w:type="dxa"/>
                <w:right w:w="70" w:type="dxa"/>
              </w:tblCellMar>
              <w:tblLook w:val="04A0" w:firstRow="1" w:lastRow="0" w:firstColumn="1" w:lastColumn="0" w:noHBand="0" w:noVBand="1"/>
            </w:tblPr>
            <w:tblGrid>
              <w:gridCol w:w="2771"/>
            </w:tblGrid>
            <w:tr w:rsidR="008D059F" w:rsidRPr="008D059F" w:rsidTr="004B0502">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8D059F" w:rsidRPr="008D059F" w:rsidRDefault="008D059F" w:rsidP="009607C2">
                  <w:pPr>
                    <w:spacing w:after="0" w:line="240" w:lineRule="auto"/>
                    <w:jc w:val="both"/>
                    <w:rPr>
                      <w:b/>
                      <w:bCs/>
                      <w:lang w:val="bg-BG"/>
                    </w:rPr>
                  </w:pPr>
                  <w:r w:rsidRPr="008D059F">
                    <w:rPr>
                      <w:b/>
                      <w:bCs/>
                      <w:lang w:val="bg-BG"/>
                    </w:rPr>
                    <w:t>Екологично състояние</w:t>
                  </w:r>
                </w:p>
              </w:tc>
            </w:tr>
            <w:tr w:rsidR="008D059F"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8D059F" w:rsidRPr="008D059F" w:rsidRDefault="008D059F" w:rsidP="009607C2">
                  <w:pPr>
                    <w:spacing w:after="0" w:line="240" w:lineRule="auto"/>
                    <w:jc w:val="both"/>
                    <w:rPr>
                      <w:lang w:val="bg-BG"/>
                    </w:rPr>
                  </w:pPr>
                  <w:r w:rsidRPr="008D059F">
                    <w:rPr>
                      <w:lang w:val="bg-BG"/>
                    </w:rPr>
                    <w:t>1-Отлично – High</w:t>
                  </w:r>
                </w:p>
              </w:tc>
            </w:tr>
            <w:tr w:rsidR="008D059F"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8D059F" w:rsidRPr="008D059F" w:rsidRDefault="008D059F" w:rsidP="009607C2">
                  <w:pPr>
                    <w:spacing w:after="0" w:line="240" w:lineRule="auto"/>
                    <w:jc w:val="both"/>
                    <w:rPr>
                      <w:lang w:val="bg-BG"/>
                    </w:rPr>
                  </w:pPr>
                  <w:r w:rsidRPr="008D059F">
                    <w:rPr>
                      <w:lang w:val="bg-BG"/>
                    </w:rPr>
                    <w:t>2-Добро – Good</w:t>
                  </w:r>
                </w:p>
              </w:tc>
            </w:tr>
            <w:tr w:rsidR="008D059F"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8D059F" w:rsidRPr="008D059F" w:rsidRDefault="008D059F" w:rsidP="009607C2">
                  <w:pPr>
                    <w:spacing w:after="0" w:line="240" w:lineRule="auto"/>
                    <w:jc w:val="both"/>
                    <w:rPr>
                      <w:lang w:val="bg-BG"/>
                    </w:rPr>
                  </w:pPr>
                  <w:r w:rsidRPr="008D059F">
                    <w:rPr>
                      <w:lang w:val="bg-BG"/>
                    </w:rPr>
                    <w:t>3-Умерено – Moderate</w:t>
                  </w:r>
                </w:p>
              </w:tc>
            </w:tr>
            <w:tr w:rsidR="008D059F"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8D059F" w:rsidRPr="008D059F" w:rsidRDefault="008D059F" w:rsidP="009607C2">
                  <w:pPr>
                    <w:spacing w:after="0" w:line="240" w:lineRule="auto"/>
                    <w:jc w:val="both"/>
                    <w:rPr>
                      <w:lang w:val="bg-BG"/>
                    </w:rPr>
                  </w:pPr>
                  <w:r w:rsidRPr="008D059F">
                    <w:rPr>
                      <w:lang w:val="bg-BG"/>
                    </w:rPr>
                    <w:t>4-Лошо – Poor</w:t>
                  </w:r>
                </w:p>
              </w:tc>
            </w:tr>
            <w:tr w:rsidR="008D059F"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8D059F" w:rsidRPr="008D059F" w:rsidRDefault="008D059F" w:rsidP="009607C2">
                  <w:pPr>
                    <w:spacing w:after="0" w:line="240" w:lineRule="auto"/>
                    <w:jc w:val="both"/>
                    <w:rPr>
                      <w:lang w:val="bg-BG"/>
                    </w:rPr>
                  </w:pPr>
                  <w:r w:rsidRPr="008D059F">
                    <w:rPr>
                      <w:lang w:val="bg-BG"/>
                    </w:rPr>
                    <w:t>5-Много лошо – Bad</w:t>
                  </w:r>
                </w:p>
              </w:tc>
            </w:tr>
          </w:tbl>
          <w:p w:rsidR="008D059F" w:rsidRPr="008D059F" w:rsidRDefault="008D059F" w:rsidP="009607C2">
            <w:pPr>
              <w:spacing w:after="0" w:line="240" w:lineRule="auto"/>
              <w:jc w:val="both"/>
              <w:rPr>
                <w:lang w:val="en-GB"/>
              </w:rPr>
            </w:pPr>
            <w:r w:rsidRPr="008D059F">
              <w:rPr>
                <w:lang w:val="bg-BG"/>
              </w:rPr>
              <w:t xml:space="preserve">Екологичното състояние на водите по р. Дунав по показател водни безгръбначни (пункт Ново село и Русе) е оценено на </w:t>
            </w:r>
            <w:r w:rsidRPr="008D059F">
              <w:rPr>
                <w:b/>
                <w:lang w:val="bg-BG"/>
              </w:rPr>
              <w:t xml:space="preserve">добро (2) </w:t>
            </w:r>
            <w:r w:rsidRPr="008D059F">
              <w:rPr>
                <w:lang w:val="bg-BG"/>
              </w:rPr>
              <w:t>според доклада на JDS4 (2019-2020, Табл. 1, стр. 62).</w:t>
            </w:r>
          </w:p>
        </w:tc>
        <w:tc>
          <w:tcPr>
            <w:tcW w:w="1276" w:type="pct"/>
          </w:tcPr>
          <w:p w:rsidR="008D059F" w:rsidRPr="008D059F" w:rsidRDefault="008D059F" w:rsidP="009607C2">
            <w:pPr>
              <w:spacing w:after="0" w:line="240" w:lineRule="auto"/>
              <w:jc w:val="both"/>
              <w:rPr>
                <w:lang w:val="bg-BG"/>
              </w:rPr>
            </w:pPr>
            <w:r w:rsidRPr="008D059F">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51366A" w:rsidRPr="0051366A" w:rsidRDefault="0051366A" w:rsidP="009607C2">
      <w:pPr>
        <w:spacing w:after="120"/>
        <w:jc w:val="both"/>
        <w:rPr>
          <w:b/>
          <w:bCs/>
          <w:lang w:val="bg-BG"/>
        </w:rPr>
      </w:pPr>
    </w:p>
    <w:p w:rsidR="0051366A" w:rsidRPr="0051366A" w:rsidRDefault="0051366A" w:rsidP="009607C2">
      <w:pPr>
        <w:numPr>
          <w:ilvl w:val="0"/>
          <w:numId w:val="55"/>
        </w:numPr>
        <w:spacing w:after="120"/>
        <w:ind w:left="0"/>
        <w:jc w:val="both"/>
        <w:rPr>
          <w:b/>
          <w:bCs/>
          <w:lang w:val="bg-BG"/>
        </w:rPr>
      </w:pPr>
      <w:r w:rsidRPr="0051366A">
        <w:rPr>
          <w:b/>
          <w:bCs/>
          <w:lang w:val="bg-BG"/>
        </w:rPr>
        <w:t xml:space="preserve">Необходимост от промени в СФД за </w:t>
      </w:r>
      <w:r w:rsidRPr="002710CF">
        <w:rPr>
          <w:b/>
          <w:lang w:val="bg-BG"/>
        </w:rPr>
        <w:t xml:space="preserve">СЗЗ BG0002083 </w:t>
      </w:r>
      <w:r>
        <w:rPr>
          <w:b/>
          <w:lang w:val="bg-BG"/>
        </w:rPr>
        <w:t>„Свищовско-</w:t>
      </w:r>
      <w:r w:rsidRPr="002710CF">
        <w:rPr>
          <w:b/>
          <w:lang w:val="bg-BG"/>
        </w:rPr>
        <w:t>Беленска низина“</w:t>
      </w:r>
    </w:p>
    <w:p w:rsidR="00797184" w:rsidRDefault="0051366A" w:rsidP="009607C2">
      <w:pPr>
        <w:pStyle w:val="ListParagraph"/>
        <w:spacing w:after="120" w:line="240" w:lineRule="auto"/>
        <w:ind w:left="0"/>
        <w:contextualSpacing w:val="0"/>
        <w:jc w:val="both"/>
        <w:rPr>
          <w:lang w:val="bg-BG"/>
        </w:rPr>
      </w:pPr>
      <w:r w:rsidRPr="0051366A">
        <w:rPr>
          <w:bCs/>
          <w:lang w:val="bg-BG"/>
        </w:rPr>
        <w:t>Не са необходими промени в СФД.</w:t>
      </w:r>
    </w:p>
    <w:p w:rsidR="00E018F9" w:rsidRDefault="00E018F9" w:rsidP="009607C2">
      <w:pPr>
        <w:pStyle w:val="ListParagraph"/>
        <w:spacing w:after="120" w:line="240" w:lineRule="auto"/>
        <w:ind w:left="0"/>
        <w:contextualSpacing w:val="0"/>
        <w:jc w:val="both"/>
        <w:rPr>
          <w:lang w:val="bg-BG"/>
        </w:rPr>
      </w:pPr>
    </w:p>
    <w:p w:rsidR="009326C1" w:rsidRPr="009326C1" w:rsidRDefault="009326C1" w:rsidP="009607C2">
      <w:pPr>
        <w:pStyle w:val="Heading1"/>
        <w:jc w:val="both"/>
        <w:rPr>
          <w:lang w:val="bg-BG"/>
        </w:rPr>
      </w:pPr>
      <w:bookmarkStart w:id="75" w:name="_Toc86409830"/>
      <w:bookmarkStart w:id="76" w:name="_Toc89196069"/>
      <w:bookmarkStart w:id="77" w:name="_Toc89775254"/>
      <w:r w:rsidRPr="009326C1">
        <w:rPr>
          <w:lang w:val="bg-BG"/>
        </w:rPr>
        <w:t xml:space="preserve">Специфични цели за А125 </w:t>
      </w:r>
      <w:r w:rsidRPr="009326C1">
        <w:rPr>
          <w:i/>
          <w:lang w:val="bg-BG"/>
        </w:rPr>
        <w:t>Fulica atra</w:t>
      </w:r>
      <w:r w:rsidRPr="009326C1">
        <w:rPr>
          <w:lang w:val="bg-BG"/>
        </w:rPr>
        <w:t xml:space="preserve"> (лиска)</w:t>
      </w:r>
      <w:bookmarkEnd w:id="75"/>
      <w:bookmarkEnd w:id="76"/>
      <w:bookmarkEnd w:id="77"/>
    </w:p>
    <w:p w:rsidR="009326C1" w:rsidRPr="009326C1" w:rsidRDefault="009326C1" w:rsidP="009607C2">
      <w:pPr>
        <w:spacing w:after="120"/>
        <w:jc w:val="both"/>
        <w:rPr>
          <w:b/>
          <w:lang w:val="bg-BG"/>
        </w:rPr>
      </w:pPr>
    </w:p>
    <w:p w:rsidR="009326C1" w:rsidRPr="009326C1" w:rsidRDefault="009326C1" w:rsidP="009607C2">
      <w:pPr>
        <w:numPr>
          <w:ilvl w:val="0"/>
          <w:numId w:val="56"/>
        </w:numPr>
        <w:spacing w:after="120"/>
        <w:ind w:left="0"/>
        <w:jc w:val="both"/>
        <w:rPr>
          <w:b/>
          <w:lang w:val="bg-BG"/>
        </w:rPr>
      </w:pPr>
      <w:r w:rsidRPr="009326C1">
        <w:rPr>
          <w:b/>
          <w:lang w:val="bg-BG"/>
        </w:rPr>
        <w:lastRenderedPageBreak/>
        <w:t>Кратка характеристика на вида</w:t>
      </w:r>
    </w:p>
    <w:p w:rsidR="009326C1" w:rsidRPr="009326C1" w:rsidRDefault="009326C1" w:rsidP="009607C2">
      <w:pPr>
        <w:spacing w:after="120"/>
        <w:jc w:val="both"/>
        <w:rPr>
          <w:lang w:val="bg-BG"/>
        </w:rPr>
      </w:pPr>
      <w:r w:rsidRPr="009326C1">
        <w:rPr>
          <w:lang w:val="bg-BG"/>
        </w:rPr>
        <w:t>Дължината на тял</w:t>
      </w:r>
      <w:r w:rsidR="00A35A92">
        <w:rPr>
          <w:lang w:val="bg-BG"/>
        </w:rPr>
        <w:t>ото 36-42 cm, тегло 0,6 - 1,2 kg</w:t>
      </w:r>
      <w:r w:rsidRPr="009326C1">
        <w:rPr>
          <w:lang w:val="bg-BG"/>
        </w:rPr>
        <w:t xml:space="preserve">., а размахът на крилата - 70-80 cm. Оперението е сиво-черно, матово, със синкав оттенък по корема. На челото има бял, рогов израстък, вратът е сиво-черен, а шията -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тъмносив. От водата излита тежко, набирайки скорост с тичане по водната повърхност. Често излиза на брега (Симеонов и др. 1990). </w:t>
      </w:r>
    </w:p>
    <w:p w:rsidR="009326C1" w:rsidRPr="009326C1" w:rsidRDefault="009326C1" w:rsidP="009607C2">
      <w:pPr>
        <w:spacing w:after="120"/>
        <w:jc w:val="both"/>
        <w:rPr>
          <w:i/>
          <w:lang w:val="bg-BG"/>
        </w:rPr>
      </w:pPr>
      <w:r w:rsidRPr="009326C1">
        <w:rPr>
          <w:i/>
          <w:lang w:val="bg-BG"/>
        </w:rPr>
        <w:t>Характер на пребиваване в страната</w:t>
      </w:r>
    </w:p>
    <w:p w:rsidR="009326C1" w:rsidRPr="009326C1" w:rsidRDefault="009326C1" w:rsidP="009607C2">
      <w:pPr>
        <w:spacing w:after="120"/>
        <w:jc w:val="both"/>
        <w:rPr>
          <w:lang w:val="bg-BG"/>
        </w:rPr>
      </w:pPr>
      <w:r w:rsidRPr="009326C1">
        <w:rPr>
          <w:lang w:val="bg-BG"/>
        </w:rPr>
        <w:t>Постоянен (за южна България), гнездящо-прелетен, преминаващ и зимуващ вид за страната (Симеонов и др.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август и първата половина на септември, а на пролет пристигат края на февруари, началото на март месец. По Черноморието, зимуващи птици се наблюдават от август до март (Симеонов и др.</w:t>
      </w:r>
      <w:r w:rsidR="00A35A92">
        <w:rPr>
          <w:lang w:val="en-GB"/>
        </w:rPr>
        <w:t>,</w:t>
      </w:r>
      <w:r w:rsidRPr="009326C1">
        <w:rPr>
          <w:lang w:val="bg-BG"/>
        </w:rPr>
        <w:t xml:space="preserve"> 1990).</w:t>
      </w:r>
    </w:p>
    <w:p w:rsidR="009326C1" w:rsidRPr="009326C1" w:rsidRDefault="009326C1" w:rsidP="009607C2">
      <w:pPr>
        <w:spacing w:after="120"/>
        <w:jc w:val="both"/>
        <w:rPr>
          <w:i/>
          <w:lang w:val="bg-BG"/>
        </w:rPr>
      </w:pPr>
      <w:r w:rsidRPr="009326C1">
        <w:rPr>
          <w:i/>
          <w:lang w:val="bg-BG"/>
        </w:rPr>
        <w:t>Характерно местообитание</w:t>
      </w:r>
    </w:p>
    <w:p w:rsidR="009326C1" w:rsidRPr="009326C1" w:rsidRDefault="009326C1" w:rsidP="009607C2">
      <w:pPr>
        <w:spacing w:after="120"/>
        <w:jc w:val="both"/>
        <w:rPr>
          <w:lang w:val="bg-BG"/>
        </w:rPr>
      </w:pPr>
      <w:r w:rsidRPr="009326C1">
        <w:rPr>
          <w:lang w:val="bg-BG"/>
        </w:rPr>
        <w:t xml:space="preserve">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 водоеми – рибарници, баластриери, язовири (Янков отг. ред., 2007). Подходящото гнездово и хранително местообитание са близко разположени. Обикновено територията е в рамките 0,1 – 0,5 </w:t>
      </w:r>
      <w:r w:rsidRPr="009326C1">
        <w:rPr>
          <w:lang w:val="en-GB"/>
        </w:rPr>
        <w:t>ha</w:t>
      </w:r>
      <w:r w:rsidRPr="009326C1">
        <w:rPr>
          <w:lang w:val="bg-BG"/>
        </w:rPr>
        <w:t xml:space="preserve"> с крайбрежие от 40 – 50 </w:t>
      </w:r>
      <w:r w:rsidRPr="009326C1">
        <w:rPr>
          <w:lang w:val="en-GB"/>
        </w:rPr>
        <w:t>m</w:t>
      </w:r>
      <w:r w:rsidRPr="009326C1">
        <w:rPr>
          <w:lang w:val="bg-BG"/>
        </w:rPr>
        <w:t xml:space="preserve"> (</w:t>
      </w:r>
      <w:r w:rsidRPr="009326C1">
        <w:rPr>
          <w:lang w:val="en-GB"/>
        </w:rPr>
        <w:t>BWPi</w:t>
      </w:r>
      <w:r w:rsidRPr="009326C1">
        <w:rPr>
          <w:lang w:val="bg-BG"/>
        </w:rPr>
        <w:t xml:space="preserve">, 2006). Разстоянието между гнездата 30-50 </w:t>
      </w:r>
      <w:r w:rsidRPr="009326C1">
        <w:rPr>
          <w:lang w:val="en-GB"/>
        </w:rPr>
        <w:t>m</w:t>
      </w:r>
      <w:r w:rsidRPr="009326C1">
        <w:rPr>
          <w:lang w:val="bg-BG"/>
        </w:rPr>
        <w:t xml:space="preserve"> (Симеонов и др. 1990). Подходящи местообитания вероятно са 3150 и 3130 според Директивата за хабитатите (Кавръкова и др. 2009).</w:t>
      </w:r>
    </w:p>
    <w:p w:rsidR="009326C1" w:rsidRPr="009326C1" w:rsidRDefault="009326C1" w:rsidP="009607C2">
      <w:pPr>
        <w:spacing w:after="120"/>
        <w:jc w:val="both"/>
        <w:rPr>
          <w:i/>
          <w:lang w:val="bg-BG"/>
        </w:rPr>
      </w:pPr>
      <w:r w:rsidRPr="009326C1">
        <w:rPr>
          <w:i/>
          <w:lang w:val="bg-BG"/>
        </w:rPr>
        <w:t>Хранене</w:t>
      </w:r>
    </w:p>
    <w:p w:rsidR="009326C1" w:rsidRPr="009326C1" w:rsidRDefault="009326C1" w:rsidP="009607C2">
      <w:pPr>
        <w:spacing w:after="120"/>
        <w:jc w:val="both"/>
        <w:rPr>
          <w:lang w:val="bg-BG"/>
        </w:rPr>
      </w:pPr>
      <w:r w:rsidRPr="009326C1">
        <w:rPr>
          <w:lang w:val="bg-BG"/>
        </w:rPr>
        <w:t xml:space="preserve">Храни се предимно с растителна храна </w:t>
      </w:r>
      <w:r w:rsidRPr="009326C1">
        <w:rPr>
          <w:i/>
          <w:lang w:val="bg-BG"/>
        </w:rPr>
        <w:t>Ceratophyllum</w:t>
      </w:r>
      <w:r w:rsidRPr="009326C1">
        <w:rPr>
          <w:lang w:val="bg-BG"/>
        </w:rPr>
        <w:t xml:space="preserve"> sp., </w:t>
      </w:r>
      <w:r w:rsidRPr="009326C1">
        <w:rPr>
          <w:i/>
          <w:lang w:val="bg-BG"/>
        </w:rPr>
        <w:t>Myriophyllum</w:t>
      </w:r>
      <w:r w:rsidRPr="009326C1">
        <w:rPr>
          <w:lang w:val="bg-BG"/>
        </w:rPr>
        <w:t xml:space="preserve"> sp., </w:t>
      </w:r>
      <w:r w:rsidRPr="009326C1">
        <w:rPr>
          <w:i/>
          <w:lang w:val="bg-BG"/>
        </w:rPr>
        <w:t>Nymphea</w:t>
      </w:r>
      <w:r w:rsidRPr="009326C1">
        <w:rPr>
          <w:lang w:val="bg-BG"/>
        </w:rPr>
        <w:t xml:space="preserve"> sp., водорасли (</w:t>
      </w:r>
      <w:r w:rsidRPr="009326C1">
        <w:rPr>
          <w:i/>
          <w:lang w:val="bg-BG"/>
        </w:rPr>
        <w:t>Enteromorpha</w:t>
      </w:r>
      <w:r w:rsidRPr="009326C1">
        <w:rPr>
          <w:lang w:val="bg-BG"/>
        </w:rPr>
        <w:t xml:space="preserve"> sp.), по-малко количество скариди, насекоми, дребни мекотели, червеи, пиявици, хайвер, жаби, много рядко с дребна риба, яйца и новоизлюпени птици.</w:t>
      </w:r>
    </w:p>
    <w:p w:rsidR="009326C1" w:rsidRPr="009326C1" w:rsidRDefault="009326C1" w:rsidP="009607C2">
      <w:pPr>
        <w:numPr>
          <w:ilvl w:val="0"/>
          <w:numId w:val="56"/>
        </w:numPr>
        <w:spacing w:after="120"/>
        <w:ind w:left="0"/>
        <w:jc w:val="both"/>
        <w:rPr>
          <w:b/>
          <w:lang w:val="bg-BG"/>
        </w:rPr>
      </w:pPr>
      <w:r w:rsidRPr="009326C1">
        <w:rPr>
          <w:b/>
          <w:lang w:val="bg-BG"/>
        </w:rPr>
        <w:t>Разпространение, природозащитно състояние и тенденции в популацията на вида на национално ниво</w:t>
      </w:r>
    </w:p>
    <w:p w:rsidR="009326C1" w:rsidRPr="009326C1" w:rsidRDefault="009326C1" w:rsidP="009607C2">
      <w:pPr>
        <w:spacing w:after="120"/>
        <w:jc w:val="both"/>
        <w:rPr>
          <w:lang w:val="bg-BG"/>
        </w:rPr>
      </w:pPr>
      <w:r w:rsidRPr="009326C1">
        <w:rPr>
          <w:lang w:val="bg-BG"/>
        </w:rPr>
        <w:t>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 в Лудогорието, по поречието на реките Струма, Арда, Места, в Странджа, Западните Родопи и др. (Янков отг. ред., 2007).</w:t>
      </w:r>
    </w:p>
    <w:p w:rsidR="009326C1" w:rsidRPr="009326C1" w:rsidRDefault="009326C1" w:rsidP="009607C2">
      <w:pPr>
        <w:spacing w:after="120"/>
        <w:jc w:val="both"/>
        <w:rPr>
          <w:lang w:val="bg-BG"/>
        </w:rPr>
      </w:pPr>
      <w:r w:rsidRPr="009326C1">
        <w:rPr>
          <w:lang w:val="bg-BG"/>
        </w:rPr>
        <w:lastRenderedPageBreak/>
        <w:t xml:space="preserve">Включен в Приложение 2А и 3Б на Директивата за птиците. Според </w:t>
      </w:r>
      <w:r w:rsidRPr="009326C1">
        <w:rPr>
          <w:lang w:val="en-GB"/>
        </w:rPr>
        <w:t>IUCN</w:t>
      </w:r>
      <w:r w:rsidRPr="009326C1">
        <w:rPr>
          <w:lang w:val="bg-BG"/>
        </w:rPr>
        <w:t xml:space="preserve"> – </w:t>
      </w:r>
      <w:r w:rsidRPr="009326C1">
        <w:rPr>
          <w:lang w:val="en-GB"/>
        </w:rPr>
        <w:t>LC</w:t>
      </w:r>
      <w:r w:rsidRPr="009326C1">
        <w:rPr>
          <w:lang w:val="bg-BG"/>
        </w:rPr>
        <w:t xml:space="preserve"> (</w:t>
      </w:r>
      <w:r w:rsidRPr="009326C1">
        <w:rPr>
          <w:lang w:val="en-GB"/>
        </w:rPr>
        <w:t>Least</w:t>
      </w:r>
      <w:r w:rsidRPr="009326C1">
        <w:rPr>
          <w:lang w:val="bg-BG"/>
        </w:rPr>
        <w:t xml:space="preserve"> </w:t>
      </w:r>
      <w:r w:rsidRPr="009326C1">
        <w:rPr>
          <w:lang w:val="en-GB"/>
        </w:rPr>
        <w:t>Concern</w:t>
      </w:r>
      <w:r w:rsidRPr="009326C1">
        <w:rPr>
          <w:lang w:val="bg-BG"/>
        </w:rPr>
        <w:t xml:space="preserve">), за територията на континентална Европа – </w:t>
      </w:r>
      <w:r w:rsidRPr="009326C1">
        <w:rPr>
          <w:lang w:val="en-GB"/>
        </w:rPr>
        <w:t>NT</w:t>
      </w:r>
      <w:r w:rsidRPr="009326C1">
        <w:rPr>
          <w:lang w:val="bg-BG"/>
        </w:rPr>
        <w:t xml:space="preserve"> (</w:t>
      </w:r>
      <w:r w:rsidRPr="009326C1">
        <w:rPr>
          <w:lang w:val="en-GB"/>
        </w:rPr>
        <w:t>Near</w:t>
      </w:r>
      <w:r w:rsidRPr="009326C1">
        <w:rPr>
          <w:lang w:val="bg-BG"/>
        </w:rPr>
        <w:t xml:space="preserve"> </w:t>
      </w:r>
      <w:r w:rsidRPr="009326C1">
        <w:rPr>
          <w:lang w:val="en-GB"/>
        </w:rPr>
        <w:t>Threatened</w:t>
      </w:r>
      <w:r w:rsidRPr="009326C1">
        <w:rPr>
          <w:lang w:val="bg-BG"/>
        </w:rPr>
        <w:t xml:space="preserve">). Включен в </w:t>
      </w:r>
      <w:r w:rsidRPr="009326C1">
        <w:rPr>
          <w:lang w:val="en-GB"/>
        </w:rPr>
        <w:t>SPEC</w:t>
      </w:r>
      <w:r w:rsidRPr="009326C1">
        <w:rPr>
          <w:lang w:val="bg-BG"/>
        </w:rPr>
        <w:t xml:space="preserve"> 3. Не е включен в Червената книга на България. Обект на лов в страната, но не </w:t>
      </w:r>
      <w:r w:rsidRPr="009326C1">
        <w:t>e</w:t>
      </w:r>
      <w:r w:rsidRPr="009326C1">
        <w:rPr>
          <w:lang w:val="bg-BG"/>
        </w:rPr>
        <w:t xml:space="preserve"> много популярен.</w:t>
      </w:r>
    </w:p>
    <w:p w:rsidR="009326C1" w:rsidRPr="009326C1" w:rsidRDefault="009326C1" w:rsidP="009607C2">
      <w:pPr>
        <w:spacing w:after="120"/>
        <w:jc w:val="both"/>
        <w:rPr>
          <w:lang w:val="bg-BG"/>
        </w:rPr>
      </w:pPr>
      <w:r w:rsidRPr="009326C1">
        <w:rPr>
          <w:lang w:val="bg-BG"/>
        </w:rPr>
        <w:t xml:space="preserve">Съгласно Докладването от 2019 г. (за периода 2005 – 2018 г.) националната </w:t>
      </w:r>
      <w:r w:rsidRPr="009326C1">
        <w:rPr>
          <w:b/>
          <w:lang w:val="bg-BG"/>
        </w:rPr>
        <w:t>гнездяща</w:t>
      </w:r>
      <w:r w:rsidRPr="009326C1">
        <w:rPr>
          <w:lang w:val="bg-BG"/>
        </w:rPr>
        <w:t xml:space="preserve"> популация на вида се оценя на 1700 – 3000 двойки. Краткосрочната тенденция на популацията (за периода 2000 – 2018 г.) е стабилна, а дългосрочната (за периода 1980 – 2018 г.) флуктуираща. Посочени са следните заплахи и влияния: </w:t>
      </w:r>
      <w:r w:rsidRPr="009326C1">
        <w:rPr>
          <w:lang w:val="en-GB"/>
        </w:rPr>
        <w:t>F</w:t>
      </w:r>
      <w:r w:rsidRPr="009326C1">
        <w:rPr>
          <w:lang w:val="bg-BG"/>
        </w:rPr>
        <w:t xml:space="preserve">01, </w:t>
      </w:r>
      <w:r w:rsidRPr="009326C1">
        <w:rPr>
          <w:lang w:val="en-GB"/>
        </w:rPr>
        <w:t>F</w:t>
      </w:r>
      <w:r w:rsidRPr="009326C1">
        <w:rPr>
          <w:lang w:val="bg-BG"/>
        </w:rPr>
        <w:t>06.</w:t>
      </w:r>
    </w:p>
    <w:p w:rsidR="009326C1" w:rsidRPr="009326C1" w:rsidRDefault="009326C1" w:rsidP="009607C2">
      <w:pPr>
        <w:spacing w:after="120"/>
        <w:jc w:val="both"/>
        <w:rPr>
          <w:lang w:val="bg-BG"/>
        </w:rPr>
      </w:pPr>
      <w:r w:rsidRPr="009326C1">
        <w:rPr>
          <w:b/>
          <w:lang w:val="bg-BG"/>
        </w:rPr>
        <w:t>Зимуващата</w:t>
      </w:r>
      <w:r w:rsidRPr="009326C1">
        <w:rPr>
          <w:lang w:val="bg-BG"/>
        </w:rPr>
        <w:t xml:space="preserve"> популация е оценена на 30 000 – 82 000 индивида. Краткосрочната тенденция на популацията (за периода 2000 – 2018 г.) е нарастваща, а дългосрочната (за периода 1980 – 2018 г.) намаляваща. </w:t>
      </w:r>
    </w:p>
    <w:p w:rsidR="009326C1" w:rsidRPr="009326C1" w:rsidRDefault="009326C1" w:rsidP="009607C2">
      <w:pPr>
        <w:spacing w:after="120"/>
        <w:jc w:val="both"/>
        <w:rPr>
          <w:lang w:val="bg-BG"/>
        </w:rPr>
      </w:pPr>
      <w:r w:rsidRPr="009326C1">
        <w:rPr>
          <w:b/>
          <w:lang w:val="bg-BG"/>
        </w:rPr>
        <w:t>Мигриращата</w:t>
      </w:r>
      <w:r w:rsidRPr="009326C1">
        <w:rPr>
          <w:lang w:val="bg-BG"/>
        </w:rPr>
        <w:t xml:space="preserve"> национална популация е оценена на 10 000 – 50 000 индивида. Краткосрочната тенденция на популацията в рамките на Натура 2000 е флуктуираща.</w:t>
      </w:r>
    </w:p>
    <w:p w:rsidR="009326C1" w:rsidRPr="009326C1" w:rsidRDefault="009326C1" w:rsidP="009607C2">
      <w:pPr>
        <w:numPr>
          <w:ilvl w:val="0"/>
          <w:numId w:val="56"/>
        </w:numPr>
        <w:spacing w:after="120"/>
        <w:ind w:left="0"/>
        <w:jc w:val="both"/>
        <w:rPr>
          <w:b/>
          <w:lang w:val="bg-BG"/>
        </w:rPr>
      </w:pPr>
      <w:r w:rsidRPr="009326C1">
        <w:rPr>
          <w:b/>
          <w:lang w:val="bg-BG"/>
        </w:rPr>
        <w:t xml:space="preserve">Състояние в </w:t>
      </w:r>
      <w:r w:rsidRPr="002710CF">
        <w:rPr>
          <w:b/>
          <w:lang w:val="bg-BG"/>
        </w:rPr>
        <w:t xml:space="preserve">СЗЗ BG0002083 </w:t>
      </w:r>
      <w:r>
        <w:rPr>
          <w:b/>
          <w:lang w:val="bg-BG"/>
        </w:rPr>
        <w:t>„Свищовско-</w:t>
      </w:r>
      <w:r w:rsidRPr="002710CF">
        <w:rPr>
          <w:b/>
          <w:lang w:val="bg-BG"/>
        </w:rPr>
        <w:t>Беленска низина“</w:t>
      </w:r>
    </w:p>
    <w:p w:rsidR="009326C1" w:rsidRPr="009326C1" w:rsidRDefault="009326C1" w:rsidP="009607C2">
      <w:pPr>
        <w:spacing w:after="120"/>
        <w:jc w:val="both"/>
        <w:rPr>
          <w:lang w:val="bg-BG"/>
        </w:rPr>
      </w:pPr>
      <w:r w:rsidRPr="009326C1">
        <w:rPr>
          <w:lang w:val="bg-BG"/>
        </w:rPr>
        <w:t>Съгласно СФД на зоната, вида е гнездящ</w:t>
      </w:r>
      <w:r w:rsidR="001448AB">
        <w:rPr>
          <w:lang w:val="en-GB"/>
        </w:rPr>
        <w:t xml:space="preserve"> (</w:t>
      </w:r>
      <w:r w:rsidR="001448AB">
        <w:rPr>
          <w:lang w:val="bg-BG"/>
        </w:rPr>
        <w:t>постоянно пребиваващ</w:t>
      </w:r>
      <w:r w:rsidR="001448AB">
        <w:rPr>
          <w:lang w:val="en-GB"/>
        </w:rPr>
        <w:t>)</w:t>
      </w:r>
      <w:r w:rsidRPr="009326C1">
        <w:rPr>
          <w:lang w:val="bg-BG"/>
        </w:rPr>
        <w:t>. Гнездяща</w:t>
      </w:r>
      <w:r w:rsidR="001448AB">
        <w:rPr>
          <w:lang w:val="bg-BG"/>
        </w:rPr>
        <w:t>та популация се оценява на 10-15</w:t>
      </w:r>
      <w:r w:rsidRPr="009326C1">
        <w:rPr>
          <w:lang w:val="bg-BG"/>
        </w:rPr>
        <w:t xml:space="preserve"> двойк</w:t>
      </w:r>
      <w:r w:rsidR="001448AB">
        <w:rPr>
          <w:lang w:val="bg-BG"/>
        </w:rPr>
        <w:t xml:space="preserve">и, което представлява около 0,5 </w:t>
      </w:r>
      <w:r w:rsidRPr="009326C1">
        <w:rPr>
          <w:lang w:val="bg-BG"/>
        </w:rPr>
        <w:t>% от н</w:t>
      </w:r>
      <w:r w:rsidR="001448AB">
        <w:rPr>
          <w:lang w:val="bg-BG"/>
        </w:rPr>
        <w:t>ационалната популация (оценка „С</w:t>
      </w:r>
      <w:r w:rsidRPr="009326C1">
        <w:rPr>
          <w:lang w:val="bg-BG"/>
        </w:rPr>
        <w:t>“). Опазван</w:t>
      </w:r>
      <w:r w:rsidR="001448AB">
        <w:rPr>
          <w:lang w:val="bg-BG"/>
        </w:rPr>
        <w:t>ето на вида е отлично (оценка „В</w:t>
      </w:r>
      <w:r w:rsidRPr="009326C1">
        <w:rPr>
          <w:lang w:val="bg-BG"/>
        </w:rPr>
        <w:t>“), популацията не е изолирана в рамките на разширен ареал (оценка „С“). Общата оценка на стойността на з</w:t>
      </w:r>
      <w:r w:rsidR="001448AB">
        <w:rPr>
          <w:lang w:val="bg-BG"/>
        </w:rPr>
        <w:t>оната за съхранение на вида е „С“ – значима</w:t>
      </w:r>
      <w:r w:rsidRPr="009326C1">
        <w:rPr>
          <w:lang w:val="bg-BG"/>
        </w:rPr>
        <w:t xml:space="preserve"> стойност.</w:t>
      </w:r>
    </w:p>
    <w:p w:rsidR="009326C1" w:rsidRPr="009326C1" w:rsidRDefault="009326C1" w:rsidP="009607C2">
      <w:pPr>
        <w:numPr>
          <w:ilvl w:val="0"/>
          <w:numId w:val="56"/>
        </w:numPr>
        <w:spacing w:after="120"/>
        <w:ind w:left="0"/>
        <w:jc w:val="both"/>
        <w:rPr>
          <w:b/>
          <w:lang w:val="bg-BG"/>
        </w:rPr>
      </w:pPr>
      <w:r w:rsidRPr="009326C1">
        <w:rPr>
          <w:b/>
          <w:lang w:val="bg-BG"/>
        </w:rPr>
        <w:t xml:space="preserve">Анализ на наличната информация </w:t>
      </w:r>
    </w:p>
    <w:p w:rsidR="009326C1" w:rsidRPr="009326C1" w:rsidRDefault="009326C1" w:rsidP="009607C2">
      <w:pPr>
        <w:spacing w:after="120"/>
        <w:jc w:val="both"/>
        <w:rPr>
          <w:lang w:val="bg-BG"/>
        </w:rPr>
      </w:pPr>
      <w:r w:rsidRPr="009326C1">
        <w:rPr>
          <w:lang w:val="bg-BG"/>
        </w:rPr>
        <w:t xml:space="preserve">Поради широкото си разпространение и ниския природозащитен статус лиската се оказва слабо проучен вид както за страната, така и за дунавските влажни зони. Лиската е втория най-многочислен гнездящ вид във влажните зони по Дунавското крайбрежие след белобузата рибарка. В средна Дунавска равнина гнезди в почти всички влажни зони с тръстика и папур и поне малко открита водна площ (Шурулинков и др., 2005). </w:t>
      </w:r>
      <w:r w:rsidR="00FC2CAC">
        <w:rPr>
          <w:lang w:val="bg-BG"/>
        </w:rPr>
        <w:t>През</w:t>
      </w:r>
      <w:r w:rsidRPr="009326C1">
        <w:rPr>
          <w:lang w:val="bg-BG"/>
        </w:rPr>
        <w:t xml:space="preserve"> гнездовия период на 2010 </w:t>
      </w:r>
      <w:r w:rsidR="00FC2CAC">
        <w:rPr>
          <w:lang w:val="bg-BG"/>
        </w:rPr>
        <w:t>и 2012 са установени 10 – 15 двойки, а през 2011 г. – 5 – 10 дв.</w:t>
      </w:r>
      <w:r w:rsidRPr="009326C1">
        <w:rPr>
          <w:lang w:val="bg-BG"/>
        </w:rPr>
        <w:t xml:space="preserve"> (Матеева и др., 2013). По време на теренното проучване през май </w:t>
      </w:r>
      <w:r w:rsidR="00202A3C">
        <w:rPr>
          <w:lang w:val="bg-BG"/>
        </w:rPr>
        <w:t>и юни 2021 г. са установени 5 инд. в подходящо гнездово местообитание в блато Кайкуша</w:t>
      </w:r>
      <w:r w:rsidRPr="009326C1">
        <w:rPr>
          <w:lang w:val="bg-BG"/>
        </w:rPr>
        <w:t>.</w:t>
      </w:r>
      <w:r w:rsidR="00202A3C">
        <w:rPr>
          <w:lang w:val="bg-BG"/>
        </w:rPr>
        <w:t xml:space="preserve"> В зоната вероятно към монета гнездят поне 5 двойки.</w:t>
      </w:r>
    </w:p>
    <w:p w:rsidR="009326C1" w:rsidRPr="009326C1" w:rsidRDefault="009326C1" w:rsidP="009607C2">
      <w:pPr>
        <w:numPr>
          <w:ilvl w:val="0"/>
          <w:numId w:val="56"/>
        </w:numPr>
        <w:spacing w:after="120"/>
        <w:ind w:left="0"/>
        <w:jc w:val="both"/>
        <w:rPr>
          <w:lang w:val="bg-BG"/>
        </w:rPr>
      </w:pPr>
      <w:r w:rsidRPr="009326C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1160"/>
        <w:gridCol w:w="1263"/>
        <w:gridCol w:w="3480"/>
        <w:gridCol w:w="2001"/>
      </w:tblGrid>
      <w:tr w:rsidR="00B17484" w:rsidRPr="009326C1" w:rsidTr="00B17484">
        <w:trPr>
          <w:tblHeader/>
          <w:jc w:val="center"/>
        </w:trPr>
        <w:tc>
          <w:tcPr>
            <w:tcW w:w="1093" w:type="pct"/>
            <w:shd w:val="clear" w:color="auto" w:fill="B6DDE8"/>
            <w:vAlign w:val="center"/>
          </w:tcPr>
          <w:p w:rsidR="009326C1" w:rsidRPr="009326C1" w:rsidRDefault="009326C1" w:rsidP="009607C2">
            <w:pPr>
              <w:spacing w:after="120"/>
              <w:jc w:val="both"/>
              <w:rPr>
                <w:b/>
                <w:bCs/>
                <w:sz w:val="22"/>
                <w:szCs w:val="22"/>
                <w:lang w:val="bg-BG"/>
              </w:rPr>
            </w:pPr>
            <w:r w:rsidRPr="009326C1">
              <w:rPr>
                <w:b/>
                <w:bCs/>
                <w:sz w:val="22"/>
                <w:szCs w:val="22"/>
                <w:lang w:val="bg-BG"/>
              </w:rPr>
              <w:t>Параметър</w:t>
            </w:r>
          </w:p>
        </w:tc>
        <w:tc>
          <w:tcPr>
            <w:tcW w:w="573" w:type="pct"/>
            <w:shd w:val="clear" w:color="auto" w:fill="B6DDE8"/>
            <w:vAlign w:val="center"/>
          </w:tcPr>
          <w:p w:rsidR="009326C1" w:rsidRPr="009326C1" w:rsidRDefault="009326C1" w:rsidP="009607C2">
            <w:pPr>
              <w:spacing w:after="120"/>
              <w:jc w:val="both"/>
              <w:rPr>
                <w:b/>
                <w:bCs/>
                <w:sz w:val="22"/>
                <w:szCs w:val="22"/>
                <w:lang w:val="bg-BG"/>
              </w:rPr>
            </w:pPr>
            <w:r w:rsidRPr="009326C1">
              <w:rPr>
                <w:b/>
                <w:bCs/>
                <w:sz w:val="22"/>
                <w:szCs w:val="22"/>
                <w:lang w:val="bg-BG"/>
              </w:rPr>
              <w:t>Мерна единица</w:t>
            </w:r>
          </w:p>
        </w:tc>
        <w:tc>
          <w:tcPr>
            <w:tcW w:w="624" w:type="pct"/>
            <w:shd w:val="clear" w:color="auto" w:fill="B6DDE8"/>
            <w:vAlign w:val="center"/>
          </w:tcPr>
          <w:p w:rsidR="009326C1" w:rsidRPr="009326C1" w:rsidRDefault="009326C1" w:rsidP="009607C2">
            <w:pPr>
              <w:spacing w:after="120"/>
              <w:jc w:val="both"/>
              <w:rPr>
                <w:b/>
                <w:bCs/>
                <w:sz w:val="22"/>
                <w:szCs w:val="22"/>
                <w:lang w:val="bg-BG"/>
              </w:rPr>
            </w:pPr>
            <w:r w:rsidRPr="009326C1">
              <w:rPr>
                <w:b/>
                <w:bCs/>
                <w:sz w:val="22"/>
                <w:szCs w:val="22"/>
                <w:lang w:val="bg-BG"/>
              </w:rPr>
              <w:t>Целева стойност</w:t>
            </w:r>
          </w:p>
        </w:tc>
        <w:tc>
          <w:tcPr>
            <w:tcW w:w="1720" w:type="pct"/>
            <w:shd w:val="clear" w:color="auto" w:fill="B6DDE8"/>
            <w:vAlign w:val="center"/>
          </w:tcPr>
          <w:p w:rsidR="009326C1" w:rsidRPr="009326C1" w:rsidRDefault="009326C1" w:rsidP="009607C2">
            <w:pPr>
              <w:spacing w:after="120"/>
              <w:jc w:val="both"/>
              <w:rPr>
                <w:b/>
                <w:bCs/>
                <w:sz w:val="22"/>
                <w:szCs w:val="22"/>
                <w:lang w:val="bg-BG"/>
              </w:rPr>
            </w:pPr>
            <w:r w:rsidRPr="009326C1">
              <w:rPr>
                <w:b/>
                <w:bCs/>
                <w:sz w:val="22"/>
                <w:szCs w:val="22"/>
                <w:lang w:val="bg-BG"/>
              </w:rPr>
              <w:t>Допълнителна информация</w:t>
            </w:r>
          </w:p>
        </w:tc>
        <w:tc>
          <w:tcPr>
            <w:tcW w:w="989" w:type="pct"/>
            <w:shd w:val="clear" w:color="auto" w:fill="B6DDE8"/>
            <w:vAlign w:val="center"/>
          </w:tcPr>
          <w:p w:rsidR="009326C1" w:rsidRPr="009326C1" w:rsidRDefault="009326C1" w:rsidP="009607C2">
            <w:pPr>
              <w:spacing w:after="120"/>
              <w:jc w:val="both"/>
              <w:rPr>
                <w:b/>
                <w:bCs/>
                <w:sz w:val="22"/>
                <w:szCs w:val="22"/>
                <w:lang w:val="bg-BG"/>
              </w:rPr>
            </w:pPr>
            <w:r w:rsidRPr="009326C1">
              <w:rPr>
                <w:b/>
                <w:bCs/>
                <w:sz w:val="22"/>
                <w:szCs w:val="22"/>
                <w:lang w:val="bg-BG"/>
              </w:rPr>
              <w:t>Специфични за зоната цели</w:t>
            </w:r>
          </w:p>
        </w:tc>
      </w:tr>
      <w:tr w:rsidR="009326C1" w:rsidRPr="009326C1" w:rsidTr="00B17484">
        <w:trPr>
          <w:jc w:val="center"/>
        </w:trPr>
        <w:tc>
          <w:tcPr>
            <w:tcW w:w="1093" w:type="pct"/>
            <w:shd w:val="clear" w:color="auto" w:fill="auto"/>
          </w:tcPr>
          <w:p w:rsidR="009326C1" w:rsidRPr="009326C1" w:rsidRDefault="009326C1" w:rsidP="009607C2">
            <w:pPr>
              <w:spacing w:after="120"/>
              <w:jc w:val="both"/>
              <w:rPr>
                <w:b/>
                <w:sz w:val="22"/>
                <w:szCs w:val="22"/>
                <w:lang w:val="bg-BG"/>
              </w:rPr>
            </w:pPr>
            <w:r w:rsidRPr="009326C1">
              <w:rPr>
                <w:b/>
                <w:sz w:val="22"/>
                <w:szCs w:val="22"/>
                <w:lang w:val="bg-BG"/>
              </w:rPr>
              <w:t xml:space="preserve">Популация: </w:t>
            </w:r>
            <w:r w:rsidRPr="009326C1">
              <w:rPr>
                <w:bCs/>
                <w:sz w:val="22"/>
                <w:szCs w:val="22"/>
                <w:lang w:val="bg-BG"/>
              </w:rPr>
              <w:t>Размер на гнездовата популация</w:t>
            </w:r>
          </w:p>
        </w:tc>
        <w:tc>
          <w:tcPr>
            <w:tcW w:w="573" w:type="pct"/>
            <w:shd w:val="clear" w:color="auto" w:fill="auto"/>
          </w:tcPr>
          <w:p w:rsidR="009326C1" w:rsidRPr="009326C1" w:rsidRDefault="009326C1" w:rsidP="009607C2">
            <w:pPr>
              <w:spacing w:after="120"/>
              <w:jc w:val="both"/>
              <w:rPr>
                <w:sz w:val="22"/>
                <w:szCs w:val="22"/>
                <w:lang w:val="bg-BG"/>
              </w:rPr>
            </w:pPr>
            <w:r w:rsidRPr="009326C1">
              <w:rPr>
                <w:sz w:val="22"/>
                <w:szCs w:val="22"/>
                <w:lang w:val="bg-BG"/>
              </w:rPr>
              <w:t>Брой гнездящи двойки</w:t>
            </w:r>
          </w:p>
        </w:tc>
        <w:tc>
          <w:tcPr>
            <w:tcW w:w="624" w:type="pct"/>
            <w:shd w:val="clear" w:color="auto" w:fill="auto"/>
          </w:tcPr>
          <w:p w:rsidR="009326C1" w:rsidRPr="009326C1" w:rsidRDefault="00202A3C" w:rsidP="009607C2">
            <w:pPr>
              <w:spacing w:after="120"/>
              <w:jc w:val="both"/>
              <w:rPr>
                <w:sz w:val="22"/>
                <w:szCs w:val="22"/>
                <w:lang w:val="bg-BG"/>
              </w:rPr>
            </w:pPr>
            <w:r>
              <w:rPr>
                <w:sz w:val="22"/>
                <w:szCs w:val="22"/>
                <w:lang w:val="bg-BG"/>
              </w:rPr>
              <w:t>Най-малко 5</w:t>
            </w:r>
            <w:r w:rsidR="009326C1" w:rsidRPr="009326C1">
              <w:rPr>
                <w:sz w:val="22"/>
                <w:szCs w:val="22"/>
                <w:lang w:val="bg-BG"/>
              </w:rPr>
              <w:t xml:space="preserve"> двойки </w:t>
            </w:r>
          </w:p>
        </w:tc>
        <w:tc>
          <w:tcPr>
            <w:tcW w:w="1720" w:type="pct"/>
            <w:shd w:val="clear" w:color="auto" w:fill="auto"/>
          </w:tcPr>
          <w:p w:rsidR="009326C1" w:rsidRPr="009326C1" w:rsidRDefault="009326C1" w:rsidP="009607C2">
            <w:pPr>
              <w:spacing w:after="120"/>
              <w:jc w:val="both"/>
              <w:rPr>
                <w:sz w:val="22"/>
                <w:szCs w:val="22"/>
                <w:lang w:val="bg-BG"/>
              </w:rPr>
            </w:pPr>
            <w:r w:rsidRPr="009326C1">
              <w:rPr>
                <w:sz w:val="22"/>
                <w:szCs w:val="22"/>
                <w:lang w:val="bg-BG"/>
              </w:rPr>
              <w:t>Определена на база</w:t>
            </w:r>
            <w:r w:rsidR="00202A3C">
              <w:rPr>
                <w:sz w:val="22"/>
                <w:szCs w:val="22"/>
                <w:lang w:val="bg-BG"/>
              </w:rPr>
              <w:t xml:space="preserve"> настоящия теренните проучвания през 2021 г.</w:t>
            </w:r>
            <w:r w:rsidRPr="009326C1">
              <w:rPr>
                <w:sz w:val="22"/>
                <w:szCs w:val="22"/>
                <w:lang w:val="bg-BG"/>
              </w:rPr>
              <w:t xml:space="preserve"> Ще зависи до голяма степен от нивото на водата в </w:t>
            </w:r>
            <w:r w:rsidR="00202A3C">
              <w:rPr>
                <w:sz w:val="22"/>
                <w:szCs w:val="22"/>
                <w:lang w:val="bg-BG"/>
              </w:rPr>
              <w:t>блато Кайкуша и наличието на водно огледало.</w:t>
            </w:r>
          </w:p>
        </w:tc>
        <w:tc>
          <w:tcPr>
            <w:tcW w:w="989" w:type="pct"/>
          </w:tcPr>
          <w:p w:rsidR="009326C1" w:rsidRPr="009326C1" w:rsidRDefault="009326C1" w:rsidP="009607C2">
            <w:pPr>
              <w:spacing w:after="120"/>
              <w:jc w:val="both"/>
              <w:rPr>
                <w:sz w:val="22"/>
                <w:szCs w:val="22"/>
                <w:lang w:val="bg-BG"/>
              </w:rPr>
            </w:pPr>
            <w:r w:rsidRPr="009326C1">
              <w:rPr>
                <w:sz w:val="22"/>
                <w:szCs w:val="22"/>
                <w:lang w:val="bg-BG"/>
              </w:rPr>
              <w:t>Поддържане на популацията на вида в</w:t>
            </w:r>
            <w:r w:rsidR="00202A3C">
              <w:rPr>
                <w:sz w:val="22"/>
                <w:szCs w:val="22"/>
                <w:lang w:val="bg-BG"/>
              </w:rPr>
              <w:t xml:space="preserve"> зоната в размер от най-малко 5</w:t>
            </w:r>
            <w:r w:rsidRPr="009326C1">
              <w:rPr>
                <w:sz w:val="22"/>
                <w:szCs w:val="22"/>
                <w:lang w:val="bg-BG"/>
              </w:rPr>
              <w:t xml:space="preserve"> гнездящи двойки.</w:t>
            </w:r>
          </w:p>
        </w:tc>
      </w:tr>
      <w:tr w:rsidR="00B17484" w:rsidRPr="009326C1" w:rsidTr="00B17484">
        <w:trPr>
          <w:jc w:val="center"/>
        </w:trPr>
        <w:tc>
          <w:tcPr>
            <w:tcW w:w="1093" w:type="pct"/>
            <w:shd w:val="clear" w:color="auto" w:fill="auto"/>
          </w:tcPr>
          <w:p w:rsidR="00B17484" w:rsidRPr="0051366A" w:rsidRDefault="00B17484" w:rsidP="009607C2">
            <w:pPr>
              <w:spacing w:after="0" w:line="240" w:lineRule="auto"/>
              <w:jc w:val="both"/>
              <w:rPr>
                <w:lang w:val="bg-BG"/>
              </w:rPr>
            </w:pPr>
            <w:r w:rsidRPr="0051366A">
              <w:rPr>
                <w:b/>
                <w:lang w:val="bg-BG"/>
              </w:rPr>
              <w:t>Местообитание на вида:</w:t>
            </w:r>
            <w:r w:rsidRPr="0051366A">
              <w:rPr>
                <w:lang w:val="bg-BG"/>
              </w:rPr>
              <w:t xml:space="preserve"> П</w:t>
            </w:r>
            <w:r w:rsidRPr="0051366A">
              <w:rPr>
                <w:bCs/>
                <w:lang w:val="bg-BG"/>
              </w:rPr>
              <w:t xml:space="preserve">одходящи </w:t>
            </w:r>
            <w:r w:rsidRPr="0051366A">
              <w:rPr>
                <w:bCs/>
                <w:lang w:val="bg-BG"/>
              </w:rPr>
              <w:lastRenderedPageBreak/>
              <w:t>гнездови и хранителни местообитания на вида</w:t>
            </w:r>
            <w:r w:rsidRPr="0051366A">
              <w:rPr>
                <w:lang w:val="bg-BG"/>
              </w:rPr>
              <w:t xml:space="preserve"> </w:t>
            </w:r>
          </w:p>
        </w:tc>
        <w:tc>
          <w:tcPr>
            <w:tcW w:w="573" w:type="pct"/>
            <w:shd w:val="clear" w:color="auto" w:fill="auto"/>
          </w:tcPr>
          <w:p w:rsidR="00B17484" w:rsidRPr="0051366A" w:rsidRDefault="00B17484" w:rsidP="009607C2">
            <w:pPr>
              <w:spacing w:after="0" w:line="240" w:lineRule="auto"/>
              <w:jc w:val="both"/>
            </w:pPr>
            <w:r w:rsidRPr="0051366A">
              <w:lastRenderedPageBreak/>
              <w:t>ha</w:t>
            </w:r>
          </w:p>
        </w:tc>
        <w:tc>
          <w:tcPr>
            <w:tcW w:w="624" w:type="pct"/>
            <w:shd w:val="clear" w:color="auto" w:fill="auto"/>
          </w:tcPr>
          <w:p w:rsidR="00B17484" w:rsidRPr="0051366A" w:rsidRDefault="00B17484" w:rsidP="009607C2">
            <w:pPr>
              <w:spacing w:after="0" w:line="240" w:lineRule="auto"/>
              <w:jc w:val="both"/>
              <w:rPr>
                <w:lang w:val="bg-BG"/>
              </w:rPr>
            </w:pPr>
            <w:r w:rsidRPr="008D059F">
              <w:rPr>
                <w:lang w:val="bg-BG"/>
              </w:rPr>
              <w:t xml:space="preserve">Най-малко </w:t>
            </w:r>
            <w:r w:rsidRPr="008D059F">
              <w:rPr>
                <w:lang w:val="bg-BG"/>
              </w:rPr>
              <w:lastRenderedPageBreak/>
              <w:t>326,4</w:t>
            </w:r>
            <w:r w:rsidRPr="0051366A">
              <w:rPr>
                <w:lang w:val="bg-BG"/>
              </w:rPr>
              <w:t xml:space="preserve"> ha</w:t>
            </w:r>
          </w:p>
        </w:tc>
        <w:tc>
          <w:tcPr>
            <w:tcW w:w="1720" w:type="pct"/>
            <w:shd w:val="clear" w:color="auto" w:fill="auto"/>
          </w:tcPr>
          <w:p w:rsidR="00B17484" w:rsidRPr="009326C1" w:rsidRDefault="00B17484" w:rsidP="009607C2">
            <w:pPr>
              <w:spacing w:after="120"/>
              <w:jc w:val="both"/>
              <w:rPr>
                <w:sz w:val="22"/>
                <w:szCs w:val="22"/>
                <w:lang w:val="bg-BG"/>
              </w:rPr>
            </w:pPr>
            <w:r>
              <w:rPr>
                <w:sz w:val="22"/>
                <w:szCs w:val="22"/>
                <w:lang w:val="bg-BG"/>
              </w:rPr>
              <w:lastRenderedPageBreak/>
              <w:t xml:space="preserve">Изчислена на база % местообитание </w:t>
            </w:r>
            <w:r>
              <w:rPr>
                <w:sz w:val="22"/>
                <w:szCs w:val="22"/>
                <w:lang w:val="en-GB"/>
              </w:rPr>
              <w:t xml:space="preserve">N06 </w:t>
            </w:r>
            <w:r>
              <w:rPr>
                <w:sz w:val="22"/>
                <w:szCs w:val="22"/>
                <w:lang w:val="bg-BG"/>
              </w:rPr>
              <w:t xml:space="preserve">и </w:t>
            </w:r>
            <w:r>
              <w:rPr>
                <w:sz w:val="22"/>
                <w:szCs w:val="22"/>
                <w:lang w:val="en-GB"/>
              </w:rPr>
              <w:t xml:space="preserve">N07 </w:t>
            </w:r>
            <w:r>
              <w:rPr>
                <w:sz w:val="22"/>
                <w:szCs w:val="22"/>
                <w:lang w:val="bg-BG"/>
              </w:rPr>
              <w:t xml:space="preserve">от </w:t>
            </w:r>
            <w:r>
              <w:rPr>
                <w:sz w:val="22"/>
                <w:szCs w:val="22"/>
                <w:lang w:val="bg-BG"/>
              </w:rPr>
              <w:lastRenderedPageBreak/>
              <w:t xml:space="preserve">СФД. </w:t>
            </w:r>
            <w:r w:rsidRPr="009326C1">
              <w:rPr>
                <w:sz w:val="22"/>
                <w:szCs w:val="22"/>
                <w:lang w:val="bg-BG"/>
              </w:rPr>
              <w:t xml:space="preserve">Подходящото гнездово и хранително местообитание са близко разположени. Обикновено територията е в рамките 0,1 – 0,5 </w:t>
            </w:r>
            <w:r w:rsidRPr="009326C1">
              <w:rPr>
                <w:sz w:val="22"/>
                <w:szCs w:val="22"/>
                <w:lang w:val="en-GB"/>
              </w:rPr>
              <w:t>ha</w:t>
            </w:r>
            <w:r w:rsidRPr="009326C1">
              <w:rPr>
                <w:sz w:val="22"/>
                <w:szCs w:val="22"/>
                <w:lang w:val="bg-BG"/>
              </w:rPr>
              <w:t xml:space="preserve"> с крайбрежие от 40 – 50 </w:t>
            </w:r>
            <w:r w:rsidRPr="009326C1">
              <w:rPr>
                <w:sz w:val="22"/>
                <w:szCs w:val="22"/>
                <w:lang w:val="en-GB"/>
              </w:rPr>
              <w:t>m</w:t>
            </w:r>
            <w:r w:rsidRPr="009326C1">
              <w:rPr>
                <w:sz w:val="22"/>
                <w:szCs w:val="22"/>
                <w:lang w:val="bg-BG"/>
              </w:rPr>
              <w:t>. Обитава разнообразни влажни зони с тръстика и папур по периферията и с наличие на водно огледало.</w:t>
            </w:r>
          </w:p>
        </w:tc>
        <w:tc>
          <w:tcPr>
            <w:tcW w:w="989" w:type="pct"/>
          </w:tcPr>
          <w:p w:rsidR="00B17484" w:rsidRPr="009326C1" w:rsidRDefault="00B17484" w:rsidP="009607C2">
            <w:pPr>
              <w:spacing w:after="120"/>
              <w:jc w:val="both"/>
              <w:rPr>
                <w:sz w:val="22"/>
                <w:szCs w:val="22"/>
                <w:lang w:val="bg-BG"/>
              </w:rPr>
            </w:pPr>
            <w:r w:rsidRPr="009326C1">
              <w:rPr>
                <w:sz w:val="22"/>
                <w:szCs w:val="22"/>
                <w:lang w:val="bg-BG"/>
              </w:rPr>
              <w:lastRenderedPageBreak/>
              <w:t xml:space="preserve">Поддържане на площта на </w:t>
            </w:r>
            <w:r w:rsidRPr="009326C1">
              <w:rPr>
                <w:sz w:val="22"/>
                <w:szCs w:val="22"/>
                <w:lang w:val="bg-BG"/>
              </w:rPr>
              <w:lastRenderedPageBreak/>
              <w:t xml:space="preserve">подходящите местообитания на вида в защитената </w:t>
            </w:r>
            <w:r>
              <w:rPr>
                <w:sz w:val="22"/>
                <w:szCs w:val="22"/>
                <w:lang w:val="bg-BG"/>
              </w:rPr>
              <w:t>зона, в размер на най-малко 326,4</w:t>
            </w:r>
            <w:r w:rsidRPr="009326C1">
              <w:rPr>
                <w:sz w:val="22"/>
                <w:szCs w:val="22"/>
                <w:lang w:val="bg-BG"/>
              </w:rPr>
              <w:t xml:space="preserve"> ha.</w:t>
            </w:r>
          </w:p>
        </w:tc>
      </w:tr>
      <w:tr w:rsidR="00B17484" w:rsidRPr="009326C1" w:rsidTr="00B17484">
        <w:trPr>
          <w:jc w:val="center"/>
        </w:trPr>
        <w:tc>
          <w:tcPr>
            <w:tcW w:w="1093" w:type="pct"/>
            <w:shd w:val="clear" w:color="auto" w:fill="auto"/>
          </w:tcPr>
          <w:p w:rsidR="00B17484" w:rsidRPr="008D059F" w:rsidRDefault="00B17484" w:rsidP="009607C2">
            <w:pPr>
              <w:spacing w:after="0" w:line="240" w:lineRule="auto"/>
              <w:jc w:val="both"/>
              <w:rPr>
                <w:b/>
                <w:lang w:val="bg-BG"/>
              </w:rPr>
            </w:pPr>
            <w:r w:rsidRPr="008D059F">
              <w:rPr>
                <w:b/>
                <w:lang w:val="bg-BG"/>
              </w:rPr>
              <w:lastRenderedPageBreak/>
              <w:t xml:space="preserve">Местообитание на вида: </w:t>
            </w:r>
            <w:r w:rsidRPr="008D059F">
              <w:rPr>
                <w:lang w:val="bg-BG"/>
              </w:rPr>
              <w:t>Екологично състояние на водните тела с местообитания на вида, по биологичен елемент водни безгръбначни (JDS4-Aquatic Macroinvertebrates)</w:t>
            </w:r>
          </w:p>
        </w:tc>
        <w:tc>
          <w:tcPr>
            <w:tcW w:w="573" w:type="pct"/>
            <w:shd w:val="clear" w:color="auto" w:fill="auto"/>
          </w:tcPr>
          <w:p w:rsidR="00B17484" w:rsidRPr="008D059F" w:rsidRDefault="00B17484" w:rsidP="009607C2">
            <w:pPr>
              <w:spacing w:after="0" w:line="240" w:lineRule="auto"/>
              <w:jc w:val="both"/>
              <w:rPr>
                <w:lang w:val="bg-BG"/>
              </w:rPr>
            </w:pPr>
            <w:r w:rsidRPr="008D059F">
              <w:rPr>
                <w:lang w:val="bg-BG"/>
              </w:rPr>
              <w:t>5 степенна скала</w:t>
            </w:r>
          </w:p>
        </w:tc>
        <w:tc>
          <w:tcPr>
            <w:tcW w:w="624" w:type="pct"/>
            <w:shd w:val="clear" w:color="auto" w:fill="auto"/>
          </w:tcPr>
          <w:p w:rsidR="00B17484" w:rsidRPr="008D059F" w:rsidRDefault="00B17484" w:rsidP="009607C2">
            <w:pPr>
              <w:spacing w:after="0" w:line="240" w:lineRule="auto"/>
              <w:jc w:val="both"/>
              <w:rPr>
                <w:lang w:val="bg-BG"/>
              </w:rPr>
            </w:pPr>
            <w:r w:rsidRPr="008D059F">
              <w:rPr>
                <w:lang w:val="bg-BG"/>
              </w:rPr>
              <w:t>2-Добро или 1-Отлично</w:t>
            </w:r>
          </w:p>
        </w:tc>
        <w:tc>
          <w:tcPr>
            <w:tcW w:w="1720" w:type="pct"/>
            <w:shd w:val="clear" w:color="auto" w:fill="auto"/>
          </w:tcPr>
          <w:tbl>
            <w:tblPr>
              <w:tblW w:w="4141" w:type="pct"/>
              <w:jc w:val="center"/>
              <w:tblCellMar>
                <w:left w:w="70" w:type="dxa"/>
                <w:right w:w="70" w:type="dxa"/>
              </w:tblCellMar>
              <w:tblLook w:val="04A0" w:firstRow="1" w:lastRow="0" w:firstColumn="1" w:lastColumn="0" w:noHBand="0" w:noVBand="1"/>
            </w:tblPr>
            <w:tblGrid>
              <w:gridCol w:w="2699"/>
            </w:tblGrid>
            <w:tr w:rsidR="00B17484" w:rsidRPr="008D059F" w:rsidTr="00B17484">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B17484" w:rsidRPr="008D059F" w:rsidRDefault="00B17484" w:rsidP="009607C2">
                  <w:pPr>
                    <w:spacing w:after="0" w:line="240" w:lineRule="auto"/>
                    <w:jc w:val="both"/>
                    <w:rPr>
                      <w:b/>
                      <w:bCs/>
                      <w:lang w:val="bg-BG"/>
                    </w:rPr>
                  </w:pPr>
                  <w:r w:rsidRPr="008D059F">
                    <w:rPr>
                      <w:b/>
                      <w:bCs/>
                      <w:lang w:val="bg-BG"/>
                    </w:rPr>
                    <w:t>Екологично състояние</w:t>
                  </w:r>
                </w:p>
              </w:tc>
            </w:tr>
            <w:tr w:rsidR="00B17484" w:rsidRPr="008D059F" w:rsidTr="00B1748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B17484" w:rsidRPr="008D059F" w:rsidRDefault="00B17484" w:rsidP="009607C2">
                  <w:pPr>
                    <w:spacing w:after="0" w:line="240" w:lineRule="auto"/>
                    <w:jc w:val="both"/>
                    <w:rPr>
                      <w:lang w:val="bg-BG"/>
                    </w:rPr>
                  </w:pPr>
                  <w:r w:rsidRPr="008D059F">
                    <w:rPr>
                      <w:lang w:val="bg-BG"/>
                    </w:rPr>
                    <w:t>1-Отлично – High</w:t>
                  </w:r>
                </w:p>
              </w:tc>
            </w:tr>
            <w:tr w:rsidR="00B17484" w:rsidRPr="008D059F" w:rsidTr="00B1748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B17484" w:rsidRPr="008D059F" w:rsidRDefault="00B17484" w:rsidP="009607C2">
                  <w:pPr>
                    <w:spacing w:after="0" w:line="240" w:lineRule="auto"/>
                    <w:jc w:val="both"/>
                    <w:rPr>
                      <w:lang w:val="bg-BG"/>
                    </w:rPr>
                  </w:pPr>
                  <w:r w:rsidRPr="008D059F">
                    <w:rPr>
                      <w:lang w:val="bg-BG"/>
                    </w:rPr>
                    <w:t>2-Добро – Good</w:t>
                  </w:r>
                </w:p>
              </w:tc>
            </w:tr>
            <w:tr w:rsidR="00B17484" w:rsidRPr="008D059F" w:rsidTr="00B1748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B17484" w:rsidRPr="008D059F" w:rsidRDefault="00B17484" w:rsidP="009607C2">
                  <w:pPr>
                    <w:spacing w:after="0" w:line="240" w:lineRule="auto"/>
                    <w:jc w:val="both"/>
                    <w:rPr>
                      <w:lang w:val="bg-BG"/>
                    </w:rPr>
                  </w:pPr>
                  <w:r w:rsidRPr="008D059F">
                    <w:rPr>
                      <w:lang w:val="bg-BG"/>
                    </w:rPr>
                    <w:t>3-Умерено – Moderate</w:t>
                  </w:r>
                </w:p>
              </w:tc>
            </w:tr>
            <w:tr w:rsidR="00B17484" w:rsidRPr="008D059F" w:rsidTr="00B1748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B17484" w:rsidRPr="008D059F" w:rsidRDefault="00B17484" w:rsidP="009607C2">
                  <w:pPr>
                    <w:spacing w:after="0" w:line="240" w:lineRule="auto"/>
                    <w:jc w:val="both"/>
                    <w:rPr>
                      <w:lang w:val="bg-BG"/>
                    </w:rPr>
                  </w:pPr>
                  <w:r w:rsidRPr="008D059F">
                    <w:rPr>
                      <w:lang w:val="bg-BG"/>
                    </w:rPr>
                    <w:t>4-Лошо – Poor</w:t>
                  </w:r>
                </w:p>
              </w:tc>
            </w:tr>
            <w:tr w:rsidR="00B17484" w:rsidRPr="008D059F" w:rsidTr="00B17484">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B17484" w:rsidRPr="008D059F" w:rsidRDefault="00B17484" w:rsidP="009607C2">
                  <w:pPr>
                    <w:spacing w:after="0" w:line="240" w:lineRule="auto"/>
                    <w:jc w:val="both"/>
                    <w:rPr>
                      <w:lang w:val="bg-BG"/>
                    </w:rPr>
                  </w:pPr>
                  <w:r w:rsidRPr="008D059F">
                    <w:rPr>
                      <w:lang w:val="bg-BG"/>
                    </w:rPr>
                    <w:t>5-Много лошо – Bad</w:t>
                  </w:r>
                </w:p>
              </w:tc>
            </w:tr>
          </w:tbl>
          <w:p w:rsidR="00B17484" w:rsidRPr="008D059F" w:rsidRDefault="00B17484" w:rsidP="009607C2">
            <w:pPr>
              <w:spacing w:after="0" w:line="240" w:lineRule="auto"/>
              <w:jc w:val="both"/>
              <w:rPr>
                <w:lang w:val="en-GB"/>
              </w:rPr>
            </w:pPr>
            <w:r w:rsidRPr="008D059F">
              <w:rPr>
                <w:lang w:val="bg-BG"/>
              </w:rPr>
              <w:t xml:space="preserve">Екологичното състояние на водите по р. Дунав по показател водни безгръбначни (пункт Ново село и Русе) е оценено на </w:t>
            </w:r>
            <w:r w:rsidRPr="008D059F">
              <w:rPr>
                <w:b/>
                <w:lang w:val="bg-BG"/>
              </w:rPr>
              <w:t xml:space="preserve">добро (2) </w:t>
            </w:r>
            <w:r w:rsidRPr="008D059F">
              <w:rPr>
                <w:lang w:val="bg-BG"/>
              </w:rPr>
              <w:t>според доклада на JDS4 (2019-2020, Табл. 1, стр. 62).</w:t>
            </w:r>
          </w:p>
        </w:tc>
        <w:tc>
          <w:tcPr>
            <w:tcW w:w="989" w:type="pct"/>
          </w:tcPr>
          <w:p w:rsidR="00B17484" w:rsidRPr="008D059F" w:rsidRDefault="00B17484" w:rsidP="009607C2">
            <w:pPr>
              <w:spacing w:after="0" w:line="240" w:lineRule="auto"/>
              <w:jc w:val="both"/>
              <w:rPr>
                <w:lang w:val="bg-BG"/>
              </w:rPr>
            </w:pPr>
            <w:r w:rsidRPr="008D059F">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9326C1" w:rsidRPr="009326C1" w:rsidRDefault="009326C1" w:rsidP="009607C2">
      <w:pPr>
        <w:spacing w:after="120"/>
        <w:jc w:val="both"/>
        <w:rPr>
          <w:b/>
          <w:bCs/>
          <w:lang w:val="bg-BG"/>
        </w:rPr>
      </w:pPr>
    </w:p>
    <w:p w:rsidR="009326C1" w:rsidRPr="009326C1" w:rsidRDefault="009326C1" w:rsidP="009607C2">
      <w:pPr>
        <w:numPr>
          <w:ilvl w:val="0"/>
          <w:numId w:val="56"/>
        </w:numPr>
        <w:spacing w:after="120"/>
        <w:ind w:left="0"/>
        <w:jc w:val="both"/>
        <w:rPr>
          <w:b/>
          <w:bCs/>
          <w:lang w:val="bg-BG"/>
        </w:rPr>
      </w:pPr>
      <w:r w:rsidRPr="009326C1">
        <w:rPr>
          <w:b/>
          <w:bCs/>
          <w:lang w:val="bg-BG"/>
        </w:rPr>
        <w:t xml:space="preserve">Необходимост от промени </w:t>
      </w:r>
      <w:r w:rsidRPr="002710CF">
        <w:rPr>
          <w:b/>
          <w:lang w:val="bg-BG"/>
        </w:rPr>
        <w:t xml:space="preserve">СЗЗ BG0002083 </w:t>
      </w:r>
      <w:r>
        <w:rPr>
          <w:b/>
          <w:lang w:val="bg-BG"/>
        </w:rPr>
        <w:t>„Свищовско-</w:t>
      </w:r>
      <w:r w:rsidRPr="002710CF">
        <w:rPr>
          <w:b/>
          <w:lang w:val="bg-BG"/>
        </w:rPr>
        <w:t>Беленска низина“</w:t>
      </w:r>
    </w:p>
    <w:p w:rsidR="009326C1" w:rsidRPr="009326C1" w:rsidRDefault="009326C1" w:rsidP="009607C2">
      <w:pPr>
        <w:spacing w:after="120"/>
        <w:jc w:val="both"/>
        <w:rPr>
          <w:bCs/>
          <w:lang w:val="bg-BG"/>
        </w:rPr>
      </w:pPr>
      <w:r w:rsidRPr="009326C1">
        <w:rPr>
          <w:bCs/>
          <w:lang w:val="bg-BG"/>
        </w:rPr>
        <w:t xml:space="preserve">Предвид наличната информация за настоящата </w:t>
      </w:r>
      <w:r w:rsidR="00FF58A0">
        <w:rPr>
          <w:bCs/>
          <w:lang w:val="bg-BG"/>
        </w:rPr>
        <w:t>численост</w:t>
      </w:r>
      <w:r w:rsidRPr="009326C1">
        <w:rPr>
          <w:bCs/>
          <w:lang w:val="bg-BG"/>
        </w:rPr>
        <w:t xml:space="preserve"> на вида в защитената зона</w:t>
      </w:r>
      <w:r w:rsidR="00FF58A0">
        <w:rPr>
          <w:bCs/>
          <w:lang w:val="bg-BG"/>
        </w:rPr>
        <w:t xml:space="preserve"> не</w:t>
      </w:r>
      <w:r w:rsidRPr="009326C1">
        <w:rPr>
          <w:bCs/>
          <w:lang w:val="bg-BG"/>
        </w:rPr>
        <w:t xml:space="preserve"> е</w:t>
      </w:r>
      <w:r w:rsidR="00FF58A0">
        <w:rPr>
          <w:bCs/>
          <w:lang w:val="bg-BG"/>
        </w:rPr>
        <w:t xml:space="preserve"> необходима актуализация на СФД.</w:t>
      </w:r>
    </w:p>
    <w:p w:rsidR="00853C3A" w:rsidRDefault="00853C3A" w:rsidP="009607C2">
      <w:pPr>
        <w:pStyle w:val="ListParagraph"/>
        <w:spacing w:after="120" w:line="240" w:lineRule="auto"/>
        <w:ind w:left="0"/>
        <w:contextualSpacing w:val="0"/>
        <w:jc w:val="both"/>
        <w:rPr>
          <w:lang w:val="bg-BG"/>
        </w:rPr>
      </w:pPr>
    </w:p>
    <w:p w:rsidR="00742366" w:rsidRPr="00742366" w:rsidRDefault="00742366" w:rsidP="009607C2">
      <w:pPr>
        <w:pStyle w:val="Heading1"/>
        <w:jc w:val="both"/>
        <w:rPr>
          <w:rFonts w:eastAsia="Times New Roman"/>
          <w:lang w:val="bg-BG"/>
        </w:rPr>
      </w:pPr>
      <w:bookmarkStart w:id="78" w:name="_Toc88793996"/>
      <w:bookmarkStart w:id="79" w:name="_Toc89775255"/>
      <w:r w:rsidRPr="00742366">
        <w:rPr>
          <w:rFonts w:eastAsia="Times New Roman"/>
          <w:lang w:val="bg-BG"/>
        </w:rPr>
        <w:t xml:space="preserve">Специфични цели за А131 </w:t>
      </w:r>
      <w:r w:rsidRPr="00742366">
        <w:rPr>
          <w:rFonts w:eastAsia="Times New Roman"/>
          <w:i/>
        </w:rPr>
        <w:t>Himantopus himantopus</w:t>
      </w:r>
      <w:r w:rsidRPr="00742366">
        <w:rPr>
          <w:rFonts w:eastAsia="Times New Roman"/>
          <w:lang w:val="bg-BG"/>
        </w:rPr>
        <w:t xml:space="preserve"> (кокилобегач)</w:t>
      </w:r>
      <w:bookmarkEnd w:id="78"/>
      <w:bookmarkEnd w:id="79"/>
    </w:p>
    <w:p w:rsidR="00742366" w:rsidRPr="00742366" w:rsidRDefault="00742366" w:rsidP="009607C2">
      <w:pPr>
        <w:spacing w:after="120"/>
        <w:jc w:val="both"/>
        <w:rPr>
          <w:rFonts w:eastAsia="Calibri"/>
          <w:lang w:val="bg-BG"/>
        </w:rPr>
      </w:pPr>
    </w:p>
    <w:p w:rsidR="00742366" w:rsidRPr="00742366" w:rsidRDefault="00742366" w:rsidP="009607C2">
      <w:pPr>
        <w:pStyle w:val="ListParagraph"/>
        <w:numPr>
          <w:ilvl w:val="0"/>
          <w:numId w:val="57"/>
        </w:numPr>
        <w:spacing w:after="120" w:line="240" w:lineRule="auto"/>
        <w:ind w:left="0"/>
        <w:jc w:val="both"/>
        <w:rPr>
          <w:rFonts w:eastAsia="Calibri"/>
          <w:b/>
          <w:lang w:val="bg-BG"/>
        </w:rPr>
      </w:pPr>
      <w:r w:rsidRPr="00742366">
        <w:rPr>
          <w:rFonts w:eastAsia="Calibri"/>
          <w:b/>
          <w:lang w:val="bg-BG"/>
        </w:rPr>
        <w:t>Кратка характеристика на вида</w:t>
      </w:r>
    </w:p>
    <w:p w:rsidR="00742366" w:rsidRPr="00742366" w:rsidRDefault="00742366" w:rsidP="009607C2">
      <w:pPr>
        <w:spacing w:after="120" w:line="240" w:lineRule="auto"/>
        <w:jc w:val="both"/>
        <w:rPr>
          <w:rFonts w:eastAsia="Calibri"/>
          <w:lang w:val="bg-BG"/>
        </w:rPr>
      </w:pPr>
      <w:r w:rsidRPr="00742366">
        <w:rPr>
          <w:rFonts w:eastAsia="Calibri"/>
          <w:lang w:val="bg-BG"/>
        </w:rPr>
        <w:t xml:space="preserve">Дължина на тялото 35-40 </w:t>
      </w:r>
      <w:r w:rsidRPr="00742366">
        <w:rPr>
          <w:rFonts w:eastAsia="Calibri"/>
          <w:lang w:val="en-GB"/>
        </w:rPr>
        <w:t>cm</w:t>
      </w:r>
      <w:r w:rsidRPr="00742366">
        <w:rPr>
          <w:rFonts w:eastAsia="Calibri"/>
          <w:lang w:val="bg-BG"/>
        </w:rPr>
        <w:t xml:space="preserve">, размах на крилата: 67-83 </w:t>
      </w:r>
      <w:r w:rsidRPr="00742366">
        <w:rPr>
          <w:rFonts w:eastAsia="Calibri"/>
          <w:lang w:val="en-GB"/>
        </w:rPr>
        <w:t>cm.</w:t>
      </w:r>
      <w:r w:rsidRPr="00742366">
        <w:rPr>
          <w:rFonts w:eastAsia="Calibri"/>
          <w:lang w:val="bg-BG"/>
        </w:rPr>
        <w:t xml:space="preserve"> Лесно забележима птица с изключително дълги крака. Оперението е основно бяло с черен гръб и криле. Червени крака и черен клюн. Кръста е бял с триъгълна форма. При младите гърба и крилете са сиви.</w:t>
      </w:r>
    </w:p>
    <w:p w:rsidR="00742366" w:rsidRPr="00742366" w:rsidRDefault="00742366" w:rsidP="009607C2">
      <w:pPr>
        <w:spacing w:after="120" w:line="240" w:lineRule="auto"/>
        <w:jc w:val="both"/>
        <w:rPr>
          <w:rFonts w:eastAsia="Calibri"/>
          <w:i/>
          <w:lang w:val="bg-BG"/>
        </w:rPr>
      </w:pPr>
      <w:r w:rsidRPr="00742366">
        <w:rPr>
          <w:rFonts w:eastAsia="Calibri"/>
          <w:i/>
          <w:lang w:val="bg-BG"/>
        </w:rPr>
        <w:t>Характер на пребиваване в страната</w:t>
      </w:r>
    </w:p>
    <w:p w:rsidR="00742366" w:rsidRPr="00742366" w:rsidRDefault="00742366" w:rsidP="009607C2">
      <w:pPr>
        <w:spacing w:after="120" w:line="240" w:lineRule="auto"/>
        <w:jc w:val="both"/>
        <w:rPr>
          <w:rFonts w:eastAsia="Calibri"/>
          <w:lang w:val="bg-BG"/>
        </w:rPr>
      </w:pPr>
      <w:r w:rsidRPr="00742366">
        <w:rPr>
          <w:rFonts w:eastAsia="Calibri"/>
          <w:lang w:val="bg-BG"/>
        </w:rPr>
        <w:t>Гнездящ и преминаващ вид за страната. В миналото по влажните зони по р. Дунав, в Софийското поле и Черно море. Понастоящем гнезди в Бургаските влажни зони, Дуранкулашко и Шабленско езеро, покрай р.Дунав</w:t>
      </w:r>
      <w:r w:rsidRPr="00742366">
        <w:rPr>
          <w:rFonts w:eastAsia="Calibri"/>
        </w:rPr>
        <w:t xml:space="preserve"> –</w:t>
      </w:r>
      <w:r w:rsidRPr="00742366">
        <w:rPr>
          <w:rFonts w:eastAsia="Calibri"/>
          <w:lang w:val="bg-BG"/>
        </w:rPr>
        <w:t xml:space="preserve">най-малко в 7 локалитета, в различни разливи в Северна България, в много на брой оризища, микроязовири и рибарници в Горнотракийската низина </w:t>
      </w:r>
      <w:r w:rsidRPr="00742366">
        <w:rPr>
          <w:rFonts w:eastAsia="Calibri"/>
          <w:lang w:val="bg-BG"/>
        </w:rPr>
        <w:lastRenderedPageBreak/>
        <w:t xml:space="preserve">(Янков ред.2007, </w:t>
      </w:r>
      <w:r w:rsidRPr="00742366">
        <w:rPr>
          <w:rFonts w:eastAsia="Calibri"/>
        </w:rPr>
        <w:t xml:space="preserve">Shurulinkov,Tsonev 2009, Shurulinkov et al.2013, </w:t>
      </w:r>
      <w:r w:rsidRPr="00742366">
        <w:rPr>
          <w:rFonts w:eastAsia="Calibri"/>
          <w:lang w:val="bg-BG"/>
        </w:rPr>
        <w:t>Големански гл. ред., 2015,</w:t>
      </w:r>
      <w:r w:rsidRPr="00742366">
        <w:rPr>
          <w:rFonts w:eastAsia="Calibri"/>
        </w:rPr>
        <w:t xml:space="preserve"> Shurulinkov et al.2019</w:t>
      </w:r>
      <w:r w:rsidRPr="00742366">
        <w:rPr>
          <w:rFonts w:eastAsia="Calibri"/>
          <w:lang w:val="bg-BG"/>
        </w:rPr>
        <w:t xml:space="preserve"> ). Гнездовия сезон е май-юли. Есенната миграция е през август и септември, а пролетната от средата на март до края на април (</w:t>
      </w:r>
      <w:r w:rsidRPr="00742366">
        <w:rPr>
          <w:rFonts w:eastAsia="Calibri"/>
          <w:lang w:val="en-GB"/>
        </w:rPr>
        <w:t>BWPi, 2006)</w:t>
      </w:r>
      <w:r w:rsidRPr="00742366">
        <w:rPr>
          <w:rFonts w:eastAsia="Calibri"/>
          <w:lang w:val="bg-BG"/>
        </w:rPr>
        <w:t>.</w:t>
      </w:r>
    </w:p>
    <w:p w:rsidR="00742366" w:rsidRPr="00742366" w:rsidRDefault="00742366" w:rsidP="009607C2">
      <w:pPr>
        <w:spacing w:after="120" w:line="240" w:lineRule="auto"/>
        <w:jc w:val="both"/>
        <w:rPr>
          <w:rFonts w:eastAsia="Calibri"/>
          <w:i/>
          <w:lang w:val="bg-BG"/>
        </w:rPr>
      </w:pPr>
      <w:r w:rsidRPr="00742366">
        <w:rPr>
          <w:rFonts w:eastAsia="Calibri"/>
          <w:i/>
          <w:lang w:val="bg-BG"/>
        </w:rPr>
        <w:t>Характерно местообитание</w:t>
      </w:r>
    </w:p>
    <w:p w:rsidR="00742366" w:rsidRPr="00742366" w:rsidRDefault="00742366" w:rsidP="009607C2">
      <w:pPr>
        <w:spacing w:after="120"/>
        <w:jc w:val="both"/>
        <w:rPr>
          <w:rFonts w:eastAsia="Calibri"/>
          <w:lang w:val="bg-BG"/>
        </w:rPr>
      </w:pPr>
      <w:r w:rsidRPr="00742366">
        <w:rPr>
          <w:rFonts w:eastAsia="Calibri"/>
          <w:lang w:val="bg-BG"/>
        </w:rPr>
        <w:t xml:space="preserve">Гнезди най-често в солници или край други плитководни водоеми лагуни и засолени терени с халофитна растителност, а в по-редки случаи по бреговете на стоящи бракични води и стоящи пресни води, където устройва гнездата си в тревна растителност по периферията на водоеми с 0 – 200 </w:t>
      </w:r>
      <w:r w:rsidRPr="00742366">
        <w:rPr>
          <w:rFonts w:eastAsia="Calibri"/>
          <w:lang w:val="en-GB"/>
        </w:rPr>
        <w:t xml:space="preserve">m </w:t>
      </w:r>
      <w:r w:rsidRPr="00742366">
        <w:rPr>
          <w:rFonts w:eastAsia="Calibri"/>
          <w:lang w:val="bg-BG"/>
        </w:rPr>
        <w:t xml:space="preserve">н.в. (Янков отг. ред., 2007). У нас гнезди поединично или в колонии от по 10 - 50 двойки. Определящо е хидрологично състояние на влажните зони и числеността на популацията е силно флуктуираща през годините. Подходящите местообитания са разнообразни влажни зони, вероятно с кодове: 1110, 1130, 1140, 1150, 1160, </w:t>
      </w:r>
      <w:r w:rsidRPr="00742366">
        <w:rPr>
          <w:rFonts w:eastAsia="Calibri"/>
          <w:lang w:val="en-GB"/>
        </w:rPr>
        <w:t>1530</w:t>
      </w:r>
      <w:r w:rsidRPr="00742366">
        <w:rPr>
          <w:rFonts w:eastAsia="Calibri"/>
          <w:lang w:val="bg-BG"/>
        </w:rPr>
        <w:t xml:space="preserve"> и </w:t>
      </w:r>
      <w:r w:rsidRPr="00742366">
        <w:rPr>
          <w:rFonts w:eastAsia="Calibri"/>
          <w:lang w:val="en-GB"/>
        </w:rPr>
        <w:t xml:space="preserve">6440 </w:t>
      </w:r>
      <w:r w:rsidRPr="00742366">
        <w:rPr>
          <w:rFonts w:eastAsia="Calibri"/>
          <w:lang w:val="bg-BG"/>
        </w:rPr>
        <w:t>и др. влажни зони според Директивата за хабитатите (Кавръкова и др.</w:t>
      </w:r>
      <w:r>
        <w:rPr>
          <w:rFonts w:eastAsia="Calibri"/>
          <w:lang w:val="en-GB"/>
        </w:rPr>
        <w:t>,</w:t>
      </w:r>
      <w:r w:rsidRPr="00742366">
        <w:rPr>
          <w:rFonts w:eastAsia="Calibri"/>
          <w:lang w:val="bg-BG"/>
        </w:rPr>
        <w:t xml:space="preserve"> 2009).</w:t>
      </w:r>
    </w:p>
    <w:p w:rsidR="00742366" w:rsidRPr="00742366" w:rsidRDefault="00742366" w:rsidP="009607C2">
      <w:pPr>
        <w:spacing w:after="120" w:line="240" w:lineRule="auto"/>
        <w:jc w:val="both"/>
        <w:rPr>
          <w:rFonts w:eastAsia="Calibri"/>
          <w:i/>
          <w:lang w:val="bg-BG"/>
        </w:rPr>
      </w:pPr>
      <w:r w:rsidRPr="00742366">
        <w:rPr>
          <w:rFonts w:eastAsia="Calibri"/>
          <w:i/>
          <w:lang w:val="bg-BG"/>
        </w:rPr>
        <w:t>Хранене</w:t>
      </w:r>
    </w:p>
    <w:p w:rsidR="00742366" w:rsidRPr="00742366" w:rsidRDefault="00742366" w:rsidP="009607C2">
      <w:pPr>
        <w:spacing w:after="120"/>
        <w:jc w:val="both"/>
        <w:rPr>
          <w:rFonts w:eastAsia="Calibri"/>
          <w:lang w:val="bg-BG"/>
        </w:rPr>
      </w:pPr>
      <w:r w:rsidRPr="00742366">
        <w:rPr>
          <w:rFonts w:eastAsia="Calibri"/>
          <w:lang w:val="bg-BG"/>
        </w:rPr>
        <w:t>Основно възрастни и ларви на водни насекоми (Coleoptera, Ephemeroptera, Trichoptera, Hemiptera, Odonata, Diptera, Neuroptera and Lepidoptera),паяци, миди, ракообразни, червеи, хайвер на жаби и риби, попови лъжички и рядко семена и плодове на водолюбиви растения (</w:t>
      </w:r>
      <w:r w:rsidRPr="00742366">
        <w:rPr>
          <w:rFonts w:eastAsia="Calibri"/>
          <w:lang w:val="en-GB"/>
        </w:rPr>
        <w:t>BWPi, 2006</w:t>
      </w:r>
      <w:r w:rsidRPr="00742366">
        <w:rPr>
          <w:rFonts w:eastAsia="Calibri"/>
          <w:lang w:val="bg-BG"/>
        </w:rPr>
        <w:t xml:space="preserve">). </w:t>
      </w:r>
    </w:p>
    <w:p w:rsidR="00742366" w:rsidRPr="00742366" w:rsidRDefault="00742366" w:rsidP="009607C2">
      <w:pPr>
        <w:pStyle w:val="ListParagraph"/>
        <w:numPr>
          <w:ilvl w:val="0"/>
          <w:numId w:val="57"/>
        </w:numPr>
        <w:spacing w:after="120"/>
        <w:ind w:left="0"/>
        <w:jc w:val="both"/>
        <w:rPr>
          <w:rFonts w:eastAsia="Calibri"/>
          <w:b/>
          <w:lang w:val="bg-BG"/>
        </w:rPr>
      </w:pPr>
      <w:r w:rsidRPr="00742366">
        <w:rPr>
          <w:rFonts w:eastAsia="Calibri"/>
          <w:b/>
          <w:lang w:val="bg-BG"/>
        </w:rPr>
        <w:t>Разпространение, природозащитно състояние и тенденции в популацията на вида на национално ниво</w:t>
      </w:r>
    </w:p>
    <w:p w:rsidR="00742366" w:rsidRPr="00742366" w:rsidRDefault="00742366" w:rsidP="009607C2">
      <w:pPr>
        <w:spacing w:after="120"/>
        <w:jc w:val="both"/>
        <w:rPr>
          <w:rFonts w:eastAsia="Calibri"/>
          <w:lang w:val="bg-BG"/>
        </w:rPr>
      </w:pPr>
      <w:r w:rsidRPr="00742366">
        <w:rPr>
          <w:rFonts w:eastAsia="Calibri"/>
          <w:lang w:val="bg-BG"/>
        </w:rPr>
        <w:t>С петнисто и разпръснато разпространение, основно по Черноморското крайбрежие, в Тракийската низина, покрай р. Дунав и близко разположени водоеми в Дунавската равнина. Изолирани, вероятно епизодични гнездовища и в други части на страната. (Янков отг. ред., 2007).</w:t>
      </w:r>
    </w:p>
    <w:p w:rsidR="00742366" w:rsidRPr="00742366" w:rsidRDefault="00742366" w:rsidP="009607C2">
      <w:pPr>
        <w:spacing w:after="120"/>
        <w:jc w:val="both"/>
        <w:rPr>
          <w:rFonts w:eastAsia="Calibri"/>
          <w:lang w:val="bg-BG"/>
        </w:rPr>
      </w:pPr>
      <w:r w:rsidRPr="00742366">
        <w:rPr>
          <w:rFonts w:eastAsia="Calibri"/>
          <w:lang w:val="bg-BG"/>
        </w:rPr>
        <w:t xml:space="preserve">Включен в </w:t>
      </w:r>
      <w:r w:rsidRPr="00742366">
        <w:rPr>
          <w:rFonts w:eastAsia="Calibri"/>
          <w:b/>
          <w:lang w:val="bg-BG"/>
        </w:rPr>
        <w:t xml:space="preserve">Приложение </w:t>
      </w:r>
      <w:r w:rsidRPr="00742366">
        <w:rPr>
          <w:rFonts w:eastAsia="Calibri"/>
          <w:b/>
          <w:lang w:val="en-GB"/>
        </w:rPr>
        <w:t>1</w:t>
      </w:r>
      <w:r w:rsidRPr="00742366">
        <w:rPr>
          <w:rFonts w:eastAsia="Calibri"/>
          <w:lang w:val="bg-BG"/>
        </w:rPr>
        <w:t xml:space="preserve"> на Директивата за птиците. Според </w:t>
      </w:r>
      <w:r w:rsidRPr="00742366">
        <w:rPr>
          <w:rFonts w:eastAsia="Calibri"/>
          <w:lang w:val="en-GB"/>
        </w:rPr>
        <w:t>IUCN – LC</w:t>
      </w:r>
      <w:r w:rsidRPr="00742366">
        <w:rPr>
          <w:rFonts w:eastAsia="Calibri"/>
          <w:lang w:val="bg-BG"/>
        </w:rPr>
        <w:t xml:space="preserve"> (</w:t>
      </w:r>
      <w:r w:rsidRPr="00742366">
        <w:rPr>
          <w:rFonts w:eastAsia="Calibri"/>
          <w:lang w:val="en-GB"/>
        </w:rPr>
        <w:t>Least Concern</w:t>
      </w:r>
      <w:r w:rsidRPr="00742366">
        <w:rPr>
          <w:rFonts w:eastAsia="Calibri"/>
          <w:lang w:val="bg-BG"/>
        </w:rPr>
        <w:t>)</w:t>
      </w:r>
      <w:r w:rsidRPr="00742366">
        <w:rPr>
          <w:rFonts w:eastAsia="Calibri"/>
          <w:lang w:val="en-GB"/>
        </w:rPr>
        <w:t xml:space="preserve">, </w:t>
      </w:r>
      <w:r w:rsidRPr="00742366">
        <w:rPr>
          <w:rFonts w:eastAsia="Calibri"/>
          <w:lang w:val="bg-BG"/>
        </w:rPr>
        <w:t xml:space="preserve">за територията на континентална Европа – </w:t>
      </w:r>
      <w:r w:rsidRPr="00742366">
        <w:rPr>
          <w:rFonts w:eastAsia="Calibri"/>
          <w:lang w:val="en-GB"/>
        </w:rPr>
        <w:t xml:space="preserve">LC. </w:t>
      </w:r>
      <w:r w:rsidRPr="00742366">
        <w:rPr>
          <w:rFonts w:eastAsia="Calibri"/>
          <w:lang w:val="bg-BG"/>
        </w:rPr>
        <w:t xml:space="preserve">Не е включен в </w:t>
      </w:r>
      <w:r w:rsidRPr="00742366">
        <w:rPr>
          <w:rFonts w:eastAsia="Calibri"/>
          <w:lang w:val="en-GB"/>
        </w:rPr>
        <w:t>SPEC</w:t>
      </w:r>
      <w:r w:rsidRPr="00742366">
        <w:rPr>
          <w:rFonts w:eastAsia="Calibri"/>
          <w:lang w:val="bg-BG"/>
        </w:rPr>
        <w:t xml:space="preserve"> категориите. Включен в Червената книга на България като </w:t>
      </w:r>
      <w:r w:rsidRPr="00742366">
        <w:rPr>
          <w:rFonts w:eastAsia="Calibri"/>
          <w:b/>
          <w:lang w:val="bg-BG"/>
        </w:rPr>
        <w:t>застрашен</w:t>
      </w:r>
      <w:r w:rsidRPr="00742366">
        <w:rPr>
          <w:rFonts w:eastAsia="Calibri"/>
          <w:lang w:val="bg-BG"/>
        </w:rPr>
        <w:t xml:space="preserve"> </w:t>
      </w:r>
      <w:r w:rsidRPr="00742366">
        <w:rPr>
          <w:rFonts w:eastAsia="Calibri"/>
          <w:b/>
          <w:lang w:val="en-GB"/>
        </w:rPr>
        <w:t>EN</w:t>
      </w:r>
      <w:r w:rsidRPr="00742366">
        <w:rPr>
          <w:rFonts w:eastAsia="Calibri"/>
          <w:lang w:val="bg-BG"/>
        </w:rPr>
        <w:t xml:space="preserve">. </w:t>
      </w:r>
    </w:p>
    <w:p w:rsidR="00742366" w:rsidRPr="00742366" w:rsidRDefault="00742366" w:rsidP="009607C2">
      <w:pPr>
        <w:spacing w:after="120"/>
        <w:jc w:val="both"/>
        <w:rPr>
          <w:rFonts w:eastAsia="Calibri"/>
          <w:lang w:val="en-GB"/>
        </w:rPr>
      </w:pPr>
      <w:r w:rsidRPr="00742366">
        <w:rPr>
          <w:rFonts w:eastAsia="Calibri"/>
          <w:lang w:val="bg-BG"/>
        </w:rPr>
        <w:t xml:space="preserve">Съгласно Докладването от 2019 г. (за периода 2005 – 2018 г.) националната гнездяща популация на вида се оценя на </w:t>
      </w:r>
      <w:r w:rsidRPr="00742366">
        <w:rPr>
          <w:rFonts w:eastAsia="Calibri"/>
          <w:b/>
          <w:lang w:val="bg-BG"/>
        </w:rPr>
        <w:t>30</w:t>
      </w:r>
      <w:r w:rsidRPr="00742366">
        <w:rPr>
          <w:rFonts w:eastAsia="Calibri"/>
          <w:b/>
          <w:lang w:val="en-GB"/>
        </w:rPr>
        <w:t>0</w:t>
      </w:r>
      <w:r w:rsidRPr="00742366">
        <w:rPr>
          <w:rFonts w:eastAsia="Calibri"/>
          <w:b/>
          <w:lang w:val="bg-BG"/>
        </w:rPr>
        <w:t xml:space="preserve"> – 400 двойки</w:t>
      </w:r>
      <w:r w:rsidRPr="00742366">
        <w:rPr>
          <w:rFonts w:eastAsia="Calibri"/>
          <w:lang w:val="bg-BG"/>
        </w:rPr>
        <w:t xml:space="preserve">. Краткосрочната тенденция (за периода 2001 – 2018) в популацията е </w:t>
      </w:r>
      <w:r w:rsidRPr="00742366">
        <w:rPr>
          <w:rFonts w:eastAsia="Calibri"/>
          <w:b/>
          <w:lang w:val="bg-BG"/>
        </w:rPr>
        <w:t>стабилна</w:t>
      </w:r>
      <w:r w:rsidRPr="00742366">
        <w:rPr>
          <w:rFonts w:eastAsia="Calibri"/>
          <w:lang w:val="bg-BG"/>
        </w:rPr>
        <w:t xml:space="preserve"> както и дългосрочната (за периода 1980 – 2018) също е </w:t>
      </w:r>
      <w:r w:rsidRPr="00742366">
        <w:rPr>
          <w:rFonts w:eastAsia="Calibri"/>
          <w:b/>
          <w:lang w:val="bg-BG"/>
        </w:rPr>
        <w:t>стабилна</w:t>
      </w:r>
      <w:r w:rsidRPr="00742366">
        <w:rPr>
          <w:rFonts w:eastAsia="Calibri"/>
          <w:lang w:val="bg-BG"/>
        </w:rPr>
        <w:t>.</w:t>
      </w:r>
    </w:p>
    <w:p w:rsidR="00742366" w:rsidRPr="00742366" w:rsidRDefault="00742366" w:rsidP="009607C2">
      <w:pPr>
        <w:spacing w:after="120"/>
        <w:jc w:val="both"/>
        <w:rPr>
          <w:rFonts w:eastAsia="Calibri"/>
          <w:lang w:val="bg-BG"/>
        </w:rPr>
      </w:pPr>
      <w:r w:rsidRPr="00742366">
        <w:rPr>
          <w:rFonts w:eastAsia="Calibri"/>
          <w:lang w:val="bg-BG"/>
        </w:rPr>
        <w:t xml:space="preserve">Преминаващата популация, според Докладването от 2019 г. е оценена на </w:t>
      </w:r>
      <w:r w:rsidRPr="00742366">
        <w:rPr>
          <w:rFonts w:eastAsia="Calibri"/>
          <w:b/>
          <w:lang w:val="bg-BG"/>
        </w:rPr>
        <w:t>1000 – 2000 индивида</w:t>
      </w:r>
      <w:r w:rsidRPr="00742366">
        <w:rPr>
          <w:rFonts w:eastAsia="Calibri"/>
          <w:lang w:val="bg-BG"/>
        </w:rPr>
        <w:t xml:space="preserve">. </w:t>
      </w:r>
    </w:p>
    <w:p w:rsidR="00742366" w:rsidRPr="00742366" w:rsidRDefault="00742366" w:rsidP="009607C2">
      <w:pPr>
        <w:spacing w:before="120" w:after="120" w:line="240" w:lineRule="auto"/>
        <w:jc w:val="both"/>
        <w:rPr>
          <w:rFonts w:eastAsia="Calibri"/>
          <w:lang w:val="bg-BG"/>
        </w:rPr>
      </w:pPr>
      <w:r w:rsidRPr="00742366">
        <w:rPr>
          <w:rFonts w:eastAsia="Calibri"/>
          <w:lang w:val="bg-BG"/>
        </w:rPr>
        <w:t>Посочени са следните заплахи и влияния</w:t>
      </w:r>
      <w:r w:rsidRPr="00742366">
        <w:rPr>
          <w:rFonts w:eastAsia="Calibri"/>
          <w:lang w:val="en-GB"/>
        </w:rPr>
        <w:t xml:space="preserve">: </w:t>
      </w:r>
      <w:r w:rsidRPr="00742366">
        <w:rPr>
          <w:rFonts w:eastAsia="Calibri"/>
          <w:lang w:val="bg-BG"/>
        </w:rPr>
        <w:t>K03</w:t>
      </w:r>
      <w:r w:rsidRPr="00742366">
        <w:rPr>
          <w:rFonts w:eastAsia="Calibri"/>
          <w:lang w:val="en-GB"/>
        </w:rPr>
        <w:t>, C01</w:t>
      </w:r>
      <w:r w:rsidRPr="00742366">
        <w:rPr>
          <w:rFonts w:eastAsia="Calibri"/>
          <w:lang w:val="bg-BG"/>
        </w:rPr>
        <w:t xml:space="preserve">, </w:t>
      </w:r>
      <w:r w:rsidRPr="00742366">
        <w:rPr>
          <w:rFonts w:eastAsia="Calibri"/>
          <w:lang w:val="en-GB"/>
        </w:rPr>
        <w:t>J02, F26, E01 (</w:t>
      </w:r>
      <w:r w:rsidRPr="00742366">
        <w:rPr>
          <w:rFonts w:eastAsia="Calibri"/>
          <w:lang w:val="bg-BG"/>
        </w:rPr>
        <w:t>само преминаващата популация)</w:t>
      </w:r>
      <w:r w:rsidRPr="00742366">
        <w:rPr>
          <w:rFonts w:eastAsia="Calibri"/>
          <w:lang w:val="en-GB"/>
        </w:rPr>
        <w:t>.</w:t>
      </w:r>
      <w:r w:rsidRPr="00742366">
        <w:rPr>
          <w:rFonts w:eastAsia="Calibri"/>
          <w:lang w:val="bg-BG"/>
        </w:rPr>
        <w:t xml:space="preserve"> Според Червената книга на България: загуба и деградация на подходящите местообитания, промяна на водните нива в солниците по време на гнезденето безпокойство от хората, убиване на новоизлюпените птици от хищници (Големански гл. ред., 2011).</w:t>
      </w:r>
    </w:p>
    <w:p w:rsidR="00742366" w:rsidRPr="00742366" w:rsidRDefault="00742366" w:rsidP="009607C2">
      <w:pPr>
        <w:pStyle w:val="ListParagraph"/>
        <w:numPr>
          <w:ilvl w:val="0"/>
          <w:numId w:val="57"/>
        </w:numPr>
        <w:spacing w:after="120"/>
        <w:ind w:left="0"/>
        <w:jc w:val="both"/>
        <w:rPr>
          <w:rFonts w:eastAsia="Calibri"/>
          <w:lang w:val="bg-BG"/>
        </w:rPr>
      </w:pPr>
      <w:r w:rsidRPr="00742366">
        <w:rPr>
          <w:rFonts w:eastAsia="Calibri"/>
          <w:b/>
          <w:lang w:val="bg-BG"/>
        </w:rPr>
        <w:t xml:space="preserve">Състояние в </w:t>
      </w:r>
      <w:r w:rsidRPr="002710CF">
        <w:rPr>
          <w:b/>
          <w:lang w:val="bg-BG"/>
        </w:rPr>
        <w:t xml:space="preserve">СЗЗ BG0002083 </w:t>
      </w:r>
      <w:r>
        <w:rPr>
          <w:b/>
          <w:lang w:val="bg-BG"/>
        </w:rPr>
        <w:t>„Свищовско-</w:t>
      </w:r>
      <w:r w:rsidRPr="002710CF">
        <w:rPr>
          <w:b/>
          <w:lang w:val="bg-BG"/>
        </w:rPr>
        <w:t>Беленска низина“</w:t>
      </w:r>
    </w:p>
    <w:p w:rsidR="00742366" w:rsidRPr="00742366" w:rsidRDefault="00742366" w:rsidP="009607C2">
      <w:pPr>
        <w:spacing w:after="120"/>
        <w:jc w:val="both"/>
        <w:rPr>
          <w:rFonts w:eastAsia="Calibri"/>
          <w:lang w:val="bg-BG"/>
        </w:rPr>
      </w:pPr>
      <w:r w:rsidRPr="00742366">
        <w:rPr>
          <w:rFonts w:eastAsia="Calibri"/>
          <w:lang w:val="bg-BG"/>
        </w:rPr>
        <w:t xml:space="preserve">Съгласно СФД на зоната вида е гнездящ и преминаващ. Гнездящата популация се оценява на </w:t>
      </w:r>
      <w:r w:rsidRPr="00742366">
        <w:rPr>
          <w:rFonts w:eastAsia="Calibri"/>
          <w:b/>
          <w:lang w:val="bg-BG"/>
        </w:rPr>
        <w:t>5 двойки</w:t>
      </w:r>
      <w:r w:rsidRPr="00742366">
        <w:rPr>
          <w:rFonts w:eastAsia="Calibri"/>
          <w:lang w:val="bg-BG"/>
        </w:rPr>
        <w:t xml:space="preserve">, което представлява </w:t>
      </w:r>
      <w:r w:rsidRPr="00742366">
        <w:rPr>
          <w:rFonts w:eastAsia="Calibri"/>
          <w:b/>
          <w:lang w:val="bg-BG"/>
        </w:rPr>
        <w:t>1,5 % от националната</w:t>
      </w:r>
      <w:r w:rsidRPr="00742366">
        <w:rPr>
          <w:rFonts w:eastAsia="Calibri"/>
          <w:lang w:val="bg-BG"/>
        </w:rPr>
        <w:t xml:space="preserve"> популация (оценка „</w:t>
      </w:r>
      <w:r w:rsidRPr="00742366">
        <w:rPr>
          <w:rFonts w:eastAsia="Calibri"/>
          <w:lang w:val="en-GB"/>
        </w:rPr>
        <w:t>С</w:t>
      </w:r>
      <w:r w:rsidRPr="00742366">
        <w:rPr>
          <w:rFonts w:eastAsia="Calibri"/>
          <w:lang w:val="bg-BG"/>
        </w:rPr>
        <w:t xml:space="preserve">”). Опазването на </w:t>
      </w:r>
      <w:r w:rsidRPr="00742366">
        <w:rPr>
          <w:rFonts w:eastAsia="Calibri"/>
          <w:lang w:val="bg-BG"/>
        </w:rPr>
        <w:lastRenderedPageBreak/>
        <w:t>вида е добро (оценка „В”), популацията не е изолирана в рамките на разширен ареал (оценка „С”). Общата оценка на стойността на зоната за съхранение на вида е „В” – значима стойност.</w:t>
      </w:r>
    </w:p>
    <w:p w:rsidR="00742366" w:rsidRPr="00742366" w:rsidRDefault="00742366" w:rsidP="009607C2">
      <w:pPr>
        <w:spacing w:after="120"/>
        <w:jc w:val="both"/>
        <w:rPr>
          <w:rFonts w:eastAsia="Calibri"/>
          <w:lang w:val="bg-BG"/>
        </w:rPr>
      </w:pPr>
      <w:r w:rsidRPr="00742366">
        <w:rPr>
          <w:rFonts w:eastAsia="Calibri"/>
          <w:lang w:val="bg-BG"/>
        </w:rPr>
        <w:t xml:space="preserve">Съгласно СФД мигриращата популация не е оценена количество, има недостиг на данни – </w:t>
      </w:r>
      <w:r w:rsidRPr="00742366">
        <w:rPr>
          <w:rFonts w:eastAsia="Calibri"/>
        </w:rPr>
        <w:t xml:space="preserve">Data Deficient. </w:t>
      </w:r>
      <w:r w:rsidRPr="00742366">
        <w:rPr>
          <w:rFonts w:eastAsia="Calibri"/>
          <w:lang w:val="bg-BG"/>
        </w:rPr>
        <w:t>Необходими са допълнителни проучвания за разрешаване на този въпрос. Оценките са същите както за гнездовата популация.</w:t>
      </w:r>
    </w:p>
    <w:p w:rsidR="00742366" w:rsidRPr="00742366" w:rsidRDefault="00742366" w:rsidP="009607C2">
      <w:pPr>
        <w:pStyle w:val="ListParagraph"/>
        <w:numPr>
          <w:ilvl w:val="0"/>
          <w:numId w:val="57"/>
        </w:numPr>
        <w:spacing w:after="120"/>
        <w:ind w:left="0"/>
        <w:jc w:val="both"/>
        <w:rPr>
          <w:rFonts w:eastAsia="Calibri"/>
          <w:b/>
          <w:lang w:val="bg-BG"/>
        </w:rPr>
      </w:pPr>
      <w:r w:rsidRPr="00742366">
        <w:rPr>
          <w:rFonts w:eastAsia="Calibri"/>
          <w:b/>
          <w:lang w:val="bg-BG"/>
        </w:rPr>
        <w:t xml:space="preserve">Анализ на наличната информация </w:t>
      </w:r>
    </w:p>
    <w:p w:rsidR="00742366" w:rsidRPr="00742366" w:rsidRDefault="00742366" w:rsidP="009607C2">
      <w:pPr>
        <w:spacing w:after="120"/>
        <w:jc w:val="both"/>
        <w:rPr>
          <w:rFonts w:eastAsia="Calibri"/>
          <w:color w:val="000000"/>
          <w:lang w:val="bg-BG"/>
        </w:rPr>
      </w:pPr>
      <w:r w:rsidRPr="00742366">
        <w:rPr>
          <w:rFonts w:eastAsia="Calibri"/>
          <w:color w:val="000000"/>
          <w:lang w:val="bg-BG"/>
        </w:rPr>
        <w:t>Видът гнезди с флуктуираща численост по влажните зони по р. Дунав (</w:t>
      </w:r>
      <w:r w:rsidRPr="00742366">
        <w:rPr>
          <w:rFonts w:eastAsia="Calibri"/>
          <w:color w:val="000000"/>
          <w:lang w:val="en-GB"/>
        </w:rPr>
        <w:t>Shurulinkov et al., 2019a</w:t>
      </w:r>
      <w:r w:rsidRPr="00742366">
        <w:rPr>
          <w:rFonts w:eastAsia="Calibri"/>
          <w:color w:val="000000"/>
          <w:lang w:val="bg-BG"/>
        </w:rPr>
        <w:t>)</w:t>
      </w:r>
      <w:r w:rsidRPr="00742366">
        <w:rPr>
          <w:rFonts w:eastAsia="Calibri"/>
          <w:color w:val="000000"/>
          <w:lang w:val="en-GB"/>
        </w:rPr>
        <w:t xml:space="preserve">. </w:t>
      </w:r>
      <w:r w:rsidRPr="00742366">
        <w:rPr>
          <w:rFonts w:eastAsia="Calibri"/>
          <w:color w:val="000000"/>
          <w:lang w:val="bg-BG"/>
        </w:rPr>
        <w:t>В рамките на зоната видът е намерен като гнездещ още през 2005 г. – 2 дв. югоизточно от гр.</w:t>
      </w:r>
      <w:r>
        <w:rPr>
          <w:rFonts w:eastAsia="Calibri"/>
          <w:color w:val="000000"/>
          <w:lang w:val="en-GB"/>
        </w:rPr>
        <w:t xml:space="preserve"> </w:t>
      </w:r>
      <w:r w:rsidRPr="00742366">
        <w:rPr>
          <w:rFonts w:eastAsia="Calibri"/>
          <w:color w:val="000000"/>
          <w:lang w:val="bg-BG"/>
        </w:rPr>
        <w:t xml:space="preserve">Белене </w:t>
      </w:r>
      <w:r>
        <w:rPr>
          <w:rFonts w:eastAsia="Calibri"/>
          <w:color w:val="000000"/>
        </w:rPr>
        <w:t>(Shurulinkov &amp; Tsonev 2009).</w:t>
      </w:r>
      <w:r w:rsidRPr="00742366">
        <w:rPr>
          <w:rFonts w:eastAsia="Calibri"/>
          <w:color w:val="000000"/>
          <w:lang w:val="bg-BG"/>
        </w:rPr>
        <w:t xml:space="preserve"> По време на теренните изследвания 2 дв. бяха установени в разливи в югоизточната част на зоната,</w:t>
      </w:r>
      <w:r>
        <w:rPr>
          <w:rFonts w:eastAsia="Calibri"/>
          <w:color w:val="000000"/>
          <w:lang w:val="en-GB"/>
        </w:rPr>
        <w:t xml:space="preserve"> </w:t>
      </w:r>
      <w:r w:rsidRPr="00742366">
        <w:rPr>
          <w:rFonts w:eastAsia="Calibri"/>
          <w:color w:val="000000"/>
          <w:lang w:val="bg-BG"/>
        </w:rPr>
        <w:t>на 7 май. На същото място една двойка е наблюдавана и на 16 април, но това може и да са пролетни мигранти.</w:t>
      </w:r>
    </w:p>
    <w:p w:rsidR="00742366" w:rsidRPr="00742366" w:rsidRDefault="00742366" w:rsidP="009607C2">
      <w:pPr>
        <w:spacing w:after="120"/>
        <w:jc w:val="both"/>
        <w:rPr>
          <w:rFonts w:eastAsia="Calibri"/>
          <w:color w:val="000000"/>
          <w:lang w:val="bg-BG"/>
        </w:rPr>
      </w:pPr>
      <w:r w:rsidRPr="00742366">
        <w:rPr>
          <w:rFonts w:eastAsia="Calibri"/>
          <w:lang w:val="bg-BG"/>
        </w:rPr>
        <w:t>Липсват публикувани данни за концентрацията на вида в зоната по време на миграция, поради което се налага провеждането на мониторинг през август-септември и особено в периода 20 март – 10 май, който да изясни тази численост.</w:t>
      </w:r>
    </w:p>
    <w:p w:rsidR="00742366" w:rsidRPr="00742366" w:rsidRDefault="00742366" w:rsidP="009607C2">
      <w:pPr>
        <w:spacing w:after="120"/>
        <w:jc w:val="both"/>
        <w:rPr>
          <w:rFonts w:eastAsia="Calibri"/>
          <w:lang w:val="bg-BG"/>
        </w:rPr>
      </w:pPr>
      <w:r w:rsidRPr="00742366">
        <w:rPr>
          <w:rFonts w:eastAsia="Calibri"/>
          <w:lang w:val="bg-BG"/>
        </w:rPr>
        <w:t>Заплахи за вида са засушливите години,</w:t>
      </w:r>
      <w:r w:rsidR="001C7378">
        <w:rPr>
          <w:rFonts w:eastAsia="Calibri"/>
          <w:lang w:val="bg-BG"/>
        </w:rPr>
        <w:t xml:space="preserve"> </w:t>
      </w:r>
      <w:r w:rsidRPr="00742366">
        <w:rPr>
          <w:rFonts w:eastAsia="Calibri"/>
          <w:lang w:val="bg-BG"/>
        </w:rPr>
        <w:t>т.е</w:t>
      </w:r>
      <w:r w:rsidR="001C7378">
        <w:rPr>
          <w:rFonts w:eastAsia="Calibri"/>
          <w:lang w:val="bg-BG"/>
        </w:rPr>
        <w:t>.</w:t>
      </w:r>
      <w:r w:rsidRPr="00742366">
        <w:rPr>
          <w:rFonts w:eastAsia="Calibri"/>
          <w:lang w:val="bg-BG"/>
        </w:rPr>
        <w:t xml:space="preserve"> липсата на разливи в зоната, подпалването на околоводната растителност, употребата на химикали в селското стопанство. </w:t>
      </w:r>
    </w:p>
    <w:p w:rsidR="00742366" w:rsidRPr="00742366" w:rsidRDefault="00742366" w:rsidP="009607C2">
      <w:pPr>
        <w:spacing w:after="120"/>
        <w:jc w:val="both"/>
        <w:rPr>
          <w:rFonts w:eastAsia="Calibri"/>
          <w:lang w:val="bg-BG"/>
        </w:rPr>
      </w:pPr>
      <w:r w:rsidRPr="00742366">
        <w:rPr>
          <w:rFonts w:eastAsia="Calibri"/>
          <w:lang w:val="bg-BG"/>
        </w:rPr>
        <w:t xml:space="preserve">Подходящи за вида гнездови местообитания са разливите в централните и югоизточни части на зоната. Приблизителната им максимална </w:t>
      </w:r>
      <w:r w:rsidR="001C7378">
        <w:rPr>
          <w:rFonts w:eastAsia="Calibri"/>
          <w:lang w:val="bg-BG"/>
        </w:rPr>
        <w:t>площ е около</w:t>
      </w:r>
      <w:r w:rsidRPr="00742366">
        <w:rPr>
          <w:rFonts w:eastAsia="Calibri"/>
          <w:lang w:val="bg-BG"/>
        </w:rPr>
        <w:t xml:space="preserve"> 1690 </w:t>
      </w:r>
      <w:r w:rsidR="001C7378">
        <w:rPr>
          <w:rFonts w:eastAsia="Calibri"/>
          <w:lang w:val="en-GB"/>
        </w:rPr>
        <w:t>ha</w:t>
      </w:r>
      <w:r w:rsidRPr="00742366">
        <w:rPr>
          <w:rFonts w:eastAsia="Calibri"/>
          <w:lang w:val="bg-BG"/>
        </w:rPr>
        <w:t>., но през отделните години варира от 0 до тази стойност.</w:t>
      </w:r>
      <w:r w:rsidR="001C7378">
        <w:rPr>
          <w:rFonts w:eastAsia="Calibri"/>
          <w:lang w:val="en-GB"/>
        </w:rPr>
        <w:t xml:space="preserve"> </w:t>
      </w:r>
      <w:r w:rsidRPr="00742366">
        <w:rPr>
          <w:rFonts w:eastAsia="Calibri"/>
          <w:lang w:val="bg-BG"/>
        </w:rPr>
        <w:t>В години без разливи кокилобегачът нито гнезди в зоната,</w:t>
      </w:r>
      <w:r w:rsidR="001C7378">
        <w:rPr>
          <w:rFonts w:eastAsia="Calibri"/>
          <w:lang w:val="en-GB"/>
        </w:rPr>
        <w:t xml:space="preserve"> </w:t>
      </w:r>
      <w:r w:rsidRPr="00742366">
        <w:rPr>
          <w:rFonts w:eastAsia="Calibri"/>
          <w:lang w:val="bg-BG"/>
        </w:rPr>
        <w:t>н</w:t>
      </w:r>
      <w:r w:rsidR="001C7378">
        <w:rPr>
          <w:rFonts w:eastAsia="Calibri"/>
          <w:lang w:val="bg-BG"/>
        </w:rPr>
        <w:t>ито спира по време на миграции.</w:t>
      </w:r>
      <w:r w:rsidRPr="00742366">
        <w:rPr>
          <w:rFonts w:eastAsia="Calibri"/>
          <w:lang w:val="bg-BG"/>
        </w:rPr>
        <w:t xml:space="preserve"> Тези местообитания представляват всъщност наводнени ниви. Местообитанията на вида по време на миграция съвпадат в случая с гнездовите. Разливите имат вода в зависимост от нивото на р.</w:t>
      </w:r>
      <w:r w:rsidR="001C7378">
        <w:rPr>
          <w:rFonts w:eastAsia="Calibri"/>
          <w:lang w:val="en-GB"/>
        </w:rPr>
        <w:t xml:space="preserve"> </w:t>
      </w:r>
      <w:r w:rsidRPr="00742366">
        <w:rPr>
          <w:rFonts w:eastAsia="Calibri"/>
          <w:lang w:val="bg-BG"/>
        </w:rPr>
        <w:t>Дунав и на валежите от февруари до юни, което е достатъчно за пролетната миграция и гнезд</w:t>
      </w:r>
      <w:r w:rsidR="001C7378">
        <w:rPr>
          <w:rFonts w:eastAsia="Calibri"/>
          <w:lang w:val="bg-BG"/>
        </w:rPr>
        <w:t xml:space="preserve">овия период на кокилобегачите. </w:t>
      </w:r>
      <w:r w:rsidRPr="00742366">
        <w:rPr>
          <w:rFonts w:eastAsia="Calibri"/>
          <w:lang w:val="bg-BG"/>
        </w:rPr>
        <w:t>П</w:t>
      </w:r>
      <w:r w:rsidR="001C7378">
        <w:rPr>
          <w:rFonts w:eastAsia="Calibri"/>
          <w:lang w:val="bg-BG"/>
        </w:rPr>
        <w:t>р</w:t>
      </w:r>
      <w:r w:rsidRPr="00742366">
        <w:rPr>
          <w:rFonts w:eastAsia="Calibri"/>
          <w:lang w:val="bg-BG"/>
        </w:rPr>
        <w:t>ез лятото и есента тези разливи пресъхват.</w:t>
      </w:r>
    </w:p>
    <w:p w:rsidR="00742366" w:rsidRPr="00742366" w:rsidRDefault="00742366" w:rsidP="009607C2">
      <w:pPr>
        <w:pStyle w:val="ListParagraph"/>
        <w:numPr>
          <w:ilvl w:val="0"/>
          <w:numId w:val="57"/>
        </w:numPr>
        <w:spacing w:after="120"/>
        <w:ind w:left="0"/>
        <w:jc w:val="both"/>
        <w:rPr>
          <w:rFonts w:eastAsia="Calibri"/>
          <w:lang w:val="bg-BG"/>
        </w:rPr>
      </w:pPr>
      <w:r w:rsidRPr="00742366">
        <w:rPr>
          <w:rFonts w:eastAsia="Calibri"/>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1244"/>
        <w:gridCol w:w="1418"/>
        <w:gridCol w:w="3379"/>
        <w:gridCol w:w="1863"/>
      </w:tblGrid>
      <w:tr w:rsidR="00742366" w:rsidRPr="00742366" w:rsidTr="001C7378">
        <w:trPr>
          <w:tblHeader/>
          <w:jc w:val="center"/>
        </w:trPr>
        <w:tc>
          <w:tcPr>
            <w:tcW w:w="1093" w:type="pct"/>
            <w:shd w:val="clear" w:color="auto" w:fill="B6DDE8"/>
            <w:vAlign w:val="center"/>
          </w:tcPr>
          <w:p w:rsidR="00742366" w:rsidRPr="00742366" w:rsidRDefault="00742366" w:rsidP="009607C2">
            <w:pPr>
              <w:spacing w:after="120"/>
              <w:jc w:val="both"/>
              <w:rPr>
                <w:rFonts w:eastAsia="Calibri"/>
                <w:b/>
                <w:bCs/>
                <w:lang w:val="bg-BG"/>
              </w:rPr>
            </w:pPr>
            <w:r w:rsidRPr="00742366">
              <w:rPr>
                <w:rFonts w:eastAsia="Calibri"/>
                <w:b/>
                <w:bCs/>
                <w:lang w:val="bg-BG"/>
              </w:rPr>
              <w:t>Параметър</w:t>
            </w:r>
          </w:p>
        </w:tc>
        <w:tc>
          <w:tcPr>
            <w:tcW w:w="615" w:type="pct"/>
            <w:shd w:val="clear" w:color="auto" w:fill="B6DDE8"/>
            <w:vAlign w:val="center"/>
          </w:tcPr>
          <w:p w:rsidR="00742366" w:rsidRPr="00742366" w:rsidRDefault="00742366" w:rsidP="009607C2">
            <w:pPr>
              <w:spacing w:after="120"/>
              <w:jc w:val="both"/>
              <w:rPr>
                <w:rFonts w:eastAsia="Calibri"/>
                <w:b/>
                <w:bCs/>
                <w:lang w:val="bg-BG"/>
              </w:rPr>
            </w:pPr>
            <w:r w:rsidRPr="00742366">
              <w:rPr>
                <w:rFonts w:eastAsia="Calibri"/>
                <w:b/>
                <w:bCs/>
                <w:lang w:val="bg-BG"/>
              </w:rPr>
              <w:t>Мерна единица</w:t>
            </w:r>
          </w:p>
        </w:tc>
        <w:tc>
          <w:tcPr>
            <w:tcW w:w="701" w:type="pct"/>
            <w:shd w:val="clear" w:color="auto" w:fill="B6DDE8"/>
            <w:vAlign w:val="center"/>
          </w:tcPr>
          <w:p w:rsidR="00742366" w:rsidRPr="00742366" w:rsidRDefault="00742366" w:rsidP="009607C2">
            <w:pPr>
              <w:spacing w:after="120"/>
              <w:jc w:val="both"/>
              <w:rPr>
                <w:rFonts w:eastAsia="Calibri"/>
                <w:b/>
                <w:bCs/>
                <w:lang w:val="bg-BG"/>
              </w:rPr>
            </w:pPr>
            <w:r w:rsidRPr="00742366">
              <w:rPr>
                <w:rFonts w:eastAsia="Calibri"/>
                <w:b/>
                <w:bCs/>
                <w:lang w:val="bg-BG"/>
              </w:rPr>
              <w:t>Целева стойност</w:t>
            </w:r>
          </w:p>
        </w:tc>
        <w:tc>
          <w:tcPr>
            <w:tcW w:w="1670" w:type="pct"/>
            <w:shd w:val="clear" w:color="auto" w:fill="B6DDE8"/>
            <w:vAlign w:val="center"/>
          </w:tcPr>
          <w:p w:rsidR="00742366" w:rsidRPr="00742366" w:rsidRDefault="00742366" w:rsidP="009607C2">
            <w:pPr>
              <w:spacing w:after="120"/>
              <w:jc w:val="both"/>
              <w:rPr>
                <w:rFonts w:eastAsia="Calibri"/>
                <w:b/>
                <w:bCs/>
                <w:lang w:val="bg-BG"/>
              </w:rPr>
            </w:pPr>
            <w:r w:rsidRPr="00742366">
              <w:rPr>
                <w:rFonts w:eastAsia="Calibri"/>
                <w:b/>
                <w:bCs/>
                <w:lang w:val="bg-BG"/>
              </w:rPr>
              <w:t>Допълнителна информация</w:t>
            </w:r>
          </w:p>
        </w:tc>
        <w:tc>
          <w:tcPr>
            <w:tcW w:w="922" w:type="pct"/>
            <w:shd w:val="clear" w:color="auto" w:fill="B6DDE8"/>
            <w:vAlign w:val="center"/>
          </w:tcPr>
          <w:p w:rsidR="00742366" w:rsidRPr="00742366" w:rsidRDefault="00742366" w:rsidP="009607C2">
            <w:pPr>
              <w:spacing w:after="120"/>
              <w:jc w:val="both"/>
              <w:rPr>
                <w:rFonts w:eastAsia="Calibri"/>
                <w:b/>
                <w:bCs/>
                <w:lang w:val="bg-BG"/>
              </w:rPr>
            </w:pPr>
            <w:r w:rsidRPr="00742366">
              <w:rPr>
                <w:rFonts w:eastAsia="Calibri"/>
                <w:b/>
                <w:bCs/>
                <w:lang w:val="bg-BG"/>
              </w:rPr>
              <w:t>Специфични за зоната цели</w:t>
            </w:r>
          </w:p>
        </w:tc>
      </w:tr>
      <w:tr w:rsidR="00742366" w:rsidRPr="00742366" w:rsidTr="001C7378">
        <w:trPr>
          <w:jc w:val="center"/>
        </w:trPr>
        <w:tc>
          <w:tcPr>
            <w:tcW w:w="1093" w:type="pct"/>
            <w:shd w:val="clear" w:color="auto" w:fill="auto"/>
          </w:tcPr>
          <w:p w:rsidR="00742366" w:rsidRPr="00742366" w:rsidRDefault="00742366" w:rsidP="009607C2">
            <w:pPr>
              <w:spacing w:after="120"/>
              <w:jc w:val="both"/>
              <w:rPr>
                <w:rFonts w:eastAsia="Calibri"/>
                <w:b/>
                <w:lang w:val="bg-BG"/>
              </w:rPr>
            </w:pPr>
            <w:r w:rsidRPr="00742366">
              <w:rPr>
                <w:rFonts w:eastAsia="Calibri"/>
                <w:b/>
                <w:lang w:val="bg-BG"/>
              </w:rPr>
              <w:t xml:space="preserve">Популация: </w:t>
            </w:r>
            <w:r w:rsidRPr="00742366">
              <w:rPr>
                <w:rFonts w:eastAsia="Calibri"/>
                <w:bCs/>
                <w:lang w:val="bg-BG"/>
              </w:rPr>
              <w:t>Размер гнездовата популацията</w:t>
            </w:r>
          </w:p>
        </w:tc>
        <w:tc>
          <w:tcPr>
            <w:tcW w:w="615"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Брой гнездящи двойки</w:t>
            </w:r>
          </w:p>
        </w:tc>
        <w:tc>
          <w:tcPr>
            <w:tcW w:w="701"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 xml:space="preserve">Най-малко 5 двойки </w:t>
            </w:r>
          </w:p>
        </w:tc>
        <w:tc>
          <w:tcPr>
            <w:tcW w:w="1670"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 xml:space="preserve">На база публикувана информация, данните от теренните </w:t>
            </w:r>
            <w:r w:rsidR="001C7378" w:rsidRPr="00742366">
              <w:rPr>
                <w:rFonts w:eastAsia="Calibri"/>
                <w:lang w:val="bg-BG"/>
              </w:rPr>
              <w:t>проучване</w:t>
            </w:r>
            <w:r w:rsidRPr="00742366">
              <w:rPr>
                <w:rFonts w:eastAsia="Calibri"/>
                <w:lang w:val="bg-BG"/>
              </w:rPr>
              <w:t xml:space="preserve"> и СФД. Размера на гнездовата популация силно ще зависи от нивото на р. Дунав и от валежите в края на зимата и през пролетта.</w:t>
            </w:r>
          </w:p>
        </w:tc>
        <w:tc>
          <w:tcPr>
            <w:tcW w:w="922" w:type="pct"/>
          </w:tcPr>
          <w:p w:rsidR="00742366" w:rsidRPr="00742366" w:rsidRDefault="00742366" w:rsidP="009607C2">
            <w:pPr>
              <w:spacing w:after="120"/>
              <w:jc w:val="both"/>
              <w:rPr>
                <w:rFonts w:eastAsia="Calibri"/>
                <w:lang w:val="bg-BG"/>
              </w:rPr>
            </w:pPr>
            <w:r w:rsidRPr="00742366">
              <w:rPr>
                <w:rFonts w:eastAsia="Calibri"/>
                <w:lang w:val="bg-BG"/>
              </w:rPr>
              <w:t>Поддържане на популацията на вида в зоната в размер от най-малко 5 гнездящи двойки.</w:t>
            </w:r>
          </w:p>
        </w:tc>
      </w:tr>
      <w:tr w:rsidR="00742366" w:rsidRPr="00742366" w:rsidTr="001C7378">
        <w:trPr>
          <w:jc w:val="center"/>
        </w:trPr>
        <w:tc>
          <w:tcPr>
            <w:tcW w:w="1093" w:type="pct"/>
            <w:shd w:val="clear" w:color="auto" w:fill="auto"/>
          </w:tcPr>
          <w:p w:rsidR="00742366" w:rsidRPr="00742366" w:rsidRDefault="00742366" w:rsidP="009607C2">
            <w:pPr>
              <w:spacing w:after="120"/>
              <w:jc w:val="both"/>
              <w:rPr>
                <w:rFonts w:eastAsia="Calibri"/>
                <w:b/>
                <w:lang w:val="bg-BG"/>
              </w:rPr>
            </w:pPr>
            <w:r w:rsidRPr="00742366">
              <w:rPr>
                <w:rFonts w:eastAsia="Calibri"/>
                <w:b/>
                <w:lang w:val="bg-BG"/>
              </w:rPr>
              <w:t xml:space="preserve">Популация: </w:t>
            </w:r>
            <w:r w:rsidRPr="00742366">
              <w:rPr>
                <w:rFonts w:eastAsia="Calibri"/>
                <w:bCs/>
                <w:lang w:val="bg-BG"/>
              </w:rPr>
              <w:t xml:space="preserve">Размер на мигриращата </w:t>
            </w:r>
            <w:r w:rsidRPr="00742366">
              <w:rPr>
                <w:rFonts w:eastAsia="Calibri"/>
                <w:bCs/>
                <w:lang w:val="bg-BG"/>
              </w:rPr>
              <w:lastRenderedPageBreak/>
              <w:t>популация</w:t>
            </w:r>
          </w:p>
        </w:tc>
        <w:tc>
          <w:tcPr>
            <w:tcW w:w="615"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lastRenderedPageBreak/>
              <w:t>Брой индивиди</w:t>
            </w:r>
          </w:p>
        </w:tc>
        <w:tc>
          <w:tcPr>
            <w:tcW w:w="701"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Неизвестна</w:t>
            </w:r>
          </w:p>
        </w:tc>
        <w:tc>
          <w:tcPr>
            <w:tcW w:w="1670"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 xml:space="preserve">Необходимо е провеждането на адекватен мониторинг в периодите август - септември </w:t>
            </w:r>
            <w:r w:rsidRPr="00742366">
              <w:rPr>
                <w:rFonts w:eastAsia="Calibri"/>
                <w:lang w:val="bg-BG"/>
              </w:rPr>
              <w:lastRenderedPageBreak/>
              <w:t>и март-май.</w:t>
            </w:r>
          </w:p>
        </w:tc>
        <w:tc>
          <w:tcPr>
            <w:tcW w:w="922" w:type="pct"/>
          </w:tcPr>
          <w:p w:rsidR="00742366" w:rsidRPr="00742366" w:rsidRDefault="00742366" w:rsidP="009607C2">
            <w:pPr>
              <w:spacing w:after="120"/>
              <w:jc w:val="both"/>
              <w:rPr>
                <w:rFonts w:eastAsia="Calibri"/>
                <w:lang w:val="bg-BG"/>
              </w:rPr>
            </w:pPr>
            <w:r w:rsidRPr="00742366">
              <w:rPr>
                <w:rFonts w:eastAsia="Calibri"/>
                <w:lang w:val="bg-BG"/>
              </w:rPr>
              <w:lastRenderedPageBreak/>
              <w:t xml:space="preserve">Да се извърши целенасочен мониторинг за </w:t>
            </w:r>
            <w:r w:rsidRPr="00742366">
              <w:rPr>
                <w:rFonts w:eastAsia="Calibri"/>
                <w:lang w:val="bg-BG"/>
              </w:rPr>
              <w:lastRenderedPageBreak/>
              <w:t>установяване на размера на мигриращата популация до 2025 г.</w:t>
            </w:r>
          </w:p>
        </w:tc>
      </w:tr>
      <w:tr w:rsidR="00742366" w:rsidRPr="00742366" w:rsidTr="001C7378">
        <w:trPr>
          <w:jc w:val="center"/>
        </w:trPr>
        <w:tc>
          <w:tcPr>
            <w:tcW w:w="1093" w:type="pct"/>
            <w:shd w:val="clear" w:color="auto" w:fill="auto"/>
          </w:tcPr>
          <w:p w:rsidR="00742366" w:rsidRPr="00742366" w:rsidRDefault="00742366" w:rsidP="009607C2">
            <w:pPr>
              <w:spacing w:after="120"/>
              <w:jc w:val="both"/>
              <w:rPr>
                <w:rFonts w:eastAsia="Calibri"/>
                <w:b/>
                <w:lang w:val="bg-BG"/>
              </w:rPr>
            </w:pPr>
            <w:r w:rsidRPr="00742366">
              <w:rPr>
                <w:rFonts w:eastAsia="Calibri"/>
                <w:b/>
                <w:lang w:val="bg-BG"/>
              </w:rPr>
              <w:lastRenderedPageBreak/>
              <w:t xml:space="preserve">Местообитание на вида: </w:t>
            </w:r>
            <w:r w:rsidRPr="00742366">
              <w:rPr>
                <w:rFonts w:eastAsia="Calibri"/>
                <w:bCs/>
                <w:lang w:val="bg-BG"/>
              </w:rPr>
              <w:t>Площ на подходящите гнездови и хранителни /по време на миграция/ местообитания на вида</w:t>
            </w:r>
          </w:p>
        </w:tc>
        <w:tc>
          <w:tcPr>
            <w:tcW w:w="615"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ha</w:t>
            </w:r>
          </w:p>
        </w:tc>
        <w:tc>
          <w:tcPr>
            <w:tcW w:w="701"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 xml:space="preserve">Най-малко 845 </w:t>
            </w:r>
            <w:r w:rsidRPr="00742366">
              <w:rPr>
                <w:rFonts w:eastAsia="Calibri"/>
                <w:lang w:val="en-GB"/>
              </w:rPr>
              <w:t>ha</w:t>
            </w:r>
          </w:p>
        </w:tc>
        <w:tc>
          <w:tcPr>
            <w:tcW w:w="1670" w:type="pct"/>
            <w:shd w:val="clear" w:color="auto" w:fill="auto"/>
          </w:tcPr>
          <w:p w:rsidR="00742366" w:rsidRPr="00742366" w:rsidRDefault="00742366" w:rsidP="009607C2">
            <w:pPr>
              <w:spacing w:after="120"/>
              <w:jc w:val="both"/>
              <w:rPr>
                <w:rFonts w:eastAsia="Calibri"/>
                <w:lang w:val="bg-BG"/>
              </w:rPr>
            </w:pPr>
            <w:r w:rsidRPr="00742366">
              <w:rPr>
                <w:rFonts w:eastAsia="Calibri"/>
                <w:lang w:val="bg-BG"/>
              </w:rPr>
              <w:t>Изчислена чрез функцията полигони в Гугъл Земя плюс. Площта на подходящото местообитание на гнездене силно зависи от нивото на р. Дунав и от валежите</w:t>
            </w:r>
            <w:r w:rsidRPr="00742366">
              <w:rPr>
                <w:rFonts w:eastAsia="Calibri"/>
                <w:lang w:val="en-GB"/>
              </w:rPr>
              <w:t>.</w:t>
            </w:r>
            <w:r w:rsidRPr="00742366">
              <w:rPr>
                <w:rFonts w:eastAsia="Calibri"/>
                <w:lang w:val="bg-BG"/>
              </w:rPr>
              <w:t xml:space="preserve"> Може</w:t>
            </w:r>
            <w:r w:rsidR="001C7378">
              <w:rPr>
                <w:rFonts w:eastAsia="Calibri"/>
                <w:lang w:val="bg-BG"/>
              </w:rPr>
              <w:t xml:space="preserve"> силно да варира от 0 до 1690 </w:t>
            </w:r>
            <w:r w:rsidR="001C7378">
              <w:rPr>
                <w:rFonts w:eastAsia="Calibri"/>
                <w:lang w:val="en-GB"/>
              </w:rPr>
              <w:t>ha</w:t>
            </w:r>
            <w:r w:rsidRPr="00742366">
              <w:rPr>
                <w:rFonts w:eastAsia="Calibri"/>
                <w:lang w:val="bg-BG"/>
              </w:rPr>
              <w:t>.</w:t>
            </w:r>
            <w:r w:rsidR="001C7378">
              <w:rPr>
                <w:rFonts w:eastAsia="Calibri"/>
                <w:lang w:val="bg-BG"/>
              </w:rPr>
              <w:t xml:space="preserve"> </w:t>
            </w:r>
            <w:r w:rsidRPr="00742366">
              <w:rPr>
                <w:rFonts w:eastAsia="Calibri"/>
                <w:lang w:val="bg-BG"/>
              </w:rPr>
              <w:t>Приемаме за целева стойност средното положение като най-реалистично за постигане.</w:t>
            </w:r>
          </w:p>
        </w:tc>
        <w:tc>
          <w:tcPr>
            <w:tcW w:w="922" w:type="pct"/>
          </w:tcPr>
          <w:p w:rsidR="00742366" w:rsidRPr="00742366" w:rsidRDefault="00742366" w:rsidP="009607C2">
            <w:pPr>
              <w:spacing w:after="120"/>
              <w:jc w:val="both"/>
              <w:rPr>
                <w:rFonts w:eastAsia="Calibri"/>
                <w:lang w:val="bg-BG"/>
              </w:rPr>
            </w:pPr>
            <w:r w:rsidRPr="00742366">
              <w:rPr>
                <w:rFonts w:eastAsia="Calibri"/>
                <w:lang w:val="bg-BG"/>
              </w:rPr>
              <w:t>Поддържане на площта на подходящите гнездови и хранителни местообитания на вида в защитената зона, в размер на най-малко 845 ha.</w:t>
            </w:r>
          </w:p>
        </w:tc>
      </w:tr>
      <w:tr w:rsidR="001C7378" w:rsidRPr="00742366" w:rsidTr="001C7378">
        <w:trPr>
          <w:jc w:val="center"/>
        </w:trPr>
        <w:tc>
          <w:tcPr>
            <w:tcW w:w="1093" w:type="pct"/>
            <w:shd w:val="clear" w:color="auto" w:fill="auto"/>
          </w:tcPr>
          <w:p w:rsidR="001C7378" w:rsidRPr="008D059F" w:rsidRDefault="001C7378" w:rsidP="009607C2">
            <w:pPr>
              <w:spacing w:after="0" w:line="240" w:lineRule="auto"/>
              <w:jc w:val="both"/>
              <w:rPr>
                <w:b/>
                <w:lang w:val="bg-BG"/>
              </w:rPr>
            </w:pPr>
            <w:r w:rsidRPr="008D059F">
              <w:rPr>
                <w:b/>
                <w:lang w:val="bg-BG"/>
              </w:rPr>
              <w:t xml:space="preserve">Местообитание на вида: </w:t>
            </w:r>
            <w:r w:rsidRPr="008D059F">
              <w:rPr>
                <w:lang w:val="bg-BG"/>
              </w:rPr>
              <w:t>Екологично състояние на водните тела с местообитания на вида, по биологичен елемент водни безгръбначни (JDS4-Aquatic Macroinvertebrates)</w:t>
            </w:r>
          </w:p>
        </w:tc>
        <w:tc>
          <w:tcPr>
            <w:tcW w:w="615" w:type="pct"/>
            <w:shd w:val="clear" w:color="auto" w:fill="auto"/>
          </w:tcPr>
          <w:p w:rsidR="001C7378" w:rsidRPr="008D059F" w:rsidRDefault="001C7378" w:rsidP="009607C2">
            <w:pPr>
              <w:spacing w:after="0" w:line="240" w:lineRule="auto"/>
              <w:jc w:val="both"/>
              <w:rPr>
                <w:lang w:val="bg-BG"/>
              </w:rPr>
            </w:pPr>
            <w:r w:rsidRPr="008D059F">
              <w:rPr>
                <w:lang w:val="bg-BG"/>
              </w:rPr>
              <w:t>5 степенна скала</w:t>
            </w:r>
          </w:p>
        </w:tc>
        <w:tc>
          <w:tcPr>
            <w:tcW w:w="701" w:type="pct"/>
            <w:shd w:val="clear" w:color="auto" w:fill="auto"/>
          </w:tcPr>
          <w:p w:rsidR="001C7378" w:rsidRPr="008D059F" w:rsidRDefault="001C7378" w:rsidP="009607C2">
            <w:pPr>
              <w:spacing w:after="0" w:line="240" w:lineRule="auto"/>
              <w:jc w:val="both"/>
              <w:rPr>
                <w:lang w:val="bg-BG"/>
              </w:rPr>
            </w:pPr>
            <w:r w:rsidRPr="008D059F">
              <w:rPr>
                <w:lang w:val="bg-BG"/>
              </w:rPr>
              <w:t>2-Добро или 1-Отлично</w:t>
            </w:r>
          </w:p>
        </w:tc>
        <w:tc>
          <w:tcPr>
            <w:tcW w:w="1670" w:type="pct"/>
            <w:shd w:val="clear" w:color="auto" w:fill="auto"/>
          </w:tcPr>
          <w:tbl>
            <w:tblPr>
              <w:tblW w:w="4141" w:type="pct"/>
              <w:jc w:val="center"/>
              <w:tblCellMar>
                <w:left w:w="70" w:type="dxa"/>
                <w:right w:w="70" w:type="dxa"/>
              </w:tblCellMar>
              <w:tblLook w:val="04A0" w:firstRow="1" w:lastRow="0" w:firstColumn="1" w:lastColumn="0" w:noHBand="0" w:noVBand="1"/>
            </w:tblPr>
            <w:tblGrid>
              <w:gridCol w:w="2618"/>
            </w:tblGrid>
            <w:tr w:rsidR="001C7378" w:rsidRPr="008D059F" w:rsidTr="004B0502">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1C7378" w:rsidRPr="008D059F" w:rsidRDefault="001C7378" w:rsidP="009607C2">
                  <w:pPr>
                    <w:spacing w:after="0" w:line="240" w:lineRule="auto"/>
                    <w:jc w:val="both"/>
                    <w:rPr>
                      <w:b/>
                      <w:bCs/>
                      <w:lang w:val="bg-BG"/>
                    </w:rPr>
                  </w:pPr>
                  <w:r w:rsidRPr="008D059F">
                    <w:rPr>
                      <w:b/>
                      <w:bCs/>
                      <w:lang w:val="bg-BG"/>
                    </w:rPr>
                    <w:t>Екологично състояние</w:t>
                  </w:r>
                </w:p>
              </w:tc>
            </w:tr>
            <w:tr w:rsidR="001C7378"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1C7378" w:rsidRPr="008D059F" w:rsidRDefault="001C7378" w:rsidP="009607C2">
                  <w:pPr>
                    <w:spacing w:after="0" w:line="240" w:lineRule="auto"/>
                    <w:jc w:val="both"/>
                    <w:rPr>
                      <w:lang w:val="bg-BG"/>
                    </w:rPr>
                  </w:pPr>
                  <w:r w:rsidRPr="008D059F">
                    <w:rPr>
                      <w:lang w:val="bg-BG"/>
                    </w:rPr>
                    <w:t>1-Отлично – High</w:t>
                  </w:r>
                </w:p>
              </w:tc>
            </w:tr>
            <w:tr w:rsidR="001C7378"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1C7378" w:rsidRPr="008D059F" w:rsidRDefault="001C7378" w:rsidP="009607C2">
                  <w:pPr>
                    <w:spacing w:after="0" w:line="240" w:lineRule="auto"/>
                    <w:jc w:val="both"/>
                    <w:rPr>
                      <w:lang w:val="bg-BG"/>
                    </w:rPr>
                  </w:pPr>
                  <w:r w:rsidRPr="008D059F">
                    <w:rPr>
                      <w:lang w:val="bg-BG"/>
                    </w:rPr>
                    <w:t>2-Добро – Good</w:t>
                  </w:r>
                </w:p>
              </w:tc>
            </w:tr>
            <w:tr w:rsidR="001C7378"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C7378" w:rsidRPr="008D059F" w:rsidRDefault="001C7378" w:rsidP="009607C2">
                  <w:pPr>
                    <w:spacing w:after="0" w:line="240" w:lineRule="auto"/>
                    <w:jc w:val="both"/>
                    <w:rPr>
                      <w:lang w:val="bg-BG"/>
                    </w:rPr>
                  </w:pPr>
                  <w:r w:rsidRPr="008D059F">
                    <w:rPr>
                      <w:lang w:val="bg-BG"/>
                    </w:rPr>
                    <w:t>3-Умерено – Moderate</w:t>
                  </w:r>
                </w:p>
              </w:tc>
            </w:tr>
            <w:tr w:rsidR="001C7378"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1C7378" w:rsidRPr="008D059F" w:rsidRDefault="001C7378" w:rsidP="009607C2">
                  <w:pPr>
                    <w:spacing w:after="0" w:line="240" w:lineRule="auto"/>
                    <w:jc w:val="both"/>
                    <w:rPr>
                      <w:lang w:val="bg-BG"/>
                    </w:rPr>
                  </w:pPr>
                  <w:r w:rsidRPr="008D059F">
                    <w:rPr>
                      <w:lang w:val="bg-BG"/>
                    </w:rPr>
                    <w:t>4-Лошо – Poor</w:t>
                  </w:r>
                </w:p>
              </w:tc>
            </w:tr>
            <w:tr w:rsidR="001C7378" w:rsidRPr="008D059F" w:rsidTr="004B0502">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1C7378" w:rsidRPr="008D059F" w:rsidRDefault="001C7378" w:rsidP="009607C2">
                  <w:pPr>
                    <w:spacing w:after="0" w:line="240" w:lineRule="auto"/>
                    <w:jc w:val="both"/>
                    <w:rPr>
                      <w:lang w:val="bg-BG"/>
                    </w:rPr>
                  </w:pPr>
                  <w:r w:rsidRPr="008D059F">
                    <w:rPr>
                      <w:lang w:val="bg-BG"/>
                    </w:rPr>
                    <w:t>5-Много лошо – Bad</w:t>
                  </w:r>
                </w:p>
              </w:tc>
            </w:tr>
          </w:tbl>
          <w:p w:rsidR="001C7378" w:rsidRPr="008D059F" w:rsidRDefault="001C7378" w:rsidP="009607C2">
            <w:pPr>
              <w:spacing w:after="0" w:line="240" w:lineRule="auto"/>
              <w:jc w:val="both"/>
              <w:rPr>
                <w:lang w:val="en-GB"/>
              </w:rPr>
            </w:pPr>
            <w:r w:rsidRPr="008D059F">
              <w:rPr>
                <w:lang w:val="bg-BG"/>
              </w:rPr>
              <w:t xml:space="preserve">Екологичното състояние на водите по р. Дунав по показател водни безгръбначни (пункт Ново село и Русе) е оценено на </w:t>
            </w:r>
            <w:r w:rsidRPr="008D059F">
              <w:rPr>
                <w:b/>
                <w:lang w:val="bg-BG"/>
              </w:rPr>
              <w:t xml:space="preserve">добро (2) </w:t>
            </w:r>
            <w:r w:rsidRPr="008D059F">
              <w:rPr>
                <w:lang w:val="bg-BG"/>
              </w:rPr>
              <w:t>според доклада на JDS4 (2019-2020, Табл. 1, стр. 62).</w:t>
            </w:r>
          </w:p>
        </w:tc>
        <w:tc>
          <w:tcPr>
            <w:tcW w:w="922" w:type="pct"/>
          </w:tcPr>
          <w:p w:rsidR="001C7378" w:rsidRPr="008D059F" w:rsidRDefault="001C7378" w:rsidP="009607C2">
            <w:pPr>
              <w:spacing w:after="0" w:line="240" w:lineRule="auto"/>
              <w:jc w:val="both"/>
              <w:rPr>
                <w:lang w:val="bg-BG"/>
              </w:rPr>
            </w:pPr>
            <w:r w:rsidRPr="008D059F">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742366" w:rsidRPr="00742366" w:rsidRDefault="00742366" w:rsidP="009607C2">
      <w:pPr>
        <w:spacing w:after="120"/>
        <w:jc w:val="both"/>
        <w:rPr>
          <w:rFonts w:eastAsia="Calibri"/>
          <w:lang w:val="bg-BG"/>
        </w:rPr>
      </w:pPr>
    </w:p>
    <w:p w:rsidR="00742366" w:rsidRPr="00742366" w:rsidRDefault="00742366" w:rsidP="009607C2">
      <w:pPr>
        <w:pStyle w:val="ListParagraph"/>
        <w:numPr>
          <w:ilvl w:val="0"/>
          <w:numId w:val="57"/>
        </w:numPr>
        <w:spacing w:before="120" w:after="120" w:line="240" w:lineRule="auto"/>
        <w:ind w:left="0"/>
        <w:jc w:val="both"/>
        <w:rPr>
          <w:rFonts w:eastAsia="Calibri"/>
          <w:b/>
          <w:bCs/>
          <w:lang w:val="bg-BG"/>
        </w:rPr>
      </w:pPr>
      <w:r w:rsidRPr="00742366">
        <w:rPr>
          <w:rFonts w:eastAsia="Calibri"/>
          <w:b/>
          <w:bCs/>
          <w:lang w:val="bg-BG"/>
        </w:rPr>
        <w:t xml:space="preserve">Необходимост от промени в СФД за </w:t>
      </w:r>
      <w:r w:rsidR="00FD63AC" w:rsidRPr="002710CF">
        <w:rPr>
          <w:b/>
          <w:lang w:val="bg-BG"/>
        </w:rPr>
        <w:t xml:space="preserve">СЗЗ BG0002083 </w:t>
      </w:r>
      <w:r w:rsidR="00FD63AC">
        <w:rPr>
          <w:b/>
          <w:lang w:val="bg-BG"/>
        </w:rPr>
        <w:t>„Свищовско-</w:t>
      </w:r>
      <w:r w:rsidR="00FD63AC" w:rsidRPr="002710CF">
        <w:rPr>
          <w:b/>
          <w:lang w:val="bg-BG"/>
        </w:rPr>
        <w:t>Беленска низина“</w:t>
      </w:r>
    </w:p>
    <w:p w:rsidR="00742366" w:rsidRPr="00742366" w:rsidRDefault="00742366" w:rsidP="009607C2">
      <w:pPr>
        <w:spacing w:after="120"/>
        <w:jc w:val="both"/>
        <w:rPr>
          <w:rFonts w:eastAsia="Calibri"/>
          <w:lang w:val="bg-BG"/>
        </w:rPr>
      </w:pPr>
      <w:r w:rsidRPr="00742366">
        <w:rPr>
          <w:rFonts w:eastAsia="Calibri"/>
          <w:lang w:val="bg-BG"/>
        </w:rPr>
        <w:t>Предвид наличната информация не е възможна актуализация на СФД.</w:t>
      </w:r>
    </w:p>
    <w:p w:rsidR="00742366" w:rsidRPr="00742366" w:rsidRDefault="00742366" w:rsidP="009607C2">
      <w:pPr>
        <w:spacing w:before="120" w:after="120" w:line="240" w:lineRule="auto"/>
        <w:jc w:val="both"/>
        <w:rPr>
          <w:rFonts w:eastAsia="Calibri"/>
          <w:lang w:val="bg-BG"/>
        </w:rPr>
      </w:pPr>
    </w:p>
    <w:p w:rsidR="008E0F83" w:rsidRPr="008E0F83" w:rsidRDefault="008E0F83" w:rsidP="009607C2">
      <w:pPr>
        <w:pStyle w:val="Heading1"/>
        <w:jc w:val="both"/>
        <w:rPr>
          <w:rFonts w:eastAsia="Times New Roman"/>
          <w:lang w:val="bg-BG"/>
        </w:rPr>
      </w:pPr>
      <w:bookmarkStart w:id="80" w:name="_Toc89775256"/>
      <w:r w:rsidRPr="008E0F83">
        <w:rPr>
          <w:rFonts w:eastAsia="Times New Roman"/>
          <w:lang w:val="bg-BG"/>
        </w:rPr>
        <w:t xml:space="preserve">Специфични цели за А133 </w:t>
      </w:r>
      <w:r w:rsidRPr="008E0F83">
        <w:rPr>
          <w:rFonts w:eastAsia="Times New Roman"/>
          <w:i/>
        </w:rPr>
        <w:t>Burhinus oedicnemus</w:t>
      </w:r>
      <w:r w:rsidRPr="008E0F83">
        <w:rPr>
          <w:rFonts w:eastAsia="Times New Roman"/>
          <w:lang w:val="bg-BG"/>
        </w:rPr>
        <w:t xml:space="preserve"> (турилик)</w:t>
      </w:r>
      <w:bookmarkEnd w:id="80"/>
    </w:p>
    <w:p w:rsidR="008E0F83" w:rsidRPr="008E0F83" w:rsidRDefault="008E0F83" w:rsidP="009607C2">
      <w:pPr>
        <w:jc w:val="both"/>
        <w:rPr>
          <w:rFonts w:eastAsia="Calibri"/>
          <w:lang w:val="bg-BG"/>
        </w:rPr>
      </w:pPr>
    </w:p>
    <w:p w:rsidR="008E0F83" w:rsidRPr="008E0F83" w:rsidRDefault="008E0F83" w:rsidP="009607C2">
      <w:pPr>
        <w:pStyle w:val="ListParagraph"/>
        <w:numPr>
          <w:ilvl w:val="0"/>
          <w:numId w:val="58"/>
        </w:numPr>
        <w:spacing w:line="240" w:lineRule="auto"/>
        <w:ind w:left="0"/>
        <w:jc w:val="both"/>
        <w:rPr>
          <w:rFonts w:eastAsia="Calibri"/>
          <w:b/>
          <w:lang w:val="bg-BG"/>
        </w:rPr>
      </w:pPr>
      <w:r w:rsidRPr="008E0F83">
        <w:rPr>
          <w:rFonts w:eastAsia="Calibri"/>
          <w:b/>
          <w:lang w:val="bg-BG"/>
        </w:rPr>
        <w:t>Кратка характеристика на вида</w:t>
      </w:r>
    </w:p>
    <w:p w:rsidR="008E0F83" w:rsidRPr="008E0F83" w:rsidRDefault="008E0F83" w:rsidP="009607C2">
      <w:pPr>
        <w:spacing w:line="240" w:lineRule="auto"/>
        <w:jc w:val="both"/>
        <w:rPr>
          <w:rFonts w:eastAsia="Calibri"/>
          <w:lang w:val="bg-BG"/>
        </w:rPr>
      </w:pPr>
      <w:r w:rsidRPr="008E0F83">
        <w:rPr>
          <w:rFonts w:eastAsia="Calibri"/>
          <w:lang w:val="bg-BG"/>
        </w:rPr>
        <w:lastRenderedPageBreak/>
        <w:t>Дължина на тялото: 38 – 45 cm. Размах на крилата: 76 – 88 cm. Възрастните отгоре са със сиво-кафяво оперение с по-тъмно напетняване, което ги прави трудно забележими, когато са кацнали сред тревата. Крилата отдолу са светли с тъмна ивица по задния ръб, а върховете отгоре са черни с бели петна – ясно видими в полет. Среща се предимно привечер, сутрин рано и нощем, рядко денем. Лети и бяга добре. Излита след леко разбягване.</w:t>
      </w:r>
    </w:p>
    <w:p w:rsidR="008E0F83" w:rsidRPr="008E0F83" w:rsidRDefault="008E0F83" w:rsidP="009607C2">
      <w:pPr>
        <w:spacing w:line="240" w:lineRule="auto"/>
        <w:jc w:val="both"/>
        <w:rPr>
          <w:rFonts w:eastAsia="Calibri"/>
          <w:i/>
          <w:lang w:val="bg-BG"/>
        </w:rPr>
      </w:pPr>
      <w:r w:rsidRPr="008E0F83">
        <w:rPr>
          <w:rFonts w:eastAsia="Calibri"/>
          <w:i/>
          <w:lang w:val="bg-BG"/>
        </w:rPr>
        <w:t>Характер на пребиваване в страната</w:t>
      </w:r>
    </w:p>
    <w:p w:rsidR="008E0F83" w:rsidRPr="008E0F83" w:rsidRDefault="008E0F83" w:rsidP="009607C2">
      <w:pPr>
        <w:spacing w:line="240" w:lineRule="auto"/>
        <w:jc w:val="both"/>
        <w:rPr>
          <w:rFonts w:eastAsia="Calibri"/>
          <w:lang w:val="bg-BG"/>
        </w:rPr>
      </w:pPr>
      <w:r w:rsidRPr="008E0F83">
        <w:rPr>
          <w:rFonts w:eastAsia="Calibri"/>
          <w:lang w:val="bg-BG"/>
        </w:rPr>
        <w:t>За България видът е гнездящо-прелетен и преминаващ. Отглежда 2-3 малки, които излитат през юли. Пролетния прелет е в началото на април. Есенния прелет започва още през юли и птици се забелязват по откритите степни и песъчливи участъци на Черноморското крайбрежие, а също в долините на реките в южна България (Нанкинов и др., 1997).</w:t>
      </w:r>
    </w:p>
    <w:p w:rsidR="008E0F83" w:rsidRPr="008E0F83" w:rsidRDefault="008E0F83" w:rsidP="009607C2">
      <w:pPr>
        <w:spacing w:line="240" w:lineRule="auto"/>
        <w:jc w:val="both"/>
        <w:rPr>
          <w:rFonts w:eastAsia="Calibri"/>
          <w:i/>
          <w:lang w:val="bg-BG"/>
        </w:rPr>
      </w:pPr>
      <w:r w:rsidRPr="008E0F83">
        <w:rPr>
          <w:rFonts w:eastAsia="Calibri"/>
          <w:i/>
          <w:lang w:val="bg-BG"/>
        </w:rPr>
        <w:t>Характерно местообитание</w:t>
      </w:r>
    </w:p>
    <w:p w:rsidR="008E0F83" w:rsidRPr="008E0F83" w:rsidRDefault="008E0F83" w:rsidP="009607C2">
      <w:pPr>
        <w:jc w:val="both"/>
        <w:rPr>
          <w:rFonts w:eastAsia="Calibri"/>
          <w:lang w:val="bg-BG"/>
        </w:rPr>
      </w:pPr>
      <w:r w:rsidRPr="008E0F83">
        <w:rPr>
          <w:rFonts w:eastAsia="Calibri"/>
          <w:lang w:val="bg-BG"/>
        </w:rPr>
        <w:t xml:space="preserve">Гнезди предимно по открити степни или други каменисти райони, основно степни и сухолюбиви тревни съобщества по варовити терени и тревни съобщества по сухи силикатни терени, най-често използвани като пасища. Размножава се и по пустеещи земи и чакълести острови, заравнени чакълести или пясъчни речни тераси и други подобни участъци на речни долини по долните и </w:t>
      </w:r>
      <w:r>
        <w:rPr>
          <w:rFonts w:eastAsia="Calibri"/>
          <w:lang w:val="bg-BG"/>
        </w:rPr>
        <w:t>средните течения на реки (Янков</w:t>
      </w:r>
      <w:r w:rsidRPr="008E0F83">
        <w:rPr>
          <w:rFonts w:eastAsia="Calibri"/>
          <w:lang w:val="bg-BG"/>
        </w:rPr>
        <w:t xml:space="preserve"> отг. ред., 2007). Мъти поединично. Гнездото е разположено на земята в малка трапчинка, без строителен материал или с няколко сухи клечки и камъчета. Подходящите местообитания вероятно са с кодове: 6220, 6240, 6250, 6260 и 62С0</w:t>
      </w:r>
      <w:r w:rsidRPr="008E0F83">
        <w:rPr>
          <w:rFonts w:eastAsia="Calibri"/>
          <w:lang w:val="en-GB"/>
        </w:rPr>
        <w:t xml:space="preserve"> </w:t>
      </w:r>
      <w:r w:rsidRPr="008E0F83">
        <w:rPr>
          <w:rFonts w:eastAsia="Calibri"/>
          <w:lang w:val="bg-BG"/>
        </w:rPr>
        <w:t>според Директивата за хабитатите (Кавръкова и др. 2009).</w:t>
      </w:r>
    </w:p>
    <w:p w:rsidR="008E0F83" w:rsidRPr="008E0F83" w:rsidRDefault="008E0F83" w:rsidP="009607C2">
      <w:pPr>
        <w:spacing w:line="240" w:lineRule="auto"/>
        <w:jc w:val="both"/>
        <w:rPr>
          <w:rFonts w:eastAsia="Calibri"/>
          <w:i/>
          <w:lang w:val="bg-BG"/>
        </w:rPr>
      </w:pPr>
      <w:r w:rsidRPr="008E0F83">
        <w:rPr>
          <w:rFonts w:eastAsia="Calibri"/>
          <w:i/>
          <w:lang w:val="bg-BG"/>
        </w:rPr>
        <w:t>Хранене</w:t>
      </w:r>
    </w:p>
    <w:p w:rsidR="008E0F83" w:rsidRPr="008E0F83" w:rsidRDefault="008E0F83" w:rsidP="009607C2">
      <w:pPr>
        <w:jc w:val="both"/>
        <w:rPr>
          <w:rFonts w:eastAsia="Calibri"/>
          <w:lang w:val="bg-BG"/>
        </w:rPr>
      </w:pPr>
      <w:r w:rsidRPr="008E0F83">
        <w:rPr>
          <w:rFonts w:eastAsia="Calibri"/>
          <w:lang w:val="bg-BG"/>
        </w:rPr>
        <w:t>Храни се с правокрили насекоми (скакалци, щурци и др.), гущери, охлюви, мравки, паяци и дори дребни бозайници.</w:t>
      </w:r>
    </w:p>
    <w:p w:rsidR="008E0F83" w:rsidRPr="00E26F57" w:rsidRDefault="008E0F83" w:rsidP="009607C2">
      <w:pPr>
        <w:pStyle w:val="ListParagraph"/>
        <w:numPr>
          <w:ilvl w:val="0"/>
          <w:numId w:val="58"/>
        </w:numPr>
        <w:ind w:left="0"/>
        <w:jc w:val="both"/>
        <w:rPr>
          <w:rFonts w:eastAsia="Calibri"/>
          <w:b/>
          <w:lang w:val="bg-BG"/>
        </w:rPr>
      </w:pPr>
      <w:r w:rsidRPr="00E26F57">
        <w:rPr>
          <w:rFonts w:eastAsia="Calibri"/>
          <w:b/>
          <w:lang w:val="bg-BG"/>
        </w:rPr>
        <w:t>Разпространение, природозащитно състояние и тенденции в популацията на вида на национално ниво</w:t>
      </w:r>
    </w:p>
    <w:p w:rsidR="008E0F83" w:rsidRPr="008E0F83" w:rsidRDefault="008E0F83" w:rsidP="009607C2">
      <w:pPr>
        <w:jc w:val="both"/>
        <w:rPr>
          <w:rFonts w:eastAsia="Calibri"/>
          <w:lang w:val="bg-BG"/>
        </w:rPr>
      </w:pPr>
      <w:r w:rsidRPr="008E0F83">
        <w:rPr>
          <w:rFonts w:eastAsia="Calibri"/>
          <w:lang w:val="bg-BG"/>
        </w:rPr>
        <w:t>Гнезди по Черноморието, най-много в Добруджа и по-рядко в Бургаско, а също и във вътрешността на страната – Софийско, долините на реките Марица, Тунджа, Струма, Места, Арда и др. Понастоящем са установени над 90 гнездови находища с различна достоверност за гнездене, от които 50 – със сигурно гнездене и 160-360 гнездещи двойки. След 1990 г. са установени нови гнездовища – в района на Белене, до с. Алеково, Свищовско, в района на Златията, по Суха река и др. Като цяло видът показва стабилност, особено в основната си популация в крайбрежната част на Добруджа (Янков отг. ред., 2007).</w:t>
      </w:r>
    </w:p>
    <w:p w:rsidR="008E0F83" w:rsidRPr="008E0F83" w:rsidRDefault="008E0F83" w:rsidP="009607C2">
      <w:pPr>
        <w:jc w:val="both"/>
        <w:rPr>
          <w:rFonts w:eastAsia="Calibri"/>
          <w:lang w:val="bg-BG"/>
        </w:rPr>
      </w:pPr>
      <w:r w:rsidRPr="008E0F83">
        <w:rPr>
          <w:rFonts w:eastAsia="Calibri"/>
          <w:lang w:val="bg-BG"/>
        </w:rPr>
        <w:t xml:space="preserve">Включен в </w:t>
      </w:r>
      <w:r w:rsidRPr="008E0F83">
        <w:rPr>
          <w:rFonts w:eastAsia="Calibri"/>
          <w:b/>
          <w:lang w:val="bg-BG"/>
        </w:rPr>
        <w:t xml:space="preserve">Приложение </w:t>
      </w:r>
      <w:r w:rsidRPr="008E0F83">
        <w:rPr>
          <w:rFonts w:eastAsia="Calibri"/>
          <w:b/>
          <w:lang w:val="en-GB"/>
        </w:rPr>
        <w:t>1</w:t>
      </w:r>
      <w:r w:rsidRPr="008E0F83">
        <w:rPr>
          <w:rFonts w:eastAsia="Calibri"/>
          <w:lang w:val="bg-BG"/>
        </w:rPr>
        <w:t xml:space="preserve"> на Директивата за птиците. Според </w:t>
      </w:r>
      <w:r w:rsidRPr="008E0F83">
        <w:rPr>
          <w:rFonts w:eastAsia="Calibri"/>
          <w:lang w:val="en-GB"/>
        </w:rPr>
        <w:t>IUCN – LC</w:t>
      </w:r>
      <w:r w:rsidRPr="008E0F83">
        <w:rPr>
          <w:rFonts w:eastAsia="Calibri"/>
          <w:lang w:val="bg-BG"/>
        </w:rPr>
        <w:t xml:space="preserve"> (</w:t>
      </w:r>
      <w:r w:rsidRPr="008E0F83">
        <w:rPr>
          <w:rFonts w:eastAsia="Calibri"/>
          <w:lang w:val="en-GB"/>
        </w:rPr>
        <w:t>Least Concern</w:t>
      </w:r>
      <w:r w:rsidRPr="008E0F83">
        <w:rPr>
          <w:rFonts w:eastAsia="Calibri"/>
          <w:lang w:val="bg-BG"/>
        </w:rPr>
        <w:t>)</w:t>
      </w:r>
      <w:r w:rsidRPr="008E0F83">
        <w:rPr>
          <w:rFonts w:eastAsia="Calibri"/>
          <w:lang w:val="en-GB"/>
        </w:rPr>
        <w:t xml:space="preserve">, </w:t>
      </w:r>
      <w:r w:rsidRPr="008E0F83">
        <w:rPr>
          <w:rFonts w:eastAsia="Calibri"/>
          <w:lang w:val="bg-BG"/>
        </w:rPr>
        <w:t xml:space="preserve">за територията на континентална Европа – </w:t>
      </w:r>
      <w:r w:rsidRPr="008E0F83">
        <w:rPr>
          <w:rFonts w:eastAsia="Calibri"/>
          <w:lang w:val="en-GB"/>
        </w:rPr>
        <w:t xml:space="preserve">LC. </w:t>
      </w:r>
      <w:r w:rsidRPr="008E0F83">
        <w:rPr>
          <w:rFonts w:eastAsia="Calibri"/>
          <w:lang w:val="bg-BG"/>
        </w:rPr>
        <w:t xml:space="preserve">Включен в </w:t>
      </w:r>
      <w:r w:rsidRPr="008E0F83">
        <w:rPr>
          <w:rFonts w:eastAsia="Calibri"/>
          <w:lang w:val="en-GB"/>
        </w:rPr>
        <w:t>SPEC</w:t>
      </w:r>
      <w:r w:rsidRPr="008E0F83">
        <w:rPr>
          <w:rFonts w:eastAsia="Calibri"/>
          <w:lang w:val="bg-BG"/>
        </w:rPr>
        <w:t xml:space="preserve">3 за България. Включен в Червената книга на България като </w:t>
      </w:r>
      <w:r w:rsidRPr="008E0F83">
        <w:rPr>
          <w:rFonts w:eastAsia="Calibri"/>
          <w:b/>
          <w:lang w:val="bg-BG"/>
        </w:rPr>
        <w:t>уязвим</w:t>
      </w:r>
      <w:r w:rsidRPr="008E0F83">
        <w:rPr>
          <w:rFonts w:eastAsia="Calibri"/>
          <w:lang w:val="bg-BG"/>
        </w:rPr>
        <w:t xml:space="preserve"> </w:t>
      </w:r>
      <w:r w:rsidRPr="008E0F83">
        <w:rPr>
          <w:rFonts w:eastAsia="Calibri"/>
          <w:b/>
          <w:lang w:val="en-GB"/>
        </w:rPr>
        <w:t>VU</w:t>
      </w:r>
      <w:r w:rsidRPr="008E0F83">
        <w:rPr>
          <w:rFonts w:eastAsia="Calibri"/>
          <w:lang w:val="bg-BG"/>
        </w:rPr>
        <w:t xml:space="preserve">. </w:t>
      </w:r>
    </w:p>
    <w:p w:rsidR="008E0F83" w:rsidRPr="008E0F83" w:rsidRDefault="008E0F83" w:rsidP="009607C2">
      <w:pPr>
        <w:jc w:val="both"/>
        <w:rPr>
          <w:rFonts w:eastAsia="Calibri"/>
          <w:lang w:val="en-GB"/>
        </w:rPr>
      </w:pPr>
      <w:r w:rsidRPr="008E0F83">
        <w:rPr>
          <w:rFonts w:eastAsia="Calibri"/>
          <w:lang w:val="bg-BG"/>
        </w:rPr>
        <w:t>Съгласно Докладването от 2019 г. (за периода 2005 – 2018 г.) националната гнездяща популация на вида се оценя на 15</w:t>
      </w:r>
      <w:r w:rsidRPr="008E0F83">
        <w:rPr>
          <w:rFonts w:eastAsia="Calibri"/>
          <w:lang w:val="en-GB"/>
        </w:rPr>
        <w:t>0</w:t>
      </w:r>
      <w:r w:rsidRPr="008E0F83">
        <w:rPr>
          <w:rFonts w:eastAsia="Calibri"/>
          <w:lang w:val="bg-BG"/>
        </w:rPr>
        <w:t xml:space="preserve"> – </w:t>
      </w:r>
      <w:r w:rsidRPr="008E0F83">
        <w:rPr>
          <w:rFonts w:eastAsia="Calibri"/>
          <w:lang w:val="en-GB"/>
        </w:rPr>
        <w:t>3</w:t>
      </w:r>
      <w:r w:rsidRPr="008E0F83">
        <w:rPr>
          <w:rFonts w:eastAsia="Calibri"/>
          <w:lang w:val="bg-BG"/>
        </w:rPr>
        <w:t xml:space="preserve">00 двойки. Краткосрочната тенденция (за периода 2001 – 2018) в популацията е </w:t>
      </w:r>
      <w:r w:rsidRPr="008E0F83">
        <w:rPr>
          <w:rFonts w:eastAsia="Calibri"/>
          <w:b/>
          <w:lang w:val="bg-BG"/>
        </w:rPr>
        <w:t>неизвестна</w:t>
      </w:r>
      <w:r w:rsidRPr="008E0F83">
        <w:rPr>
          <w:rFonts w:eastAsia="Calibri"/>
          <w:lang w:val="bg-BG"/>
        </w:rPr>
        <w:t xml:space="preserve">, а дългосрочната (за периода 1980 – 2018) е </w:t>
      </w:r>
      <w:r w:rsidRPr="008E0F83">
        <w:rPr>
          <w:rFonts w:eastAsia="Calibri"/>
          <w:b/>
          <w:lang w:val="bg-BG"/>
        </w:rPr>
        <w:t>флуктуираща</w:t>
      </w:r>
      <w:r w:rsidRPr="008E0F83">
        <w:rPr>
          <w:rFonts w:eastAsia="Calibri"/>
          <w:lang w:val="bg-BG"/>
        </w:rPr>
        <w:t>.</w:t>
      </w:r>
    </w:p>
    <w:p w:rsidR="008E0F83" w:rsidRPr="008E0F83" w:rsidRDefault="008E0F83" w:rsidP="009607C2">
      <w:pPr>
        <w:jc w:val="both"/>
        <w:rPr>
          <w:rFonts w:eastAsia="Calibri"/>
          <w:lang w:val="bg-BG"/>
        </w:rPr>
      </w:pPr>
      <w:r w:rsidRPr="008E0F83">
        <w:rPr>
          <w:rFonts w:eastAsia="Calibri"/>
          <w:lang w:val="bg-BG"/>
        </w:rPr>
        <w:lastRenderedPageBreak/>
        <w:t>Посочени са следните заплахи и влияния</w:t>
      </w:r>
      <w:r w:rsidRPr="008E0F83">
        <w:rPr>
          <w:rFonts w:eastAsia="Calibri"/>
          <w:lang w:val="en-GB"/>
        </w:rPr>
        <w:t xml:space="preserve">: </w:t>
      </w:r>
      <w:r w:rsidRPr="008E0F83">
        <w:rPr>
          <w:rFonts w:eastAsia="Calibri"/>
          <w:lang w:val="bg-BG"/>
        </w:rPr>
        <w:t>А02, А04, К03.</w:t>
      </w:r>
      <w:r w:rsidRPr="008E0F83">
        <w:rPr>
          <w:rFonts w:eastAsia="Calibri"/>
          <w:lang w:val="en-GB"/>
        </w:rPr>
        <w:t xml:space="preserve"> </w:t>
      </w:r>
      <w:r w:rsidRPr="008E0F83">
        <w:rPr>
          <w:rFonts w:eastAsia="Calibri"/>
          <w:lang w:val="bg-BG"/>
        </w:rPr>
        <w:t>Според Червената книга на България: пресушаване и деградация на естествените влажни зони със стоящи води, унищожаване на яйцата от хищни бозайници, скитащи кучета и до</w:t>
      </w:r>
      <w:r>
        <w:rPr>
          <w:rFonts w:eastAsia="Calibri"/>
          <w:lang w:val="bg-BG"/>
        </w:rPr>
        <w:t>битък (Големански гл. ред., 2015</w:t>
      </w:r>
      <w:r w:rsidRPr="008E0F83">
        <w:rPr>
          <w:rFonts w:eastAsia="Calibri"/>
          <w:lang w:val="bg-BG"/>
        </w:rPr>
        <w:t xml:space="preserve">). </w:t>
      </w:r>
    </w:p>
    <w:p w:rsidR="008E0F83" w:rsidRPr="00E26F57" w:rsidRDefault="008E0F83" w:rsidP="009607C2">
      <w:pPr>
        <w:pStyle w:val="ListParagraph"/>
        <w:numPr>
          <w:ilvl w:val="0"/>
          <w:numId w:val="58"/>
        </w:numPr>
        <w:ind w:left="0"/>
        <w:jc w:val="both"/>
        <w:rPr>
          <w:rFonts w:eastAsia="Calibri"/>
          <w:b/>
          <w:lang w:val="bg-BG"/>
        </w:rPr>
      </w:pPr>
      <w:r w:rsidRPr="00E26F57">
        <w:rPr>
          <w:rFonts w:eastAsia="Calibri"/>
          <w:b/>
          <w:lang w:val="bg-BG"/>
        </w:rPr>
        <w:t xml:space="preserve">Състояние в </w:t>
      </w:r>
      <w:r w:rsidRPr="00E26F57">
        <w:rPr>
          <w:b/>
          <w:lang w:val="bg-BG"/>
        </w:rPr>
        <w:t>СЗЗ BG0002083 „Свищовско-Беленска низина“</w:t>
      </w:r>
    </w:p>
    <w:p w:rsidR="008E0F83" w:rsidRPr="008E0F83" w:rsidRDefault="008E0F83" w:rsidP="009607C2">
      <w:pPr>
        <w:spacing w:line="256" w:lineRule="auto"/>
        <w:jc w:val="both"/>
        <w:rPr>
          <w:rFonts w:eastAsia="Calibri"/>
          <w:lang w:val="bg-BG"/>
        </w:rPr>
      </w:pPr>
      <w:r>
        <w:rPr>
          <w:rFonts w:eastAsia="Calibri"/>
          <w:lang w:val="bg-BG"/>
        </w:rPr>
        <w:t xml:space="preserve">Според СФД на зоната, вида е </w:t>
      </w:r>
      <w:r w:rsidRPr="00E26F57">
        <w:rPr>
          <w:rFonts w:eastAsia="Calibri"/>
          <w:b/>
          <w:lang w:val="bg-BG"/>
        </w:rPr>
        <w:t>гнездящ</w:t>
      </w:r>
      <w:r>
        <w:rPr>
          <w:rFonts w:eastAsia="Calibri"/>
          <w:lang w:val="bg-BG"/>
        </w:rPr>
        <w:t xml:space="preserve"> с численост 2 двойки. Това представлява 0,7 - 1,3 % от националната гнездяща популация (оценка „С“). Опазването на вида е добро (оценка „В“). Популацията не е изолирана в рамките на разширен ареал (оценка „С“). Общата оценка за значимостта на зоната за опазване на вида е „В“ – добра стойност.</w:t>
      </w:r>
    </w:p>
    <w:p w:rsidR="008E0F83" w:rsidRPr="00E26F57" w:rsidRDefault="008E0F83" w:rsidP="009607C2">
      <w:pPr>
        <w:pStyle w:val="ListParagraph"/>
        <w:numPr>
          <w:ilvl w:val="0"/>
          <w:numId w:val="58"/>
        </w:numPr>
        <w:spacing w:after="120"/>
        <w:ind w:left="0"/>
        <w:jc w:val="both"/>
        <w:rPr>
          <w:rFonts w:eastAsia="Calibri"/>
          <w:b/>
          <w:lang w:val="bg-BG"/>
        </w:rPr>
      </w:pPr>
      <w:r w:rsidRPr="00E26F57">
        <w:rPr>
          <w:rFonts w:eastAsia="Calibri"/>
          <w:b/>
          <w:lang w:val="bg-BG"/>
        </w:rPr>
        <w:t>Анализ на наличната информация</w:t>
      </w:r>
    </w:p>
    <w:p w:rsidR="008E0F83" w:rsidRPr="008E0F83" w:rsidRDefault="008C34D4" w:rsidP="009607C2">
      <w:pPr>
        <w:spacing w:line="256" w:lineRule="auto"/>
        <w:jc w:val="both"/>
        <w:rPr>
          <w:rFonts w:eastAsia="Calibri"/>
          <w:lang w:val="bg-BG"/>
        </w:rPr>
      </w:pPr>
      <w:r>
        <w:rPr>
          <w:rFonts w:eastAsia="Calibri"/>
          <w:lang w:val="bg-BG"/>
        </w:rPr>
        <w:t>В Средна Дунавска равнина единични гнездови находища на турилика</w:t>
      </w:r>
      <w:r w:rsidR="009623E6">
        <w:rPr>
          <w:rFonts w:eastAsia="Calibri"/>
          <w:lang w:val="bg-BG"/>
        </w:rPr>
        <w:t xml:space="preserve"> съ</w:t>
      </w:r>
      <w:r w:rsidR="009623E6" w:rsidRPr="009623E6">
        <w:rPr>
          <w:rFonts w:eastAsia="Calibri"/>
          <w:lang w:val="bg-BG"/>
        </w:rPr>
        <w:t>ществува</w:t>
      </w:r>
      <w:r>
        <w:rPr>
          <w:rFonts w:eastAsia="Calibri"/>
          <w:lang w:val="bg-BG"/>
        </w:rPr>
        <w:t>т</w:t>
      </w:r>
      <w:r w:rsidR="009623E6" w:rsidRPr="009623E6">
        <w:rPr>
          <w:rFonts w:eastAsia="Calibri"/>
          <w:lang w:val="bg-BG"/>
        </w:rPr>
        <w:t xml:space="preserve"> край р. Дунав в местността Йоза между Белене и Никопол. Там</w:t>
      </w:r>
      <w:r w:rsidR="009623E6">
        <w:rPr>
          <w:rFonts w:eastAsia="Calibri"/>
          <w:lang w:val="bg-BG"/>
        </w:rPr>
        <w:t xml:space="preserve"> </w:t>
      </w:r>
      <w:r w:rsidR="009623E6" w:rsidRPr="009623E6">
        <w:rPr>
          <w:rFonts w:eastAsia="Calibri"/>
          <w:lang w:val="bg-BG"/>
        </w:rPr>
        <w:t>на 12.07.2000 г. са наблюдавани две възрастни птици заедно с две млади.</w:t>
      </w:r>
      <w:r w:rsidR="009623E6">
        <w:rPr>
          <w:rFonts w:eastAsia="Calibri"/>
          <w:lang w:val="bg-BG"/>
        </w:rPr>
        <w:t xml:space="preserve"> </w:t>
      </w:r>
      <w:r w:rsidR="009623E6" w:rsidRPr="009623E6">
        <w:rPr>
          <w:rFonts w:eastAsia="Calibri"/>
          <w:lang w:val="bg-BG"/>
        </w:rPr>
        <w:t>На 26.04.2001 г. на същото място е устано</w:t>
      </w:r>
      <w:r w:rsidR="009623E6">
        <w:rPr>
          <w:rFonts w:eastAsia="Calibri"/>
          <w:lang w:val="bg-BG"/>
        </w:rPr>
        <w:t>вена 1 двойка. Мястото представ</w:t>
      </w:r>
      <w:r w:rsidR="009623E6" w:rsidRPr="009623E6">
        <w:rPr>
          <w:rFonts w:eastAsia="Calibri"/>
          <w:lang w:val="bg-BG"/>
        </w:rPr>
        <w:t>лява обширно депо за чакъл. Освен това</w:t>
      </w:r>
      <w:r>
        <w:rPr>
          <w:rFonts w:eastAsia="Calibri"/>
          <w:lang w:val="bg-BG"/>
        </w:rPr>
        <w:t>,</w:t>
      </w:r>
      <w:r w:rsidR="009623E6" w:rsidRPr="009623E6">
        <w:rPr>
          <w:rFonts w:eastAsia="Calibri"/>
          <w:lang w:val="bg-BG"/>
        </w:rPr>
        <w:t xml:space="preserve"> ви</w:t>
      </w:r>
      <w:r w:rsidR="009623E6">
        <w:rPr>
          <w:rFonts w:eastAsia="Calibri"/>
          <w:lang w:val="bg-BG"/>
        </w:rPr>
        <w:t>дът е наблюдаван и при с. Об</w:t>
      </w:r>
      <w:r w:rsidR="009623E6" w:rsidRPr="009623E6">
        <w:rPr>
          <w:rFonts w:eastAsia="Calibri"/>
          <w:lang w:val="bg-BG"/>
        </w:rPr>
        <w:t>нова – на 14.04.2000 г. – вероятно пролетен мигрант. Виждан е и през юни</w:t>
      </w:r>
      <w:r w:rsidR="009623E6">
        <w:rPr>
          <w:rFonts w:eastAsia="Calibri"/>
          <w:lang w:val="bg-BG"/>
        </w:rPr>
        <w:t xml:space="preserve"> </w:t>
      </w:r>
      <w:r w:rsidR="009623E6" w:rsidRPr="009623E6">
        <w:rPr>
          <w:rFonts w:eastAsia="Calibri"/>
          <w:lang w:val="bg-BG"/>
        </w:rPr>
        <w:t>в долината на р. Студена при с. Алеко</w:t>
      </w:r>
      <w:r>
        <w:rPr>
          <w:rFonts w:eastAsia="Calibri"/>
          <w:lang w:val="bg-BG"/>
        </w:rPr>
        <w:t>во</w:t>
      </w:r>
      <w:r w:rsidR="009623E6" w:rsidRPr="009623E6">
        <w:rPr>
          <w:rFonts w:eastAsia="Calibri"/>
          <w:lang w:val="bg-BG"/>
        </w:rPr>
        <w:t>.</w:t>
      </w:r>
      <w:r w:rsidR="009623E6">
        <w:rPr>
          <w:rFonts w:eastAsia="Calibri"/>
          <w:lang w:val="bg-BG"/>
        </w:rPr>
        <w:t xml:space="preserve"> </w:t>
      </w:r>
      <w:r w:rsidR="009623E6" w:rsidRPr="009623E6">
        <w:rPr>
          <w:rFonts w:eastAsia="Calibri"/>
          <w:lang w:val="bg-BG"/>
        </w:rPr>
        <w:t>В миналото е намиран при р. Вит (вероятно по хълмовете срещу с. Ясен)</w:t>
      </w:r>
      <w:r w:rsidR="009623E6">
        <w:rPr>
          <w:rFonts w:eastAsia="Calibri"/>
          <w:lang w:val="bg-BG"/>
        </w:rPr>
        <w:t xml:space="preserve"> </w:t>
      </w:r>
      <w:r w:rsidR="009623E6" w:rsidRPr="009623E6">
        <w:rPr>
          <w:rFonts w:eastAsia="Calibri"/>
          <w:lang w:val="bg-BG"/>
        </w:rPr>
        <w:t>край Плевен – май, 1929 г. и отново край</w:t>
      </w:r>
      <w:r w:rsidR="009623E6">
        <w:rPr>
          <w:rFonts w:eastAsia="Calibri"/>
          <w:lang w:val="bg-BG"/>
        </w:rPr>
        <w:t xml:space="preserve"> </w:t>
      </w:r>
      <w:r w:rsidR="009623E6" w:rsidRPr="009623E6">
        <w:rPr>
          <w:rFonts w:eastAsia="Calibri"/>
          <w:lang w:val="bg-BG"/>
        </w:rPr>
        <w:t>Плевен н</w:t>
      </w:r>
      <w:r w:rsidR="009623E6">
        <w:rPr>
          <w:rFonts w:eastAsia="Calibri"/>
          <w:lang w:val="bg-BG"/>
        </w:rPr>
        <w:t>а 19.08.1970 г</w:t>
      </w:r>
      <w:r w:rsidR="009623E6" w:rsidRPr="009623E6">
        <w:rPr>
          <w:rFonts w:eastAsia="Calibri"/>
          <w:lang w:val="bg-BG"/>
        </w:rPr>
        <w:t>.</w:t>
      </w:r>
      <w:r w:rsidR="009623E6">
        <w:rPr>
          <w:rFonts w:eastAsia="Calibri"/>
          <w:lang w:val="bg-BG"/>
        </w:rPr>
        <w:t xml:space="preserve"> (Шурулинков и др., 2005). </w:t>
      </w:r>
      <w:r w:rsidR="008E0F83" w:rsidRPr="008E0F83">
        <w:rPr>
          <w:rFonts w:eastAsia="Calibri"/>
          <w:lang w:val="bg-BG"/>
        </w:rPr>
        <w:t xml:space="preserve">При проучванията през </w:t>
      </w:r>
      <w:r>
        <w:rPr>
          <w:rFonts w:eastAsia="Calibri"/>
          <w:lang w:val="bg-BG"/>
        </w:rPr>
        <w:t xml:space="preserve">размножителния сезон на </w:t>
      </w:r>
      <w:r w:rsidR="008E0F83" w:rsidRPr="008E0F83">
        <w:rPr>
          <w:rFonts w:eastAsia="Calibri"/>
          <w:lang w:val="bg-BG"/>
        </w:rPr>
        <w:t>2021 г. турилика</w:t>
      </w:r>
      <w:r w:rsidR="00E26F57">
        <w:rPr>
          <w:rFonts w:eastAsia="Calibri"/>
          <w:lang w:val="bg-BG"/>
        </w:rPr>
        <w:t xml:space="preserve"> </w:t>
      </w:r>
      <w:r>
        <w:rPr>
          <w:rFonts w:eastAsia="Calibri"/>
          <w:lang w:val="bg-BG"/>
        </w:rPr>
        <w:t xml:space="preserve">не беше </w:t>
      </w:r>
      <w:r w:rsidR="00E26F57">
        <w:rPr>
          <w:rFonts w:eastAsia="Calibri"/>
          <w:lang w:val="bg-BG"/>
        </w:rPr>
        <w:t>установен в зоната</w:t>
      </w:r>
      <w:r>
        <w:rPr>
          <w:rFonts w:eastAsia="Calibri"/>
          <w:lang w:val="bg-BG"/>
        </w:rPr>
        <w:t>. Не са ни известни публикувани данни за гнездене на вида в СЗЗ „Свищовско-Беленска низина“</w:t>
      </w:r>
      <w:r w:rsidR="008E0F83" w:rsidRPr="008E0F83">
        <w:rPr>
          <w:rFonts w:eastAsia="Calibri"/>
          <w:lang w:val="bg-BG"/>
        </w:rPr>
        <w:t>.</w:t>
      </w:r>
      <w:r>
        <w:rPr>
          <w:rFonts w:eastAsia="Calibri"/>
          <w:lang w:val="bg-BG"/>
        </w:rPr>
        <w:t xml:space="preserve"> Единствената информация за размножаването на вида в зоната е от СФД.</w:t>
      </w:r>
    </w:p>
    <w:p w:rsidR="008E0F83" w:rsidRPr="008E0F83" w:rsidRDefault="008E0F83" w:rsidP="009607C2">
      <w:pPr>
        <w:spacing w:after="120" w:line="256" w:lineRule="auto"/>
        <w:jc w:val="both"/>
        <w:rPr>
          <w:rFonts w:eastAsia="Calibri"/>
          <w:lang w:val="bg-BG"/>
        </w:rPr>
      </w:pPr>
      <w:r w:rsidRPr="008E0F83">
        <w:rPr>
          <w:rFonts w:eastAsia="Calibri"/>
          <w:lang w:val="bg-BG"/>
        </w:rPr>
        <w:t>Сред заплахите за вида в зоната са разораването и опожаряването на пасища и степи,</w:t>
      </w:r>
      <w:r w:rsidR="00E26F57">
        <w:rPr>
          <w:rFonts w:eastAsia="Calibri"/>
          <w:lang w:val="bg-BG"/>
        </w:rPr>
        <w:t xml:space="preserve"> </w:t>
      </w:r>
      <w:r w:rsidRPr="008E0F83">
        <w:rPr>
          <w:rFonts w:eastAsia="Calibri"/>
          <w:lang w:val="bg-BG"/>
        </w:rPr>
        <w:t>замърсяването им с битови отпадъци, превръщането им в лозя и овощни градини. Също –химизацията в селското стопанство. Изоставянето на пасища и обрастването им с храсти и дървета.</w:t>
      </w:r>
    </w:p>
    <w:p w:rsidR="008E0F83" w:rsidRPr="00E26F57" w:rsidRDefault="008E0F83" w:rsidP="009607C2">
      <w:pPr>
        <w:pStyle w:val="ListParagraph"/>
        <w:numPr>
          <w:ilvl w:val="0"/>
          <w:numId w:val="58"/>
        </w:numPr>
        <w:spacing w:after="120" w:line="256" w:lineRule="auto"/>
        <w:ind w:left="0"/>
        <w:jc w:val="both"/>
        <w:rPr>
          <w:rFonts w:eastAsia="Calibri"/>
          <w:sz w:val="22"/>
          <w:szCs w:val="22"/>
          <w:lang w:val="bg-BG"/>
        </w:rPr>
      </w:pPr>
      <w:r w:rsidRPr="00E26F57">
        <w:rPr>
          <w:rFonts w:eastAsia="Calibri"/>
          <w:b/>
          <w:sz w:val="22"/>
          <w:szCs w:val="22"/>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1143"/>
        <w:gridCol w:w="1230"/>
        <w:gridCol w:w="3132"/>
        <w:gridCol w:w="2582"/>
      </w:tblGrid>
      <w:tr w:rsidR="008E0F83" w:rsidRPr="008E0F83" w:rsidTr="00F24B22">
        <w:trPr>
          <w:tblHeader/>
          <w:jc w:val="center"/>
        </w:trPr>
        <w:tc>
          <w:tcPr>
            <w:tcW w:w="1003" w:type="pct"/>
            <w:shd w:val="clear" w:color="auto" w:fill="B6DDE8"/>
            <w:vAlign w:val="center"/>
          </w:tcPr>
          <w:p w:rsidR="008E0F83" w:rsidRPr="008E0F83" w:rsidRDefault="008E0F83" w:rsidP="009607C2">
            <w:pPr>
              <w:spacing w:after="120"/>
              <w:jc w:val="both"/>
              <w:rPr>
                <w:rFonts w:eastAsia="Calibri"/>
                <w:b/>
                <w:bCs/>
                <w:lang w:val="bg-BG"/>
              </w:rPr>
            </w:pPr>
            <w:r w:rsidRPr="008E0F83">
              <w:rPr>
                <w:rFonts w:eastAsia="Calibri"/>
                <w:b/>
                <w:bCs/>
                <w:lang w:val="bg-BG"/>
              </w:rPr>
              <w:t>Параметър</w:t>
            </w:r>
          </w:p>
        </w:tc>
        <w:tc>
          <w:tcPr>
            <w:tcW w:w="565" w:type="pct"/>
            <w:shd w:val="clear" w:color="auto" w:fill="B6DDE8"/>
            <w:vAlign w:val="center"/>
          </w:tcPr>
          <w:p w:rsidR="008E0F83" w:rsidRPr="008E0F83" w:rsidRDefault="008E0F83" w:rsidP="009607C2">
            <w:pPr>
              <w:spacing w:after="120"/>
              <w:jc w:val="both"/>
              <w:rPr>
                <w:rFonts w:eastAsia="Calibri"/>
                <w:b/>
                <w:bCs/>
                <w:lang w:val="bg-BG"/>
              </w:rPr>
            </w:pPr>
            <w:r w:rsidRPr="008E0F83">
              <w:rPr>
                <w:rFonts w:eastAsia="Calibri"/>
                <w:b/>
                <w:bCs/>
                <w:lang w:val="bg-BG"/>
              </w:rPr>
              <w:t>Мерна единица</w:t>
            </w:r>
          </w:p>
        </w:tc>
        <w:tc>
          <w:tcPr>
            <w:tcW w:w="608" w:type="pct"/>
            <w:shd w:val="clear" w:color="auto" w:fill="B6DDE8"/>
            <w:vAlign w:val="center"/>
          </w:tcPr>
          <w:p w:rsidR="008E0F83" w:rsidRPr="008E0F83" w:rsidRDefault="008E0F83" w:rsidP="009607C2">
            <w:pPr>
              <w:spacing w:after="120"/>
              <w:jc w:val="both"/>
              <w:rPr>
                <w:rFonts w:eastAsia="Calibri"/>
                <w:b/>
                <w:bCs/>
                <w:lang w:val="bg-BG"/>
              </w:rPr>
            </w:pPr>
            <w:r w:rsidRPr="008E0F83">
              <w:rPr>
                <w:rFonts w:eastAsia="Calibri"/>
                <w:b/>
                <w:bCs/>
                <w:lang w:val="bg-BG"/>
              </w:rPr>
              <w:t>Целева стойност</w:t>
            </w:r>
          </w:p>
        </w:tc>
        <w:tc>
          <w:tcPr>
            <w:tcW w:w="1548" w:type="pct"/>
            <w:shd w:val="clear" w:color="auto" w:fill="B6DDE8"/>
            <w:vAlign w:val="center"/>
          </w:tcPr>
          <w:p w:rsidR="008E0F83" w:rsidRPr="008E0F83" w:rsidRDefault="008E0F83" w:rsidP="009607C2">
            <w:pPr>
              <w:spacing w:after="120"/>
              <w:jc w:val="both"/>
              <w:rPr>
                <w:rFonts w:eastAsia="Calibri"/>
                <w:b/>
                <w:bCs/>
                <w:lang w:val="bg-BG"/>
              </w:rPr>
            </w:pPr>
            <w:r w:rsidRPr="008E0F83">
              <w:rPr>
                <w:rFonts w:eastAsia="Calibri"/>
                <w:b/>
                <w:bCs/>
                <w:lang w:val="bg-BG"/>
              </w:rPr>
              <w:t>Допълнителна информация</w:t>
            </w:r>
          </w:p>
        </w:tc>
        <w:tc>
          <w:tcPr>
            <w:tcW w:w="1276" w:type="pct"/>
            <w:shd w:val="clear" w:color="auto" w:fill="B6DDE8"/>
            <w:vAlign w:val="center"/>
          </w:tcPr>
          <w:p w:rsidR="008E0F83" w:rsidRPr="008E0F83" w:rsidRDefault="008E0F83" w:rsidP="009607C2">
            <w:pPr>
              <w:spacing w:after="120"/>
              <w:jc w:val="both"/>
              <w:rPr>
                <w:rFonts w:eastAsia="Calibri"/>
                <w:b/>
                <w:bCs/>
                <w:lang w:val="bg-BG"/>
              </w:rPr>
            </w:pPr>
            <w:r w:rsidRPr="008E0F83">
              <w:rPr>
                <w:rFonts w:eastAsia="Calibri"/>
                <w:b/>
                <w:bCs/>
                <w:lang w:val="bg-BG"/>
              </w:rPr>
              <w:t>Специфични за зоната цели</w:t>
            </w:r>
          </w:p>
        </w:tc>
      </w:tr>
      <w:tr w:rsidR="008E0F83" w:rsidRPr="008E0F83" w:rsidTr="00F24B22">
        <w:trPr>
          <w:jc w:val="center"/>
        </w:trPr>
        <w:tc>
          <w:tcPr>
            <w:tcW w:w="1003" w:type="pct"/>
            <w:shd w:val="clear" w:color="auto" w:fill="auto"/>
          </w:tcPr>
          <w:p w:rsidR="008E0F83" w:rsidRPr="008E0F83" w:rsidRDefault="008E0F83" w:rsidP="009607C2">
            <w:pPr>
              <w:spacing w:after="120"/>
              <w:jc w:val="both"/>
              <w:rPr>
                <w:rFonts w:eastAsia="Calibri"/>
                <w:b/>
                <w:lang w:val="bg-BG"/>
              </w:rPr>
            </w:pPr>
            <w:r w:rsidRPr="008E0F83">
              <w:rPr>
                <w:rFonts w:eastAsia="Calibri"/>
                <w:b/>
                <w:lang w:val="bg-BG"/>
              </w:rPr>
              <w:t xml:space="preserve">Популация: </w:t>
            </w:r>
            <w:r w:rsidRPr="008E0F83">
              <w:rPr>
                <w:rFonts w:eastAsia="Calibri"/>
                <w:lang w:val="bg-BG"/>
              </w:rPr>
              <w:t>Размер на гнездовата популация</w:t>
            </w:r>
          </w:p>
        </w:tc>
        <w:tc>
          <w:tcPr>
            <w:tcW w:w="565" w:type="pct"/>
            <w:shd w:val="clear" w:color="auto" w:fill="auto"/>
          </w:tcPr>
          <w:p w:rsidR="008E0F83" w:rsidRPr="008E0F83" w:rsidRDefault="008E0F83" w:rsidP="009607C2">
            <w:pPr>
              <w:spacing w:after="120"/>
              <w:jc w:val="both"/>
              <w:rPr>
                <w:rFonts w:eastAsia="Calibri"/>
                <w:lang w:val="bg-BG"/>
              </w:rPr>
            </w:pPr>
            <w:r w:rsidRPr="008E0F83">
              <w:rPr>
                <w:rFonts w:eastAsia="Calibri"/>
                <w:lang w:val="bg-BG"/>
              </w:rPr>
              <w:t>Брой двойки</w:t>
            </w:r>
          </w:p>
        </w:tc>
        <w:tc>
          <w:tcPr>
            <w:tcW w:w="608" w:type="pct"/>
            <w:shd w:val="clear" w:color="auto" w:fill="auto"/>
          </w:tcPr>
          <w:p w:rsidR="008E0F83" w:rsidRPr="008E0F83" w:rsidRDefault="004B0502" w:rsidP="009607C2">
            <w:pPr>
              <w:spacing w:after="120"/>
              <w:jc w:val="both"/>
              <w:rPr>
                <w:rFonts w:eastAsia="Calibri"/>
                <w:lang w:val="bg-BG"/>
              </w:rPr>
            </w:pPr>
            <w:r>
              <w:rPr>
                <w:rFonts w:eastAsia="Calibri"/>
                <w:lang w:val="bg-BG"/>
              </w:rPr>
              <w:t>Най-малко 1</w:t>
            </w:r>
            <w:r w:rsidR="008E0F83" w:rsidRPr="008E0F83">
              <w:rPr>
                <w:rFonts w:eastAsia="Calibri"/>
                <w:lang w:val="bg-BG"/>
              </w:rPr>
              <w:t xml:space="preserve"> дв.</w:t>
            </w:r>
          </w:p>
        </w:tc>
        <w:tc>
          <w:tcPr>
            <w:tcW w:w="1548" w:type="pct"/>
            <w:shd w:val="clear" w:color="auto" w:fill="auto"/>
          </w:tcPr>
          <w:p w:rsidR="008E0F83" w:rsidRPr="008E0F83" w:rsidRDefault="004B0502" w:rsidP="009607C2">
            <w:pPr>
              <w:spacing w:after="120"/>
              <w:jc w:val="both"/>
              <w:rPr>
                <w:rFonts w:eastAsia="Calibri"/>
                <w:lang w:val="bg-BG"/>
              </w:rPr>
            </w:pPr>
            <w:r>
              <w:rPr>
                <w:rFonts w:eastAsia="Calibri"/>
                <w:lang w:val="bg-BG"/>
              </w:rPr>
              <w:t xml:space="preserve">Определена на база СФД. Няма друга информация, която да потвърждава гнезденето на вида в зоната. Предлагаме провеждане на целенасочен мониторинг за актуализиране на СФД. </w:t>
            </w:r>
          </w:p>
        </w:tc>
        <w:tc>
          <w:tcPr>
            <w:tcW w:w="1276" w:type="pct"/>
          </w:tcPr>
          <w:p w:rsidR="008E0F83" w:rsidRPr="008E0F83" w:rsidRDefault="004B0502" w:rsidP="009607C2">
            <w:pPr>
              <w:spacing w:after="120"/>
              <w:jc w:val="both"/>
              <w:rPr>
                <w:rFonts w:eastAsia="Calibri"/>
                <w:lang w:val="bg-BG"/>
              </w:rPr>
            </w:pPr>
            <w:r>
              <w:rPr>
                <w:rFonts w:eastAsia="Calibri"/>
                <w:lang w:val="bg-BG"/>
              </w:rPr>
              <w:t>Поддържане на популацията</w:t>
            </w:r>
            <w:r w:rsidR="008E0F83" w:rsidRPr="008E0F83">
              <w:rPr>
                <w:rFonts w:eastAsia="Calibri"/>
                <w:lang w:val="bg-BG"/>
              </w:rPr>
              <w:t xml:space="preserve"> на вида </w:t>
            </w:r>
            <w:r>
              <w:rPr>
                <w:rFonts w:eastAsia="Calibri"/>
                <w:lang w:val="bg-BG"/>
              </w:rPr>
              <w:t>в размер най-малко</w:t>
            </w:r>
            <w:r w:rsidR="008E0F83" w:rsidRPr="008E0F83">
              <w:rPr>
                <w:rFonts w:eastAsia="Calibri"/>
                <w:lang w:val="bg-BG"/>
              </w:rPr>
              <w:t xml:space="preserve"> 1 дв.</w:t>
            </w:r>
          </w:p>
        </w:tc>
      </w:tr>
      <w:tr w:rsidR="008E0F83" w:rsidRPr="008E0F83" w:rsidTr="00F24B22">
        <w:trPr>
          <w:jc w:val="center"/>
        </w:trPr>
        <w:tc>
          <w:tcPr>
            <w:tcW w:w="1003" w:type="pct"/>
            <w:shd w:val="clear" w:color="auto" w:fill="auto"/>
          </w:tcPr>
          <w:p w:rsidR="008E0F83" w:rsidRPr="008E0F83" w:rsidRDefault="008E0F83" w:rsidP="009607C2">
            <w:pPr>
              <w:spacing w:after="120"/>
              <w:jc w:val="both"/>
              <w:rPr>
                <w:rFonts w:eastAsia="Calibri"/>
                <w:b/>
                <w:lang w:val="bg-BG"/>
              </w:rPr>
            </w:pPr>
            <w:r w:rsidRPr="008E0F83">
              <w:rPr>
                <w:rFonts w:eastAsia="Calibri"/>
                <w:b/>
                <w:lang w:val="bg-BG"/>
              </w:rPr>
              <w:t xml:space="preserve">Местообитание на вида: </w:t>
            </w:r>
            <w:r w:rsidRPr="008E0F83">
              <w:rPr>
                <w:rFonts w:eastAsia="Calibri"/>
                <w:bCs/>
                <w:lang w:val="bg-BG"/>
              </w:rPr>
              <w:t>Площ на подходящите гнездови местообитания</w:t>
            </w:r>
          </w:p>
        </w:tc>
        <w:tc>
          <w:tcPr>
            <w:tcW w:w="565" w:type="pct"/>
            <w:shd w:val="clear" w:color="auto" w:fill="auto"/>
          </w:tcPr>
          <w:p w:rsidR="008E0F83" w:rsidRPr="008E0F83" w:rsidRDefault="008E0F83" w:rsidP="009607C2">
            <w:pPr>
              <w:spacing w:after="120"/>
              <w:jc w:val="both"/>
              <w:rPr>
                <w:rFonts w:eastAsia="Calibri"/>
                <w:lang w:val="bg-BG"/>
              </w:rPr>
            </w:pPr>
            <w:r w:rsidRPr="008E0F83">
              <w:rPr>
                <w:rFonts w:eastAsia="Calibri"/>
                <w:lang w:val="bg-BG"/>
              </w:rPr>
              <w:t>Ha</w:t>
            </w:r>
          </w:p>
        </w:tc>
        <w:tc>
          <w:tcPr>
            <w:tcW w:w="608" w:type="pct"/>
            <w:shd w:val="clear" w:color="auto" w:fill="auto"/>
          </w:tcPr>
          <w:p w:rsidR="008E0F83" w:rsidRPr="008E0F83" w:rsidRDefault="004B0502" w:rsidP="009607C2">
            <w:pPr>
              <w:spacing w:after="120"/>
              <w:jc w:val="both"/>
              <w:rPr>
                <w:rFonts w:eastAsia="Calibri"/>
                <w:lang w:val="bg-BG"/>
              </w:rPr>
            </w:pPr>
            <w:r>
              <w:rPr>
                <w:rFonts w:eastAsia="Calibri"/>
                <w:lang w:val="bg-BG"/>
              </w:rPr>
              <w:t xml:space="preserve">Най-малко </w:t>
            </w:r>
            <w:r w:rsidR="008E0F83" w:rsidRPr="008E0F83">
              <w:rPr>
                <w:rFonts w:eastAsia="Calibri"/>
                <w:lang w:val="bg-BG"/>
              </w:rPr>
              <w:t>54</w:t>
            </w:r>
            <w:r>
              <w:rPr>
                <w:rFonts w:eastAsia="Calibri"/>
                <w:lang w:val="bg-BG"/>
              </w:rPr>
              <w:t>,4</w:t>
            </w:r>
            <w:r w:rsidR="008E0F83" w:rsidRPr="008E0F83">
              <w:rPr>
                <w:rFonts w:eastAsia="Calibri"/>
                <w:lang w:val="bg-BG"/>
              </w:rPr>
              <w:t xml:space="preserve"> ha</w:t>
            </w:r>
          </w:p>
        </w:tc>
        <w:tc>
          <w:tcPr>
            <w:tcW w:w="1548" w:type="pct"/>
            <w:shd w:val="clear" w:color="auto" w:fill="auto"/>
          </w:tcPr>
          <w:p w:rsidR="008E0F83" w:rsidRPr="008E0F83" w:rsidRDefault="008E0F83" w:rsidP="009607C2">
            <w:pPr>
              <w:spacing w:after="120"/>
              <w:jc w:val="both"/>
              <w:rPr>
                <w:rFonts w:eastAsia="Calibri"/>
                <w:lang w:val="bg-BG"/>
              </w:rPr>
            </w:pPr>
            <w:r w:rsidRPr="008E0F83">
              <w:rPr>
                <w:rFonts w:eastAsia="Calibri"/>
                <w:lang w:val="bg-BG"/>
              </w:rPr>
              <w:t xml:space="preserve">Изчислена на база </w:t>
            </w:r>
            <w:r w:rsidR="004B0502">
              <w:rPr>
                <w:rFonts w:eastAsia="Calibri"/>
                <w:lang w:val="bg-BG"/>
              </w:rPr>
              <w:t xml:space="preserve">% местообитание </w:t>
            </w:r>
            <w:r w:rsidR="004B0502">
              <w:rPr>
                <w:rFonts w:eastAsia="Calibri"/>
                <w:lang w:val="en-GB"/>
              </w:rPr>
              <w:t>N09</w:t>
            </w:r>
            <w:r w:rsidR="004B0502">
              <w:rPr>
                <w:rFonts w:eastAsia="Calibri"/>
                <w:lang w:val="bg-BG"/>
              </w:rPr>
              <w:t xml:space="preserve"> – сухи тревни съобщества и степи от СФД.</w:t>
            </w:r>
          </w:p>
        </w:tc>
        <w:tc>
          <w:tcPr>
            <w:tcW w:w="1276" w:type="pct"/>
          </w:tcPr>
          <w:p w:rsidR="008E0F83" w:rsidRPr="008E0F83" w:rsidRDefault="008E0F83" w:rsidP="009607C2">
            <w:pPr>
              <w:spacing w:after="120"/>
              <w:jc w:val="both"/>
              <w:rPr>
                <w:rFonts w:eastAsia="Calibri"/>
                <w:lang w:val="bg-BG"/>
              </w:rPr>
            </w:pPr>
            <w:r w:rsidRPr="008E0F83">
              <w:rPr>
                <w:rFonts w:eastAsia="Calibri"/>
                <w:lang w:val="bg-BG"/>
              </w:rPr>
              <w:t>Поддържане на площта на подходящото гнездови местообитания на вида в защитена</w:t>
            </w:r>
            <w:r w:rsidR="004B0502">
              <w:rPr>
                <w:rFonts w:eastAsia="Calibri"/>
                <w:lang w:val="bg-BG"/>
              </w:rPr>
              <w:t xml:space="preserve">та зона, в </w:t>
            </w:r>
            <w:r w:rsidR="004B0502">
              <w:rPr>
                <w:rFonts w:eastAsia="Calibri"/>
                <w:lang w:val="bg-BG"/>
              </w:rPr>
              <w:lastRenderedPageBreak/>
              <w:t xml:space="preserve">размер на най-малко </w:t>
            </w:r>
            <w:r w:rsidRPr="008E0F83">
              <w:rPr>
                <w:rFonts w:eastAsia="Calibri"/>
                <w:lang w:val="bg-BG"/>
              </w:rPr>
              <w:t>54</w:t>
            </w:r>
            <w:r w:rsidR="004B0502">
              <w:rPr>
                <w:rFonts w:eastAsia="Calibri"/>
                <w:lang w:val="bg-BG"/>
              </w:rPr>
              <w:t>,4</w:t>
            </w:r>
            <w:r w:rsidRPr="008E0F83">
              <w:rPr>
                <w:rFonts w:eastAsia="Calibri"/>
                <w:lang w:val="bg-BG"/>
              </w:rPr>
              <w:t xml:space="preserve"> ha. </w:t>
            </w:r>
          </w:p>
        </w:tc>
      </w:tr>
      <w:tr w:rsidR="008E0F83" w:rsidRPr="008E0F83" w:rsidTr="00F24B22">
        <w:trPr>
          <w:jc w:val="center"/>
        </w:trPr>
        <w:tc>
          <w:tcPr>
            <w:tcW w:w="1003" w:type="pct"/>
            <w:shd w:val="clear" w:color="auto" w:fill="auto"/>
          </w:tcPr>
          <w:p w:rsidR="008E0F83" w:rsidRPr="008E0F83" w:rsidRDefault="008E0F83" w:rsidP="009607C2">
            <w:pPr>
              <w:spacing w:after="120"/>
              <w:jc w:val="both"/>
              <w:rPr>
                <w:rFonts w:eastAsia="Calibri"/>
                <w:b/>
                <w:lang w:val="bg-BG"/>
              </w:rPr>
            </w:pPr>
            <w:r w:rsidRPr="008E0F83">
              <w:rPr>
                <w:rFonts w:eastAsia="Calibri"/>
                <w:b/>
                <w:lang w:val="bg-BG"/>
              </w:rPr>
              <w:lastRenderedPageBreak/>
              <w:t xml:space="preserve">Местообитание на вида: </w:t>
            </w:r>
            <w:r w:rsidRPr="008E0F83">
              <w:rPr>
                <w:rFonts w:eastAsia="Calibri"/>
                <w:lang w:val="bg-BG"/>
              </w:rPr>
              <w:t>поддържане на пасищата</w:t>
            </w:r>
          </w:p>
        </w:tc>
        <w:tc>
          <w:tcPr>
            <w:tcW w:w="565" w:type="pct"/>
            <w:shd w:val="clear" w:color="auto" w:fill="auto"/>
          </w:tcPr>
          <w:p w:rsidR="008E0F83" w:rsidRPr="008E0F83" w:rsidRDefault="008E0F83" w:rsidP="009607C2">
            <w:pPr>
              <w:spacing w:after="120"/>
              <w:jc w:val="both"/>
              <w:rPr>
                <w:rFonts w:eastAsia="Calibri"/>
                <w:lang w:val="bg-BG"/>
              </w:rPr>
            </w:pPr>
            <w:r w:rsidRPr="008E0F83">
              <w:rPr>
                <w:rFonts w:eastAsia="Calibri"/>
                <w:lang w:val="bg-BG"/>
              </w:rPr>
              <w:t xml:space="preserve">Брой овце/ 100 </w:t>
            </w:r>
            <w:r w:rsidRPr="008E0F83">
              <w:rPr>
                <w:rFonts w:eastAsia="Calibri"/>
              </w:rPr>
              <w:t xml:space="preserve">ha </w:t>
            </w:r>
            <w:r w:rsidRPr="008E0F83">
              <w:rPr>
                <w:rFonts w:eastAsia="Calibri"/>
                <w:lang w:val="bg-BG"/>
              </w:rPr>
              <w:t>пасища</w:t>
            </w:r>
          </w:p>
        </w:tc>
        <w:tc>
          <w:tcPr>
            <w:tcW w:w="608" w:type="pct"/>
            <w:shd w:val="clear" w:color="auto" w:fill="auto"/>
          </w:tcPr>
          <w:p w:rsidR="008E0F83" w:rsidRPr="008E0F83" w:rsidRDefault="008E0F83" w:rsidP="009607C2">
            <w:pPr>
              <w:spacing w:after="120"/>
              <w:jc w:val="both"/>
              <w:rPr>
                <w:rFonts w:eastAsia="Calibri"/>
                <w:lang w:val="bg-BG"/>
              </w:rPr>
            </w:pPr>
            <w:r w:rsidRPr="008E0F83">
              <w:rPr>
                <w:rFonts w:eastAsia="Calibri"/>
                <w:lang w:val="bg-BG"/>
              </w:rPr>
              <w:t>Не по-малко от 60</w:t>
            </w:r>
          </w:p>
        </w:tc>
        <w:tc>
          <w:tcPr>
            <w:tcW w:w="1548" w:type="pct"/>
            <w:shd w:val="clear" w:color="auto" w:fill="auto"/>
          </w:tcPr>
          <w:p w:rsidR="008E0F83" w:rsidRPr="008E0F83" w:rsidRDefault="008E0F83" w:rsidP="009607C2">
            <w:pPr>
              <w:spacing w:after="120"/>
              <w:jc w:val="both"/>
              <w:rPr>
                <w:rFonts w:eastAsia="Calibri"/>
                <w:lang w:val="bg-BG"/>
              </w:rPr>
            </w:pPr>
            <w:r w:rsidRPr="008E0F83">
              <w:rPr>
                <w:rFonts w:eastAsia="Calibri"/>
                <w:lang w:val="bg-BG"/>
              </w:rPr>
              <w:t>Възможно е да се поддържа и</w:t>
            </w:r>
            <w:r w:rsidR="004B0502">
              <w:rPr>
                <w:rFonts w:eastAsia="Calibri"/>
                <w:lang w:val="bg-BG"/>
              </w:rPr>
              <w:t xml:space="preserve"> с</w:t>
            </w:r>
            <w:r w:rsidRPr="008E0F83">
              <w:rPr>
                <w:rFonts w:eastAsia="Calibri"/>
                <w:lang w:val="bg-BG"/>
              </w:rPr>
              <w:t xml:space="preserve"> паша </w:t>
            </w:r>
            <w:r w:rsidR="004B0502">
              <w:rPr>
                <w:rFonts w:eastAsia="Calibri"/>
                <w:lang w:val="bg-BG"/>
              </w:rPr>
              <w:t>на</w:t>
            </w:r>
            <w:r w:rsidRPr="008E0F83">
              <w:rPr>
                <w:rFonts w:eastAsia="Calibri"/>
                <w:lang w:val="bg-BG"/>
              </w:rPr>
              <w:t xml:space="preserve"> коне</w:t>
            </w:r>
            <w:r w:rsidR="004B0502">
              <w:rPr>
                <w:rFonts w:eastAsia="Calibri"/>
                <w:lang w:val="bg-BG"/>
              </w:rPr>
              <w:t>.</w:t>
            </w:r>
          </w:p>
        </w:tc>
        <w:tc>
          <w:tcPr>
            <w:tcW w:w="1276" w:type="pct"/>
          </w:tcPr>
          <w:p w:rsidR="008E0F83" w:rsidRPr="008E0F83" w:rsidRDefault="008E0F83" w:rsidP="009607C2">
            <w:pPr>
              <w:spacing w:after="120"/>
              <w:jc w:val="both"/>
              <w:rPr>
                <w:rFonts w:eastAsia="Calibri"/>
                <w:lang w:val="bg-BG"/>
              </w:rPr>
            </w:pPr>
            <w:r w:rsidRPr="008E0F83">
              <w:rPr>
                <w:rFonts w:eastAsia="Calibri"/>
                <w:lang w:val="bg-BG"/>
              </w:rPr>
              <w:t>Поддържане на паша от овце с интензивност не по-малко от 60 овце/100 ха</w:t>
            </w:r>
          </w:p>
        </w:tc>
      </w:tr>
    </w:tbl>
    <w:p w:rsidR="008E0F83" w:rsidRPr="00F71759" w:rsidRDefault="008E0F83" w:rsidP="009607C2">
      <w:pPr>
        <w:spacing w:after="120"/>
        <w:jc w:val="both"/>
        <w:rPr>
          <w:rFonts w:eastAsia="Calibri"/>
          <w:bCs/>
          <w:lang w:val="bg-BG"/>
        </w:rPr>
      </w:pPr>
    </w:p>
    <w:p w:rsidR="008E0F83" w:rsidRPr="00E26F57" w:rsidRDefault="00E26F57" w:rsidP="009607C2">
      <w:pPr>
        <w:pStyle w:val="ListParagraph"/>
        <w:numPr>
          <w:ilvl w:val="0"/>
          <w:numId w:val="58"/>
        </w:numPr>
        <w:spacing w:after="120" w:line="240" w:lineRule="auto"/>
        <w:ind w:left="0" w:hanging="357"/>
        <w:contextualSpacing w:val="0"/>
        <w:jc w:val="both"/>
        <w:rPr>
          <w:rFonts w:eastAsia="Calibri"/>
          <w:b/>
          <w:bCs/>
          <w:lang w:val="bg-BG"/>
        </w:rPr>
      </w:pPr>
      <w:r>
        <w:rPr>
          <w:rFonts w:eastAsia="Calibri"/>
          <w:b/>
          <w:bCs/>
          <w:lang w:val="bg-BG"/>
        </w:rPr>
        <w:t>Необходимост от промени в</w:t>
      </w:r>
      <w:r w:rsidR="008E0F83" w:rsidRPr="00E26F57">
        <w:rPr>
          <w:rFonts w:eastAsia="Calibri"/>
          <w:b/>
          <w:bCs/>
          <w:lang w:val="bg-BG"/>
        </w:rPr>
        <w:t xml:space="preserve"> СФД за </w:t>
      </w:r>
      <w:r w:rsidRPr="00E26F57">
        <w:rPr>
          <w:b/>
          <w:lang w:val="bg-BG"/>
        </w:rPr>
        <w:t>СЗЗ BG0002083 „Свищовско-Беленска низина“</w:t>
      </w:r>
    </w:p>
    <w:p w:rsidR="00797184" w:rsidRDefault="00F71759" w:rsidP="009607C2">
      <w:pPr>
        <w:pStyle w:val="ListParagraph"/>
        <w:spacing w:after="120" w:line="240" w:lineRule="auto"/>
        <w:ind w:left="0"/>
        <w:contextualSpacing w:val="0"/>
        <w:jc w:val="both"/>
        <w:rPr>
          <w:lang w:val="bg-BG"/>
        </w:rPr>
      </w:pPr>
      <w:r>
        <w:rPr>
          <w:lang w:val="bg-BG"/>
        </w:rPr>
        <w:t>Към момента не могат да бъдат предложени промени в СФД.</w:t>
      </w:r>
    </w:p>
    <w:p w:rsidR="00F71759" w:rsidRDefault="00F71759" w:rsidP="009607C2">
      <w:pPr>
        <w:pStyle w:val="ListParagraph"/>
        <w:spacing w:after="120" w:line="240" w:lineRule="auto"/>
        <w:ind w:left="0"/>
        <w:contextualSpacing w:val="0"/>
        <w:jc w:val="both"/>
        <w:rPr>
          <w:lang w:val="bg-BG"/>
        </w:rPr>
      </w:pPr>
    </w:p>
    <w:p w:rsidR="00EF1C35" w:rsidRPr="00EF1C35" w:rsidRDefault="00EF1C35" w:rsidP="009607C2">
      <w:pPr>
        <w:pStyle w:val="Heading1"/>
        <w:jc w:val="both"/>
        <w:rPr>
          <w:lang w:val="bg-BG"/>
        </w:rPr>
      </w:pPr>
      <w:bookmarkStart w:id="81" w:name="_Toc86409826"/>
      <w:bookmarkStart w:id="82" w:name="_Toc89196074"/>
      <w:bookmarkStart w:id="83" w:name="_Toc89775257"/>
      <w:r w:rsidRPr="00EF1C35">
        <w:rPr>
          <w:lang w:val="bg-BG"/>
        </w:rPr>
        <w:t xml:space="preserve">Специфични цели за А142 </w:t>
      </w:r>
      <w:r w:rsidRPr="00EF1C35">
        <w:rPr>
          <w:i/>
        </w:rPr>
        <w:t>Vanellus</w:t>
      </w:r>
      <w:r w:rsidRPr="00EF1C35">
        <w:rPr>
          <w:i/>
          <w:lang w:val="bg-BG"/>
        </w:rPr>
        <w:t xml:space="preserve"> </w:t>
      </w:r>
      <w:r w:rsidRPr="00EF1C35">
        <w:rPr>
          <w:i/>
        </w:rPr>
        <w:t>vanellus</w:t>
      </w:r>
      <w:r w:rsidRPr="00EF1C35">
        <w:rPr>
          <w:lang w:val="bg-BG"/>
        </w:rPr>
        <w:t xml:space="preserve"> (обикновена калугерица)</w:t>
      </w:r>
      <w:bookmarkEnd w:id="81"/>
      <w:bookmarkEnd w:id="82"/>
      <w:bookmarkEnd w:id="83"/>
    </w:p>
    <w:p w:rsidR="00EF1C35" w:rsidRPr="00EF1C35" w:rsidRDefault="00EF1C35" w:rsidP="009607C2">
      <w:pPr>
        <w:spacing w:after="120"/>
        <w:jc w:val="both"/>
        <w:rPr>
          <w:lang w:val="bg-BG"/>
        </w:rPr>
      </w:pPr>
    </w:p>
    <w:p w:rsidR="00EF1C35" w:rsidRPr="00EF1C35" w:rsidRDefault="00EF1C35" w:rsidP="009607C2">
      <w:pPr>
        <w:numPr>
          <w:ilvl w:val="0"/>
          <w:numId w:val="59"/>
        </w:numPr>
        <w:spacing w:after="120"/>
        <w:ind w:left="0"/>
        <w:jc w:val="both"/>
        <w:rPr>
          <w:b/>
          <w:lang w:val="bg-BG"/>
        </w:rPr>
      </w:pPr>
      <w:r w:rsidRPr="00EF1C35">
        <w:rPr>
          <w:b/>
          <w:lang w:val="bg-BG"/>
        </w:rPr>
        <w:t>Кратка характеристика на вида</w:t>
      </w:r>
    </w:p>
    <w:p w:rsidR="00EF1C35" w:rsidRPr="00EF1C35" w:rsidRDefault="00EF1C35" w:rsidP="009607C2">
      <w:pPr>
        <w:spacing w:after="120"/>
        <w:jc w:val="both"/>
        <w:rPr>
          <w:lang w:val="bg-BG"/>
        </w:rPr>
      </w:pPr>
      <w:r w:rsidRPr="00EF1C35">
        <w:rPr>
          <w:lang w:val="bg-BG"/>
        </w:rPr>
        <w:t xml:space="preserve">Дължина на тялото: 28 – 31 cm. Размах на крилата: 70 –76 </w:t>
      </w:r>
      <w:r w:rsidRPr="00EF1C35">
        <w:rPr>
          <w:lang w:val="en-GB"/>
        </w:rPr>
        <w:t>cm</w:t>
      </w:r>
      <w:r w:rsidRPr="00EF1C35">
        <w:rPr>
          <w:lang w:val="bg-BG"/>
        </w:rPr>
        <w:t>. С размерите на гълъб. Оперението по гърба е зеленикаво-черно с метален отблясък, коремът е бял, главата е с качулка. В полет прави впечатление контрастът между белите подкрилия и корем и черните махови пера. Обитава влажни ливади и обработваеми земи.</w:t>
      </w:r>
    </w:p>
    <w:p w:rsidR="00EF1C35" w:rsidRPr="00EF1C35" w:rsidRDefault="00EF1C35" w:rsidP="009607C2">
      <w:pPr>
        <w:spacing w:after="120"/>
        <w:jc w:val="both"/>
        <w:rPr>
          <w:i/>
          <w:lang w:val="bg-BG"/>
        </w:rPr>
      </w:pPr>
      <w:r w:rsidRPr="00EF1C35">
        <w:rPr>
          <w:i/>
          <w:lang w:val="bg-BG"/>
        </w:rPr>
        <w:t>Характер на пребиваване в страната</w:t>
      </w:r>
    </w:p>
    <w:p w:rsidR="00EF1C35" w:rsidRPr="00EF1C35" w:rsidRDefault="00EF1C35" w:rsidP="009607C2">
      <w:pPr>
        <w:spacing w:after="120"/>
        <w:jc w:val="both"/>
        <w:rPr>
          <w:lang w:val="bg-BG"/>
        </w:rPr>
      </w:pPr>
      <w:r w:rsidRPr="00EF1C35">
        <w:rPr>
          <w:lang w:val="bg-BG"/>
        </w:rPr>
        <w:t>В България е гнездящ, преминаващ и зимуващ вид. Гнезди на земята. Снася 3 – 4 яйца, има едно поколение годишно през периода април-юни. Зимува по Средиземноморието. Миграционния период е февруари – март и септември – октомври (</w:t>
      </w:r>
      <w:r w:rsidRPr="00EF1C35">
        <w:rPr>
          <w:lang w:val="en-GB"/>
        </w:rPr>
        <w:t>BWPi</w:t>
      </w:r>
      <w:r w:rsidRPr="00EF1C35">
        <w:rPr>
          <w:lang w:val="bg-BG"/>
        </w:rPr>
        <w:t xml:space="preserve">, 2006). </w:t>
      </w:r>
    </w:p>
    <w:p w:rsidR="00EF1C35" w:rsidRPr="00EF1C35" w:rsidRDefault="00EF1C35" w:rsidP="009607C2">
      <w:pPr>
        <w:spacing w:after="120"/>
        <w:jc w:val="both"/>
        <w:rPr>
          <w:i/>
          <w:lang w:val="bg-BG"/>
        </w:rPr>
      </w:pPr>
      <w:r w:rsidRPr="00EF1C35">
        <w:rPr>
          <w:i/>
          <w:lang w:val="bg-BG"/>
        </w:rPr>
        <w:t>Характерно местообитание</w:t>
      </w:r>
    </w:p>
    <w:p w:rsidR="00EF1C35" w:rsidRPr="00EF1C35" w:rsidRDefault="00EF1C35" w:rsidP="009607C2">
      <w:pPr>
        <w:spacing w:after="120"/>
        <w:jc w:val="both"/>
        <w:rPr>
          <w:lang w:val="bg-BG"/>
        </w:rPr>
      </w:pPr>
      <w:r w:rsidRPr="00EF1C35">
        <w:rPr>
          <w:lang w:val="bg-BG"/>
        </w:rPr>
        <w:t>Гнезди в тревни съобщества по влажни терени, по-рядко мезофилни тревни съобщества, често в близост до стоящи пресни води, стоящи бракични води или течащи води, както и около блата, растителност по периферията на водоеми, крайречни и приизворни мочурища. Много често и в селскостопански площи и изкуствени ландшафти, предпочита периферии на сезонно заливани терени, както и обработваеми площи с редки посеви и други (едногодишни) тревни култури, особено оризища или временно заливани житни ниви (Янков отг. ред., 2007). Растителността в гнездовите местообитания през пролетта трябва да е ниска (под 15 см). Поддържането на местообитанията може да става чрез опасване от домашни животни. Предпочита влажни почви с наличие на повърхността и под повърхността на почвата на различни видове насекоми и техните ларви (</w:t>
      </w:r>
      <w:r w:rsidRPr="00EF1C35">
        <w:rPr>
          <w:lang w:val="en-GB"/>
        </w:rPr>
        <w:t>BirdLife</w:t>
      </w:r>
      <w:r w:rsidRPr="00EF1C35">
        <w:rPr>
          <w:lang w:val="bg-BG"/>
        </w:rPr>
        <w:t xml:space="preserve"> </w:t>
      </w:r>
      <w:r w:rsidRPr="00EF1C35">
        <w:rPr>
          <w:lang w:val="en-GB"/>
        </w:rPr>
        <w:t>International</w:t>
      </w:r>
      <w:r w:rsidRPr="00EF1C35">
        <w:rPr>
          <w:lang w:val="bg-BG"/>
        </w:rPr>
        <w:t>, 2021). Подходящите местообитания включват богат набор от влажни зони: 1110, 1140, 2110, 2120, 3260 и 3270 според Директивата за хабитатите (Кавръкова и др., 2009).</w:t>
      </w:r>
    </w:p>
    <w:p w:rsidR="00EF1C35" w:rsidRPr="00EF1C35" w:rsidRDefault="00EF1C35" w:rsidP="009607C2">
      <w:pPr>
        <w:spacing w:after="120"/>
        <w:jc w:val="both"/>
        <w:rPr>
          <w:i/>
          <w:lang w:val="bg-BG"/>
        </w:rPr>
      </w:pPr>
      <w:r w:rsidRPr="00EF1C35">
        <w:rPr>
          <w:i/>
          <w:lang w:val="bg-BG"/>
        </w:rPr>
        <w:lastRenderedPageBreak/>
        <w:t>Хранене</w:t>
      </w:r>
    </w:p>
    <w:p w:rsidR="00EF1C35" w:rsidRPr="00EF1C35" w:rsidRDefault="00EF1C35" w:rsidP="009607C2">
      <w:pPr>
        <w:spacing w:after="120"/>
        <w:jc w:val="both"/>
        <w:rPr>
          <w:lang w:val="bg-BG"/>
        </w:rPr>
      </w:pPr>
      <w:r w:rsidRPr="00EF1C35">
        <w:rPr>
          <w:lang w:val="bg-BG"/>
        </w:rPr>
        <w:t>Диетата му се състои от възрастни и ларви на насекоми (напр. бръмбари, мравки, щурци, скакалци, водни кончета, цикади и др.), паяци, охлюви, дъждовни червеи, жаби, дребни риби и семена или други части на растения (</w:t>
      </w:r>
      <w:r w:rsidRPr="00EF1C35">
        <w:rPr>
          <w:lang w:val="en-GB"/>
        </w:rPr>
        <w:t>BirdLife</w:t>
      </w:r>
      <w:r w:rsidRPr="00EF1C35">
        <w:rPr>
          <w:lang w:val="bg-BG"/>
        </w:rPr>
        <w:t xml:space="preserve"> </w:t>
      </w:r>
      <w:r w:rsidRPr="00EF1C35">
        <w:rPr>
          <w:lang w:val="en-GB"/>
        </w:rPr>
        <w:t>International</w:t>
      </w:r>
      <w:r w:rsidRPr="00EF1C35">
        <w:rPr>
          <w:lang w:val="bg-BG"/>
        </w:rPr>
        <w:t>, 2021).</w:t>
      </w:r>
    </w:p>
    <w:p w:rsidR="00EF1C35" w:rsidRPr="00EF1C35" w:rsidRDefault="00EF1C35" w:rsidP="009607C2">
      <w:pPr>
        <w:numPr>
          <w:ilvl w:val="0"/>
          <w:numId w:val="59"/>
        </w:numPr>
        <w:spacing w:after="120"/>
        <w:ind w:left="0"/>
        <w:jc w:val="both"/>
        <w:rPr>
          <w:b/>
          <w:lang w:val="bg-BG"/>
        </w:rPr>
      </w:pPr>
      <w:r w:rsidRPr="00EF1C35">
        <w:rPr>
          <w:b/>
          <w:lang w:val="bg-BG"/>
        </w:rPr>
        <w:t>Разпространение, природозащитно състояние и тенденции в популацията на вида на национално ниво</w:t>
      </w:r>
    </w:p>
    <w:p w:rsidR="00EF1C35" w:rsidRPr="00EF1C35" w:rsidRDefault="00EF1C35" w:rsidP="009607C2">
      <w:pPr>
        <w:spacing w:after="120"/>
        <w:jc w:val="both"/>
        <w:rPr>
          <w:lang w:val="bg-BG"/>
        </w:rPr>
      </w:pPr>
      <w:r w:rsidRPr="00EF1C35">
        <w:rPr>
          <w:lang w:val="bg-BG"/>
        </w:rPr>
        <w:t>С петнисто и разпръснато разпространение в низинните и равнинни части на страната, най-плътно – в Тракийската низина, Софийското поле, поречието на р. Тунджа, Бургаската низина, Дунавското крайбрежие и понижения с влажни зони в Дунавската равнина, а с по-малко групирани находища – и в някои по-влажни части на Лудогорието, Добруджа, Предбалкана и дори около яз. Батак, където има традиционно гнездовище, известно от XIX в. Разпространението се мени през годините, поради гнезденето на редица места във временни пролетни разливи в нивите в рамките на 0 – 1110 м н.в. (Янков отг. ред., 2007).</w:t>
      </w:r>
    </w:p>
    <w:p w:rsidR="00EF1C35" w:rsidRPr="00EF1C35" w:rsidRDefault="00EF1C35" w:rsidP="009607C2">
      <w:pPr>
        <w:spacing w:after="120"/>
        <w:jc w:val="both"/>
        <w:rPr>
          <w:lang w:val="bg-BG"/>
        </w:rPr>
      </w:pPr>
      <w:r w:rsidRPr="00EF1C35">
        <w:rPr>
          <w:lang w:val="bg-BG"/>
        </w:rPr>
        <w:t xml:space="preserve">Включен в Приложение 2Б на Директивата за птиците. Според </w:t>
      </w:r>
      <w:r w:rsidRPr="00EF1C35">
        <w:rPr>
          <w:lang w:val="en-GB"/>
        </w:rPr>
        <w:t>IUCN</w:t>
      </w:r>
      <w:r w:rsidRPr="00EF1C35">
        <w:rPr>
          <w:lang w:val="bg-BG"/>
        </w:rPr>
        <w:t xml:space="preserve"> – </w:t>
      </w:r>
      <w:r w:rsidRPr="00EF1C35">
        <w:rPr>
          <w:lang w:val="en-GB"/>
        </w:rPr>
        <w:t>NT</w:t>
      </w:r>
      <w:r w:rsidRPr="00EF1C35">
        <w:rPr>
          <w:lang w:val="bg-BG"/>
        </w:rPr>
        <w:t xml:space="preserve"> (</w:t>
      </w:r>
      <w:r w:rsidRPr="00EF1C35">
        <w:rPr>
          <w:lang w:val="en-GB"/>
        </w:rPr>
        <w:t>Near</w:t>
      </w:r>
      <w:r w:rsidRPr="00EF1C35">
        <w:rPr>
          <w:lang w:val="bg-BG"/>
        </w:rPr>
        <w:t xml:space="preserve"> </w:t>
      </w:r>
      <w:r w:rsidRPr="00EF1C35">
        <w:rPr>
          <w:lang w:val="en-GB"/>
        </w:rPr>
        <w:t>Threatened</w:t>
      </w:r>
      <w:r w:rsidRPr="00EF1C35">
        <w:rPr>
          <w:lang w:val="bg-BG"/>
        </w:rPr>
        <w:t xml:space="preserve">), за територията на континентална Европа – </w:t>
      </w:r>
      <w:r w:rsidRPr="00EF1C35">
        <w:rPr>
          <w:lang w:val="en-GB"/>
        </w:rPr>
        <w:t>VU</w:t>
      </w:r>
      <w:r w:rsidRPr="00EF1C35">
        <w:rPr>
          <w:lang w:val="bg-BG"/>
        </w:rPr>
        <w:t xml:space="preserve"> (</w:t>
      </w:r>
      <w:r w:rsidRPr="00EF1C35">
        <w:rPr>
          <w:lang w:val="en-GB"/>
        </w:rPr>
        <w:t>Vulnerable</w:t>
      </w:r>
      <w:r w:rsidRPr="00EF1C35">
        <w:rPr>
          <w:lang w:val="bg-BG"/>
        </w:rPr>
        <w:t xml:space="preserve">). Включен в </w:t>
      </w:r>
      <w:r w:rsidRPr="00EF1C35">
        <w:rPr>
          <w:lang w:val="en-GB"/>
        </w:rPr>
        <w:t>SPEC</w:t>
      </w:r>
      <w:r w:rsidRPr="00EF1C35">
        <w:rPr>
          <w:lang w:val="bg-BG"/>
        </w:rPr>
        <w:t>1 за България. Не е включен в Червената книга на България.</w:t>
      </w:r>
    </w:p>
    <w:p w:rsidR="00EF1C35" w:rsidRPr="00EF1C35" w:rsidRDefault="00EF1C35" w:rsidP="009607C2">
      <w:pPr>
        <w:spacing w:after="120"/>
        <w:jc w:val="both"/>
        <w:rPr>
          <w:lang w:val="bg-BG"/>
        </w:rPr>
      </w:pPr>
      <w:r w:rsidRPr="00EF1C35">
        <w:rPr>
          <w:lang w:val="bg-BG"/>
        </w:rPr>
        <w:t xml:space="preserve">Съгласно Докладването от 2019 г. (за периода 2005 – 2018 г.) националната </w:t>
      </w:r>
      <w:r w:rsidRPr="00EF1C35">
        <w:rPr>
          <w:b/>
          <w:lang w:val="bg-BG"/>
        </w:rPr>
        <w:t>гнездяща</w:t>
      </w:r>
      <w:r w:rsidRPr="00EF1C35">
        <w:rPr>
          <w:lang w:val="bg-BG"/>
        </w:rPr>
        <w:t xml:space="preserve"> популация на вида се оценя на 800 – 1500 двойки. Краткосрочната тенденция (за периода 2001 – 2018) в популацията е неизвестна, а дългосрочната (за периода 1980 – 2018) е намаляваща.</w:t>
      </w:r>
    </w:p>
    <w:p w:rsidR="00EF1C35" w:rsidRPr="00EF1C35" w:rsidRDefault="00EF1C35" w:rsidP="009607C2">
      <w:pPr>
        <w:spacing w:after="120"/>
        <w:jc w:val="both"/>
        <w:rPr>
          <w:lang w:val="bg-BG"/>
        </w:rPr>
      </w:pPr>
      <w:r w:rsidRPr="00EF1C35">
        <w:rPr>
          <w:lang w:val="bg-BG"/>
        </w:rPr>
        <w:t xml:space="preserve">Съгласно Докладването от 2019 г. (за периода 2005 – 2018 г.) националната </w:t>
      </w:r>
      <w:r w:rsidRPr="00EF1C35">
        <w:rPr>
          <w:b/>
          <w:lang w:val="bg-BG"/>
        </w:rPr>
        <w:t>мигрираща</w:t>
      </w:r>
      <w:r w:rsidRPr="00EF1C35">
        <w:rPr>
          <w:lang w:val="bg-BG"/>
        </w:rPr>
        <w:t xml:space="preserve"> популация на вида се оценя на 250 – 1000 индивида. Заплахи и влияния: </w:t>
      </w:r>
      <w:r w:rsidRPr="00EF1C35">
        <w:rPr>
          <w:lang w:val="en-GB"/>
        </w:rPr>
        <w:t>J</w:t>
      </w:r>
      <w:r w:rsidRPr="00EF1C35">
        <w:rPr>
          <w:lang w:val="bg-BG"/>
        </w:rPr>
        <w:t xml:space="preserve">03, </w:t>
      </w:r>
      <w:r w:rsidRPr="00EF1C35">
        <w:rPr>
          <w:lang w:val="en-GB"/>
        </w:rPr>
        <w:t>F</w:t>
      </w:r>
      <w:r w:rsidRPr="00EF1C35">
        <w:rPr>
          <w:lang w:val="bg-BG"/>
        </w:rPr>
        <w:t xml:space="preserve">03, </w:t>
      </w:r>
      <w:r w:rsidRPr="00EF1C35">
        <w:rPr>
          <w:lang w:val="en-GB"/>
        </w:rPr>
        <w:t>G</w:t>
      </w:r>
      <w:r w:rsidRPr="00EF1C35">
        <w:rPr>
          <w:lang w:val="bg-BG"/>
        </w:rPr>
        <w:t>05.</w:t>
      </w:r>
    </w:p>
    <w:p w:rsidR="00EF1C35" w:rsidRPr="00EF1C35" w:rsidRDefault="00EF1C35" w:rsidP="009607C2">
      <w:pPr>
        <w:spacing w:after="120"/>
        <w:jc w:val="both"/>
        <w:rPr>
          <w:lang w:val="bg-BG"/>
        </w:rPr>
      </w:pPr>
      <w:r w:rsidRPr="00EF1C35">
        <w:rPr>
          <w:lang w:val="bg-BG"/>
        </w:rPr>
        <w:t xml:space="preserve">Според Докладването от 2019 г. (за периода 2005 – 2018 г.) националната </w:t>
      </w:r>
      <w:r w:rsidRPr="00EF1C35">
        <w:rPr>
          <w:b/>
          <w:lang w:val="bg-BG"/>
        </w:rPr>
        <w:t>зимуваща</w:t>
      </w:r>
      <w:r w:rsidRPr="00EF1C35">
        <w:rPr>
          <w:lang w:val="bg-BG"/>
        </w:rPr>
        <w:t xml:space="preserve"> популация е оценена на 5 – 320 индивида. Краткосрочната тенденция (за периода 2001 – 2018) в популацията е флуктуираща както и дългосрочната (за периода 1980 – 2018), която също е флуктуираща.</w:t>
      </w:r>
    </w:p>
    <w:p w:rsidR="00EF1C35" w:rsidRPr="00EF1C35" w:rsidRDefault="00EF1C35" w:rsidP="009607C2">
      <w:pPr>
        <w:numPr>
          <w:ilvl w:val="0"/>
          <w:numId w:val="59"/>
        </w:numPr>
        <w:spacing w:after="120"/>
        <w:ind w:left="0"/>
        <w:jc w:val="both"/>
        <w:rPr>
          <w:b/>
          <w:lang w:val="bg-BG"/>
        </w:rPr>
      </w:pPr>
      <w:r w:rsidRPr="00EF1C35">
        <w:rPr>
          <w:b/>
          <w:lang w:val="bg-BG"/>
        </w:rPr>
        <w:t xml:space="preserve">Състояние в </w:t>
      </w:r>
      <w:r w:rsidR="00933EFB" w:rsidRPr="00E26F57">
        <w:rPr>
          <w:b/>
          <w:lang w:val="bg-BG"/>
        </w:rPr>
        <w:t>СЗЗ BG0002083 „Свищовско-Беленска низина“</w:t>
      </w:r>
    </w:p>
    <w:p w:rsidR="00EF1C35" w:rsidRPr="00EF1C35" w:rsidRDefault="00EF1C35" w:rsidP="009607C2">
      <w:pPr>
        <w:spacing w:after="120"/>
        <w:jc w:val="both"/>
        <w:rPr>
          <w:lang w:val="bg-BG"/>
        </w:rPr>
      </w:pPr>
      <w:r w:rsidRPr="00EF1C35">
        <w:rPr>
          <w:lang w:val="bg-BG"/>
        </w:rPr>
        <w:t xml:space="preserve">Съгласно стандартния формуляр за данни СФД на зоната вида е гнездящ, </w:t>
      </w:r>
      <w:r w:rsidR="00933EFB">
        <w:rPr>
          <w:lang w:val="bg-BG"/>
        </w:rPr>
        <w:t>като популацията се оценява на до 3</w:t>
      </w:r>
      <w:r w:rsidRPr="00EF1C35">
        <w:rPr>
          <w:lang w:val="bg-BG"/>
        </w:rPr>
        <w:t xml:space="preserve"> двойк</w:t>
      </w:r>
      <w:r w:rsidR="00933EFB">
        <w:rPr>
          <w:lang w:val="bg-BG"/>
        </w:rPr>
        <w:t>и, което представлява 0,2</w:t>
      </w:r>
      <w:r w:rsidRPr="00EF1C35">
        <w:rPr>
          <w:lang w:val="bg-BG"/>
        </w:rPr>
        <w:t xml:space="preserve"> % от националната популация (оценка „</w:t>
      </w:r>
      <w:r w:rsidR="00933EFB">
        <w:rPr>
          <w:lang w:val="bg-BG"/>
        </w:rPr>
        <w:t>С</w:t>
      </w:r>
      <w:r w:rsidRPr="00EF1C35">
        <w:rPr>
          <w:lang w:val="bg-BG"/>
        </w:rPr>
        <w:t>“). Опазването</w:t>
      </w:r>
      <w:r w:rsidR="00933EFB">
        <w:rPr>
          <w:lang w:val="bg-BG"/>
        </w:rPr>
        <w:t xml:space="preserve"> на вида е добро (оценка „В</w:t>
      </w:r>
      <w:r w:rsidRPr="00EF1C35">
        <w:rPr>
          <w:lang w:val="bg-BG"/>
        </w:rPr>
        <w:t>“), популацията не е изолирана в рамките на разширен ареал (оценка „С“). Общата оценка на стойността на з</w:t>
      </w:r>
      <w:r w:rsidR="00933EFB">
        <w:rPr>
          <w:lang w:val="bg-BG"/>
        </w:rPr>
        <w:t>оната за съхранение на вида е „С</w:t>
      </w:r>
      <w:r w:rsidRPr="00EF1C35">
        <w:rPr>
          <w:lang w:val="bg-BG"/>
        </w:rPr>
        <w:t xml:space="preserve">“ – </w:t>
      </w:r>
      <w:r w:rsidR="00933EFB">
        <w:rPr>
          <w:lang w:val="bg-BG"/>
        </w:rPr>
        <w:t>значима</w:t>
      </w:r>
      <w:r w:rsidRPr="00EF1C35">
        <w:rPr>
          <w:lang w:val="bg-BG"/>
        </w:rPr>
        <w:t xml:space="preserve"> стойност.</w:t>
      </w:r>
    </w:p>
    <w:p w:rsidR="00EF1C35" w:rsidRPr="00EF1C35" w:rsidRDefault="00EF1C35" w:rsidP="009607C2">
      <w:pPr>
        <w:numPr>
          <w:ilvl w:val="0"/>
          <w:numId w:val="59"/>
        </w:numPr>
        <w:spacing w:after="120"/>
        <w:ind w:left="0"/>
        <w:jc w:val="both"/>
        <w:rPr>
          <w:b/>
          <w:lang w:val="bg-BG"/>
        </w:rPr>
      </w:pPr>
      <w:r w:rsidRPr="00EF1C35">
        <w:rPr>
          <w:b/>
          <w:lang w:val="bg-BG"/>
        </w:rPr>
        <w:t xml:space="preserve">Анализ на наличната информация </w:t>
      </w:r>
    </w:p>
    <w:p w:rsidR="00EF1C35" w:rsidRPr="00EF1C35" w:rsidRDefault="00F24B22" w:rsidP="009607C2">
      <w:pPr>
        <w:spacing w:after="120"/>
        <w:jc w:val="both"/>
        <w:rPr>
          <w:lang w:val="bg-BG"/>
        </w:rPr>
      </w:pPr>
      <w:r>
        <w:rPr>
          <w:lang w:val="bg-BG"/>
        </w:rPr>
        <w:t>В С</w:t>
      </w:r>
      <w:r w:rsidR="00EF1C35" w:rsidRPr="00EF1C35">
        <w:rPr>
          <w:lang w:val="bg-BG"/>
        </w:rPr>
        <w:t xml:space="preserve">редна Дунавска равнина е чест гнездящ вид, като гнезди на много места във влажни или мочурливи ливади, ниви в близост до водоеми, рибарници и др. Видът е по-многочислен, когато годините са по-влажни (Шурулинков и др., 2005). </w:t>
      </w:r>
      <w:r>
        <w:rPr>
          <w:lang w:val="bg-BG"/>
        </w:rPr>
        <w:t xml:space="preserve">Според Матеева и др. (2013 г.), през 2010 г. в зоната са гнездили 3 дв. По данни от теренните проучвания през 2021 г. установени общо 23 двойки по разливите в зоната. </w:t>
      </w:r>
    </w:p>
    <w:p w:rsidR="00EF1C35" w:rsidRPr="00EF1C35" w:rsidRDefault="00EF1C35" w:rsidP="009607C2">
      <w:pPr>
        <w:numPr>
          <w:ilvl w:val="0"/>
          <w:numId w:val="59"/>
        </w:numPr>
        <w:spacing w:after="120"/>
        <w:ind w:left="0"/>
        <w:jc w:val="both"/>
        <w:rPr>
          <w:lang w:val="bg-BG"/>
        </w:rPr>
      </w:pPr>
      <w:r w:rsidRPr="00EF1C35">
        <w:rPr>
          <w:b/>
          <w:lang w:val="bg-BG"/>
        </w:rPr>
        <w:lastRenderedPageBreak/>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198"/>
        <w:gridCol w:w="1112"/>
        <w:gridCol w:w="3526"/>
        <w:gridCol w:w="2118"/>
      </w:tblGrid>
      <w:tr w:rsidR="001024A9" w:rsidRPr="00EF1C35" w:rsidTr="00EF1C35">
        <w:trPr>
          <w:tblHeader/>
          <w:jc w:val="center"/>
        </w:trPr>
        <w:tc>
          <w:tcPr>
            <w:tcW w:w="1011" w:type="pct"/>
            <w:shd w:val="clear" w:color="auto" w:fill="B6DDE8"/>
            <w:vAlign w:val="center"/>
          </w:tcPr>
          <w:p w:rsidR="00EF1C35" w:rsidRPr="00EF1C35" w:rsidRDefault="00EF1C35" w:rsidP="009607C2">
            <w:pPr>
              <w:spacing w:after="0"/>
              <w:jc w:val="both"/>
              <w:rPr>
                <w:b/>
                <w:bCs/>
                <w:sz w:val="22"/>
                <w:szCs w:val="22"/>
                <w:lang w:val="bg-BG"/>
              </w:rPr>
            </w:pPr>
            <w:r w:rsidRPr="00EF1C35">
              <w:rPr>
                <w:b/>
                <w:bCs/>
                <w:sz w:val="22"/>
                <w:szCs w:val="22"/>
                <w:lang w:val="bg-BG"/>
              </w:rPr>
              <w:t>Параметър</w:t>
            </w:r>
          </w:p>
        </w:tc>
        <w:tc>
          <w:tcPr>
            <w:tcW w:w="607" w:type="pct"/>
            <w:shd w:val="clear" w:color="auto" w:fill="B6DDE8"/>
            <w:vAlign w:val="center"/>
          </w:tcPr>
          <w:p w:rsidR="00EF1C35" w:rsidRPr="00EF1C35" w:rsidRDefault="00EF1C35" w:rsidP="009607C2">
            <w:pPr>
              <w:spacing w:after="0"/>
              <w:jc w:val="both"/>
              <w:rPr>
                <w:b/>
                <w:bCs/>
                <w:sz w:val="22"/>
                <w:szCs w:val="22"/>
                <w:lang w:val="bg-BG"/>
              </w:rPr>
            </w:pPr>
            <w:r w:rsidRPr="00EF1C35">
              <w:rPr>
                <w:b/>
                <w:bCs/>
                <w:sz w:val="22"/>
                <w:szCs w:val="22"/>
                <w:lang w:val="bg-BG"/>
              </w:rPr>
              <w:t>Мерна единица</w:t>
            </w:r>
          </w:p>
        </w:tc>
        <w:tc>
          <w:tcPr>
            <w:tcW w:w="557" w:type="pct"/>
            <w:shd w:val="clear" w:color="auto" w:fill="B6DDE8"/>
            <w:vAlign w:val="center"/>
          </w:tcPr>
          <w:p w:rsidR="00EF1C35" w:rsidRPr="00EF1C35" w:rsidRDefault="00EF1C35" w:rsidP="009607C2">
            <w:pPr>
              <w:spacing w:after="0"/>
              <w:jc w:val="both"/>
              <w:rPr>
                <w:b/>
                <w:bCs/>
                <w:sz w:val="22"/>
                <w:szCs w:val="22"/>
                <w:lang w:val="bg-BG"/>
              </w:rPr>
            </w:pPr>
            <w:r w:rsidRPr="00EF1C35">
              <w:rPr>
                <w:b/>
                <w:bCs/>
                <w:sz w:val="22"/>
                <w:szCs w:val="22"/>
                <w:lang w:val="bg-BG"/>
              </w:rPr>
              <w:t>Целева стойност</w:t>
            </w:r>
          </w:p>
        </w:tc>
        <w:tc>
          <w:tcPr>
            <w:tcW w:w="1764" w:type="pct"/>
            <w:shd w:val="clear" w:color="auto" w:fill="B6DDE8"/>
            <w:vAlign w:val="center"/>
          </w:tcPr>
          <w:p w:rsidR="00EF1C35" w:rsidRPr="00EF1C35" w:rsidRDefault="00EF1C35" w:rsidP="009607C2">
            <w:pPr>
              <w:spacing w:after="0"/>
              <w:jc w:val="both"/>
              <w:rPr>
                <w:b/>
                <w:bCs/>
                <w:sz w:val="22"/>
                <w:szCs w:val="22"/>
                <w:lang w:val="bg-BG"/>
              </w:rPr>
            </w:pPr>
            <w:r w:rsidRPr="00EF1C35">
              <w:rPr>
                <w:b/>
                <w:bCs/>
                <w:sz w:val="22"/>
                <w:szCs w:val="22"/>
                <w:lang w:val="bg-BG"/>
              </w:rPr>
              <w:t>Допълнителна информация</w:t>
            </w:r>
          </w:p>
        </w:tc>
        <w:tc>
          <w:tcPr>
            <w:tcW w:w="1061" w:type="pct"/>
            <w:shd w:val="clear" w:color="auto" w:fill="B6DDE8"/>
            <w:vAlign w:val="center"/>
          </w:tcPr>
          <w:p w:rsidR="00EF1C35" w:rsidRPr="00EF1C35" w:rsidRDefault="00EF1C35" w:rsidP="009607C2">
            <w:pPr>
              <w:spacing w:after="0"/>
              <w:jc w:val="both"/>
              <w:rPr>
                <w:b/>
                <w:bCs/>
                <w:sz w:val="22"/>
                <w:szCs w:val="22"/>
                <w:lang w:val="bg-BG"/>
              </w:rPr>
            </w:pPr>
            <w:r w:rsidRPr="00EF1C35">
              <w:rPr>
                <w:b/>
                <w:bCs/>
                <w:sz w:val="22"/>
                <w:szCs w:val="22"/>
                <w:lang w:val="bg-BG"/>
              </w:rPr>
              <w:t>Специфични за зоната цели</w:t>
            </w:r>
          </w:p>
        </w:tc>
      </w:tr>
      <w:tr w:rsidR="00EF1C35" w:rsidRPr="00EF1C35" w:rsidTr="00EF1C35">
        <w:trPr>
          <w:jc w:val="center"/>
        </w:trPr>
        <w:tc>
          <w:tcPr>
            <w:tcW w:w="1011" w:type="pct"/>
            <w:shd w:val="clear" w:color="auto" w:fill="auto"/>
          </w:tcPr>
          <w:p w:rsidR="00EF1C35" w:rsidRPr="00EF1C35" w:rsidRDefault="00EF1C35" w:rsidP="009607C2">
            <w:pPr>
              <w:spacing w:after="0"/>
              <w:jc w:val="both"/>
              <w:rPr>
                <w:sz w:val="22"/>
                <w:szCs w:val="22"/>
                <w:lang w:val="bg-BG"/>
              </w:rPr>
            </w:pPr>
            <w:r w:rsidRPr="00EF1C35">
              <w:rPr>
                <w:b/>
                <w:sz w:val="22"/>
                <w:szCs w:val="22"/>
                <w:lang w:val="bg-BG"/>
              </w:rPr>
              <w:t>Популация:</w:t>
            </w:r>
            <w:r w:rsidRPr="00EF1C35">
              <w:rPr>
                <w:sz w:val="22"/>
                <w:szCs w:val="22"/>
                <w:lang w:val="bg-BG"/>
              </w:rPr>
              <w:t xml:space="preserve"> </w:t>
            </w:r>
            <w:r w:rsidRPr="00EF1C35">
              <w:rPr>
                <w:bCs/>
                <w:sz w:val="22"/>
                <w:szCs w:val="22"/>
                <w:lang w:val="bg-BG"/>
              </w:rPr>
              <w:t>Размер гнездовата популация</w:t>
            </w:r>
          </w:p>
        </w:tc>
        <w:tc>
          <w:tcPr>
            <w:tcW w:w="607" w:type="pct"/>
            <w:shd w:val="clear" w:color="auto" w:fill="auto"/>
          </w:tcPr>
          <w:p w:rsidR="00EF1C35" w:rsidRPr="00EF1C35" w:rsidRDefault="00EF1C35" w:rsidP="009607C2">
            <w:pPr>
              <w:spacing w:after="0"/>
              <w:jc w:val="both"/>
              <w:rPr>
                <w:sz w:val="22"/>
                <w:szCs w:val="22"/>
                <w:lang w:val="bg-BG"/>
              </w:rPr>
            </w:pPr>
            <w:r w:rsidRPr="00EF1C35">
              <w:rPr>
                <w:sz w:val="22"/>
                <w:szCs w:val="22"/>
                <w:lang w:val="bg-BG"/>
              </w:rPr>
              <w:t>Брой гнездящи двойки</w:t>
            </w:r>
          </w:p>
        </w:tc>
        <w:tc>
          <w:tcPr>
            <w:tcW w:w="557" w:type="pct"/>
            <w:shd w:val="clear" w:color="auto" w:fill="auto"/>
          </w:tcPr>
          <w:p w:rsidR="00EF1C35" w:rsidRPr="00EF1C35" w:rsidRDefault="00EF1C35" w:rsidP="009607C2">
            <w:pPr>
              <w:spacing w:after="0"/>
              <w:jc w:val="both"/>
              <w:rPr>
                <w:sz w:val="22"/>
                <w:szCs w:val="22"/>
                <w:lang w:val="bg-BG"/>
              </w:rPr>
            </w:pPr>
            <w:r w:rsidRPr="00EF1C35">
              <w:rPr>
                <w:sz w:val="22"/>
                <w:szCs w:val="22"/>
                <w:lang w:val="bg-BG"/>
              </w:rPr>
              <w:t>Най-малко 1</w:t>
            </w:r>
            <w:r w:rsidR="0050137D">
              <w:rPr>
                <w:sz w:val="22"/>
                <w:szCs w:val="22"/>
                <w:lang w:val="bg-BG"/>
              </w:rPr>
              <w:t>2</w:t>
            </w:r>
            <w:r w:rsidRPr="00EF1C35">
              <w:rPr>
                <w:sz w:val="22"/>
                <w:szCs w:val="22"/>
                <w:lang w:val="bg-BG"/>
              </w:rPr>
              <w:t xml:space="preserve"> двойки</w:t>
            </w:r>
          </w:p>
        </w:tc>
        <w:tc>
          <w:tcPr>
            <w:tcW w:w="1764" w:type="pct"/>
            <w:shd w:val="clear" w:color="auto" w:fill="auto"/>
          </w:tcPr>
          <w:p w:rsidR="00EF1C35" w:rsidRPr="00EF1C35" w:rsidRDefault="0050137D" w:rsidP="009607C2">
            <w:pPr>
              <w:spacing w:after="0"/>
              <w:jc w:val="both"/>
              <w:rPr>
                <w:sz w:val="22"/>
                <w:szCs w:val="22"/>
                <w:lang w:val="bg-BG"/>
              </w:rPr>
            </w:pPr>
            <w:r>
              <w:rPr>
                <w:sz w:val="22"/>
                <w:szCs w:val="22"/>
                <w:lang w:val="bg-BG"/>
              </w:rPr>
              <w:t>Определена на база средната стойност на двойките, установени по време на проучването през 2021 г. При благоприятни в хидрологично отношение години (високи нива на р. Дунав и валежи през пролетта) се очаква целевата стойност да бъде изпълнена</w:t>
            </w:r>
            <w:r w:rsidR="00EF1C35" w:rsidRPr="00EF1C35">
              <w:rPr>
                <w:sz w:val="22"/>
                <w:szCs w:val="22"/>
                <w:lang w:val="bg-BG"/>
              </w:rPr>
              <w:t>.</w:t>
            </w:r>
            <w:r>
              <w:rPr>
                <w:sz w:val="22"/>
                <w:szCs w:val="22"/>
                <w:lang w:val="bg-BG"/>
              </w:rPr>
              <w:t xml:space="preserve"> Вида няма да гнезди в зоната при липса на разливи в обработваемите площи.</w:t>
            </w:r>
          </w:p>
        </w:tc>
        <w:tc>
          <w:tcPr>
            <w:tcW w:w="1061" w:type="pct"/>
          </w:tcPr>
          <w:p w:rsidR="00EF1C35" w:rsidRPr="00EF1C35" w:rsidRDefault="00EF1C35" w:rsidP="009607C2">
            <w:pPr>
              <w:spacing w:after="0"/>
              <w:jc w:val="both"/>
              <w:rPr>
                <w:sz w:val="22"/>
                <w:szCs w:val="22"/>
                <w:lang w:val="bg-BG"/>
              </w:rPr>
            </w:pPr>
            <w:r w:rsidRPr="00EF1C35">
              <w:rPr>
                <w:sz w:val="22"/>
                <w:szCs w:val="22"/>
                <w:lang w:val="bg-BG"/>
              </w:rPr>
              <w:t>Поддържане на популацията на вида в зоната в размер от най-малко 1</w:t>
            </w:r>
            <w:r w:rsidR="0050137D">
              <w:rPr>
                <w:sz w:val="22"/>
                <w:szCs w:val="22"/>
                <w:lang w:val="bg-BG"/>
              </w:rPr>
              <w:t>2</w:t>
            </w:r>
            <w:r w:rsidRPr="00EF1C35">
              <w:rPr>
                <w:sz w:val="22"/>
                <w:szCs w:val="22"/>
                <w:lang w:val="bg-BG"/>
              </w:rPr>
              <w:t xml:space="preserve"> гнездящи двойки.</w:t>
            </w:r>
          </w:p>
          <w:p w:rsidR="00EF1C35" w:rsidRPr="00EF1C35" w:rsidRDefault="00EF1C35" w:rsidP="009607C2">
            <w:pPr>
              <w:spacing w:after="0"/>
              <w:jc w:val="both"/>
              <w:rPr>
                <w:sz w:val="22"/>
                <w:szCs w:val="22"/>
                <w:lang w:val="bg-BG"/>
              </w:rPr>
            </w:pPr>
            <w:r w:rsidRPr="00EF1C35">
              <w:rPr>
                <w:sz w:val="22"/>
                <w:szCs w:val="22"/>
                <w:lang w:val="bg-BG"/>
              </w:rPr>
              <w:t>Междинна цел до 2025 г.: регулярен мониторинг.</w:t>
            </w:r>
          </w:p>
        </w:tc>
      </w:tr>
      <w:tr w:rsidR="0050137D" w:rsidRPr="00EF1C35" w:rsidTr="00EF1C35">
        <w:trPr>
          <w:jc w:val="center"/>
        </w:trPr>
        <w:tc>
          <w:tcPr>
            <w:tcW w:w="1011" w:type="pct"/>
            <w:shd w:val="clear" w:color="auto" w:fill="auto"/>
          </w:tcPr>
          <w:p w:rsidR="001024A9" w:rsidRPr="00742366" w:rsidRDefault="001024A9" w:rsidP="009607C2">
            <w:pPr>
              <w:spacing w:after="120"/>
              <w:jc w:val="both"/>
              <w:rPr>
                <w:rFonts w:eastAsia="Calibri"/>
                <w:b/>
                <w:lang w:val="bg-BG"/>
              </w:rPr>
            </w:pPr>
            <w:r w:rsidRPr="00742366">
              <w:rPr>
                <w:rFonts w:eastAsia="Calibri"/>
                <w:b/>
                <w:lang w:val="bg-BG"/>
              </w:rPr>
              <w:t xml:space="preserve">Местообитание на вида: </w:t>
            </w:r>
            <w:r w:rsidRPr="00742366">
              <w:rPr>
                <w:rFonts w:eastAsia="Calibri"/>
                <w:bCs/>
                <w:lang w:val="bg-BG"/>
              </w:rPr>
              <w:t>Площ на подходящите гнездови и хранителни</w:t>
            </w:r>
            <w:r>
              <w:rPr>
                <w:rFonts w:eastAsia="Calibri"/>
                <w:bCs/>
                <w:lang w:val="bg-BG"/>
              </w:rPr>
              <w:t xml:space="preserve"> </w:t>
            </w:r>
            <w:r w:rsidRPr="00742366">
              <w:rPr>
                <w:rFonts w:eastAsia="Calibri"/>
                <w:bCs/>
                <w:lang w:val="bg-BG"/>
              </w:rPr>
              <w:t>местообитания на вида</w:t>
            </w:r>
          </w:p>
        </w:tc>
        <w:tc>
          <w:tcPr>
            <w:tcW w:w="607" w:type="pct"/>
            <w:shd w:val="clear" w:color="auto" w:fill="auto"/>
          </w:tcPr>
          <w:p w:rsidR="001024A9" w:rsidRPr="00742366" w:rsidRDefault="001024A9" w:rsidP="009607C2">
            <w:pPr>
              <w:spacing w:after="120"/>
              <w:jc w:val="both"/>
              <w:rPr>
                <w:rFonts w:eastAsia="Calibri"/>
                <w:lang w:val="bg-BG"/>
              </w:rPr>
            </w:pPr>
            <w:r w:rsidRPr="00742366">
              <w:rPr>
                <w:rFonts w:eastAsia="Calibri"/>
                <w:lang w:val="bg-BG"/>
              </w:rPr>
              <w:t>ha</w:t>
            </w:r>
          </w:p>
        </w:tc>
        <w:tc>
          <w:tcPr>
            <w:tcW w:w="557" w:type="pct"/>
            <w:shd w:val="clear" w:color="auto" w:fill="auto"/>
          </w:tcPr>
          <w:p w:rsidR="001024A9" w:rsidRPr="00742366" w:rsidRDefault="001024A9" w:rsidP="009607C2">
            <w:pPr>
              <w:spacing w:after="120"/>
              <w:jc w:val="both"/>
              <w:rPr>
                <w:rFonts w:eastAsia="Calibri"/>
                <w:lang w:val="bg-BG"/>
              </w:rPr>
            </w:pPr>
            <w:r w:rsidRPr="00742366">
              <w:rPr>
                <w:rFonts w:eastAsia="Calibri"/>
                <w:lang w:val="bg-BG"/>
              </w:rPr>
              <w:t xml:space="preserve">Най-малко 845 </w:t>
            </w:r>
            <w:r w:rsidRPr="00742366">
              <w:rPr>
                <w:rFonts w:eastAsia="Calibri"/>
                <w:lang w:val="en-GB"/>
              </w:rPr>
              <w:t>ha</w:t>
            </w:r>
          </w:p>
        </w:tc>
        <w:tc>
          <w:tcPr>
            <w:tcW w:w="1764" w:type="pct"/>
            <w:shd w:val="clear" w:color="auto" w:fill="auto"/>
          </w:tcPr>
          <w:p w:rsidR="001024A9" w:rsidRPr="00742366" w:rsidRDefault="001024A9" w:rsidP="009607C2">
            <w:pPr>
              <w:spacing w:after="120"/>
              <w:jc w:val="both"/>
              <w:rPr>
                <w:rFonts w:eastAsia="Calibri"/>
                <w:lang w:val="bg-BG"/>
              </w:rPr>
            </w:pPr>
            <w:r w:rsidRPr="00742366">
              <w:rPr>
                <w:rFonts w:eastAsia="Calibri"/>
                <w:lang w:val="bg-BG"/>
              </w:rPr>
              <w:t>Изчислена чрез функцията полигони в Гугъл Земя плюс. Площта на подходящото местообитание на гнездене силно зависи от нивото на р. Дунав и от валежите</w:t>
            </w:r>
            <w:r w:rsidRPr="00742366">
              <w:rPr>
                <w:rFonts w:eastAsia="Calibri"/>
                <w:lang w:val="en-GB"/>
              </w:rPr>
              <w:t>.</w:t>
            </w:r>
            <w:r w:rsidRPr="00742366">
              <w:rPr>
                <w:rFonts w:eastAsia="Calibri"/>
                <w:lang w:val="bg-BG"/>
              </w:rPr>
              <w:t xml:space="preserve"> Може</w:t>
            </w:r>
            <w:r>
              <w:rPr>
                <w:rFonts w:eastAsia="Calibri"/>
                <w:lang w:val="bg-BG"/>
              </w:rPr>
              <w:t xml:space="preserve"> силно да варира от 0 до 1690 </w:t>
            </w:r>
            <w:r>
              <w:rPr>
                <w:rFonts w:eastAsia="Calibri"/>
                <w:lang w:val="en-GB"/>
              </w:rPr>
              <w:t>ha</w:t>
            </w:r>
            <w:r w:rsidRPr="00742366">
              <w:rPr>
                <w:rFonts w:eastAsia="Calibri"/>
                <w:lang w:val="bg-BG"/>
              </w:rPr>
              <w:t>.</w:t>
            </w:r>
            <w:r>
              <w:rPr>
                <w:rFonts w:eastAsia="Calibri"/>
                <w:lang w:val="bg-BG"/>
              </w:rPr>
              <w:t xml:space="preserve"> </w:t>
            </w:r>
            <w:r w:rsidRPr="00742366">
              <w:rPr>
                <w:rFonts w:eastAsia="Calibri"/>
                <w:lang w:val="bg-BG"/>
              </w:rPr>
              <w:t>Приемаме за целева стойност средното положение като най-реалистично за постигане.</w:t>
            </w:r>
          </w:p>
        </w:tc>
        <w:tc>
          <w:tcPr>
            <w:tcW w:w="1061" w:type="pct"/>
          </w:tcPr>
          <w:p w:rsidR="001024A9" w:rsidRPr="00742366" w:rsidRDefault="001024A9" w:rsidP="009607C2">
            <w:pPr>
              <w:spacing w:after="120"/>
              <w:jc w:val="both"/>
              <w:rPr>
                <w:rFonts w:eastAsia="Calibri"/>
                <w:lang w:val="bg-BG"/>
              </w:rPr>
            </w:pPr>
            <w:r w:rsidRPr="00742366">
              <w:rPr>
                <w:rFonts w:eastAsia="Calibri"/>
                <w:lang w:val="bg-BG"/>
              </w:rPr>
              <w:t>Поддържане на площта на подходящите гнездови и хранителни местообитания на вида в защитената зона, в размер на най-малко 845 ha.</w:t>
            </w:r>
          </w:p>
        </w:tc>
      </w:tr>
      <w:tr w:rsidR="0050137D" w:rsidRPr="00EF1C35" w:rsidTr="00EF1C35">
        <w:trPr>
          <w:jc w:val="center"/>
        </w:trPr>
        <w:tc>
          <w:tcPr>
            <w:tcW w:w="1011" w:type="pct"/>
            <w:shd w:val="clear" w:color="auto" w:fill="auto"/>
          </w:tcPr>
          <w:p w:rsidR="0050137D" w:rsidRPr="008D059F" w:rsidRDefault="0050137D" w:rsidP="009607C2">
            <w:pPr>
              <w:spacing w:after="0" w:line="240" w:lineRule="auto"/>
              <w:jc w:val="both"/>
              <w:rPr>
                <w:b/>
                <w:lang w:val="bg-BG"/>
              </w:rPr>
            </w:pPr>
            <w:r w:rsidRPr="008D059F">
              <w:rPr>
                <w:b/>
                <w:lang w:val="bg-BG"/>
              </w:rPr>
              <w:t xml:space="preserve">Местообитание на вида: </w:t>
            </w:r>
            <w:r w:rsidRPr="008D059F">
              <w:rPr>
                <w:lang w:val="bg-BG"/>
              </w:rPr>
              <w:t>Екологично състояние на водните тела с местообитания на вида, по биологичен елемент водни безгръбначни (JDS4-Aquatic Macroinvertebrates)</w:t>
            </w:r>
          </w:p>
        </w:tc>
        <w:tc>
          <w:tcPr>
            <w:tcW w:w="607" w:type="pct"/>
            <w:shd w:val="clear" w:color="auto" w:fill="auto"/>
          </w:tcPr>
          <w:p w:rsidR="0050137D" w:rsidRPr="008D059F" w:rsidRDefault="0050137D" w:rsidP="009607C2">
            <w:pPr>
              <w:spacing w:after="0" w:line="240" w:lineRule="auto"/>
              <w:jc w:val="both"/>
              <w:rPr>
                <w:lang w:val="bg-BG"/>
              </w:rPr>
            </w:pPr>
            <w:r w:rsidRPr="008D059F">
              <w:rPr>
                <w:lang w:val="bg-BG"/>
              </w:rPr>
              <w:t>5 степенна скала</w:t>
            </w:r>
          </w:p>
        </w:tc>
        <w:tc>
          <w:tcPr>
            <w:tcW w:w="557" w:type="pct"/>
            <w:shd w:val="clear" w:color="auto" w:fill="auto"/>
          </w:tcPr>
          <w:p w:rsidR="0050137D" w:rsidRPr="008D059F" w:rsidRDefault="0050137D" w:rsidP="009607C2">
            <w:pPr>
              <w:spacing w:after="0" w:line="240" w:lineRule="auto"/>
              <w:jc w:val="both"/>
              <w:rPr>
                <w:lang w:val="bg-BG"/>
              </w:rPr>
            </w:pPr>
            <w:r w:rsidRPr="008D059F">
              <w:rPr>
                <w:lang w:val="bg-BG"/>
              </w:rPr>
              <w:t>2-Добро или 1-Отлично</w:t>
            </w:r>
          </w:p>
        </w:tc>
        <w:tc>
          <w:tcPr>
            <w:tcW w:w="1764" w:type="pct"/>
            <w:shd w:val="clear" w:color="auto" w:fill="auto"/>
          </w:tcPr>
          <w:tbl>
            <w:tblPr>
              <w:tblW w:w="4141" w:type="pct"/>
              <w:jc w:val="center"/>
              <w:tblCellMar>
                <w:left w:w="70" w:type="dxa"/>
                <w:right w:w="70" w:type="dxa"/>
              </w:tblCellMar>
              <w:tblLook w:val="04A0" w:firstRow="1" w:lastRow="0" w:firstColumn="1" w:lastColumn="0" w:noHBand="0" w:noVBand="1"/>
            </w:tblPr>
            <w:tblGrid>
              <w:gridCol w:w="2737"/>
            </w:tblGrid>
            <w:tr w:rsidR="0050137D" w:rsidRPr="008D059F" w:rsidTr="00A5420A">
              <w:trPr>
                <w:trHeight w:val="300"/>
                <w:jc w:val="center"/>
              </w:trPr>
              <w:tc>
                <w:tcPr>
                  <w:tcW w:w="5000" w:type="pct"/>
                  <w:tcBorders>
                    <w:top w:val="single" w:sz="4" w:space="0" w:color="auto"/>
                    <w:left w:val="single" w:sz="4" w:space="0" w:color="auto"/>
                    <w:bottom w:val="single" w:sz="4" w:space="0" w:color="auto"/>
                    <w:right w:val="nil"/>
                  </w:tcBorders>
                  <w:shd w:val="clear" w:color="000000" w:fill="BFBFBF"/>
                  <w:noWrap/>
                  <w:vAlign w:val="bottom"/>
                  <w:hideMark/>
                </w:tcPr>
                <w:p w:rsidR="0050137D" w:rsidRPr="008D059F" w:rsidRDefault="0050137D" w:rsidP="009607C2">
                  <w:pPr>
                    <w:spacing w:after="0" w:line="240" w:lineRule="auto"/>
                    <w:jc w:val="both"/>
                    <w:rPr>
                      <w:b/>
                      <w:bCs/>
                      <w:lang w:val="bg-BG"/>
                    </w:rPr>
                  </w:pPr>
                  <w:r w:rsidRPr="008D059F">
                    <w:rPr>
                      <w:b/>
                      <w:bCs/>
                      <w:lang w:val="bg-BG"/>
                    </w:rPr>
                    <w:t>Екологично състояние</w:t>
                  </w:r>
                </w:p>
              </w:tc>
            </w:tr>
            <w:tr w:rsidR="0050137D" w:rsidRPr="008D059F" w:rsidTr="00A5420A">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0137D" w:rsidRPr="008D059F" w:rsidRDefault="0050137D" w:rsidP="009607C2">
                  <w:pPr>
                    <w:spacing w:after="0" w:line="240" w:lineRule="auto"/>
                    <w:jc w:val="both"/>
                    <w:rPr>
                      <w:lang w:val="bg-BG"/>
                    </w:rPr>
                  </w:pPr>
                  <w:r w:rsidRPr="008D059F">
                    <w:rPr>
                      <w:lang w:val="bg-BG"/>
                    </w:rPr>
                    <w:t>1-Отлично – High</w:t>
                  </w:r>
                </w:p>
              </w:tc>
            </w:tr>
            <w:tr w:rsidR="0050137D" w:rsidRPr="008D059F" w:rsidTr="00A5420A">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0137D" w:rsidRPr="008D059F" w:rsidRDefault="0050137D" w:rsidP="009607C2">
                  <w:pPr>
                    <w:spacing w:after="0" w:line="240" w:lineRule="auto"/>
                    <w:jc w:val="both"/>
                    <w:rPr>
                      <w:lang w:val="bg-BG"/>
                    </w:rPr>
                  </w:pPr>
                  <w:r w:rsidRPr="008D059F">
                    <w:rPr>
                      <w:lang w:val="bg-BG"/>
                    </w:rPr>
                    <w:t>2-Добро – Good</w:t>
                  </w:r>
                </w:p>
              </w:tc>
            </w:tr>
            <w:tr w:rsidR="0050137D" w:rsidRPr="008D059F" w:rsidTr="00A5420A">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0137D" w:rsidRPr="008D059F" w:rsidRDefault="0050137D" w:rsidP="009607C2">
                  <w:pPr>
                    <w:spacing w:after="0" w:line="240" w:lineRule="auto"/>
                    <w:jc w:val="both"/>
                    <w:rPr>
                      <w:lang w:val="bg-BG"/>
                    </w:rPr>
                  </w:pPr>
                  <w:r w:rsidRPr="008D059F">
                    <w:rPr>
                      <w:lang w:val="bg-BG"/>
                    </w:rPr>
                    <w:t>3-Умерено – Moderate</w:t>
                  </w:r>
                </w:p>
              </w:tc>
            </w:tr>
            <w:tr w:rsidR="0050137D" w:rsidRPr="008D059F" w:rsidTr="00A5420A">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0137D" w:rsidRPr="008D059F" w:rsidRDefault="0050137D" w:rsidP="009607C2">
                  <w:pPr>
                    <w:spacing w:after="0" w:line="240" w:lineRule="auto"/>
                    <w:jc w:val="both"/>
                    <w:rPr>
                      <w:lang w:val="bg-BG"/>
                    </w:rPr>
                  </w:pPr>
                  <w:r w:rsidRPr="008D059F">
                    <w:rPr>
                      <w:lang w:val="bg-BG"/>
                    </w:rPr>
                    <w:t>4-Лошо – Poor</w:t>
                  </w:r>
                </w:p>
              </w:tc>
            </w:tr>
            <w:tr w:rsidR="0050137D" w:rsidRPr="008D059F" w:rsidTr="00A5420A">
              <w:trPr>
                <w:trHeight w:val="300"/>
                <w:jc w:val="center"/>
              </w:trPr>
              <w:tc>
                <w:tcPr>
                  <w:tcW w:w="5000" w:type="pct"/>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0137D" w:rsidRPr="008D059F" w:rsidRDefault="0050137D" w:rsidP="009607C2">
                  <w:pPr>
                    <w:spacing w:after="0" w:line="240" w:lineRule="auto"/>
                    <w:jc w:val="both"/>
                    <w:rPr>
                      <w:lang w:val="bg-BG"/>
                    </w:rPr>
                  </w:pPr>
                  <w:r w:rsidRPr="008D059F">
                    <w:rPr>
                      <w:lang w:val="bg-BG"/>
                    </w:rPr>
                    <w:t>5-Много лошо – Bad</w:t>
                  </w:r>
                </w:p>
              </w:tc>
            </w:tr>
          </w:tbl>
          <w:p w:rsidR="0050137D" w:rsidRPr="008D059F" w:rsidRDefault="0050137D" w:rsidP="009607C2">
            <w:pPr>
              <w:spacing w:after="0" w:line="240" w:lineRule="auto"/>
              <w:jc w:val="both"/>
              <w:rPr>
                <w:lang w:val="en-GB"/>
              </w:rPr>
            </w:pPr>
            <w:r w:rsidRPr="008D059F">
              <w:rPr>
                <w:lang w:val="bg-BG"/>
              </w:rPr>
              <w:t xml:space="preserve">Екологичното състояние на водите по р. Дунав по показател водни безгръбначни (пункт Ново село и Русе) е оценено на </w:t>
            </w:r>
            <w:r w:rsidRPr="008D059F">
              <w:rPr>
                <w:b/>
                <w:lang w:val="bg-BG"/>
              </w:rPr>
              <w:t xml:space="preserve">добро (2) </w:t>
            </w:r>
            <w:r w:rsidRPr="008D059F">
              <w:rPr>
                <w:lang w:val="bg-BG"/>
              </w:rPr>
              <w:t>според доклада на JDS4 (2019-2020, Табл. 1, стр. 62).</w:t>
            </w:r>
          </w:p>
        </w:tc>
        <w:tc>
          <w:tcPr>
            <w:tcW w:w="1061" w:type="pct"/>
          </w:tcPr>
          <w:p w:rsidR="0050137D" w:rsidRPr="008D059F" w:rsidRDefault="0050137D" w:rsidP="009607C2">
            <w:pPr>
              <w:spacing w:after="0" w:line="240" w:lineRule="auto"/>
              <w:jc w:val="both"/>
              <w:rPr>
                <w:lang w:val="bg-BG"/>
              </w:rPr>
            </w:pPr>
            <w:r w:rsidRPr="008D059F">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EF1C35" w:rsidRPr="00EF1C35" w:rsidRDefault="00EF1C35" w:rsidP="009607C2">
      <w:pPr>
        <w:spacing w:after="120"/>
        <w:jc w:val="both"/>
        <w:rPr>
          <w:b/>
          <w:bCs/>
          <w:lang w:val="bg-BG"/>
        </w:rPr>
      </w:pPr>
    </w:p>
    <w:p w:rsidR="00EF1C35" w:rsidRPr="00EF1C35" w:rsidRDefault="00EF1C35" w:rsidP="009607C2">
      <w:pPr>
        <w:numPr>
          <w:ilvl w:val="0"/>
          <w:numId w:val="59"/>
        </w:numPr>
        <w:spacing w:after="120"/>
        <w:ind w:left="0"/>
        <w:jc w:val="both"/>
        <w:rPr>
          <w:b/>
          <w:bCs/>
          <w:lang w:val="bg-BG"/>
        </w:rPr>
      </w:pPr>
      <w:r w:rsidRPr="00EF1C35">
        <w:rPr>
          <w:b/>
          <w:bCs/>
          <w:lang w:val="bg-BG"/>
        </w:rPr>
        <w:t xml:space="preserve">Необходимост от промени в СФД за </w:t>
      </w:r>
      <w:r w:rsidR="00933EFB" w:rsidRPr="00E26F57">
        <w:rPr>
          <w:b/>
          <w:lang w:val="bg-BG"/>
        </w:rPr>
        <w:t>СЗЗ BG0002083 „Свищовско-Беленска низина“</w:t>
      </w:r>
    </w:p>
    <w:p w:rsidR="00EF1C35" w:rsidRDefault="0050137D" w:rsidP="009607C2">
      <w:pPr>
        <w:spacing w:after="120"/>
        <w:jc w:val="both"/>
        <w:rPr>
          <w:bCs/>
          <w:lang w:val="bg-BG"/>
        </w:rPr>
      </w:pPr>
      <w:r>
        <w:rPr>
          <w:bCs/>
          <w:lang w:val="bg-BG"/>
        </w:rPr>
        <w:t>На база актуалната информация за гнезденето на вида в СЗЗ, предлагаме следните промени в СФД:</w:t>
      </w:r>
    </w:p>
    <w:p w:rsidR="0050137D" w:rsidRDefault="0050137D" w:rsidP="009607C2">
      <w:pPr>
        <w:pStyle w:val="ListParagraph"/>
        <w:numPr>
          <w:ilvl w:val="0"/>
          <w:numId w:val="60"/>
        </w:numPr>
        <w:spacing w:after="120"/>
        <w:jc w:val="both"/>
        <w:rPr>
          <w:bCs/>
          <w:lang w:val="bg-BG"/>
        </w:rPr>
      </w:pPr>
      <w:r>
        <w:rPr>
          <w:bCs/>
          <w:lang w:val="bg-BG"/>
        </w:rPr>
        <w:lastRenderedPageBreak/>
        <w:t xml:space="preserve">Промяна в максималната численост на гнездовата популация на вида от 3 дв. на 23 дв., предвид данните от </w:t>
      </w:r>
      <w:r w:rsidR="00DF3CB9">
        <w:rPr>
          <w:bCs/>
          <w:lang w:val="bg-BG"/>
        </w:rPr>
        <w:t>наблюденията</w:t>
      </w:r>
      <w:r>
        <w:rPr>
          <w:bCs/>
          <w:lang w:val="bg-BG"/>
        </w:rPr>
        <w:t xml:space="preserve"> през размножителния сезона на 2021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
        <w:gridCol w:w="740"/>
        <w:gridCol w:w="1141"/>
        <w:gridCol w:w="350"/>
        <w:gridCol w:w="532"/>
        <w:gridCol w:w="219"/>
        <w:gridCol w:w="223"/>
        <w:gridCol w:w="585"/>
        <w:gridCol w:w="674"/>
        <w:gridCol w:w="662"/>
        <w:gridCol w:w="641"/>
        <w:gridCol w:w="947"/>
        <w:gridCol w:w="544"/>
        <w:gridCol w:w="544"/>
        <w:gridCol w:w="694"/>
        <w:gridCol w:w="577"/>
        <w:gridCol w:w="641"/>
      </w:tblGrid>
      <w:tr w:rsidR="00DF3CB9" w:rsidRPr="00E018F9" w:rsidTr="00DF3CB9">
        <w:trPr>
          <w:jc w:val="center"/>
        </w:trPr>
        <w:tc>
          <w:tcPr>
            <w:tcW w:w="1673" w:type="pct"/>
            <w:gridSpan w:val="6"/>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Species</w:t>
            </w:r>
          </w:p>
        </w:tc>
        <w:tc>
          <w:tcPr>
            <w:tcW w:w="2113" w:type="pct"/>
            <w:gridSpan w:val="7"/>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Population in the site</w:t>
            </w:r>
          </w:p>
        </w:tc>
        <w:tc>
          <w:tcPr>
            <w:tcW w:w="1214" w:type="pct"/>
            <w:gridSpan w:val="4"/>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Site assessment</w:t>
            </w:r>
          </w:p>
        </w:tc>
      </w:tr>
      <w:tr w:rsidR="00DF3CB9" w:rsidRPr="00E018F9" w:rsidTr="00DF3CB9">
        <w:trPr>
          <w:jc w:val="center"/>
        </w:trPr>
        <w:tc>
          <w:tcPr>
            <w:tcW w:w="199"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G</w:t>
            </w:r>
          </w:p>
        </w:tc>
        <w:tc>
          <w:tcPr>
            <w:tcW w:w="366"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Code</w:t>
            </w:r>
          </w:p>
        </w:tc>
        <w:tc>
          <w:tcPr>
            <w:tcW w:w="564"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Scientific Name</w:t>
            </w:r>
          </w:p>
        </w:tc>
        <w:tc>
          <w:tcPr>
            <w:tcW w:w="173"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w:t>
            </w:r>
          </w:p>
        </w:tc>
        <w:tc>
          <w:tcPr>
            <w:tcW w:w="263"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NP</w:t>
            </w:r>
          </w:p>
        </w:tc>
        <w:tc>
          <w:tcPr>
            <w:tcW w:w="218" w:type="pct"/>
            <w:gridSpan w:val="2"/>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T</w:t>
            </w:r>
          </w:p>
        </w:tc>
        <w:tc>
          <w:tcPr>
            <w:tcW w:w="622" w:type="pct"/>
            <w:gridSpan w:val="2"/>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Size</w:t>
            </w:r>
          </w:p>
        </w:tc>
        <w:tc>
          <w:tcPr>
            <w:tcW w:w="327"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Unit</w:t>
            </w:r>
          </w:p>
        </w:tc>
        <w:tc>
          <w:tcPr>
            <w:tcW w:w="317"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Cat.</w:t>
            </w:r>
          </w:p>
        </w:tc>
        <w:tc>
          <w:tcPr>
            <w:tcW w:w="468" w:type="pct"/>
            <w:vMerge w:val="restar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D.qual.</w:t>
            </w:r>
          </w:p>
        </w:tc>
        <w:tc>
          <w:tcPr>
            <w:tcW w:w="538" w:type="pct"/>
            <w:gridSpan w:val="2"/>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A/B/C/D</w:t>
            </w:r>
          </w:p>
        </w:tc>
        <w:tc>
          <w:tcPr>
            <w:tcW w:w="945" w:type="pct"/>
            <w:gridSpan w:val="3"/>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A/B/C</w:t>
            </w:r>
          </w:p>
        </w:tc>
      </w:tr>
      <w:tr w:rsidR="00DF3CB9" w:rsidRPr="00E018F9" w:rsidTr="00DF3CB9">
        <w:trPr>
          <w:jc w:val="center"/>
        </w:trPr>
        <w:tc>
          <w:tcPr>
            <w:tcW w:w="199" w:type="pct"/>
            <w:vMerge/>
            <w:shd w:val="clear" w:color="auto" w:fill="auto"/>
            <w:vAlign w:val="center"/>
          </w:tcPr>
          <w:p w:rsidR="00DF3CB9" w:rsidRPr="00E018F9" w:rsidRDefault="00DF3CB9" w:rsidP="009607C2">
            <w:pPr>
              <w:spacing w:after="0" w:line="240" w:lineRule="auto"/>
              <w:jc w:val="both"/>
              <w:rPr>
                <w:rFonts w:eastAsia="Calibri"/>
                <w:sz w:val="20"/>
                <w:szCs w:val="20"/>
                <w:lang w:val="bg-BG" w:eastAsia="en-GB"/>
              </w:rPr>
            </w:pPr>
          </w:p>
        </w:tc>
        <w:tc>
          <w:tcPr>
            <w:tcW w:w="366" w:type="pct"/>
            <w:vMerge/>
            <w:shd w:val="clear" w:color="auto" w:fill="auto"/>
            <w:vAlign w:val="center"/>
          </w:tcPr>
          <w:p w:rsidR="00DF3CB9" w:rsidRPr="00E018F9" w:rsidRDefault="00DF3CB9" w:rsidP="009607C2">
            <w:pPr>
              <w:spacing w:after="0" w:line="240" w:lineRule="auto"/>
              <w:jc w:val="both"/>
              <w:rPr>
                <w:rFonts w:eastAsia="Calibri"/>
                <w:sz w:val="20"/>
                <w:szCs w:val="20"/>
                <w:lang w:val="bg-BG" w:eastAsia="en-GB"/>
              </w:rPr>
            </w:pPr>
          </w:p>
        </w:tc>
        <w:tc>
          <w:tcPr>
            <w:tcW w:w="564" w:type="pct"/>
            <w:vMerge/>
            <w:shd w:val="clear" w:color="auto" w:fill="auto"/>
            <w:vAlign w:val="center"/>
          </w:tcPr>
          <w:p w:rsidR="00DF3CB9" w:rsidRPr="00E018F9" w:rsidRDefault="00DF3CB9" w:rsidP="009607C2">
            <w:pPr>
              <w:spacing w:after="0" w:line="240" w:lineRule="auto"/>
              <w:jc w:val="both"/>
              <w:rPr>
                <w:rFonts w:eastAsia="Calibri"/>
                <w:sz w:val="20"/>
                <w:szCs w:val="20"/>
                <w:lang w:val="bg-BG" w:eastAsia="en-GB"/>
              </w:rPr>
            </w:pPr>
          </w:p>
        </w:tc>
        <w:tc>
          <w:tcPr>
            <w:tcW w:w="173" w:type="pct"/>
            <w:vMerge/>
            <w:shd w:val="clear" w:color="auto" w:fill="auto"/>
            <w:vAlign w:val="center"/>
          </w:tcPr>
          <w:p w:rsidR="00DF3CB9" w:rsidRPr="00E018F9" w:rsidRDefault="00DF3CB9" w:rsidP="009607C2">
            <w:pPr>
              <w:spacing w:after="0" w:line="240" w:lineRule="auto"/>
              <w:jc w:val="both"/>
              <w:rPr>
                <w:rFonts w:eastAsia="Calibri"/>
                <w:sz w:val="20"/>
                <w:szCs w:val="20"/>
                <w:lang w:val="bg-BG" w:eastAsia="en-GB"/>
              </w:rPr>
            </w:pPr>
          </w:p>
        </w:tc>
        <w:tc>
          <w:tcPr>
            <w:tcW w:w="263" w:type="pct"/>
            <w:vMerge/>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218" w:type="pct"/>
            <w:gridSpan w:val="2"/>
            <w:vMerge/>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289"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Min</w:t>
            </w:r>
          </w:p>
        </w:tc>
        <w:tc>
          <w:tcPr>
            <w:tcW w:w="333"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Max</w:t>
            </w:r>
          </w:p>
        </w:tc>
        <w:tc>
          <w:tcPr>
            <w:tcW w:w="327" w:type="pct"/>
            <w:vMerge/>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317" w:type="pct"/>
            <w:vMerge/>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468" w:type="pct"/>
            <w:vMerge/>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538" w:type="pct"/>
            <w:gridSpan w:val="2"/>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Pop.</w:t>
            </w:r>
          </w:p>
        </w:tc>
        <w:tc>
          <w:tcPr>
            <w:tcW w:w="343"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Con.</w:t>
            </w:r>
          </w:p>
        </w:tc>
        <w:tc>
          <w:tcPr>
            <w:tcW w:w="285"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Iso.</w:t>
            </w:r>
          </w:p>
        </w:tc>
        <w:tc>
          <w:tcPr>
            <w:tcW w:w="317"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r w:rsidRPr="00E018F9">
              <w:rPr>
                <w:rFonts w:eastAsia="Calibri"/>
                <w:b/>
                <w:sz w:val="20"/>
                <w:szCs w:val="20"/>
                <w:lang w:val="bg-BG" w:eastAsia="en-GB"/>
              </w:rPr>
              <w:t>Glo.</w:t>
            </w:r>
          </w:p>
        </w:tc>
      </w:tr>
      <w:tr w:rsidR="00DF3CB9" w:rsidRPr="00E018F9" w:rsidTr="00DF3CB9">
        <w:trPr>
          <w:jc w:val="center"/>
        </w:trPr>
        <w:tc>
          <w:tcPr>
            <w:tcW w:w="199" w:type="pct"/>
            <w:shd w:val="clear" w:color="auto" w:fill="auto"/>
            <w:vAlign w:val="center"/>
          </w:tcPr>
          <w:p w:rsidR="00DF3CB9" w:rsidRPr="00E018F9" w:rsidRDefault="00DF3CB9" w:rsidP="009607C2">
            <w:pPr>
              <w:spacing w:after="0" w:line="240" w:lineRule="auto"/>
              <w:jc w:val="both"/>
              <w:rPr>
                <w:rFonts w:eastAsia="Calibri"/>
                <w:sz w:val="20"/>
                <w:szCs w:val="20"/>
                <w:lang w:val="en-GB" w:eastAsia="en-GB"/>
              </w:rPr>
            </w:pPr>
            <w:r w:rsidRPr="00E018F9">
              <w:rPr>
                <w:rFonts w:eastAsia="Calibri"/>
                <w:sz w:val="20"/>
                <w:szCs w:val="20"/>
                <w:lang w:val="en-GB" w:eastAsia="en-GB"/>
              </w:rPr>
              <w:t>B</w:t>
            </w:r>
          </w:p>
        </w:tc>
        <w:tc>
          <w:tcPr>
            <w:tcW w:w="366" w:type="pct"/>
            <w:shd w:val="clear" w:color="auto" w:fill="auto"/>
            <w:vAlign w:val="center"/>
          </w:tcPr>
          <w:p w:rsidR="00DF3CB9" w:rsidRPr="00E018F9" w:rsidRDefault="00DF3CB9" w:rsidP="009607C2">
            <w:pPr>
              <w:spacing w:after="0" w:line="240" w:lineRule="auto"/>
              <w:jc w:val="both"/>
              <w:rPr>
                <w:sz w:val="20"/>
                <w:szCs w:val="20"/>
                <w:lang w:val="bg-BG"/>
              </w:rPr>
            </w:pPr>
            <w:r w:rsidRPr="00E018F9">
              <w:rPr>
                <w:sz w:val="20"/>
                <w:szCs w:val="20"/>
              </w:rPr>
              <w:t>A</w:t>
            </w:r>
            <w:r>
              <w:rPr>
                <w:sz w:val="20"/>
                <w:szCs w:val="20"/>
                <w:lang w:val="bg-BG"/>
              </w:rPr>
              <w:t>142</w:t>
            </w:r>
          </w:p>
        </w:tc>
        <w:tc>
          <w:tcPr>
            <w:tcW w:w="564" w:type="pct"/>
            <w:shd w:val="clear" w:color="auto" w:fill="auto"/>
            <w:vAlign w:val="center"/>
          </w:tcPr>
          <w:p w:rsidR="00DF3CB9" w:rsidRPr="00E018F9" w:rsidRDefault="00DF3CB9" w:rsidP="009607C2">
            <w:pPr>
              <w:spacing w:after="0" w:line="240" w:lineRule="auto"/>
              <w:jc w:val="both"/>
              <w:rPr>
                <w:i/>
                <w:sz w:val="20"/>
                <w:szCs w:val="20"/>
              </w:rPr>
            </w:pPr>
            <w:r>
              <w:rPr>
                <w:i/>
                <w:sz w:val="20"/>
                <w:szCs w:val="20"/>
              </w:rPr>
              <w:t>Vanellus vanellus</w:t>
            </w:r>
          </w:p>
        </w:tc>
        <w:tc>
          <w:tcPr>
            <w:tcW w:w="173" w:type="pct"/>
            <w:shd w:val="clear" w:color="auto" w:fill="auto"/>
            <w:vAlign w:val="center"/>
          </w:tcPr>
          <w:p w:rsidR="00DF3CB9" w:rsidRPr="00E018F9" w:rsidRDefault="00DF3CB9" w:rsidP="009607C2">
            <w:pPr>
              <w:spacing w:after="0" w:line="240" w:lineRule="auto"/>
              <w:jc w:val="both"/>
              <w:rPr>
                <w:rFonts w:eastAsia="Calibri"/>
                <w:sz w:val="20"/>
                <w:szCs w:val="20"/>
                <w:lang w:val="bg-BG" w:eastAsia="en-GB"/>
              </w:rPr>
            </w:pPr>
          </w:p>
        </w:tc>
        <w:tc>
          <w:tcPr>
            <w:tcW w:w="263"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218" w:type="pct"/>
            <w:gridSpan w:val="2"/>
            <w:shd w:val="clear" w:color="auto" w:fill="auto"/>
            <w:vAlign w:val="center"/>
          </w:tcPr>
          <w:p w:rsidR="00DF3CB9" w:rsidRPr="00E018F9" w:rsidRDefault="00DF3CB9" w:rsidP="009607C2">
            <w:pPr>
              <w:spacing w:after="0" w:line="240" w:lineRule="auto"/>
              <w:jc w:val="both"/>
              <w:rPr>
                <w:rFonts w:eastAsia="Calibri"/>
                <w:sz w:val="20"/>
                <w:szCs w:val="20"/>
                <w:lang w:eastAsia="en-GB"/>
              </w:rPr>
            </w:pPr>
            <w:r>
              <w:rPr>
                <w:rFonts w:eastAsia="Calibri"/>
                <w:sz w:val="20"/>
                <w:szCs w:val="20"/>
                <w:lang w:eastAsia="en-GB"/>
              </w:rPr>
              <w:t>r</w:t>
            </w:r>
          </w:p>
        </w:tc>
        <w:tc>
          <w:tcPr>
            <w:tcW w:w="289" w:type="pct"/>
            <w:shd w:val="clear" w:color="auto" w:fill="auto"/>
            <w:vAlign w:val="center"/>
          </w:tcPr>
          <w:p w:rsidR="00DF3CB9" w:rsidRPr="00E018F9" w:rsidRDefault="00DF3CB9" w:rsidP="009607C2">
            <w:pPr>
              <w:spacing w:after="0" w:line="240" w:lineRule="auto"/>
              <w:jc w:val="both"/>
              <w:rPr>
                <w:sz w:val="20"/>
                <w:szCs w:val="20"/>
                <w:lang w:val="bg-BG"/>
              </w:rPr>
            </w:pPr>
          </w:p>
        </w:tc>
        <w:tc>
          <w:tcPr>
            <w:tcW w:w="333" w:type="pct"/>
            <w:shd w:val="clear" w:color="auto" w:fill="auto"/>
            <w:vAlign w:val="center"/>
          </w:tcPr>
          <w:p w:rsidR="00DF3CB9" w:rsidRPr="00E018F9" w:rsidRDefault="00DF3CB9" w:rsidP="009607C2">
            <w:pPr>
              <w:spacing w:after="0" w:line="240" w:lineRule="auto"/>
              <w:jc w:val="both"/>
              <w:rPr>
                <w:sz w:val="20"/>
                <w:szCs w:val="20"/>
              </w:rPr>
            </w:pPr>
            <w:r w:rsidRPr="00DF3CB9">
              <w:rPr>
                <w:color w:val="FF0000"/>
                <w:sz w:val="20"/>
                <w:szCs w:val="20"/>
              </w:rPr>
              <w:t>23</w:t>
            </w:r>
          </w:p>
        </w:tc>
        <w:tc>
          <w:tcPr>
            <w:tcW w:w="327" w:type="pct"/>
            <w:shd w:val="clear" w:color="auto" w:fill="auto"/>
            <w:vAlign w:val="center"/>
          </w:tcPr>
          <w:p w:rsidR="00DF3CB9" w:rsidRPr="00E018F9" w:rsidRDefault="00DF3CB9" w:rsidP="009607C2">
            <w:pPr>
              <w:spacing w:after="0" w:line="240" w:lineRule="auto"/>
              <w:jc w:val="both"/>
              <w:rPr>
                <w:sz w:val="20"/>
                <w:szCs w:val="20"/>
                <w:lang w:val="en-GB"/>
              </w:rPr>
            </w:pPr>
            <w:r>
              <w:rPr>
                <w:sz w:val="20"/>
                <w:szCs w:val="20"/>
                <w:lang w:val="en-GB"/>
              </w:rPr>
              <w:t>p</w:t>
            </w:r>
          </w:p>
        </w:tc>
        <w:tc>
          <w:tcPr>
            <w:tcW w:w="317" w:type="pct"/>
            <w:shd w:val="clear" w:color="auto" w:fill="auto"/>
            <w:vAlign w:val="center"/>
          </w:tcPr>
          <w:p w:rsidR="00DF3CB9" w:rsidRPr="00E018F9" w:rsidRDefault="00DF3CB9" w:rsidP="009607C2">
            <w:pPr>
              <w:spacing w:after="0" w:line="240" w:lineRule="auto"/>
              <w:jc w:val="both"/>
              <w:rPr>
                <w:rFonts w:eastAsia="Calibri"/>
                <w:b/>
                <w:sz w:val="20"/>
                <w:szCs w:val="20"/>
                <w:lang w:val="bg-BG" w:eastAsia="en-GB"/>
              </w:rPr>
            </w:pPr>
          </w:p>
        </w:tc>
        <w:tc>
          <w:tcPr>
            <w:tcW w:w="468" w:type="pct"/>
            <w:shd w:val="clear" w:color="auto" w:fill="auto"/>
            <w:vAlign w:val="center"/>
          </w:tcPr>
          <w:p w:rsidR="00DF3CB9" w:rsidRPr="00E018F9" w:rsidRDefault="00DF3CB9" w:rsidP="009607C2">
            <w:pPr>
              <w:spacing w:after="0" w:line="240" w:lineRule="auto"/>
              <w:jc w:val="both"/>
              <w:rPr>
                <w:sz w:val="20"/>
                <w:szCs w:val="20"/>
              </w:rPr>
            </w:pPr>
            <w:r w:rsidRPr="00E018F9">
              <w:rPr>
                <w:sz w:val="20"/>
                <w:szCs w:val="20"/>
              </w:rPr>
              <w:t>G</w:t>
            </w:r>
          </w:p>
        </w:tc>
        <w:tc>
          <w:tcPr>
            <w:tcW w:w="538" w:type="pct"/>
            <w:gridSpan w:val="2"/>
            <w:shd w:val="clear" w:color="auto" w:fill="auto"/>
            <w:vAlign w:val="center"/>
          </w:tcPr>
          <w:p w:rsidR="00DF3CB9" w:rsidRPr="00E018F9" w:rsidRDefault="00DF3CB9" w:rsidP="009607C2">
            <w:pPr>
              <w:spacing w:after="0" w:line="240" w:lineRule="auto"/>
              <w:jc w:val="both"/>
              <w:rPr>
                <w:sz w:val="20"/>
                <w:szCs w:val="20"/>
              </w:rPr>
            </w:pPr>
            <w:r w:rsidRPr="00E018F9">
              <w:rPr>
                <w:sz w:val="20"/>
                <w:szCs w:val="20"/>
              </w:rPr>
              <w:t>C</w:t>
            </w:r>
          </w:p>
        </w:tc>
        <w:tc>
          <w:tcPr>
            <w:tcW w:w="343" w:type="pct"/>
            <w:shd w:val="clear" w:color="auto" w:fill="auto"/>
            <w:vAlign w:val="center"/>
          </w:tcPr>
          <w:p w:rsidR="00DF3CB9" w:rsidRPr="00E018F9" w:rsidRDefault="00DF3CB9" w:rsidP="009607C2">
            <w:pPr>
              <w:spacing w:after="0" w:line="240" w:lineRule="auto"/>
              <w:jc w:val="both"/>
              <w:rPr>
                <w:sz w:val="20"/>
                <w:szCs w:val="20"/>
              </w:rPr>
            </w:pPr>
            <w:r w:rsidRPr="00E018F9">
              <w:rPr>
                <w:sz w:val="20"/>
                <w:szCs w:val="20"/>
              </w:rPr>
              <w:t>B</w:t>
            </w:r>
          </w:p>
        </w:tc>
        <w:tc>
          <w:tcPr>
            <w:tcW w:w="285" w:type="pct"/>
            <w:shd w:val="clear" w:color="auto" w:fill="auto"/>
            <w:vAlign w:val="center"/>
          </w:tcPr>
          <w:p w:rsidR="00DF3CB9" w:rsidRPr="00E018F9" w:rsidRDefault="00DF3CB9" w:rsidP="009607C2">
            <w:pPr>
              <w:spacing w:after="0" w:line="240" w:lineRule="auto"/>
              <w:jc w:val="both"/>
              <w:rPr>
                <w:sz w:val="20"/>
                <w:szCs w:val="20"/>
              </w:rPr>
            </w:pPr>
            <w:r>
              <w:rPr>
                <w:sz w:val="20"/>
                <w:szCs w:val="20"/>
              </w:rPr>
              <w:t>C</w:t>
            </w:r>
          </w:p>
        </w:tc>
        <w:tc>
          <w:tcPr>
            <w:tcW w:w="317" w:type="pct"/>
            <w:shd w:val="clear" w:color="auto" w:fill="auto"/>
            <w:vAlign w:val="center"/>
          </w:tcPr>
          <w:p w:rsidR="00DF3CB9" w:rsidRPr="00E018F9" w:rsidRDefault="00DF3CB9" w:rsidP="009607C2">
            <w:pPr>
              <w:spacing w:after="0" w:line="240" w:lineRule="auto"/>
              <w:jc w:val="both"/>
              <w:rPr>
                <w:sz w:val="20"/>
                <w:szCs w:val="20"/>
              </w:rPr>
            </w:pPr>
            <w:r>
              <w:rPr>
                <w:sz w:val="20"/>
                <w:szCs w:val="20"/>
              </w:rPr>
              <w:t>C</w:t>
            </w:r>
          </w:p>
        </w:tc>
      </w:tr>
    </w:tbl>
    <w:p w:rsidR="0050137D" w:rsidRPr="0050137D" w:rsidRDefault="0050137D" w:rsidP="009607C2">
      <w:pPr>
        <w:spacing w:after="120"/>
        <w:jc w:val="both"/>
        <w:rPr>
          <w:bCs/>
          <w:lang w:val="bg-BG"/>
        </w:rPr>
      </w:pPr>
    </w:p>
    <w:p w:rsidR="003B6360" w:rsidRPr="003B6360" w:rsidRDefault="003B6360" w:rsidP="009607C2">
      <w:pPr>
        <w:pStyle w:val="Heading1"/>
        <w:jc w:val="both"/>
        <w:rPr>
          <w:rFonts w:eastAsia="Yu Gothic Light"/>
          <w:lang w:val="bg-BG"/>
        </w:rPr>
      </w:pPr>
      <w:bookmarkStart w:id="84" w:name="_Toc89775258"/>
      <w:r w:rsidRPr="003B6360">
        <w:rPr>
          <w:rFonts w:eastAsia="Yu Gothic Light"/>
          <w:lang w:val="bg-BG"/>
        </w:rPr>
        <w:t>Специфични цели за А1</w:t>
      </w:r>
      <w:r w:rsidRPr="003B6360">
        <w:rPr>
          <w:rFonts w:eastAsia="Yu Gothic Light"/>
          <w:lang w:val="ru-RU"/>
        </w:rPr>
        <w:t>65</w:t>
      </w:r>
      <w:r w:rsidRPr="003B6360">
        <w:rPr>
          <w:rFonts w:eastAsia="Yu Gothic Light"/>
          <w:lang w:val="bg-BG"/>
        </w:rPr>
        <w:t xml:space="preserve"> </w:t>
      </w:r>
      <w:r w:rsidRPr="003B6360">
        <w:rPr>
          <w:rFonts w:eastAsia="Yu Gothic Light"/>
          <w:i/>
        </w:rPr>
        <w:t>Tringa</w:t>
      </w:r>
      <w:r w:rsidRPr="003B6360">
        <w:rPr>
          <w:rFonts w:eastAsia="Yu Gothic Light"/>
          <w:i/>
          <w:lang w:val="ru-RU"/>
        </w:rPr>
        <w:t xml:space="preserve"> </w:t>
      </w:r>
      <w:r w:rsidRPr="003B6360">
        <w:rPr>
          <w:rFonts w:eastAsia="Yu Gothic Light"/>
          <w:i/>
        </w:rPr>
        <w:t>ochropus</w:t>
      </w:r>
      <w:r w:rsidRPr="003B6360">
        <w:rPr>
          <w:rFonts w:eastAsia="Yu Gothic Light"/>
          <w:lang w:val="bg-BG"/>
        </w:rPr>
        <w:t xml:space="preserve"> (голям горски </w:t>
      </w:r>
      <w:bookmarkStart w:id="85" w:name="_Hlk84971226"/>
      <w:r w:rsidRPr="003B6360">
        <w:rPr>
          <w:rFonts w:eastAsia="Yu Gothic Light"/>
          <w:lang w:val="bg-BG"/>
        </w:rPr>
        <w:t>водобегач</w:t>
      </w:r>
      <w:bookmarkEnd w:id="85"/>
      <w:r w:rsidRPr="003B6360">
        <w:rPr>
          <w:rFonts w:eastAsia="Yu Gothic Light"/>
          <w:lang w:val="bg-BG"/>
        </w:rPr>
        <w:t>)</w:t>
      </w:r>
      <w:bookmarkEnd w:id="84"/>
    </w:p>
    <w:p w:rsidR="003B6360" w:rsidRPr="003B6360" w:rsidRDefault="003B6360" w:rsidP="009607C2">
      <w:pPr>
        <w:jc w:val="both"/>
        <w:rPr>
          <w:rFonts w:eastAsia="Calibri"/>
          <w:lang w:val="ru-RU"/>
        </w:rPr>
      </w:pPr>
    </w:p>
    <w:p w:rsidR="003B6360" w:rsidRPr="003B6360" w:rsidRDefault="003B6360" w:rsidP="009607C2">
      <w:pPr>
        <w:pStyle w:val="ListParagraph"/>
        <w:numPr>
          <w:ilvl w:val="0"/>
          <w:numId w:val="61"/>
        </w:numPr>
        <w:spacing w:line="240" w:lineRule="auto"/>
        <w:ind w:left="0"/>
        <w:jc w:val="both"/>
        <w:rPr>
          <w:rFonts w:eastAsia="Calibri"/>
          <w:b/>
          <w:lang w:val="bg-BG"/>
        </w:rPr>
      </w:pPr>
      <w:r w:rsidRPr="003B6360">
        <w:rPr>
          <w:rFonts w:eastAsia="Calibri"/>
          <w:b/>
          <w:lang w:val="bg-BG"/>
        </w:rPr>
        <w:t>Кратка характеристика на вида</w:t>
      </w:r>
    </w:p>
    <w:p w:rsidR="003B6360" w:rsidRPr="003B6360" w:rsidRDefault="003B6360" w:rsidP="009607C2">
      <w:pPr>
        <w:spacing w:line="240" w:lineRule="auto"/>
        <w:jc w:val="both"/>
        <w:rPr>
          <w:rFonts w:eastAsia="Calibri"/>
          <w:lang w:val="ru-RU"/>
        </w:rPr>
      </w:pPr>
      <w:r w:rsidRPr="003B6360">
        <w:rPr>
          <w:rFonts w:eastAsia="Calibri"/>
          <w:lang w:val="bg-BG"/>
        </w:rPr>
        <w:t xml:space="preserve">Дължина на тялото: </w:t>
      </w:r>
      <w:r w:rsidRPr="003B6360">
        <w:rPr>
          <w:rFonts w:eastAsia="Calibri"/>
          <w:lang w:val="ru-RU"/>
        </w:rPr>
        <w:t>21</w:t>
      </w:r>
      <w:r w:rsidRPr="003B6360">
        <w:rPr>
          <w:rFonts w:eastAsia="Calibri"/>
          <w:lang w:val="bg-BG"/>
        </w:rPr>
        <w:t xml:space="preserve"> – </w:t>
      </w:r>
      <w:r w:rsidRPr="003B6360">
        <w:rPr>
          <w:rFonts w:eastAsia="Calibri"/>
          <w:lang w:val="ru-RU"/>
        </w:rPr>
        <w:t>24</w:t>
      </w:r>
      <w:r w:rsidRPr="003B6360">
        <w:rPr>
          <w:rFonts w:eastAsia="Calibri"/>
          <w:lang w:val="bg-BG"/>
        </w:rPr>
        <w:t xml:space="preserve"> cm. Размах на крилата: </w:t>
      </w:r>
      <w:r w:rsidRPr="003B6360">
        <w:rPr>
          <w:rFonts w:eastAsia="Calibri"/>
          <w:lang w:val="ru-RU"/>
        </w:rPr>
        <w:t>57 – 61</w:t>
      </w:r>
      <w:r w:rsidRPr="003B6360">
        <w:rPr>
          <w:rFonts w:eastAsia="Calibri"/>
          <w:lang w:val="bg-BG"/>
        </w:rPr>
        <w:t xml:space="preserve"> </w:t>
      </w:r>
      <w:r w:rsidRPr="003B6360">
        <w:rPr>
          <w:rFonts w:eastAsia="Calibri"/>
          <w:lang w:val="en-GB"/>
        </w:rPr>
        <w:t>cm</w:t>
      </w:r>
      <w:r w:rsidRPr="003B6360">
        <w:rPr>
          <w:rFonts w:eastAsia="Calibri"/>
          <w:lang w:val="bg-BG"/>
        </w:rPr>
        <w:t>. Дребен водобегач със сравнително къси, сивкаво-зелени</w:t>
      </w:r>
      <w:r w:rsidRPr="003B6360">
        <w:rPr>
          <w:rFonts w:eastAsia="Calibri"/>
          <w:lang w:val="ru-RU"/>
        </w:rPr>
        <w:t xml:space="preserve"> </w:t>
      </w:r>
      <w:r w:rsidRPr="003B6360">
        <w:rPr>
          <w:rFonts w:eastAsia="Calibri"/>
          <w:lang w:val="bg-BG"/>
        </w:rPr>
        <w:t>крака, които изглеждат тъмни на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3B6360">
        <w:rPr>
          <w:rFonts w:eastAsia="Calibri"/>
          <w:i/>
          <w:iCs/>
          <w:lang w:val="bg-BG"/>
        </w:rPr>
        <w:t>Tringa glareola</w:t>
      </w:r>
      <w:r w:rsidRPr="003B6360">
        <w:rPr>
          <w:rFonts w:eastAsia="Calibri"/>
          <w:lang w:val="bg-BG"/>
        </w:rPr>
        <w:t>), но се отличава от него по чисто бялото надопашие, почти черния гръб и прибраните при полет крака</w:t>
      </w:r>
      <w:r w:rsidRPr="003B6360">
        <w:rPr>
          <w:rFonts w:eastAsia="Calibri"/>
          <w:color w:val="FF0000"/>
          <w:lang w:val="bg-BG"/>
        </w:rPr>
        <w:t xml:space="preserve"> </w:t>
      </w:r>
      <w:r w:rsidRPr="003B6360">
        <w:rPr>
          <w:rFonts w:eastAsia="Calibri"/>
          <w:lang w:val="bg-BG"/>
        </w:rPr>
        <w:t>(Beaman &amp; Madge 1998</w:t>
      </w:r>
      <w:r>
        <w:rPr>
          <w:rFonts w:eastAsia="Calibri"/>
          <w:lang w:val="bg-BG"/>
        </w:rPr>
        <w:t>;</w:t>
      </w:r>
      <w:r w:rsidRPr="003B6360">
        <w:rPr>
          <w:rFonts w:eastAsia="Calibri"/>
          <w:lang w:val="bg-BG"/>
        </w:rPr>
        <w:t xml:space="preserve"> Message </w:t>
      </w:r>
      <w:r w:rsidRPr="003B6360">
        <w:rPr>
          <w:rFonts w:eastAsia="Calibri"/>
          <w:lang w:val="ru-RU"/>
        </w:rPr>
        <w:t>&amp;</w:t>
      </w:r>
      <w:r w:rsidRPr="003B6360">
        <w:rPr>
          <w:rFonts w:eastAsia="Calibri"/>
          <w:lang w:val="bg-BG"/>
        </w:rPr>
        <w:t xml:space="preserve"> Taylor</w:t>
      </w:r>
      <w:r w:rsidRPr="003B6360">
        <w:rPr>
          <w:rFonts w:eastAsia="Calibri"/>
          <w:lang w:val="ru-RU"/>
        </w:rPr>
        <w:t xml:space="preserve"> </w:t>
      </w:r>
      <w:r w:rsidRPr="003B6360">
        <w:rPr>
          <w:rFonts w:eastAsia="Calibri"/>
          <w:lang w:val="bg-BG"/>
        </w:rPr>
        <w:t>2005</w:t>
      </w:r>
      <w:r>
        <w:rPr>
          <w:rFonts w:eastAsia="Calibri"/>
          <w:lang w:val="ru-RU"/>
        </w:rPr>
        <w:t>;</w:t>
      </w:r>
      <w:r w:rsidRPr="003B6360">
        <w:rPr>
          <w:rFonts w:eastAsia="Calibri"/>
          <w:lang w:val="ru-RU"/>
        </w:rPr>
        <w:t xml:space="preserve"> </w:t>
      </w:r>
      <w:r w:rsidRPr="003B6360">
        <w:rPr>
          <w:rFonts w:eastAsia="Calibri"/>
          <w:lang w:val="bg-BG"/>
        </w:rPr>
        <w:t>Нанкинов и др. 1997).</w:t>
      </w:r>
    </w:p>
    <w:p w:rsidR="003B6360" w:rsidRPr="003B6360" w:rsidRDefault="003B6360" w:rsidP="009607C2">
      <w:pPr>
        <w:spacing w:line="240" w:lineRule="auto"/>
        <w:jc w:val="both"/>
        <w:rPr>
          <w:rFonts w:eastAsia="Calibri"/>
          <w:i/>
          <w:lang w:val="ru-RU"/>
        </w:rPr>
      </w:pPr>
      <w:r w:rsidRPr="003B6360">
        <w:rPr>
          <w:rFonts w:eastAsia="Calibri"/>
          <w:i/>
          <w:lang w:val="bg-BG"/>
        </w:rPr>
        <w:t>Характер на пребиваване в страната</w:t>
      </w:r>
    </w:p>
    <w:p w:rsidR="003B6360" w:rsidRPr="003B6360" w:rsidRDefault="003B6360" w:rsidP="009607C2">
      <w:pPr>
        <w:spacing w:line="240" w:lineRule="auto"/>
        <w:jc w:val="both"/>
        <w:rPr>
          <w:rFonts w:eastAsia="Calibri"/>
          <w:lang w:val="ru-RU"/>
        </w:rPr>
      </w:pPr>
      <w:r w:rsidRPr="003B6360">
        <w:rPr>
          <w:rFonts w:eastAsia="Calibri"/>
          <w:lang w:val="bg-BG"/>
        </w:rPr>
        <w:t>В България е гнездящ, прелетен</w:t>
      </w:r>
      <w:r w:rsidRPr="003B6360">
        <w:rPr>
          <w:rFonts w:eastAsia="Calibri"/>
          <w:lang w:val="ru-RU"/>
        </w:rPr>
        <w:t xml:space="preserve"> </w:t>
      </w:r>
      <w:r w:rsidRPr="003B6360">
        <w:rPr>
          <w:rFonts w:eastAsia="Calibri"/>
          <w:lang w:val="bg-BG"/>
        </w:rPr>
        <w:t>и зимуващ</w:t>
      </w:r>
      <w:r w:rsidRPr="003B6360">
        <w:rPr>
          <w:rFonts w:eastAsia="Calibri"/>
          <w:lang w:val="ru-RU"/>
        </w:rPr>
        <w:t xml:space="preserve"> </w:t>
      </w:r>
      <w:r w:rsidRPr="003B6360">
        <w:rPr>
          <w:rFonts w:eastAsia="Calibri"/>
          <w:lang w:val="bg-BG"/>
        </w:rPr>
        <w:t>вид (</w:t>
      </w:r>
      <w:r w:rsidRPr="003B6360">
        <w:rPr>
          <w:rFonts w:eastAsia="Calibri"/>
          <w:lang w:val="en-GB"/>
        </w:rPr>
        <w:t>Ivanov</w:t>
      </w:r>
      <w:r w:rsidRPr="003B6360">
        <w:rPr>
          <w:rFonts w:eastAsia="Calibri"/>
          <w:lang w:val="bg-BG"/>
        </w:rPr>
        <w:t xml:space="preserve"> </w:t>
      </w:r>
      <w:r w:rsidRPr="003B6360">
        <w:rPr>
          <w:rFonts w:eastAsia="Calibri"/>
          <w:lang w:val="en-GB"/>
        </w:rPr>
        <w:t>et</w:t>
      </w:r>
      <w:r w:rsidRPr="003B6360">
        <w:rPr>
          <w:rFonts w:eastAsia="Calibri"/>
          <w:lang w:val="bg-BG"/>
        </w:rPr>
        <w:t xml:space="preserve"> </w:t>
      </w:r>
      <w:r w:rsidRPr="003B6360">
        <w:rPr>
          <w:rFonts w:eastAsia="Calibri"/>
          <w:lang w:val="en-GB"/>
        </w:rPr>
        <w:t>al</w:t>
      </w:r>
      <w:r w:rsidRPr="003B6360">
        <w:rPr>
          <w:rFonts w:eastAsia="Calibri"/>
          <w:lang w:val="bg-BG"/>
        </w:rPr>
        <w:t xml:space="preserve">. 2014, </w:t>
      </w:r>
      <w:r w:rsidR="002B4356" w:rsidRPr="002B4356">
        <w:rPr>
          <w:rFonts w:eastAsia="Calibri"/>
          <w:lang w:val="bg-BG"/>
        </w:rPr>
        <w:t>Големански гл. ред., 2015</w:t>
      </w:r>
      <w:r w:rsidRPr="003B6360">
        <w:rPr>
          <w:rFonts w:eastAsia="Calibri"/>
          <w:lang w:val="bg-BG"/>
        </w:rPr>
        <w:t xml:space="preserve">). Палеарктичен вид. В Европа гнезди на Скандинавския полуостров, в северната и централната част на Европейска Русия, в Прибалтика, Белорусия, Полша, Украйна, Германия, Чехия и много рядко в Дания, Австрия, Словения, Хърватска, Словакия, Унгария, Румъния, България и Македония Среща се главно по реките Дунав, Искър, Вит, Осъм, Бели Лом и Черноморското крайбрежие </w:t>
      </w:r>
      <w:r w:rsidRPr="003B6360">
        <w:rPr>
          <w:rFonts w:eastAsia="Calibri"/>
          <w:lang w:val="ru-RU"/>
        </w:rPr>
        <w:t>(</w:t>
      </w:r>
      <w:r w:rsidR="002B4356" w:rsidRPr="002B4356">
        <w:rPr>
          <w:rFonts w:eastAsia="Calibri"/>
          <w:lang w:val="bg-BG"/>
        </w:rPr>
        <w:t>Големански гл. ред., 2015</w:t>
      </w:r>
      <w:r w:rsidRPr="003B6360">
        <w:rPr>
          <w:rFonts w:eastAsia="Calibri"/>
          <w:lang w:val="ru-RU"/>
        </w:rPr>
        <w:t>)</w:t>
      </w:r>
      <w:r w:rsidRPr="003B6360">
        <w:rPr>
          <w:rFonts w:eastAsia="Calibri"/>
          <w:lang w:val="bg-BG"/>
        </w:rPr>
        <w:t>.</w:t>
      </w:r>
    </w:p>
    <w:p w:rsidR="003B6360" w:rsidRPr="003B6360" w:rsidRDefault="003B6360" w:rsidP="009607C2">
      <w:pPr>
        <w:spacing w:line="240" w:lineRule="auto"/>
        <w:jc w:val="both"/>
        <w:rPr>
          <w:rFonts w:eastAsia="Calibri"/>
          <w:i/>
          <w:lang w:val="ru-RU"/>
        </w:rPr>
      </w:pPr>
      <w:r w:rsidRPr="003B6360">
        <w:rPr>
          <w:rFonts w:eastAsia="Calibri"/>
          <w:i/>
          <w:lang w:val="bg-BG"/>
        </w:rPr>
        <w:t>Характерно местообитание</w:t>
      </w:r>
    </w:p>
    <w:p w:rsidR="003B6360" w:rsidRPr="003B6360" w:rsidRDefault="003B6360" w:rsidP="009607C2">
      <w:pPr>
        <w:jc w:val="both"/>
        <w:rPr>
          <w:rFonts w:eastAsia="Calibri"/>
          <w:lang w:val="bg-BG"/>
        </w:rPr>
      </w:pPr>
      <w:bookmarkStart w:id="86" w:name="_Hlk84455172"/>
      <w:r w:rsidRPr="003B6360">
        <w:rPr>
          <w:rFonts w:eastAsia="Calibri"/>
          <w:lang w:val="bg-BG"/>
        </w:rP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бавнотечащи водоеми със спокойна водна повърхност. Избягва бързо течащите реки (</w:t>
      </w:r>
      <w:r w:rsidRPr="003B6360">
        <w:rPr>
          <w:rFonts w:eastAsia="Calibri"/>
          <w:lang w:val="ru-RU"/>
        </w:rPr>
        <w:t>Нанкинов и др.</w:t>
      </w:r>
      <w:r w:rsidR="0010201D">
        <w:rPr>
          <w:rFonts w:eastAsia="Calibri"/>
          <w:lang w:val="ru-RU"/>
        </w:rPr>
        <w:t>,</w:t>
      </w:r>
      <w:r w:rsidRPr="003B6360">
        <w:rPr>
          <w:rFonts w:eastAsia="Calibri"/>
          <w:lang w:val="ru-RU"/>
        </w:rPr>
        <w:t xml:space="preserve"> 1997</w:t>
      </w:r>
      <w:r w:rsidR="002B4356">
        <w:rPr>
          <w:rFonts w:eastAsia="Calibri"/>
          <w:lang w:val="ru-RU"/>
        </w:rPr>
        <w:t>;</w:t>
      </w:r>
      <w:r w:rsidRPr="003B6360">
        <w:rPr>
          <w:rFonts w:eastAsia="Calibri"/>
          <w:lang w:val="ru-RU"/>
        </w:rPr>
        <w:t xml:space="preserve"> </w:t>
      </w:r>
      <w:bookmarkEnd w:id="86"/>
      <w:r w:rsidR="002B4356">
        <w:rPr>
          <w:rFonts w:eastAsia="Calibri"/>
          <w:lang w:val="bg-BG"/>
        </w:rPr>
        <w:t>Големански гл. ред., 2015</w:t>
      </w:r>
      <w:r w:rsidRPr="003B6360">
        <w:rPr>
          <w:rFonts w:eastAsia="Calibri"/>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w:t>
      </w:r>
      <w:r w:rsidR="002B4356">
        <w:rPr>
          <w:rFonts w:eastAsia="Calibri"/>
          <w:lang w:val="bg-BG"/>
        </w:rPr>
        <w:t>,</w:t>
      </w:r>
      <w:r w:rsidRPr="003B6360">
        <w:rPr>
          <w:rFonts w:eastAsia="Calibri"/>
          <w:lang w:val="bg-BG"/>
        </w:rPr>
        <w:t xml:space="preserve"> 2009).</w:t>
      </w:r>
    </w:p>
    <w:p w:rsidR="003B6360" w:rsidRPr="003B6360" w:rsidRDefault="003B6360" w:rsidP="009607C2">
      <w:pPr>
        <w:spacing w:line="240" w:lineRule="auto"/>
        <w:jc w:val="both"/>
        <w:rPr>
          <w:rFonts w:eastAsia="Calibri"/>
          <w:i/>
          <w:lang w:val="ru-RU"/>
        </w:rPr>
      </w:pPr>
      <w:r w:rsidRPr="003B6360">
        <w:rPr>
          <w:rFonts w:eastAsia="Calibri"/>
          <w:i/>
          <w:lang w:val="bg-BG"/>
        </w:rPr>
        <w:t>Хранене</w:t>
      </w:r>
    </w:p>
    <w:p w:rsidR="003B6360" w:rsidRPr="003B6360" w:rsidRDefault="003B6360" w:rsidP="009607C2">
      <w:pPr>
        <w:jc w:val="both"/>
        <w:rPr>
          <w:rFonts w:eastAsia="Calibri"/>
          <w:lang w:val="bg-BG"/>
        </w:rPr>
      </w:pPr>
      <w:r w:rsidRPr="003B6360">
        <w:rPr>
          <w:rFonts w:eastAsia="Calibri"/>
          <w:lang w:val="bg-BG"/>
        </w:rP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w:t>
      </w:r>
      <w:r w:rsidRPr="003B6360">
        <w:rPr>
          <w:rFonts w:eastAsia="Calibri"/>
          <w:color w:val="FF0000"/>
          <w:lang w:val="bg-BG"/>
        </w:rPr>
        <w:t xml:space="preserve"> </w:t>
      </w:r>
      <w:r w:rsidRPr="003B6360">
        <w:rPr>
          <w:rFonts w:eastAsia="Calibri"/>
          <w:lang w:val="bg-BG"/>
        </w:rPr>
        <w:t xml:space="preserve">(мравки), полутвърдокрили, пеперуди, двукрили (дълrоножки, комари), водни </w:t>
      </w:r>
      <w:r w:rsidRPr="003B6360">
        <w:rPr>
          <w:rFonts w:eastAsia="Calibri"/>
          <w:lang w:val="bg-BG"/>
        </w:rPr>
        <w:lastRenderedPageBreak/>
        <w:t>кончета, а също паяци</w:t>
      </w:r>
      <w:r w:rsidRPr="003B6360">
        <w:rPr>
          <w:rFonts w:ascii="Calibri" w:eastAsia="Calibri" w:hAnsi="Calibri" w:cs="Arial"/>
          <w:sz w:val="22"/>
          <w:szCs w:val="22"/>
          <w:lang w:val="ru-RU"/>
        </w:rPr>
        <w:t xml:space="preserve"> </w:t>
      </w:r>
      <w:r w:rsidRPr="003B6360">
        <w:rPr>
          <w:rFonts w:eastAsia="Calibri"/>
          <w:lang w:val="bg-BG"/>
        </w:rPr>
        <w:t>и риби, както и растителни фрагменти (BirdLife International</w:t>
      </w:r>
      <w:r w:rsidR="00213AD1">
        <w:rPr>
          <w:rFonts w:eastAsia="Calibri"/>
          <w:lang w:val="bg-BG"/>
        </w:rPr>
        <w:t>,</w:t>
      </w:r>
      <w:r w:rsidRPr="003B6360">
        <w:rPr>
          <w:rFonts w:eastAsia="Calibri"/>
          <w:lang w:val="bg-BG"/>
        </w:rPr>
        <w:t xml:space="preserve"> 20</w:t>
      </w:r>
      <w:r w:rsidR="00213AD1">
        <w:rPr>
          <w:rFonts w:eastAsia="Calibri"/>
          <w:lang w:val="bg-BG"/>
        </w:rPr>
        <w:t>21;</w:t>
      </w:r>
      <w:r w:rsidRPr="003B6360">
        <w:rPr>
          <w:rFonts w:eastAsia="Calibri"/>
          <w:lang w:val="bg-BG"/>
        </w:rPr>
        <w:t xml:space="preserve"> Нанкинов и др.</w:t>
      </w:r>
      <w:r w:rsidR="00213AD1">
        <w:rPr>
          <w:rFonts w:eastAsia="Calibri"/>
          <w:lang w:val="bg-BG"/>
        </w:rPr>
        <w:t>,</w:t>
      </w:r>
      <w:r w:rsidRPr="003B6360">
        <w:rPr>
          <w:rFonts w:eastAsia="Calibri"/>
          <w:lang w:val="bg-BG"/>
        </w:rPr>
        <w:t xml:space="preserve"> 1997</w:t>
      </w:r>
      <w:r w:rsidR="00213AD1">
        <w:rPr>
          <w:rFonts w:eastAsia="Calibri"/>
          <w:lang w:val="bg-BG"/>
        </w:rPr>
        <w:t>;</w:t>
      </w:r>
      <w:r w:rsidRPr="003B6360">
        <w:rPr>
          <w:rFonts w:eastAsia="Calibri"/>
          <w:lang w:val="bg-BG"/>
        </w:rPr>
        <w:t xml:space="preserve"> </w:t>
      </w:r>
      <w:r w:rsidR="00213AD1">
        <w:rPr>
          <w:rFonts w:eastAsia="Calibri"/>
          <w:lang w:val="bg-BG"/>
        </w:rPr>
        <w:t>Големански гл. ред., 2015</w:t>
      </w:r>
      <w:r w:rsidRPr="003B6360">
        <w:rPr>
          <w:rFonts w:eastAsia="Calibri"/>
          <w:lang w:val="bg-BG"/>
        </w:rPr>
        <w:t>).</w:t>
      </w:r>
    </w:p>
    <w:p w:rsidR="003B6360" w:rsidRPr="00213AD1" w:rsidRDefault="003B6360" w:rsidP="009607C2">
      <w:pPr>
        <w:pStyle w:val="ListParagraph"/>
        <w:numPr>
          <w:ilvl w:val="0"/>
          <w:numId w:val="61"/>
        </w:numPr>
        <w:ind w:left="0"/>
        <w:jc w:val="both"/>
        <w:rPr>
          <w:rFonts w:eastAsia="Calibri"/>
          <w:b/>
          <w:lang w:val="bg-BG"/>
        </w:rPr>
      </w:pPr>
      <w:r w:rsidRPr="00213AD1">
        <w:rPr>
          <w:rFonts w:eastAsia="Calibri"/>
          <w:b/>
          <w:lang w:val="bg-BG"/>
        </w:rPr>
        <w:t>Разпространение, природозащитно състояние и тенденции в популацията на вида на национално ниво</w:t>
      </w:r>
    </w:p>
    <w:p w:rsidR="003B6360" w:rsidRPr="003B6360" w:rsidRDefault="003B6360" w:rsidP="009607C2">
      <w:pPr>
        <w:jc w:val="both"/>
        <w:rPr>
          <w:rFonts w:eastAsia="Calibri"/>
          <w:lang w:val="bg-BG"/>
        </w:rPr>
      </w:pPr>
      <w:r w:rsidRPr="003B6360">
        <w:rPr>
          <w:rFonts w:eastAsia="Calibri"/>
          <w:lang w:val="bg-BG"/>
        </w:rPr>
        <w:t>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Съгласно ЧКБ, в повечето от старите гнездови находища не е потвърден през периода 2001 - 2011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w:t>
      </w:r>
      <w:r w:rsidR="00213AD1">
        <w:rPr>
          <w:rFonts w:eastAsia="Calibri"/>
          <w:lang w:val="bg-BG"/>
        </w:rPr>
        <w:t>Големански гл. ред., 2015</w:t>
      </w:r>
      <w:r w:rsidRPr="003B6360">
        <w:rPr>
          <w:rFonts w:eastAsia="Calibri"/>
          <w:lang w:val="bg-BG"/>
        </w:rPr>
        <w:t>).</w:t>
      </w:r>
    </w:p>
    <w:p w:rsidR="003B6360" w:rsidRPr="003B6360" w:rsidRDefault="003B6360" w:rsidP="009607C2">
      <w:pPr>
        <w:jc w:val="both"/>
        <w:rPr>
          <w:rFonts w:eastAsia="Calibri"/>
          <w:lang w:val="bg-BG"/>
        </w:rPr>
      </w:pPr>
      <w:r w:rsidRPr="003B6360">
        <w:rPr>
          <w:rFonts w:eastAsia="Calibri"/>
          <w:lang w:val="bg-BG"/>
        </w:rPr>
        <w:t>По време на миграция и зимуване</w:t>
      </w:r>
      <w:r w:rsidRPr="003B6360">
        <w:rPr>
          <w:rFonts w:eastAsia="Calibri"/>
          <w:lang w:val="ru-RU"/>
        </w:rPr>
        <w:t xml:space="preserve"> </w:t>
      </w:r>
      <w:r w:rsidRPr="003B6360">
        <w:rPr>
          <w:rFonts w:eastAsia="Calibri"/>
          <w:lang w:val="bg-BG"/>
        </w:rPr>
        <w:t>се среща по Черноморието в района на Атанасовско езеро, Бургаско езеро, Комплекс Мандра-Пода,</w:t>
      </w:r>
      <w:r w:rsidRPr="003B6360">
        <w:rPr>
          <w:rFonts w:eastAsia="Calibri"/>
          <w:color w:val="FF0000"/>
          <w:lang w:val="bg-BG"/>
        </w:rPr>
        <w:t xml:space="preserve"> </w:t>
      </w:r>
      <w:r w:rsidRPr="003B6360">
        <w:rPr>
          <w:rFonts w:eastAsia="Calibri"/>
          <w:lang w:val="bg-BG"/>
        </w:rPr>
        <w:t>Поморийско езеро, Варненско-Белославско езеро, Дуранкулашко и Шабленско езеро</w:t>
      </w:r>
      <w:r w:rsidRPr="003B6360">
        <w:rPr>
          <w:rFonts w:eastAsia="Calibri"/>
          <w:lang w:val="ru-RU"/>
        </w:rPr>
        <w:t xml:space="preserve"> (Dimitrov </w:t>
      </w:r>
      <w:r w:rsidRPr="003B6360">
        <w:rPr>
          <w:rFonts w:eastAsia="Calibri"/>
        </w:rPr>
        <w:t>et</w:t>
      </w:r>
      <w:r w:rsidRPr="003B6360">
        <w:rPr>
          <w:rFonts w:eastAsia="Calibri"/>
          <w:lang w:val="ru-RU"/>
        </w:rPr>
        <w:t xml:space="preserve"> </w:t>
      </w:r>
      <w:r w:rsidRPr="003B6360">
        <w:rPr>
          <w:rFonts w:eastAsia="Calibri"/>
        </w:rPr>
        <w:t>al</w:t>
      </w:r>
      <w:r w:rsidRPr="003B6360">
        <w:rPr>
          <w:rFonts w:eastAsia="Calibri"/>
          <w:lang w:val="ru-RU"/>
        </w:rPr>
        <w:t>. 2005</w:t>
      </w:r>
      <w:r w:rsidR="00213AD1">
        <w:rPr>
          <w:rFonts w:eastAsia="Calibri"/>
          <w:lang w:val="ru-RU"/>
        </w:rPr>
        <w:t xml:space="preserve">; </w:t>
      </w:r>
      <w:r w:rsidRPr="003B6360">
        <w:rPr>
          <w:rFonts w:eastAsia="Calibri"/>
          <w:lang w:val="bg-BG"/>
        </w:rPr>
        <w:t>Michev</w:t>
      </w:r>
      <w:r w:rsidRPr="003B6360">
        <w:rPr>
          <w:rFonts w:eastAsia="Calibri"/>
          <w:lang w:val="ru-RU"/>
        </w:rPr>
        <w:t xml:space="preserve"> &amp;</w:t>
      </w:r>
      <w:r w:rsidRPr="003B6360">
        <w:rPr>
          <w:rFonts w:eastAsia="Calibri"/>
          <w:lang w:val="bg-BG"/>
        </w:rPr>
        <w:t xml:space="preserve"> Profirov</w:t>
      </w:r>
      <w:r w:rsidR="00213AD1">
        <w:rPr>
          <w:rFonts w:eastAsia="Calibri"/>
          <w:lang w:val="bg-BG"/>
        </w:rPr>
        <w:t>,</w:t>
      </w:r>
      <w:r w:rsidRPr="003B6360">
        <w:rPr>
          <w:rFonts w:eastAsia="Calibri"/>
          <w:lang w:val="bg-BG"/>
        </w:rPr>
        <w:t xml:space="preserve"> </w:t>
      </w:r>
      <w:r w:rsidRPr="003B6360">
        <w:rPr>
          <w:rFonts w:eastAsia="Calibri"/>
          <w:lang w:val="ru-RU"/>
        </w:rPr>
        <w:t>2003</w:t>
      </w:r>
      <w:r w:rsidR="00213AD1">
        <w:rPr>
          <w:rFonts w:eastAsia="Calibri"/>
          <w:lang w:val="ru-RU"/>
        </w:rPr>
        <w:t>;</w:t>
      </w:r>
      <w:r w:rsidRPr="003B6360">
        <w:rPr>
          <w:rFonts w:eastAsia="Calibri"/>
          <w:lang w:val="ru-RU"/>
        </w:rPr>
        <w:t xml:space="preserve"> </w:t>
      </w:r>
      <w:r w:rsidRPr="003B6360">
        <w:rPr>
          <w:rFonts w:eastAsia="Calibri"/>
          <w:lang w:val="bg-BG"/>
        </w:rPr>
        <w:t>Костадинова</w:t>
      </w:r>
      <w:r w:rsidR="00213AD1">
        <w:rPr>
          <w:rFonts w:eastAsia="Calibri"/>
          <w:lang w:val="bg-BG"/>
        </w:rPr>
        <w:t xml:space="preserve"> и</w:t>
      </w:r>
      <w:r w:rsidRPr="003B6360">
        <w:rPr>
          <w:rFonts w:eastAsia="Calibri"/>
          <w:lang w:val="bg-BG"/>
        </w:rPr>
        <w:t xml:space="preserve"> Граматиков</w:t>
      </w:r>
      <w:r w:rsidR="00213AD1">
        <w:rPr>
          <w:rFonts w:eastAsia="Calibri"/>
          <w:lang w:val="bg-BG"/>
        </w:rPr>
        <w:t>,</w:t>
      </w:r>
      <w:r w:rsidRPr="003B6360">
        <w:rPr>
          <w:rFonts w:eastAsia="Calibri"/>
          <w:lang w:val="ru-RU"/>
        </w:rPr>
        <w:t xml:space="preserve"> </w:t>
      </w:r>
      <w:r w:rsidR="00213AD1">
        <w:rPr>
          <w:rFonts w:eastAsia="Calibri"/>
          <w:lang w:val="bg-BG"/>
        </w:rPr>
        <w:t>2007;</w:t>
      </w:r>
      <w:r w:rsidRPr="003B6360">
        <w:rPr>
          <w:rFonts w:eastAsia="Calibri"/>
          <w:lang w:val="bg-BG"/>
        </w:rPr>
        <w:t xml:space="preserve"> </w:t>
      </w:r>
      <w:r w:rsidRPr="003B6360">
        <w:rPr>
          <w:rFonts w:eastAsia="Calibri"/>
          <w:lang w:val="ru-RU"/>
        </w:rPr>
        <w:t>Нанкинов и др.</w:t>
      </w:r>
      <w:r w:rsidR="00213AD1">
        <w:rPr>
          <w:rFonts w:eastAsia="Calibri"/>
          <w:lang w:val="ru-RU"/>
        </w:rPr>
        <w:t>,</w:t>
      </w:r>
      <w:r w:rsidRPr="003B6360">
        <w:rPr>
          <w:rFonts w:eastAsia="Calibri"/>
          <w:lang w:val="ru-RU"/>
        </w:rPr>
        <w:t xml:space="preserve"> 1997)</w:t>
      </w:r>
      <w:r w:rsidRPr="003B6360">
        <w:rPr>
          <w:rFonts w:eastAsia="Calibri"/>
          <w:lang w:val="bg-BG"/>
        </w:rPr>
        <w:t>.</w:t>
      </w:r>
    </w:p>
    <w:p w:rsidR="003B6360" w:rsidRPr="003B6360" w:rsidRDefault="003B6360" w:rsidP="009607C2">
      <w:pPr>
        <w:jc w:val="both"/>
        <w:rPr>
          <w:rFonts w:eastAsia="Calibri"/>
          <w:lang w:val="bg-BG"/>
        </w:rPr>
      </w:pPr>
      <w:r w:rsidRPr="003B6360">
        <w:rPr>
          <w:rFonts w:eastAsia="Calibri"/>
          <w:lang w:val="bg-BG"/>
        </w:rPr>
        <w:t xml:space="preserve">Не е включен в Директивата за птиците. Според </w:t>
      </w:r>
      <w:r w:rsidRPr="003B6360">
        <w:rPr>
          <w:rFonts w:eastAsia="Calibri"/>
          <w:lang w:val="en-GB"/>
        </w:rPr>
        <w:t>IUCN</w:t>
      </w:r>
      <w:r w:rsidRPr="003B6360">
        <w:rPr>
          <w:rFonts w:eastAsia="Calibri"/>
          <w:lang w:val="bg-BG"/>
        </w:rPr>
        <w:t xml:space="preserve"> видът </w:t>
      </w:r>
      <w:r w:rsidRPr="003B6360">
        <w:rPr>
          <w:rFonts w:eastAsia="Calibri"/>
        </w:rPr>
        <w:t>e</w:t>
      </w:r>
      <w:r w:rsidRPr="003B6360">
        <w:rPr>
          <w:rFonts w:eastAsia="Calibri"/>
          <w:lang w:val="bg-BG"/>
        </w:rPr>
        <w:t xml:space="preserve"> Незастрашен LC (Least Concern),</w:t>
      </w:r>
      <w:r w:rsidRPr="003B6360">
        <w:rPr>
          <w:rFonts w:eastAsia="Calibri"/>
          <w:color w:val="FF0000"/>
          <w:lang w:val="bg-BG"/>
        </w:rPr>
        <w:t xml:space="preserve"> </w:t>
      </w:r>
      <w:r w:rsidRPr="003B6360">
        <w:rPr>
          <w:rFonts w:eastAsia="Calibri"/>
          <w:lang w:val="bg-BG"/>
        </w:rPr>
        <w:t>за територията на континентална Европа – LC (Least Concern). Няма SPEC категория (BirdLife International 2017). Включен е в Червената книга на България в категория застрашен вид ЕN.</w:t>
      </w:r>
    </w:p>
    <w:p w:rsidR="003B6360" w:rsidRPr="003B6360" w:rsidRDefault="003B6360" w:rsidP="009607C2">
      <w:pPr>
        <w:jc w:val="both"/>
        <w:rPr>
          <w:rFonts w:eastAsia="Calibri"/>
          <w:lang w:val="bg-BG"/>
        </w:rPr>
      </w:pPr>
      <w:r w:rsidRPr="003B6360">
        <w:rPr>
          <w:rFonts w:eastAsia="Calibri"/>
          <w:lang w:val="bg-BG"/>
        </w:rPr>
        <w:t xml:space="preserve">Съгласно Докладването от 2019 г. (за периода 2005 – 2018 г.) националната гнездяща популация на вида се оценя на 40 – 90 двойки. Краткосрочната тенденция (за периода 2000 – 2018) за популацията е </w:t>
      </w:r>
      <w:r w:rsidRPr="003B6360">
        <w:rPr>
          <w:rFonts w:eastAsia="Calibri"/>
          <w:b/>
          <w:bCs/>
          <w:lang w:val="bg-BG"/>
        </w:rPr>
        <w:t>неизвестна</w:t>
      </w:r>
      <w:r w:rsidRPr="003B6360">
        <w:rPr>
          <w:rFonts w:eastAsia="Calibri"/>
          <w:lang w:val="bg-BG"/>
        </w:rPr>
        <w:t xml:space="preserve">, дългосрочната (за периода 1980 – 2018) също е </w:t>
      </w:r>
      <w:r w:rsidRPr="003B6360">
        <w:rPr>
          <w:rFonts w:eastAsia="Calibri"/>
          <w:b/>
          <w:bCs/>
          <w:lang w:val="bg-BG"/>
        </w:rPr>
        <w:t>неизвестна</w:t>
      </w:r>
      <w:r w:rsidRPr="003B6360">
        <w:rPr>
          <w:rFonts w:eastAsia="Calibri"/>
          <w:lang w:val="bg-BG"/>
        </w:rPr>
        <w:t>.</w:t>
      </w:r>
    </w:p>
    <w:p w:rsidR="003B6360" w:rsidRPr="003B6360" w:rsidRDefault="003B6360" w:rsidP="009607C2">
      <w:pPr>
        <w:jc w:val="both"/>
        <w:rPr>
          <w:rFonts w:eastAsia="Calibri"/>
          <w:lang w:val="bg-BG"/>
        </w:rPr>
      </w:pPr>
      <w:r w:rsidRPr="003B6360">
        <w:rPr>
          <w:rFonts w:eastAsia="Calibri"/>
          <w:lang w:val="bg-BG"/>
        </w:rPr>
        <w:t xml:space="preserve">Съгласно Докладването от 2019 г. (за периода 2013 – 2018 г.) националната зимуваща популация на вида се оценя на 50 – 150 индивида. Краткосрочната тенденция (за периода 1999 – 2018) за популацията е </w:t>
      </w:r>
      <w:r w:rsidR="00A16068" w:rsidRPr="003B6360">
        <w:rPr>
          <w:rFonts w:eastAsia="Calibri"/>
          <w:b/>
          <w:bCs/>
          <w:lang w:val="bg-BG"/>
        </w:rPr>
        <w:t>флуктуираща</w:t>
      </w:r>
      <w:r w:rsidRPr="003B6360">
        <w:rPr>
          <w:rFonts w:eastAsia="Calibri"/>
          <w:lang w:val="bg-BG"/>
        </w:rPr>
        <w:t xml:space="preserve">, дългосрочната (за периода 1980 – 2018) също е </w:t>
      </w:r>
      <w:r w:rsidR="00A16068" w:rsidRPr="003B6360">
        <w:rPr>
          <w:rFonts w:eastAsia="Calibri"/>
          <w:b/>
          <w:bCs/>
          <w:lang w:val="bg-BG"/>
        </w:rPr>
        <w:t>флуктуираща</w:t>
      </w:r>
      <w:r w:rsidRPr="003B6360">
        <w:rPr>
          <w:rFonts w:eastAsia="Calibri"/>
          <w:lang w:val="bg-BG"/>
        </w:rPr>
        <w:t>.</w:t>
      </w:r>
    </w:p>
    <w:p w:rsidR="003B6360" w:rsidRPr="003B6360" w:rsidRDefault="003B6360" w:rsidP="009607C2">
      <w:pPr>
        <w:jc w:val="both"/>
        <w:rPr>
          <w:rFonts w:eastAsia="Calibri"/>
          <w:lang w:val="bg-BG"/>
        </w:rPr>
      </w:pPr>
      <w:r w:rsidRPr="003B6360">
        <w:rPr>
          <w:rFonts w:eastAsia="Calibri"/>
          <w:lang w:val="bg-BG"/>
        </w:rPr>
        <w:t xml:space="preserve">Съгласно Докладването от 2019 г. (за периода 2001 – 2018 г.) националната мигрираща популация на вида се оценя на 100 – 500 индивида. Краткосрочната тенденция (за периода 2001 – 2018) в популацията е </w:t>
      </w:r>
      <w:r w:rsidRPr="003B6360">
        <w:rPr>
          <w:rFonts w:eastAsia="Calibri"/>
          <w:b/>
          <w:bCs/>
          <w:lang w:val="bg-BG"/>
        </w:rPr>
        <w:t>неизвестна,</w:t>
      </w:r>
      <w:r w:rsidRPr="003B6360">
        <w:rPr>
          <w:rFonts w:eastAsia="Calibri"/>
          <w:lang w:val="bg-BG"/>
        </w:rPr>
        <w:t xml:space="preserve"> дългосрочната (за периода 1980 – 2018) също е </w:t>
      </w:r>
      <w:r w:rsidRPr="003B6360">
        <w:rPr>
          <w:rFonts w:eastAsia="Calibri"/>
          <w:b/>
          <w:bCs/>
          <w:lang w:val="bg-BG"/>
        </w:rPr>
        <w:t>неизвестна</w:t>
      </w:r>
      <w:r w:rsidRPr="003B6360">
        <w:rPr>
          <w:rFonts w:eastAsia="Calibri"/>
          <w:lang w:val="bg-BG"/>
        </w:rPr>
        <w:t>.</w:t>
      </w:r>
    </w:p>
    <w:p w:rsidR="003B6360" w:rsidRPr="003B6360" w:rsidRDefault="003B6360" w:rsidP="009607C2">
      <w:pPr>
        <w:jc w:val="both"/>
        <w:rPr>
          <w:rFonts w:eastAsia="Calibri"/>
          <w:lang w:val="ru-RU"/>
        </w:rPr>
      </w:pPr>
      <w:r w:rsidRPr="003B6360">
        <w:rPr>
          <w:rFonts w:eastAsia="Calibri"/>
          <w:lang w:val="bg-BG"/>
        </w:rPr>
        <w:t xml:space="preserve">Посочени са следните заплахи и влияния: за националната гнездяща популация и зимуваща популация – не са посочени; за националната мигрираща популация – </w:t>
      </w:r>
      <w:r w:rsidRPr="003B6360">
        <w:rPr>
          <w:rFonts w:eastAsia="Calibri"/>
          <w:lang w:val="ru-RU"/>
        </w:rPr>
        <w:t>K</w:t>
      </w:r>
      <w:r w:rsidRPr="003B6360">
        <w:rPr>
          <w:rFonts w:eastAsia="Calibri"/>
          <w:lang w:val="bg-BG"/>
        </w:rPr>
        <w:t xml:space="preserve">02, </w:t>
      </w:r>
      <w:r w:rsidRPr="003B6360">
        <w:rPr>
          <w:rFonts w:eastAsia="Calibri"/>
          <w:lang w:val="ru-RU"/>
        </w:rPr>
        <w:t>K04, F</w:t>
      </w:r>
      <w:r w:rsidRPr="003B6360">
        <w:rPr>
          <w:rFonts w:eastAsia="Calibri"/>
          <w:lang w:val="bg-BG"/>
        </w:rPr>
        <w:t xml:space="preserve">05, </w:t>
      </w:r>
      <w:r w:rsidRPr="003B6360">
        <w:rPr>
          <w:rFonts w:eastAsia="Calibri"/>
          <w:lang w:val="ru-RU"/>
        </w:rPr>
        <w:t>F</w:t>
      </w:r>
      <w:r w:rsidRPr="003B6360">
        <w:rPr>
          <w:rFonts w:eastAsia="Calibri"/>
          <w:lang w:val="bg-BG"/>
        </w:rPr>
        <w:t>26</w:t>
      </w:r>
      <w:r w:rsidRPr="003B6360">
        <w:rPr>
          <w:rFonts w:ascii="Calibri" w:eastAsia="Calibri" w:hAnsi="Calibri" w:cs="Arial"/>
          <w:sz w:val="22"/>
          <w:szCs w:val="22"/>
          <w:lang w:val="bg-BG"/>
        </w:rPr>
        <w:t>.</w:t>
      </w:r>
    </w:p>
    <w:p w:rsidR="003B6360" w:rsidRPr="00A16068" w:rsidRDefault="003B6360" w:rsidP="009607C2">
      <w:pPr>
        <w:pStyle w:val="ListParagraph"/>
        <w:numPr>
          <w:ilvl w:val="0"/>
          <w:numId w:val="61"/>
        </w:numPr>
        <w:ind w:left="0"/>
        <w:jc w:val="both"/>
        <w:rPr>
          <w:rFonts w:eastAsia="Calibri"/>
          <w:lang w:val="bg-BG"/>
        </w:rPr>
      </w:pPr>
      <w:r w:rsidRPr="00A16068">
        <w:rPr>
          <w:rFonts w:eastAsia="Calibri"/>
          <w:b/>
          <w:lang w:val="bg-BG"/>
        </w:rPr>
        <w:t>Състо</w:t>
      </w:r>
      <w:r w:rsidR="00A16068">
        <w:rPr>
          <w:rFonts w:eastAsia="Calibri"/>
          <w:b/>
          <w:lang w:val="bg-BG"/>
        </w:rPr>
        <w:t xml:space="preserve">яние в </w:t>
      </w:r>
      <w:r w:rsidRPr="00A16068">
        <w:rPr>
          <w:rFonts w:eastAsia="Calibri"/>
          <w:b/>
          <w:lang w:val="bg-BG"/>
        </w:rPr>
        <w:t>СЗЗ BG0002083 „Свищовско-Беленска низина“</w:t>
      </w:r>
    </w:p>
    <w:p w:rsidR="003B6360" w:rsidRPr="003B6360" w:rsidRDefault="003B6360" w:rsidP="009607C2">
      <w:pPr>
        <w:spacing w:before="100" w:beforeAutospacing="1" w:after="119" w:line="240" w:lineRule="auto"/>
        <w:jc w:val="both"/>
        <w:rPr>
          <w:rFonts w:eastAsia="Times New Roman"/>
          <w:color w:val="000000"/>
          <w:lang w:val="bg-BG" w:eastAsia="bg-BG"/>
        </w:rPr>
      </w:pPr>
      <w:r w:rsidRPr="003B6360">
        <w:rPr>
          <w:rFonts w:eastAsia="Times New Roman"/>
          <w:color w:val="000000"/>
          <w:lang w:val="bg-BG" w:eastAsia="bg-BG"/>
        </w:rPr>
        <w:lastRenderedPageBreak/>
        <w:t xml:space="preserve">Съгласно стандартния формуляр за данни СФД на зоната видът е гнездящ. </w:t>
      </w:r>
      <w:r w:rsidRPr="003B6360">
        <w:rPr>
          <w:rFonts w:eastAsia="Calibri"/>
          <w:b/>
          <w:color w:val="000000"/>
          <w:lang w:val="bg-BG"/>
        </w:rPr>
        <w:t>Гнездящата популация</w:t>
      </w:r>
      <w:r w:rsidRPr="003B6360">
        <w:rPr>
          <w:rFonts w:eastAsia="Calibri"/>
          <w:color w:val="000000"/>
          <w:lang w:val="bg-BG"/>
        </w:rPr>
        <w:t xml:space="preserve"> се оценява на </w:t>
      </w:r>
      <w:r w:rsidR="0010201D" w:rsidRPr="0010201D">
        <w:rPr>
          <w:rFonts w:eastAsia="Calibri"/>
          <w:b/>
          <w:color w:val="000000"/>
          <w:lang w:val="bg-BG"/>
        </w:rPr>
        <w:t xml:space="preserve">до </w:t>
      </w:r>
      <w:r w:rsidRPr="003B6360">
        <w:rPr>
          <w:rFonts w:eastAsia="Calibri"/>
          <w:b/>
          <w:color w:val="000000"/>
        </w:rPr>
        <w:t>1</w:t>
      </w:r>
      <w:r w:rsidRPr="003B6360">
        <w:rPr>
          <w:rFonts w:eastAsia="Calibri"/>
          <w:b/>
          <w:color w:val="000000"/>
          <w:lang w:val="bg-BG"/>
        </w:rPr>
        <w:t xml:space="preserve"> двойка</w:t>
      </w:r>
      <w:r w:rsidRPr="003B6360">
        <w:rPr>
          <w:rFonts w:eastAsia="Calibri"/>
          <w:color w:val="000000"/>
          <w:lang w:val="bg-BG"/>
        </w:rPr>
        <w:t xml:space="preserve">, което представлява </w:t>
      </w:r>
      <w:r w:rsidRPr="003B6360">
        <w:rPr>
          <w:rFonts w:eastAsia="Calibri"/>
          <w:b/>
          <w:color w:val="000000"/>
          <w:lang w:val="bg-BG"/>
        </w:rPr>
        <w:t>0,</w:t>
      </w:r>
      <w:r w:rsidRPr="003B6360">
        <w:rPr>
          <w:rFonts w:eastAsia="Calibri"/>
          <w:b/>
          <w:color w:val="000000"/>
        </w:rPr>
        <w:t>4</w:t>
      </w:r>
      <w:r w:rsidR="0010201D">
        <w:rPr>
          <w:rFonts w:eastAsia="Calibri"/>
          <w:b/>
          <w:color w:val="000000"/>
          <w:lang w:val="bg-BG"/>
        </w:rPr>
        <w:t xml:space="preserve"> </w:t>
      </w:r>
      <w:r w:rsidRPr="003B6360">
        <w:rPr>
          <w:rFonts w:eastAsia="Calibri"/>
          <w:b/>
          <w:color w:val="000000"/>
          <w:lang w:val="bg-BG"/>
        </w:rPr>
        <w:t xml:space="preserve">% </w:t>
      </w:r>
      <w:r w:rsidRPr="003B6360">
        <w:rPr>
          <w:rFonts w:eastAsia="Calibri"/>
          <w:color w:val="000000"/>
          <w:lang w:val="bg-BG"/>
        </w:rPr>
        <w:t>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3B6360" w:rsidRPr="0010201D" w:rsidRDefault="003B6360" w:rsidP="009607C2">
      <w:pPr>
        <w:pStyle w:val="ListParagraph"/>
        <w:numPr>
          <w:ilvl w:val="0"/>
          <w:numId w:val="61"/>
        </w:numPr>
        <w:ind w:left="0"/>
        <w:jc w:val="both"/>
        <w:rPr>
          <w:rFonts w:eastAsia="Calibri"/>
          <w:b/>
          <w:lang w:val="bg-BG"/>
        </w:rPr>
      </w:pPr>
      <w:r w:rsidRPr="0010201D">
        <w:rPr>
          <w:rFonts w:eastAsia="Calibri"/>
          <w:b/>
          <w:lang w:val="bg-BG"/>
        </w:rPr>
        <w:t>Анализ на наличната информация</w:t>
      </w:r>
    </w:p>
    <w:p w:rsidR="003B6360" w:rsidRPr="003B6360" w:rsidRDefault="003B6360" w:rsidP="009607C2">
      <w:pPr>
        <w:jc w:val="both"/>
        <w:rPr>
          <w:rFonts w:eastAsia="Calibri"/>
          <w:color w:val="000000"/>
          <w:lang w:val="bg-BG"/>
        </w:rPr>
      </w:pPr>
      <w:r w:rsidRPr="003B6360">
        <w:rPr>
          <w:rFonts w:eastAsia="Calibri"/>
          <w:color w:val="000000"/>
          <w:lang w:val="bg-BG"/>
        </w:rPr>
        <w:t>В резултат на мониторинг на водолюбивите птици в СЗЗ „Свищовско-Беленска низина“ през 2010 г. край блатото Кайкуша е установено гнездене на 1 двойка (Матеева и др., 2013). По време на теренните проучвания е наблюдаван 1 индивид на 16.04.2021 г. Данните от eBird не дават резултати за района и около зоната.</w:t>
      </w:r>
    </w:p>
    <w:p w:rsidR="003B6360" w:rsidRPr="00757E95" w:rsidRDefault="003B6360" w:rsidP="009607C2">
      <w:pPr>
        <w:pStyle w:val="ListParagraph"/>
        <w:numPr>
          <w:ilvl w:val="0"/>
          <w:numId w:val="61"/>
        </w:numPr>
        <w:ind w:left="0"/>
        <w:jc w:val="both"/>
        <w:rPr>
          <w:rFonts w:eastAsia="Calibri"/>
          <w:lang w:val="bg-BG"/>
        </w:rPr>
      </w:pPr>
      <w:r w:rsidRPr="00757E95">
        <w:rPr>
          <w:rFonts w:eastAsia="Calibri"/>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145"/>
        <w:gridCol w:w="1372"/>
        <w:gridCol w:w="3636"/>
        <w:gridCol w:w="2070"/>
      </w:tblGrid>
      <w:tr w:rsidR="003B6360" w:rsidRPr="003B6360" w:rsidTr="003B6360">
        <w:trPr>
          <w:trHeight w:val="615"/>
          <w:tblHeader/>
          <w:jc w:val="center"/>
        </w:trPr>
        <w:tc>
          <w:tcPr>
            <w:tcW w:w="684" w:type="pct"/>
            <w:shd w:val="clear" w:color="auto" w:fill="B6DDE8"/>
            <w:vAlign w:val="center"/>
          </w:tcPr>
          <w:p w:rsidR="003B6360" w:rsidRPr="003B6360" w:rsidRDefault="003B6360" w:rsidP="009607C2">
            <w:pPr>
              <w:spacing w:after="0" w:line="240" w:lineRule="auto"/>
              <w:jc w:val="both"/>
              <w:rPr>
                <w:rFonts w:eastAsia="Calibri"/>
                <w:b/>
                <w:bCs/>
                <w:lang w:val="bg-BG"/>
              </w:rPr>
            </w:pPr>
            <w:r w:rsidRPr="003B6360">
              <w:rPr>
                <w:rFonts w:eastAsia="Calibri"/>
                <w:b/>
                <w:bCs/>
                <w:lang w:val="bg-BG"/>
              </w:rPr>
              <w:t>Параметър</w:t>
            </w:r>
          </w:p>
        </w:tc>
        <w:tc>
          <w:tcPr>
            <w:tcW w:w="629" w:type="pct"/>
            <w:shd w:val="clear" w:color="auto" w:fill="B6DDE8"/>
            <w:vAlign w:val="center"/>
          </w:tcPr>
          <w:p w:rsidR="003B6360" w:rsidRPr="003B6360" w:rsidRDefault="003B6360" w:rsidP="009607C2">
            <w:pPr>
              <w:spacing w:after="0" w:line="240" w:lineRule="auto"/>
              <w:jc w:val="both"/>
              <w:rPr>
                <w:rFonts w:eastAsia="Calibri"/>
                <w:b/>
                <w:bCs/>
                <w:lang w:val="bg-BG"/>
              </w:rPr>
            </w:pPr>
            <w:r w:rsidRPr="003B6360">
              <w:rPr>
                <w:rFonts w:eastAsia="Calibri"/>
                <w:b/>
                <w:bCs/>
                <w:lang w:val="bg-BG"/>
              </w:rPr>
              <w:t>Мерна единица</w:t>
            </w:r>
          </w:p>
        </w:tc>
        <w:tc>
          <w:tcPr>
            <w:tcW w:w="741" w:type="pct"/>
            <w:shd w:val="clear" w:color="auto" w:fill="B6DDE8"/>
            <w:vAlign w:val="center"/>
          </w:tcPr>
          <w:p w:rsidR="003B6360" w:rsidRPr="003B6360" w:rsidRDefault="003B6360" w:rsidP="009607C2">
            <w:pPr>
              <w:spacing w:after="0" w:line="240" w:lineRule="auto"/>
              <w:jc w:val="both"/>
              <w:rPr>
                <w:rFonts w:eastAsia="Calibri"/>
                <w:b/>
                <w:bCs/>
                <w:lang w:val="bg-BG"/>
              </w:rPr>
            </w:pPr>
            <w:r w:rsidRPr="003B6360">
              <w:rPr>
                <w:rFonts w:eastAsia="Calibri"/>
                <w:b/>
                <w:bCs/>
                <w:lang w:val="bg-BG"/>
              </w:rPr>
              <w:t>Целева стойност</w:t>
            </w:r>
          </w:p>
        </w:tc>
        <w:tc>
          <w:tcPr>
            <w:tcW w:w="1860" w:type="pct"/>
            <w:shd w:val="clear" w:color="auto" w:fill="B6DDE8"/>
            <w:vAlign w:val="center"/>
          </w:tcPr>
          <w:p w:rsidR="003B6360" w:rsidRPr="003B6360" w:rsidRDefault="003B6360" w:rsidP="009607C2">
            <w:pPr>
              <w:spacing w:after="0" w:line="240" w:lineRule="auto"/>
              <w:jc w:val="both"/>
              <w:rPr>
                <w:rFonts w:eastAsia="Calibri"/>
                <w:b/>
                <w:bCs/>
                <w:lang w:val="bg-BG"/>
              </w:rPr>
            </w:pPr>
            <w:r w:rsidRPr="003B6360">
              <w:rPr>
                <w:rFonts w:eastAsia="Calibri"/>
                <w:b/>
                <w:bCs/>
                <w:lang w:val="bg-BG"/>
              </w:rPr>
              <w:t>Допълнителна информация</w:t>
            </w:r>
          </w:p>
        </w:tc>
        <w:tc>
          <w:tcPr>
            <w:tcW w:w="1087" w:type="pct"/>
            <w:shd w:val="clear" w:color="auto" w:fill="B6DDE8"/>
            <w:vAlign w:val="center"/>
          </w:tcPr>
          <w:p w:rsidR="003B6360" w:rsidRPr="003B6360" w:rsidRDefault="003B6360" w:rsidP="009607C2">
            <w:pPr>
              <w:spacing w:after="0" w:line="240" w:lineRule="auto"/>
              <w:jc w:val="both"/>
              <w:rPr>
                <w:rFonts w:eastAsia="Calibri"/>
                <w:b/>
                <w:bCs/>
                <w:lang w:val="bg-BG"/>
              </w:rPr>
            </w:pPr>
            <w:r w:rsidRPr="003B6360">
              <w:rPr>
                <w:rFonts w:eastAsia="Calibri"/>
                <w:b/>
                <w:bCs/>
                <w:lang w:val="bg-BG"/>
              </w:rPr>
              <w:t>Специфични за зоната цели</w:t>
            </w:r>
          </w:p>
        </w:tc>
      </w:tr>
      <w:tr w:rsidR="003B6360" w:rsidRPr="003B6360" w:rsidTr="003B6360">
        <w:trPr>
          <w:trHeight w:val="860"/>
          <w:jc w:val="center"/>
        </w:trPr>
        <w:tc>
          <w:tcPr>
            <w:tcW w:w="684" w:type="pct"/>
            <w:shd w:val="clear" w:color="auto" w:fill="auto"/>
          </w:tcPr>
          <w:p w:rsidR="003B6360" w:rsidRPr="003B6360" w:rsidRDefault="003B6360" w:rsidP="009607C2">
            <w:pPr>
              <w:spacing w:after="0" w:line="240" w:lineRule="auto"/>
              <w:jc w:val="both"/>
              <w:rPr>
                <w:rFonts w:eastAsia="Calibri"/>
                <w:b/>
                <w:lang w:val="bg-BG"/>
              </w:rPr>
            </w:pPr>
            <w:r w:rsidRPr="003B6360">
              <w:rPr>
                <w:rFonts w:eastAsia="Calibri"/>
                <w:b/>
                <w:lang w:val="bg-BG"/>
              </w:rPr>
              <w:t xml:space="preserve">Популация: </w:t>
            </w:r>
            <w:r w:rsidRPr="003B6360">
              <w:rPr>
                <w:rFonts w:eastAsia="Calibri"/>
                <w:bCs/>
                <w:lang w:val="bg-BG"/>
              </w:rPr>
              <w:t>Размер на гнездящата популацията</w:t>
            </w:r>
          </w:p>
        </w:tc>
        <w:tc>
          <w:tcPr>
            <w:tcW w:w="629" w:type="pct"/>
            <w:shd w:val="clear" w:color="auto" w:fill="auto"/>
          </w:tcPr>
          <w:p w:rsidR="003B6360" w:rsidRPr="003B6360" w:rsidRDefault="003B6360" w:rsidP="009607C2">
            <w:pPr>
              <w:spacing w:after="0" w:line="240" w:lineRule="auto"/>
              <w:jc w:val="both"/>
              <w:rPr>
                <w:rFonts w:eastAsia="Calibri"/>
                <w:lang w:val="bg-BG"/>
              </w:rPr>
            </w:pPr>
            <w:r w:rsidRPr="003B6360">
              <w:rPr>
                <w:rFonts w:eastAsia="Calibri"/>
                <w:lang w:val="bg-BG"/>
              </w:rPr>
              <w:t>Брой двойки</w:t>
            </w:r>
          </w:p>
        </w:tc>
        <w:tc>
          <w:tcPr>
            <w:tcW w:w="741" w:type="pct"/>
            <w:shd w:val="clear" w:color="auto" w:fill="auto"/>
          </w:tcPr>
          <w:p w:rsidR="003B6360" w:rsidRPr="003B6360" w:rsidRDefault="003B6360" w:rsidP="009607C2">
            <w:pPr>
              <w:spacing w:after="0" w:line="240" w:lineRule="auto"/>
              <w:jc w:val="both"/>
              <w:rPr>
                <w:rFonts w:eastAsia="Calibri"/>
                <w:lang w:val="bg-BG"/>
              </w:rPr>
            </w:pPr>
            <w:r w:rsidRPr="003B6360">
              <w:rPr>
                <w:rFonts w:eastAsia="Calibri"/>
                <w:lang w:val="bg-BG"/>
              </w:rPr>
              <w:t>Най-малко 1 двойка</w:t>
            </w:r>
          </w:p>
        </w:tc>
        <w:tc>
          <w:tcPr>
            <w:tcW w:w="1860" w:type="pct"/>
            <w:shd w:val="clear" w:color="auto" w:fill="auto"/>
          </w:tcPr>
          <w:p w:rsidR="003B6360" w:rsidRPr="003B6360" w:rsidRDefault="003B6360" w:rsidP="009607C2">
            <w:pPr>
              <w:spacing w:after="0" w:line="240" w:lineRule="auto"/>
              <w:jc w:val="both"/>
              <w:rPr>
                <w:rFonts w:eastAsia="Calibri"/>
                <w:lang w:val="bg-BG"/>
              </w:rPr>
            </w:pPr>
            <w:r w:rsidRPr="003B6360">
              <w:rPr>
                <w:rFonts w:eastAsia="Calibri"/>
                <w:lang w:val="bg-BG"/>
              </w:rPr>
              <w:t xml:space="preserve">Определена според СФД (актуализиран през 2015 г.). </w:t>
            </w:r>
          </w:p>
        </w:tc>
        <w:tc>
          <w:tcPr>
            <w:tcW w:w="1087" w:type="pct"/>
          </w:tcPr>
          <w:p w:rsidR="003B6360" w:rsidRPr="003B6360" w:rsidRDefault="003B6360" w:rsidP="009607C2">
            <w:pPr>
              <w:spacing w:after="0" w:line="240" w:lineRule="auto"/>
              <w:jc w:val="both"/>
              <w:rPr>
                <w:rFonts w:eastAsia="Calibri"/>
                <w:lang w:val="bg-BG"/>
              </w:rPr>
            </w:pPr>
            <w:r w:rsidRPr="003B6360">
              <w:rPr>
                <w:rFonts w:eastAsia="Calibri"/>
                <w:lang w:val="bg-BG"/>
              </w:rPr>
              <w:t>Поддържане на популацията на вида в зоната в размер от най-малко 1 гнездяща двойка.</w:t>
            </w:r>
          </w:p>
        </w:tc>
      </w:tr>
      <w:tr w:rsidR="003B6360" w:rsidRPr="003B6360" w:rsidTr="003B6360">
        <w:trPr>
          <w:trHeight w:val="1609"/>
          <w:jc w:val="center"/>
        </w:trPr>
        <w:tc>
          <w:tcPr>
            <w:tcW w:w="684" w:type="pct"/>
            <w:shd w:val="clear" w:color="auto" w:fill="auto"/>
          </w:tcPr>
          <w:p w:rsidR="003B6360" w:rsidRPr="003B6360" w:rsidRDefault="003B6360" w:rsidP="009607C2">
            <w:pPr>
              <w:spacing w:after="0" w:line="240" w:lineRule="auto"/>
              <w:jc w:val="both"/>
              <w:rPr>
                <w:rFonts w:eastAsia="Calibri"/>
                <w:b/>
                <w:lang w:val="bg-BG"/>
              </w:rPr>
            </w:pPr>
            <w:r w:rsidRPr="003B6360">
              <w:rPr>
                <w:rFonts w:eastAsia="Calibri"/>
                <w:b/>
                <w:lang w:val="bg-BG"/>
              </w:rPr>
              <w:t xml:space="preserve">Местообитание на вида: </w:t>
            </w:r>
            <w:r w:rsidRPr="003B6360">
              <w:rPr>
                <w:rFonts w:eastAsia="Calibri"/>
                <w:bCs/>
                <w:lang w:val="bg-BG"/>
              </w:rPr>
              <w:t>Площ на подходящите гнездови и хранителни местообитания на вида</w:t>
            </w:r>
          </w:p>
        </w:tc>
        <w:tc>
          <w:tcPr>
            <w:tcW w:w="629" w:type="pct"/>
            <w:shd w:val="clear" w:color="auto" w:fill="auto"/>
          </w:tcPr>
          <w:p w:rsidR="003B6360" w:rsidRPr="003B6360" w:rsidRDefault="003B6360" w:rsidP="009607C2">
            <w:pPr>
              <w:spacing w:after="0" w:line="240" w:lineRule="auto"/>
              <w:jc w:val="both"/>
              <w:rPr>
                <w:rFonts w:eastAsia="Calibri"/>
              </w:rPr>
            </w:pPr>
            <w:r w:rsidRPr="003B6360">
              <w:rPr>
                <w:rFonts w:eastAsia="Calibri"/>
              </w:rPr>
              <w:t>ha</w:t>
            </w:r>
          </w:p>
        </w:tc>
        <w:tc>
          <w:tcPr>
            <w:tcW w:w="741" w:type="pct"/>
            <w:shd w:val="clear" w:color="auto" w:fill="auto"/>
          </w:tcPr>
          <w:p w:rsidR="003B6360" w:rsidRPr="003B6360" w:rsidRDefault="003B6360" w:rsidP="009607C2">
            <w:pPr>
              <w:spacing w:after="0" w:line="240" w:lineRule="auto"/>
              <w:jc w:val="both"/>
              <w:rPr>
                <w:rFonts w:eastAsia="Calibri"/>
              </w:rPr>
            </w:pPr>
            <w:r w:rsidRPr="003B6360">
              <w:rPr>
                <w:rFonts w:eastAsia="Calibri"/>
                <w:lang w:val="bg-BG"/>
              </w:rPr>
              <w:t xml:space="preserve">Най-малко </w:t>
            </w:r>
            <w:r w:rsidR="00F73D0F">
              <w:rPr>
                <w:rFonts w:eastAsia="Calibri"/>
                <w:lang w:val="bg-BG"/>
              </w:rPr>
              <w:t>326,4</w:t>
            </w:r>
            <w:r w:rsidRPr="003B6360">
              <w:rPr>
                <w:rFonts w:eastAsia="Calibri"/>
              </w:rPr>
              <w:t xml:space="preserve"> ha</w:t>
            </w:r>
          </w:p>
        </w:tc>
        <w:tc>
          <w:tcPr>
            <w:tcW w:w="1860" w:type="pct"/>
            <w:shd w:val="clear" w:color="auto" w:fill="auto"/>
          </w:tcPr>
          <w:p w:rsidR="003B6360" w:rsidRPr="003B6360" w:rsidRDefault="003B6360" w:rsidP="009607C2">
            <w:pPr>
              <w:spacing w:after="0" w:line="240" w:lineRule="auto"/>
              <w:jc w:val="both"/>
              <w:rPr>
                <w:rFonts w:eastAsia="Calibri"/>
                <w:lang w:val="bg-BG"/>
              </w:rPr>
            </w:pPr>
            <w:r w:rsidRPr="003B6360">
              <w:rPr>
                <w:rFonts w:eastAsia="Calibri"/>
                <w:lang w:val="bg-BG"/>
              </w:rPr>
              <w:t>Данните са взети от СФД като % на местообитание: N06 - вътрешни водни тела (застояла вода, течаща вода) и N07 - мочурища, блата.</w:t>
            </w:r>
          </w:p>
        </w:tc>
        <w:tc>
          <w:tcPr>
            <w:tcW w:w="1087" w:type="pct"/>
          </w:tcPr>
          <w:p w:rsidR="003B6360" w:rsidRPr="003B6360" w:rsidRDefault="003B6360" w:rsidP="009607C2">
            <w:pPr>
              <w:spacing w:after="0" w:line="240" w:lineRule="auto"/>
              <w:jc w:val="both"/>
              <w:rPr>
                <w:rFonts w:eastAsia="Calibri"/>
              </w:rPr>
            </w:pPr>
            <w:r w:rsidRPr="003B6360">
              <w:rPr>
                <w:rFonts w:eastAsia="Calibri"/>
                <w:lang w:val="bg-BG"/>
              </w:rPr>
              <w:t>Поддържане на площта на</w:t>
            </w:r>
            <w:r w:rsidRPr="003B6360">
              <w:rPr>
                <w:rFonts w:eastAsia="Calibri"/>
              </w:rPr>
              <w:t xml:space="preserve"> </w:t>
            </w:r>
            <w:r w:rsidRPr="003B6360">
              <w:rPr>
                <w:rFonts w:eastAsia="Calibri"/>
                <w:lang w:val="bg-BG"/>
              </w:rPr>
              <w:t xml:space="preserve">подходящите местообитания на вида в </w:t>
            </w:r>
            <w:r w:rsidR="00F73D0F">
              <w:rPr>
                <w:rFonts w:eastAsia="Calibri"/>
                <w:lang w:val="bg-BG"/>
              </w:rPr>
              <w:t>размер най-малко 326,4</w:t>
            </w:r>
            <w:r w:rsidRPr="003B6360">
              <w:rPr>
                <w:rFonts w:eastAsia="Calibri"/>
                <w:lang w:val="bg-BG"/>
              </w:rPr>
              <w:t xml:space="preserve"> ha</w:t>
            </w:r>
            <w:r w:rsidRPr="003B6360">
              <w:rPr>
                <w:rFonts w:eastAsia="Calibri"/>
              </w:rPr>
              <w:t xml:space="preserve">. </w:t>
            </w:r>
          </w:p>
        </w:tc>
      </w:tr>
    </w:tbl>
    <w:p w:rsidR="003B6360" w:rsidRDefault="003B6360" w:rsidP="009607C2">
      <w:pPr>
        <w:jc w:val="both"/>
        <w:rPr>
          <w:rFonts w:eastAsia="Calibri"/>
        </w:rPr>
      </w:pPr>
    </w:p>
    <w:p w:rsidR="00F73D0F" w:rsidRPr="00F73D0F" w:rsidRDefault="00F73D0F" w:rsidP="009607C2">
      <w:pPr>
        <w:pStyle w:val="ListParagraph"/>
        <w:numPr>
          <w:ilvl w:val="0"/>
          <w:numId w:val="61"/>
        </w:numPr>
        <w:spacing w:after="120" w:line="240" w:lineRule="auto"/>
        <w:ind w:left="0" w:hanging="357"/>
        <w:contextualSpacing w:val="0"/>
        <w:jc w:val="both"/>
        <w:rPr>
          <w:rFonts w:eastAsia="Calibri"/>
          <w:b/>
        </w:rPr>
      </w:pPr>
      <w:r w:rsidRPr="00F73D0F">
        <w:rPr>
          <w:rFonts w:eastAsia="Calibri"/>
          <w:b/>
          <w:lang w:val="bg-BG"/>
        </w:rPr>
        <w:t>Необходимост от промени в СФД за СЗЗ BG0002083 „Свищовско-Беленска низина“</w:t>
      </w:r>
    </w:p>
    <w:p w:rsidR="00F71759" w:rsidRDefault="00F73D0F" w:rsidP="009607C2">
      <w:pPr>
        <w:pStyle w:val="ListParagraph"/>
        <w:spacing w:after="120" w:line="240" w:lineRule="auto"/>
        <w:ind w:left="0"/>
        <w:contextualSpacing w:val="0"/>
        <w:jc w:val="both"/>
        <w:rPr>
          <w:lang w:val="bg-BG"/>
        </w:rPr>
      </w:pPr>
      <w:r>
        <w:rPr>
          <w:lang w:val="bg-BG"/>
        </w:rPr>
        <w:t>Към момента не могат да бъдат предложени промени в СФД.</w:t>
      </w:r>
    </w:p>
    <w:p w:rsidR="00F73D0F" w:rsidRDefault="00F73D0F" w:rsidP="009607C2">
      <w:pPr>
        <w:pStyle w:val="ListParagraph"/>
        <w:spacing w:after="120" w:line="240" w:lineRule="auto"/>
        <w:ind w:left="0"/>
        <w:contextualSpacing w:val="0"/>
        <w:jc w:val="both"/>
        <w:rPr>
          <w:lang w:val="bg-BG"/>
        </w:rPr>
      </w:pPr>
    </w:p>
    <w:p w:rsidR="00757E95" w:rsidRPr="00757E95" w:rsidRDefault="00242DFD" w:rsidP="009607C2">
      <w:pPr>
        <w:pStyle w:val="Heading1"/>
        <w:jc w:val="both"/>
        <w:rPr>
          <w:lang w:val="bg-BG"/>
        </w:rPr>
      </w:pPr>
      <w:bookmarkStart w:id="87" w:name="_Toc88794013"/>
      <w:bookmarkStart w:id="88" w:name="_Toc89775259"/>
      <w:r>
        <w:rPr>
          <w:lang w:val="bg-BG"/>
        </w:rPr>
        <w:t>Специфични цели за А743</w:t>
      </w:r>
      <w:r w:rsidR="00757E95" w:rsidRPr="00757E95">
        <w:rPr>
          <w:lang w:val="bg-BG"/>
        </w:rPr>
        <w:t xml:space="preserve"> </w:t>
      </w:r>
      <w:r>
        <w:rPr>
          <w:i/>
          <w:lang w:val="bg-BG"/>
        </w:rPr>
        <w:t>Chlidonias hybrida</w:t>
      </w:r>
      <w:r w:rsidR="00757E95" w:rsidRPr="00757E95">
        <w:rPr>
          <w:lang w:val="bg-BG"/>
        </w:rPr>
        <w:t xml:space="preserve"> (</w:t>
      </w:r>
      <w:r w:rsidR="00757E95">
        <w:rPr>
          <w:lang w:val="bg-BG"/>
        </w:rPr>
        <w:t>б</w:t>
      </w:r>
      <w:r w:rsidR="00757E95" w:rsidRPr="00757E95">
        <w:rPr>
          <w:lang w:val="bg-BG"/>
        </w:rPr>
        <w:t>елобуза рибарка)</w:t>
      </w:r>
      <w:bookmarkEnd w:id="87"/>
      <w:bookmarkEnd w:id="88"/>
    </w:p>
    <w:p w:rsidR="00757E95" w:rsidRPr="00757E95" w:rsidRDefault="00757E95" w:rsidP="009607C2">
      <w:pPr>
        <w:spacing w:after="120"/>
        <w:jc w:val="both"/>
        <w:rPr>
          <w:lang w:val="bg-BG"/>
        </w:rPr>
      </w:pPr>
    </w:p>
    <w:p w:rsidR="00757E95" w:rsidRPr="00757E95" w:rsidRDefault="00757E95" w:rsidP="009607C2">
      <w:pPr>
        <w:pStyle w:val="ListParagraph"/>
        <w:numPr>
          <w:ilvl w:val="0"/>
          <w:numId w:val="63"/>
        </w:numPr>
        <w:spacing w:after="120"/>
        <w:ind w:left="0"/>
        <w:jc w:val="both"/>
        <w:rPr>
          <w:b/>
          <w:lang w:val="bg-BG"/>
        </w:rPr>
      </w:pPr>
      <w:r w:rsidRPr="00757E95">
        <w:rPr>
          <w:b/>
          <w:lang w:val="bg-BG"/>
        </w:rPr>
        <w:t>Кратка характеристика на вида</w:t>
      </w:r>
    </w:p>
    <w:p w:rsidR="00757E95" w:rsidRPr="00757E95" w:rsidRDefault="00757E95" w:rsidP="009607C2">
      <w:pPr>
        <w:spacing w:after="120"/>
        <w:jc w:val="both"/>
        <w:rPr>
          <w:lang w:val="bg-BG"/>
        </w:rPr>
      </w:pPr>
      <w:r w:rsidRPr="00757E95">
        <w:rPr>
          <w:lang w:val="bg-BG"/>
        </w:rPr>
        <w:t xml:space="preserve">Дължина на тялото: 23-25 cm. Размах на крилата: 74-78 cm. Има възрастов и сезонен диморфизъм. Възрастните през лятото са сиви; челото, темето и тилът са черни, а крилата отдолу са бели; клюнът е тъмночервен През другите сезони челото е бяло, темето - изпъстрено с черни ивици, а тилът е черен. Младите са с петна по гърба, а главата е като на възрастните в </w:t>
      </w:r>
      <w:r w:rsidRPr="00757E95">
        <w:rPr>
          <w:lang w:val="bg-BG"/>
        </w:rPr>
        <w:lastRenderedPageBreak/>
        <w:t>зимно оперение; може трудно да се отличат от младите на черната и белокрилата рибарка по окраската на гърба и главата.</w:t>
      </w:r>
    </w:p>
    <w:p w:rsidR="00757E95" w:rsidRPr="00757E95" w:rsidRDefault="00757E95" w:rsidP="009607C2">
      <w:pPr>
        <w:spacing w:after="120"/>
        <w:jc w:val="both"/>
        <w:rPr>
          <w:i/>
          <w:lang w:val="bg-BG"/>
        </w:rPr>
      </w:pPr>
      <w:r w:rsidRPr="00757E95">
        <w:rPr>
          <w:i/>
          <w:lang w:val="bg-BG"/>
        </w:rPr>
        <w:t>Характер на пребиваване в страната</w:t>
      </w:r>
    </w:p>
    <w:p w:rsidR="00757E95" w:rsidRPr="00757E95" w:rsidRDefault="00757E95" w:rsidP="009607C2">
      <w:pPr>
        <w:spacing w:after="120"/>
        <w:jc w:val="both"/>
        <w:rPr>
          <w:lang w:val="bg-BG"/>
        </w:rPr>
      </w:pPr>
      <w:r w:rsidRPr="00757E95">
        <w:rPr>
          <w:lang w:val="bg-BG"/>
        </w:rPr>
        <w:t>Гнездящо-прелетен и преминаващ вид. Гнезди на малки колонии. Има едно поколение годишно през периода май-юни (Нанкинов и др., 1997).</w:t>
      </w:r>
    </w:p>
    <w:p w:rsidR="00757E95" w:rsidRPr="00757E95" w:rsidRDefault="00757E95" w:rsidP="009607C2">
      <w:pPr>
        <w:spacing w:after="120"/>
        <w:jc w:val="both"/>
        <w:rPr>
          <w:i/>
          <w:lang w:val="bg-BG"/>
        </w:rPr>
      </w:pPr>
      <w:r w:rsidRPr="00757E95">
        <w:rPr>
          <w:i/>
          <w:lang w:val="bg-BG"/>
        </w:rPr>
        <w:t>Характерно местообитание</w:t>
      </w:r>
    </w:p>
    <w:p w:rsidR="00757E95" w:rsidRPr="00757E95" w:rsidRDefault="00757E95" w:rsidP="009607C2">
      <w:pPr>
        <w:spacing w:after="120"/>
        <w:jc w:val="both"/>
        <w:rPr>
          <w:lang w:val="bg-BG"/>
        </w:rPr>
      </w:pPr>
      <w:r w:rsidRPr="00757E95">
        <w:rPr>
          <w:lang w:val="bg-BG"/>
        </w:rPr>
        <w:t xml:space="preserve">Блата, мочурища, постоянни сладководни езера, рибарници, гъсто обрасли с надводна и околоводна растителност. По време на миграция се среща и в соленоводни водоеми. </w:t>
      </w:r>
    </w:p>
    <w:p w:rsidR="00757E95" w:rsidRPr="00757E95" w:rsidRDefault="00757E95" w:rsidP="009607C2">
      <w:pPr>
        <w:spacing w:after="120"/>
        <w:jc w:val="both"/>
        <w:rPr>
          <w:lang w:val="bg-BG"/>
        </w:rPr>
      </w:pPr>
      <w:r w:rsidRPr="00757E95">
        <w:rPr>
          <w:lang w:val="bg-BG"/>
        </w:rPr>
        <w:t>Предпочита литоралната зона с дълбочина на водата от 1 до 2 м (Nesterenko, 2000). Гнезди върху листа на водни лилии с плътност 25-40 двойки на около 40 м</w:t>
      </w:r>
      <w:r w:rsidRPr="00757E95">
        <w:rPr>
          <w:vertAlign w:val="superscript"/>
          <w:lang w:val="bg-BG"/>
        </w:rPr>
        <w:t>2</w:t>
      </w:r>
      <w:r w:rsidRPr="00757E95">
        <w:rPr>
          <w:lang w:val="bg-BG"/>
        </w:rPr>
        <w:t xml:space="preserve"> (Kambourova, 2005). Най-малкото разстояние между гнездата е около 1 м (Нанкинов и др., 1997). Подходящи местообитания вероятно са 3150 и 3130 според Директивата за хабитатите (Кавръкова и др., 2009). </w:t>
      </w:r>
    </w:p>
    <w:p w:rsidR="00757E95" w:rsidRPr="00757E95" w:rsidRDefault="00757E95" w:rsidP="009607C2">
      <w:pPr>
        <w:spacing w:after="120"/>
        <w:jc w:val="both"/>
        <w:rPr>
          <w:i/>
          <w:lang w:val="bg-BG"/>
        </w:rPr>
      </w:pPr>
      <w:r w:rsidRPr="00757E95">
        <w:rPr>
          <w:i/>
          <w:lang w:val="bg-BG"/>
        </w:rPr>
        <w:t>Хранене</w:t>
      </w:r>
    </w:p>
    <w:p w:rsidR="00757E95" w:rsidRPr="00757E95" w:rsidRDefault="00757E95" w:rsidP="009607C2">
      <w:pPr>
        <w:spacing w:after="120"/>
        <w:jc w:val="both"/>
        <w:rPr>
          <w:lang w:val="bg-BG"/>
        </w:rPr>
      </w:pPr>
      <w:r w:rsidRPr="00757E95">
        <w:rPr>
          <w:lang w:val="bg-BG"/>
        </w:rPr>
        <w:t>Храни се с дребни рибки, жаби и голям брой насекоми, които лови предимно над водата и в полет.</w:t>
      </w:r>
    </w:p>
    <w:p w:rsidR="00757E95" w:rsidRPr="0016375E" w:rsidRDefault="00757E95" w:rsidP="009607C2">
      <w:pPr>
        <w:pStyle w:val="ListParagraph"/>
        <w:numPr>
          <w:ilvl w:val="0"/>
          <w:numId w:val="63"/>
        </w:numPr>
        <w:spacing w:after="120"/>
        <w:ind w:left="0"/>
        <w:jc w:val="both"/>
        <w:rPr>
          <w:b/>
          <w:lang w:val="bg-BG"/>
        </w:rPr>
      </w:pPr>
      <w:r w:rsidRPr="0016375E">
        <w:rPr>
          <w:b/>
          <w:lang w:val="bg-BG"/>
        </w:rPr>
        <w:t>Разпространение, природозащитно състояние и тенденции в популацията на вида на национално ниво</w:t>
      </w:r>
    </w:p>
    <w:p w:rsidR="00757E95" w:rsidRPr="00757E95" w:rsidRDefault="00757E95" w:rsidP="009607C2">
      <w:pPr>
        <w:spacing w:after="120"/>
        <w:jc w:val="both"/>
        <w:rPr>
          <w:lang w:val="bg-BG"/>
        </w:rPr>
      </w:pPr>
      <w:r w:rsidRPr="00757E95">
        <w:rPr>
          <w:lang w:val="bg-BG"/>
        </w:rPr>
        <w:t>В миналото е гнездил в единични находища: Свищовско, Беленски острови, ез. Сребърна, възможно в Бургаските езера. Сега се среща предимно в големите крайдунавски водоеми. По време на миграции се наблюдава в редица вътрешни водоеми и микроязовири, както и по Черноморското крайбрежие и крайчерноморските езера (Янков отг. ред., 2007).</w:t>
      </w:r>
    </w:p>
    <w:p w:rsidR="00757E95" w:rsidRPr="00757E95" w:rsidRDefault="00757E95" w:rsidP="009607C2">
      <w:pPr>
        <w:spacing w:after="120"/>
        <w:jc w:val="both"/>
        <w:rPr>
          <w:lang w:val="bg-BG"/>
        </w:rPr>
      </w:pPr>
      <w:r w:rsidRPr="00757E95">
        <w:rPr>
          <w:lang w:val="bg-BG"/>
        </w:rPr>
        <w:t>Защитен вид по ЗБР (Приложения 2 и 3). Включен в Червената книга на Р България (2015) в категория уязвим (VU). Според IUCN – LC (Least Concern), за територията на континентална Европа – LC (Least Concern). Включен в Директивата за птиците (Приложение 1). Включен в SPEC 3.</w:t>
      </w:r>
    </w:p>
    <w:p w:rsidR="00757E95" w:rsidRPr="00757E95" w:rsidRDefault="00757E95" w:rsidP="009607C2">
      <w:pPr>
        <w:spacing w:after="120"/>
        <w:jc w:val="both"/>
        <w:rPr>
          <w:lang w:val="bg-BG"/>
        </w:rPr>
      </w:pPr>
      <w:r w:rsidRPr="00757E95">
        <w:rPr>
          <w:lang w:val="bg-BG"/>
        </w:rPr>
        <w:t xml:space="preserve">Съгласно докладването през 2019 г. (за периода 2013-2018 г.), </w:t>
      </w:r>
      <w:r w:rsidRPr="00757E95">
        <w:rPr>
          <w:b/>
          <w:lang w:val="bg-BG"/>
        </w:rPr>
        <w:t>гнездящата</w:t>
      </w:r>
      <w:r w:rsidRPr="00757E95">
        <w:rPr>
          <w:lang w:val="bg-BG"/>
        </w:rPr>
        <w:t xml:space="preserve"> национална популация се оценява на </w:t>
      </w:r>
      <w:r w:rsidRPr="00757E95">
        <w:rPr>
          <w:b/>
          <w:lang w:val="bg-BG"/>
        </w:rPr>
        <w:t>320-1680</w:t>
      </w:r>
      <w:r w:rsidRPr="00757E95">
        <w:rPr>
          <w:lang w:val="bg-BG"/>
        </w:rPr>
        <w:t xml:space="preserve"> двойки. Краткосрочната (2000-2018 г.) и дългосрочната (1980-2018 г.) популационни тенденции са флуктуиращи. Посочени са следните заплахи и влияния: </w:t>
      </w:r>
      <w:r w:rsidRPr="00757E95">
        <w:rPr>
          <w:i/>
          <w:lang w:val="bg-BG"/>
        </w:rPr>
        <w:t>H01; A09; F02; J02</w:t>
      </w:r>
      <w:r w:rsidRPr="00757E95">
        <w:rPr>
          <w:lang w:val="bg-BG"/>
        </w:rPr>
        <w:t xml:space="preserve">. </w:t>
      </w:r>
    </w:p>
    <w:p w:rsidR="00757E95" w:rsidRPr="00757E95" w:rsidRDefault="00757E95" w:rsidP="009607C2">
      <w:pPr>
        <w:spacing w:after="120"/>
        <w:jc w:val="both"/>
        <w:rPr>
          <w:lang w:val="bg-BG"/>
        </w:rPr>
      </w:pPr>
      <w:r w:rsidRPr="00757E95">
        <w:rPr>
          <w:b/>
          <w:lang w:val="bg-BG"/>
        </w:rPr>
        <w:t>Мигриращата</w:t>
      </w:r>
      <w:r w:rsidRPr="00757E95">
        <w:rPr>
          <w:lang w:val="bg-BG"/>
        </w:rPr>
        <w:t xml:space="preserve"> национална популация се оценява на </w:t>
      </w:r>
      <w:r w:rsidRPr="00757E95">
        <w:rPr>
          <w:b/>
          <w:lang w:val="bg-BG"/>
        </w:rPr>
        <w:t>5000-10000</w:t>
      </w:r>
      <w:r w:rsidRPr="00757E95">
        <w:rPr>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757E95">
        <w:rPr>
          <w:i/>
          <w:lang w:val="bg-BG"/>
        </w:rPr>
        <w:t>F01; F03; F26.</w:t>
      </w:r>
    </w:p>
    <w:p w:rsidR="00757E95" w:rsidRPr="00757E95" w:rsidRDefault="00757E95" w:rsidP="009607C2">
      <w:pPr>
        <w:spacing w:after="120"/>
        <w:jc w:val="both"/>
        <w:rPr>
          <w:lang w:val="bg-BG"/>
        </w:rPr>
      </w:pPr>
      <w:r w:rsidRPr="00757E95">
        <w:rPr>
          <w:lang w:val="bg-BG"/>
        </w:rPr>
        <w:t>В Червената книга (2015) като заплахи са посочени интензификация на сладководното рибовъдство, случайна смъртност при риболов с мрежи, природни бедствия.</w:t>
      </w:r>
    </w:p>
    <w:p w:rsidR="00757E95" w:rsidRPr="005E3FD7" w:rsidRDefault="00757E95" w:rsidP="009607C2">
      <w:pPr>
        <w:pStyle w:val="ListParagraph"/>
        <w:numPr>
          <w:ilvl w:val="0"/>
          <w:numId w:val="63"/>
        </w:numPr>
        <w:spacing w:after="120"/>
        <w:ind w:left="0"/>
        <w:jc w:val="both"/>
        <w:rPr>
          <w:lang w:val="bg-BG"/>
        </w:rPr>
      </w:pPr>
      <w:r w:rsidRPr="005E3FD7">
        <w:rPr>
          <w:b/>
          <w:lang w:val="bg-BG"/>
        </w:rPr>
        <w:t>Състо</w:t>
      </w:r>
      <w:r w:rsidR="005E3FD7">
        <w:rPr>
          <w:b/>
          <w:lang w:val="bg-BG"/>
        </w:rPr>
        <w:t xml:space="preserve">яние в </w:t>
      </w:r>
      <w:r w:rsidRPr="005E3FD7">
        <w:rPr>
          <w:b/>
          <w:lang w:val="bg-BG"/>
        </w:rPr>
        <w:t>СЗЗ BG0002083 „</w:t>
      </w:r>
      <w:r w:rsidR="005E3FD7">
        <w:rPr>
          <w:b/>
          <w:lang w:val="bg-BG"/>
        </w:rPr>
        <w:t>Свищовско-</w:t>
      </w:r>
      <w:r w:rsidRPr="005E3FD7">
        <w:rPr>
          <w:b/>
          <w:lang w:val="bg-BG"/>
        </w:rPr>
        <w:t>Беленска низина“</w:t>
      </w:r>
    </w:p>
    <w:p w:rsidR="00757E95" w:rsidRPr="00757E95" w:rsidRDefault="00757E95" w:rsidP="009607C2">
      <w:pPr>
        <w:spacing w:after="120"/>
        <w:jc w:val="both"/>
        <w:rPr>
          <w:lang w:val="bg-BG"/>
        </w:rPr>
      </w:pPr>
      <w:r w:rsidRPr="00757E95">
        <w:rPr>
          <w:lang w:val="bg-BG"/>
        </w:rPr>
        <w:lastRenderedPageBreak/>
        <w:t xml:space="preserve">Съгласно стандартния формуляр за данни (СФД) на зоната белобузата рибарка е гнездящ вид. Според СФД гнездящата популация на вида се оценява на максимум </w:t>
      </w:r>
      <w:r w:rsidRPr="00757E95">
        <w:rPr>
          <w:b/>
          <w:lang w:val="bg-BG"/>
        </w:rPr>
        <w:t>5</w:t>
      </w:r>
      <w:r w:rsidRPr="00757E95">
        <w:rPr>
          <w:lang w:val="bg-BG"/>
        </w:rPr>
        <w:t xml:space="preserve"> </w:t>
      </w:r>
      <w:r w:rsidRPr="00757E95">
        <w:rPr>
          <w:b/>
          <w:lang w:val="bg-BG"/>
        </w:rPr>
        <w:t>двойки</w:t>
      </w:r>
      <w:r w:rsidRPr="00757E95">
        <w:rPr>
          <w:lang w:val="bg-BG"/>
        </w:rPr>
        <w:t xml:space="preserve">, което представлява </w:t>
      </w:r>
      <w:r w:rsidRPr="00757E95">
        <w:rPr>
          <w:b/>
          <w:lang w:val="bg-BG"/>
        </w:rPr>
        <w:t>0,3 % от националната гнездяща</w:t>
      </w:r>
      <w:r w:rsidRPr="00757E95">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57E95" w:rsidRPr="005E3FD7" w:rsidRDefault="00757E95" w:rsidP="009607C2">
      <w:pPr>
        <w:pStyle w:val="ListParagraph"/>
        <w:numPr>
          <w:ilvl w:val="0"/>
          <w:numId w:val="63"/>
        </w:numPr>
        <w:spacing w:after="120" w:line="240" w:lineRule="auto"/>
        <w:ind w:left="0"/>
        <w:jc w:val="both"/>
        <w:rPr>
          <w:b/>
          <w:lang w:val="bg-BG"/>
        </w:rPr>
      </w:pPr>
      <w:r w:rsidRPr="005E3FD7">
        <w:rPr>
          <w:b/>
          <w:lang w:val="bg-BG"/>
        </w:rPr>
        <w:t xml:space="preserve">Анализ на наличната информация </w:t>
      </w:r>
    </w:p>
    <w:p w:rsidR="00757E95" w:rsidRPr="00757E95" w:rsidRDefault="00757E95" w:rsidP="009607C2">
      <w:pPr>
        <w:spacing w:after="120" w:line="240" w:lineRule="auto"/>
        <w:jc w:val="both"/>
        <w:rPr>
          <w:color w:val="000000" w:themeColor="text1"/>
          <w:lang w:val="bg-BG"/>
        </w:rPr>
      </w:pPr>
      <w:r w:rsidRPr="00757E95">
        <w:rPr>
          <w:color w:val="000000" w:themeColor="text1"/>
          <w:lang w:val="bg-BG"/>
        </w:rPr>
        <w:t>Белобузата рибарка е сравнително рядък</w:t>
      </w:r>
      <w:r w:rsidR="00C93A9A">
        <w:rPr>
          <w:color w:val="000000" w:themeColor="text1"/>
          <w:lang w:val="bg-BG"/>
        </w:rPr>
        <w:t xml:space="preserve"> гнездящ вид в СЗЗ „Свищовско-</w:t>
      </w:r>
      <w:r w:rsidRPr="00757E95">
        <w:rPr>
          <w:color w:val="000000" w:themeColor="text1"/>
          <w:lang w:val="bg-BG"/>
        </w:rPr>
        <w:t xml:space="preserve">Беленска низина“. Видът гнезди изключително нередовно в блато Кайкуша. Оценката на гнездящата популация в блатото по в периода 2010 – 2018 г. е: 0 – 5 дв. през 2010 г., 0 – 3 дв. през 2011 г., в периода 2012 – 2017 г. белобузата рибарка не гнезди в блато Кайкуша, 0 – 7 дв. през 2018 г., 0 – 10 дв. (Чешмеджиев, 2018). През 2019 г. оценката на </w:t>
      </w:r>
      <w:r w:rsidR="00C93A9A" w:rsidRPr="00757E95">
        <w:rPr>
          <w:color w:val="000000" w:themeColor="text1"/>
          <w:lang w:val="bg-BG"/>
        </w:rPr>
        <w:t>гнездящата</w:t>
      </w:r>
      <w:r w:rsidRPr="00757E95">
        <w:rPr>
          <w:color w:val="000000" w:themeColor="text1"/>
          <w:lang w:val="bg-BG"/>
        </w:rPr>
        <w:t xml:space="preserve"> популация в ЗМ „Кайкуша“ е 0 – 10 дв., а през 2020 г. – 0 – 6 дв. (Чешмеджиев, непубл. данни). По време на теренното проучване през 2021 г. белоблузи рибарки не бяха установени като гнездящи в границите на зоната. </w:t>
      </w:r>
    </w:p>
    <w:p w:rsidR="00757E95" w:rsidRPr="00757E95" w:rsidRDefault="00757E95" w:rsidP="009607C2">
      <w:pPr>
        <w:spacing w:after="120" w:line="240" w:lineRule="auto"/>
        <w:jc w:val="both"/>
        <w:rPr>
          <w:color w:val="000000" w:themeColor="text1"/>
          <w:lang w:val="bg-BG"/>
        </w:rPr>
      </w:pPr>
      <w:r w:rsidRPr="00757E95">
        <w:rPr>
          <w:color w:val="000000" w:themeColor="text1"/>
          <w:lang w:val="bg-BG"/>
        </w:rPr>
        <w:t xml:space="preserve">Основната заплаха за вида в СЗЗ „Свищовско – Беленска низина“ е загубата на подходящи гнездови местообитания. Бъдещ проект за възстановяване на водния режим в блато Кайкуша ще има изключително положителен ефект върху популацията на белобузата рибарка в зоната. </w:t>
      </w:r>
    </w:p>
    <w:p w:rsidR="00757E95" w:rsidRPr="00C93A9A" w:rsidRDefault="00757E95" w:rsidP="009607C2">
      <w:pPr>
        <w:pStyle w:val="ListParagraph"/>
        <w:numPr>
          <w:ilvl w:val="0"/>
          <w:numId w:val="63"/>
        </w:numPr>
        <w:spacing w:after="120" w:line="240" w:lineRule="auto"/>
        <w:ind w:left="0"/>
        <w:jc w:val="both"/>
        <w:rPr>
          <w:b/>
          <w:lang w:val="bg-BG"/>
        </w:rPr>
      </w:pPr>
      <w:r w:rsidRPr="00C93A9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1159"/>
        <w:gridCol w:w="1210"/>
        <w:gridCol w:w="3520"/>
        <w:gridCol w:w="2290"/>
      </w:tblGrid>
      <w:tr w:rsidR="00757E95" w:rsidRPr="00757E95" w:rsidTr="00C93A9A">
        <w:trPr>
          <w:tblHeader/>
          <w:jc w:val="center"/>
        </w:trPr>
        <w:tc>
          <w:tcPr>
            <w:tcW w:w="957" w:type="pct"/>
            <w:shd w:val="clear" w:color="auto" w:fill="B6DDE8"/>
            <w:vAlign w:val="center"/>
          </w:tcPr>
          <w:p w:rsidR="00757E95" w:rsidRPr="00757E95" w:rsidRDefault="00757E95" w:rsidP="009607C2">
            <w:pPr>
              <w:spacing w:after="120"/>
              <w:jc w:val="both"/>
              <w:rPr>
                <w:b/>
                <w:bCs/>
                <w:lang w:val="bg-BG"/>
              </w:rPr>
            </w:pPr>
            <w:r w:rsidRPr="00757E95">
              <w:rPr>
                <w:b/>
                <w:bCs/>
                <w:lang w:val="bg-BG"/>
              </w:rPr>
              <w:t>Параметър</w:t>
            </w:r>
          </w:p>
        </w:tc>
        <w:tc>
          <w:tcPr>
            <w:tcW w:w="573" w:type="pct"/>
            <w:shd w:val="clear" w:color="auto" w:fill="B6DDE8"/>
            <w:vAlign w:val="center"/>
          </w:tcPr>
          <w:p w:rsidR="00757E95" w:rsidRPr="00757E95" w:rsidRDefault="00757E95" w:rsidP="009607C2">
            <w:pPr>
              <w:spacing w:after="120"/>
              <w:jc w:val="both"/>
              <w:rPr>
                <w:b/>
                <w:bCs/>
                <w:lang w:val="bg-BG"/>
              </w:rPr>
            </w:pPr>
            <w:r w:rsidRPr="00757E95">
              <w:rPr>
                <w:b/>
                <w:bCs/>
                <w:lang w:val="bg-BG"/>
              </w:rPr>
              <w:t>Мерна единица</w:t>
            </w:r>
          </w:p>
        </w:tc>
        <w:tc>
          <w:tcPr>
            <w:tcW w:w="598" w:type="pct"/>
            <w:shd w:val="clear" w:color="auto" w:fill="B6DDE8"/>
            <w:vAlign w:val="center"/>
          </w:tcPr>
          <w:p w:rsidR="00757E95" w:rsidRPr="00757E95" w:rsidRDefault="00757E95" w:rsidP="009607C2">
            <w:pPr>
              <w:spacing w:after="120"/>
              <w:jc w:val="both"/>
              <w:rPr>
                <w:b/>
                <w:bCs/>
                <w:lang w:val="bg-BG"/>
              </w:rPr>
            </w:pPr>
            <w:r w:rsidRPr="00757E95">
              <w:rPr>
                <w:b/>
                <w:bCs/>
                <w:lang w:val="bg-BG"/>
              </w:rPr>
              <w:t>Целева стойност</w:t>
            </w:r>
          </w:p>
        </w:tc>
        <w:tc>
          <w:tcPr>
            <w:tcW w:w="1740" w:type="pct"/>
            <w:shd w:val="clear" w:color="auto" w:fill="B6DDE8"/>
            <w:vAlign w:val="center"/>
          </w:tcPr>
          <w:p w:rsidR="00757E95" w:rsidRPr="00757E95" w:rsidRDefault="00757E95" w:rsidP="009607C2">
            <w:pPr>
              <w:spacing w:after="120"/>
              <w:jc w:val="both"/>
              <w:rPr>
                <w:b/>
                <w:bCs/>
                <w:lang w:val="bg-BG"/>
              </w:rPr>
            </w:pPr>
            <w:r w:rsidRPr="00757E95">
              <w:rPr>
                <w:b/>
                <w:bCs/>
                <w:lang w:val="bg-BG"/>
              </w:rPr>
              <w:t>Допълнителна информация</w:t>
            </w:r>
          </w:p>
        </w:tc>
        <w:tc>
          <w:tcPr>
            <w:tcW w:w="1132" w:type="pct"/>
            <w:shd w:val="clear" w:color="auto" w:fill="B6DDE8"/>
            <w:vAlign w:val="center"/>
          </w:tcPr>
          <w:p w:rsidR="00757E95" w:rsidRPr="00757E95" w:rsidRDefault="00757E95" w:rsidP="009607C2">
            <w:pPr>
              <w:spacing w:after="120"/>
              <w:jc w:val="both"/>
              <w:rPr>
                <w:b/>
                <w:bCs/>
                <w:lang w:val="bg-BG"/>
              </w:rPr>
            </w:pPr>
            <w:r w:rsidRPr="00757E95">
              <w:rPr>
                <w:b/>
                <w:bCs/>
                <w:lang w:val="bg-BG"/>
              </w:rPr>
              <w:t>Специфични за зоната цели</w:t>
            </w:r>
          </w:p>
        </w:tc>
      </w:tr>
      <w:tr w:rsidR="00757E95" w:rsidRPr="00757E95" w:rsidTr="00C93A9A">
        <w:trPr>
          <w:jc w:val="center"/>
        </w:trPr>
        <w:tc>
          <w:tcPr>
            <w:tcW w:w="957" w:type="pct"/>
            <w:shd w:val="clear" w:color="auto" w:fill="auto"/>
          </w:tcPr>
          <w:p w:rsidR="00757E95" w:rsidRPr="00757E95" w:rsidRDefault="00757E95" w:rsidP="009607C2">
            <w:pPr>
              <w:spacing w:after="120"/>
              <w:jc w:val="both"/>
              <w:rPr>
                <w:bCs/>
                <w:lang w:val="bg-BG"/>
              </w:rPr>
            </w:pPr>
            <w:r w:rsidRPr="00757E95">
              <w:rPr>
                <w:b/>
                <w:lang w:val="bg-BG"/>
              </w:rPr>
              <w:t xml:space="preserve">Популация: </w:t>
            </w:r>
            <w:r w:rsidRPr="00757E95">
              <w:rPr>
                <w:bCs/>
                <w:lang w:val="bg-BG"/>
              </w:rPr>
              <w:t>Размер на гнездящата популация</w:t>
            </w:r>
          </w:p>
        </w:tc>
        <w:tc>
          <w:tcPr>
            <w:tcW w:w="573" w:type="pct"/>
            <w:shd w:val="clear" w:color="auto" w:fill="auto"/>
          </w:tcPr>
          <w:p w:rsidR="00757E95" w:rsidRPr="00757E95" w:rsidRDefault="00757E95" w:rsidP="009607C2">
            <w:pPr>
              <w:spacing w:after="120"/>
              <w:jc w:val="both"/>
              <w:rPr>
                <w:lang w:val="bg-BG"/>
              </w:rPr>
            </w:pPr>
            <w:r w:rsidRPr="00757E95">
              <w:rPr>
                <w:lang w:val="bg-BG"/>
              </w:rPr>
              <w:t>Брой двойки</w:t>
            </w:r>
          </w:p>
        </w:tc>
        <w:tc>
          <w:tcPr>
            <w:tcW w:w="598" w:type="pct"/>
            <w:shd w:val="clear" w:color="auto" w:fill="auto"/>
          </w:tcPr>
          <w:p w:rsidR="00757E95" w:rsidRPr="00757E95" w:rsidRDefault="00757E95" w:rsidP="009607C2">
            <w:pPr>
              <w:spacing w:after="120"/>
              <w:jc w:val="both"/>
              <w:rPr>
                <w:lang w:val="bg-BG"/>
              </w:rPr>
            </w:pPr>
            <w:r w:rsidRPr="00757E95">
              <w:rPr>
                <w:lang w:val="bg-BG"/>
              </w:rPr>
              <w:t>Мин. 5 дв.</w:t>
            </w:r>
          </w:p>
        </w:tc>
        <w:tc>
          <w:tcPr>
            <w:tcW w:w="1740" w:type="pct"/>
            <w:shd w:val="clear" w:color="auto" w:fill="auto"/>
          </w:tcPr>
          <w:p w:rsidR="00757E95" w:rsidRPr="00757E95" w:rsidRDefault="00757E95" w:rsidP="009607C2">
            <w:pPr>
              <w:spacing w:after="120"/>
              <w:jc w:val="both"/>
              <w:rPr>
                <w:lang w:val="bg-BG"/>
              </w:rPr>
            </w:pPr>
            <w:r w:rsidRPr="00757E95">
              <w:rPr>
                <w:lang w:val="bg-BG"/>
              </w:rPr>
              <w:t xml:space="preserve">Целевата стойност е определена на базата на полеви проучвания и на данните от СФД на СЗЗ. </w:t>
            </w:r>
          </w:p>
        </w:tc>
        <w:tc>
          <w:tcPr>
            <w:tcW w:w="1132" w:type="pct"/>
          </w:tcPr>
          <w:p w:rsidR="00757E95" w:rsidRPr="00757E95" w:rsidRDefault="00757E95" w:rsidP="009607C2">
            <w:pPr>
              <w:spacing w:after="120"/>
              <w:jc w:val="both"/>
              <w:rPr>
                <w:lang w:val="bg-BG"/>
              </w:rPr>
            </w:pPr>
            <w:r w:rsidRPr="00757E95">
              <w:rPr>
                <w:lang w:val="bg-BG"/>
              </w:rPr>
              <w:t xml:space="preserve">Поддържане на популацията. </w:t>
            </w:r>
          </w:p>
          <w:p w:rsidR="00757E95" w:rsidRPr="00757E95" w:rsidRDefault="00757E95" w:rsidP="009607C2">
            <w:pPr>
              <w:spacing w:after="120"/>
              <w:jc w:val="both"/>
              <w:rPr>
                <w:lang w:val="bg-BG"/>
              </w:rPr>
            </w:pPr>
            <w:r w:rsidRPr="00757E95">
              <w:rPr>
                <w:lang w:val="bg-BG"/>
              </w:rPr>
              <w:t xml:space="preserve">Редовен мониторинг на вида в СЗЗ. </w:t>
            </w:r>
          </w:p>
        </w:tc>
      </w:tr>
      <w:tr w:rsidR="00757E95" w:rsidRPr="00757E95" w:rsidTr="00C93A9A">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b/>
                <w:lang w:val="bg-BG"/>
              </w:rPr>
            </w:pPr>
            <w:r w:rsidRPr="00757E95">
              <w:rPr>
                <w:b/>
                <w:lang w:val="bg-BG"/>
              </w:rPr>
              <w:t xml:space="preserve">Местообитание на вида: </w:t>
            </w:r>
            <w:r w:rsidRPr="00757E95">
              <w:rPr>
                <w:lang w:val="bg-BG"/>
              </w:rPr>
              <w:t>Площ на подходящите гнездови местообитания на вида</w:t>
            </w:r>
            <w:r w:rsidRPr="00757E95">
              <w:rPr>
                <w:b/>
                <w:lang w:val="bg-BG"/>
              </w:rPr>
              <w:t xml:space="preserve"> </w:t>
            </w: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lang w:val="bg-BG"/>
              </w:rPr>
            </w:pPr>
            <w:r w:rsidRPr="00757E95">
              <w:rPr>
                <w:lang w:val="bg-BG"/>
              </w:rPr>
              <w:t>ha</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lang w:val="bg-BG"/>
              </w:rPr>
            </w:pPr>
            <w:r w:rsidRPr="00757E95">
              <w:rPr>
                <w:lang w:val="bg-BG"/>
              </w:rPr>
              <w:t xml:space="preserve">Най-малко </w:t>
            </w:r>
            <w:r w:rsidR="000219F6">
              <w:rPr>
                <w:lang w:val="bg-BG"/>
              </w:rPr>
              <w:t>163,2</w:t>
            </w:r>
            <w:r w:rsidRPr="00757E95">
              <w:rPr>
                <w:lang w:val="bg-BG"/>
              </w:rPr>
              <w:t xml:space="preserve"> ha</w:t>
            </w:r>
          </w:p>
        </w:tc>
        <w:tc>
          <w:tcPr>
            <w:tcW w:w="1740"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lang w:val="bg-BG"/>
              </w:rPr>
            </w:pPr>
            <w:r w:rsidRPr="00757E95">
              <w:rPr>
                <w:lang w:val="bg-BG"/>
              </w:rPr>
              <w:t>Изчислена на база площта на блато Кайкуша, попадащо в границите на СЗЗ „Свищовско – Беленска низина“.  Нужно е да се предприемат дейности по възстановяване на водния режим във влажната зона.</w:t>
            </w:r>
          </w:p>
        </w:tc>
        <w:tc>
          <w:tcPr>
            <w:tcW w:w="1132" w:type="pct"/>
            <w:tcBorders>
              <w:top w:val="single" w:sz="4" w:space="0" w:color="auto"/>
              <w:left w:val="single" w:sz="4" w:space="0" w:color="auto"/>
              <w:bottom w:val="single" w:sz="4" w:space="0" w:color="auto"/>
              <w:right w:val="single" w:sz="4" w:space="0" w:color="auto"/>
            </w:tcBorders>
          </w:tcPr>
          <w:p w:rsidR="00757E95" w:rsidRPr="00757E95" w:rsidRDefault="00757E95" w:rsidP="009607C2">
            <w:pPr>
              <w:spacing w:after="120"/>
              <w:jc w:val="both"/>
              <w:rPr>
                <w:lang w:val="bg-BG"/>
              </w:rPr>
            </w:pPr>
            <w:r w:rsidRPr="00757E95">
              <w:rPr>
                <w:lang w:val="bg-BG"/>
              </w:rPr>
              <w:t xml:space="preserve">Поддържане на площта на подходящите гнездови местообитания на вида в размер най-малко </w:t>
            </w:r>
            <w:r w:rsidR="000219F6">
              <w:rPr>
                <w:lang w:val="bg-BG"/>
              </w:rPr>
              <w:t>163,2</w:t>
            </w:r>
            <w:r w:rsidRPr="00757E95">
              <w:rPr>
                <w:lang w:val="bg-BG"/>
              </w:rPr>
              <w:t xml:space="preserve"> ha.</w:t>
            </w:r>
          </w:p>
        </w:tc>
      </w:tr>
      <w:tr w:rsidR="00757E95" w:rsidRPr="00757E95" w:rsidTr="00C93A9A">
        <w:trPr>
          <w:jc w:val="center"/>
        </w:trPr>
        <w:tc>
          <w:tcPr>
            <w:tcW w:w="957" w:type="pct"/>
            <w:shd w:val="clear" w:color="auto" w:fill="auto"/>
          </w:tcPr>
          <w:p w:rsidR="00757E95" w:rsidRPr="00757E95" w:rsidRDefault="00757E95" w:rsidP="009607C2">
            <w:pPr>
              <w:spacing w:after="120"/>
              <w:jc w:val="both"/>
              <w:rPr>
                <w:lang w:val="bg-BG"/>
              </w:rPr>
            </w:pPr>
            <w:r w:rsidRPr="00757E95">
              <w:rPr>
                <w:b/>
                <w:lang w:val="bg-BG"/>
              </w:rPr>
              <w:t>Местообитание на вида</w:t>
            </w:r>
            <w:r w:rsidRPr="00757E95">
              <w:rPr>
                <w:lang w:val="bg-BG"/>
              </w:rPr>
              <w:t xml:space="preserve">: Площ на подходящите хранителни местообитания на вида </w:t>
            </w:r>
          </w:p>
        </w:tc>
        <w:tc>
          <w:tcPr>
            <w:tcW w:w="573" w:type="pct"/>
            <w:shd w:val="clear" w:color="auto" w:fill="auto"/>
          </w:tcPr>
          <w:p w:rsidR="00757E95" w:rsidRPr="00757E95" w:rsidRDefault="00757E95" w:rsidP="009607C2">
            <w:pPr>
              <w:spacing w:after="120"/>
              <w:jc w:val="both"/>
              <w:rPr>
                <w:lang w:val="bg-BG"/>
              </w:rPr>
            </w:pPr>
            <w:r w:rsidRPr="00757E95">
              <w:rPr>
                <w:lang w:val="bg-BG"/>
              </w:rPr>
              <w:t>ha</w:t>
            </w:r>
          </w:p>
        </w:tc>
        <w:tc>
          <w:tcPr>
            <w:tcW w:w="598" w:type="pct"/>
            <w:shd w:val="clear" w:color="auto" w:fill="auto"/>
          </w:tcPr>
          <w:p w:rsidR="00757E95" w:rsidRPr="00757E95" w:rsidRDefault="00757E95" w:rsidP="009607C2">
            <w:pPr>
              <w:spacing w:after="120"/>
              <w:jc w:val="both"/>
              <w:rPr>
                <w:lang w:val="bg-BG"/>
              </w:rPr>
            </w:pPr>
            <w:r w:rsidRPr="00757E95">
              <w:rPr>
                <w:lang w:val="bg-BG"/>
              </w:rPr>
              <w:t xml:space="preserve">Най-малко </w:t>
            </w:r>
            <w:r w:rsidR="000219F6">
              <w:rPr>
                <w:lang w:val="bg-BG"/>
              </w:rPr>
              <w:t>326,4</w:t>
            </w:r>
            <w:r w:rsidRPr="00757E95">
              <w:rPr>
                <w:lang w:val="bg-BG"/>
              </w:rPr>
              <w:t xml:space="preserve"> ha</w:t>
            </w:r>
          </w:p>
        </w:tc>
        <w:tc>
          <w:tcPr>
            <w:tcW w:w="1740" w:type="pct"/>
            <w:shd w:val="clear" w:color="auto" w:fill="auto"/>
          </w:tcPr>
          <w:p w:rsidR="00757E95" w:rsidRPr="00757E95" w:rsidRDefault="00757E95" w:rsidP="009607C2">
            <w:pPr>
              <w:spacing w:after="120"/>
              <w:jc w:val="both"/>
              <w:rPr>
                <w:lang w:val="bg-BG"/>
              </w:rPr>
            </w:pPr>
            <w:r w:rsidRPr="00757E95">
              <w:rPr>
                <w:lang w:val="bg-BG"/>
              </w:rPr>
              <w:t xml:space="preserve">Изчислена на база откритите водни площи по р. Дунав в рамките на СЗЗ. Данните са взети от СФД като % на местообитание N06 – континентални водни тела (163,1 ha) </w:t>
            </w:r>
            <w:r w:rsidR="000219F6">
              <w:rPr>
                <w:lang w:val="bg-BG"/>
              </w:rPr>
              <w:t xml:space="preserve">и </w:t>
            </w:r>
            <w:r w:rsidR="000219F6">
              <w:rPr>
                <w:lang w:val="en-GB"/>
              </w:rPr>
              <w:t xml:space="preserve">N07 - </w:t>
            </w:r>
            <w:r w:rsidRPr="00757E95">
              <w:rPr>
                <w:lang w:val="bg-BG"/>
              </w:rPr>
              <w:t>площ на блато Кайкуша (</w:t>
            </w:r>
            <w:r w:rsidR="000219F6" w:rsidRPr="00757E95">
              <w:rPr>
                <w:lang w:val="bg-BG"/>
              </w:rPr>
              <w:t>163,1 ha</w:t>
            </w:r>
            <w:r w:rsidRPr="00757E95">
              <w:rPr>
                <w:lang w:val="bg-BG"/>
              </w:rPr>
              <w:t xml:space="preserve">). </w:t>
            </w:r>
          </w:p>
        </w:tc>
        <w:tc>
          <w:tcPr>
            <w:tcW w:w="1132" w:type="pct"/>
          </w:tcPr>
          <w:p w:rsidR="00757E95" w:rsidRPr="00757E95" w:rsidRDefault="00757E95" w:rsidP="009607C2">
            <w:pPr>
              <w:spacing w:after="120"/>
              <w:jc w:val="both"/>
              <w:rPr>
                <w:lang w:val="bg-BG"/>
              </w:rPr>
            </w:pPr>
            <w:r w:rsidRPr="00757E95">
              <w:rPr>
                <w:lang w:val="bg-BG"/>
              </w:rPr>
              <w:t xml:space="preserve">Поддържане на площта на подходящите хранителни местообитания на вида в размер най-малко </w:t>
            </w:r>
            <w:r w:rsidR="000219F6">
              <w:rPr>
                <w:lang w:val="bg-BG"/>
              </w:rPr>
              <w:t>326,4</w:t>
            </w:r>
            <w:r w:rsidRPr="00757E95">
              <w:rPr>
                <w:lang w:val="bg-BG"/>
              </w:rPr>
              <w:t xml:space="preserve"> ha.</w:t>
            </w:r>
          </w:p>
        </w:tc>
      </w:tr>
      <w:tr w:rsidR="00757E95" w:rsidRPr="00757E95" w:rsidTr="00C93A9A">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b/>
                <w:lang w:val="bg-BG"/>
              </w:rPr>
            </w:pPr>
            <w:r w:rsidRPr="00757E95">
              <w:rPr>
                <w:b/>
                <w:lang w:val="bg-BG"/>
              </w:rPr>
              <w:lastRenderedPageBreak/>
              <w:t xml:space="preserve">Местообитание на вида: </w:t>
            </w:r>
            <w:r w:rsidRPr="00757E95">
              <w:rPr>
                <w:lang w:val="bg-BG"/>
              </w:rPr>
              <w:t>Екологично състояние на водните тела с местообитания на вида, по биологичен елемент риби (JDS4-Fish)</w:t>
            </w:r>
          </w:p>
        </w:tc>
        <w:tc>
          <w:tcPr>
            <w:tcW w:w="573"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lang w:val="bg-BG"/>
              </w:rPr>
            </w:pPr>
            <w:r w:rsidRPr="00757E95">
              <w:rPr>
                <w:lang w:val="bg-BG"/>
              </w:rPr>
              <w:t>5 степенна скала</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757E95" w:rsidRPr="00757E95" w:rsidRDefault="00757E95" w:rsidP="009607C2">
            <w:pPr>
              <w:spacing w:after="120"/>
              <w:jc w:val="both"/>
              <w:rPr>
                <w:lang w:val="bg-BG"/>
              </w:rPr>
            </w:pPr>
            <w:r w:rsidRPr="00757E95">
              <w:rPr>
                <w:lang w:val="bg-BG"/>
              </w:rPr>
              <w:t>2-Добро или 1-Отлично</w:t>
            </w:r>
          </w:p>
        </w:tc>
        <w:tc>
          <w:tcPr>
            <w:tcW w:w="1740" w:type="pct"/>
            <w:tcBorders>
              <w:top w:val="single" w:sz="4" w:space="0" w:color="auto"/>
              <w:left w:val="single" w:sz="4" w:space="0" w:color="auto"/>
              <w:bottom w:val="single" w:sz="4" w:space="0" w:color="auto"/>
              <w:right w:val="single" w:sz="4" w:space="0" w:color="auto"/>
            </w:tcBorders>
            <w:shd w:val="clear" w:color="auto" w:fill="auto"/>
          </w:tcPr>
          <w:tbl>
            <w:tblPr>
              <w:tblW w:w="2849" w:type="dxa"/>
              <w:jc w:val="center"/>
              <w:tblCellMar>
                <w:left w:w="70" w:type="dxa"/>
                <w:right w:w="70" w:type="dxa"/>
              </w:tblCellMar>
              <w:tblLook w:val="04A0" w:firstRow="1" w:lastRow="0" w:firstColumn="1" w:lastColumn="0" w:noHBand="0" w:noVBand="1"/>
            </w:tblPr>
            <w:tblGrid>
              <w:gridCol w:w="2849"/>
            </w:tblGrid>
            <w:tr w:rsidR="00757E95" w:rsidRPr="00757E95" w:rsidTr="00C93A9A">
              <w:trPr>
                <w:trHeight w:val="300"/>
                <w:jc w:val="center"/>
              </w:trPr>
              <w:tc>
                <w:tcPr>
                  <w:tcW w:w="2849" w:type="dxa"/>
                  <w:tcBorders>
                    <w:top w:val="single" w:sz="4" w:space="0" w:color="auto"/>
                    <w:left w:val="single" w:sz="4" w:space="0" w:color="auto"/>
                    <w:bottom w:val="single" w:sz="4" w:space="0" w:color="auto"/>
                    <w:right w:val="nil"/>
                  </w:tcBorders>
                  <w:shd w:val="clear" w:color="000000" w:fill="BFBFBF"/>
                  <w:noWrap/>
                  <w:vAlign w:val="bottom"/>
                  <w:hideMark/>
                </w:tcPr>
                <w:p w:rsidR="00757E95" w:rsidRPr="00757E95" w:rsidRDefault="00757E95" w:rsidP="009607C2">
                  <w:pPr>
                    <w:spacing w:after="120"/>
                    <w:jc w:val="both"/>
                    <w:rPr>
                      <w:b/>
                      <w:bCs/>
                      <w:lang w:val="bg-BG"/>
                    </w:rPr>
                  </w:pPr>
                  <w:r w:rsidRPr="00757E95">
                    <w:rPr>
                      <w:b/>
                      <w:bCs/>
                      <w:lang w:val="bg-BG"/>
                    </w:rPr>
                    <w:t>Екологично състояние</w:t>
                  </w:r>
                </w:p>
              </w:tc>
            </w:tr>
            <w:tr w:rsidR="00757E95" w:rsidRPr="00757E95" w:rsidTr="00C93A9A">
              <w:trPr>
                <w:trHeight w:val="300"/>
                <w:jc w:val="center"/>
              </w:trPr>
              <w:tc>
                <w:tcPr>
                  <w:tcW w:w="28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57E95" w:rsidRPr="00757E95" w:rsidRDefault="00757E95" w:rsidP="009607C2">
                  <w:pPr>
                    <w:spacing w:after="120"/>
                    <w:jc w:val="both"/>
                    <w:rPr>
                      <w:lang w:val="bg-BG"/>
                    </w:rPr>
                  </w:pPr>
                  <w:r w:rsidRPr="00757E95">
                    <w:rPr>
                      <w:lang w:val="bg-BG"/>
                    </w:rPr>
                    <w:t>1-Отлично - High</w:t>
                  </w:r>
                </w:p>
              </w:tc>
            </w:tr>
            <w:tr w:rsidR="00757E95" w:rsidRPr="00757E95" w:rsidTr="00C93A9A">
              <w:trPr>
                <w:trHeight w:val="300"/>
                <w:jc w:val="center"/>
              </w:trPr>
              <w:tc>
                <w:tcPr>
                  <w:tcW w:w="28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57E95" w:rsidRPr="00757E95" w:rsidRDefault="00757E95" w:rsidP="009607C2">
                  <w:pPr>
                    <w:spacing w:after="120"/>
                    <w:jc w:val="both"/>
                    <w:rPr>
                      <w:lang w:val="bg-BG"/>
                    </w:rPr>
                  </w:pPr>
                  <w:r w:rsidRPr="00757E95">
                    <w:rPr>
                      <w:lang w:val="bg-BG"/>
                    </w:rPr>
                    <w:t>2-Добро - Good</w:t>
                  </w:r>
                </w:p>
              </w:tc>
            </w:tr>
            <w:tr w:rsidR="00757E95" w:rsidRPr="00757E95" w:rsidTr="00C93A9A">
              <w:trPr>
                <w:trHeight w:val="300"/>
                <w:jc w:val="center"/>
              </w:trPr>
              <w:tc>
                <w:tcPr>
                  <w:tcW w:w="28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57E95" w:rsidRPr="00757E95" w:rsidRDefault="00757E95" w:rsidP="009607C2">
                  <w:pPr>
                    <w:spacing w:after="120"/>
                    <w:jc w:val="both"/>
                    <w:rPr>
                      <w:lang w:val="bg-BG"/>
                    </w:rPr>
                  </w:pPr>
                  <w:r w:rsidRPr="00757E95">
                    <w:rPr>
                      <w:lang w:val="bg-BG"/>
                    </w:rPr>
                    <w:t>3-Умерено - Moderate</w:t>
                  </w:r>
                </w:p>
              </w:tc>
            </w:tr>
            <w:tr w:rsidR="00757E95" w:rsidRPr="00757E95" w:rsidTr="00C93A9A">
              <w:trPr>
                <w:trHeight w:val="300"/>
                <w:jc w:val="center"/>
              </w:trPr>
              <w:tc>
                <w:tcPr>
                  <w:tcW w:w="28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57E95" w:rsidRPr="00757E95" w:rsidRDefault="00757E95" w:rsidP="009607C2">
                  <w:pPr>
                    <w:spacing w:after="120"/>
                    <w:jc w:val="both"/>
                    <w:rPr>
                      <w:lang w:val="bg-BG"/>
                    </w:rPr>
                  </w:pPr>
                  <w:r w:rsidRPr="00757E95">
                    <w:rPr>
                      <w:lang w:val="bg-BG"/>
                    </w:rPr>
                    <w:t>4-Лошо - Poor</w:t>
                  </w:r>
                </w:p>
              </w:tc>
            </w:tr>
            <w:tr w:rsidR="00757E95" w:rsidRPr="00757E95" w:rsidTr="00C93A9A">
              <w:trPr>
                <w:trHeight w:val="300"/>
                <w:jc w:val="center"/>
              </w:trPr>
              <w:tc>
                <w:tcPr>
                  <w:tcW w:w="28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57E95" w:rsidRPr="00757E95" w:rsidRDefault="00757E95" w:rsidP="009607C2">
                  <w:pPr>
                    <w:spacing w:after="120"/>
                    <w:jc w:val="both"/>
                    <w:rPr>
                      <w:lang w:val="bg-BG"/>
                    </w:rPr>
                  </w:pPr>
                  <w:r w:rsidRPr="00757E95">
                    <w:rPr>
                      <w:lang w:val="bg-BG"/>
                    </w:rPr>
                    <w:t>5-Много лошо - Bad</w:t>
                  </w:r>
                </w:p>
              </w:tc>
            </w:tr>
          </w:tbl>
          <w:p w:rsidR="00757E95" w:rsidRPr="00757E95" w:rsidRDefault="00757E95" w:rsidP="009607C2">
            <w:pPr>
              <w:spacing w:after="120"/>
              <w:jc w:val="both"/>
              <w:rPr>
                <w:lang w:val="bg-BG"/>
              </w:rPr>
            </w:pPr>
            <w:r w:rsidRPr="00757E95">
              <w:rPr>
                <w:lang w:val="bg-BG"/>
              </w:rPr>
              <w:t>Екологичното състояние на водите по р. Дунав по показател риби (пункт устието на Искър и устието на Янтра) е оценено на добро (2) според доклада на JDS4 (2019-2020, Табл. 5, стр. 51).</w:t>
            </w:r>
          </w:p>
        </w:tc>
        <w:tc>
          <w:tcPr>
            <w:tcW w:w="1132" w:type="pct"/>
            <w:tcBorders>
              <w:top w:val="single" w:sz="4" w:space="0" w:color="auto"/>
              <w:left w:val="single" w:sz="4" w:space="0" w:color="auto"/>
              <w:bottom w:val="single" w:sz="4" w:space="0" w:color="auto"/>
              <w:right w:val="single" w:sz="4" w:space="0" w:color="auto"/>
            </w:tcBorders>
          </w:tcPr>
          <w:p w:rsidR="00757E95" w:rsidRPr="00757E95" w:rsidRDefault="00757E95" w:rsidP="009607C2">
            <w:pPr>
              <w:spacing w:after="120"/>
              <w:jc w:val="both"/>
              <w:rPr>
                <w:lang w:val="bg-BG"/>
              </w:rPr>
            </w:pPr>
            <w:r w:rsidRPr="00757E95">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757E95" w:rsidRPr="00757E95" w:rsidRDefault="00757E95" w:rsidP="009607C2">
      <w:pPr>
        <w:spacing w:after="120"/>
        <w:jc w:val="both"/>
        <w:rPr>
          <w:b/>
          <w:lang w:val="bg-BG"/>
        </w:rPr>
      </w:pPr>
    </w:p>
    <w:p w:rsidR="00757E95" w:rsidRPr="00C93A9A" w:rsidRDefault="00757E95" w:rsidP="009607C2">
      <w:pPr>
        <w:pStyle w:val="ListParagraph"/>
        <w:numPr>
          <w:ilvl w:val="0"/>
          <w:numId w:val="63"/>
        </w:numPr>
        <w:spacing w:after="120"/>
        <w:ind w:left="0"/>
        <w:jc w:val="both"/>
        <w:rPr>
          <w:b/>
          <w:lang w:val="bg-BG"/>
        </w:rPr>
      </w:pPr>
      <w:r w:rsidRPr="00C93A9A">
        <w:rPr>
          <w:b/>
          <w:bCs/>
          <w:lang w:val="bg-BG"/>
        </w:rPr>
        <w:t xml:space="preserve">Необходимост от промени в СФД за </w:t>
      </w:r>
      <w:r w:rsidRPr="00C93A9A">
        <w:rPr>
          <w:b/>
          <w:lang w:val="bg-BG"/>
        </w:rPr>
        <w:t>СЗЗ BG0002083 „Сви</w:t>
      </w:r>
      <w:r w:rsidR="00C93A9A">
        <w:rPr>
          <w:b/>
          <w:lang w:val="bg-BG"/>
        </w:rPr>
        <w:t>щовско-</w:t>
      </w:r>
      <w:r w:rsidRPr="00C93A9A">
        <w:rPr>
          <w:b/>
          <w:lang w:val="bg-BG"/>
        </w:rPr>
        <w:t>Беленска низина“</w:t>
      </w:r>
    </w:p>
    <w:p w:rsidR="00757E95" w:rsidRPr="00757E95" w:rsidRDefault="00757E95" w:rsidP="009607C2">
      <w:pPr>
        <w:spacing w:after="120"/>
        <w:jc w:val="both"/>
        <w:rPr>
          <w:lang w:val="bg-BG"/>
        </w:rPr>
      </w:pPr>
      <w:r w:rsidRPr="00757E95">
        <w:rPr>
          <w:lang w:val="bg-BG"/>
        </w:rPr>
        <w:t>Предвид наличната публикувана и непубликувана информация за опазването на гнездящата популация на белобузата рибарка в зоната, предлагаме следната промяна в СФД (в червено):</w:t>
      </w:r>
    </w:p>
    <w:p w:rsidR="00757E95" w:rsidRDefault="00757E95" w:rsidP="009607C2">
      <w:pPr>
        <w:pStyle w:val="ListParagraph"/>
        <w:numPr>
          <w:ilvl w:val="0"/>
          <w:numId w:val="60"/>
        </w:numPr>
        <w:spacing w:after="120"/>
        <w:jc w:val="both"/>
        <w:rPr>
          <w:lang w:val="bg-BG"/>
        </w:rPr>
      </w:pPr>
      <w:r w:rsidRPr="00C93A9A">
        <w:rPr>
          <w:lang w:val="bg-BG"/>
        </w:rPr>
        <w:t>Промяна в максималната стойност на гнездящата популация на вида</w:t>
      </w:r>
      <w:r w:rsidR="00C93A9A">
        <w:rPr>
          <w:lang w:val="bg-BG"/>
        </w:rPr>
        <w:t>;</w:t>
      </w:r>
    </w:p>
    <w:p w:rsidR="00242DFD" w:rsidRPr="00C93A9A" w:rsidRDefault="00242DFD" w:rsidP="009607C2">
      <w:pPr>
        <w:pStyle w:val="ListParagraph"/>
        <w:numPr>
          <w:ilvl w:val="0"/>
          <w:numId w:val="60"/>
        </w:numPr>
        <w:spacing w:after="120"/>
        <w:jc w:val="both"/>
        <w:rPr>
          <w:lang w:val="bg-BG"/>
        </w:rPr>
      </w:pPr>
      <w:r>
        <w:rPr>
          <w:lang w:val="bg-BG"/>
        </w:rPr>
        <w:t>Актуализиране на научното наименование и кода на вида, съобразно Докладването по чл.12 от 2019 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0"/>
        <w:gridCol w:w="715"/>
        <w:gridCol w:w="1200"/>
        <w:gridCol w:w="341"/>
        <w:gridCol w:w="515"/>
        <w:gridCol w:w="191"/>
        <w:gridCol w:w="191"/>
        <w:gridCol w:w="615"/>
        <w:gridCol w:w="652"/>
        <w:gridCol w:w="640"/>
        <w:gridCol w:w="621"/>
        <w:gridCol w:w="914"/>
        <w:gridCol w:w="527"/>
        <w:gridCol w:w="527"/>
        <w:gridCol w:w="671"/>
        <w:gridCol w:w="559"/>
        <w:gridCol w:w="621"/>
      </w:tblGrid>
      <w:tr w:rsidR="00757E95" w:rsidRPr="00757E95" w:rsidTr="00C93A9A">
        <w:trPr>
          <w:jc w:val="center"/>
        </w:trPr>
        <w:tc>
          <w:tcPr>
            <w:tcW w:w="3352" w:type="dxa"/>
            <w:gridSpan w:val="6"/>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Species</w:t>
            </w:r>
          </w:p>
        </w:tc>
        <w:tc>
          <w:tcPr>
            <w:tcW w:w="4160" w:type="dxa"/>
            <w:gridSpan w:val="7"/>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Population in the site</w:t>
            </w:r>
          </w:p>
        </w:tc>
        <w:tc>
          <w:tcPr>
            <w:tcW w:w="2378" w:type="dxa"/>
            <w:gridSpan w:val="4"/>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Site assessment</w:t>
            </w:r>
          </w:p>
        </w:tc>
      </w:tr>
      <w:tr w:rsidR="00757E95" w:rsidRPr="00757E95" w:rsidTr="00C93A9A">
        <w:trPr>
          <w:jc w:val="center"/>
        </w:trPr>
        <w:tc>
          <w:tcPr>
            <w:tcW w:w="390"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G</w:t>
            </w:r>
          </w:p>
        </w:tc>
        <w:tc>
          <w:tcPr>
            <w:tcW w:w="715"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Code</w:t>
            </w:r>
          </w:p>
        </w:tc>
        <w:tc>
          <w:tcPr>
            <w:tcW w:w="1200"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Scientific Name</w:t>
            </w:r>
          </w:p>
        </w:tc>
        <w:tc>
          <w:tcPr>
            <w:tcW w:w="341"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S</w:t>
            </w:r>
          </w:p>
        </w:tc>
        <w:tc>
          <w:tcPr>
            <w:tcW w:w="515"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NP</w:t>
            </w:r>
          </w:p>
        </w:tc>
        <w:tc>
          <w:tcPr>
            <w:tcW w:w="382" w:type="dxa"/>
            <w:gridSpan w:val="2"/>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T</w:t>
            </w:r>
          </w:p>
        </w:tc>
        <w:tc>
          <w:tcPr>
            <w:tcW w:w="1267" w:type="dxa"/>
            <w:gridSpan w:val="2"/>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Size</w:t>
            </w:r>
          </w:p>
        </w:tc>
        <w:tc>
          <w:tcPr>
            <w:tcW w:w="640"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Unit</w:t>
            </w:r>
          </w:p>
        </w:tc>
        <w:tc>
          <w:tcPr>
            <w:tcW w:w="621"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Cat.</w:t>
            </w:r>
          </w:p>
        </w:tc>
        <w:tc>
          <w:tcPr>
            <w:tcW w:w="914" w:type="dxa"/>
            <w:vMerge w:val="restart"/>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D.qual.</w:t>
            </w:r>
          </w:p>
        </w:tc>
        <w:tc>
          <w:tcPr>
            <w:tcW w:w="1054" w:type="dxa"/>
            <w:gridSpan w:val="2"/>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A/B/C/D</w:t>
            </w:r>
          </w:p>
        </w:tc>
        <w:tc>
          <w:tcPr>
            <w:tcW w:w="1851" w:type="dxa"/>
            <w:gridSpan w:val="3"/>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A/B/C</w:t>
            </w:r>
          </w:p>
        </w:tc>
      </w:tr>
      <w:tr w:rsidR="00757E95" w:rsidRPr="00757E95" w:rsidTr="00C93A9A">
        <w:trPr>
          <w:jc w:val="center"/>
        </w:trPr>
        <w:tc>
          <w:tcPr>
            <w:tcW w:w="390" w:type="dxa"/>
            <w:vMerge/>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p>
        </w:tc>
        <w:tc>
          <w:tcPr>
            <w:tcW w:w="715" w:type="dxa"/>
            <w:vMerge/>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p>
        </w:tc>
        <w:tc>
          <w:tcPr>
            <w:tcW w:w="1200" w:type="dxa"/>
            <w:vMerge/>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p>
        </w:tc>
        <w:tc>
          <w:tcPr>
            <w:tcW w:w="341" w:type="dxa"/>
            <w:vMerge/>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p>
        </w:tc>
        <w:tc>
          <w:tcPr>
            <w:tcW w:w="515" w:type="dxa"/>
            <w:vMerge/>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382" w:type="dxa"/>
            <w:gridSpan w:val="2"/>
            <w:vMerge/>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615"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Min</w:t>
            </w:r>
          </w:p>
        </w:tc>
        <w:tc>
          <w:tcPr>
            <w:tcW w:w="652"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Max</w:t>
            </w:r>
          </w:p>
        </w:tc>
        <w:tc>
          <w:tcPr>
            <w:tcW w:w="640" w:type="dxa"/>
            <w:vMerge/>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621" w:type="dxa"/>
            <w:vMerge/>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914" w:type="dxa"/>
            <w:vMerge/>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1054" w:type="dxa"/>
            <w:gridSpan w:val="2"/>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Pop.</w:t>
            </w:r>
          </w:p>
        </w:tc>
        <w:tc>
          <w:tcPr>
            <w:tcW w:w="671"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Con.</w:t>
            </w:r>
          </w:p>
        </w:tc>
        <w:tc>
          <w:tcPr>
            <w:tcW w:w="559"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Iso.</w:t>
            </w:r>
          </w:p>
        </w:tc>
        <w:tc>
          <w:tcPr>
            <w:tcW w:w="621"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r w:rsidRPr="00757E95">
              <w:rPr>
                <w:rFonts w:eastAsia="Calibri"/>
                <w:b/>
                <w:sz w:val="20"/>
                <w:szCs w:val="20"/>
                <w:lang w:val="bg-BG" w:eastAsia="en-GB"/>
              </w:rPr>
              <w:t>Glo.</w:t>
            </w:r>
          </w:p>
        </w:tc>
      </w:tr>
      <w:tr w:rsidR="00757E95" w:rsidRPr="00757E95" w:rsidTr="00C93A9A">
        <w:trPr>
          <w:jc w:val="center"/>
        </w:trPr>
        <w:tc>
          <w:tcPr>
            <w:tcW w:w="390" w:type="dxa"/>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r w:rsidRPr="00757E95">
              <w:rPr>
                <w:rFonts w:eastAsia="Calibri"/>
                <w:sz w:val="20"/>
                <w:szCs w:val="20"/>
                <w:lang w:val="bg-BG" w:eastAsia="en-GB"/>
              </w:rPr>
              <w:t>B</w:t>
            </w:r>
          </w:p>
        </w:tc>
        <w:tc>
          <w:tcPr>
            <w:tcW w:w="715" w:type="dxa"/>
            <w:shd w:val="clear" w:color="auto" w:fill="auto"/>
            <w:vAlign w:val="center"/>
          </w:tcPr>
          <w:p w:rsidR="00757E95" w:rsidRPr="00757E95" w:rsidRDefault="00757E95" w:rsidP="009607C2">
            <w:pPr>
              <w:spacing w:after="0" w:line="240" w:lineRule="auto"/>
              <w:jc w:val="both"/>
              <w:rPr>
                <w:color w:val="FF0000"/>
                <w:sz w:val="20"/>
                <w:szCs w:val="20"/>
                <w:lang w:val="bg-BG"/>
              </w:rPr>
            </w:pPr>
            <w:r w:rsidRPr="00757E95">
              <w:rPr>
                <w:color w:val="FF0000"/>
                <w:sz w:val="20"/>
                <w:szCs w:val="20"/>
                <w:lang w:val="bg-BG"/>
              </w:rPr>
              <w:t>A</w:t>
            </w:r>
            <w:r w:rsidR="00242DFD" w:rsidRPr="00242DFD">
              <w:rPr>
                <w:color w:val="FF0000"/>
                <w:sz w:val="20"/>
                <w:szCs w:val="20"/>
                <w:lang w:val="bg-BG"/>
              </w:rPr>
              <w:t>743</w:t>
            </w:r>
          </w:p>
        </w:tc>
        <w:tc>
          <w:tcPr>
            <w:tcW w:w="1200" w:type="dxa"/>
            <w:shd w:val="clear" w:color="auto" w:fill="auto"/>
            <w:vAlign w:val="center"/>
          </w:tcPr>
          <w:p w:rsidR="00757E95" w:rsidRPr="00757E95" w:rsidRDefault="00757E95" w:rsidP="009607C2">
            <w:pPr>
              <w:spacing w:after="0" w:line="240" w:lineRule="auto"/>
              <w:jc w:val="both"/>
              <w:rPr>
                <w:i/>
                <w:color w:val="FF0000"/>
                <w:sz w:val="20"/>
                <w:szCs w:val="20"/>
                <w:lang w:val="bg-BG"/>
              </w:rPr>
            </w:pPr>
            <w:r w:rsidRPr="00757E95">
              <w:rPr>
                <w:i/>
                <w:color w:val="FF0000"/>
                <w:sz w:val="20"/>
                <w:szCs w:val="20"/>
                <w:lang w:val="bg-BG"/>
              </w:rPr>
              <w:t>Chlidonias hybrida</w:t>
            </w:r>
          </w:p>
        </w:tc>
        <w:tc>
          <w:tcPr>
            <w:tcW w:w="341" w:type="dxa"/>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p>
        </w:tc>
        <w:tc>
          <w:tcPr>
            <w:tcW w:w="515"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382" w:type="dxa"/>
            <w:gridSpan w:val="2"/>
            <w:shd w:val="clear" w:color="auto" w:fill="auto"/>
            <w:vAlign w:val="center"/>
          </w:tcPr>
          <w:p w:rsidR="00757E95" w:rsidRPr="00757E95" w:rsidRDefault="00757E95" w:rsidP="009607C2">
            <w:pPr>
              <w:spacing w:after="0" w:line="240" w:lineRule="auto"/>
              <w:jc w:val="both"/>
              <w:rPr>
                <w:rFonts w:eastAsia="Calibri"/>
                <w:sz w:val="20"/>
                <w:szCs w:val="20"/>
                <w:lang w:val="bg-BG" w:eastAsia="en-GB"/>
              </w:rPr>
            </w:pPr>
            <w:r w:rsidRPr="00757E95">
              <w:rPr>
                <w:rFonts w:eastAsia="Calibri"/>
                <w:sz w:val="20"/>
                <w:szCs w:val="20"/>
                <w:lang w:val="bg-BG" w:eastAsia="en-GB"/>
              </w:rPr>
              <w:t>r</w:t>
            </w:r>
          </w:p>
        </w:tc>
        <w:tc>
          <w:tcPr>
            <w:tcW w:w="615" w:type="dxa"/>
            <w:shd w:val="clear" w:color="auto" w:fill="auto"/>
            <w:vAlign w:val="center"/>
          </w:tcPr>
          <w:p w:rsidR="00757E95" w:rsidRPr="00757E95" w:rsidRDefault="00757E95" w:rsidP="009607C2">
            <w:pPr>
              <w:spacing w:after="0" w:line="240" w:lineRule="auto"/>
              <w:jc w:val="both"/>
              <w:rPr>
                <w:sz w:val="20"/>
                <w:szCs w:val="20"/>
                <w:lang w:val="bg-BG"/>
              </w:rPr>
            </w:pPr>
          </w:p>
        </w:tc>
        <w:tc>
          <w:tcPr>
            <w:tcW w:w="652" w:type="dxa"/>
            <w:shd w:val="clear" w:color="auto" w:fill="auto"/>
            <w:vAlign w:val="center"/>
          </w:tcPr>
          <w:p w:rsidR="00757E95" w:rsidRPr="00757E95" w:rsidRDefault="00757E95" w:rsidP="009607C2">
            <w:pPr>
              <w:spacing w:after="0" w:line="240" w:lineRule="auto"/>
              <w:jc w:val="both"/>
              <w:rPr>
                <w:sz w:val="20"/>
                <w:szCs w:val="20"/>
                <w:lang w:val="bg-BG"/>
              </w:rPr>
            </w:pPr>
            <w:r w:rsidRPr="00757E95">
              <w:rPr>
                <w:color w:val="FF0000"/>
                <w:sz w:val="20"/>
                <w:szCs w:val="20"/>
                <w:lang w:val="bg-BG"/>
              </w:rPr>
              <w:t>10</w:t>
            </w:r>
          </w:p>
        </w:tc>
        <w:tc>
          <w:tcPr>
            <w:tcW w:w="640" w:type="dxa"/>
            <w:shd w:val="clear" w:color="auto" w:fill="auto"/>
            <w:vAlign w:val="center"/>
          </w:tcPr>
          <w:p w:rsidR="00757E95" w:rsidRPr="00757E95" w:rsidRDefault="00757E95" w:rsidP="009607C2">
            <w:pPr>
              <w:spacing w:after="0" w:line="240" w:lineRule="auto"/>
              <w:jc w:val="both"/>
              <w:rPr>
                <w:sz w:val="20"/>
                <w:szCs w:val="20"/>
                <w:lang w:val="bg-BG"/>
              </w:rPr>
            </w:pPr>
            <w:r w:rsidRPr="00757E95">
              <w:rPr>
                <w:sz w:val="20"/>
                <w:szCs w:val="20"/>
                <w:lang w:val="bg-BG"/>
              </w:rPr>
              <w:t>p</w:t>
            </w:r>
          </w:p>
        </w:tc>
        <w:tc>
          <w:tcPr>
            <w:tcW w:w="621" w:type="dxa"/>
            <w:shd w:val="clear" w:color="auto" w:fill="auto"/>
            <w:vAlign w:val="center"/>
          </w:tcPr>
          <w:p w:rsidR="00757E95" w:rsidRPr="00757E95" w:rsidRDefault="00757E95" w:rsidP="009607C2">
            <w:pPr>
              <w:spacing w:after="0" w:line="240" w:lineRule="auto"/>
              <w:jc w:val="both"/>
              <w:rPr>
                <w:rFonts w:eastAsia="Calibri"/>
                <w:b/>
                <w:sz w:val="20"/>
                <w:szCs w:val="20"/>
                <w:lang w:val="bg-BG" w:eastAsia="en-GB"/>
              </w:rPr>
            </w:pPr>
          </w:p>
        </w:tc>
        <w:tc>
          <w:tcPr>
            <w:tcW w:w="914" w:type="dxa"/>
            <w:shd w:val="clear" w:color="auto" w:fill="auto"/>
            <w:vAlign w:val="center"/>
          </w:tcPr>
          <w:p w:rsidR="00757E95" w:rsidRPr="00757E95" w:rsidRDefault="00757E95" w:rsidP="009607C2">
            <w:pPr>
              <w:spacing w:after="0" w:line="240" w:lineRule="auto"/>
              <w:jc w:val="both"/>
              <w:rPr>
                <w:sz w:val="20"/>
                <w:szCs w:val="20"/>
                <w:lang w:val="bg-BG"/>
              </w:rPr>
            </w:pPr>
            <w:r w:rsidRPr="00757E95">
              <w:rPr>
                <w:sz w:val="20"/>
                <w:szCs w:val="20"/>
                <w:lang w:val="bg-BG"/>
              </w:rPr>
              <w:t>G</w:t>
            </w:r>
          </w:p>
        </w:tc>
        <w:tc>
          <w:tcPr>
            <w:tcW w:w="1054" w:type="dxa"/>
            <w:gridSpan w:val="2"/>
            <w:shd w:val="clear" w:color="auto" w:fill="auto"/>
            <w:vAlign w:val="center"/>
          </w:tcPr>
          <w:p w:rsidR="00757E95" w:rsidRPr="00757E95" w:rsidRDefault="00757E95" w:rsidP="009607C2">
            <w:pPr>
              <w:spacing w:after="0" w:line="240" w:lineRule="auto"/>
              <w:jc w:val="both"/>
              <w:rPr>
                <w:sz w:val="20"/>
                <w:szCs w:val="20"/>
                <w:lang w:val="bg-BG"/>
              </w:rPr>
            </w:pPr>
            <w:r w:rsidRPr="00757E95">
              <w:rPr>
                <w:sz w:val="20"/>
                <w:szCs w:val="20"/>
                <w:lang w:val="bg-BG"/>
              </w:rPr>
              <w:t>C</w:t>
            </w:r>
          </w:p>
        </w:tc>
        <w:tc>
          <w:tcPr>
            <w:tcW w:w="671" w:type="dxa"/>
            <w:shd w:val="clear" w:color="auto" w:fill="auto"/>
            <w:vAlign w:val="center"/>
          </w:tcPr>
          <w:p w:rsidR="00757E95" w:rsidRPr="00757E95" w:rsidRDefault="00757E95" w:rsidP="009607C2">
            <w:pPr>
              <w:spacing w:after="0" w:line="240" w:lineRule="auto"/>
              <w:jc w:val="both"/>
              <w:rPr>
                <w:sz w:val="20"/>
                <w:szCs w:val="20"/>
                <w:lang w:val="bg-BG"/>
              </w:rPr>
            </w:pPr>
            <w:r w:rsidRPr="00757E95">
              <w:rPr>
                <w:sz w:val="20"/>
                <w:szCs w:val="20"/>
                <w:lang w:val="bg-BG"/>
              </w:rPr>
              <w:t>B</w:t>
            </w:r>
          </w:p>
        </w:tc>
        <w:tc>
          <w:tcPr>
            <w:tcW w:w="559" w:type="dxa"/>
            <w:shd w:val="clear" w:color="auto" w:fill="auto"/>
            <w:vAlign w:val="center"/>
          </w:tcPr>
          <w:p w:rsidR="00757E95" w:rsidRPr="00757E95" w:rsidRDefault="00757E95" w:rsidP="009607C2">
            <w:pPr>
              <w:spacing w:after="0" w:line="240" w:lineRule="auto"/>
              <w:jc w:val="both"/>
              <w:rPr>
                <w:sz w:val="20"/>
                <w:szCs w:val="20"/>
                <w:lang w:val="bg-BG"/>
              </w:rPr>
            </w:pPr>
            <w:r w:rsidRPr="00757E95">
              <w:rPr>
                <w:sz w:val="20"/>
                <w:szCs w:val="20"/>
                <w:lang w:val="bg-BG"/>
              </w:rPr>
              <w:t>C</w:t>
            </w:r>
          </w:p>
        </w:tc>
        <w:tc>
          <w:tcPr>
            <w:tcW w:w="621" w:type="dxa"/>
            <w:shd w:val="clear" w:color="auto" w:fill="auto"/>
            <w:vAlign w:val="center"/>
          </w:tcPr>
          <w:p w:rsidR="00757E95" w:rsidRPr="00757E95" w:rsidRDefault="00757E95" w:rsidP="009607C2">
            <w:pPr>
              <w:spacing w:after="0" w:line="240" w:lineRule="auto"/>
              <w:jc w:val="both"/>
              <w:rPr>
                <w:sz w:val="20"/>
                <w:szCs w:val="20"/>
                <w:lang w:val="bg-BG"/>
              </w:rPr>
            </w:pPr>
            <w:r w:rsidRPr="00757E95">
              <w:rPr>
                <w:sz w:val="20"/>
                <w:szCs w:val="20"/>
                <w:lang w:val="bg-BG"/>
              </w:rPr>
              <w:t>C</w:t>
            </w:r>
          </w:p>
        </w:tc>
      </w:tr>
    </w:tbl>
    <w:p w:rsidR="00757E95" w:rsidRPr="00757E95" w:rsidRDefault="00757E95" w:rsidP="009607C2">
      <w:pPr>
        <w:spacing w:after="120"/>
        <w:jc w:val="both"/>
        <w:rPr>
          <w:lang w:val="bg-BG"/>
        </w:rPr>
      </w:pPr>
    </w:p>
    <w:p w:rsidR="009D7AD4" w:rsidRPr="00C0136A" w:rsidRDefault="009D7AD4" w:rsidP="009607C2">
      <w:pPr>
        <w:pStyle w:val="Heading1"/>
        <w:jc w:val="both"/>
      </w:pPr>
      <w:bookmarkStart w:id="89" w:name="_Toc87115690"/>
      <w:bookmarkStart w:id="90" w:name="_Toc89196098"/>
      <w:bookmarkStart w:id="91" w:name="_Toc89775260"/>
      <w:r w:rsidRPr="00C0136A">
        <w:t xml:space="preserve">Специфични цели за А229 </w:t>
      </w:r>
      <w:r w:rsidRPr="00C0136A">
        <w:rPr>
          <w:i/>
        </w:rPr>
        <w:t>Alcedo atthis</w:t>
      </w:r>
      <w:r w:rsidRPr="00C0136A">
        <w:t xml:space="preserve"> (земеродно рибарче)</w:t>
      </w:r>
      <w:bookmarkEnd w:id="89"/>
      <w:bookmarkEnd w:id="90"/>
      <w:bookmarkEnd w:id="91"/>
    </w:p>
    <w:p w:rsidR="009D7AD4" w:rsidRPr="00C0136A" w:rsidRDefault="009D7AD4" w:rsidP="009607C2">
      <w:pPr>
        <w:spacing w:after="120"/>
        <w:jc w:val="both"/>
        <w:rPr>
          <w:b/>
        </w:rPr>
      </w:pPr>
    </w:p>
    <w:p w:rsidR="009D7AD4" w:rsidRPr="007B2FC4" w:rsidRDefault="009D7AD4" w:rsidP="009607C2">
      <w:pPr>
        <w:pStyle w:val="ListParagraph"/>
        <w:numPr>
          <w:ilvl w:val="0"/>
          <w:numId w:val="64"/>
        </w:numPr>
        <w:spacing w:after="120"/>
        <w:ind w:left="0"/>
        <w:jc w:val="both"/>
        <w:rPr>
          <w:b/>
          <w:lang w:val="bg-BG"/>
        </w:rPr>
      </w:pPr>
      <w:r w:rsidRPr="007B2FC4">
        <w:rPr>
          <w:b/>
          <w:lang w:val="bg-BG"/>
        </w:rPr>
        <w:t>Кратка хaрактеристика на вида</w:t>
      </w:r>
    </w:p>
    <w:p w:rsidR="009D7AD4" w:rsidRPr="007B2FC4" w:rsidRDefault="009D7AD4" w:rsidP="009607C2">
      <w:pPr>
        <w:spacing w:after="120"/>
        <w:jc w:val="both"/>
        <w:rPr>
          <w:lang w:val="bg-BG"/>
        </w:rPr>
      </w:pPr>
      <w:r w:rsidRPr="007B2FC4">
        <w:rPr>
          <w:lang w:val="bg-BG"/>
        </w:rPr>
        <w:t xml:space="preserve">Дължина на тялото 16-17 cm. 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раждивокафяви. Клюнът черен. Крака коралово червени. </w:t>
      </w:r>
      <w:r w:rsidRPr="007B2FC4">
        <w:rPr>
          <w:lang w:val="bg-BG"/>
        </w:rPr>
        <w:lastRenderedPageBreak/>
        <w:t>Женските с по-бледо оперение, матово , без метален блясък по гърба, кръста и надопашката. Основата на подклюнието светлочервено (Нанкинов и др., 1997).</w:t>
      </w:r>
    </w:p>
    <w:p w:rsidR="009D7AD4" w:rsidRPr="007B2FC4" w:rsidRDefault="009D7AD4" w:rsidP="009607C2">
      <w:pPr>
        <w:spacing w:after="120"/>
        <w:jc w:val="both"/>
        <w:rPr>
          <w:i/>
          <w:lang w:val="bg-BG"/>
        </w:rPr>
      </w:pPr>
      <w:r w:rsidRPr="007B2FC4">
        <w:rPr>
          <w:i/>
          <w:lang w:val="bg-BG"/>
        </w:rPr>
        <w:t>Характер на пребиваване в страната</w:t>
      </w:r>
    </w:p>
    <w:p w:rsidR="009D7AD4" w:rsidRPr="007B2FC4" w:rsidRDefault="009D7AD4" w:rsidP="009607C2">
      <w:pPr>
        <w:spacing w:after="120"/>
        <w:jc w:val="both"/>
        <w:rPr>
          <w:lang w:val="bg-BG"/>
        </w:rPr>
      </w:pPr>
      <w:r w:rsidRPr="007B2FC4">
        <w:rPr>
          <w:lang w:val="bg-BG"/>
        </w:rPr>
        <w:t>Постоянен и скитащ вид. През зимата напуска водоемите, които обитава през гнездовия сезон и се среща по не замръзващи части на реки, язовири, рибарници и др. В ез. Сребърна се среща най-късно до началото на ноември и се появява в края на април (Нанкинов и др., 1997).</w:t>
      </w:r>
    </w:p>
    <w:p w:rsidR="009D7AD4" w:rsidRPr="007B2FC4" w:rsidRDefault="009D7AD4" w:rsidP="009607C2">
      <w:pPr>
        <w:spacing w:after="120"/>
        <w:jc w:val="both"/>
        <w:rPr>
          <w:i/>
          <w:lang w:val="bg-BG"/>
        </w:rPr>
      </w:pPr>
      <w:r w:rsidRPr="007B2FC4">
        <w:rPr>
          <w:i/>
          <w:lang w:val="bg-BG"/>
        </w:rPr>
        <w:t>Характерно местообитание</w:t>
      </w:r>
    </w:p>
    <w:p w:rsidR="009D7AD4" w:rsidRPr="007B2FC4" w:rsidRDefault="009D7AD4" w:rsidP="009607C2">
      <w:pPr>
        <w:spacing w:after="120"/>
        <w:jc w:val="both"/>
        <w:rPr>
          <w:lang w:val="bg-BG"/>
        </w:rPr>
      </w:pPr>
      <w:r w:rsidRPr="007B2FC4">
        <w:rPr>
          <w:lang w:val="bg-BG"/>
        </w:rPr>
        <w:t>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(Turčoková et al., 2016) установява гнездова плътност от 23-27 дв./ 55 км речен участък и разстояние между гнездата около 816 м. Следователно може да кажем, че на една двойка и трябва около 1-2 км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са – 2340, 3260, 3270, 1130 (Кавръкова и др., 2009).</w:t>
      </w:r>
    </w:p>
    <w:p w:rsidR="009D7AD4" w:rsidRPr="007B2FC4" w:rsidRDefault="009D7AD4" w:rsidP="009607C2">
      <w:pPr>
        <w:spacing w:after="120"/>
        <w:jc w:val="both"/>
        <w:rPr>
          <w:i/>
          <w:lang w:val="bg-BG"/>
        </w:rPr>
      </w:pPr>
      <w:r w:rsidRPr="007B2FC4">
        <w:rPr>
          <w:i/>
          <w:lang w:val="bg-BG"/>
        </w:rPr>
        <w:t>Хранене</w:t>
      </w:r>
    </w:p>
    <w:p w:rsidR="009D7AD4" w:rsidRPr="007B2FC4" w:rsidRDefault="009D7AD4" w:rsidP="009607C2">
      <w:pPr>
        <w:spacing w:after="120"/>
        <w:jc w:val="both"/>
        <w:rPr>
          <w:lang w:val="bg-BG"/>
        </w:rPr>
      </w:pPr>
      <w:r w:rsidRPr="007B2FC4">
        <w:rPr>
          <w:lang w:val="bg-BG"/>
        </w:rPr>
        <w:t>Предимно с дребни риби с дължина 6-7 cm.</w:t>
      </w:r>
    </w:p>
    <w:p w:rsidR="009D7AD4" w:rsidRPr="007B2FC4" w:rsidRDefault="009D7AD4" w:rsidP="009607C2">
      <w:pPr>
        <w:pStyle w:val="ListParagraph"/>
        <w:numPr>
          <w:ilvl w:val="0"/>
          <w:numId w:val="64"/>
        </w:numPr>
        <w:spacing w:after="120"/>
        <w:ind w:left="0"/>
        <w:jc w:val="both"/>
        <w:rPr>
          <w:b/>
          <w:lang w:val="bg-BG"/>
        </w:rPr>
      </w:pPr>
      <w:r w:rsidRPr="007B2FC4">
        <w:rPr>
          <w:b/>
          <w:lang w:val="bg-BG"/>
        </w:rPr>
        <w:t>Разпространение, природозащитно състояние и тенденции в популацията на вида на национално ниво</w:t>
      </w:r>
    </w:p>
    <w:p w:rsidR="009D7AD4" w:rsidRPr="007B2FC4" w:rsidRDefault="009D7AD4" w:rsidP="009607C2">
      <w:pPr>
        <w:spacing w:after="120"/>
        <w:jc w:val="both"/>
        <w:rPr>
          <w:lang w:val="bg-BG"/>
        </w:rPr>
      </w:pPr>
      <w:r w:rsidRPr="007B2FC4">
        <w:rPr>
          <w:lang w:val="bg-BG"/>
        </w:rPr>
        <w:t>С групово и линейно разпространение, свързано с речната мрежа. Водоеми в равнините и хълмисти части на цялата страна. Разпространението се колебае силно на места според динамиката на речните брегове (Янков отг. ред., 2007).</w:t>
      </w:r>
    </w:p>
    <w:p w:rsidR="009D7AD4" w:rsidRPr="007B2FC4" w:rsidRDefault="009D7AD4" w:rsidP="009607C2">
      <w:pPr>
        <w:spacing w:after="120"/>
        <w:jc w:val="both"/>
        <w:rPr>
          <w:lang w:val="bg-BG"/>
        </w:rPr>
      </w:pPr>
      <w:r w:rsidRPr="007B2FC4">
        <w:rPr>
          <w:lang w:val="bg-BG"/>
        </w:rPr>
        <w:t xml:space="preserve">Включен в </w:t>
      </w:r>
      <w:r w:rsidRPr="007B2FC4">
        <w:rPr>
          <w:b/>
          <w:lang w:val="bg-BG"/>
        </w:rPr>
        <w:t>Приложение 1</w:t>
      </w:r>
      <w:r w:rsidRPr="007B2FC4">
        <w:rPr>
          <w:lang w:val="bg-BG"/>
        </w:rPr>
        <w:t xml:space="preserve"> на Директивата за птиците. Според IUCN – LC (Least Concern). Включен в Приложение 2 на ЗБР. С категория SPEC3 за България. </w:t>
      </w:r>
    </w:p>
    <w:p w:rsidR="009D7AD4" w:rsidRPr="007B2FC4" w:rsidRDefault="009D7AD4" w:rsidP="009607C2">
      <w:pPr>
        <w:spacing w:after="120"/>
        <w:jc w:val="both"/>
        <w:rPr>
          <w:lang w:val="bg-BG"/>
        </w:rPr>
      </w:pPr>
      <w:r w:rsidRPr="007B2FC4">
        <w:rPr>
          <w:lang w:val="bg-BG"/>
        </w:rPr>
        <w:t xml:space="preserve">Съгласно Докладването от 2019 г. (за периода 2005-2018 г.), гнездящата популация е от </w:t>
      </w:r>
      <w:r w:rsidRPr="007B2FC4">
        <w:rPr>
          <w:b/>
          <w:lang w:val="bg-BG"/>
        </w:rPr>
        <w:t>900 – 3600 двойки</w:t>
      </w:r>
      <w:r w:rsidRPr="007B2FC4">
        <w:rPr>
          <w:lang w:val="bg-BG"/>
        </w:rPr>
        <w:t xml:space="preserve">, като краткосрочната тенденция (за периода 2001 – 2018 г.) на популацията е оценена на </w:t>
      </w:r>
      <w:r w:rsidRPr="007B2FC4">
        <w:rPr>
          <w:b/>
          <w:lang w:val="bg-BG"/>
        </w:rPr>
        <w:t>намаляваща</w:t>
      </w:r>
      <w:r w:rsidRPr="007B2FC4">
        <w:rPr>
          <w:lang w:val="bg-BG"/>
        </w:rPr>
        <w:t xml:space="preserve">. Дългосрочната тенденция (за периода 1980 – 2018 г.) на популацията е оценена на </w:t>
      </w:r>
      <w:r w:rsidRPr="007B2FC4">
        <w:rPr>
          <w:b/>
          <w:lang w:val="bg-BG"/>
        </w:rPr>
        <w:t>намаляваща</w:t>
      </w:r>
      <w:r w:rsidRPr="007B2FC4">
        <w:rPr>
          <w:lang w:val="bg-BG"/>
        </w:rPr>
        <w:t>.</w:t>
      </w:r>
    </w:p>
    <w:p w:rsidR="009D7AD4" w:rsidRPr="007B2FC4" w:rsidRDefault="009D7AD4" w:rsidP="009607C2">
      <w:pPr>
        <w:spacing w:after="120"/>
        <w:jc w:val="both"/>
        <w:rPr>
          <w:lang w:val="bg-BG"/>
        </w:rPr>
      </w:pPr>
      <w:r w:rsidRPr="007B2FC4">
        <w:rPr>
          <w:lang w:val="bg-BG"/>
        </w:rPr>
        <w:t>За гнездящата популация са посочени следните заплахи и влияния: K04.</w:t>
      </w:r>
    </w:p>
    <w:p w:rsidR="009D7AD4" w:rsidRPr="007B2FC4" w:rsidRDefault="009D7AD4" w:rsidP="009607C2">
      <w:pPr>
        <w:pStyle w:val="ListParagraph"/>
        <w:numPr>
          <w:ilvl w:val="0"/>
          <w:numId w:val="64"/>
        </w:numPr>
        <w:spacing w:after="120"/>
        <w:ind w:left="0"/>
        <w:jc w:val="both"/>
        <w:rPr>
          <w:b/>
          <w:lang w:val="bg-BG"/>
        </w:rPr>
      </w:pPr>
      <w:r w:rsidRPr="007B2FC4">
        <w:rPr>
          <w:b/>
          <w:lang w:val="bg-BG"/>
        </w:rPr>
        <w:t xml:space="preserve">Състояние в </w:t>
      </w:r>
      <w:r w:rsidRPr="007B2FC4">
        <w:rPr>
          <w:b/>
          <w:bCs/>
          <w:lang w:val="bg-BG"/>
        </w:rPr>
        <w:t xml:space="preserve">за </w:t>
      </w:r>
      <w:r w:rsidRPr="007B2FC4">
        <w:rPr>
          <w:b/>
          <w:lang w:val="bg-BG"/>
        </w:rPr>
        <w:t>СЗЗ BG0002083 „Свищовско-Беленска низина“</w:t>
      </w:r>
    </w:p>
    <w:p w:rsidR="009D7AD4" w:rsidRPr="007B2FC4" w:rsidRDefault="007B2FC4" w:rsidP="009607C2">
      <w:pPr>
        <w:spacing w:after="120"/>
        <w:jc w:val="both"/>
        <w:rPr>
          <w:lang w:val="bg-BG"/>
        </w:rPr>
      </w:pPr>
      <w:r w:rsidRPr="007B2FC4">
        <w:rPr>
          <w:lang w:val="bg-BG"/>
        </w:rPr>
        <w:t>Съгласно СФД на зоната, видът е гнездящ. Гнездящата популация се оценява на 2-4 двойки, което представлява 0,11-0,22 % от националната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„A“ – отлична стойност.</w:t>
      </w:r>
    </w:p>
    <w:p w:rsidR="009D7AD4" w:rsidRPr="007B2FC4" w:rsidRDefault="009D7AD4" w:rsidP="009607C2">
      <w:pPr>
        <w:pStyle w:val="ListParagraph"/>
        <w:numPr>
          <w:ilvl w:val="0"/>
          <w:numId w:val="64"/>
        </w:numPr>
        <w:spacing w:after="120"/>
        <w:ind w:left="0"/>
        <w:jc w:val="both"/>
        <w:rPr>
          <w:b/>
          <w:lang w:val="bg-BG"/>
        </w:rPr>
      </w:pPr>
      <w:r w:rsidRPr="007B2FC4">
        <w:rPr>
          <w:b/>
          <w:lang w:val="bg-BG"/>
        </w:rPr>
        <w:t xml:space="preserve">Анализ на наличната информация </w:t>
      </w:r>
    </w:p>
    <w:p w:rsidR="009C4621" w:rsidRPr="007C210D" w:rsidRDefault="009D7AD4" w:rsidP="009607C2">
      <w:pPr>
        <w:spacing w:before="120" w:after="120" w:line="240" w:lineRule="auto"/>
        <w:jc w:val="both"/>
        <w:rPr>
          <w:lang w:val="bg-BG"/>
        </w:rPr>
      </w:pPr>
      <w:r w:rsidRPr="007B2FC4">
        <w:rPr>
          <w:lang w:val="bg-BG"/>
        </w:rPr>
        <w:lastRenderedPageBreak/>
        <w:t xml:space="preserve">Земеродното рибарче е широко разпространен, но малочислен гнездящ вид по р. Дунав и в Дунавската равнина (Шурулинков и др., 2005; Янков отг. ред., 2007). </w:t>
      </w:r>
      <w:r w:rsidR="009C4621">
        <w:t>По време на теренните проучвания през гнездовия пери</w:t>
      </w:r>
      <w:r w:rsidR="00AC0129">
        <w:t>од на 2021 г. видът не е</w:t>
      </w:r>
      <w:r w:rsidR="009C4621">
        <w:t xml:space="preserve"> наблюдаван. В </w:t>
      </w:r>
      <w:r w:rsidR="00AC0129">
        <w:t>e</w:t>
      </w:r>
      <w:r w:rsidR="00AC0129">
        <w:rPr>
          <w:lang w:val="en-GB"/>
        </w:rPr>
        <w:t xml:space="preserve">bird.org </w:t>
      </w:r>
      <w:r w:rsidR="00AC0129">
        <w:rPr>
          <w:lang w:val="bg-BG"/>
        </w:rPr>
        <w:t xml:space="preserve">и </w:t>
      </w:r>
      <w:r w:rsidR="00AC0129">
        <w:rPr>
          <w:lang w:val="en-GB"/>
        </w:rPr>
        <w:t>observation.org</w:t>
      </w:r>
      <w:r w:rsidR="00AC0129">
        <w:rPr>
          <w:lang w:val="bg-BG"/>
        </w:rPr>
        <w:t>,</w:t>
      </w:r>
      <w:r w:rsidR="009C4621">
        <w:t xml:space="preserve"> </w:t>
      </w:r>
      <w:r w:rsidR="00AC0129">
        <w:rPr>
          <w:lang w:val="bg-BG"/>
        </w:rPr>
        <w:t xml:space="preserve">липсват </w:t>
      </w:r>
      <w:r w:rsidR="009C4621">
        <w:t>данни</w:t>
      </w:r>
      <w:r w:rsidR="00AC0129">
        <w:rPr>
          <w:lang w:val="bg-BG"/>
        </w:rPr>
        <w:t xml:space="preserve"> за</w:t>
      </w:r>
      <w:r w:rsidR="009C4621">
        <w:t xml:space="preserve"> вид</w:t>
      </w:r>
      <w:r w:rsidR="00AC0129">
        <w:rPr>
          <w:lang w:val="bg-BG"/>
        </w:rPr>
        <w:t>а</w:t>
      </w:r>
      <w:r w:rsidR="009C4621">
        <w:t xml:space="preserve"> в </w:t>
      </w:r>
      <w:r w:rsidR="00AC0129">
        <w:rPr>
          <w:lang w:val="bg-BG"/>
        </w:rPr>
        <w:t>СЗЗ</w:t>
      </w:r>
      <w:r w:rsidR="009C4621">
        <w:t>.</w:t>
      </w:r>
      <w:r w:rsidR="007C210D">
        <w:rPr>
          <w:lang w:val="bg-BG"/>
        </w:rPr>
        <w:t xml:space="preserve"> Има вероятност земеродното рибарче да гнезди по бреговете на отводнителните канали в зоната, но е необходимо системно проучване, за да се добие нова информация за гнездовата популация. </w:t>
      </w:r>
    </w:p>
    <w:p w:rsidR="009D7AD4" w:rsidRPr="007B2FC4" w:rsidRDefault="009D7AD4" w:rsidP="009607C2">
      <w:pPr>
        <w:spacing w:after="120"/>
        <w:jc w:val="both"/>
        <w:rPr>
          <w:b/>
          <w:lang w:val="bg-BG"/>
        </w:rPr>
      </w:pPr>
      <w:r w:rsidRPr="007B2FC4">
        <w:rPr>
          <w:lang w:val="bg-BG"/>
        </w:rPr>
        <w:t xml:space="preserve">Определената от Докладването единствена заплахa за гнездящата популация K04 - Изменение на хидродинамичните Характеристики; е валидна с пълна сила и за </w:t>
      </w:r>
      <w:r w:rsidR="009C4621">
        <w:rPr>
          <w:lang w:val="bg-BG"/>
        </w:rPr>
        <w:t>СЗЗ „</w:t>
      </w:r>
      <w:r w:rsidR="009C4621" w:rsidRPr="009C4621">
        <w:rPr>
          <w:lang w:val="bg-BG"/>
        </w:rPr>
        <w:t>Свищовско-Беленска низина</w:t>
      </w:r>
      <w:r w:rsidR="009C4621">
        <w:rPr>
          <w:lang w:val="bg-BG"/>
        </w:rPr>
        <w:t xml:space="preserve">“ </w:t>
      </w:r>
      <w:r w:rsidRPr="007B2FC4">
        <w:rPr>
          <w:lang w:val="bg-BG"/>
        </w:rPr>
        <w:t>както и за всички зони по р. Дунав.</w:t>
      </w:r>
    </w:p>
    <w:p w:rsidR="009D7AD4" w:rsidRPr="007B2FC4" w:rsidRDefault="009D7AD4" w:rsidP="009607C2">
      <w:pPr>
        <w:pStyle w:val="ListParagraph"/>
        <w:numPr>
          <w:ilvl w:val="0"/>
          <w:numId w:val="64"/>
        </w:numPr>
        <w:spacing w:after="120"/>
        <w:ind w:left="0"/>
        <w:jc w:val="both"/>
        <w:rPr>
          <w:b/>
          <w:lang w:val="bg-BG"/>
        </w:rPr>
      </w:pPr>
      <w:r w:rsidRPr="007B2FC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654"/>
        <w:gridCol w:w="1416"/>
        <w:gridCol w:w="3221"/>
        <w:gridCol w:w="1932"/>
      </w:tblGrid>
      <w:tr w:rsidR="009D7AD4" w:rsidRPr="007B2FC4" w:rsidTr="00A5420A">
        <w:trPr>
          <w:tblHeader/>
          <w:jc w:val="center"/>
        </w:trPr>
        <w:tc>
          <w:tcPr>
            <w:tcW w:w="923" w:type="pct"/>
            <w:shd w:val="clear" w:color="auto" w:fill="B6DDE8"/>
            <w:vAlign w:val="center"/>
          </w:tcPr>
          <w:p w:rsidR="009D7AD4" w:rsidRPr="007B2FC4" w:rsidRDefault="009D7AD4" w:rsidP="009607C2">
            <w:pPr>
              <w:spacing w:after="0" w:line="240" w:lineRule="auto"/>
              <w:jc w:val="both"/>
              <w:rPr>
                <w:b/>
                <w:bCs/>
                <w:sz w:val="22"/>
                <w:szCs w:val="22"/>
                <w:lang w:val="bg-BG"/>
              </w:rPr>
            </w:pPr>
            <w:r w:rsidRPr="007B2FC4">
              <w:rPr>
                <w:b/>
                <w:bCs/>
                <w:sz w:val="22"/>
                <w:szCs w:val="22"/>
                <w:lang w:val="bg-BG"/>
              </w:rPr>
              <w:t>Параметър</w:t>
            </w:r>
          </w:p>
        </w:tc>
        <w:tc>
          <w:tcPr>
            <w:tcW w:w="821" w:type="pct"/>
            <w:shd w:val="clear" w:color="auto" w:fill="B6DDE8"/>
            <w:vAlign w:val="center"/>
          </w:tcPr>
          <w:p w:rsidR="009D7AD4" w:rsidRPr="007B2FC4" w:rsidRDefault="009D7AD4" w:rsidP="009607C2">
            <w:pPr>
              <w:spacing w:after="0" w:line="240" w:lineRule="auto"/>
              <w:jc w:val="both"/>
              <w:rPr>
                <w:b/>
                <w:bCs/>
                <w:sz w:val="22"/>
                <w:szCs w:val="22"/>
                <w:lang w:val="bg-BG"/>
              </w:rPr>
            </w:pPr>
            <w:r w:rsidRPr="007B2FC4">
              <w:rPr>
                <w:b/>
                <w:bCs/>
                <w:sz w:val="22"/>
                <w:szCs w:val="22"/>
                <w:lang w:val="bg-BG"/>
              </w:rPr>
              <w:t>Мерна единица</w:t>
            </w:r>
          </w:p>
        </w:tc>
        <w:tc>
          <w:tcPr>
            <w:tcW w:w="703" w:type="pct"/>
            <w:shd w:val="clear" w:color="auto" w:fill="B6DDE8"/>
            <w:vAlign w:val="center"/>
          </w:tcPr>
          <w:p w:rsidR="009D7AD4" w:rsidRPr="007B2FC4" w:rsidRDefault="009D7AD4" w:rsidP="009607C2">
            <w:pPr>
              <w:spacing w:after="0" w:line="240" w:lineRule="auto"/>
              <w:jc w:val="both"/>
              <w:rPr>
                <w:b/>
                <w:bCs/>
                <w:sz w:val="22"/>
                <w:szCs w:val="22"/>
                <w:lang w:val="bg-BG"/>
              </w:rPr>
            </w:pPr>
            <w:r w:rsidRPr="007B2FC4">
              <w:rPr>
                <w:b/>
                <w:bCs/>
                <w:sz w:val="22"/>
                <w:szCs w:val="22"/>
                <w:lang w:val="bg-BG"/>
              </w:rPr>
              <w:t>Целева стойност</w:t>
            </w:r>
          </w:p>
        </w:tc>
        <w:tc>
          <w:tcPr>
            <w:tcW w:w="1595" w:type="pct"/>
            <w:shd w:val="clear" w:color="auto" w:fill="B6DDE8"/>
            <w:vAlign w:val="center"/>
          </w:tcPr>
          <w:p w:rsidR="009D7AD4" w:rsidRPr="007B2FC4" w:rsidRDefault="009D7AD4" w:rsidP="009607C2">
            <w:pPr>
              <w:spacing w:after="0" w:line="240" w:lineRule="auto"/>
              <w:jc w:val="both"/>
              <w:rPr>
                <w:b/>
                <w:bCs/>
                <w:sz w:val="22"/>
                <w:szCs w:val="22"/>
                <w:lang w:val="bg-BG"/>
              </w:rPr>
            </w:pPr>
            <w:r w:rsidRPr="007B2FC4">
              <w:rPr>
                <w:b/>
                <w:bCs/>
                <w:sz w:val="22"/>
                <w:szCs w:val="22"/>
                <w:lang w:val="bg-BG"/>
              </w:rPr>
              <w:t>Допълнителна информация</w:t>
            </w:r>
          </w:p>
        </w:tc>
        <w:tc>
          <w:tcPr>
            <w:tcW w:w="958" w:type="pct"/>
            <w:shd w:val="clear" w:color="auto" w:fill="B6DDE8"/>
            <w:vAlign w:val="center"/>
          </w:tcPr>
          <w:p w:rsidR="009D7AD4" w:rsidRPr="007B2FC4" w:rsidRDefault="009D7AD4" w:rsidP="009607C2">
            <w:pPr>
              <w:spacing w:after="0" w:line="240" w:lineRule="auto"/>
              <w:jc w:val="both"/>
              <w:rPr>
                <w:b/>
                <w:bCs/>
                <w:sz w:val="22"/>
                <w:szCs w:val="22"/>
                <w:lang w:val="bg-BG"/>
              </w:rPr>
            </w:pPr>
            <w:r w:rsidRPr="007B2FC4">
              <w:rPr>
                <w:b/>
                <w:bCs/>
                <w:sz w:val="22"/>
                <w:szCs w:val="22"/>
                <w:lang w:val="bg-BG"/>
              </w:rPr>
              <w:t>Специфични за зоната цели</w:t>
            </w:r>
          </w:p>
        </w:tc>
      </w:tr>
      <w:tr w:rsidR="009C4621" w:rsidRPr="007B2FC4" w:rsidTr="00A5420A">
        <w:trPr>
          <w:jc w:val="center"/>
        </w:trPr>
        <w:tc>
          <w:tcPr>
            <w:tcW w:w="923" w:type="pct"/>
            <w:shd w:val="clear" w:color="auto" w:fill="auto"/>
          </w:tcPr>
          <w:p w:rsidR="009C4621" w:rsidRPr="00892690" w:rsidRDefault="009C4621" w:rsidP="009607C2">
            <w:pPr>
              <w:spacing w:after="0" w:line="240" w:lineRule="auto"/>
              <w:jc w:val="both"/>
              <w:rPr>
                <w:rFonts w:eastAsia="Calibri"/>
                <w:b/>
              </w:rPr>
            </w:pPr>
            <w:r w:rsidRPr="00892690">
              <w:rPr>
                <w:rFonts w:eastAsia="Calibri"/>
                <w:b/>
              </w:rPr>
              <w:t xml:space="preserve">Популация: </w:t>
            </w:r>
            <w:r w:rsidRPr="00892690">
              <w:rPr>
                <w:rFonts w:eastAsia="Calibri"/>
                <w:bCs/>
              </w:rPr>
              <w:t xml:space="preserve">Размер на </w:t>
            </w:r>
            <w:r w:rsidR="00905718">
              <w:rPr>
                <w:rFonts w:eastAsia="Calibri"/>
                <w:bCs/>
              </w:rPr>
              <w:t>гнездовата популация</w:t>
            </w:r>
          </w:p>
        </w:tc>
        <w:tc>
          <w:tcPr>
            <w:tcW w:w="821" w:type="pct"/>
            <w:shd w:val="clear" w:color="auto" w:fill="auto"/>
          </w:tcPr>
          <w:p w:rsidR="009C4621" w:rsidRPr="00892690" w:rsidRDefault="009C4621" w:rsidP="009607C2">
            <w:pPr>
              <w:spacing w:after="0" w:line="240" w:lineRule="auto"/>
              <w:jc w:val="both"/>
              <w:rPr>
                <w:rFonts w:eastAsia="Calibri"/>
              </w:rPr>
            </w:pPr>
            <w:r w:rsidRPr="00892690">
              <w:rPr>
                <w:rFonts w:eastAsia="Calibri"/>
              </w:rPr>
              <w:t>Брой гнездящи двойки</w:t>
            </w:r>
          </w:p>
        </w:tc>
        <w:tc>
          <w:tcPr>
            <w:tcW w:w="703" w:type="pct"/>
            <w:shd w:val="clear" w:color="auto" w:fill="auto"/>
          </w:tcPr>
          <w:p w:rsidR="009C4621" w:rsidRPr="00892690" w:rsidRDefault="009C4621" w:rsidP="009607C2">
            <w:pPr>
              <w:spacing w:after="0" w:line="240" w:lineRule="auto"/>
              <w:jc w:val="both"/>
              <w:rPr>
                <w:rFonts w:eastAsia="Calibri"/>
              </w:rPr>
            </w:pPr>
            <w:r w:rsidRPr="00892690">
              <w:rPr>
                <w:rFonts w:eastAsia="Calibri"/>
              </w:rPr>
              <w:t xml:space="preserve">Най-малко 2 двойки </w:t>
            </w:r>
          </w:p>
        </w:tc>
        <w:tc>
          <w:tcPr>
            <w:tcW w:w="1595" w:type="pct"/>
            <w:shd w:val="clear" w:color="auto" w:fill="auto"/>
          </w:tcPr>
          <w:p w:rsidR="009C4621" w:rsidRPr="007C210D" w:rsidRDefault="009C4621" w:rsidP="009607C2">
            <w:pPr>
              <w:spacing w:after="0" w:line="240" w:lineRule="auto"/>
              <w:jc w:val="both"/>
              <w:rPr>
                <w:rFonts w:eastAsia="Calibri"/>
                <w:lang w:val="bg-BG"/>
              </w:rPr>
            </w:pPr>
            <w:r w:rsidRPr="00892690">
              <w:rPr>
                <w:rFonts w:eastAsia="Calibri"/>
              </w:rPr>
              <w:t xml:space="preserve">Определена според СФД (актуализиран през 2015 г.). </w:t>
            </w:r>
            <w:r w:rsidR="007C210D">
              <w:rPr>
                <w:rFonts w:eastAsia="Calibri"/>
                <w:lang w:val="bg-BG"/>
              </w:rPr>
              <w:t>Необходим е систематизиран мониторинг, за да се узтанови актуалната численост на популацията.</w:t>
            </w:r>
          </w:p>
        </w:tc>
        <w:tc>
          <w:tcPr>
            <w:tcW w:w="958" w:type="pct"/>
          </w:tcPr>
          <w:p w:rsidR="009C4621" w:rsidRDefault="009C4621" w:rsidP="009607C2">
            <w:pPr>
              <w:spacing w:after="0" w:line="240" w:lineRule="auto"/>
              <w:jc w:val="both"/>
              <w:rPr>
                <w:rFonts w:eastAsia="Calibri"/>
              </w:rPr>
            </w:pPr>
            <w:r w:rsidRPr="00892690">
              <w:rPr>
                <w:rFonts w:eastAsia="Calibri"/>
              </w:rPr>
              <w:t>Поддържане на популацията на вида в зоната в размер от най-малко 2 гнездящи двойки.</w:t>
            </w:r>
          </w:p>
          <w:p w:rsidR="007C210D" w:rsidRPr="007C210D" w:rsidRDefault="007C210D" w:rsidP="009607C2">
            <w:pPr>
              <w:spacing w:after="0" w:line="240" w:lineRule="auto"/>
              <w:jc w:val="both"/>
              <w:rPr>
                <w:rFonts w:eastAsia="Calibri"/>
                <w:lang w:val="bg-BG"/>
              </w:rPr>
            </w:pPr>
            <w:r>
              <w:rPr>
                <w:rFonts w:eastAsia="Calibri"/>
                <w:lang w:val="bg-BG"/>
              </w:rPr>
              <w:t>Мониторинг до 2025 г., за да се посочи актуална численост и тенденции в популацият.</w:t>
            </w:r>
          </w:p>
        </w:tc>
      </w:tr>
      <w:tr w:rsidR="009C4621" w:rsidRPr="007B2FC4" w:rsidTr="00A5420A">
        <w:trPr>
          <w:jc w:val="center"/>
        </w:trPr>
        <w:tc>
          <w:tcPr>
            <w:tcW w:w="923" w:type="pct"/>
            <w:shd w:val="clear" w:color="auto" w:fill="auto"/>
          </w:tcPr>
          <w:p w:rsidR="009C4621" w:rsidRPr="00892690" w:rsidRDefault="009C4621" w:rsidP="009607C2">
            <w:pPr>
              <w:spacing w:after="0" w:line="240" w:lineRule="auto"/>
              <w:jc w:val="both"/>
              <w:rPr>
                <w:rFonts w:eastAsia="Calibri"/>
                <w:b/>
              </w:rPr>
            </w:pPr>
            <w:r w:rsidRPr="00892690">
              <w:rPr>
                <w:rFonts w:eastAsia="Calibri"/>
                <w:b/>
              </w:rPr>
              <w:t xml:space="preserve">Местообитание на вида: </w:t>
            </w:r>
            <w:r w:rsidRPr="00892690">
              <w:rPr>
                <w:rFonts w:eastAsia="Calibri"/>
                <w:bCs/>
              </w:rPr>
              <w:t>Площ на подходящото местообитание за вида</w:t>
            </w:r>
          </w:p>
        </w:tc>
        <w:tc>
          <w:tcPr>
            <w:tcW w:w="821" w:type="pct"/>
            <w:shd w:val="clear" w:color="auto" w:fill="auto"/>
          </w:tcPr>
          <w:p w:rsidR="009C4621" w:rsidRPr="00892690" w:rsidRDefault="009C4621" w:rsidP="009607C2">
            <w:pPr>
              <w:spacing w:after="0" w:line="240" w:lineRule="auto"/>
              <w:jc w:val="both"/>
              <w:rPr>
                <w:rFonts w:eastAsia="Calibri"/>
              </w:rPr>
            </w:pPr>
            <w:r w:rsidRPr="00892690">
              <w:rPr>
                <w:rFonts w:eastAsia="Calibri"/>
              </w:rPr>
              <w:t>ha</w:t>
            </w:r>
          </w:p>
        </w:tc>
        <w:tc>
          <w:tcPr>
            <w:tcW w:w="703" w:type="pct"/>
            <w:shd w:val="clear" w:color="auto" w:fill="auto"/>
          </w:tcPr>
          <w:p w:rsidR="009C4621" w:rsidRPr="00892690" w:rsidRDefault="009C4621" w:rsidP="009607C2">
            <w:pPr>
              <w:spacing w:after="0" w:line="240" w:lineRule="auto"/>
              <w:jc w:val="both"/>
              <w:rPr>
                <w:rFonts w:eastAsia="Calibri"/>
              </w:rPr>
            </w:pPr>
            <w:r>
              <w:rPr>
                <w:rFonts w:eastAsia="Calibri"/>
              </w:rPr>
              <w:t>Най-малко 163,2</w:t>
            </w:r>
            <w:r w:rsidRPr="00892690">
              <w:rPr>
                <w:rFonts w:eastAsia="Calibri"/>
              </w:rPr>
              <w:t xml:space="preserve"> ha</w:t>
            </w:r>
          </w:p>
        </w:tc>
        <w:tc>
          <w:tcPr>
            <w:tcW w:w="1595" w:type="pct"/>
            <w:shd w:val="clear" w:color="auto" w:fill="auto"/>
          </w:tcPr>
          <w:p w:rsidR="009C4621" w:rsidRPr="00892690" w:rsidRDefault="009C4621" w:rsidP="009607C2">
            <w:pPr>
              <w:spacing w:after="0" w:line="240" w:lineRule="auto"/>
              <w:jc w:val="both"/>
              <w:rPr>
                <w:rFonts w:eastAsia="Calibri"/>
              </w:rPr>
            </w:pPr>
            <w:r w:rsidRPr="00892690">
              <w:rPr>
                <w:rFonts w:eastAsia="Calibri"/>
              </w:rPr>
              <w:t>Гнездовото и хранителното местообитание съвпадат. Данните са взети от СФД като % на местообитание: N06 - вътрешни водни тела (застояла вода, течаща вода).</w:t>
            </w:r>
          </w:p>
        </w:tc>
        <w:tc>
          <w:tcPr>
            <w:tcW w:w="958" w:type="pct"/>
          </w:tcPr>
          <w:p w:rsidR="009C4621" w:rsidRPr="00892690" w:rsidRDefault="009C4621" w:rsidP="009607C2">
            <w:pPr>
              <w:spacing w:after="0" w:line="240" w:lineRule="auto"/>
              <w:jc w:val="both"/>
              <w:rPr>
                <w:rFonts w:eastAsia="Calibri"/>
              </w:rPr>
            </w:pPr>
            <w:r w:rsidRPr="00892690">
              <w:rPr>
                <w:rFonts w:eastAsia="Calibri"/>
              </w:rPr>
              <w:t>Поддържане на подходящото местообита</w:t>
            </w:r>
            <w:r>
              <w:rPr>
                <w:rFonts w:eastAsia="Calibri"/>
              </w:rPr>
              <w:t>ние на вида в размер най-малко 163,2</w:t>
            </w:r>
            <w:r w:rsidRPr="00892690">
              <w:rPr>
                <w:rFonts w:eastAsia="Calibri"/>
              </w:rPr>
              <w:t xml:space="preserve"> ha.</w:t>
            </w:r>
          </w:p>
        </w:tc>
      </w:tr>
      <w:tr w:rsidR="009C4621" w:rsidRPr="007B2FC4" w:rsidTr="00A5420A">
        <w:trPr>
          <w:jc w:val="center"/>
        </w:trPr>
        <w:tc>
          <w:tcPr>
            <w:tcW w:w="923" w:type="pct"/>
            <w:shd w:val="clear" w:color="auto" w:fill="auto"/>
          </w:tcPr>
          <w:p w:rsidR="009C4621" w:rsidRPr="00892690" w:rsidRDefault="009C4621" w:rsidP="009607C2">
            <w:pPr>
              <w:spacing w:after="0" w:line="240" w:lineRule="auto"/>
              <w:jc w:val="both"/>
              <w:rPr>
                <w:rFonts w:eastAsia="Calibri"/>
                <w:b/>
              </w:rPr>
            </w:pPr>
            <w:r w:rsidRPr="00892690">
              <w:rPr>
                <w:rFonts w:eastAsia="Calibri"/>
                <w:b/>
              </w:rPr>
              <w:t xml:space="preserve">Местообитание на вида: </w:t>
            </w:r>
            <w:r w:rsidRPr="00892690">
              <w:rPr>
                <w:rFonts w:eastAsia="Calibri"/>
              </w:rPr>
              <w:t>Екологично състояние на водните тела с местообитания на вида, по биологичен елемент риби (JDS4-Fish)</w:t>
            </w:r>
          </w:p>
        </w:tc>
        <w:tc>
          <w:tcPr>
            <w:tcW w:w="821" w:type="pct"/>
            <w:shd w:val="clear" w:color="auto" w:fill="auto"/>
          </w:tcPr>
          <w:p w:rsidR="009C4621" w:rsidRPr="00892690" w:rsidRDefault="009C4621" w:rsidP="009607C2">
            <w:pPr>
              <w:spacing w:after="0" w:line="240" w:lineRule="auto"/>
              <w:jc w:val="both"/>
              <w:rPr>
                <w:rFonts w:eastAsia="Calibri"/>
              </w:rPr>
            </w:pPr>
            <w:r w:rsidRPr="00892690">
              <w:rPr>
                <w:rFonts w:eastAsia="Calibri"/>
              </w:rPr>
              <w:t>5 степенна скала</w:t>
            </w:r>
          </w:p>
        </w:tc>
        <w:tc>
          <w:tcPr>
            <w:tcW w:w="703" w:type="pct"/>
            <w:shd w:val="clear" w:color="auto" w:fill="auto"/>
          </w:tcPr>
          <w:p w:rsidR="009C4621" w:rsidRPr="00892690" w:rsidRDefault="009C4621" w:rsidP="009607C2">
            <w:pPr>
              <w:spacing w:after="0" w:line="240" w:lineRule="auto"/>
              <w:jc w:val="both"/>
              <w:rPr>
                <w:rFonts w:eastAsia="Calibri"/>
              </w:rPr>
            </w:pPr>
            <w:r w:rsidRPr="00892690">
              <w:rPr>
                <w:rFonts w:eastAsia="Calibri"/>
              </w:rPr>
              <w:t>2-Добро или 1-Отлично</w:t>
            </w:r>
          </w:p>
        </w:tc>
        <w:tc>
          <w:tcPr>
            <w:tcW w:w="1595" w:type="pct"/>
            <w:shd w:val="clear" w:color="auto" w:fill="auto"/>
          </w:tcPr>
          <w:tbl>
            <w:tblPr>
              <w:tblW w:w="2675" w:type="dxa"/>
              <w:jc w:val="center"/>
              <w:tblCellMar>
                <w:left w:w="70" w:type="dxa"/>
                <w:right w:w="70" w:type="dxa"/>
              </w:tblCellMar>
              <w:tblLook w:val="04A0" w:firstRow="1" w:lastRow="0" w:firstColumn="1" w:lastColumn="0" w:noHBand="0" w:noVBand="1"/>
            </w:tblPr>
            <w:tblGrid>
              <w:gridCol w:w="2675"/>
            </w:tblGrid>
            <w:tr w:rsidR="009C4621" w:rsidRPr="00892690" w:rsidTr="00A5420A">
              <w:trPr>
                <w:trHeight w:val="284"/>
                <w:jc w:val="center"/>
              </w:trPr>
              <w:tc>
                <w:tcPr>
                  <w:tcW w:w="2675" w:type="dxa"/>
                  <w:tcBorders>
                    <w:top w:val="single" w:sz="4" w:space="0" w:color="auto"/>
                    <w:left w:val="single" w:sz="4" w:space="0" w:color="auto"/>
                    <w:bottom w:val="single" w:sz="4" w:space="0" w:color="auto"/>
                    <w:right w:val="nil"/>
                  </w:tcBorders>
                  <w:shd w:val="clear" w:color="000000" w:fill="BFBFBF"/>
                  <w:noWrap/>
                  <w:vAlign w:val="bottom"/>
                  <w:hideMark/>
                </w:tcPr>
                <w:p w:rsidR="009C4621" w:rsidRPr="00892690" w:rsidRDefault="009C4621" w:rsidP="009607C2">
                  <w:pPr>
                    <w:spacing w:after="0" w:line="240" w:lineRule="auto"/>
                    <w:jc w:val="both"/>
                    <w:rPr>
                      <w:rFonts w:eastAsia="Calibri"/>
                      <w:b/>
                      <w:bCs/>
                    </w:rPr>
                  </w:pPr>
                  <w:r w:rsidRPr="00892690">
                    <w:rPr>
                      <w:rFonts w:eastAsia="Calibri"/>
                      <w:b/>
                      <w:bCs/>
                    </w:rPr>
                    <w:t>Екологично състояние</w:t>
                  </w:r>
                </w:p>
              </w:tc>
            </w:tr>
            <w:tr w:rsidR="009C4621" w:rsidRPr="00892690" w:rsidTr="00A5420A">
              <w:trPr>
                <w:trHeight w:val="284"/>
                <w:jc w:val="center"/>
              </w:trPr>
              <w:tc>
                <w:tcPr>
                  <w:tcW w:w="2675"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C4621" w:rsidRPr="00892690" w:rsidRDefault="009C4621" w:rsidP="009607C2">
                  <w:pPr>
                    <w:spacing w:after="0" w:line="240" w:lineRule="auto"/>
                    <w:jc w:val="both"/>
                    <w:rPr>
                      <w:rFonts w:eastAsia="Calibri"/>
                    </w:rPr>
                  </w:pPr>
                  <w:r w:rsidRPr="00892690">
                    <w:rPr>
                      <w:rFonts w:eastAsia="Calibri"/>
                    </w:rPr>
                    <w:t>1-Отлично - High</w:t>
                  </w:r>
                </w:p>
              </w:tc>
            </w:tr>
            <w:tr w:rsidR="009C4621" w:rsidRPr="00892690" w:rsidTr="00A5420A">
              <w:trPr>
                <w:trHeight w:val="284"/>
                <w:jc w:val="center"/>
              </w:trPr>
              <w:tc>
                <w:tcPr>
                  <w:tcW w:w="267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C4621" w:rsidRPr="00892690" w:rsidRDefault="009C4621" w:rsidP="009607C2">
                  <w:pPr>
                    <w:spacing w:after="0" w:line="240" w:lineRule="auto"/>
                    <w:jc w:val="both"/>
                    <w:rPr>
                      <w:rFonts w:eastAsia="Calibri"/>
                    </w:rPr>
                  </w:pPr>
                  <w:r w:rsidRPr="00892690">
                    <w:rPr>
                      <w:rFonts w:eastAsia="Calibri"/>
                    </w:rPr>
                    <w:t>2-Добро - Good</w:t>
                  </w:r>
                </w:p>
              </w:tc>
            </w:tr>
            <w:tr w:rsidR="009C4621" w:rsidRPr="00892690" w:rsidTr="00A5420A">
              <w:trPr>
                <w:trHeight w:val="284"/>
                <w:jc w:val="center"/>
              </w:trPr>
              <w:tc>
                <w:tcPr>
                  <w:tcW w:w="267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C4621" w:rsidRPr="00892690" w:rsidRDefault="009C4621" w:rsidP="009607C2">
                  <w:pPr>
                    <w:spacing w:after="0" w:line="240" w:lineRule="auto"/>
                    <w:jc w:val="both"/>
                    <w:rPr>
                      <w:rFonts w:eastAsia="Calibri"/>
                    </w:rPr>
                  </w:pPr>
                  <w:r w:rsidRPr="00892690">
                    <w:rPr>
                      <w:rFonts w:eastAsia="Calibri"/>
                    </w:rPr>
                    <w:t>3-Умерено - Moderate</w:t>
                  </w:r>
                </w:p>
              </w:tc>
            </w:tr>
            <w:tr w:rsidR="009C4621" w:rsidRPr="00892690" w:rsidTr="00A5420A">
              <w:trPr>
                <w:trHeight w:val="284"/>
                <w:jc w:val="center"/>
              </w:trPr>
              <w:tc>
                <w:tcPr>
                  <w:tcW w:w="2675"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C4621" w:rsidRPr="00892690" w:rsidRDefault="009C4621" w:rsidP="009607C2">
                  <w:pPr>
                    <w:spacing w:after="0" w:line="240" w:lineRule="auto"/>
                    <w:jc w:val="both"/>
                    <w:rPr>
                      <w:rFonts w:eastAsia="Calibri"/>
                    </w:rPr>
                  </w:pPr>
                  <w:r w:rsidRPr="00892690">
                    <w:rPr>
                      <w:rFonts w:eastAsia="Calibri"/>
                    </w:rPr>
                    <w:t>4-Лошо - Poor</w:t>
                  </w:r>
                </w:p>
              </w:tc>
            </w:tr>
            <w:tr w:rsidR="009C4621" w:rsidRPr="00892690" w:rsidTr="00A5420A">
              <w:trPr>
                <w:trHeight w:val="284"/>
                <w:jc w:val="center"/>
              </w:trPr>
              <w:tc>
                <w:tcPr>
                  <w:tcW w:w="2675"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C4621" w:rsidRPr="00892690" w:rsidRDefault="009C4621" w:rsidP="009607C2">
                  <w:pPr>
                    <w:spacing w:after="0" w:line="240" w:lineRule="auto"/>
                    <w:jc w:val="both"/>
                    <w:rPr>
                      <w:rFonts w:eastAsia="Calibri"/>
                    </w:rPr>
                  </w:pPr>
                  <w:r w:rsidRPr="00892690">
                    <w:rPr>
                      <w:rFonts w:eastAsia="Calibri"/>
                    </w:rPr>
                    <w:t>5-Много лошо - Bad</w:t>
                  </w:r>
                </w:p>
              </w:tc>
            </w:tr>
          </w:tbl>
          <w:p w:rsidR="009C4621" w:rsidRPr="00892690" w:rsidRDefault="009C4621" w:rsidP="009607C2">
            <w:pPr>
              <w:spacing w:after="0" w:line="240" w:lineRule="auto"/>
              <w:jc w:val="both"/>
              <w:rPr>
                <w:rFonts w:eastAsia="Calibri"/>
              </w:rPr>
            </w:pPr>
            <w:r w:rsidRPr="00892690">
              <w:rPr>
                <w:rFonts w:eastAsia="Calibri"/>
              </w:rPr>
              <w:t xml:space="preserve">Екологичното състояние на водите по р. Дунав по показател риби (пункт устието на Искър и устието на Янтра) е оценено на </w:t>
            </w:r>
            <w:r w:rsidRPr="00892690">
              <w:rPr>
                <w:rFonts w:eastAsia="Calibri"/>
                <w:b/>
              </w:rPr>
              <w:t xml:space="preserve">добро (2) </w:t>
            </w:r>
            <w:r w:rsidRPr="00892690">
              <w:rPr>
                <w:rFonts w:eastAsia="Calibri"/>
              </w:rPr>
              <w:t xml:space="preserve">според доклада на </w:t>
            </w:r>
            <w:r w:rsidRPr="00892690">
              <w:rPr>
                <w:rFonts w:eastAsia="Calibri"/>
              </w:rPr>
              <w:lastRenderedPageBreak/>
              <w:t>JDS4 (2019-2020, Табл. 5, стр. 51).</w:t>
            </w:r>
          </w:p>
        </w:tc>
        <w:tc>
          <w:tcPr>
            <w:tcW w:w="958" w:type="pct"/>
          </w:tcPr>
          <w:p w:rsidR="009C4621" w:rsidRPr="00892690" w:rsidRDefault="009C4621" w:rsidP="009607C2">
            <w:pPr>
              <w:spacing w:after="0" w:line="240" w:lineRule="auto"/>
              <w:jc w:val="both"/>
              <w:rPr>
                <w:rFonts w:eastAsia="Calibri"/>
              </w:rPr>
            </w:pPr>
            <w:r w:rsidRPr="00892690">
              <w:rPr>
                <w:rFonts w:eastAsia="Calibri"/>
              </w:rPr>
              <w:lastRenderedPageBreak/>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9D7AD4" w:rsidRPr="007B2FC4" w:rsidRDefault="009D7AD4" w:rsidP="009607C2">
      <w:pPr>
        <w:spacing w:after="120"/>
        <w:jc w:val="both"/>
        <w:rPr>
          <w:b/>
          <w:lang w:val="bg-BG"/>
        </w:rPr>
      </w:pPr>
    </w:p>
    <w:p w:rsidR="009D7AD4" w:rsidRPr="007B2FC4" w:rsidRDefault="009D7AD4" w:rsidP="009607C2">
      <w:pPr>
        <w:pStyle w:val="ListParagraph"/>
        <w:numPr>
          <w:ilvl w:val="0"/>
          <w:numId w:val="64"/>
        </w:numPr>
        <w:spacing w:after="120"/>
        <w:ind w:left="0"/>
        <w:jc w:val="both"/>
        <w:rPr>
          <w:b/>
          <w:lang w:val="bg-BG"/>
        </w:rPr>
      </w:pPr>
      <w:r w:rsidRPr="007B2FC4">
        <w:rPr>
          <w:b/>
          <w:lang w:val="bg-BG"/>
        </w:rPr>
        <w:t xml:space="preserve">Необходимост от промени в СФД </w:t>
      </w:r>
      <w:r w:rsidRPr="007B2FC4">
        <w:rPr>
          <w:b/>
          <w:bCs/>
          <w:lang w:val="bg-BG"/>
        </w:rPr>
        <w:t xml:space="preserve">за </w:t>
      </w:r>
      <w:r w:rsidRPr="007B2FC4">
        <w:rPr>
          <w:b/>
          <w:lang w:val="bg-BG"/>
        </w:rPr>
        <w:t>СЗЗ BG0002083 „Свищовско-Беленска низина“</w:t>
      </w:r>
    </w:p>
    <w:p w:rsidR="009D7AD4" w:rsidRPr="007B2FC4" w:rsidRDefault="00035CE6" w:rsidP="009607C2">
      <w:pPr>
        <w:spacing w:after="120"/>
        <w:jc w:val="both"/>
        <w:rPr>
          <w:lang w:val="bg-BG"/>
        </w:rPr>
      </w:pPr>
      <w:r>
        <w:rPr>
          <w:lang w:val="bg-BG"/>
        </w:rPr>
        <w:t>Няма актуална инфирмация за популацията на вида в зоната и не могат да бъдат предложени</w:t>
      </w:r>
      <w:r w:rsidR="009D7AD4" w:rsidRPr="007B2FC4">
        <w:rPr>
          <w:lang w:val="bg-BG"/>
        </w:rPr>
        <w:t xml:space="preserve"> промени в СФД.</w:t>
      </w:r>
    </w:p>
    <w:p w:rsidR="00F71759" w:rsidRDefault="00F71759" w:rsidP="009607C2">
      <w:pPr>
        <w:pStyle w:val="ListParagraph"/>
        <w:spacing w:after="120" w:line="240" w:lineRule="auto"/>
        <w:ind w:left="0"/>
        <w:contextualSpacing w:val="0"/>
        <w:jc w:val="both"/>
        <w:rPr>
          <w:lang w:val="bg-BG"/>
        </w:rPr>
      </w:pPr>
    </w:p>
    <w:p w:rsidR="00BE14EC" w:rsidRPr="00BE14EC" w:rsidRDefault="00BE14EC" w:rsidP="009607C2">
      <w:pPr>
        <w:pStyle w:val="Heading1"/>
        <w:jc w:val="both"/>
      </w:pPr>
      <w:bookmarkStart w:id="92" w:name="_Toc89196099"/>
      <w:bookmarkStart w:id="93" w:name="_Toc89775261"/>
      <w:r w:rsidRPr="00BE14EC">
        <w:rPr>
          <w:lang w:val="en-GB"/>
        </w:rPr>
        <w:t xml:space="preserve">Специфични цели за A230 </w:t>
      </w:r>
      <w:r w:rsidRPr="00BE14EC">
        <w:rPr>
          <w:i/>
          <w:lang w:val="en-GB"/>
        </w:rPr>
        <w:t>Merops apiaster</w:t>
      </w:r>
      <w:r w:rsidRPr="00BE14EC">
        <w:rPr>
          <w:lang w:val="en-GB"/>
        </w:rPr>
        <w:t xml:space="preserve"> </w:t>
      </w:r>
      <w:r w:rsidRPr="00BE14EC">
        <w:t>(обикновен пчелояд)</w:t>
      </w:r>
      <w:bookmarkEnd w:id="92"/>
      <w:bookmarkEnd w:id="93"/>
    </w:p>
    <w:p w:rsidR="00BE14EC" w:rsidRPr="00BE14EC" w:rsidRDefault="00BE14EC" w:rsidP="009607C2">
      <w:pPr>
        <w:spacing w:after="120"/>
        <w:jc w:val="both"/>
        <w:rPr>
          <w:lang w:val="bg-BG"/>
        </w:rPr>
      </w:pPr>
    </w:p>
    <w:p w:rsidR="00BE14EC" w:rsidRPr="00BE14EC" w:rsidRDefault="00BE14EC" w:rsidP="009607C2">
      <w:pPr>
        <w:numPr>
          <w:ilvl w:val="0"/>
          <w:numId w:val="65"/>
        </w:numPr>
        <w:spacing w:after="120" w:line="240" w:lineRule="auto"/>
        <w:ind w:left="0"/>
        <w:jc w:val="both"/>
        <w:rPr>
          <w:b/>
          <w:lang w:val="bg-BG"/>
        </w:rPr>
      </w:pPr>
      <w:r w:rsidRPr="00BE14EC">
        <w:rPr>
          <w:b/>
          <w:lang w:val="bg-BG"/>
        </w:rPr>
        <w:t xml:space="preserve">Кратка характеристика на вида </w:t>
      </w:r>
    </w:p>
    <w:p w:rsidR="00BE14EC" w:rsidRPr="00BE14EC" w:rsidRDefault="00BE14EC" w:rsidP="009607C2">
      <w:pPr>
        <w:spacing w:after="120" w:line="240" w:lineRule="auto"/>
        <w:jc w:val="both"/>
        <w:rPr>
          <w:lang w:val="bg-BG"/>
        </w:rPr>
      </w:pPr>
      <w:r w:rsidRPr="00BE14EC">
        <w:rPr>
          <w:lang w:val="bg-BG"/>
        </w:rPr>
        <w:t xml:space="preserve">Дължина на тялото 27-29 </w:t>
      </w:r>
      <w:r w:rsidRPr="00BE14EC">
        <w:rPr>
          <w:lang w:val="en-GB"/>
        </w:rPr>
        <w:t>cm</w:t>
      </w:r>
      <w:r w:rsidRPr="00BE14EC">
        <w:rPr>
          <w:lang w:val="bg-BG"/>
        </w:rPr>
        <w:t>. Темето, гърбът и крилата кафяви. Челото светло, белезникаво с със синьозелено петно. Двете средни опашни пера силно удължени. Гърлото жълто оградено с черна огърлица. Клюнът черен. Останалата долна страна синьозелена.</w:t>
      </w:r>
    </w:p>
    <w:p w:rsidR="00BE14EC" w:rsidRPr="00BE14EC" w:rsidRDefault="00BE14EC" w:rsidP="009607C2">
      <w:pPr>
        <w:spacing w:after="120" w:line="240" w:lineRule="auto"/>
        <w:jc w:val="both"/>
        <w:rPr>
          <w:i/>
          <w:lang w:val="bg-BG"/>
        </w:rPr>
      </w:pPr>
      <w:r w:rsidRPr="00BE14EC">
        <w:rPr>
          <w:i/>
          <w:lang w:val="bg-BG"/>
        </w:rPr>
        <w:t>Характер на пребиваване в страната</w:t>
      </w:r>
    </w:p>
    <w:p w:rsidR="00BE14EC" w:rsidRPr="00BE14EC" w:rsidRDefault="00BE14EC" w:rsidP="009607C2">
      <w:pPr>
        <w:spacing w:after="120" w:line="240" w:lineRule="auto"/>
        <w:jc w:val="both"/>
        <w:rPr>
          <w:lang w:val="bg-BG"/>
        </w:rPr>
      </w:pPr>
      <w:r w:rsidRPr="00BE14EC">
        <w:rPr>
          <w:lang w:val="bg-BG"/>
        </w:rPr>
        <w:t>В България видът е гнездящо-прелетен. Мигрира най-често на ята по 10-50 индивида. През пролетта е наблюдаван най-рано в средата на април, а през есента – до средата на октомври. Масовият пролетен прелет е през май, а есенния – от август до средата на септември (Нанкинов и др., 1997).</w:t>
      </w:r>
    </w:p>
    <w:p w:rsidR="00BE14EC" w:rsidRPr="00BE14EC" w:rsidRDefault="00BE14EC" w:rsidP="009607C2">
      <w:pPr>
        <w:spacing w:after="120" w:line="240" w:lineRule="auto"/>
        <w:jc w:val="both"/>
        <w:rPr>
          <w:i/>
          <w:lang w:val="bg-BG"/>
        </w:rPr>
      </w:pPr>
      <w:r w:rsidRPr="00BE14EC">
        <w:rPr>
          <w:i/>
          <w:lang w:val="bg-BG"/>
        </w:rPr>
        <w:t>Характерно местообитание</w:t>
      </w:r>
    </w:p>
    <w:p w:rsidR="00BE14EC" w:rsidRPr="00BE14EC" w:rsidRDefault="00BE14EC" w:rsidP="009607C2">
      <w:pPr>
        <w:spacing w:after="120" w:line="240" w:lineRule="auto"/>
        <w:jc w:val="both"/>
        <w:rPr>
          <w:lang w:val="bg-BG"/>
        </w:rPr>
      </w:pPr>
      <w:r w:rsidRPr="00BE14EC">
        <w:rPr>
          <w:lang w:val="bg-BG"/>
        </w:rPr>
        <w:t>Открити и песъчливи места, отвесни песъчливи и глинести брегове на различни водоеми, оврази, склонове и свлачища, ерозирани долове, понякога каменни кариери (Нанкинов и др., 1997).</w:t>
      </w:r>
    </w:p>
    <w:p w:rsidR="00BE14EC" w:rsidRPr="00BE14EC" w:rsidRDefault="00BE14EC" w:rsidP="009607C2">
      <w:pPr>
        <w:spacing w:after="120" w:line="240" w:lineRule="auto"/>
        <w:jc w:val="both"/>
        <w:rPr>
          <w:lang w:val="bg-BG"/>
        </w:rPr>
      </w:pPr>
      <w:r w:rsidRPr="00BE14EC">
        <w:rPr>
          <w:lang w:val="bg-BG"/>
        </w:rPr>
        <w:t>Подходящи местообитания за гнездене на вида са – 2340, 6210, 6250, 6260 (Кавръкова и др., 2009).</w:t>
      </w:r>
    </w:p>
    <w:p w:rsidR="00BE14EC" w:rsidRPr="00BE14EC" w:rsidRDefault="00BE14EC" w:rsidP="009607C2">
      <w:pPr>
        <w:spacing w:after="120" w:line="240" w:lineRule="auto"/>
        <w:jc w:val="both"/>
        <w:rPr>
          <w:i/>
          <w:lang w:val="bg-BG"/>
        </w:rPr>
      </w:pPr>
      <w:r w:rsidRPr="00BE14EC">
        <w:rPr>
          <w:i/>
          <w:lang w:val="bg-BG"/>
        </w:rPr>
        <w:t>Хранене</w:t>
      </w:r>
    </w:p>
    <w:p w:rsidR="00BE14EC" w:rsidRPr="00BE14EC" w:rsidRDefault="00BE14EC" w:rsidP="009607C2">
      <w:pPr>
        <w:spacing w:after="120" w:line="240" w:lineRule="auto"/>
        <w:jc w:val="both"/>
        <w:rPr>
          <w:lang w:val="bg-BG"/>
        </w:rPr>
      </w:pPr>
      <w:r w:rsidRPr="00BE14EC">
        <w:rPr>
          <w:lang w:val="bg-BG"/>
        </w:rPr>
        <w:t>Ентомофаг. Храни се с над 60 вида насекоми, като пчелите съставляват 19,57% от храната (Нанкинов и др., 1997).</w:t>
      </w:r>
    </w:p>
    <w:p w:rsidR="00BE14EC" w:rsidRPr="00BE14EC" w:rsidRDefault="00BE14EC" w:rsidP="009607C2">
      <w:pPr>
        <w:numPr>
          <w:ilvl w:val="0"/>
          <w:numId w:val="65"/>
        </w:numPr>
        <w:spacing w:after="120" w:line="240" w:lineRule="auto"/>
        <w:ind w:left="0"/>
        <w:jc w:val="both"/>
        <w:rPr>
          <w:b/>
          <w:lang w:val="bg-BG"/>
        </w:rPr>
      </w:pPr>
      <w:r w:rsidRPr="00BE14EC">
        <w:rPr>
          <w:b/>
          <w:lang w:val="bg-BG"/>
        </w:rPr>
        <w:t>Разпространение, природозащитно състояние и тенденции в популацията на вида на национално ниво</w:t>
      </w:r>
    </w:p>
    <w:p w:rsidR="00BE14EC" w:rsidRPr="00BE14EC" w:rsidRDefault="00BE14EC" w:rsidP="009607C2">
      <w:pPr>
        <w:spacing w:after="120" w:line="240" w:lineRule="auto"/>
        <w:jc w:val="both"/>
        <w:rPr>
          <w:lang w:val="bg-BG"/>
        </w:rPr>
      </w:pPr>
      <w:r w:rsidRPr="00BE14EC">
        <w:rPr>
          <w:lang w:val="bg-BG"/>
        </w:rPr>
        <w:t>Разпространен в почти цялата страна в ниските, равнинни и хълмисти части (до 875 м н.в.). (Янков отг. ред., 2007).</w:t>
      </w:r>
    </w:p>
    <w:p w:rsidR="00BE14EC" w:rsidRPr="00BE14EC" w:rsidRDefault="00BE14EC" w:rsidP="009607C2">
      <w:pPr>
        <w:spacing w:after="120" w:line="240" w:lineRule="auto"/>
        <w:jc w:val="both"/>
        <w:rPr>
          <w:lang w:val="bg-BG"/>
        </w:rPr>
      </w:pPr>
      <w:r w:rsidRPr="00BE14EC">
        <w:rPr>
          <w:lang w:val="bg-BG"/>
        </w:rPr>
        <w:t>Включен в Приложение 2 и 3 на ЗБР. Природозащитен статус в България – не е застрашен.</w:t>
      </w:r>
    </w:p>
    <w:p w:rsidR="00BE14EC" w:rsidRPr="00BE14EC" w:rsidRDefault="00BE14EC" w:rsidP="009607C2">
      <w:pPr>
        <w:spacing w:after="120" w:line="240" w:lineRule="auto"/>
        <w:jc w:val="both"/>
        <w:rPr>
          <w:lang w:val="bg-BG"/>
        </w:rPr>
      </w:pPr>
      <w:r w:rsidRPr="00BE14EC">
        <w:rPr>
          <w:lang w:val="bg-BG"/>
        </w:rPr>
        <w:t xml:space="preserve">Съгласно Докладването от 2019 г. (за периода 2005-2018 г.), гнездящата популация е от </w:t>
      </w:r>
      <w:r w:rsidRPr="00BE14EC">
        <w:rPr>
          <w:b/>
          <w:lang w:val="bg-BG"/>
        </w:rPr>
        <w:t>20 000 – 60 000 двойки</w:t>
      </w:r>
      <w:r w:rsidRPr="00BE14EC">
        <w:rPr>
          <w:lang w:val="bg-BG"/>
        </w:rPr>
        <w:t xml:space="preserve">, като краткосрочната тенденция на популацията е оценена на </w:t>
      </w:r>
      <w:r w:rsidRPr="00BE14EC">
        <w:rPr>
          <w:b/>
          <w:lang w:val="bg-BG"/>
        </w:rPr>
        <w:t>нарастваща</w:t>
      </w:r>
      <w:r w:rsidRPr="00BE14EC">
        <w:rPr>
          <w:lang w:val="bg-BG"/>
        </w:rPr>
        <w:t xml:space="preserve">. Дългосрочната тенденция (1980-2018 г.) на популацията също е </w:t>
      </w:r>
      <w:r w:rsidRPr="00BE14EC">
        <w:rPr>
          <w:b/>
          <w:lang w:val="bg-BG"/>
        </w:rPr>
        <w:t>нарастваща</w:t>
      </w:r>
      <w:r w:rsidRPr="00BE14EC">
        <w:rPr>
          <w:lang w:val="bg-BG"/>
        </w:rPr>
        <w:t>.</w:t>
      </w:r>
    </w:p>
    <w:p w:rsidR="00BE14EC" w:rsidRPr="00BE14EC" w:rsidRDefault="00BE14EC" w:rsidP="009607C2">
      <w:pPr>
        <w:spacing w:after="120" w:line="240" w:lineRule="auto"/>
        <w:jc w:val="both"/>
        <w:rPr>
          <w:lang w:val="bg-BG"/>
        </w:rPr>
      </w:pPr>
      <w:r w:rsidRPr="00BE14EC">
        <w:rPr>
          <w:lang w:val="bg-BG"/>
        </w:rPr>
        <w:lastRenderedPageBreak/>
        <w:t xml:space="preserve">Мигриращата популация се оценява на </w:t>
      </w:r>
      <w:r w:rsidRPr="00BE14EC">
        <w:rPr>
          <w:b/>
          <w:lang w:val="bg-BG"/>
        </w:rPr>
        <w:t>80 000 – 120 000</w:t>
      </w:r>
      <w:r w:rsidRPr="00BE14EC">
        <w:rPr>
          <w:lang w:val="bg-BG"/>
        </w:rPr>
        <w:t xml:space="preserve"> </w:t>
      </w:r>
      <w:r w:rsidRPr="00BE14EC">
        <w:rPr>
          <w:b/>
          <w:lang w:val="bg-BG"/>
        </w:rPr>
        <w:t>индивида.</w:t>
      </w:r>
      <w:r w:rsidRPr="00BE14EC">
        <w:rPr>
          <w:lang w:val="bg-BG"/>
        </w:rPr>
        <w:t xml:space="preserve"> Не са посочени тенденции в популацията.</w:t>
      </w:r>
    </w:p>
    <w:p w:rsidR="00BE14EC" w:rsidRPr="00BE14EC" w:rsidRDefault="00BE14EC" w:rsidP="009607C2">
      <w:pPr>
        <w:spacing w:after="120" w:line="240" w:lineRule="auto"/>
        <w:jc w:val="both"/>
        <w:rPr>
          <w:lang w:val="bg-BG"/>
        </w:rPr>
      </w:pPr>
      <w:r w:rsidRPr="00BE14EC">
        <w:rPr>
          <w:lang w:val="bg-BG"/>
        </w:rPr>
        <w:t>За гнездящата и мигриращата популация са посочени следните заплахи и влияния: F03</w:t>
      </w:r>
    </w:p>
    <w:p w:rsidR="00BE14EC" w:rsidRPr="00BE14EC" w:rsidRDefault="00BE14EC" w:rsidP="009607C2">
      <w:pPr>
        <w:numPr>
          <w:ilvl w:val="0"/>
          <w:numId w:val="65"/>
        </w:numPr>
        <w:spacing w:after="120" w:line="240" w:lineRule="auto"/>
        <w:ind w:left="0" w:hanging="357"/>
        <w:jc w:val="both"/>
        <w:rPr>
          <w:b/>
        </w:rPr>
      </w:pPr>
      <w:r w:rsidRPr="00BE14EC">
        <w:rPr>
          <w:b/>
        </w:rPr>
        <w:t xml:space="preserve">Състояние в </w:t>
      </w:r>
      <w:r w:rsidRPr="007B2FC4">
        <w:rPr>
          <w:b/>
          <w:lang w:val="bg-BG"/>
        </w:rPr>
        <w:t>СЗЗ BG0002083 „Свищовско-Беленска низина“</w:t>
      </w:r>
    </w:p>
    <w:p w:rsidR="00683C2D" w:rsidRDefault="00683C2D" w:rsidP="009607C2">
      <w:pPr>
        <w:spacing w:after="120" w:line="240" w:lineRule="auto"/>
        <w:jc w:val="both"/>
      </w:pPr>
      <w:r w:rsidRPr="00683C2D">
        <w:t>Съгласно СФД на зоната</w:t>
      </w:r>
      <w:r>
        <w:t>,</w:t>
      </w:r>
      <w:r w:rsidRPr="00683C2D">
        <w:t xml:space="preserve"> видът е </w:t>
      </w:r>
      <w:r>
        <w:rPr>
          <w:lang w:val="bg-BG"/>
        </w:rPr>
        <w:t>мигриращ</w:t>
      </w:r>
      <w:r w:rsidRPr="00683C2D">
        <w:t xml:space="preserve"> и гнездящ. </w:t>
      </w:r>
      <w:r w:rsidRPr="00683C2D">
        <w:rPr>
          <w:b/>
        </w:rPr>
        <w:t>Мигриращата</w:t>
      </w:r>
      <w:r w:rsidRPr="00683C2D">
        <w:t xml:space="preserve"> популация се оценява на </w:t>
      </w:r>
      <w:r>
        <w:rPr>
          <w:lang w:val="bg-BG"/>
        </w:rPr>
        <w:t xml:space="preserve">до </w:t>
      </w:r>
      <w:r>
        <w:t xml:space="preserve">375 индивида, което е 0,3 </w:t>
      </w:r>
      <w:r w:rsidRPr="00683C2D">
        <w:t xml:space="preserve">% от националната популация (оценка „C“).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„В“ – добра стойност. </w:t>
      </w:r>
    </w:p>
    <w:p w:rsidR="00BE14EC" w:rsidRPr="00BE14EC" w:rsidRDefault="00683C2D" w:rsidP="009607C2">
      <w:pPr>
        <w:spacing w:after="120" w:line="240" w:lineRule="auto"/>
        <w:jc w:val="both"/>
      </w:pPr>
      <w:r w:rsidRPr="00683C2D">
        <w:rPr>
          <w:b/>
        </w:rPr>
        <w:t>Гнездящата</w:t>
      </w:r>
      <w:r w:rsidRPr="00683C2D">
        <w:t xml:space="preserve"> популация</w:t>
      </w:r>
      <w:r>
        <w:rPr>
          <w:lang w:val="bg-BG"/>
        </w:rPr>
        <w:t xml:space="preserve"> в СФД</w:t>
      </w:r>
      <w:r w:rsidRPr="00683C2D">
        <w:t xml:space="preserve"> се оценява на 50 двойки, което представлява 0,08</w:t>
      </w:r>
      <w:r>
        <w:rPr>
          <w:lang w:val="bg-BG"/>
        </w:rPr>
        <w:t xml:space="preserve"> </w:t>
      </w:r>
      <w:r w:rsidRPr="00683C2D">
        <w:t>-</w:t>
      </w:r>
      <w:r>
        <w:rPr>
          <w:lang w:val="bg-BG"/>
        </w:rPr>
        <w:t xml:space="preserve"> </w:t>
      </w:r>
      <w:r w:rsidRPr="00683C2D">
        <w:t>0,25</w:t>
      </w:r>
      <w:r>
        <w:rPr>
          <w:lang w:val="bg-BG"/>
        </w:rPr>
        <w:t xml:space="preserve"> </w:t>
      </w:r>
      <w:r w:rsidRPr="00683C2D">
        <w:t>%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BE14EC" w:rsidRPr="00BE14EC" w:rsidRDefault="00BE14EC" w:rsidP="009607C2">
      <w:pPr>
        <w:numPr>
          <w:ilvl w:val="0"/>
          <w:numId w:val="65"/>
        </w:numPr>
        <w:spacing w:after="120" w:line="240" w:lineRule="auto"/>
        <w:ind w:left="0"/>
        <w:jc w:val="both"/>
        <w:rPr>
          <w:b/>
          <w:bCs/>
        </w:rPr>
      </w:pPr>
      <w:r w:rsidRPr="00BE14EC">
        <w:rPr>
          <w:b/>
          <w:bCs/>
        </w:rPr>
        <w:t xml:space="preserve">Анализ на наличната информация </w:t>
      </w:r>
    </w:p>
    <w:p w:rsidR="00C67F40" w:rsidRDefault="00A5420A" w:rsidP="009607C2">
      <w:pPr>
        <w:spacing w:after="120" w:line="240" w:lineRule="auto"/>
        <w:jc w:val="both"/>
        <w:rPr>
          <w:lang w:val="bg-BG"/>
        </w:rPr>
      </w:pPr>
      <w:r w:rsidRPr="00A5420A">
        <w:t>В Средна Дунавска равнина е многочислен и почти повсеместно разпространен гнездещ, прелетен вид. Гнезди поединично или колониално в земни дупки в отвесни или полегати склонове. Прелетът е най-силен в първата половина на май, но продължава и до края на май. Мигрира най-често на ята по 10-50 екз. През есента мигрира от края на юли до края на септември. (Шурулинков и др., 2005). В периода 2008-2009 г. проучвания на есенната миграция са осъществени по поречието на река Дунав и Дунавската равнина, като значителен брой мигриращи пчелояди са установени да прелитат в района на блатото Кайкуша (332 инд.) (Матеева и Янков, 2013 г.).</w:t>
      </w:r>
      <w:r>
        <w:rPr>
          <w:lang w:val="bg-BG"/>
        </w:rPr>
        <w:t xml:space="preserve"> През 2011 г. са установени общо 1373 инд. да прелитат по време на есенната миграция в районана с. Ореш (</w:t>
      </w:r>
      <w:hyperlink r:id="rId29" w:history="1">
        <w:r w:rsidRPr="003E1AF0">
          <w:rPr>
            <w:rStyle w:val="Hyperlink"/>
            <w:lang w:val="bg-BG"/>
          </w:rPr>
          <w:t>Доклад есенна миграция 2011 г.</w:t>
        </w:r>
      </w:hyperlink>
      <w:r>
        <w:rPr>
          <w:lang w:val="bg-BG"/>
        </w:rPr>
        <w:t xml:space="preserve">). </w:t>
      </w:r>
    </w:p>
    <w:p w:rsidR="00BE14EC" w:rsidRPr="00C67F40" w:rsidRDefault="00A5420A" w:rsidP="009607C2">
      <w:pPr>
        <w:spacing w:after="120" w:line="240" w:lineRule="auto"/>
        <w:jc w:val="both"/>
        <w:rPr>
          <w:lang w:val="bg-BG"/>
        </w:rPr>
      </w:pPr>
      <w:r w:rsidRPr="00A5420A">
        <w:t>По време на теренните проучвания през 2021 г. през май са наблюдавани 80 индивида, а през юни – 58 двойки.</w:t>
      </w:r>
      <w:r w:rsidR="00C67F40">
        <w:rPr>
          <w:lang w:val="bg-BG"/>
        </w:rPr>
        <w:t xml:space="preserve"> Колонията от пчелояди е разположена на границата на СЗЗ, по пътя за с. Божурлук. Площта на гнездовото местообитание е 8,7 </w:t>
      </w:r>
      <w:r w:rsidR="00C67F40">
        <w:rPr>
          <w:lang w:val="en-GB"/>
        </w:rPr>
        <w:t>ha.</w:t>
      </w:r>
      <w:r w:rsidR="00C67F40">
        <w:rPr>
          <w:lang w:val="bg-BG"/>
        </w:rPr>
        <w:t xml:space="preserve"> </w:t>
      </w:r>
    </w:p>
    <w:p w:rsidR="00BE14EC" w:rsidRPr="00BE14EC" w:rsidRDefault="00BE14EC" w:rsidP="009607C2">
      <w:pPr>
        <w:numPr>
          <w:ilvl w:val="0"/>
          <w:numId w:val="65"/>
        </w:numPr>
        <w:spacing w:after="120" w:line="240" w:lineRule="auto"/>
        <w:ind w:left="0"/>
        <w:jc w:val="both"/>
      </w:pPr>
      <w:r w:rsidRPr="00BE14EC">
        <w:rPr>
          <w:b/>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1825"/>
        <w:gridCol w:w="1825"/>
        <w:gridCol w:w="2674"/>
        <w:gridCol w:w="1887"/>
      </w:tblGrid>
      <w:tr w:rsidR="00BE14EC" w:rsidRPr="00BE14EC" w:rsidTr="005E33EF">
        <w:trPr>
          <w:tblHeader/>
          <w:jc w:val="center"/>
        </w:trPr>
        <w:tc>
          <w:tcPr>
            <w:tcW w:w="973" w:type="pct"/>
            <w:shd w:val="clear" w:color="auto" w:fill="B6DDE8"/>
            <w:vAlign w:val="center"/>
          </w:tcPr>
          <w:p w:rsidR="00BE14EC" w:rsidRPr="005E33EF" w:rsidRDefault="00BE14EC" w:rsidP="009607C2">
            <w:pPr>
              <w:spacing w:after="0" w:line="240" w:lineRule="auto"/>
              <w:jc w:val="both"/>
              <w:rPr>
                <w:b/>
                <w:bCs/>
              </w:rPr>
            </w:pPr>
            <w:r w:rsidRPr="005E33EF">
              <w:rPr>
                <w:b/>
                <w:bCs/>
              </w:rPr>
              <w:t>Параметър</w:t>
            </w:r>
          </w:p>
        </w:tc>
        <w:tc>
          <w:tcPr>
            <w:tcW w:w="855" w:type="pct"/>
            <w:shd w:val="clear" w:color="auto" w:fill="B6DDE8"/>
            <w:vAlign w:val="center"/>
          </w:tcPr>
          <w:p w:rsidR="00BE14EC" w:rsidRPr="005E33EF" w:rsidRDefault="00BE14EC" w:rsidP="009607C2">
            <w:pPr>
              <w:spacing w:after="0" w:line="240" w:lineRule="auto"/>
              <w:jc w:val="both"/>
              <w:rPr>
                <w:b/>
                <w:bCs/>
              </w:rPr>
            </w:pPr>
            <w:r w:rsidRPr="005E33EF">
              <w:rPr>
                <w:b/>
                <w:bCs/>
              </w:rPr>
              <w:t>Мерна единица</w:t>
            </w:r>
          </w:p>
        </w:tc>
        <w:tc>
          <w:tcPr>
            <w:tcW w:w="855" w:type="pct"/>
            <w:shd w:val="clear" w:color="auto" w:fill="B6DDE8"/>
            <w:vAlign w:val="center"/>
          </w:tcPr>
          <w:p w:rsidR="00BE14EC" w:rsidRPr="005E33EF" w:rsidRDefault="00BE14EC" w:rsidP="009607C2">
            <w:pPr>
              <w:spacing w:after="0" w:line="240" w:lineRule="auto"/>
              <w:jc w:val="both"/>
              <w:rPr>
                <w:b/>
                <w:bCs/>
              </w:rPr>
            </w:pPr>
            <w:r w:rsidRPr="005E33EF">
              <w:rPr>
                <w:b/>
                <w:bCs/>
              </w:rPr>
              <w:t>Целева стойност</w:t>
            </w:r>
          </w:p>
        </w:tc>
        <w:tc>
          <w:tcPr>
            <w:tcW w:w="1353" w:type="pct"/>
            <w:shd w:val="clear" w:color="auto" w:fill="B6DDE8"/>
            <w:vAlign w:val="center"/>
          </w:tcPr>
          <w:p w:rsidR="00BE14EC" w:rsidRPr="005E33EF" w:rsidRDefault="00BE14EC" w:rsidP="009607C2">
            <w:pPr>
              <w:spacing w:after="0" w:line="240" w:lineRule="auto"/>
              <w:jc w:val="both"/>
              <w:rPr>
                <w:b/>
                <w:bCs/>
              </w:rPr>
            </w:pPr>
            <w:r w:rsidRPr="005E33EF">
              <w:rPr>
                <w:b/>
                <w:bCs/>
              </w:rPr>
              <w:t>Допълнителна информация</w:t>
            </w:r>
          </w:p>
        </w:tc>
        <w:tc>
          <w:tcPr>
            <w:tcW w:w="964" w:type="pct"/>
            <w:shd w:val="clear" w:color="auto" w:fill="B6DDE8"/>
            <w:vAlign w:val="center"/>
          </w:tcPr>
          <w:p w:rsidR="00BE14EC" w:rsidRPr="00BE14EC" w:rsidRDefault="00BE14EC" w:rsidP="009607C2">
            <w:pPr>
              <w:spacing w:after="0" w:line="240" w:lineRule="auto"/>
              <w:jc w:val="both"/>
              <w:rPr>
                <w:b/>
                <w:bCs/>
                <w:sz w:val="22"/>
                <w:szCs w:val="22"/>
              </w:rPr>
            </w:pPr>
            <w:r w:rsidRPr="00BE14EC">
              <w:rPr>
                <w:b/>
                <w:bCs/>
                <w:sz w:val="22"/>
                <w:szCs w:val="22"/>
              </w:rPr>
              <w:t>Специфични за зоната цели</w:t>
            </w:r>
          </w:p>
        </w:tc>
      </w:tr>
      <w:tr w:rsidR="00A5420A" w:rsidRPr="00BE14EC" w:rsidTr="005E33EF">
        <w:trPr>
          <w:trHeight w:val="1474"/>
          <w:jc w:val="center"/>
        </w:trPr>
        <w:tc>
          <w:tcPr>
            <w:tcW w:w="973" w:type="pct"/>
            <w:shd w:val="clear" w:color="auto" w:fill="auto"/>
          </w:tcPr>
          <w:p w:rsidR="00A5420A" w:rsidRPr="005E33EF" w:rsidRDefault="00A5420A" w:rsidP="009607C2">
            <w:pPr>
              <w:jc w:val="both"/>
            </w:pPr>
            <w:r w:rsidRPr="005E33EF">
              <w:rPr>
                <w:b/>
              </w:rPr>
              <w:t>Популация:</w:t>
            </w:r>
            <w:r w:rsidRPr="005E33EF">
              <w:t xml:space="preserve"> Размер на гнездовата популация</w:t>
            </w:r>
          </w:p>
        </w:tc>
        <w:tc>
          <w:tcPr>
            <w:tcW w:w="855" w:type="pct"/>
            <w:shd w:val="clear" w:color="auto" w:fill="auto"/>
          </w:tcPr>
          <w:p w:rsidR="00A5420A" w:rsidRPr="005E33EF" w:rsidRDefault="00A5420A" w:rsidP="009607C2">
            <w:pPr>
              <w:jc w:val="both"/>
            </w:pPr>
            <w:r w:rsidRPr="005E33EF">
              <w:t>Брой гнездящи двойки</w:t>
            </w:r>
          </w:p>
        </w:tc>
        <w:tc>
          <w:tcPr>
            <w:tcW w:w="855" w:type="pct"/>
            <w:shd w:val="clear" w:color="auto" w:fill="auto"/>
          </w:tcPr>
          <w:p w:rsidR="00A5420A" w:rsidRPr="005E33EF" w:rsidRDefault="00A5420A" w:rsidP="009607C2">
            <w:pPr>
              <w:jc w:val="both"/>
            </w:pPr>
            <w:r w:rsidRPr="005E33EF">
              <w:t xml:space="preserve">Най-малко 50 двойки </w:t>
            </w:r>
          </w:p>
        </w:tc>
        <w:tc>
          <w:tcPr>
            <w:tcW w:w="1353" w:type="pct"/>
            <w:shd w:val="clear" w:color="auto" w:fill="auto"/>
          </w:tcPr>
          <w:p w:rsidR="00A5420A" w:rsidRPr="005E33EF" w:rsidRDefault="00A5420A" w:rsidP="009607C2">
            <w:pPr>
              <w:jc w:val="both"/>
            </w:pPr>
            <w:r w:rsidRPr="005E33EF">
              <w:t>Определена според СФД (актуализиран през 2015 г.)</w:t>
            </w:r>
            <w:r w:rsidRPr="005E33EF">
              <w:rPr>
                <w:lang w:val="bg-BG"/>
              </w:rPr>
              <w:t xml:space="preserve"> и данните от теренните проучвания п</w:t>
            </w:r>
            <w:r w:rsidRPr="005E33EF">
              <w:t>рез 2021 г.</w:t>
            </w:r>
          </w:p>
        </w:tc>
        <w:tc>
          <w:tcPr>
            <w:tcW w:w="964" w:type="pct"/>
          </w:tcPr>
          <w:p w:rsidR="00A5420A" w:rsidRDefault="00A5420A" w:rsidP="009607C2">
            <w:pPr>
              <w:jc w:val="both"/>
            </w:pPr>
            <w:r w:rsidRPr="00462532">
              <w:t>Поддържане на популацията на вида в зоната в размер от най-малко 50 гнездящи двойки.</w:t>
            </w:r>
          </w:p>
        </w:tc>
      </w:tr>
      <w:tr w:rsidR="00A5420A" w:rsidRPr="00BE14EC" w:rsidTr="005E33EF">
        <w:trPr>
          <w:trHeight w:val="216"/>
          <w:jc w:val="center"/>
        </w:trPr>
        <w:tc>
          <w:tcPr>
            <w:tcW w:w="973" w:type="pct"/>
            <w:shd w:val="clear" w:color="auto" w:fill="auto"/>
          </w:tcPr>
          <w:p w:rsidR="00A5420A" w:rsidRPr="005E33EF" w:rsidRDefault="00A5420A" w:rsidP="009607C2">
            <w:pPr>
              <w:spacing w:after="120"/>
              <w:jc w:val="both"/>
              <w:rPr>
                <w:rFonts w:eastAsia="Calibri"/>
                <w:b/>
              </w:rPr>
            </w:pPr>
            <w:r w:rsidRPr="005E33EF">
              <w:rPr>
                <w:rFonts w:eastAsia="Calibri"/>
                <w:b/>
              </w:rPr>
              <w:t xml:space="preserve">Популация: </w:t>
            </w:r>
            <w:r w:rsidRPr="005E33EF">
              <w:rPr>
                <w:rFonts w:eastAsia="Calibri"/>
                <w:bCs/>
              </w:rPr>
              <w:t>Размер на мигриращата популация</w:t>
            </w:r>
          </w:p>
        </w:tc>
        <w:tc>
          <w:tcPr>
            <w:tcW w:w="855" w:type="pct"/>
            <w:shd w:val="clear" w:color="auto" w:fill="auto"/>
          </w:tcPr>
          <w:p w:rsidR="00A5420A" w:rsidRPr="005E33EF" w:rsidRDefault="00A5420A" w:rsidP="009607C2">
            <w:pPr>
              <w:spacing w:after="120"/>
              <w:jc w:val="both"/>
              <w:rPr>
                <w:rFonts w:eastAsia="Calibri"/>
              </w:rPr>
            </w:pPr>
            <w:r w:rsidRPr="005E33EF">
              <w:rPr>
                <w:rFonts w:eastAsia="Calibri"/>
              </w:rPr>
              <w:t>Брой индивиди</w:t>
            </w:r>
          </w:p>
        </w:tc>
        <w:tc>
          <w:tcPr>
            <w:tcW w:w="855" w:type="pct"/>
            <w:shd w:val="clear" w:color="auto" w:fill="auto"/>
          </w:tcPr>
          <w:p w:rsidR="00A5420A" w:rsidRPr="005E33EF" w:rsidRDefault="00A5420A" w:rsidP="009607C2">
            <w:pPr>
              <w:spacing w:after="120"/>
              <w:jc w:val="both"/>
              <w:rPr>
                <w:rFonts w:eastAsia="Calibri"/>
              </w:rPr>
            </w:pPr>
            <w:r w:rsidRPr="005E33EF">
              <w:rPr>
                <w:rFonts w:eastAsia="Calibri"/>
                <w:lang w:val="bg-BG"/>
              </w:rPr>
              <w:t xml:space="preserve">Най-малко </w:t>
            </w:r>
            <w:r w:rsidRPr="005E33EF">
              <w:rPr>
                <w:rFonts w:eastAsia="Calibri"/>
              </w:rPr>
              <w:t>375 инд.</w:t>
            </w:r>
          </w:p>
        </w:tc>
        <w:tc>
          <w:tcPr>
            <w:tcW w:w="1353" w:type="pct"/>
            <w:shd w:val="clear" w:color="auto" w:fill="auto"/>
          </w:tcPr>
          <w:p w:rsidR="00A5420A" w:rsidRPr="005E33EF" w:rsidRDefault="00A5420A" w:rsidP="009607C2">
            <w:pPr>
              <w:spacing w:after="120"/>
              <w:jc w:val="both"/>
              <w:rPr>
                <w:rFonts w:eastAsia="Calibri"/>
              </w:rPr>
            </w:pPr>
            <w:r w:rsidRPr="005E33EF">
              <w:rPr>
                <w:rFonts w:eastAsia="Calibri"/>
              </w:rPr>
              <w:t xml:space="preserve">Целевата стойност е определена от СФД. Тези данни се нуждаят от потвърждение в резултат на адекватен </w:t>
            </w:r>
            <w:r w:rsidRPr="005E33EF">
              <w:rPr>
                <w:rFonts w:eastAsia="Calibri"/>
              </w:rPr>
              <w:lastRenderedPageBreak/>
              <w:t>мониторинг в периода август – септември и април – май.</w:t>
            </w:r>
          </w:p>
        </w:tc>
        <w:tc>
          <w:tcPr>
            <w:tcW w:w="964" w:type="pct"/>
          </w:tcPr>
          <w:p w:rsidR="00A5420A" w:rsidRDefault="00A5420A" w:rsidP="009607C2">
            <w:pPr>
              <w:spacing w:after="120"/>
              <w:jc w:val="both"/>
              <w:rPr>
                <w:rFonts w:eastAsia="Calibri"/>
                <w:lang w:val="bg-BG"/>
              </w:rPr>
            </w:pPr>
            <w:r>
              <w:rPr>
                <w:rFonts w:eastAsia="Calibri"/>
                <w:lang w:val="bg-BG"/>
              </w:rPr>
              <w:lastRenderedPageBreak/>
              <w:t>Поддържане на популацията в размер най-малко 375 инд.</w:t>
            </w:r>
          </w:p>
          <w:p w:rsidR="00A5420A" w:rsidRPr="001C46B0" w:rsidRDefault="00A5420A" w:rsidP="009607C2">
            <w:pPr>
              <w:spacing w:after="120"/>
              <w:jc w:val="both"/>
              <w:rPr>
                <w:rFonts w:eastAsia="Calibri"/>
              </w:rPr>
            </w:pPr>
            <w:r w:rsidRPr="001C46B0">
              <w:rPr>
                <w:rFonts w:eastAsia="Calibri"/>
              </w:rPr>
              <w:lastRenderedPageBreak/>
              <w:t>Да се извърши целенасочен мониторинг за установяване на размера на мигриращата популация до 2025 г.</w:t>
            </w:r>
          </w:p>
        </w:tc>
      </w:tr>
      <w:tr w:rsidR="00BE14EC" w:rsidRPr="00BE14EC" w:rsidTr="005E33EF">
        <w:trPr>
          <w:trHeight w:val="2366"/>
          <w:jc w:val="center"/>
        </w:trPr>
        <w:tc>
          <w:tcPr>
            <w:tcW w:w="973" w:type="pct"/>
            <w:shd w:val="clear" w:color="auto" w:fill="auto"/>
          </w:tcPr>
          <w:p w:rsidR="00BE14EC" w:rsidRPr="005E33EF" w:rsidRDefault="00BE14EC" w:rsidP="009607C2">
            <w:pPr>
              <w:spacing w:after="0" w:line="240" w:lineRule="auto"/>
              <w:jc w:val="both"/>
            </w:pPr>
            <w:r w:rsidRPr="005E33EF">
              <w:rPr>
                <w:b/>
              </w:rPr>
              <w:lastRenderedPageBreak/>
              <w:t>Местообитание на вида:</w:t>
            </w:r>
            <w:r w:rsidRPr="005E33EF">
              <w:t xml:space="preserve"> Площ на подходящите гнездови местообитания на вида</w:t>
            </w:r>
          </w:p>
        </w:tc>
        <w:tc>
          <w:tcPr>
            <w:tcW w:w="855" w:type="pct"/>
            <w:shd w:val="clear" w:color="auto" w:fill="auto"/>
          </w:tcPr>
          <w:p w:rsidR="00BE14EC" w:rsidRPr="005E33EF" w:rsidRDefault="00BE14EC" w:rsidP="009607C2">
            <w:pPr>
              <w:spacing w:after="0" w:line="240" w:lineRule="auto"/>
              <w:jc w:val="both"/>
            </w:pPr>
            <w:r w:rsidRPr="005E33EF">
              <w:t>ha</w:t>
            </w:r>
          </w:p>
        </w:tc>
        <w:tc>
          <w:tcPr>
            <w:tcW w:w="855" w:type="pct"/>
            <w:shd w:val="clear" w:color="auto" w:fill="auto"/>
          </w:tcPr>
          <w:p w:rsidR="00BE14EC" w:rsidRPr="005E33EF" w:rsidRDefault="005E33EF" w:rsidP="009607C2">
            <w:pPr>
              <w:spacing w:after="0" w:line="240" w:lineRule="auto"/>
              <w:jc w:val="both"/>
              <w:rPr>
                <w:lang w:val="en-GB"/>
              </w:rPr>
            </w:pPr>
            <w:r w:rsidRPr="005E33EF">
              <w:rPr>
                <w:lang w:val="bg-BG"/>
              </w:rPr>
              <w:t xml:space="preserve">Най-малко 8,7 </w:t>
            </w:r>
            <w:r w:rsidRPr="005E33EF">
              <w:rPr>
                <w:lang w:val="en-GB"/>
              </w:rPr>
              <w:t>ha</w:t>
            </w:r>
          </w:p>
        </w:tc>
        <w:tc>
          <w:tcPr>
            <w:tcW w:w="1353" w:type="pct"/>
            <w:shd w:val="clear" w:color="auto" w:fill="auto"/>
          </w:tcPr>
          <w:p w:rsidR="00BE14EC" w:rsidRPr="005E33EF" w:rsidRDefault="005E33EF" w:rsidP="009607C2">
            <w:pPr>
              <w:spacing w:after="0" w:line="240" w:lineRule="auto"/>
              <w:jc w:val="both"/>
            </w:pPr>
            <w:r w:rsidRPr="005E33EF">
              <w:rPr>
                <w:lang w:val="bg-BG"/>
              </w:rPr>
              <w:t>Колонията от пчелояди е разположена на границата на СЗЗ, по пътя за с. Божурлук.</w:t>
            </w:r>
            <w:r>
              <w:rPr>
                <w:lang w:val="en-GB"/>
              </w:rPr>
              <w:t xml:space="preserve"> </w:t>
            </w:r>
            <w:r>
              <w:rPr>
                <w:lang w:val="bg-BG"/>
              </w:rPr>
              <w:t>Мястото на гнездене не е на територията на зоната, но птицте се хранят и в зоната</w:t>
            </w:r>
            <w:r w:rsidR="00BE14EC" w:rsidRPr="005E33EF">
              <w:t xml:space="preserve"> </w:t>
            </w:r>
          </w:p>
        </w:tc>
        <w:tc>
          <w:tcPr>
            <w:tcW w:w="964" w:type="pct"/>
          </w:tcPr>
          <w:p w:rsidR="00BE14EC" w:rsidRPr="005E33EF" w:rsidRDefault="005E33EF" w:rsidP="009607C2">
            <w:pPr>
              <w:spacing w:after="0" w:line="240" w:lineRule="auto"/>
              <w:jc w:val="both"/>
              <w:rPr>
                <w:sz w:val="22"/>
                <w:szCs w:val="22"/>
                <w:lang w:val="en-GB"/>
              </w:rPr>
            </w:pPr>
            <w:r>
              <w:rPr>
                <w:sz w:val="22"/>
                <w:szCs w:val="22"/>
                <w:lang w:val="bg-BG"/>
              </w:rPr>
              <w:t xml:space="preserve">Поддържане не местообитанието в размер най-малко 8,7 </w:t>
            </w:r>
            <w:r>
              <w:rPr>
                <w:sz w:val="22"/>
                <w:szCs w:val="22"/>
                <w:lang w:val="en-GB"/>
              </w:rPr>
              <w:t>ha.</w:t>
            </w:r>
          </w:p>
        </w:tc>
      </w:tr>
      <w:tr w:rsidR="00BE14EC" w:rsidRPr="00BE14EC" w:rsidTr="005E33EF">
        <w:trPr>
          <w:trHeight w:val="2366"/>
          <w:jc w:val="center"/>
        </w:trPr>
        <w:tc>
          <w:tcPr>
            <w:tcW w:w="973" w:type="pct"/>
            <w:shd w:val="clear" w:color="auto" w:fill="auto"/>
          </w:tcPr>
          <w:p w:rsidR="00BE14EC" w:rsidRPr="005E33EF" w:rsidRDefault="00BE14EC" w:rsidP="009607C2">
            <w:pPr>
              <w:spacing w:after="0" w:line="240" w:lineRule="auto"/>
              <w:jc w:val="both"/>
              <w:rPr>
                <w:b/>
                <w:lang w:val="bg-BG"/>
              </w:rPr>
            </w:pPr>
            <w:r w:rsidRPr="005E33EF">
              <w:rPr>
                <w:b/>
                <w:lang w:val="bg-BG"/>
              </w:rPr>
              <w:t xml:space="preserve">Местообитание на вида: </w:t>
            </w:r>
            <w:r w:rsidRPr="005E33EF">
              <w:rPr>
                <w:bCs/>
                <w:lang w:val="bg-BG"/>
              </w:rPr>
              <w:t>Площ на подходящите хранителни местообитания на вида</w:t>
            </w:r>
            <w:r w:rsidRPr="005E33EF">
              <w:rPr>
                <w:b/>
                <w:lang w:val="bg-BG"/>
              </w:rPr>
              <w:t xml:space="preserve"> </w:t>
            </w:r>
          </w:p>
        </w:tc>
        <w:tc>
          <w:tcPr>
            <w:tcW w:w="855" w:type="pct"/>
            <w:shd w:val="clear" w:color="auto" w:fill="auto"/>
          </w:tcPr>
          <w:p w:rsidR="00BE14EC" w:rsidRPr="005E33EF" w:rsidRDefault="00BE14EC" w:rsidP="009607C2">
            <w:pPr>
              <w:spacing w:after="0" w:line="240" w:lineRule="auto"/>
              <w:jc w:val="both"/>
            </w:pPr>
            <w:r w:rsidRPr="005E33EF">
              <w:t>ha</w:t>
            </w:r>
          </w:p>
        </w:tc>
        <w:tc>
          <w:tcPr>
            <w:tcW w:w="855" w:type="pct"/>
            <w:shd w:val="clear" w:color="auto" w:fill="auto"/>
          </w:tcPr>
          <w:p w:rsidR="00BE14EC" w:rsidRPr="005E33EF" w:rsidRDefault="005E33EF" w:rsidP="009607C2">
            <w:pPr>
              <w:spacing w:after="0" w:line="240" w:lineRule="auto"/>
              <w:jc w:val="both"/>
              <w:rPr>
                <w:lang w:val="bg-BG"/>
              </w:rPr>
            </w:pPr>
            <w:r>
              <w:rPr>
                <w:lang w:val="bg-BG"/>
              </w:rPr>
              <w:t>Най-малко 3916,7</w:t>
            </w:r>
            <w:r w:rsidR="00BE14EC" w:rsidRPr="005E33EF">
              <w:rPr>
                <w:lang w:val="en-GB"/>
              </w:rPr>
              <w:t xml:space="preserve"> ha</w:t>
            </w:r>
          </w:p>
        </w:tc>
        <w:tc>
          <w:tcPr>
            <w:tcW w:w="1353" w:type="pct"/>
            <w:shd w:val="clear" w:color="auto" w:fill="auto"/>
          </w:tcPr>
          <w:p w:rsidR="00BE14EC" w:rsidRPr="005E33EF" w:rsidRDefault="0084583B" w:rsidP="009607C2">
            <w:pPr>
              <w:spacing w:after="0" w:line="240" w:lineRule="auto"/>
              <w:jc w:val="both"/>
              <w:rPr>
                <w:lang w:val="bg-BG"/>
              </w:rPr>
            </w:pPr>
            <w:r>
              <w:rPr>
                <w:lang w:val="bg-BG"/>
              </w:rPr>
              <w:t xml:space="preserve">Изчислена на база % на откритите местообитания </w:t>
            </w:r>
            <w:r>
              <w:rPr>
                <w:lang w:val="en-GB"/>
              </w:rPr>
              <w:t xml:space="preserve">N08, N09, N15 </w:t>
            </w:r>
            <w:r>
              <w:rPr>
                <w:lang w:val="bg-BG"/>
              </w:rPr>
              <w:t xml:space="preserve">и </w:t>
            </w:r>
            <w:r>
              <w:rPr>
                <w:lang w:val="en-GB"/>
              </w:rPr>
              <w:t>N23</w:t>
            </w:r>
            <w:r>
              <w:rPr>
                <w:lang w:val="bg-BG"/>
              </w:rPr>
              <w:t xml:space="preserve"> от СФД</w:t>
            </w:r>
            <w:r w:rsidR="00BE14EC" w:rsidRPr="005E33EF">
              <w:rPr>
                <w:lang w:val="en-GB"/>
              </w:rPr>
              <w:t>.</w:t>
            </w:r>
            <w:r w:rsidR="00BE14EC" w:rsidRPr="005E33EF">
              <w:rPr>
                <w:lang w:val="bg-BG"/>
              </w:rPr>
              <w:t xml:space="preserve"> </w:t>
            </w:r>
          </w:p>
        </w:tc>
        <w:tc>
          <w:tcPr>
            <w:tcW w:w="964" w:type="pct"/>
          </w:tcPr>
          <w:p w:rsidR="00BE14EC" w:rsidRPr="00BE14EC" w:rsidRDefault="00BE14EC" w:rsidP="009607C2">
            <w:pPr>
              <w:spacing w:after="0" w:line="240" w:lineRule="auto"/>
              <w:jc w:val="both"/>
              <w:rPr>
                <w:sz w:val="22"/>
                <w:szCs w:val="22"/>
                <w:lang w:val="bg-BG"/>
              </w:rPr>
            </w:pPr>
            <w:r w:rsidRPr="00BE14EC">
              <w:rPr>
                <w:sz w:val="22"/>
                <w:szCs w:val="22"/>
                <w:lang w:val="bg-BG"/>
              </w:rPr>
              <w:t xml:space="preserve">Поддържане на площта на подходящите хранителни местообитания на вида в размер най-малко </w:t>
            </w:r>
            <w:r w:rsidR="005E33EF">
              <w:rPr>
                <w:lang w:val="bg-BG"/>
              </w:rPr>
              <w:t>3916,7</w:t>
            </w:r>
            <w:r w:rsidR="005E33EF" w:rsidRPr="005E33EF">
              <w:rPr>
                <w:lang w:val="en-GB"/>
              </w:rPr>
              <w:t xml:space="preserve"> </w:t>
            </w:r>
            <w:r w:rsidRPr="00BE14EC">
              <w:rPr>
                <w:sz w:val="22"/>
                <w:szCs w:val="22"/>
                <w:lang w:val="bg-BG"/>
              </w:rPr>
              <w:t xml:space="preserve"> ha.</w:t>
            </w:r>
          </w:p>
        </w:tc>
      </w:tr>
      <w:tr w:rsidR="00BE14EC" w:rsidRPr="00BE14EC" w:rsidTr="005E33EF">
        <w:trPr>
          <w:trHeight w:val="2366"/>
          <w:jc w:val="center"/>
        </w:trPr>
        <w:tc>
          <w:tcPr>
            <w:tcW w:w="973" w:type="pct"/>
            <w:tcBorders>
              <w:bottom w:val="single" w:sz="4" w:space="0" w:color="auto"/>
            </w:tcBorders>
            <w:shd w:val="clear" w:color="auto" w:fill="auto"/>
          </w:tcPr>
          <w:p w:rsidR="00BE14EC" w:rsidRPr="005E33EF" w:rsidRDefault="00BE14EC" w:rsidP="009607C2">
            <w:pPr>
              <w:spacing w:after="0" w:line="240" w:lineRule="auto"/>
              <w:jc w:val="both"/>
              <w:rPr>
                <w:b/>
                <w:lang w:val="bg-BG"/>
              </w:rPr>
            </w:pPr>
            <w:r w:rsidRPr="005E33EF">
              <w:rPr>
                <w:rFonts w:eastAsia="Calibri"/>
                <w:b/>
                <w:lang w:val="bg-BG"/>
              </w:rPr>
              <w:t xml:space="preserve">Местообитание на вида: </w:t>
            </w:r>
            <w:r w:rsidRPr="005E33EF">
              <w:rPr>
                <w:rFonts w:eastAsia="Calibri"/>
                <w:bCs/>
                <w:lang w:val="bg-BG"/>
              </w:rPr>
              <w:t>Употреба на пестициди в подходящото хранително местообитание на вида в СЗЗ</w:t>
            </w:r>
          </w:p>
        </w:tc>
        <w:tc>
          <w:tcPr>
            <w:tcW w:w="855" w:type="pct"/>
            <w:tcBorders>
              <w:bottom w:val="single" w:sz="4" w:space="0" w:color="auto"/>
            </w:tcBorders>
            <w:shd w:val="clear" w:color="auto" w:fill="auto"/>
          </w:tcPr>
          <w:p w:rsidR="00BE14EC" w:rsidRPr="005E33EF" w:rsidRDefault="00BE14EC" w:rsidP="009607C2">
            <w:pPr>
              <w:spacing w:after="0" w:line="240" w:lineRule="auto"/>
              <w:jc w:val="both"/>
              <w:rPr>
                <w:lang w:val="bg-BG"/>
              </w:rPr>
            </w:pPr>
            <w:r w:rsidRPr="005E33EF">
              <w:rPr>
                <w:rFonts w:eastAsia="Calibri"/>
                <w:lang w:val="bg-BG"/>
              </w:rPr>
              <w:t xml:space="preserve">%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855" w:type="pct"/>
            <w:tcBorders>
              <w:bottom w:val="single" w:sz="4" w:space="0" w:color="auto"/>
            </w:tcBorders>
            <w:shd w:val="clear" w:color="auto" w:fill="auto"/>
          </w:tcPr>
          <w:p w:rsidR="00BE14EC" w:rsidRPr="005E33EF" w:rsidRDefault="00BE14EC" w:rsidP="009607C2">
            <w:pPr>
              <w:spacing w:after="0" w:line="240" w:lineRule="auto"/>
              <w:jc w:val="both"/>
              <w:rPr>
                <w:lang w:val="bg-BG"/>
              </w:rPr>
            </w:pPr>
            <w:r w:rsidRPr="005E33EF">
              <w:rPr>
                <w:rFonts w:eastAsia="Calibri"/>
                <w:lang w:val="bg-BG"/>
              </w:rPr>
              <w:t xml:space="preserve">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Регламент (ЕО) </w:t>
            </w:r>
            <w:r w:rsidRPr="005E33EF">
              <w:rPr>
                <w:rFonts w:eastAsia="Calibri"/>
                <w:lang w:val="bg-BG"/>
              </w:rPr>
              <w:lastRenderedPageBreak/>
              <w:t>№ 1107/2009</w:t>
            </w:r>
          </w:p>
        </w:tc>
        <w:tc>
          <w:tcPr>
            <w:tcW w:w="1353" w:type="pct"/>
            <w:tcBorders>
              <w:bottom w:val="single" w:sz="4" w:space="0" w:color="auto"/>
            </w:tcBorders>
            <w:shd w:val="clear" w:color="auto" w:fill="auto"/>
          </w:tcPr>
          <w:p w:rsidR="00BE14EC" w:rsidRPr="005E33EF" w:rsidRDefault="00BE14EC" w:rsidP="009607C2">
            <w:pPr>
              <w:spacing w:after="0" w:line="240" w:lineRule="auto"/>
              <w:jc w:val="both"/>
              <w:rPr>
                <w:rFonts w:eastAsia="Calibri"/>
                <w:lang w:val="bg-BG"/>
              </w:rPr>
            </w:pPr>
            <w:r w:rsidRPr="005E33EF">
              <w:rPr>
                <w:rFonts w:eastAsia="Calibri"/>
                <w:lang w:val="bg-BG"/>
              </w:rPr>
              <w:lastRenderedPageBreak/>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20% от която са пчели.</w:t>
            </w:r>
          </w:p>
          <w:p w:rsidR="00BE14EC" w:rsidRPr="005E33EF" w:rsidRDefault="00BE14EC" w:rsidP="009607C2">
            <w:pPr>
              <w:spacing w:after="0" w:line="240" w:lineRule="auto"/>
              <w:jc w:val="both"/>
              <w:rPr>
                <w:rFonts w:eastAsia="Calibri"/>
                <w:lang w:val="bg-BG"/>
              </w:rPr>
            </w:pPr>
            <w:r w:rsidRPr="005E33EF">
              <w:rPr>
                <w:rFonts w:eastAsia="Calibri"/>
                <w:lang w:val="bg-BG"/>
              </w:rPr>
              <w:t xml:space="preserve">В този смисъл, качеството на местообитанието може да се влоши при използване на пестициди, намаляващи </w:t>
            </w:r>
            <w:r w:rsidRPr="005E33EF">
              <w:rPr>
                <w:rFonts w:eastAsia="Calibri"/>
                <w:lang w:val="bg-BG"/>
              </w:rPr>
              <w:lastRenderedPageBreak/>
              <w:t>количеството на пчелите. За да бъдат опазени пчелите, законодателството на ЕС прилага следната устойчива употреба на пестицидите. С Регламент (ЕО) № 1107/2009 се въвежда понятието „продукти за растителна защита с нисък риск”.</w:t>
            </w:r>
          </w:p>
          <w:p w:rsidR="00BE14EC" w:rsidRPr="005E33EF" w:rsidRDefault="00BE14EC" w:rsidP="009607C2">
            <w:pPr>
              <w:spacing w:after="0" w:line="240" w:lineRule="auto"/>
              <w:jc w:val="both"/>
              <w:rPr>
                <w:lang w:val="en-GB"/>
              </w:rPr>
            </w:pPr>
            <w:r w:rsidRPr="005E33EF">
              <w:rPr>
                <w:rFonts w:eastAsia="Calibri"/>
                <w:lang w:val="bg-BG"/>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964" w:type="pct"/>
            <w:tcBorders>
              <w:bottom w:val="single" w:sz="4" w:space="0" w:color="auto"/>
            </w:tcBorders>
          </w:tcPr>
          <w:p w:rsidR="00BE14EC" w:rsidRPr="00BE14EC" w:rsidRDefault="00BE14EC" w:rsidP="009607C2">
            <w:pPr>
              <w:spacing w:after="0" w:line="240" w:lineRule="auto"/>
              <w:jc w:val="both"/>
              <w:rPr>
                <w:sz w:val="22"/>
                <w:szCs w:val="22"/>
                <w:lang w:val="bg-BG"/>
              </w:rPr>
            </w:pPr>
            <w:r w:rsidRPr="00BE14EC">
              <w:rPr>
                <w:rFonts w:eastAsia="Calibri"/>
                <w:sz w:val="22"/>
                <w:szCs w:val="22"/>
                <w:lang w:val="bg-BG"/>
              </w:rPr>
              <w:lastRenderedPageBreak/>
              <w:t>Междинна цел: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2025 г.</w:t>
            </w:r>
          </w:p>
        </w:tc>
      </w:tr>
    </w:tbl>
    <w:p w:rsidR="00BE14EC" w:rsidRPr="00BE14EC" w:rsidRDefault="00BE14EC" w:rsidP="009607C2">
      <w:pPr>
        <w:spacing w:after="120"/>
        <w:jc w:val="both"/>
        <w:rPr>
          <w:bCs/>
        </w:rPr>
      </w:pPr>
    </w:p>
    <w:p w:rsidR="00BE14EC" w:rsidRPr="00BE14EC" w:rsidRDefault="00BE14EC" w:rsidP="009607C2">
      <w:pPr>
        <w:numPr>
          <w:ilvl w:val="0"/>
          <w:numId w:val="65"/>
        </w:numPr>
        <w:spacing w:after="120" w:line="240" w:lineRule="auto"/>
        <w:ind w:left="0" w:hanging="357"/>
        <w:jc w:val="both"/>
        <w:rPr>
          <w:b/>
          <w:bCs/>
        </w:rPr>
      </w:pPr>
      <w:r w:rsidRPr="00BE14EC">
        <w:rPr>
          <w:b/>
          <w:bCs/>
        </w:rPr>
        <w:t xml:space="preserve">Необходимост от промени в СФД за </w:t>
      </w:r>
      <w:r w:rsidRPr="007B2FC4">
        <w:rPr>
          <w:b/>
          <w:lang w:val="bg-BG"/>
        </w:rPr>
        <w:t>СЗЗ BG0002083 „Свищовско-Беленска низина“</w:t>
      </w:r>
    </w:p>
    <w:p w:rsidR="0084583B" w:rsidRPr="00757E95" w:rsidRDefault="0084583B" w:rsidP="009607C2">
      <w:pPr>
        <w:spacing w:after="120"/>
        <w:jc w:val="both"/>
        <w:rPr>
          <w:lang w:val="bg-BG"/>
        </w:rPr>
      </w:pPr>
      <w:r w:rsidRPr="00757E95">
        <w:rPr>
          <w:lang w:val="bg-BG"/>
        </w:rPr>
        <w:t xml:space="preserve">Предвид наличната информация за </w:t>
      </w:r>
      <w:r>
        <w:rPr>
          <w:lang w:val="bg-BG"/>
        </w:rPr>
        <w:t>числеността на</w:t>
      </w:r>
      <w:r w:rsidRPr="00757E95">
        <w:rPr>
          <w:lang w:val="bg-BG"/>
        </w:rPr>
        <w:t xml:space="preserve"> популация на </w:t>
      </w:r>
      <w:r>
        <w:rPr>
          <w:lang w:val="bg-BG"/>
        </w:rPr>
        <w:t>пчелояда в зоната, предлагаме следните промени</w:t>
      </w:r>
      <w:r w:rsidRPr="00757E95">
        <w:rPr>
          <w:lang w:val="bg-BG"/>
        </w:rPr>
        <w:t xml:space="preserve"> в СФД (в червено):</w:t>
      </w:r>
    </w:p>
    <w:p w:rsidR="0084583B" w:rsidRDefault="0084583B" w:rsidP="009607C2">
      <w:pPr>
        <w:pStyle w:val="ListParagraph"/>
        <w:numPr>
          <w:ilvl w:val="0"/>
          <w:numId w:val="60"/>
        </w:numPr>
        <w:spacing w:after="120"/>
        <w:jc w:val="both"/>
        <w:rPr>
          <w:lang w:val="bg-BG"/>
        </w:rPr>
      </w:pPr>
      <w:r w:rsidRPr="00C93A9A">
        <w:rPr>
          <w:lang w:val="bg-BG"/>
        </w:rPr>
        <w:t xml:space="preserve">Промяна в максималната </w:t>
      </w:r>
      <w:r>
        <w:rPr>
          <w:lang w:val="bg-BG"/>
        </w:rPr>
        <w:t xml:space="preserve">и минималната численост на мигриращата популация от до 375 инд., на </w:t>
      </w:r>
      <w:r w:rsidR="00CF2827">
        <w:rPr>
          <w:lang w:val="bg-BG"/>
        </w:rPr>
        <w:t>375 – 1373 инд., предвид публикуванта информация в докалда за есенната миграция през 2011 г.</w:t>
      </w:r>
      <w:r>
        <w:rPr>
          <w:lang w:val="bg-BG"/>
        </w:rPr>
        <w:t>;</w:t>
      </w:r>
    </w:p>
    <w:p w:rsidR="0084583B" w:rsidRPr="00C93A9A" w:rsidRDefault="00CF2827" w:rsidP="009607C2">
      <w:pPr>
        <w:pStyle w:val="ListParagraph"/>
        <w:numPr>
          <w:ilvl w:val="0"/>
          <w:numId w:val="60"/>
        </w:numPr>
        <w:spacing w:after="120"/>
        <w:jc w:val="both"/>
        <w:rPr>
          <w:lang w:val="bg-BG"/>
        </w:rPr>
      </w:pPr>
      <w:r>
        <w:rPr>
          <w:lang w:val="bg-BG"/>
        </w:rPr>
        <w:t>Промяна в максималната численост на гнездящата популация от 50 двойки на 58 дв., предвид данните от проучването през 2021 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730"/>
        <w:gridCol w:w="1228"/>
        <w:gridCol w:w="348"/>
        <w:gridCol w:w="526"/>
        <w:gridCol w:w="198"/>
        <w:gridCol w:w="192"/>
        <w:gridCol w:w="629"/>
        <w:gridCol w:w="668"/>
        <w:gridCol w:w="656"/>
        <w:gridCol w:w="635"/>
        <w:gridCol w:w="935"/>
        <w:gridCol w:w="540"/>
        <w:gridCol w:w="538"/>
        <w:gridCol w:w="686"/>
        <w:gridCol w:w="573"/>
        <w:gridCol w:w="635"/>
      </w:tblGrid>
      <w:tr w:rsidR="0084583B" w:rsidRPr="0084583B" w:rsidTr="002341CB">
        <w:trPr>
          <w:jc w:val="center"/>
        </w:trPr>
        <w:tc>
          <w:tcPr>
            <w:tcW w:w="1695" w:type="pct"/>
            <w:gridSpan w:val="6"/>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Species</w:t>
            </w:r>
          </w:p>
        </w:tc>
        <w:tc>
          <w:tcPr>
            <w:tcW w:w="2103" w:type="pct"/>
            <w:gridSpan w:val="7"/>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Population in the site</w:t>
            </w:r>
          </w:p>
        </w:tc>
        <w:tc>
          <w:tcPr>
            <w:tcW w:w="1202" w:type="pct"/>
            <w:gridSpan w:val="4"/>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Site assessment</w:t>
            </w:r>
          </w:p>
        </w:tc>
      </w:tr>
      <w:tr w:rsidR="0084583B" w:rsidRPr="0084583B" w:rsidTr="002341CB">
        <w:trPr>
          <w:jc w:val="center"/>
        </w:trPr>
        <w:tc>
          <w:tcPr>
            <w:tcW w:w="197"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G</w:t>
            </w:r>
          </w:p>
        </w:tc>
        <w:tc>
          <w:tcPr>
            <w:tcW w:w="361"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Code</w:t>
            </w:r>
          </w:p>
        </w:tc>
        <w:tc>
          <w:tcPr>
            <w:tcW w:w="607"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Scientific Name</w:t>
            </w:r>
          </w:p>
        </w:tc>
        <w:tc>
          <w:tcPr>
            <w:tcW w:w="172"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S</w:t>
            </w:r>
          </w:p>
        </w:tc>
        <w:tc>
          <w:tcPr>
            <w:tcW w:w="260"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NP</w:t>
            </w:r>
          </w:p>
        </w:tc>
        <w:tc>
          <w:tcPr>
            <w:tcW w:w="193" w:type="pct"/>
            <w:gridSpan w:val="2"/>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T</w:t>
            </w:r>
          </w:p>
        </w:tc>
        <w:tc>
          <w:tcPr>
            <w:tcW w:w="641" w:type="pct"/>
            <w:gridSpan w:val="2"/>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Size</w:t>
            </w:r>
          </w:p>
        </w:tc>
        <w:tc>
          <w:tcPr>
            <w:tcW w:w="324"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Unit</w:t>
            </w:r>
          </w:p>
        </w:tc>
        <w:tc>
          <w:tcPr>
            <w:tcW w:w="314"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Cat.</w:t>
            </w:r>
          </w:p>
        </w:tc>
        <w:tc>
          <w:tcPr>
            <w:tcW w:w="462" w:type="pct"/>
            <w:vMerge w:val="restar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D.qual.</w:t>
            </w:r>
          </w:p>
        </w:tc>
        <w:tc>
          <w:tcPr>
            <w:tcW w:w="533" w:type="pct"/>
            <w:gridSpan w:val="2"/>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A/B/C/D</w:t>
            </w:r>
          </w:p>
        </w:tc>
        <w:tc>
          <w:tcPr>
            <w:tcW w:w="936" w:type="pct"/>
            <w:gridSpan w:val="3"/>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A/B/C</w:t>
            </w:r>
          </w:p>
        </w:tc>
      </w:tr>
      <w:tr w:rsidR="0084583B" w:rsidRPr="0084583B" w:rsidTr="002341CB">
        <w:trPr>
          <w:jc w:val="center"/>
        </w:trPr>
        <w:tc>
          <w:tcPr>
            <w:tcW w:w="197" w:type="pct"/>
            <w:vMerge/>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p>
        </w:tc>
        <w:tc>
          <w:tcPr>
            <w:tcW w:w="361" w:type="pct"/>
            <w:vMerge/>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p>
        </w:tc>
        <w:tc>
          <w:tcPr>
            <w:tcW w:w="607" w:type="pct"/>
            <w:vMerge/>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p>
        </w:tc>
        <w:tc>
          <w:tcPr>
            <w:tcW w:w="172" w:type="pct"/>
            <w:vMerge/>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p>
        </w:tc>
        <w:tc>
          <w:tcPr>
            <w:tcW w:w="260" w:type="pct"/>
            <w:vMerge/>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193" w:type="pct"/>
            <w:gridSpan w:val="2"/>
            <w:vMerge/>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311"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Min</w:t>
            </w:r>
          </w:p>
        </w:tc>
        <w:tc>
          <w:tcPr>
            <w:tcW w:w="330"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Max</w:t>
            </w:r>
          </w:p>
        </w:tc>
        <w:tc>
          <w:tcPr>
            <w:tcW w:w="324" w:type="pct"/>
            <w:vMerge/>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314" w:type="pct"/>
            <w:vMerge/>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462" w:type="pct"/>
            <w:vMerge/>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533" w:type="pct"/>
            <w:gridSpan w:val="2"/>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Pop.</w:t>
            </w:r>
          </w:p>
        </w:tc>
        <w:tc>
          <w:tcPr>
            <w:tcW w:w="339"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Con.</w:t>
            </w:r>
          </w:p>
        </w:tc>
        <w:tc>
          <w:tcPr>
            <w:tcW w:w="283"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Iso.</w:t>
            </w:r>
          </w:p>
        </w:tc>
        <w:tc>
          <w:tcPr>
            <w:tcW w:w="314"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r w:rsidRPr="0084583B">
              <w:rPr>
                <w:rFonts w:eastAsia="Calibri"/>
                <w:b/>
                <w:sz w:val="20"/>
                <w:szCs w:val="20"/>
                <w:lang w:val="bg-BG" w:eastAsia="en-GB"/>
              </w:rPr>
              <w:t>Glo.</w:t>
            </w:r>
          </w:p>
        </w:tc>
      </w:tr>
      <w:tr w:rsidR="0084583B" w:rsidRPr="0084583B" w:rsidTr="002341CB">
        <w:trPr>
          <w:jc w:val="center"/>
        </w:trPr>
        <w:tc>
          <w:tcPr>
            <w:tcW w:w="197" w:type="pct"/>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r w:rsidRPr="0084583B">
              <w:rPr>
                <w:rFonts w:eastAsia="Calibri"/>
                <w:sz w:val="20"/>
                <w:szCs w:val="20"/>
                <w:lang w:val="bg-BG" w:eastAsia="en-GB"/>
              </w:rPr>
              <w:t>B</w:t>
            </w:r>
          </w:p>
        </w:tc>
        <w:tc>
          <w:tcPr>
            <w:tcW w:w="361" w:type="pct"/>
            <w:shd w:val="clear" w:color="auto" w:fill="auto"/>
            <w:vAlign w:val="center"/>
          </w:tcPr>
          <w:p w:rsidR="0084583B" w:rsidRPr="0084583B" w:rsidRDefault="0084583B" w:rsidP="009607C2">
            <w:pPr>
              <w:spacing w:after="0" w:line="240" w:lineRule="auto"/>
              <w:jc w:val="both"/>
              <w:rPr>
                <w:sz w:val="20"/>
                <w:szCs w:val="20"/>
                <w:lang w:val="bg-BG"/>
              </w:rPr>
            </w:pPr>
            <w:r w:rsidRPr="0084583B">
              <w:rPr>
                <w:sz w:val="20"/>
                <w:szCs w:val="20"/>
                <w:lang w:val="bg-BG"/>
              </w:rPr>
              <w:t>A230</w:t>
            </w:r>
          </w:p>
        </w:tc>
        <w:tc>
          <w:tcPr>
            <w:tcW w:w="607" w:type="pct"/>
            <w:shd w:val="clear" w:color="auto" w:fill="auto"/>
            <w:vAlign w:val="center"/>
          </w:tcPr>
          <w:p w:rsidR="0084583B" w:rsidRPr="0084583B" w:rsidRDefault="0084583B" w:rsidP="009607C2">
            <w:pPr>
              <w:spacing w:after="0" w:line="240" w:lineRule="auto"/>
              <w:jc w:val="both"/>
              <w:rPr>
                <w:i/>
                <w:sz w:val="20"/>
                <w:szCs w:val="20"/>
                <w:lang w:val="en-GB"/>
              </w:rPr>
            </w:pPr>
            <w:r w:rsidRPr="0084583B">
              <w:rPr>
                <w:i/>
                <w:sz w:val="20"/>
                <w:szCs w:val="20"/>
                <w:lang w:val="en-GB"/>
              </w:rPr>
              <w:t>Merops apiaster</w:t>
            </w:r>
          </w:p>
        </w:tc>
        <w:tc>
          <w:tcPr>
            <w:tcW w:w="172" w:type="pct"/>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p>
        </w:tc>
        <w:tc>
          <w:tcPr>
            <w:tcW w:w="260"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193" w:type="pct"/>
            <w:gridSpan w:val="2"/>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c</w:t>
            </w:r>
          </w:p>
        </w:tc>
        <w:tc>
          <w:tcPr>
            <w:tcW w:w="311" w:type="pct"/>
            <w:shd w:val="clear" w:color="auto" w:fill="auto"/>
            <w:vAlign w:val="center"/>
          </w:tcPr>
          <w:p w:rsidR="0084583B" w:rsidRPr="0084583B" w:rsidRDefault="0084583B" w:rsidP="009607C2">
            <w:pPr>
              <w:spacing w:after="0" w:line="240" w:lineRule="auto"/>
              <w:jc w:val="both"/>
              <w:rPr>
                <w:sz w:val="20"/>
                <w:szCs w:val="20"/>
              </w:rPr>
            </w:pPr>
            <w:r w:rsidRPr="0084583B">
              <w:rPr>
                <w:color w:val="FF0000"/>
                <w:sz w:val="20"/>
                <w:szCs w:val="20"/>
              </w:rPr>
              <w:t>375</w:t>
            </w:r>
          </w:p>
        </w:tc>
        <w:tc>
          <w:tcPr>
            <w:tcW w:w="330" w:type="pct"/>
            <w:shd w:val="clear" w:color="auto" w:fill="auto"/>
            <w:vAlign w:val="center"/>
          </w:tcPr>
          <w:p w:rsidR="0084583B" w:rsidRPr="0084583B" w:rsidRDefault="0084583B" w:rsidP="009607C2">
            <w:pPr>
              <w:spacing w:after="0" w:line="240" w:lineRule="auto"/>
              <w:jc w:val="both"/>
              <w:rPr>
                <w:sz w:val="20"/>
                <w:szCs w:val="20"/>
              </w:rPr>
            </w:pPr>
            <w:r w:rsidRPr="0084583B">
              <w:rPr>
                <w:color w:val="FF0000"/>
                <w:sz w:val="20"/>
                <w:szCs w:val="20"/>
              </w:rPr>
              <w:t>1373</w:t>
            </w:r>
          </w:p>
        </w:tc>
        <w:tc>
          <w:tcPr>
            <w:tcW w:w="324"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i</w:t>
            </w:r>
          </w:p>
        </w:tc>
        <w:tc>
          <w:tcPr>
            <w:tcW w:w="314" w:type="pct"/>
            <w:shd w:val="clear" w:color="auto" w:fill="auto"/>
            <w:vAlign w:val="center"/>
          </w:tcPr>
          <w:p w:rsidR="0084583B" w:rsidRPr="0084583B" w:rsidRDefault="0084583B" w:rsidP="009607C2">
            <w:pPr>
              <w:spacing w:after="0" w:line="240" w:lineRule="auto"/>
              <w:jc w:val="both"/>
              <w:rPr>
                <w:sz w:val="20"/>
                <w:szCs w:val="20"/>
              </w:rPr>
            </w:pPr>
          </w:p>
        </w:tc>
        <w:tc>
          <w:tcPr>
            <w:tcW w:w="462"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G</w:t>
            </w:r>
          </w:p>
        </w:tc>
        <w:tc>
          <w:tcPr>
            <w:tcW w:w="533" w:type="pct"/>
            <w:gridSpan w:val="2"/>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C</w:t>
            </w:r>
          </w:p>
        </w:tc>
        <w:tc>
          <w:tcPr>
            <w:tcW w:w="339"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B</w:t>
            </w:r>
          </w:p>
        </w:tc>
        <w:tc>
          <w:tcPr>
            <w:tcW w:w="283"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C</w:t>
            </w:r>
          </w:p>
        </w:tc>
        <w:tc>
          <w:tcPr>
            <w:tcW w:w="314"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B</w:t>
            </w:r>
          </w:p>
        </w:tc>
      </w:tr>
      <w:tr w:rsidR="0084583B" w:rsidRPr="0084583B" w:rsidTr="002341CB">
        <w:trPr>
          <w:jc w:val="center"/>
        </w:trPr>
        <w:tc>
          <w:tcPr>
            <w:tcW w:w="197" w:type="pct"/>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r w:rsidRPr="0084583B">
              <w:rPr>
                <w:rFonts w:eastAsia="Calibri"/>
                <w:sz w:val="20"/>
                <w:szCs w:val="20"/>
                <w:lang w:val="bg-BG" w:eastAsia="en-GB"/>
              </w:rPr>
              <w:t>B</w:t>
            </w:r>
          </w:p>
        </w:tc>
        <w:tc>
          <w:tcPr>
            <w:tcW w:w="361" w:type="pct"/>
            <w:shd w:val="clear" w:color="auto" w:fill="auto"/>
            <w:vAlign w:val="center"/>
          </w:tcPr>
          <w:p w:rsidR="0084583B" w:rsidRPr="0084583B" w:rsidRDefault="0084583B" w:rsidP="009607C2">
            <w:pPr>
              <w:spacing w:after="0" w:line="240" w:lineRule="auto"/>
              <w:jc w:val="both"/>
              <w:rPr>
                <w:sz w:val="20"/>
                <w:szCs w:val="20"/>
                <w:lang w:val="bg-BG"/>
              </w:rPr>
            </w:pPr>
            <w:r w:rsidRPr="0084583B">
              <w:rPr>
                <w:sz w:val="20"/>
                <w:szCs w:val="20"/>
                <w:lang w:val="bg-BG"/>
              </w:rPr>
              <w:t>A230</w:t>
            </w:r>
          </w:p>
        </w:tc>
        <w:tc>
          <w:tcPr>
            <w:tcW w:w="607" w:type="pct"/>
            <w:shd w:val="clear" w:color="auto" w:fill="auto"/>
            <w:vAlign w:val="center"/>
          </w:tcPr>
          <w:p w:rsidR="0084583B" w:rsidRPr="0084583B" w:rsidRDefault="0084583B" w:rsidP="009607C2">
            <w:pPr>
              <w:spacing w:after="0" w:line="240" w:lineRule="auto"/>
              <w:jc w:val="both"/>
              <w:rPr>
                <w:i/>
                <w:sz w:val="20"/>
                <w:szCs w:val="20"/>
                <w:lang w:val="en-GB"/>
              </w:rPr>
            </w:pPr>
            <w:r w:rsidRPr="0084583B">
              <w:rPr>
                <w:i/>
                <w:sz w:val="20"/>
                <w:szCs w:val="20"/>
                <w:lang w:val="en-GB"/>
              </w:rPr>
              <w:t>Merops apiaster</w:t>
            </w:r>
          </w:p>
        </w:tc>
        <w:tc>
          <w:tcPr>
            <w:tcW w:w="172" w:type="pct"/>
            <w:shd w:val="clear" w:color="auto" w:fill="auto"/>
            <w:vAlign w:val="center"/>
          </w:tcPr>
          <w:p w:rsidR="0084583B" w:rsidRPr="0084583B" w:rsidRDefault="0084583B" w:rsidP="009607C2">
            <w:pPr>
              <w:spacing w:after="0" w:line="240" w:lineRule="auto"/>
              <w:jc w:val="both"/>
              <w:rPr>
                <w:rFonts w:eastAsia="Calibri"/>
                <w:sz w:val="20"/>
                <w:szCs w:val="20"/>
                <w:lang w:val="bg-BG" w:eastAsia="en-GB"/>
              </w:rPr>
            </w:pPr>
          </w:p>
        </w:tc>
        <w:tc>
          <w:tcPr>
            <w:tcW w:w="260" w:type="pct"/>
            <w:shd w:val="clear" w:color="auto" w:fill="auto"/>
            <w:vAlign w:val="center"/>
          </w:tcPr>
          <w:p w:rsidR="0084583B" w:rsidRPr="0084583B" w:rsidRDefault="0084583B" w:rsidP="009607C2">
            <w:pPr>
              <w:spacing w:after="0" w:line="240" w:lineRule="auto"/>
              <w:jc w:val="both"/>
              <w:rPr>
                <w:rFonts w:eastAsia="Calibri"/>
                <w:b/>
                <w:sz w:val="20"/>
                <w:szCs w:val="20"/>
                <w:lang w:val="bg-BG" w:eastAsia="en-GB"/>
              </w:rPr>
            </w:pPr>
          </w:p>
        </w:tc>
        <w:tc>
          <w:tcPr>
            <w:tcW w:w="193" w:type="pct"/>
            <w:gridSpan w:val="2"/>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r</w:t>
            </w:r>
          </w:p>
        </w:tc>
        <w:tc>
          <w:tcPr>
            <w:tcW w:w="311"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50</w:t>
            </w:r>
          </w:p>
        </w:tc>
        <w:tc>
          <w:tcPr>
            <w:tcW w:w="330" w:type="pct"/>
            <w:shd w:val="clear" w:color="auto" w:fill="auto"/>
            <w:vAlign w:val="center"/>
          </w:tcPr>
          <w:p w:rsidR="0084583B" w:rsidRPr="0084583B" w:rsidRDefault="0084583B" w:rsidP="009607C2">
            <w:pPr>
              <w:spacing w:after="0" w:line="240" w:lineRule="auto"/>
              <w:jc w:val="both"/>
              <w:rPr>
                <w:sz w:val="20"/>
                <w:szCs w:val="20"/>
              </w:rPr>
            </w:pPr>
            <w:r w:rsidRPr="0084583B">
              <w:rPr>
                <w:color w:val="FF0000"/>
                <w:sz w:val="20"/>
                <w:szCs w:val="20"/>
              </w:rPr>
              <w:t>58</w:t>
            </w:r>
          </w:p>
        </w:tc>
        <w:tc>
          <w:tcPr>
            <w:tcW w:w="324"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p</w:t>
            </w:r>
          </w:p>
        </w:tc>
        <w:tc>
          <w:tcPr>
            <w:tcW w:w="314" w:type="pct"/>
            <w:shd w:val="clear" w:color="auto" w:fill="auto"/>
            <w:vAlign w:val="center"/>
          </w:tcPr>
          <w:p w:rsidR="0084583B" w:rsidRPr="0084583B" w:rsidRDefault="0084583B" w:rsidP="009607C2">
            <w:pPr>
              <w:spacing w:after="0" w:line="240" w:lineRule="auto"/>
              <w:jc w:val="both"/>
              <w:rPr>
                <w:sz w:val="20"/>
                <w:szCs w:val="20"/>
              </w:rPr>
            </w:pPr>
          </w:p>
        </w:tc>
        <w:tc>
          <w:tcPr>
            <w:tcW w:w="462"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G</w:t>
            </w:r>
          </w:p>
        </w:tc>
        <w:tc>
          <w:tcPr>
            <w:tcW w:w="533" w:type="pct"/>
            <w:gridSpan w:val="2"/>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C</w:t>
            </w:r>
          </w:p>
        </w:tc>
        <w:tc>
          <w:tcPr>
            <w:tcW w:w="339"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B</w:t>
            </w:r>
          </w:p>
        </w:tc>
        <w:tc>
          <w:tcPr>
            <w:tcW w:w="283"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C</w:t>
            </w:r>
          </w:p>
        </w:tc>
        <w:tc>
          <w:tcPr>
            <w:tcW w:w="314" w:type="pct"/>
            <w:shd w:val="clear" w:color="auto" w:fill="auto"/>
            <w:vAlign w:val="center"/>
          </w:tcPr>
          <w:p w:rsidR="0084583B" w:rsidRPr="0084583B" w:rsidRDefault="0084583B" w:rsidP="009607C2">
            <w:pPr>
              <w:spacing w:after="0" w:line="240" w:lineRule="auto"/>
              <w:jc w:val="both"/>
              <w:rPr>
                <w:sz w:val="20"/>
                <w:szCs w:val="20"/>
              </w:rPr>
            </w:pPr>
            <w:r w:rsidRPr="0084583B">
              <w:rPr>
                <w:sz w:val="20"/>
                <w:szCs w:val="20"/>
              </w:rPr>
              <w:t>C</w:t>
            </w:r>
          </w:p>
        </w:tc>
      </w:tr>
    </w:tbl>
    <w:p w:rsidR="00484F45" w:rsidRDefault="00484F45" w:rsidP="009607C2">
      <w:pPr>
        <w:pStyle w:val="ListParagraph"/>
        <w:spacing w:after="120" w:line="240" w:lineRule="auto"/>
        <w:ind w:left="0"/>
        <w:contextualSpacing w:val="0"/>
        <w:jc w:val="both"/>
        <w:rPr>
          <w:lang w:val="bg-BG"/>
        </w:rPr>
      </w:pPr>
    </w:p>
    <w:p w:rsidR="00831AFB" w:rsidRPr="00831AFB" w:rsidRDefault="00831AFB" w:rsidP="009607C2">
      <w:pPr>
        <w:pStyle w:val="Heading1"/>
        <w:jc w:val="both"/>
        <w:rPr>
          <w:rFonts w:eastAsia="Times New Roman"/>
        </w:rPr>
      </w:pPr>
      <w:bookmarkStart w:id="94" w:name="_Toc88794017"/>
      <w:bookmarkStart w:id="95" w:name="_Toc89775262"/>
      <w:r w:rsidRPr="00831AFB">
        <w:rPr>
          <w:rFonts w:eastAsia="Times New Roman"/>
          <w:lang w:val="en-GB"/>
        </w:rPr>
        <w:lastRenderedPageBreak/>
        <w:t xml:space="preserve">Специфични цели за A231 </w:t>
      </w:r>
      <w:r w:rsidRPr="00831AFB">
        <w:rPr>
          <w:rFonts w:eastAsia="Times New Roman"/>
          <w:i/>
          <w:lang w:val="en-GB"/>
        </w:rPr>
        <w:t>Coracias garrulus</w:t>
      </w:r>
      <w:r w:rsidRPr="00831AFB">
        <w:rPr>
          <w:rFonts w:eastAsia="Times New Roman"/>
          <w:lang w:val="en-GB"/>
        </w:rPr>
        <w:t xml:space="preserve"> </w:t>
      </w:r>
      <w:r w:rsidRPr="00831AFB">
        <w:rPr>
          <w:rFonts w:eastAsia="Times New Roman"/>
        </w:rPr>
        <w:t>(синявица)</w:t>
      </w:r>
      <w:bookmarkEnd w:id="94"/>
      <w:bookmarkEnd w:id="95"/>
    </w:p>
    <w:p w:rsidR="00831AFB" w:rsidRPr="00831AFB" w:rsidRDefault="00831AFB" w:rsidP="009607C2">
      <w:pPr>
        <w:spacing w:after="120" w:line="240" w:lineRule="auto"/>
        <w:jc w:val="both"/>
        <w:rPr>
          <w:rFonts w:eastAsia="Calibri"/>
          <w:lang w:val="bg-BG"/>
        </w:rPr>
      </w:pPr>
    </w:p>
    <w:p w:rsidR="00831AFB" w:rsidRPr="00831AFB" w:rsidRDefault="00831AFB" w:rsidP="009607C2">
      <w:pPr>
        <w:pStyle w:val="ListParagraph"/>
        <w:numPr>
          <w:ilvl w:val="0"/>
          <w:numId w:val="66"/>
        </w:numPr>
        <w:spacing w:after="120" w:line="240" w:lineRule="auto"/>
        <w:ind w:left="0"/>
        <w:jc w:val="both"/>
        <w:rPr>
          <w:rFonts w:eastAsia="Calibri"/>
          <w:b/>
          <w:lang w:val="bg-BG"/>
        </w:rPr>
      </w:pPr>
      <w:r w:rsidRPr="00831AFB">
        <w:rPr>
          <w:rFonts w:eastAsia="Calibri"/>
          <w:b/>
          <w:lang w:val="bg-BG"/>
        </w:rPr>
        <w:t xml:space="preserve">Кратка хaрактеристика на вида </w:t>
      </w:r>
    </w:p>
    <w:p w:rsidR="00831AFB" w:rsidRPr="00831AFB" w:rsidRDefault="00831AFB" w:rsidP="009607C2">
      <w:pPr>
        <w:spacing w:after="120" w:line="240" w:lineRule="auto"/>
        <w:jc w:val="both"/>
        <w:rPr>
          <w:rFonts w:eastAsia="Calibri"/>
          <w:lang w:val="bg-BG"/>
        </w:rPr>
      </w:pPr>
      <w:r w:rsidRPr="00831AFB">
        <w:rPr>
          <w:rFonts w:eastAsia="Calibri"/>
          <w:lang w:val="bg-BG"/>
        </w:rPr>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rsidR="00831AFB" w:rsidRPr="00831AFB" w:rsidRDefault="00831AFB" w:rsidP="009607C2">
      <w:pPr>
        <w:spacing w:after="120" w:line="240" w:lineRule="auto"/>
        <w:jc w:val="both"/>
        <w:rPr>
          <w:rFonts w:eastAsia="Calibri"/>
          <w:i/>
          <w:lang w:val="bg-BG"/>
        </w:rPr>
      </w:pPr>
      <w:r w:rsidRPr="00831AFB">
        <w:rPr>
          <w:rFonts w:eastAsia="Calibri"/>
          <w:i/>
          <w:lang w:val="bg-BG"/>
        </w:rPr>
        <w:t>Характер на пребиваване в страната</w:t>
      </w:r>
    </w:p>
    <w:p w:rsidR="00831AFB" w:rsidRPr="00831AFB" w:rsidRDefault="00831AFB" w:rsidP="009607C2">
      <w:pPr>
        <w:spacing w:after="120" w:line="240" w:lineRule="auto"/>
        <w:jc w:val="both"/>
        <w:rPr>
          <w:rFonts w:eastAsia="Calibri"/>
          <w:lang w:val="bg-BG"/>
        </w:rPr>
      </w:pPr>
      <w:r w:rsidRPr="00831AFB">
        <w:rPr>
          <w:rFonts w:eastAsia="Calibri"/>
          <w:lang w:val="bg-BG"/>
        </w:rPr>
        <w:t>Гнездящ и прелетен вид. Размножителния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rsidR="00831AFB" w:rsidRPr="00831AFB" w:rsidRDefault="00831AFB" w:rsidP="009607C2">
      <w:pPr>
        <w:spacing w:after="120" w:line="240" w:lineRule="auto"/>
        <w:jc w:val="both"/>
        <w:rPr>
          <w:rFonts w:eastAsia="Calibri"/>
          <w:i/>
          <w:lang w:val="bg-BG"/>
        </w:rPr>
      </w:pPr>
      <w:r w:rsidRPr="00831AFB">
        <w:rPr>
          <w:rFonts w:eastAsia="Calibri"/>
          <w:i/>
          <w:lang w:val="bg-BG"/>
        </w:rPr>
        <w:t>Характерно местообитание</w:t>
      </w:r>
    </w:p>
    <w:p w:rsidR="00831AFB" w:rsidRPr="00831AFB" w:rsidRDefault="00831AFB" w:rsidP="009607C2">
      <w:pPr>
        <w:spacing w:after="120" w:line="240" w:lineRule="auto"/>
        <w:jc w:val="both"/>
        <w:rPr>
          <w:rFonts w:eastAsia="Calibri"/>
          <w:lang w:val="bg-BG"/>
        </w:rPr>
      </w:pPr>
      <w:r w:rsidRPr="00831AFB">
        <w:rPr>
          <w:rFonts w:eastAsia="Calibri"/>
          <w:lang w:val="bg-BG"/>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w:t>
      </w:r>
    </w:p>
    <w:p w:rsidR="00831AFB" w:rsidRPr="00831AFB" w:rsidRDefault="00831AFB" w:rsidP="009607C2">
      <w:pPr>
        <w:spacing w:after="120" w:line="240" w:lineRule="auto"/>
        <w:jc w:val="both"/>
        <w:rPr>
          <w:rFonts w:eastAsia="Calibri"/>
          <w:lang w:val="bg-BG"/>
        </w:rPr>
      </w:pPr>
      <w:r w:rsidRPr="00831AFB">
        <w:rPr>
          <w:rFonts w:eastAsia="Calibri"/>
          <w:lang w:val="bg-BG"/>
        </w:rPr>
        <w:t>Подходящи местообитания за гнездене на вида са – 2340, 8210, 91F0 (Кавръкова и др., 2009).</w:t>
      </w:r>
    </w:p>
    <w:p w:rsidR="00831AFB" w:rsidRPr="00831AFB" w:rsidRDefault="00831AFB" w:rsidP="009607C2">
      <w:pPr>
        <w:spacing w:after="120" w:line="240" w:lineRule="auto"/>
        <w:jc w:val="both"/>
        <w:rPr>
          <w:rFonts w:eastAsia="Calibri"/>
          <w:i/>
          <w:lang w:val="bg-BG"/>
        </w:rPr>
      </w:pPr>
      <w:r w:rsidRPr="00831AFB">
        <w:rPr>
          <w:rFonts w:eastAsia="Calibri"/>
          <w:i/>
          <w:lang w:val="bg-BG"/>
        </w:rPr>
        <w:t>Хранене</w:t>
      </w:r>
    </w:p>
    <w:p w:rsidR="00831AFB" w:rsidRPr="00831AFB" w:rsidRDefault="00831AFB" w:rsidP="009607C2">
      <w:pPr>
        <w:spacing w:after="120" w:line="240" w:lineRule="auto"/>
        <w:jc w:val="both"/>
        <w:rPr>
          <w:rFonts w:eastAsia="Calibri"/>
          <w:i/>
          <w:lang w:val="bg-BG"/>
        </w:rPr>
      </w:pPr>
      <w:r w:rsidRPr="00831AFB">
        <w:rPr>
          <w:rFonts w:eastAsia="Calibri"/>
          <w:lang w:val="bg-BG"/>
        </w:rPr>
        <w:t>С различни безгръбначни, предимно насекоми и дребни гръбначни.</w:t>
      </w:r>
    </w:p>
    <w:p w:rsidR="00831AFB" w:rsidRPr="00705027" w:rsidRDefault="00831AFB" w:rsidP="009607C2">
      <w:pPr>
        <w:pStyle w:val="ListParagraph"/>
        <w:numPr>
          <w:ilvl w:val="0"/>
          <w:numId w:val="66"/>
        </w:numPr>
        <w:spacing w:after="120" w:line="240" w:lineRule="auto"/>
        <w:ind w:left="0"/>
        <w:jc w:val="both"/>
        <w:rPr>
          <w:rFonts w:eastAsia="Calibri"/>
          <w:b/>
          <w:lang w:val="bg-BG"/>
        </w:rPr>
      </w:pPr>
      <w:r w:rsidRPr="00705027">
        <w:rPr>
          <w:rFonts w:eastAsia="Calibri"/>
          <w:b/>
          <w:lang w:val="bg-BG"/>
        </w:rPr>
        <w:t>Разпространение, природозащитно състояние и тенденции в популацията на вида на национално ниво</w:t>
      </w:r>
    </w:p>
    <w:p w:rsidR="00831AFB" w:rsidRPr="00831AFB" w:rsidRDefault="00831AFB" w:rsidP="009607C2">
      <w:pPr>
        <w:spacing w:after="120" w:line="240" w:lineRule="auto"/>
        <w:jc w:val="both"/>
        <w:rPr>
          <w:rFonts w:eastAsia="Calibri"/>
          <w:lang w:val="bg-BG"/>
        </w:rPr>
      </w:pPr>
      <w:r w:rsidRPr="00831AFB">
        <w:rPr>
          <w:rFonts w:eastAsia="Calibri"/>
          <w:lang w:val="bg-BG"/>
        </w:rPr>
        <w:t>В равнините и някои нископланински части на страната. (Янков отг. ред.,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Дунав. (Големански гл. ред., 2015)</w:t>
      </w:r>
    </w:p>
    <w:p w:rsidR="00831AFB" w:rsidRPr="00831AFB" w:rsidRDefault="00831AFB" w:rsidP="009607C2">
      <w:pPr>
        <w:spacing w:after="120" w:line="240" w:lineRule="auto"/>
        <w:jc w:val="both"/>
        <w:rPr>
          <w:rFonts w:eastAsia="Calibri"/>
          <w:lang w:val="bg-BG"/>
        </w:rPr>
      </w:pPr>
      <w:r w:rsidRPr="00831AFB">
        <w:rPr>
          <w:rFonts w:eastAsia="Calibri"/>
          <w:lang w:val="bg-BG"/>
        </w:rPr>
        <w:t>Включен в Приложение 1 на Директивата за птиците. Според Червената книга на Р България – VU. Включен в ЗБР Приложения 2, 3. Международен: IUCN – NT (Near Threatened).</w:t>
      </w:r>
    </w:p>
    <w:p w:rsidR="00831AFB" w:rsidRPr="00831AFB" w:rsidRDefault="00831AFB" w:rsidP="009607C2">
      <w:pPr>
        <w:spacing w:after="120" w:line="240" w:lineRule="auto"/>
        <w:jc w:val="both"/>
        <w:rPr>
          <w:rFonts w:eastAsia="Calibri"/>
          <w:lang w:val="bg-BG"/>
        </w:rPr>
      </w:pPr>
      <w:r w:rsidRPr="00831AFB">
        <w:rPr>
          <w:rFonts w:eastAsia="Calibri"/>
          <w:lang w:val="bg-BG"/>
        </w:rPr>
        <w:t xml:space="preserve">Съгласно Докладването от 2019 г. (за периода 2013 - 2018 г.), гнездящата популация е от </w:t>
      </w:r>
      <w:r w:rsidRPr="00831AFB">
        <w:rPr>
          <w:rFonts w:eastAsia="Calibri"/>
          <w:b/>
          <w:lang w:val="bg-BG"/>
        </w:rPr>
        <w:t>2000-4500 двойки</w:t>
      </w:r>
      <w:r w:rsidRPr="00831AFB">
        <w:rPr>
          <w:rFonts w:eastAsia="Calibri"/>
          <w:lang w:val="bg-BG"/>
        </w:rPr>
        <w:t xml:space="preserve">, като краткосрочната тенденция (за периода 2001 – 2018) на популацията е оценена на </w:t>
      </w:r>
      <w:r w:rsidRPr="00831AFB">
        <w:rPr>
          <w:rFonts w:eastAsia="Calibri"/>
          <w:b/>
          <w:lang w:val="bg-BG"/>
        </w:rPr>
        <w:t>намаляваща</w:t>
      </w:r>
      <w:r w:rsidRPr="00831AFB">
        <w:rPr>
          <w:rFonts w:eastAsia="Calibri"/>
          <w:lang w:val="bg-BG"/>
        </w:rPr>
        <w:t xml:space="preserve">. Дългосрочната тенденция (за периода 1980 – 2018) на популацията е оценена на </w:t>
      </w:r>
      <w:r w:rsidRPr="00831AFB">
        <w:rPr>
          <w:rFonts w:eastAsia="Calibri"/>
          <w:b/>
          <w:lang w:val="bg-BG"/>
        </w:rPr>
        <w:t>нарастваща</w:t>
      </w:r>
      <w:r w:rsidRPr="00831AFB">
        <w:rPr>
          <w:rFonts w:eastAsia="Calibri"/>
          <w:lang w:val="bg-BG"/>
        </w:rPr>
        <w:t>.</w:t>
      </w:r>
    </w:p>
    <w:p w:rsidR="00831AFB" w:rsidRPr="00831AFB" w:rsidRDefault="00831AFB" w:rsidP="009607C2">
      <w:pPr>
        <w:spacing w:after="120" w:line="240" w:lineRule="auto"/>
        <w:jc w:val="both"/>
        <w:rPr>
          <w:rFonts w:eastAsia="Calibri"/>
          <w:lang w:val="bg-BG"/>
        </w:rPr>
      </w:pPr>
      <w:r w:rsidRPr="00831AFB">
        <w:rPr>
          <w:rFonts w:eastAsia="Calibri"/>
          <w:lang w:val="bg-BG"/>
        </w:rPr>
        <w:t>За гнездящата популация са посочени следните заплахи и влияния: А07, А02.</w:t>
      </w:r>
    </w:p>
    <w:p w:rsidR="00831AFB" w:rsidRPr="00705027" w:rsidRDefault="00831AFB" w:rsidP="009607C2">
      <w:pPr>
        <w:pStyle w:val="ListParagraph"/>
        <w:numPr>
          <w:ilvl w:val="0"/>
          <w:numId w:val="66"/>
        </w:numPr>
        <w:spacing w:after="120" w:line="240" w:lineRule="auto"/>
        <w:ind w:left="0"/>
        <w:jc w:val="both"/>
        <w:rPr>
          <w:rFonts w:eastAsia="Calibri"/>
          <w:b/>
          <w:lang w:val="bg-BG"/>
        </w:rPr>
      </w:pPr>
      <w:r w:rsidRPr="00705027">
        <w:rPr>
          <w:rFonts w:eastAsia="Calibri"/>
          <w:b/>
          <w:lang w:val="bg-BG"/>
        </w:rPr>
        <w:t xml:space="preserve">Състояние в </w:t>
      </w:r>
      <w:r w:rsidR="00705027" w:rsidRPr="007B2FC4">
        <w:rPr>
          <w:b/>
          <w:lang w:val="bg-BG"/>
        </w:rPr>
        <w:t>СЗЗ BG0002083 „Свищовско-Беленска низина“</w:t>
      </w:r>
    </w:p>
    <w:p w:rsidR="00831AFB" w:rsidRDefault="00831AFB" w:rsidP="009607C2">
      <w:pPr>
        <w:spacing w:after="120" w:line="240" w:lineRule="auto"/>
        <w:jc w:val="both"/>
        <w:rPr>
          <w:rFonts w:eastAsia="Calibri"/>
          <w:lang w:val="bg-BG"/>
        </w:rPr>
      </w:pPr>
      <w:r w:rsidRPr="00831AFB">
        <w:rPr>
          <w:rFonts w:eastAsia="Calibri"/>
          <w:lang w:val="bg-BG"/>
        </w:rPr>
        <w:t xml:space="preserve">Съгласно </w:t>
      </w:r>
      <w:r w:rsidR="00A96A05">
        <w:rPr>
          <w:rFonts w:eastAsia="Calibri"/>
          <w:lang w:val="bg-BG"/>
        </w:rPr>
        <w:t>СФД</w:t>
      </w:r>
      <w:r w:rsidRPr="00831AFB">
        <w:rPr>
          <w:rFonts w:eastAsia="Calibri"/>
          <w:lang w:val="bg-BG"/>
        </w:rPr>
        <w:t xml:space="preserve"> на зоната</w:t>
      </w:r>
      <w:r w:rsidR="00A96A05">
        <w:rPr>
          <w:rFonts w:eastAsia="Calibri"/>
          <w:lang w:val="bg-BG"/>
        </w:rPr>
        <w:t>,</w:t>
      </w:r>
      <w:r w:rsidRPr="00831AFB">
        <w:rPr>
          <w:rFonts w:eastAsia="Calibri"/>
          <w:lang w:val="bg-BG"/>
        </w:rPr>
        <w:t xml:space="preserve"> видът </w:t>
      </w:r>
      <w:r w:rsidR="00A96A05">
        <w:rPr>
          <w:rFonts w:eastAsia="Calibri"/>
          <w:lang w:val="bg-BG"/>
        </w:rPr>
        <w:t xml:space="preserve">е гнездящ и </w:t>
      </w:r>
      <w:r w:rsidRPr="00831AFB">
        <w:rPr>
          <w:rFonts w:eastAsia="Calibri"/>
          <w:lang w:val="bg-BG"/>
        </w:rPr>
        <w:t>прелетен с численост 15-20 двойки. Това представлява 0,52</w:t>
      </w:r>
      <w:r w:rsidR="00A96A05">
        <w:rPr>
          <w:rFonts w:eastAsia="Calibri"/>
          <w:lang w:val="bg-BG"/>
        </w:rPr>
        <w:t xml:space="preserve"> </w:t>
      </w:r>
      <w:r w:rsidRPr="00831AFB">
        <w:rPr>
          <w:rFonts w:eastAsia="Calibri"/>
          <w:lang w:val="bg-BG"/>
        </w:rPr>
        <w:t>% от националната</w:t>
      </w:r>
      <w:r w:rsidR="00A96A05">
        <w:rPr>
          <w:rFonts w:eastAsia="Calibri"/>
          <w:lang w:val="bg-BG"/>
        </w:rPr>
        <w:t xml:space="preserve"> </w:t>
      </w:r>
      <w:r w:rsidR="00A96A05" w:rsidRPr="00A96A05">
        <w:rPr>
          <w:rFonts w:eastAsia="Calibri"/>
          <w:b/>
          <w:lang w:val="bg-BG"/>
        </w:rPr>
        <w:t>гнездяща</w:t>
      </w:r>
      <w:r w:rsidRPr="00831AFB">
        <w:rPr>
          <w:rFonts w:eastAsia="Calibri"/>
          <w:lang w:val="bg-BG"/>
        </w:rPr>
        <w:t xml:space="preserve"> популация. Оценката за </w:t>
      </w:r>
      <w:r w:rsidR="00A96A05">
        <w:rPr>
          <w:rFonts w:eastAsia="Calibri"/>
          <w:lang w:val="bg-BG"/>
        </w:rPr>
        <w:t>значимост на популацията е „С“,</w:t>
      </w:r>
      <w:r w:rsidRPr="00831AFB">
        <w:rPr>
          <w:rFonts w:eastAsia="Calibri"/>
          <w:lang w:val="bg-BG"/>
        </w:rPr>
        <w:t xml:space="preserve"> оценката за опазване е „А“, оценката за изолация е „С“ и общата оценка също е „А“.</w:t>
      </w:r>
    </w:p>
    <w:p w:rsidR="00A96A05" w:rsidRDefault="00A96A05" w:rsidP="009607C2">
      <w:pPr>
        <w:spacing w:after="120" w:line="240" w:lineRule="auto"/>
        <w:jc w:val="both"/>
        <w:rPr>
          <w:rFonts w:eastAsia="Calibri"/>
          <w:lang w:val="bg-BG"/>
        </w:rPr>
      </w:pPr>
      <w:r>
        <w:rPr>
          <w:rFonts w:eastAsia="Calibri"/>
          <w:lang w:val="bg-BG"/>
        </w:rPr>
        <w:lastRenderedPageBreak/>
        <w:t xml:space="preserve">Синявицата се опазва в зоната и като </w:t>
      </w:r>
      <w:r w:rsidRPr="00A96A05">
        <w:rPr>
          <w:rFonts w:eastAsia="Calibri"/>
          <w:b/>
          <w:lang w:val="bg-BG"/>
        </w:rPr>
        <w:t>мигриращ</w:t>
      </w:r>
      <w:r>
        <w:rPr>
          <w:rFonts w:eastAsia="Calibri"/>
          <w:lang w:val="bg-BG"/>
        </w:rPr>
        <w:t xml:space="preserve"> вид според СФД, но числеността на популацията е неизвестна поради липса на данни (</w:t>
      </w:r>
      <w:r>
        <w:rPr>
          <w:rFonts w:eastAsia="Calibri"/>
          <w:lang w:val="en-GB"/>
        </w:rPr>
        <w:t>DD</w:t>
      </w:r>
      <w:r>
        <w:rPr>
          <w:rFonts w:eastAsia="Calibri"/>
          <w:lang w:val="bg-BG"/>
        </w:rPr>
        <w:t>)</w:t>
      </w:r>
      <w:r>
        <w:rPr>
          <w:rFonts w:eastAsia="Calibri"/>
          <w:lang w:val="en-GB"/>
        </w:rPr>
        <w:t xml:space="preserve">. </w:t>
      </w:r>
      <w:r w:rsidRPr="00831AFB">
        <w:rPr>
          <w:rFonts w:eastAsia="Calibri"/>
          <w:lang w:val="bg-BG"/>
        </w:rPr>
        <w:t xml:space="preserve">Оценката за </w:t>
      </w:r>
      <w:r>
        <w:rPr>
          <w:rFonts w:eastAsia="Calibri"/>
          <w:lang w:val="bg-BG"/>
        </w:rPr>
        <w:t>значимост на популацията е „С“,</w:t>
      </w:r>
      <w:r w:rsidRPr="00831AFB">
        <w:rPr>
          <w:rFonts w:eastAsia="Calibri"/>
          <w:lang w:val="bg-BG"/>
        </w:rPr>
        <w:t xml:space="preserve"> оценката за опазване е „А“, оценката за изолация е „С“ и общата оценка също е „А“.</w:t>
      </w:r>
    </w:p>
    <w:p w:rsidR="00831AFB" w:rsidRPr="00705027" w:rsidRDefault="00831AFB" w:rsidP="009607C2">
      <w:pPr>
        <w:pStyle w:val="ListParagraph"/>
        <w:numPr>
          <w:ilvl w:val="0"/>
          <w:numId w:val="66"/>
        </w:numPr>
        <w:spacing w:after="120" w:line="240" w:lineRule="auto"/>
        <w:ind w:left="0"/>
        <w:jc w:val="both"/>
        <w:rPr>
          <w:rFonts w:eastAsia="Calibri"/>
          <w:b/>
          <w:lang w:val="bg-BG"/>
        </w:rPr>
      </w:pPr>
      <w:r w:rsidRPr="00705027">
        <w:rPr>
          <w:rFonts w:eastAsia="Calibri"/>
          <w:b/>
          <w:lang w:val="bg-BG"/>
        </w:rPr>
        <w:t>Анализ на наличната информация</w:t>
      </w:r>
    </w:p>
    <w:p w:rsidR="00831AFB" w:rsidRPr="00831AFB" w:rsidRDefault="00831AFB" w:rsidP="009607C2">
      <w:pPr>
        <w:spacing w:after="120" w:line="240" w:lineRule="auto"/>
        <w:jc w:val="both"/>
        <w:rPr>
          <w:rFonts w:eastAsia="Calibri"/>
          <w:lang w:val="bg-BG"/>
        </w:rPr>
      </w:pPr>
      <w:r w:rsidRPr="00831AFB">
        <w:rPr>
          <w:rFonts w:eastAsia="Calibri"/>
          <w:lang w:val="bg-BG"/>
        </w:rPr>
        <w:t>При проучванията през 2021 г. в зоната бяха установени 5-6 дв. синявици.</w:t>
      </w:r>
      <w:r w:rsidR="00A96A05">
        <w:rPr>
          <w:rFonts w:eastAsia="Calibri"/>
          <w:lang w:val="en-GB"/>
        </w:rPr>
        <w:t xml:space="preserve"> </w:t>
      </w:r>
      <w:r w:rsidRPr="00831AFB">
        <w:rPr>
          <w:rFonts w:eastAsia="Calibri"/>
          <w:lang w:val="bg-BG"/>
        </w:rPr>
        <w:t>Вероятно тези птици гнездят в хралупи в стари върби и тополи. Повечето са в югозападните части на зоната. Доколкото не са проучени всички възможни локации за вида, и с оглед на това че в послените години видът е регистриран и в други локации в зоната считаме ,че числеността на СФД е реална и не се нуждае от корекция.</w:t>
      </w:r>
    </w:p>
    <w:p w:rsidR="00831AFB" w:rsidRPr="00831AFB" w:rsidRDefault="00831AFB" w:rsidP="009607C2">
      <w:pPr>
        <w:spacing w:after="120" w:line="240" w:lineRule="auto"/>
        <w:jc w:val="both"/>
        <w:rPr>
          <w:rFonts w:eastAsia="Calibri"/>
          <w:lang w:val="bg-BG"/>
        </w:rPr>
      </w:pPr>
      <w:r w:rsidRPr="00831AFB">
        <w:rPr>
          <w:rFonts w:eastAsia="Calibri"/>
          <w:lang w:val="bg-BG"/>
        </w:rPr>
        <w:t>Типичните гнездови местообитания за вида са върбово-тополовите естествени гори, но тези части от тях които не са много гъсти и млади. Това са гори с възраст над 30 г. и със сравнително ниска склопеност или окрайнини на по-гъсти гори. Отговарят на местообитания с кодове 91F0 и 91E0 .Общата площ на тези местообитания в зоната е минимална,</w:t>
      </w:r>
      <w:r w:rsidR="00A96A05">
        <w:rPr>
          <w:rFonts w:eastAsia="Calibri"/>
          <w:lang w:val="en-GB"/>
        </w:rPr>
        <w:t xml:space="preserve"> </w:t>
      </w:r>
      <w:r w:rsidRPr="00831AFB">
        <w:rPr>
          <w:rFonts w:eastAsia="Calibri"/>
          <w:lang w:val="bg-BG"/>
        </w:rPr>
        <w:t>нямат площна оценка в СФД, но има ивици от тополи и върби покрай пътища и канали,</w:t>
      </w:r>
      <w:r w:rsidR="00A96A05">
        <w:rPr>
          <w:rFonts w:eastAsia="Calibri"/>
          <w:lang w:val="en-GB"/>
        </w:rPr>
        <w:t xml:space="preserve"> </w:t>
      </w:r>
      <w:r w:rsidRPr="00831AFB">
        <w:rPr>
          <w:rFonts w:eastAsia="Calibri"/>
          <w:lang w:val="bg-BG"/>
        </w:rPr>
        <w:t xml:space="preserve">които са напълно подходящи за вида. </w:t>
      </w:r>
    </w:p>
    <w:p w:rsidR="00831AFB" w:rsidRPr="00831AFB" w:rsidRDefault="00831AFB" w:rsidP="009607C2">
      <w:pPr>
        <w:spacing w:after="120" w:line="240" w:lineRule="auto"/>
        <w:jc w:val="both"/>
        <w:rPr>
          <w:rFonts w:eastAsia="Calibri"/>
          <w:lang w:val="bg-BG"/>
        </w:rPr>
      </w:pPr>
      <w:r w:rsidRPr="00831AFB">
        <w:rPr>
          <w:rFonts w:eastAsia="Calibri"/>
          <w:lang w:val="bg-BG"/>
        </w:rPr>
        <w:t>Хранителните местообитания на вида са главно пасища, ливади и степи. Тяхната площ също е минимална и няма площна оценка в СФД. Храни се и в обработваеми земи, ако степента на химизация в тях е ниска. Площна оценка няма как да се определи нито за гнездовите нито за хранителните местообитания на вида в зоната.</w:t>
      </w:r>
    </w:p>
    <w:p w:rsidR="00831AFB" w:rsidRPr="00705027" w:rsidRDefault="00831AFB" w:rsidP="009607C2">
      <w:pPr>
        <w:pStyle w:val="ListParagraph"/>
        <w:numPr>
          <w:ilvl w:val="0"/>
          <w:numId w:val="66"/>
        </w:numPr>
        <w:spacing w:after="120" w:line="240" w:lineRule="auto"/>
        <w:ind w:left="0"/>
        <w:jc w:val="both"/>
        <w:rPr>
          <w:rFonts w:eastAsia="Calibri"/>
          <w:lang w:val="bg-BG"/>
        </w:rPr>
      </w:pPr>
      <w:r w:rsidRPr="00705027">
        <w:rPr>
          <w:rFonts w:eastAsia="Calibri"/>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584"/>
        <w:gridCol w:w="1307"/>
        <w:gridCol w:w="2991"/>
        <w:gridCol w:w="2341"/>
      </w:tblGrid>
      <w:tr w:rsidR="00831AFB" w:rsidRPr="00831AFB" w:rsidTr="00D105DD">
        <w:trPr>
          <w:tblHeader/>
          <w:jc w:val="center"/>
        </w:trPr>
        <w:tc>
          <w:tcPr>
            <w:tcW w:w="950" w:type="pct"/>
            <w:shd w:val="clear" w:color="auto" w:fill="B6DDE8"/>
            <w:vAlign w:val="center"/>
          </w:tcPr>
          <w:p w:rsidR="00831AFB" w:rsidRPr="00831AFB" w:rsidRDefault="00831AFB" w:rsidP="009607C2">
            <w:pPr>
              <w:spacing w:after="0" w:line="240" w:lineRule="auto"/>
              <w:jc w:val="both"/>
              <w:rPr>
                <w:rFonts w:eastAsia="Calibri"/>
                <w:b/>
                <w:bCs/>
                <w:lang w:val="bg-BG"/>
              </w:rPr>
            </w:pPr>
            <w:r w:rsidRPr="00831AFB">
              <w:rPr>
                <w:rFonts w:eastAsia="Calibri"/>
                <w:b/>
                <w:bCs/>
                <w:lang w:val="bg-BG"/>
              </w:rPr>
              <w:t>Параметър</w:t>
            </w:r>
          </w:p>
        </w:tc>
        <w:tc>
          <w:tcPr>
            <w:tcW w:w="820" w:type="pct"/>
            <w:shd w:val="clear" w:color="auto" w:fill="B6DDE8"/>
            <w:vAlign w:val="center"/>
          </w:tcPr>
          <w:p w:rsidR="00831AFB" w:rsidRPr="00831AFB" w:rsidRDefault="00831AFB" w:rsidP="009607C2">
            <w:pPr>
              <w:spacing w:after="0" w:line="240" w:lineRule="auto"/>
              <w:jc w:val="both"/>
              <w:rPr>
                <w:rFonts w:eastAsia="Calibri"/>
                <w:b/>
                <w:bCs/>
                <w:lang w:val="bg-BG"/>
              </w:rPr>
            </w:pPr>
            <w:r w:rsidRPr="00831AFB">
              <w:rPr>
                <w:rFonts w:eastAsia="Calibri"/>
                <w:b/>
                <w:bCs/>
                <w:lang w:val="bg-BG"/>
              </w:rPr>
              <w:t>Мерна единица</w:t>
            </w:r>
          </w:p>
        </w:tc>
        <w:tc>
          <w:tcPr>
            <w:tcW w:w="617" w:type="pct"/>
            <w:shd w:val="clear" w:color="auto" w:fill="B6DDE8"/>
            <w:vAlign w:val="center"/>
          </w:tcPr>
          <w:p w:rsidR="00831AFB" w:rsidRPr="00831AFB" w:rsidRDefault="00831AFB" w:rsidP="009607C2">
            <w:pPr>
              <w:spacing w:after="0" w:line="240" w:lineRule="auto"/>
              <w:jc w:val="both"/>
              <w:rPr>
                <w:rFonts w:eastAsia="Calibri"/>
                <w:b/>
                <w:bCs/>
                <w:lang w:val="bg-BG"/>
              </w:rPr>
            </w:pPr>
            <w:r w:rsidRPr="00831AFB">
              <w:rPr>
                <w:rFonts w:eastAsia="Calibri"/>
                <w:b/>
                <w:bCs/>
                <w:lang w:val="bg-BG"/>
              </w:rPr>
              <w:t>Целева стойност</w:t>
            </w:r>
          </w:p>
        </w:tc>
        <w:tc>
          <w:tcPr>
            <w:tcW w:w="1526" w:type="pct"/>
            <w:shd w:val="clear" w:color="auto" w:fill="B6DDE8"/>
            <w:vAlign w:val="center"/>
          </w:tcPr>
          <w:p w:rsidR="00831AFB" w:rsidRPr="00831AFB" w:rsidRDefault="00831AFB" w:rsidP="009607C2">
            <w:pPr>
              <w:spacing w:after="0" w:line="240" w:lineRule="auto"/>
              <w:jc w:val="both"/>
              <w:rPr>
                <w:rFonts w:eastAsia="Calibri"/>
                <w:b/>
                <w:bCs/>
                <w:lang w:val="bg-BG"/>
              </w:rPr>
            </w:pPr>
            <w:r w:rsidRPr="00831AFB">
              <w:rPr>
                <w:rFonts w:eastAsia="Calibri"/>
                <w:b/>
                <w:bCs/>
                <w:lang w:val="bg-BG"/>
              </w:rPr>
              <w:t>Допълнителна информация</w:t>
            </w:r>
          </w:p>
        </w:tc>
        <w:tc>
          <w:tcPr>
            <w:tcW w:w="1088" w:type="pct"/>
            <w:shd w:val="clear" w:color="auto" w:fill="B6DDE8"/>
            <w:vAlign w:val="center"/>
          </w:tcPr>
          <w:p w:rsidR="00831AFB" w:rsidRPr="00831AFB" w:rsidRDefault="00831AFB" w:rsidP="009607C2">
            <w:pPr>
              <w:spacing w:after="0" w:line="240" w:lineRule="auto"/>
              <w:jc w:val="both"/>
              <w:rPr>
                <w:rFonts w:eastAsia="Calibri"/>
                <w:b/>
                <w:bCs/>
                <w:lang w:val="bg-BG"/>
              </w:rPr>
            </w:pPr>
            <w:r w:rsidRPr="00831AFB">
              <w:rPr>
                <w:rFonts w:eastAsia="Calibri"/>
                <w:b/>
                <w:bCs/>
                <w:lang w:val="bg-BG"/>
              </w:rPr>
              <w:t>Специфични за зоната цели</w:t>
            </w:r>
          </w:p>
        </w:tc>
      </w:tr>
      <w:tr w:rsidR="00831AFB" w:rsidRPr="00831AFB" w:rsidTr="00D105DD">
        <w:trPr>
          <w:jc w:val="center"/>
        </w:trPr>
        <w:tc>
          <w:tcPr>
            <w:tcW w:w="950" w:type="pct"/>
            <w:shd w:val="clear" w:color="auto" w:fill="auto"/>
          </w:tcPr>
          <w:p w:rsidR="00831AFB" w:rsidRPr="00831AFB" w:rsidRDefault="00831AFB" w:rsidP="009607C2">
            <w:pPr>
              <w:spacing w:after="0" w:line="240" w:lineRule="auto"/>
              <w:jc w:val="both"/>
              <w:rPr>
                <w:rFonts w:eastAsia="Calibri"/>
                <w:b/>
                <w:lang w:val="bg-BG"/>
              </w:rPr>
            </w:pPr>
            <w:r w:rsidRPr="00831AFB">
              <w:rPr>
                <w:rFonts w:eastAsia="Calibri"/>
                <w:b/>
                <w:lang w:val="bg-BG"/>
              </w:rPr>
              <w:t xml:space="preserve">Популация: </w:t>
            </w:r>
            <w:r w:rsidRPr="00831AFB">
              <w:rPr>
                <w:rFonts w:eastAsia="Calibri"/>
                <w:lang w:val="bg-BG"/>
              </w:rPr>
              <w:t>Размер на гнездящата популация</w:t>
            </w:r>
            <w:r w:rsidRPr="00831AFB">
              <w:rPr>
                <w:rFonts w:eastAsia="Calibri"/>
                <w:b/>
                <w:lang w:val="bg-BG"/>
              </w:rPr>
              <w:t xml:space="preserve"> </w:t>
            </w:r>
          </w:p>
        </w:tc>
        <w:tc>
          <w:tcPr>
            <w:tcW w:w="820"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t>Брой гнездещи двойки</w:t>
            </w:r>
          </w:p>
        </w:tc>
        <w:tc>
          <w:tcPr>
            <w:tcW w:w="617"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t>Най-малко 17</w:t>
            </w:r>
          </w:p>
        </w:tc>
        <w:tc>
          <w:tcPr>
            <w:tcW w:w="1526"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t>Определена на база средна стойност на гнездящите двойки от СФД.</w:t>
            </w:r>
          </w:p>
        </w:tc>
        <w:tc>
          <w:tcPr>
            <w:tcW w:w="1088" w:type="pct"/>
          </w:tcPr>
          <w:p w:rsidR="00831AFB" w:rsidRPr="00831AFB" w:rsidRDefault="00831AFB" w:rsidP="009607C2">
            <w:pPr>
              <w:spacing w:after="0" w:line="240" w:lineRule="auto"/>
              <w:jc w:val="both"/>
              <w:rPr>
                <w:rFonts w:eastAsia="Calibri"/>
                <w:lang w:val="bg-BG"/>
              </w:rPr>
            </w:pPr>
            <w:r w:rsidRPr="00831AFB">
              <w:rPr>
                <w:rFonts w:eastAsia="Calibri"/>
                <w:lang w:val="bg-BG"/>
              </w:rPr>
              <w:t>Поддържане на популацията на вида в зоната в размер от най-малко 17 двойки.</w:t>
            </w:r>
          </w:p>
        </w:tc>
      </w:tr>
      <w:tr w:rsidR="00831AFB" w:rsidRPr="00831AFB" w:rsidTr="00D105DD">
        <w:trPr>
          <w:jc w:val="center"/>
        </w:trPr>
        <w:tc>
          <w:tcPr>
            <w:tcW w:w="950" w:type="pct"/>
            <w:shd w:val="clear" w:color="auto" w:fill="auto"/>
          </w:tcPr>
          <w:p w:rsidR="00831AFB" w:rsidRPr="00831AFB" w:rsidRDefault="00831AFB" w:rsidP="009607C2">
            <w:pPr>
              <w:spacing w:after="0" w:line="240" w:lineRule="auto"/>
              <w:jc w:val="both"/>
              <w:rPr>
                <w:rFonts w:eastAsia="Calibri"/>
                <w:b/>
                <w:lang w:val="bg-BG"/>
              </w:rPr>
            </w:pPr>
            <w:r w:rsidRPr="00831AFB">
              <w:rPr>
                <w:rFonts w:eastAsia="Calibri"/>
                <w:b/>
                <w:lang w:val="bg-BG"/>
              </w:rPr>
              <w:t>Местообитание на вида:</w:t>
            </w:r>
            <w:r w:rsidRPr="00831AFB">
              <w:rPr>
                <w:rFonts w:eastAsia="Calibri"/>
                <w:lang w:val="bg-BG"/>
              </w:rPr>
              <w:t xml:space="preserve"> Качество на подходящото местообитание на вида</w:t>
            </w:r>
          </w:p>
        </w:tc>
        <w:tc>
          <w:tcPr>
            <w:tcW w:w="820"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t>Брой на подходящите биотопни дървета с хралупи за гнездене</w:t>
            </w:r>
          </w:p>
          <w:p w:rsidR="00831AFB" w:rsidRDefault="00831AFB" w:rsidP="009607C2">
            <w:pPr>
              <w:spacing w:after="0" w:line="240" w:lineRule="auto"/>
              <w:jc w:val="both"/>
              <w:rPr>
                <w:rFonts w:eastAsia="Calibri"/>
                <w:lang w:val="bg-BG"/>
              </w:rPr>
            </w:pPr>
          </w:p>
          <w:p w:rsidR="00A96A05" w:rsidRPr="00831AFB" w:rsidRDefault="00A96A05" w:rsidP="009607C2">
            <w:pPr>
              <w:spacing w:after="0" w:line="240" w:lineRule="auto"/>
              <w:jc w:val="both"/>
              <w:rPr>
                <w:rFonts w:eastAsia="Calibri"/>
                <w:lang w:val="bg-BG"/>
              </w:rPr>
            </w:pPr>
          </w:p>
          <w:p w:rsidR="00831AFB" w:rsidRPr="00831AFB" w:rsidRDefault="00831AFB" w:rsidP="009607C2">
            <w:pPr>
              <w:spacing w:after="0" w:line="240" w:lineRule="auto"/>
              <w:jc w:val="both"/>
              <w:rPr>
                <w:rFonts w:eastAsia="Calibri"/>
                <w:lang w:val="bg-BG"/>
              </w:rPr>
            </w:pPr>
            <w:r w:rsidRPr="00831AFB">
              <w:rPr>
                <w:rFonts w:eastAsia="Calibri"/>
                <w:lang w:val="bg-BG"/>
              </w:rPr>
              <w:t xml:space="preserve">Брой на кацалките за улов на плячка </w:t>
            </w:r>
          </w:p>
        </w:tc>
        <w:tc>
          <w:tcPr>
            <w:tcW w:w="617"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t>Най-малко 5 биотопни дървета/ha</w:t>
            </w:r>
          </w:p>
          <w:p w:rsidR="00831AFB" w:rsidRPr="00831AFB" w:rsidRDefault="00831AFB" w:rsidP="009607C2">
            <w:pPr>
              <w:spacing w:after="0" w:line="240" w:lineRule="auto"/>
              <w:jc w:val="both"/>
              <w:rPr>
                <w:rFonts w:eastAsia="Calibri"/>
                <w:lang w:val="bg-BG"/>
              </w:rPr>
            </w:pPr>
          </w:p>
          <w:p w:rsidR="00831AFB" w:rsidRPr="00831AFB" w:rsidRDefault="00831AFB" w:rsidP="009607C2">
            <w:pPr>
              <w:spacing w:after="0" w:line="240" w:lineRule="auto"/>
              <w:jc w:val="both"/>
              <w:rPr>
                <w:rFonts w:eastAsia="Calibri"/>
                <w:lang w:val="bg-BG"/>
              </w:rPr>
            </w:pPr>
          </w:p>
          <w:p w:rsidR="00831AFB" w:rsidRDefault="00831AFB" w:rsidP="009607C2">
            <w:pPr>
              <w:spacing w:after="0" w:line="240" w:lineRule="auto"/>
              <w:jc w:val="both"/>
              <w:rPr>
                <w:rFonts w:eastAsia="Calibri"/>
                <w:lang w:val="bg-BG"/>
              </w:rPr>
            </w:pPr>
          </w:p>
          <w:p w:rsidR="00A96A05" w:rsidRPr="00831AFB" w:rsidRDefault="00A96A05" w:rsidP="009607C2">
            <w:pPr>
              <w:spacing w:after="0" w:line="240" w:lineRule="auto"/>
              <w:jc w:val="both"/>
              <w:rPr>
                <w:rFonts w:eastAsia="Calibri"/>
                <w:lang w:val="bg-BG"/>
              </w:rPr>
            </w:pPr>
          </w:p>
          <w:p w:rsidR="00831AFB" w:rsidRPr="00831AFB" w:rsidRDefault="00831AFB" w:rsidP="009607C2">
            <w:pPr>
              <w:spacing w:after="0" w:line="240" w:lineRule="auto"/>
              <w:jc w:val="both"/>
              <w:rPr>
                <w:rFonts w:eastAsia="Calibri"/>
                <w:lang w:val="bg-BG"/>
              </w:rPr>
            </w:pPr>
            <w:r w:rsidRPr="00831AFB">
              <w:rPr>
                <w:rFonts w:eastAsia="Calibri"/>
                <w:lang w:val="bg-BG"/>
              </w:rPr>
              <w:t>Най-малко 10 кацалки за улов/ha</w:t>
            </w:r>
          </w:p>
          <w:p w:rsidR="00831AFB" w:rsidRPr="00831AFB" w:rsidRDefault="00831AFB" w:rsidP="009607C2">
            <w:pPr>
              <w:spacing w:after="0" w:line="240" w:lineRule="auto"/>
              <w:jc w:val="both"/>
              <w:rPr>
                <w:rFonts w:eastAsia="Calibri"/>
                <w:lang w:val="bg-BG"/>
              </w:rPr>
            </w:pPr>
          </w:p>
        </w:tc>
        <w:tc>
          <w:tcPr>
            <w:tcW w:w="1526" w:type="pct"/>
            <w:shd w:val="clear" w:color="auto" w:fill="auto"/>
          </w:tcPr>
          <w:p w:rsidR="00831AFB" w:rsidRDefault="00831AFB" w:rsidP="009607C2">
            <w:pPr>
              <w:spacing w:after="0" w:line="240" w:lineRule="auto"/>
              <w:jc w:val="both"/>
              <w:rPr>
                <w:rFonts w:eastAsia="Calibri"/>
                <w:lang w:val="bg-BG"/>
              </w:rPr>
            </w:pPr>
            <w:r w:rsidRPr="00831AFB">
              <w:rPr>
                <w:rFonts w:eastAsia="Calibri"/>
                <w:lang w:val="bg-BG"/>
              </w:rPr>
              <w:t xml:space="preserve">Видът гнезди в хралупи на стари върби, тополи, брястове и др. Това са биотопните дървета за него. Гнездата нормално са на височина около 3-7 м от земята. </w:t>
            </w:r>
          </w:p>
          <w:p w:rsidR="00A96A05" w:rsidRPr="00831AFB" w:rsidRDefault="00A96A05" w:rsidP="009607C2">
            <w:pPr>
              <w:spacing w:after="0" w:line="240" w:lineRule="auto"/>
              <w:jc w:val="both"/>
              <w:rPr>
                <w:rFonts w:eastAsia="Calibri"/>
                <w:lang w:val="bg-BG"/>
              </w:rPr>
            </w:pPr>
          </w:p>
          <w:p w:rsidR="00831AFB" w:rsidRPr="00831AFB" w:rsidRDefault="00831AFB" w:rsidP="009607C2">
            <w:pPr>
              <w:spacing w:after="0" w:line="240" w:lineRule="auto"/>
              <w:jc w:val="both"/>
              <w:rPr>
                <w:rFonts w:eastAsia="Calibri"/>
                <w:lang w:val="bg-BG"/>
              </w:rPr>
            </w:pPr>
            <w:r w:rsidRPr="00831AFB">
              <w:rPr>
                <w:rFonts w:eastAsia="Calibri"/>
                <w:lang w:val="bg-BG"/>
              </w:rPr>
              <w:t>Ловува едри насекоми от кацалки на подходяща височина по открити места.</w:t>
            </w:r>
          </w:p>
        </w:tc>
        <w:tc>
          <w:tcPr>
            <w:tcW w:w="1088" w:type="pct"/>
          </w:tcPr>
          <w:p w:rsidR="00A96A05" w:rsidRDefault="00831AFB" w:rsidP="009607C2">
            <w:pPr>
              <w:spacing w:after="0" w:line="240" w:lineRule="auto"/>
              <w:jc w:val="both"/>
              <w:rPr>
                <w:rFonts w:eastAsia="Calibri"/>
                <w:lang w:val="bg-BG"/>
              </w:rPr>
            </w:pPr>
            <w:r w:rsidRPr="00831AFB">
              <w:rPr>
                <w:rFonts w:eastAsia="Calibri"/>
                <w:lang w:val="bg-BG"/>
              </w:rPr>
              <w:t xml:space="preserve">Поддържане на целевите стойности за биотопни дървета и кацалки. Кацалки да се поставят само в места без дървесна </w:t>
            </w:r>
            <w:r w:rsidR="00A96A05">
              <w:rPr>
                <w:rFonts w:eastAsia="Calibri"/>
                <w:lang w:val="bg-BG"/>
              </w:rPr>
              <w:t>растителност и без ел.стълбове.</w:t>
            </w:r>
          </w:p>
          <w:p w:rsidR="00831AFB" w:rsidRPr="00831AFB" w:rsidRDefault="00831AFB" w:rsidP="009607C2">
            <w:pPr>
              <w:spacing w:after="0" w:line="240" w:lineRule="auto"/>
              <w:jc w:val="both"/>
              <w:rPr>
                <w:rFonts w:eastAsia="Calibri"/>
                <w:lang w:val="bg-BG"/>
              </w:rPr>
            </w:pPr>
            <w:r w:rsidRPr="00831AFB">
              <w:rPr>
                <w:rFonts w:eastAsia="Calibri"/>
                <w:lang w:val="bg-BG"/>
              </w:rPr>
              <w:t>Междинна цел: да се изясни броя на подходящите за гнездене дървета и броя на кацалките в зоната до 2025 г.</w:t>
            </w:r>
          </w:p>
        </w:tc>
      </w:tr>
      <w:tr w:rsidR="00831AFB" w:rsidRPr="00831AFB" w:rsidTr="00D105DD">
        <w:trPr>
          <w:jc w:val="center"/>
        </w:trPr>
        <w:tc>
          <w:tcPr>
            <w:tcW w:w="950" w:type="pct"/>
            <w:shd w:val="clear" w:color="auto" w:fill="auto"/>
          </w:tcPr>
          <w:p w:rsidR="00831AFB" w:rsidRPr="00831AFB" w:rsidRDefault="00831AFB" w:rsidP="009607C2">
            <w:pPr>
              <w:spacing w:after="0" w:line="240" w:lineRule="auto"/>
              <w:jc w:val="both"/>
              <w:rPr>
                <w:rFonts w:eastAsia="Calibri"/>
                <w:b/>
                <w:lang w:val="bg-BG"/>
              </w:rPr>
            </w:pPr>
            <w:r w:rsidRPr="00831AFB">
              <w:rPr>
                <w:rFonts w:eastAsia="Calibri"/>
                <w:b/>
                <w:lang w:val="bg-BG"/>
              </w:rPr>
              <w:t>Местообитание на вида:</w:t>
            </w:r>
            <w:r w:rsidRPr="00831AFB">
              <w:rPr>
                <w:rFonts w:eastAsia="Calibri"/>
                <w:lang w:val="bg-BG"/>
              </w:rPr>
              <w:t xml:space="preserve"> </w:t>
            </w:r>
            <w:r w:rsidRPr="00831AFB">
              <w:rPr>
                <w:rFonts w:eastAsia="Calibri"/>
                <w:lang w:val="bg-BG"/>
              </w:rPr>
              <w:lastRenderedPageBreak/>
              <w:t>Качество на подходящото местообитание на вида</w:t>
            </w:r>
          </w:p>
        </w:tc>
        <w:tc>
          <w:tcPr>
            <w:tcW w:w="820"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lastRenderedPageBreak/>
              <w:t>Брой гнездилки</w:t>
            </w:r>
          </w:p>
        </w:tc>
        <w:tc>
          <w:tcPr>
            <w:tcW w:w="617" w:type="pct"/>
            <w:shd w:val="clear" w:color="auto" w:fill="auto"/>
          </w:tcPr>
          <w:p w:rsidR="00831AFB" w:rsidRPr="00831AFB" w:rsidRDefault="00831AFB" w:rsidP="009607C2">
            <w:pPr>
              <w:spacing w:after="0" w:line="240" w:lineRule="auto"/>
              <w:jc w:val="both"/>
              <w:rPr>
                <w:rFonts w:eastAsia="Calibri"/>
              </w:rPr>
            </w:pPr>
            <w:r w:rsidRPr="00831AFB">
              <w:rPr>
                <w:rFonts w:eastAsia="Calibri"/>
                <w:lang w:val="bg-BG"/>
              </w:rPr>
              <w:t xml:space="preserve">Най-малко 1 </w:t>
            </w:r>
            <w:r w:rsidR="00A96A05">
              <w:rPr>
                <w:rFonts w:eastAsia="Calibri"/>
                <w:lang w:val="bg-BG"/>
              </w:rPr>
              <w:lastRenderedPageBreak/>
              <w:t xml:space="preserve">гнездилка на </w:t>
            </w:r>
            <w:r w:rsidR="00A96A05">
              <w:rPr>
                <w:rFonts w:eastAsia="Calibri"/>
              </w:rPr>
              <w:t>ha</w:t>
            </w:r>
          </w:p>
        </w:tc>
        <w:tc>
          <w:tcPr>
            <w:tcW w:w="1526" w:type="pct"/>
            <w:shd w:val="clear" w:color="auto" w:fill="auto"/>
          </w:tcPr>
          <w:p w:rsidR="00831AFB" w:rsidRPr="00831AFB" w:rsidRDefault="00831AFB" w:rsidP="009607C2">
            <w:pPr>
              <w:spacing w:after="0" w:line="240" w:lineRule="auto"/>
              <w:jc w:val="both"/>
              <w:rPr>
                <w:rFonts w:eastAsia="Calibri"/>
                <w:lang w:val="bg-BG"/>
              </w:rPr>
            </w:pPr>
            <w:r w:rsidRPr="00831AFB">
              <w:rPr>
                <w:rFonts w:eastAsia="Calibri"/>
                <w:lang w:val="bg-BG"/>
              </w:rPr>
              <w:lastRenderedPageBreak/>
              <w:t xml:space="preserve">Гнездилките са подходящи за привличане </w:t>
            </w:r>
            <w:r w:rsidRPr="00831AFB">
              <w:rPr>
                <w:rFonts w:eastAsia="Calibri"/>
                <w:lang w:val="bg-BG"/>
              </w:rPr>
              <w:lastRenderedPageBreak/>
              <w:t>на вида и увелича</w:t>
            </w:r>
            <w:r w:rsidR="00A96A05">
              <w:rPr>
                <w:rFonts w:eastAsia="Calibri"/>
                <w:lang w:val="bg-BG"/>
              </w:rPr>
              <w:t>ване на числеността му в райони</w:t>
            </w:r>
            <w:r w:rsidRPr="00831AFB">
              <w:rPr>
                <w:rFonts w:eastAsia="Calibri"/>
                <w:lang w:val="bg-BG"/>
              </w:rPr>
              <w:t>,</w:t>
            </w:r>
            <w:r w:rsidR="00A96A05">
              <w:rPr>
                <w:rFonts w:eastAsia="Calibri"/>
                <w:lang w:val="bg-BG"/>
              </w:rPr>
              <w:t xml:space="preserve"> </w:t>
            </w:r>
            <w:r w:rsidRPr="00831AFB">
              <w:rPr>
                <w:rFonts w:eastAsia="Calibri"/>
                <w:lang w:val="bg-BG"/>
              </w:rPr>
              <w:t>където няма стари дървета или льосови откоси.</w:t>
            </w:r>
          </w:p>
        </w:tc>
        <w:tc>
          <w:tcPr>
            <w:tcW w:w="1088" w:type="pct"/>
          </w:tcPr>
          <w:p w:rsidR="00831AFB" w:rsidRPr="00831AFB" w:rsidRDefault="00831AFB" w:rsidP="009607C2">
            <w:pPr>
              <w:spacing w:after="0" w:line="240" w:lineRule="auto"/>
              <w:jc w:val="both"/>
              <w:rPr>
                <w:rFonts w:eastAsia="Calibri"/>
                <w:lang w:val="bg-BG"/>
              </w:rPr>
            </w:pPr>
            <w:r w:rsidRPr="00831AFB">
              <w:rPr>
                <w:rFonts w:eastAsia="Calibri"/>
                <w:lang w:val="bg-BG"/>
              </w:rPr>
              <w:lastRenderedPageBreak/>
              <w:t xml:space="preserve">Поставяне на изкуствени/дървени/ </w:t>
            </w:r>
            <w:r w:rsidRPr="00831AFB">
              <w:rPr>
                <w:rFonts w:eastAsia="Calibri"/>
                <w:lang w:val="bg-BG"/>
              </w:rPr>
              <w:lastRenderedPageBreak/>
              <w:t>гнездилки за видана на по-млади тополови и върбови дървета</w:t>
            </w:r>
            <w:r w:rsidR="00A96A05">
              <w:rPr>
                <w:rFonts w:eastAsia="Calibri"/>
                <w:lang w:val="bg-BG"/>
              </w:rPr>
              <w:t>.</w:t>
            </w:r>
          </w:p>
        </w:tc>
      </w:tr>
    </w:tbl>
    <w:p w:rsidR="00831AFB" w:rsidRPr="00831AFB" w:rsidRDefault="00831AFB" w:rsidP="009607C2">
      <w:pPr>
        <w:spacing w:after="120" w:line="240" w:lineRule="auto"/>
        <w:jc w:val="both"/>
        <w:rPr>
          <w:rFonts w:eastAsia="Calibri"/>
          <w:b/>
          <w:lang w:val="bg-BG"/>
        </w:rPr>
      </w:pPr>
    </w:p>
    <w:p w:rsidR="00831AFB" w:rsidRPr="00705027" w:rsidRDefault="00831AFB" w:rsidP="009607C2">
      <w:pPr>
        <w:pStyle w:val="ListParagraph"/>
        <w:numPr>
          <w:ilvl w:val="0"/>
          <w:numId w:val="66"/>
        </w:numPr>
        <w:spacing w:after="120" w:line="240" w:lineRule="auto"/>
        <w:ind w:left="0"/>
        <w:jc w:val="both"/>
        <w:rPr>
          <w:rFonts w:eastAsia="Calibri"/>
          <w:b/>
          <w:bCs/>
          <w:lang w:val="bg-BG"/>
        </w:rPr>
      </w:pPr>
      <w:r w:rsidRPr="00705027">
        <w:rPr>
          <w:rFonts w:eastAsia="Calibri"/>
          <w:b/>
          <w:bCs/>
          <w:lang w:val="bg-BG"/>
        </w:rPr>
        <w:t xml:space="preserve">Необходимост от промени в СФД за </w:t>
      </w:r>
      <w:r w:rsidR="00705027" w:rsidRPr="007B2FC4">
        <w:rPr>
          <w:b/>
          <w:lang w:val="bg-BG"/>
        </w:rPr>
        <w:t>СЗЗ BG0002083 „Свищовско-Беленска низина“</w:t>
      </w:r>
    </w:p>
    <w:p w:rsidR="00831AFB" w:rsidRPr="00831AFB" w:rsidRDefault="00831AFB" w:rsidP="009607C2">
      <w:pPr>
        <w:spacing w:after="120" w:line="240" w:lineRule="auto"/>
        <w:jc w:val="both"/>
        <w:rPr>
          <w:rFonts w:eastAsia="Calibri"/>
          <w:bCs/>
          <w:lang w:val="bg-BG"/>
        </w:rPr>
      </w:pPr>
      <w:r w:rsidRPr="00831AFB">
        <w:rPr>
          <w:rFonts w:eastAsia="Calibri"/>
          <w:bCs/>
          <w:lang w:val="bg-BG"/>
        </w:rPr>
        <w:t>Не са необходими промени за този вид.</w:t>
      </w:r>
    </w:p>
    <w:p w:rsidR="00484F45" w:rsidRPr="009D7AD4" w:rsidRDefault="00484F45" w:rsidP="009607C2">
      <w:pPr>
        <w:pStyle w:val="ListParagraph"/>
        <w:spacing w:after="120" w:line="240" w:lineRule="auto"/>
        <w:ind w:left="0"/>
        <w:contextualSpacing w:val="0"/>
        <w:jc w:val="both"/>
        <w:rPr>
          <w:lang w:val="bg-BG"/>
        </w:rPr>
      </w:pPr>
    </w:p>
    <w:p w:rsidR="0057722E" w:rsidRPr="006A74CD" w:rsidRDefault="0057722E" w:rsidP="009607C2">
      <w:pPr>
        <w:pStyle w:val="Heading1"/>
        <w:spacing w:before="0" w:after="120" w:line="240" w:lineRule="auto"/>
        <w:jc w:val="both"/>
        <w:rPr>
          <w:lang w:val="en-GB"/>
        </w:rPr>
      </w:pPr>
      <w:bookmarkStart w:id="96" w:name="_Toc88794021"/>
      <w:bookmarkStart w:id="97" w:name="_Toc89775263"/>
      <w:r w:rsidRPr="006A74CD">
        <w:rPr>
          <w:lang w:val="bg-BG"/>
        </w:rPr>
        <w:t xml:space="preserve">Специфични цели за А338 </w:t>
      </w:r>
      <w:r w:rsidRPr="006A74CD">
        <w:rPr>
          <w:i/>
          <w:lang w:val="en-GB"/>
        </w:rPr>
        <w:t>L</w:t>
      </w:r>
      <w:r w:rsidRPr="006A74CD">
        <w:rPr>
          <w:i/>
        </w:rPr>
        <w:t>anius collurio</w:t>
      </w:r>
      <w:r w:rsidRPr="006A74CD">
        <w:rPr>
          <w:lang w:val="en-GB"/>
        </w:rPr>
        <w:t xml:space="preserve"> (</w:t>
      </w:r>
      <w:r w:rsidRPr="006A74CD">
        <w:rPr>
          <w:lang w:val="bg-BG"/>
        </w:rPr>
        <w:t>червеногърба сврачка</w:t>
      </w:r>
      <w:r w:rsidRPr="006A74CD">
        <w:rPr>
          <w:lang w:val="en-GB"/>
        </w:rPr>
        <w:t>)</w:t>
      </w:r>
      <w:bookmarkEnd w:id="96"/>
      <w:bookmarkEnd w:id="97"/>
    </w:p>
    <w:p w:rsidR="0057722E" w:rsidRPr="006A74CD" w:rsidRDefault="0057722E" w:rsidP="009607C2">
      <w:pPr>
        <w:spacing w:after="120" w:line="240" w:lineRule="auto"/>
        <w:jc w:val="both"/>
      </w:pPr>
    </w:p>
    <w:p w:rsidR="0057722E" w:rsidRPr="0057722E" w:rsidRDefault="0057722E" w:rsidP="009607C2">
      <w:pPr>
        <w:pStyle w:val="ListParagraph"/>
        <w:numPr>
          <w:ilvl w:val="0"/>
          <w:numId w:val="67"/>
        </w:numPr>
        <w:spacing w:after="120" w:line="240" w:lineRule="auto"/>
        <w:ind w:left="0"/>
        <w:jc w:val="both"/>
        <w:rPr>
          <w:b/>
        </w:rPr>
      </w:pPr>
      <w:r w:rsidRPr="0057722E">
        <w:rPr>
          <w:b/>
        </w:rPr>
        <w:t>Кратка характеристика на вида</w:t>
      </w:r>
    </w:p>
    <w:p w:rsidR="0057722E" w:rsidRPr="006A74CD" w:rsidRDefault="0057722E" w:rsidP="009607C2">
      <w:pPr>
        <w:spacing w:after="120" w:line="240" w:lineRule="auto"/>
        <w:jc w:val="both"/>
      </w:pPr>
      <w:r w:rsidRPr="006A74CD">
        <w:t>Дължината на тялото 16-18 cm, тегло 23-42 гр., дължина на крилото 89</w:t>
      </w:r>
      <w:r w:rsidRPr="006A74CD">
        <w:rPr>
          <w:lang w:val="en-GB"/>
        </w:rPr>
        <w:t xml:space="preserve"> </w:t>
      </w:r>
      <w:r w:rsidRPr="006A74CD">
        <w:t>-</w:t>
      </w:r>
      <w:r w:rsidRPr="006A74CD">
        <w:rPr>
          <w:lang w:val="en-GB"/>
        </w:rPr>
        <w:t xml:space="preserve"> </w:t>
      </w:r>
      <w:r w:rsidRPr="006A74CD">
        <w:t>99 mm. (Svensson et al., 2009). Има ясно изразен полов диморфизъм. Мъжките имат сива глава с черна ивица през окото.Гърбът е кестенявокафяв. Гърдите и коремът са бели с лек розов оттенък. Опашката е дълга, черна, с бели страни. Клюнът е черен, мощен,със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темето,гърба и крилата.</w:t>
      </w:r>
    </w:p>
    <w:p w:rsidR="0057722E" w:rsidRPr="006A74CD" w:rsidRDefault="0057722E" w:rsidP="009607C2">
      <w:pPr>
        <w:spacing w:after="120" w:line="240" w:lineRule="auto"/>
        <w:jc w:val="both"/>
        <w:rPr>
          <w:i/>
        </w:rPr>
      </w:pPr>
      <w:r w:rsidRPr="006A74CD">
        <w:rPr>
          <w:i/>
        </w:rPr>
        <w:t>Характер на пребиваване в страната</w:t>
      </w:r>
    </w:p>
    <w:p w:rsidR="0057722E" w:rsidRPr="006A74CD" w:rsidRDefault="0057722E" w:rsidP="009607C2">
      <w:pPr>
        <w:spacing w:after="120" w:line="240" w:lineRule="auto"/>
        <w:jc w:val="both"/>
      </w:pPr>
      <w:r w:rsidRPr="006A74CD">
        <w:t>Гнездящ прелетен вид. Транзитната миграция е много добре изразена. Среща се в България от втората половина на април до края на октомври – началото на ноември.</w:t>
      </w:r>
    </w:p>
    <w:p w:rsidR="0057722E" w:rsidRPr="006A74CD" w:rsidRDefault="0057722E" w:rsidP="009607C2">
      <w:pPr>
        <w:spacing w:after="120" w:line="240" w:lineRule="auto"/>
        <w:jc w:val="both"/>
        <w:rPr>
          <w:i/>
        </w:rPr>
      </w:pPr>
      <w:r w:rsidRPr="006A74CD">
        <w:rPr>
          <w:i/>
        </w:rPr>
        <w:t>Характерно местообитание</w:t>
      </w:r>
    </w:p>
    <w:p w:rsidR="0057722E" w:rsidRPr="006A74CD" w:rsidRDefault="0057722E" w:rsidP="009607C2">
      <w:pPr>
        <w:spacing w:after="120" w:line="240" w:lineRule="auto"/>
        <w:jc w:val="both"/>
      </w:pPr>
      <w:r w:rsidRPr="006A74CD">
        <w:t>Гнезди предимно в храстови местообитания –</w:t>
      </w:r>
      <w:r w:rsidRPr="006A74CD">
        <w:rPr>
          <w:lang w:val="en-GB"/>
        </w:rPr>
        <w:t xml:space="preserve"> </w:t>
      </w:r>
      <w:r w:rsidRPr="006A74CD">
        <w:t xml:space="preserve">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равнище до около 1900-2000 мнв.. </w:t>
      </w:r>
    </w:p>
    <w:p w:rsidR="0057722E" w:rsidRPr="006A74CD" w:rsidRDefault="0057722E" w:rsidP="009607C2">
      <w:pPr>
        <w:spacing w:after="120" w:line="240" w:lineRule="auto"/>
        <w:jc w:val="both"/>
        <w:rPr>
          <w:i/>
        </w:rPr>
      </w:pPr>
      <w:r w:rsidRPr="006A74CD">
        <w:rPr>
          <w:i/>
        </w:rPr>
        <w:t>Хранене</w:t>
      </w:r>
    </w:p>
    <w:p w:rsidR="0057722E" w:rsidRPr="006A74CD" w:rsidRDefault="0057722E" w:rsidP="009607C2">
      <w:pPr>
        <w:spacing w:after="120" w:line="240" w:lineRule="auto"/>
        <w:jc w:val="both"/>
      </w:pPr>
      <w:r w:rsidRPr="006A74CD">
        <w:t>Червеногърбата сврачка е хищна - храни се с различни безгръбначни и дребни гръбначни животни. Хранителният спектър се оформя главно от едри насекоми – бръмбари (Carabidae, Cerambycidae, Tenebrionidae), скакалци, щурци, цикади,</w:t>
      </w:r>
      <w:r w:rsidRPr="006A74CD">
        <w:rPr>
          <w:lang w:val="en-GB"/>
        </w:rPr>
        <w:t xml:space="preserve"> </w:t>
      </w:r>
      <w:r w:rsidRPr="006A74CD">
        <w:t>водни кончета, гъ</w:t>
      </w:r>
      <w:r w:rsidR="009E2FD8">
        <w:t xml:space="preserve">сеници на пеперуди. Яде също и </w:t>
      </w:r>
      <w:r w:rsidRPr="006A74CD">
        <w:t>дребни мишевидни гризачи, влечуги, малки пойни птици (Иванов</w:t>
      </w:r>
      <w:r w:rsidRPr="006A74CD">
        <w:rPr>
          <w:lang w:val="en-GB"/>
        </w:rPr>
        <w:t>,</w:t>
      </w:r>
      <w:r w:rsidRPr="006A74CD">
        <w:t xml:space="preserve"> 2011). </w:t>
      </w:r>
    </w:p>
    <w:p w:rsidR="0057722E" w:rsidRPr="0057722E" w:rsidRDefault="0057722E" w:rsidP="009607C2">
      <w:pPr>
        <w:pStyle w:val="ListParagraph"/>
        <w:numPr>
          <w:ilvl w:val="0"/>
          <w:numId w:val="67"/>
        </w:numPr>
        <w:spacing w:after="120" w:line="240" w:lineRule="auto"/>
        <w:ind w:left="0"/>
        <w:jc w:val="both"/>
        <w:rPr>
          <w:b/>
        </w:rPr>
      </w:pPr>
      <w:r w:rsidRPr="0057722E">
        <w:rPr>
          <w:b/>
        </w:rPr>
        <w:t>Разпространение, природозащитно състояние и тенденции в популацията на вида на национално ниво</w:t>
      </w:r>
    </w:p>
    <w:p w:rsidR="0057722E" w:rsidRPr="006A74CD" w:rsidRDefault="0057722E" w:rsidP="009607C2">
      <w:pPr>
        <w:spacing w:after="120" w:line="240" w:lineRule="auto"/>
        <w:jc w:val="both"/>
      </w:pPr>
      <w:r w:rsidRPr="006A74CD">
        <w:t xml:space="preserve">Червеногърбата сврачка е широко разпространен вид и гнезди в цялата страна. В повечето райони предлагащи подходящи местообитания е многобройна,дори изобилна на места.   Според Атласа на гнездещите птици у нас гнездят 300 000 – 700 000 двойки (Янков отг. ред., 2007). </w:t>
      </w:r>
      <w:r w:rsidRPr="006A74CD">
        <w:lastRenderedPageBreak/>
        <w:t>Според докладването по чл.12 от 2019 г. гнездовата популация e в рамките на 170 000 – 380 000  двойки.Тенденцията в числеността е отрицателна, при това доста значителна  - с 30-40% в краткосрочен план. Мониторингът на обикновените видове птици за 2005 -2013 г. показва слабо намаление на вида с 14% в 129 площадки (1X1 km), голяма част от тях в Софийско (</w:t>
      </w:r>
      <w:r w:rsidR="0033084C">
        <w:rPr>
          <w:lang w:val="bg-BG"/>
        </w:rPr>
        <w:t>Христов и Петков</w:t>
      </w:r>
      <w:r w:rsidR="0033084C">
        <w:t>,</w:t>
      </w:r>
      <w:r w:rsidRPr="006A74CD">
        <w:t xml:space="preserve"> 2013).</w:t>
      </w:r>
    </w:p>
    <w:p w:rsidR="0057722E" w:rsidRPr="006A74CD" w:rsidRDefault="0033084C" w:rsidP="009607C2">
      <w:pPr>
        <w:spacing w:after="120" w:line="240" w:lineRule="auto"/>
        <w:jc w:val="both"/>
      </w:pPr>
      <w:r>
        <w:t>При Д</w:t>
      </w:r>
      <w:r w:rsidR="0057722E" w:rsidRPr="006A74CD">
        <w:t>окладването по чл.12 като заплахи за вида са посочени прекомерно интензивната паша,</w:t>
      </w:r>
      <w:r>
        <w:rPr>
          <w:lang w:val="bg-BG"/>
        </w:rPr>
        <w:t xml:space="preserve"> </w:t>
      </w:r>
      <w:r w:rsidR="0057722E" w:rsidRPr="006A74CD">
        <w:t>липсата на паша и изоставянето на земеделски земи. 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w:t>
      </w:r>
      <w:r>
        <w:rPr>
          <w:lang w:val="bg-BG"/>
        </w:rPr>
        <w:t xml:space="preserve"> </w:t>
      </w:r>
      <w:r w:rsidR="0057722E" w:rsidRPr="006A74CD">
        <w:t>Червеногърбите сврачки много често ловуват по крайпътните храсти и са една от най-честите жертви на интензивния автомобилен трафик.</w:t>
      </w:r>
    </w:p>
    <w:p w:rsidR="0057722E" w:rsidRPr="0057722E" w:rsidRDefault="0057722E" w:rsidP="009607C2">
      <w:pPr>
        <w:pStyle w:val="ListParagraph"/>
        <w:numPr>
          <w:ilvl w:val="0"/>
          <w:numId w:val="67"/>
        </w:numPr>
        <w:spacing w:after="120" w:line="240" w:lineRule="auto"/>
        <w:ind w:left="0"/>
        <w:jc w:val="both"/>
        <w:rPr>
          <w:b/>
        </w:rPr>
      </w:pPr>
      <w:r w:rsidRPr="0057722E">
        <w:rPr>
          <w:b/>
        </w:rPr>
        <w:t xml:space="preserve">Състояние в </w:t>
      </w:r>
      <w:r w:rsidRPr="007B2FC4">
        <w:rPr>
          <w:b/>
          <w:lang w:val="bg-BG"/>
        </w:rPr>
        <w:t>СЗЗ BG0002083 „Свищовско-Беленска низина“</w:t>
      </w:r>
    </w:p>
    <w:p w:rsidR="0057722E" w:rsidRPr="006A74CD" w:rsidRDefault="0057722E" w:rsidP="009607C2">
      <w:pPr>
        <w:spacing w:after="120" w:line="240" w:lineRule="auto"/>
        <w:jc w:val="both"/>
      </w:pPr>
      <w:r w:rsidRPr="006A74CD">
        <w:t xml:space="preserve">Съгласно </w:t>
      </w:r>
      <w:r w:rsidR="0033084C">
        <w:rPr>
          <w:lang w:val="bg-BG"/>
        </w:rPr>
        <w:t>СФД</w:t>
      </w:r>
      <w:r w:rsidRPr="006A74CD">
        <w:t xml:space="preserve"> на зоната</w:t>
      </w:r>
      <w:r w:rsidR="0033084C">
        <w:rPr>
          <w:lang w:val="bg-BG"/>
        </w:rPr>
        <w:t>,</w:t>
      </w:r>
      <w:r w:rsidR="0033084C">
        <w:t xml:space="preserve"> видът е гнездящ и</w:t>
      </w:r>
      <w:r w:rsidRPr="006A74CD">
        <w:t xml:space="preserve"> преминаващ по време на миграци</w:t>
      </w:r>
      <w:r w:rsidR="0033084C">
        <w:rPr>
          <w:lang w:val="bg-BG"/>
        </w:rPr>
        <w:t>я</w:t>
      </w:r>
      <w:r w:rsidRPr="006A74CD">
        <w:t xml:space="preserve">. </w:t>
      </w:r>
      <w:r w:rsidRPr="0033084C">
        <w:rPr>
          <w:b/>
        </w:rPr>
        <w:t>Гнездовата</w:t>
      </w:r>
      <w:r w:rsidRPr="006A74CD">
        <w:t xml:space="preserve"> численост е 40 двойки. Това представлява 0,02</w:t>
      </w:r>
      <w:r w:rsidR="00206DA2">
        <w:rPr>
          <w:lang w:val="bg-BG"/>
        </w:rPr>
        <w:t xml:space="preserve"> </w:t>
      </w:r>
      <w:r w:rsidR="00206DA2">
        <w:t xml:space="preserve">% от националната </w:t>
      </w:r>
      <w:r w:rsidRPr="006A74CD">
        <w:t>популация. Оценката за з</w:t>
      </w:r>
      <w:r w:rsidR="00206DA2">
        <w:t>начимост на популацията е „С“,</w:t>
      </w:r>
      <w:r w:rsidRPr="006A74CD">
        <w:t xml:space="preserve"> опазването на вида е добро -оценка „</w:t>
      </w:r>
      <w:r w:rsidR="00206DA2">
        <w:t>В“, оценката за изолация е „С“ (неизолирана популация)</w:t>
      </w:r>
      <w:r w:rsidRPr="006A74CD">
        <w:t xml:space="preserve"> и общата оценка също е „С“.</w:t>
      </w:r>
    </w:p>
    <w:p w:rsidR="0057722E" w:rsidRPr="006A74CD" w:rsidRDefault="0057722E" w:rsidP="009607C2">
      <w:pPr>
        <w:spacing w:after="120" w:line="240" w:lineRule="auto"/>
        <w:jc w:val="both"/>
      </w:pPr>
      <w:r w:rsidRPr="00206DA2">
        <w:rPr>
          <w:b/>
        </w:rPr>
        <w:t>Миграционната</w:t>
      </w:r>
      <w:r w:rsidRPr="006A74CD">
        <w:t xml:space="preserve"> численост не е изяснена, има недостиг на данни</w:t>
      </w:r>
      <w:r w:rsidR="00206DA2">
        <w:rPr>
          <w:lang w:val="bg-BG"/>
        </w:rPr>
        <w:t xml:space="preserve"> (</w:t>
      </w:r>
      <w:r w:rsidR="00206DA2">
        <w:rPr>
          <w:lang w:val="en-GB"/>
        </w:rPr>
        <w:t>DD</w:t>
      </w:r>
      <w:r w:rsidR="00206DA2">
        <w:rPr>
          <w:lang w:val="bg-BG"/>
        </w:rPr>
        <w:t>)</w:t>
      </w:r>
      <w:r w:rsidRPr="006A74CD">
        <w:t>. Необходими са допълнителни проучвания,</w:t>
      </w:r>
      <w:r w:rsidR="00EC03FD">
        <w:t xml:space="preserve"> </w:t>
      </w:r>
      <w:r w:rsidRPr="006A74CD">
        <w:t xml:space="preserve">включващи и улов и опръстеняване на червеногърби сврачки през периода на миграция. Пролетната миграция на вида е от края на април до края на май, а есенната –от края на юли до началото на октомври. </w:t>
      </w:r>
    </w:p>
    <w:p w:rsidR="0057722E" w:rsidRPr="0057722E" w:rsidRDefault="0057722E" w:rsidP="009607C2">
      <w:pPr>
        <w:pStyle w:val="ListParagraph"/>
        <w:numPr>
          <w:ilvl w:val="0"/>
          <w:numId w:val="67"/>
        </w:numPr>
        <w:spacing w:after="120" w:line="240" w:lineRule="auto"/>
        <w:ind w:left="0"/>
        <w:jc w:val="both"/>
        <w:rPr>
          <w:b/>
        </w:rPr>
      </w:pPr>
      <w:r w:rsidRPr="0057722E">
        <w:rPr>
          <w:b/>
        </w:rPr>
        <w:t>Анализ на наличната информация</w:t>
      </w:r>
    </w:p>
    <w:p w:rsidR="0057722E" w:rsidRPr="006A74CD" w:rsidRDefault="0057722E" w:rsidP="009607C2">
      <w:pPr>
        <w:spacing w:after="120" w:line="240" w:lineRule="auto"/>
        <w:jc w:val="both"/>
      </w:pPr>
      <w:r w:rsidRPr="006A74CD">
        <w:t>При проучванията през 2021 г видът беше установен като сравнително чест в подходящите местообитания в зоната. Общо бяха установени 6 двойки или пеещи мъжки през гнездовия период. С оглед на проучената част от защитената зона считаме че посочената численост в СФД е напълно реална.</w:t>
      </w:r>
    </w:p>
    <w:p w:rsidR="0057722E" w:rsidRPr="006A74CD" w:rsidRDefault="0057722E" w:rsidP="009607C2">
      <w:pPr>
        <w:spacing w:after="120" w:line="240" w:lineRule="auto"/>
        <w:jc w:val="both"/>
      </w:pPr>
      <w:r w:rsidRPr="006A74CD">
        <w:t>Типичните гнездови и хранителни местообитания за вида в зоната са ивици и участъци покрити с храсти или ни</w:t>
      </w:r>
      <w:r w:rsidR="00EC03FD">
        <w:t>ска рядка дървесна растителност</w:t>
      </w:r>
      <w:r w:rsidRPr="006A74CD">
        <w:t>.</w:t>
      </w:r>
      <w:r w:rsidR="00EC03FD">
        <w:rPr>
          <w:lang w:val="bg-BG"/>
        </w:rPr>
        <w:t xml:space="preserve"> </w:t>
      </w:r>
      <w:r w:rsidRPr="006A74CD">
        <w:t>Видът се храни и в ливади и пасища в зоната Общата площ на тези гнездови и хранителни местообитания на вида в зоната е около 108</w:t>
      </w:r>
      <w:r w:rsidR="006335B4">
        <w:t xml:space="preserve"> </w:t>
      </w:r>
      <w:r w:rsidR="006335B4">
        <w:rPr>
          <w:lang w:val="en-GB"/>
        </w:rPr>
        <w:t>ha</w:t>
      </w:r>
      <w:r w:rsidRPr="006A74CD">
        <w:t>.</w:t>
      </w:r>
    </w:p>
    <w:p w:rsidR="0057722E" w:rsidRPr="006A74CD" w:rsidRDefault="0057722E" w:rsidP="009607C2">
      <w:pPr>
        <w:spacing w:after="120" w:line="240" w:lineRule="auto"/>
        <w:jc w:val="both"/>
      </w:pPr>
      <w:r w:rsidRPr="006A74CD">
        <w:t>Заплахи за вида в зоната представляват изкореняването и изгарянето на храсти и ниски дървета  и разораването на синури и малките участъци с х</w:t>
      </w:r>
      <w:r w:rsidR="006335B4">
        <w:t>растова и ливадна растителност.</w:t>
      </w:r>
    </w:p>
    <w:p w:rsidR="0057722E" w:rsidRPr="006A74CD" w:rsidRDefault="0057722E" w:rsidP="009607C2">
      <w:pPr>
        <w:pStyle w:val="ListParagraph"/>
        <w:numPr>
          <w:ilvl w:val="0"/>
          <w:numId w:val="67"/>
        </w:numPr>
        <w:spacing w:after="120" w:line="240" w:lineRule="auto"/>
        <w:ind w:left="0"/>
        <w:jc w:val="both"/>
      </w:pPr>
      <w:r w:rsidRPr="0057722E">
        <w:rPr>
          <w:b/>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254"/>
        <w:gridCol w:w="1538"/>
        <w:gridCol w:w="3059"/>
        <w:gridCol w:w="2189"/>
      </w:tblGrid>
      <w:tr w:rsidR="0057722E" w:rsidRPr="006A74CD" w:rsidTr="00D105DD">
        <w:trPr>
          <w:tblHeader/>
          <w:jc w:val="center"/>
        </w:trPr>
        <w:tc>
          <w:tcPr>
            <w:tcW w:w="1026" w:type="pct"/>
            <w:shd w:val="clear" w:color="auto" w:fill="B6DDE8"/>
            <w:vAlign w:val="center"/>
          </w:tcPr>
          <w:p w:rsidR="0057722E" w:rsidRPr="006A74CD" w:rsidRDefault="0057722E" w:rsidP="009607C2">
            <w:pPr>
              <w:spacing w:after="0" w:line="240" w:lineRule="auto"/>
              <w:jc w:val="both"/>
              <w:rPr>
                <w:b/>
                <w:bCs/>
              </w:rPr>
            </w:pPr>
            <w:r w:rsidRPr="006A74CD">
              <w:rPr>
                <w:b/>
                <w:bCs/>
              </w:rPr>
              <w:t>Параметър</w:t>
            </w:r>
          </w:p>
        </w:tc>
        <w:tc>
          <w:tcPr>
            <w:tcW w:w="620" w:type="pct"/>
            <w:shd w:val="clear" w:color="auto" w:fill="B6DDE8"/>
            <w:vAlign w:val="center"/>
          </w:tcPr>
          <w:p w:rsidR="0057722E" w:rsidRPr="006A74CD" w:rsidRDefault="0057722E" w:rsidP="009607C2">
            <w:pPr>
              <w:spacing w:after="0" w:line="240" w:lineRule="auto"/>
              <w:jc w:val="both"/>
              <w:rPr>
                <w:b/>
                <w:bCs/>
              </w:rPr>
            </w:pPr>
            <w:r w:rsidRPr="006A74CD">
              <w:rPr>
                <w:b/>
                <w:bCs/>
              </w:rPr>
              <w:t>Мерна единица</w:t>
            </w:r>
          </w:p>
        </w:tc>
        <w:tc>
          <w:tcPr>
            <w:tcW w:w="760" w:type="pct"/>
            <w:shd w:val="clear" w:color="auto" w:fill="B6DDE8"/>
            <w:vAlign w:val="center"/>
          </w:tcPr>
          <w:p w:rsidR="0057722E" w:rsidRPr="006A74CD" w:rsidRDefault="0057722E" w:rsidP="009607C2">
            <w:pPr>
              <w:spacing w:after="0" w:line="240" w:lineRule="auto"/>
              <w:jc w:val="both"/>
              <w:rPr>
                <w:b/>
                <w:bCs/>
              </w:rPr>
            </w:pPr>
            <w:r w:rsidRPr="006A74CD">
              <w:rPr>
                <w:b/>
                <w:bCs/>
              </w:rPr>
              <w:t>Целева стойност</w:t>
            </w:r>
          </w:p>
        </w:tc>
        <w:tc>
          <w:tcPr>
            <w:tcW w:w="1512" w:type="pct"/>
            <w:shd w:val="clear" w:color="auto" w:fill="B6DDE8"/>
            <w:vAlign w:val="center"/>
          </w:tcPr>
          <w:p w:rsidR="0057722E" w:rsidRPr="006A74CD" w:rsidRDefault="0057722E" w:rsidP="009607C2">
            <w:pPr>
              <w:spacing w:after="0" w:line="240" w:lineRule="auto"/>
              <w:jc w:val="both"/>
              <w:rPr>
                <w:b/>
                <w:bCs/>
              </w:rPr>
            </w:pPr>
            <w:r w:rsidRPr="006A74CD">
              <w:rPr>
                <w:b/>
                <w:bCs/>
              </w:rPr>
              <w:t>Допълнителна информация</w:t>
            </w:r>
          </w:p>
        </w:tc>
        <w:tc>
          <w:tcPr>
            <w:tcW w:w="1083" w:type="pct"/>
            <w:shd w:val="clear" w:color="auto" w:fill="B6DDE8"/>
            <w:vAlign w:val="center"/>
          </w:tcPr>
          <w:p w:rsidR="0057722E" w:rsidRPr="006A74CD" w:rsidRDefault="0057722E" w:rsidP="009607C2">
            <w:pPr>
              <w:spacing w:after="0" w:line="240" w:lineRule="auto"/>
              <w:jc w:val="both"/>
              <w:rPr>
                <w:b/>
                <w:bCs/>
              </w:rPr>
            </w:pPr>
            <w:r w:rsidRPr="006A74CD">
              <w:rPr>
                <w:b/>
                <w:bCs/>
              </w:rPr>
              <w:t>Специфични за зоната цели</w:t>
            </w:r>
          </w:p>
        </w:tc>
      </w:tr>
      <w:tr w:rsidR="0057722E" w:rsidRPr="006A74CD" w:rsidTr="00D105DD">
        <w:trPr>
          <w:jc w:val="center"/>
        </w:trPr>
        <w:tc>
          <w:tcPr>
            <w:tcW w:w="1026" w:type="pct"/>
            <w:shd w:val="clear" w:color="auto" w:fill="auto"/>
          </w:tcPr>
          <w:p w:rsidR="0057722E" w:rsidRPr="006A74CD" w:rsidRDefault="0057722E" w:rsidP="009607C2">
            <w:pPr>
              <w:spacing w:after="0" w:line="240" w:lineRule="auto"/>
              <w:jc w:val="both"/>
              <w:rPr>
                <w:b/>
              </w:rPr>
            </w:pPr>
            <w:r w:rsidRPr="006A74CD">
              <w:rPr>
                <w:b/>
              </w:rPr>
              <w:t xml:space="preserve">Популация: </w:t>
            </w:r>
            <w:r w:rsidRPr="006A74CD">
              <w:t>Размер на гнездовата популация</w:t>
            </w:r>
            <w:r w:rsidRPr="006A74CD">
              <w:rPr>
                <w:b/>
              </w:rPr>
              <w:t xml:space="preserve"> </w:t>
            </w:r>
          </w:p>
        </w:tc>
        <w:tc>
          <w:tcPr>
            <w:tcW w:w="620" w:type="pct"/>
            <w:shd w:val="clear" w:color="auto" w:fill="auto"/>
          </w:tcPr>
          <w:p w:rsidR="0057722E" w:rsidRPr="006A74CD" w:rsidRDefault="0057722E" w:rsidP="009607C2">
            <w:pPr>
              <w:spacing w:after="0" w:line="240" w:lineRule="auto"/>
              <w:jc w:val="both"/>
            </w:pPr>
            <w:r w:rsidRPr="006A74CD">
              <w:t>Брой гнездящи двойки</w:t>
            </w:r>
          </w:p>
        </w:tc>
        <w:tc>
          <w:tcPr>
            <w:tcW w:w="760" w:type="pct"/>
            <w:shd w:val="clear" w:color="auto" w:fill="auto"/>
          </w:tcPr>
          <w:p w:rsidR="0057722E" w:rsidRPr="006A74CD" w:rsidRDefault="0057722E" w:rsidP="009607C2">
            <w:pPr>
              <w:spacing w:after="0" w:line="240" w:lineRule="auto"/>
              <w:jc w:val="both"/>
            </w:pPr>
            <w:r w:rsidRPr="006A74CD">
              <w:t>Най-малко 40</w:t>
            </w:r>
            <w:r w:rsidRPr="006A74CD">
              <w:rPr>
                <w:lang w:val="en-GB"/>
              </w:rPr>
              <w:t xml:space="preserve"> </w:t>
            </w:r>
            <w:r w:rsidRPr="006A74CD">
              <w:t>дв.</w:t>
            </w:r>
          </w:p>
        </w:tc>
        <w:tc>
          <w:tcPr>
            <w:tcW w:w="1512" w:type="pct"/>
            <w:shd w:val="clear" w:color="auto" w:fill="auto"/>
          </w:tcPr>
          <w:p w:rsidR="0057722E" w:rsidRPr="006335B4" w:rsidRDefault="006335B4" w:rsidP="009607C2">
            <w:pPr>
              <w:spacing w:after="0" w:line="240" w:lineRule="auto"/>
              <w:jc w:val="both"/>
              <w:rPr>
                <w:lang w:val="bg-BG"/>
              </w:rPr>
            </w:pPr>
            <w:r>
              <w:t>Изчислена на база средната сто</w:t>
            </w:r>
            <w:r>
              <w:rPr>
                <w:lang w:val="bg-BG"/>
              </w:rPr>
              <w:t>й</w:t>
            </w:r>
            <w:r w:rsidR="0057722E" w:rsidRPr="006A74CD">
              <w:t>ност от СФД. Необходимо е щателно целево картиране на гнездещите двойки в зоната</w:t>
            </w:r>
            <w:r>
              <w:rPr>
                <w:lang w:val="bg-BG"/>
              </w:rPr>
              <w:t>.</w:t>
            </w:r>
          </w:p>
        </w:tc>
        <w:tc>
          <w:tcPr>
            <w:tcW w:w="1083" w:type="pct"/>
          </w:tcPr>
          <w:p w:rsidR="0057722E" w:rsidRPr="006A74CD" w:rsidRDefault="0057722E" w:rsidP="009607C2">
            <w:pPr>
              <w:spacing w:after="0" w:line="240" w:lineRule="auto"/>
              <w:jc w:val="both"/>
            </w:pPr>
            <w:r w:rsidRPr="006A74CD">
              <w:t>Поддържане на популацията на вида в зоната в размер от най-малко 40 двойки.</w:t>
            </w:r>
          </w:p>
        </w:tc>
      </w:tr>
      <w:tr w:rsidR="0057722E" w:rsidRPr="006A74CD" w:rsidTr="00D105DD">
        <w:trPr>
          <w:jc w:val="center"/>
        </w:trPr>
        <w:tc>
          <w:tcPr>
            <w:tcW w:w="1026" w:type="pct"/>
            <w:shd w:val="clear" w:color="auto" w:fill="auto"/>
          </w:tcPr>
          <w:p w:rsidR="0057722E" w:rsidRPr="006A74CD" w:rsidRDefault="0057722E" w:rsidP="009607C2">
            <w:pPr>
              <w:spacing w:after="0" w:line="240" w:lineRule="auto"/>
              <w:jc w:val="both"/>
              <w:rPr>
                <w:b/>
              </w:rPr>
            </w:pPr>
            <w:r w:rsidRPr="006A74CD">
              <w:rPr>
                <w:b/>
              </w:rPr>
              <w:t xml:space="preserve">Популация: </w:t>
            </w:r>
            <w:r w:rsidRPr="006A74CD">
              <w:t xml:space="preserve">Размер на </w:t>
            </w:r>
            <w:r w:rsidRPr="006A74CD">
              <w:lastRenderedPageBreak/>
              <w:t>мигриращата популация</w:t>
            </w:r>
          </w:p>
        </w:tc>
        <w:tc>
          <w:tcPr>
            <w:tcW w:w="620" w:type="pct"/>
            <w:shd w:val="clear" w:color="auto" w:fill="auto"/>
          </w:tcPr>
          <w:p w:rsidR="0057722E" w:rsidRPr="006335B4" w:rsidRDefault="006335B4" w:rsidP="009607C2">
            <w:pPr>
              <w:spacing w:after="0" w:line="240" w:lineRule="auto"/>
              <w:jc w:val="both"/>
              <w:rPr>
                <w:lang w:val="bg-BG"/>
              </w:rPr>
            </w:pPr>
            <w:r>
              <w:lastRenderedPageBreak/>
              <w:t>Б</w:t>
            </w:r>
            <w:r w:rsidR="0057722E" w:rsidRPr="006A74CD">
              <w:t>рой</w:t>
            </w:r>
            <w:r>
              <w:rPr>
                <w:lang w:val="bg-BG"/>
              </w:rPr>
              <w:t xml:space="preserve"> индивиди</w:t>
            </w:r>
          </w:p>
        </w:tc>
        <w:tc>
          <w:tcPr>
            <w:tcW w:w="760" w:type="pct"/>
            <w:shd w:val="clear" w:color="auto" w:fill="auto"/>
          </w:tcPr>
          <w:p w:rsidR="0057722E" w:rsidRPr="006335B4" w:rsidRDefault="006335B4" w:rsidP="009607C2">
            <w:pPr>
              <w:spacing w:after="0" w:line="240" w:lineRule="auto"/>
              <w:jc w:val="both"/>
              <w:rPr>
                <w:lang w:val="bg-BG"/>
              </w:rPr>
            </w:pPr>
            <w:r>
              <w:t>Неизвест</w:t>
            </w:r>
            <w:r w:rsidR="0057722E" w:rsidRPr="006A74CD">
              <w:t>н</w:t>
            </w:r>
            <w:r>
              <w:rPr>
                <w:lang w:val="bg-BG"/>
              </w:rPr>
              <w:t>а</w:t>
            </w:r>
          </w:p>
        </w:tc>
        <w:tc>
          <w:tcPr>
            <w:tcW w:w="1512" w:type="pct"/>
            <w:shd w:val="clear" w:color="auto" w:fill="auto"/>
          </w:tcPr>
          <w:p w:rsidR="0057722E" w:rsidRPr="006A74CD" w:rsidRDefault="0057722E" w:rsidP="009607C2">
            <w:pPr>
              <w:spacing w:after="0" w:line="240" w:lineRule="auto"/>
              <w:jc w:val="both"/>
            </w:pPr>
          </w:p>
        </w:tc>
        <w:tc>
          <w:tcPr>
            <w:tcW w:w="1083" w:type="pct"/>
          </w:tcPr>
          <w:p w:rsidR="0057722E" w:rsidRPr="006A74CD" w:rsidRDefault="0057722E" w:rsidP="009607C2">
            <w:pPr>
              <w:spacing w:after="0" w:line="240" w:lineRule="auto"/>
              <w:jc w:val="both"/>
            </w:pPr>
            <w:r w:rsidRPr="006A74CD">
              <w:t xml:space="preserve">Необходимо е провеждане на </w:t>
            </w:r>
            <w:r w:rsidRPr="006A74CD">
              <w:lastRenderedPageBreak/>
              <w:t>проучване върху миграцията на вида до 2025 г. с използване на метода за улов и опръстеняване на птици.</w:t>
            </w:r>
          </w:p>
        </w:tc>
      </w:tr>
      <w:tr w:rsidR="0057722E" w:rsidRPr="006A74CD" w:rsidTr="00D105DD">
        <w:trPr>
          <w:jc w:val="center"/>
        </w:trPr>
        <w:tc>
          <w:tcPr>
            <w:tcW w:w="1026" w:type="pct"/>
            <w:shd w:val="clear" w:color="auto" w:fill="auto"/>
          </w:tcPr>
          <w:p w:rsidR="0057722E" w:rsidRPr="006A74CD" w:rsidRDefault="0057722E" w:rsidP="009607C2">
            <w:pPr>
              <w:spacing w:after="0" w:line="240" w:lineRule="auto"/>
              <w:jc w:val="both"/>
              <w:rPr>
                <w:b/>
              </w:rPr>
            </w:pPr>
            <w:r w:rsidRPr="006A74CD">
              <w:rPr>
                <w:b/>
              </w:rPr>
              <w:lastRenderedPageBreak/>
              <w:t>Гнездово местообитание на вида</w:t>
            </w:r>
            <w:r w:rsidRPr="006A74CD">
              <w:rPr>
                <w:b/>
                <w:lang w:val="en-GB"/>
              </w:rPr>
              <w:t>:</w:t>
            </w:r>
            <w:r w:rsidRPr="006A74CD">
              <w:rPr>
                <w:lang w:val="en-GB"/>
              </w:rPr>
              <w:t xml:space="preserve"> </w:t>
            </w:r>
            <w:r w:rsidRPr="006A74CD">
              <w:t>Площ на подходящото гнездово и хринателно местообитание</w:t>
            </w:r>
          </w:p>
        </w:tc>
        <w:tc>
          <w:tcPr>
            <w:tcW w:w="620" w:type="pct"/>
            <w:shd w:val="clear" w:color="auto" w:fill="auto"/>
          </w:tcPr>
          <w:p w:rsidR="0057722E" w:rsidRPr="006A74CD" w:rsidRDefault="0057722E" w:rsidP="009607C2">
            <w:pPr>
              <w:spacing w:after="0" w:line="240" w:lineRule="auto"/>
              <w:jc w:val="both"/>
              <w:rPr>
                <w:lang w:val="en-GB"/>
              </w:rPr>
            </w:pPr>
            <w:r w:rsidRPr="006A74CD">
              <w:rPr>
                <w:lang w:val="en-GB"/>
              </w:rPr>
              <w:t>ha</w:t>
            </w:r>
          </w:p>
        </w:tc>
        <w:tc>
          <w:tcPr>
            <w:tcW w:w="760" w:type="pct"/>
            <w:shd w:val="clear" w:color="auto" w:fill="auto"/>
          </w:tcPr>
          <w:p w:rsidR="0057722E" w:rsidRPr="006A74CD" w:rsidRDefault="0057722E" w:rsidP="009607C2">
            <w:pPr>
              <w:spacing w:after="0" w:line="240" w:lineRule="auto"/>
              <w:jc w:val="both"/>
              <w:rPr>
                <w:lang w:val="en-GB"/>
              </w:rPr>
            </w:pPr>
            <w:r w:rsidRPr="006A74CD">
              <w:t>Най-малко 108</w:t>
            </w:r>
            <w:r w:rsidRPr="006A74CD">
              <w:rPr>
                <w:lang w:val="en-GB"/>
              </w:rPr>
              <w:t xml:space="preserve"> ha </w:t>
            </w:r>
          </w:p>
        </w:tc>
        <w:tc>
          <w:tcPr>
            <w:tcW w:w="1512" w:type="pct"/>
            <w:shd w:val="clear" w:color="auto" w:fill="auto"/>
          </w:tcPr>
          <w:p w:rsidR="0057722E" w:rsidRPr="006A74CD" w:rsidRDefault="0057722E" w:rsidP="009607C2">
            <w:pPr>
              <w:spacing w:after="0" w:line="240" w:lineRule="auto"/>
              <w:jc w:val="both"/>
            </w:pPr>
            <w:r w:rsidRPr="006A74CD">
              <w:t>Тук се сумират площите на  местообитания с кодове N08 и N09 в зоната.  Видът гнезди и из синури в обработваеми площи,</w:t>
            </w:r>
            <w:r w:rsidRPr="006A74CD">
              <w:rPr>
                <w:lang w:val="en-GB"/>
              </w:rPr>
              <w:t xml:space="preserve"> </w:t>
            </w:r>
            <w:r w:rsidRPr="006A74CD">
              <w:t>но с много по-малка гъстота на популацията. Те не са изчислени към общата площ.</w:t>
            </w:r>
            <w:r w:rsidRPr="006A74CD">
              <w:rPr>
                <w:lang w:val="en-GB"/>
              </w:rPr>
              <w:t xml:space="preserve"> </w:t>
            </w:r>
          </w:p>
        </w:tc>
        <w:tc>
          <w:tcPr>
            <w:tcW w:w="1083" w:type="pct"/>
          </w:tcPr>
          <w:p w:rsidR="0057722E" w:rsidRPr="006A74CD" w:rsidRDefault="0057722E" w:rsidP="009607C2">
            <w:pPr>
              <w:spacing w:after="0" w:line="240" w:lineRule="auto"/>
              <w:jc w:val="both"/>
            </w:pPr>
            <w:r w:rsidRPr="006A74CD">
              <w:t xml:space="preserve">Недопускане намаляването на площа на гнездовите местообитания в зоната под 54 </w:t>
            </w:r>
            <w:r w:rsidRPr="006A74CD">
              <w:rPr>
                <w:lang w:val="en-GB"/>
              </w:rPr>
              <w:t>ha</w:t>
            </w:r>
            <w:r w:rsidRPr="006A74CD">
              <w:t>. Превръщане на обработваеми земи в ливади и пасища.</w:t>
            </w:r>
          </w:p>
        </w:tc>
      </w:tr>
      <w:tr w:rsidR="0057722E" w:rsidRPr="006A74CD" w:rsidTr="00D105DD">
        <w:trPr>
          <w:jc w:val="center"/>
        </w:trPr>
        <w:tc>
          <w:tcPr>
            <w:tcW w:w="1026" w:type="pct"/>
            <w:shd w:val="clear" w:color="auto" w:fill="auto"/>
          </w:tcPr>
          <w:p w:rsidR="0057722E" w:rsidRPr="006A74CD" w:rsidRDefault="0057722E" w:rsidP="009607C2">
            <w:pPr>
              <w:spacing w:after="0" w:line="240" w:lineRule="auto"/>
              <w:jc w:val="both"/>
              <w:rPr>
                <w:b/>
              </w:rPr>
            </w:pPr>
            <w:r w:rsidRPr="006A74CD">
              <w:rPr>
                <w:b/>
              </w:rPr>
              <w:t xml:space="preserve">Местообитание: </w:t>
            </w:r>
            <w:r w:rsidRPr="006A74CD">
              <w:t>Качество на местообитанието по показател покритие с естествени храсти</w:t>
            </w:r>
          </w:p>
        </w:tc>
        <w:tc>
          <w:tcPr>
            <w:tcW w:w="620" w:type="pct"/>
            <w:shd w:val="clear" w:color="auto" w:fill="auto"/>
          </w:tcPr>
          <w:p w:rsidR="0057722E" w:rsidRPr="006A74CD" w:rsidRDefault="0057722E" w:rsidP="009607C2">
            <w:pPr>
              <w:spacing w:after="0" w:line="240" w:lineRule="auto"/>
              <w:jc w:val="both"/>
            </w:pPr>
            <w:r w:rsidRPr="006A74CD">
              <w:t>Площ заета с храсти</w:t>
            </w:r>
          </w:p>
        </w:tc>
        <w:tc>
          <w:tcPr>
            <w:tcW w:w="760" w:type="pct"/>
            <w:shd w:val="clear" w:color="auto" w:fill="auto"/>
          </w:tcPr>
          <w:p w:rsidR="0057722E" w:rsidRPr="006A74CD" w:rsidRDefault="0057722E" w:rsidP="009607C2">
            <w:pPr>
              <w:spacing w:after="0" w:line="240" w:lineRule="auto"/>
              <w:jc w:val="both"/>
            </w:pPr>
            <w:r w:rsidRPr="006A74CD">
              <w:t>Между 15 и 20 % на покрита с храсти</w:t>
            </w:r>
          </w:p>
        </w:tc>
        <w:tc>
          <w:tcPr>
            <w:tcW w:w="1512" w:type="pct"/>
            <w:shd w:val="clear" w:color="auto" w:fill="auto"/>
          </w:tcPr>
          <w:p w:rsidR="0057722E" w:rsidRPr="006A74CD" w:rsidRDefault="0057722E" w:rsidP="009607C2">
            <w:pPr>
              <w:spacing w:after="0" w:line="240" w:lineRule="auto"/>
              <w:jc w:val="both"/>
            </w:pPr>
            <w:r w:rsidRPr="006A74CD">
              <w:t xml:space="preserve">Идеалното гнездово местообитание е открито с групички от ниски дървета и храсти. Обилието на хранителна база от едри насекоми също е определящ фактор. </w:t>
            </w:r>
          </w:p>
        </w:tc>
        <w:tc>
          <w:tcPr>
            <w:tcW w:w="1083" w:type="pct"/>
          </w:tcPr>
          <w:p w:rsidR="0057722E" w:rsidRPr="006A74CD" w:rsidRDefault="0057722E" w:rsidP="009607C2">
            <w:pPr>
              <w:spacing w:after="0" w:line="240" w:lineRule="auto"/>
              <w:jc w:val="both"/>
            </w:pPr>
            <w:r w:rsidRPr="006A74CD">
              <w:t xml:space="preserve">Поддържане на открито трвисто местообитание с 15 – 20 % храстова растителност </w:t>
            </w:r>
          </w:p>
        </w:tc>
      </w:tr>
    </w:tbl>
    <w:p w:rsidR="0057722E" w:rsidRPr="006A74CD" w:rsidRDefault="0057722E" w:rsidP="009607C2">
      <w:pPr>
        <w:spacing w:after="120" w:line="240" w:lineRule="auto"/>
        <w:jc w:val="both"/>
        <w:rPr>
          <w:b/>
        </w:rPr>
      </w:pPr>
    </w:p>
    <w:p w:rsidR="0057722E" w:rsidRPr="0057722E" w:rsidRDefault="0057722E" w:rsidP="009607C2">
      <w:pPr>
        <w:pStyle w:val="ListParagraph"/>
        <w:numPr>
          <w:ilvl w:val="0"/>
          <w:numId w:val="67"/>
        </w:numPr>
        <w:spacing w:after="120" w:line="240" w:lineRule="auto"/>
        <w:ind w:left="0"/>
        <w:jc w:val="both"/>
        <w:rPr>
          <w:b/>
          <w:bCs/>
        </w:rPr>
      </w:pPr>
      <w:r w:rsidRPr="0057722E">
        <w:rPr>
          <w:b/>
          <w:bCs/>
        </w:rPr>
        <w:t xml:space="preserve">Необходимост от промени в СФД за </w:t>
      </w:r>
      <w:r w:rsidRPr="007B2FC4">
        <w:rPr>
          <w:b/>
          <w:lang w:val="bg-BG"/>
        </w:rPr>
        <w:t>СЗЗ BG0002083 „Свищовско-Беленска низина“</w:t>
      </w:r>
    </w:p>
    <w:p w:rsidR="0057722E" w:rsidRPr="006A74CD" w:rsidRDefault="0057722E" w:rsidP="009607C2">
      <w:pPr>
        <w:spacing w:after="120" w:line="240" w:lineRule="auto"/>
        <w:jc w:val="both"/>
      </w:pPr>
      <w:r w:rsidRPr="006A74CD">
        <w:rPr>
          <w:bCs/>
        </w:rPr>
        <w:t>Не са необходими промени за този вид.</w:t>
      </w:r>
    </w:p>
    <w:p w:rsidR="0057722E" w:rsidRPr="006A74CD" w:rsidRDefault="0057722E" w:rsidP="009607C2">
      <w:pPr>
        <w:spacing w:after="120" w:line="240" w:lineRule="auto"/>
        <w:jc w:val="both"/>
        <w:rPr>
          <w:b/>
        </w:rPr>
      </w:pPr>
    </w:p>
    <w:p w:rsidR="0057722E" w:rsidRPr="0057722E" w:rsidRDefault="0057722E" w:rsidP="009607C2">
      <w:pPr>
        <w:pStyle w:val="Heading1"/>
        <w:jc w:val="both"/>
      </w:pPr>
      <w:bookmarkStart w:id="98" w:name="_Toc88794022"/>
      <w:bookmarkStart w:id="99" w:name="_Toc89775264"/>
      <w:r w:rsidRPr="0057722E">
        <w:t xml:space="preserve">Специфични цели за А339 </w:t>
      </w:r>
      <w:r w:rsidRPr="0057722E">
        <w:rPr>
          <w:i/>
        </w:rPr>
        <w:t>Lanius minor</w:t>
      </w:r>
      <w:r w:rsidRPr="0057722E">
        <w:t xml:space="preserve"> (черночела сврачка)</w:t>
      </w:r>
      <w:bookmarkEnd w:id="98"/>
      <w:bookmarkEnd w:id="99"/>
    </w:p>
    <w:p w:rsidR="0057722E" w:rsidRPr="006A74CD" w:rsidRDefault="0057722E" w:rsidP="009607C2">
      <w:pPr>
        <w:spacing w:after="120" w:line="240" w:lineRule="auto"/>
        <w:jc w:val="both"/>
      </w:pPr>
    </w:p>
    <w:p w:rsidR="0057722E" w:rsidRPr="00F51B4E" w:rsidRDefault="0057722E" w:rsidP="009607C2">
      <w:pPr>
        <w:pStyle w:val="ListParagraph"/>
        <w:numPr>
          <w:ilvl w:val="0"/>
          <w:numId w:val="68"/>
        </w:numPr>
        <w:spacing w:after="120" w:line="240" w:lineRule="auto"/>
        <w:ind w:left="0"/>
        <w:jc w:val="both"/>
        <w:rPr>
          <w:b/>
        </w:rPr>
      </w:pPr>
      <w:r w:rsidRPr="00F51B4E">
        <w:rPr>
          <w:b/>
        </w:rPr>
        <w:t>Кратка характеристика на вида</w:t>
      </w:r>
    </w:p>
    <w:p w:rsidR="0057722E" w:rsidRPr="006A74CD" w:rsidRDefault="0057722E" w:rsidP="009607C2">
      <w:pPr>
        <w:spacing w:after="120" w:line="240" w:lineRule="auto"/>
        <w:jc w:val="both"/>
      </w:pPr>
      <w:r w:rsidRPr="006A74CD">
        <w:t>Дължината на т</w:t>
      </w:r>
      <w:r w:rsidR="006335B4">
        <w:t xml:space="preserve">ялото  19-21 cm, тегло 43-57 </w:t>
      </w:r>
      <w:r w:rsidR="006335B4">
        <w:rPr>
          <w:lang w:val="en-GB"/>
        </w:rPr>
        <w:t>g</w:t>
      </w:r>
      <w:r w:rsidR="006335B4">
        <w:t>, дължина на крилото -114-126 mm</w:t>
      </w:r>
      <w:r w:rsidRPr="006A74CD">
        <w:t>. (Иванов, 2011). Половете са трудно отличими по оперение.  Мъжките имат сива глава с черна ивица през окото,която обхваща и челото.Гърбът е сив. Маховите и опашката са черни. Коремът и гърдите са светлорозови,гърлото бяло. Клюнът и краката са тъмносиви до черни. Младите са изпъстрени с тъмни петънца по гърба,челото им не е черно.</w:t>
      </w:r>
    </w:p>
    <w:p w:rsidR="0057722E" w:rsidRPr="006A74CD" w:rsidRDefault="0057722E" w:rsidP="009607C2">
      <w:pPr>
        <w:spacing w:after="120" w:line="240" w:lineRule="auto"/>
        <w:jc w:val="both"/>
      </w:pPr>
      <w:r w:rsidRPr="006A74CD">
        <w:t>Песента е представлява продължително тихо стържене.</w:t>
      </w:r>
      <w:r w:rsidR="006335B4">
        <w:t xml:space="preserve"> </w:t>
      </w:r>
      <w:r w:rsidRPr="006A74CD">
        <w:t>Имитира и гласове на други видове пойни птици. Често издава и серии от остри металически крясъци. Гнезди най-често на дървета. Защитен вид.</w:t>
      </w:r>
    </w:p>
    <w:p w:rsidR="0057722E" w:rsidRPr="006A74CD" w:rsidRDefault="0057722E" w:rsidP="009607C2">
      <w:pPr>
        <w:spacing w:after="120" w:line="240" w:lineRule="auto"/>
        <w:jc w:val="both"/>
        <w:rPr>
          <w:i/>
        </w:rPr>
      </w:pPr>
      <w:r w:rsidRPr="006A74CD">
        <w:rPr>
          <w:i/>
        </w:rPr>
        <w:t>Характер на пребиваване в страната</w:t>
      </w:r>
    </w:p>
    <w:p w:rsidR="0057722E" w:rsidRPr="006A74CD" w:rsidRDefault="0057722E" w:rsidP="009607C2">
      <w:pPr>
        <w:spacing w:after="120" w:line="240" w:lineRule="auto"/>
        <w:jc w:val="both"/>
      </w:pPr>
      <w:r w:rsidRPr="006A74CD">
        <w:lastRenderedPageBreak/>
        <w:t>Гнездящ прелетен вид. Среща се в България от началото на май до края на а</w:t>
      </w:r>
      <w:r w:rsidR="00F51B4E">
        <w:t>вгуст –средата на септември.</w:t>
      </w:r>
    </w:p>
    <w:p w:rsidR="0057722E" w:rsidRPr="006A74CD" w:rsidRDefault="0057722E" w:rsidP="009607C2">
      <w:pPr>
        <w:spacing w:after="120" w:line="240" w:lineRule="auto"/>
        <w:jc w:val="both"/>
        <w:rPr>
          <w:i/>
        </w:rPr>
      </w:pPr>
      <w:r w:rsidRPr="006A74CD">
        <w:rPr>
          <w:i/>
        </w:rPr>
        <w:t>Характерно местообитание</w:t>
      </w:r>
    </w:p>
    <w:p w:rsidR="0057722E" w:rsidRPr="006A74CD" w:rsidRDefault="0057722E" w:rsidP="009607C2">
      <w:pPr>
        <w:spacing w:after="120" w:line="240" w:lineRule="auto"/>
        <w:jc w:val="both"/>
      </w:pPr>
      <w:r w:rsidRPr="006A74CD">
        <w:t xml:space="preserve">Гнезди предимно в ивици или групи дървета сред агроландшафти, пасища, степи. Честа и в крайречни гори,включително тополови и акациеви култури. Многобройна в </w:t>
      </w:r>
      <w:r w:rsidR="006335B4">
        <w:t>полезащитните пояси в Добруджа.</w:t>
      </w:r>
      <w:r w:rsidRPr="006A74CD">
        <w:t xml:space="preserve"> Среща се и в окрайнини и прореждания на равнинни дъбови и липови гори. Понякога формира рехави колонии. Среща се в равнини и низини,</w:t>
      </w:r>
      <w:r w:rsidR="006335B4">
        <w:t xml:space="preserve"> </w:t>
      </w:r>
      <w:r w:rsidRPr="006A74CD">
        <w:t>доста по-рядко и в хълмисти и предпланински райони, от морското равнище до около 1000 м</w:t>
      </w:r>
      <w:r w:rsidR="006335B4">
        <w:t>.</w:t>
      </w:r>
      <w:r w:rsidRPr="006A74CD">
        <w:t>н</w:t>
      </w:r>
      <w:r w:rsidR="006335B4">
        <w:t>.</w:t>
      </w:r>
      <w:r w:rsidRPr="006A74CD">
        <w:t xml:space="preserve">в. </w:t>
      </w:r>
    </w:p>
    <w:p w:rsidR="0057722E" w:rsidRPr="006A74CD" w:rsidRDefault="0057722E" w:rsidP="009607C2">
      <w:pPr>
        <w:spacing w:after="120" w:line="240" w:lineRule="auto"/>
        <w:jc w:val="both"/>
        <w:rPr>
          <w:i/>
        </w:rPr>
      </w:pPr>
      <w:r w:rsidRPr="006A74CD">
        <w:rPr>
          <w:i/>
        </w:rPr>
        <w:t>Хранене</w:t>
      </w:r>
    </w:p>
    <w:p w:rsidR="0057722E" w:rsidRPr="006A74CD" w:rsidRDefault="0057722E" w:rsidP="009607C2">
      <w:pPr>
        <w:spacing w:after="120" w:line="240" w:lineRule="auto"/>
        <w:jc w:val="both"/>
      </w:pPr>
      <w:r w:rsidRPr="006A74CD">
        <w:t>Черночелата сврачка е хищна - храни се с различни безгръбначни и дребни гръбначни животни. Хранителният спектър се оформя главно от едри насекоми – бръмбари, попови прасета, скакалци, щурци, гъ</w:t>
      </w:r>
      <w:r w:rsidR="00195DDE">
        <w:t xml:space="preserve">сеници на пеперуди. Яде също и </w:t>
      </w:r>
      <w:r w:rsidRPr="006A74CD">
        <w:t>дребни мишевидни и насекомоядни бозайници, гущери, малки пойни птици. Рядко яде и плодове –череши,черници и др.</w:t>
      </w:r>
      <w:r w:rsidR="00195DDE">
        <w:t xml:space="preserve"> (Иванов, 2011).</w:t>
      </w:r>
    </w:p>
    <w:p w:rsidR="0057722E" w:rsidRPr="00F51B4E" w:rsidRDefault="0057722E" w:rsidP="009607C2">
      <w:pPr>
        <w:pStyle w:val="ListParagraph"/>
        <w:numPr>
          <w:ilvl w:val="0"/>
          <w:numId w:val="68"/>
        </w:numPr>
        <w:spacing w:after="120" w:line="240" w:lineRule="auto"/>
        <w:ind w:left="0"/>
        <w:jc w:val="both"/>
        <w:rPr>
          <w:b/>
        </w:rPr>
      </w:pPr>
      <w:r w:rsidRPr="00F51B4E">
        <w:rPr>
          <w:b/>
        </w:rPr>
        <w:t>Разпространение, природозащитно състояние и тенденции в популацията на вида на национално ниво</w:t>
      </w:r>
    </w:p>
    <w:p w:rsidR="0057722E" w:rsidRPr="006A74CD" w:rsidRDefault="0057722E" w:rsidP="009607C2">
      <w:pPr>
        <w:spacing w:after="120" w:line="240" w:lineRule="auto"/>
        <w:jc w:val="both"/>
      </w:pPr>
      <w:r w:rsidRPr="006A74CD">
        <w:t>Черночелата сврачка 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–главно по поречията на реките, в Лудогорието, Добруджа, Горнотракийската низина (Шурулинков и др., 2005; Янков отг. ред., 2007; Даскалова и др., 2020 ). Малобройна е в Софийско и високите полета на Западна България. Според Атласа на гнездещите птици у нас гнездят 5 000 – 15 000 двойки (Янков отг. ред., 2007). Според Докладването по чл.12 от 2019 г. гнездовата популация e в рамките на 6 000 – 20 000 двойки. Въпреки увеличението в числеността между двете оценки тенденцията в числеността посочена като отрицателна, при това доста значителна - с 30-40% в краткосрочен план. Мониторингът на обикновените видове птици за 2005 - 2013 г. показва силно намаление на вида с около 83% в 65 площадки (1X1 km), голяма част от тях в Софийско (</w:t>
      </w:r>
      <w:r w:rsidR="00195DDE">
        <w:rPr>
          <w:lang w:val="bg-BG"/>
        </w:rPr>
        <w:t>Христов и Петков</w:t>
      </w:r>
      <w:r w:rsidRPr="006A74CD">
        <w:t>, 2013).</w:t>
      </w:r>
    </w:p>
    <w:p w:rsidR="0057722E" w:rsidRPr="006A74CD" w:rsidRDefault="00B1566D" w:rsidP="009607C2">
      <w:pPr>
        <w:spacing w:after="120" w:line="240" w:lineRule="auto"/>
        <w:jc w:val="both"/>
      </w:pPr>
      <w:r>
        <w:t>При Д</w:t>
      </w:r>
      <w:r w:rsidR="0057722E" w:rsidRPr="006A74CD">
        <w:t>окладването по чл.12 като единст</w:t>
      </w:r>
      <w:r>
        <w:t>вена заплаха за вида е посочено</w:t>
      </w:r>
      <w:r w:rsidR="0057722E" w:rsidRPr="006A74CD">
        <w:t xml:space="preserve">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rsidR="0057722E" w:rsidRPr="00F51B4E" w:rsidRDefault="0057722E" w:rsidP="009607C2">
      <w:pPr>
        <w:pStyle w:val="ListParagraph"/>
        <w:numPr>
          <w:ilvl w:val="0"/>
          <w:numId w:val="68"/>
        </w:numPr>
        <w:spacing w:after="120" w:line="240" w:lineRule="auto"/>
        <w:ind w:left="0"/>
        <w:jc w:val="both"/>
        <w:rPr>
          <w:b/>
        </w:rPr>
      </w:pPr>
      <w:r w:rsidRPr="00F51B4E">
        <w:rPr>
          <w:b/>
        </w:rPr>
        <w:t xml:space="preserve">Състояние в </w:t>
      </w:r>
      <w:r w:rsidR="00F51B4E" w:rsidRPr="007B2FC4">
        <w:rPr>
          <w:b/>
          <w:lang w:val="bg-BG"/>
        </w:rPr>
        <w:t>СЗЗ BG0002083 „Свищовско-Беленска низина“</w:t>
      </w:r>
    </w:p>
    <w:p w:rsidR="0057722E" w:rsidRPr="006A74CD" w:rsidRDefault="0057722E" w:rsidP="009607C2">
      <w:pPr>
        <w:spacing w:after="120" w:line="240" w:lineRule="auto"/>
        <w:jc w:val="both"/>
      </w:pPr>
      <w:r w:rsidRPr="006A74CD">
        <w:t xml:space="preserve">Съгласно СФД на зоната, видът е гнездящ и преминаващ по време на миграция. Гнездовата популация е посочена с численост 20 двойки. Това представлява 0,15% от националната  популация. Оценката за значимост на популацията е „С“,  оценката за опазване е „А“, оценката за изолация е „С“ и общата оценка също е „С“. </w:t>
      </w:r>
    </w:p>
    <w:p w:rsidR="0057722E" w:rsidRPr="006A74CD" w:rsidRDefault="0057722E" w:rsidP="009607C2">
      <w:pPr>
        <w:spacing w:after="120" w:line="240" w:lineRule="auto"/>
        <w:jc w:val="both"/>
      </w:pPr>
      <w:r w:rsidRPr="006A74CD">
        <w:t>Миграционната численост не е известна,има недостиг на данни за тази зона. Оценките съвпадат с тези за гнездовата популация. Необходимо е провеждането на специализирани изследвания за изясняване на този въпрос,</w:t>
      </w:r>
      <w:r w:rsidR="00B1566D">
        <w:rPr>
          <w:lang w:val="bg-BG"/>
        </w:rPr>
        <w:t xml:space="preserve"> </w:t>
      </w:r>
      <w:r w:rsidRPr="006A74CD">
        <w:t>включващи и улов и опръстеняване на птици от този вид.</w:t>
      </w:r>
      <w:r w:rsidR="00B1566D">
        <w:rPr>
          <w:lang w:val="bg-BG"/>
        </w:rPr>
        <w:t xml:space="preserve"> </w:t>
      </w:r>
      <w:r w:rsidRPr="006A74CD">
        <w:t>Пролетната миграция на вида в зоната е през май,</w:t>
      </w:r>
      <w:r w:rsidR="00B1566D">
        <w:rPr>
          <w:lang w:val="bg-BG"/>
        </w:rPr>
        <w:t xml:space="preserve"> </w:t>
      </w:r>
      <w:r w:rsidRPr="006A74CD">
        <w:t>а есенната –през август-началото на септември.</w:t>
      </w:r>
    </w:p>
    <w:p w:rsidR="0057722E" w:rsidRPr="00F51B4E" w:rsidRDefault="0057722E" w:rsidP="009607C2">
      <w:pPr>
        <w:pStyle w:val="ListParagraph"/>
        <w:numPr>
          <w:ilvl w:val="0"/>
          <w:numId w:val="68"/>
        </w:numPr>
        <w:spacing w:after="120" w:line="240" w:lineRule="auto"/>
        <w:ind w:left="0"/>
        <w:jc w:val="both"/>
        <w:rPr>
          <w:b/>
        </w:rPr>
      </w:pPr>
      <w:r w:rsidRPr="00F51B4E">
        <w:rPr>
          <w:b/>
        </w:rPr>
        <w:t>Анализ на наличната информация</w:t>
      </w:r>
    </w:p>
    <w:p w:rsidR="0057722E" w:rsidRPr="006A74CD" w:rsidRDefault="0057722E" w:rsidP="009607C2">
      <w:pPr>
        <w:spacing w:after="120" w:line="240" w:lineRule="auto"/>
        <w:jc w:val="both"/>
      </w:pPr>
      <w:r w:rsidRPr="006A74CD">
        <w:lastRenderedPageBreak/>
        <w:t>При проучванията през 2021 г</w:t>
      </w:r>
      <w:r w:rsidR="00A22C8C">
        <w:rPr>
          <w:lang w:val="bg-BG"/>
        </w:rPr>
        <w:t>.,</w:t>
      </w:r>
      <w:r w:rsidRPr="006A74CD">
        <w:t xml:space="preserve"> видът беше установен като рядък в зоната. Общо бяха регистрирани 4 дв. черночели сврачки през гнездовия период. С оглед на проучената част от защитената зона считаме че посочената численост в СФД е напълно реална.</w:t>
      </w:r>
    </w:p>
    <w:p w:rsidR="0057722E" w:rsidRPr="006A74CD" w:rsidRDefault="0057722E" w:rsidP="009607C2">
      <w:pPr>
        <w:spacing w:after="120" w:line="240" w:lineRule="auto"/>
        <w:jc w:val="both"/>
      </w:pPr>
      <w:r w:rsidRPr="006A74CD">
        <w:t>Типичните гнездови и хранителни местообитания за вида в зоната са разредени широколистни гори –както естествени така и тополови и акациеви култури. В зоната гори почти няма. Има ниска дървесна растителност с храсти, ивици от тополи и върби покрай канали и пътища и отделно стоящи дървета. Те също са гнездови местообитания на вида. Общата площ на гнездовите и хранителни местообитания</w:t>
      </w:r>
      <w:r w:rsidR="00CB3921">
        <w:t xml:space="preserve"> за вида в зоната е около 108 </w:t>
      </w:r>
      <w:r w:rsidR="00CB3921">
        <w:rPr>
          <w:lang w:val="en-GB"/>
        </w:rPr>
        <w:t>ha</w:t>
      </w:r>
      <w:r w:rsidRPr="006A74CD">
        <w:t>,</w:t>
      </w:r>
      <w:r w:rsidR="00CB3921">
        <w:t xml:space="preserve"> </w:t>
      </w:r>
      <w:r w:rsidRPr="006A74CD">
        <w:t>като включва класове местообитания N08 и N09. Понякога видът се храни и в обработваеми площи.</w:t>
      </w:r>
    </w:p>
    <w:p w:rsidR="0057722E" w:rsidRPr="006A74CD" w:rsidRDefault="0057722E" w:rsidP="009607C2">
      <w:pPr>
        <w:spacing w:after="120" w:line="240" w:lineRule="auto"/>
        <w:jc w:val="both"/>
      </w:pPr>
      <w:r w:rsidRPr="006A74CD">
        <w:t>Сред основните заплахи за вида са химизацията в селското стопанство,разораването на пасища и ливади и отсичането на големите тополи и върби по полето.</w:t>
      </w:r>
    </w:p>
    <w:p w:rsidR="0057722E" w:rsidRPr="006A74CD" w:rsidRDefault="0057722E" w:rsidP="009607C2">
      <w:pPr>
        <w:pStyle w:val="ListParagraph"/>
        <w:numPr>
          <w:ilvl w:val="0"/>
          <w:numId w:val="68"/>
        </w:numPr>
        <w:spacing w:after="120" w:line="240" w:lineRule="auto"/>
        <w:ind w:left="0"/>
        <w:jc w:val="both"/>
      </w:pPr>
      <w:r w:rsidRPr="00AC592F">
        <w:rPr>
          <w:b/>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1219"/>
        <w:gridCol w:w="1394"/>
        <w:gridCol w:w="3045"/>
        <w:gridCol w:w="2436"/>
      </w:tblGrid>
      <w:tr w:rsidR="0057722E" w:rsidRPr="006A74CD" w:rsidTr="006B7E13">
        <w:trPr>
          <w:tblHeader/>
          <w:jc w:val="center"/>
        </w:trPr>
        <w:tc>
          <w:tcPr>
            <w:tcW w:w="999" w:type="pct"/>
            <w:shd w:val="clear" w:color="auto" w:fill="B6DDE8"/>
            <w:vAlign w:val="center"/>
          </w:tcPr>
          <w:p w:rsidR="0057722E" w:rsidRPr="006A74CD" w:rsidRDefault="0057722E" w:rsidP="009607C2">
            <w:pPr>
              <w:spacing w:after="120" w:line="240" w:lineRule="auto"/>
              <w:jc w:val="both"/>
              <w:rPr>
                <w:b/>
                <w:bCs/>
              </w:rPr>
            </w:pPr>
            <w:r w:rsidRPr="006A74CD">
              <w:rPr>
                <w:b/>
                <w:bCs/>
              </w:rPr>
              <w:t>Параметър</w:t>
            </w:r>
          </w:p>
        </w:tc>
        <w:tc>
          <w:tcPr>
            <w:tcW w:w="602" w:type="pct"/>
            <w:shd w:val="clear" w:color="auto" w:fill="B6DDE8"/>
            <w:vAlign w:val="center"/>
          </w:tcPr>
          <w:p w:rsidR="0057722E" w:rsidRPr="006A74CD" w:rsidRDefault="0057722E" w:rsidP="009607C2">
            <w:pPr>
              <w:spacing w:after="120" w:line="240" w:lineRule="auto"/>
              <w:jc w:val="both"/>
              <w:rPr>
                <w:b/>
                <w:bCs/>
              </w:rPr>
            </w:pPr>
            <w:r w:rsidRPr="006A74CD">
              <w:rPr>
                <w:b/>
                <w:bCs/>
              </w:rPr>
              <w:t>Мерна единица</w:t>
            </w:r>
          </w:p>
        </w:tc>
        <w:tc>
          <w:tcPr>
            <w:tcW w:w="689" w:type="pct"/>
            <w:shd w:val="clear" w:color="auto" w:fill="B6DDE8"/>
            <w:vAlign w:val="center"/>
          </w:tcPr>
          <w:p w:rsidR="0057722E" w:rsidRPr="006A74CD" w:rsidRDefault="0057722E" w:rsidP="009607C2">
            <w:pPr>
              <w:spacing w:after="120" w:line="240" w:lineRule="auto"/>
              <w:jc w:val="both"/>
              <w:rPr>
                <w:b/>
                <w:bCs/>
              </w:rPr>
            </w:pPr>
            <w:r w:rsidRPr="006A74CD">
              <w:rPr>
                <w:b/>
                <w:bCs/>
              </w:rPr>
              <w:t>Целева стойност</w:t>
            </w:r>
          </w:p>
        </w:tc>
        <w:tc>
          <w:tcPr>
            <w:tcW w:w="1505" w:type="pct"/>
            <w:shd w:val="clear" w:color="auto" w:fill="B6DDE8"/>
            <w:vAlign w:val="center"/>
          </w:tcPr>
          <w:p w:rsidR="0057722E" w:rsidRPr="006A74CD" w:rsidRDefault="0057722E" w:rsidP="009607C2">
            <w:pPr>
              <w:spacing w:after="120" w:line="240" w:lineRule="auto"/>
              <w:jc w:val="both"/>
              <w:rPr>
                <w:b/>
                <w:bCs/>
              </w:rPr>
            </w:pPr>
            <w:r w:rsidRPr="006A74CD">
              <w:rPr>
                <w:b/>
                <w:bCs/>
              </w:rPr>
              <w:t>Допълнителна информация</w:t>
            </w:r>
          </w:p>
        </w:tc>
        <w:tc>
          <w:tcPr>
            <w:tcW w:w="1204" w:type="pct"/>
            <w:shd w:val="clear" w:color="auto" w:fill="B6DDE8"/>
            <w:vAlign w:val="center"/>
          </w:tcPr>
          <w:p w:rsidR="0057722E" w:rsidRPr="006A74CD" w:rsidRDefault="0057722E" w:rsidP="009607C2">
            <w:pPr>
              <w:spacing w:after="120" w:line="240" w:lineRule="auto"/>
              <w:jc w:val="both"/>
              <w:rPr>
                <w:b/>
                <w:bCs/>
              </w:rPr>
            </w:pPr>
            <w:r w:rsidRPr="006A74CD">
              <w:rPr>
                <w:b/>
                <w:bCs/>
              </w:rPr>
              <w:t>Специфични за зоната цели</w:t>
            </w:r>
          </w:p>
        </w:tc>
      </w:tr>
      <w:tr w:rsidR="0057722E" w:rsidRPr="006A74CD" w:rsidTr="006B7E13">
        <w:trPr>
          <w:jc w:val="center"/>
        </w:trPr>
        <w:tc>
          <w:tcPr>
            <w:tcW w:w="999" w:type="pct"/>
            <w:shd w:val="clear" w:color="auto" w:fill="auto"/>
          </w:tcPr>
          <w:p w:rsidR="0057722E" w:rsidRPr="006A74CD" w:rsidRDefault="0057722E" w:rsidP="009607C2">
            <w:pPr>
              <w:spacing w:after="120" w:line="240" w:lineRule="auto"/>
              <w:jc w:val="both"/>
              <w:rPr>
                <w:b/>
              </w:rPr>
            </w:pPr>
            <w:r w:rsidRPr="006A74CD">
              <w:rPr>
                <w:b/>
              </w:rPr>
              <w:t xml:space="preserve">Популация: </w:t>
            </w:r>
            <w:r w:rsidRPr="006A74CD">
              <w:t>Размер на гнездовата популация</w:t>
            </w:r>
            <w:r w:rsidRPr="006A74CD">
              <w:rPr>
                <w:b/>
              </w:rPr>
              <w:t xml:space="preserve"> </w:t>
            </w:r>
          </w:p>
        </w:tc>
        <w:tc>
          <w:tcPr>
            <w:tcW w:w="602" w:type="pct"/>
            <w:shd w:val="clear" w:color="auto" w:fill="auto"/>
          </w:tcPr>
          <w:p w:rsidR="0057722E" w:rsidRPr="006A74CD" w:rsidRDefault="0057722E" w:rsidP="009607C2">
            <w:pPr>
              <w:spacing w:after="120" w:line="240" w:lineRule="auto"/>
              <w:jc w:val="both"/>
            </w:pPr>
            <w:r w:rsidRPr="006A74CD">
              <w:t>Брой гнездящи двойки</w:t>
            </w:r>
          </w:p>
        </w:tc>
        <w:tc>
          <w:tcPr>
            <w:tcW w:w="689" w:type="pct"/>
            <w:shd w:val="clear" w:color="auto" w:fill="auto"/>
          </w:tcPr>
          <w:p w:rsidR="0057722E" w:rsidRPr="006A74CD" w:rsidRDefault="0057722E" w:rsidP="009607C2">
            <w:pPr>
              <w:spacing w:after="120" w:line="240" w:lineRule="auto"/>
              <w:jc w:val="both"/>
            </w:pPr>
            <w:r w:rsidRPr="006A74CD">
              <w:t>Най-малко 20</w:t>
            </w:r>
          </w:p>
        </w:tc>
        <w:tc>
          <w:tcPr>
            <w:tcW w:w="1505" w:type="pct"/>
            <w:shd w:val="clear" w:color="auto" w:fill="auto"/>
          </w:tcPr>
          <w:p w:rsidR="0057722E" w:rsidRPr="006A74CD" w:rsidRDefault="0057722E" w:rsidP="009607C2">
            <w:pPr>
              <w:spacing w:after="120" w:line="240" w:lineRule="auto"/>
              <w:jc w:val="both"/>
            </w:pPr>
            <w:r w:rsidRPr="006A74CD">
              <w:t>Необходимо е щателно целево картиране на гнездещите двойки в зоната</w:t>
            </w:r>
          </w:p>
        </w:tc>
        <w:tc>
          <w:tcPr>
            <w:tcW w:w="1204" w:type="pct"/>
          </w:tcPr>
          <w:p w:rsidR="0057722E" w:rsidRPr="006A74CD" w:rsidRDefault="0057722E" w:rsidP="009607C2">
            <w:pPr>
              <w:spacing w:after="120" w:line="240" w:lineRule="auto"/>
              <w:jc w:val="both"/>
            </w:pPr>
            <w:r w:rsidRPr="006A74CD">
              <w:t>Поддържане на популацията на вида в зоната в размер от най-малко 20 двойки.</w:t>
            </w:r>
          </w:p>
        </w:tc>
      </w:tr>
      <w:tr w:rsidR="0057722E" w:rsidRPr="006A74CD" w:rsidTr="006B7E13">
        <w:trPr>
          <w:jc w:val="center"/>
        </w:trPr>
        <w:tc>
          <w:tcPr>
            <w:tcW w:w="999" w:type="pct"/>
            <w:shd w:val="clear" w:color="auto" w:fill="auto"/>
          </w:tcPr>
          <w:p w:rsidR="0057722E" w:rsidRPr="006A74CD" w:rsidRDefault="0057722E" w:rsidP="009607C2">
            <w:pPr>
              <w:spacing w:after="120" w:line="240" w:lineRule="auto"/>
              <w:jc w:val="both"/>
              <w:rPr>
                <w:b/>
              </w:rPr>
            </w:pPr>
            <w:r w:rsidRPr="006A74CD">
              <w:rPr>
                <w:b/>
              </w:rPr>
              <w:t xml:space="preserve">Популация: </w:t>
            </w:r>
            <w:r w:rsidRPr="006A74CD">
              <w:t>Размер на мигриращата популация</w:t>
            </w:r>
          </w:p>
        </w:tc>
        <w:tc>
          <w:tcPr>
            <w:tcW w:w="602" w:type="pct"/>
            <w:shd w:val="clear" w:color="auto" w:fill="auto"/>
          </w:tcPr>
          <w:p w:rsidR="0057722E" w:rsidRPr="00CB3921" w:rsidRDefault="00CB3921" w:rsidP="009607C2">
            <w:pPr>
              <w:spacing w:after="120" w:line="240" w:lineRule="auto"/>
              <w:jc w:val="both"/>
              <w:rPr>
                <w:lang w:val="bg-BG"/>
              </w:rPr>
            </w:pPr>
            <w:r>
              <w:t>Бр</w:t>
            </w:r>
            <w:r w:rsidR="0057722E" w:rsidRPr="006A74CD">
              <w:t>ой</w:t>
            </w:r>
            <w:r>
              <w:rPr>
                <w:lang w:val="bg-BG"/>
              </w:rPr>
              <w:t xml:space="preserve"> индивиди</w:t>
            </w:r>
          </w:p>
        </w:tc>
        <w:tc>
          <w:tcPr>
            <w:tcW w:w="689" w:type="pct"/>
            <w:shd w:val="clear" w:color="auto" w:fill="auto"/>
          </w:tcPr>
          <w:p w:rsidR="0057722E" w:rsidRPr="00CB3921" w:rsidRDefault="00CB3921" w:rsidP="009607C2">
            <w:pPr>
              <w:spacing w:after="120" w:line="240" w:lineRule="auto"/>
              <w:jc w:val="both"/>
              <w:rPr>
                <w:lang w:val="bg-BG"/>
              </w:rPr>
            </w:pPr>
            <w:r>
              <w:rPr>
                <w:lang w:val="bg-BG"/>
              </w:rPr>
              <w:t>Неизвестна</w:t>
            </w:r>
          </w:p>
        </w:tc>
        <w:tc>
          <w:tcPr>
            <w:tcW w:w="1505" w:type="pct"/>
            <w:shd w:val="clear" w:color="auto" w:fill="auto"/>
          </w:tcPr>
          <w:p w:rsidR="0057722E" w:rsidRPr="006A74CD" w:rsidRDefault="0057722E" w:rsidP="009607C2">
            <w:pPr>
              <w:spacing w:after="120" w:line="240" w:lineRule="auto"/>
              <w:jc w:val="both"/>
            </w:pPr>
          </w:p>
        </w:tc>
        <w:tc>
          <w:tcPr>
            <w:tcW w:w="1204" w:type="pct"/>
          </w:tcPr>
          <w:p w:rsidR="0057722E" w:rsidRPr="006A74CD" w:rsidRDefault="0057722E" w:rsidP="009607C2">
            <w:pPr>
              <w:spacing w:after="120" w:line="240" w:lineRule="auto"/>
              <w:jc w:val="both"/>
            </w:pPr>
            <w:r w:rsidRPr="006A74CD">
              <w:t>Необходимо е провеждане на проучване върху миграцията на вида до 2025 г. с използване на метода за улов и опръстеняване на птици.</w:t>
            </w:r>
          </w:p>
        </w:tc>
      </w:tr>
      <w:tr w:rsidR="0057722E" w:rsidRPr="006A74CD" w:rsidTr="006B7E13">
        <w:trPr>
          <w:jc w:val="center"/>
        </w:trPr>
        <w:tc>
          <w:tcPr>
            <w:tcW w:w="999" w:type="pct"/>
            <w:shd w:val="clear" w:color="auto" w:fill="auto"/>
          </w:tcPr>
          <w:p w:rsidR="0057722E" w:rsidRPr="006A74CD" w:rsidRDefault="0057722E" w:rsidP="009607C2">
            <w:pPr>
              <w:spacing w:after="120" w:line="240" w:lineRule="auto"/>
              <w:jc w:val="both"/>
              <w:rPr>
                <w:b/>
              </w:rPr>
            </w:pPr>
            <w:r w:rsidRPr="006A74CD">
              <w:rPr>
                <w:b/>
              </w:rPr>
              <w:t>Гнездово местообитание на вида</w:t>
            </w:r>
            <w:r w:rsidRPr="006A74CD">
              <w:rPr>
                <w:b/>
                <w:lang w:val="en-GB"/>
              </w:rPr>
              <w:t>:</w:t>
            </w:r>
            <w:r w:rsidRPr="006A74CD">
              <w:rPr>
                <w:lang w:val="en-GB"/>
              </w:rPr>
              <w:t xml:space="preserve"> </w:t>
            </w:r>
            <w:r w:rsidRPr="006A74CD">
              <w:t>Площ на подходящото гнездово  и хранително местообитание</w:t>
            </w:r>
          </w:p>
        </w:tc>
        <w:tc>
          <w:tcPr>
            <w:tcW w:w="602" w:type="pct"/>
            <w:shd w:val="clear" w:color="auto" w:fill="auto"/>
          </w:tcPr>
          <w:p w:rsidR="0057722E" w:rsidRPr="006A74CD" w:rsidRDefault="00CB3921" w:rsidP="009607C2">
            <w:pPr>
              <w:spacing w:after="120" w:line="240" w:lineRule="auto"/>
              <w:jc w:val="both"/>
            </w:pPr>
            <w:r>
              <w:rPr>
                <w:lang w:val="en-GB"/>
              </w:rPr>
              <w:t>h</w:t>
            </w:r>
            <w:r w:rsidR="0057722E" w:rsidRPr="006A74CD">
              <w:rPr>
                <w:lang w:val="en-GB"/>
              </w:rPr>
              <w:t>a</w:t>
            </w:r>
          </w:p>
        </w:tc>
        <w:tc>
          <w:tcPr>
            <w:tcW w:w="689" w:type="pct"/>
            <w:shd w:val="clear" w:color="auto" w:fill="auto"/>
          </w:tcPr>
          <w:p w:rsidR="0057722E" w:rsidRPr="006A74CD" w:rsidRDefault="0057722E" w:rsidP="009607C2">
            <w:pPr>
              <w:spacing w:after="120" w:line="240" w:lineRule="auto"/>
              <w:jc w:val="both"/>
            </w:pPr>
            <w:r w:rsidRPr="006A74CD">
              <w:t>108</w:t>
            </w:r>
          </w:p>
        </w:tc>
        <w:tc>
          <w:tcPr>
            <w:tcW w:w="1505" w:type="pct"/>
            <w:shd w:val="clear" w:color="auto" w:fill="auto"/>
          </w:tcPr>
          <w:p w:rsidR="0057722E" w:rsidRPr="006A74CD" w:rsidRDefault="0057722E" w:rsidP="009607C2">
            <w:pPr>
              <w:spacing w:after="120" w:line="240" w:lineRule="auto"/>
              <w:jc w:val="both"/>
            </w:pPr>
            <w:r w:rsidRPr="006A74CD">
              <w:t>Видът гнезди и из обработваеми площи,</w:t>
            </w:r>
            <w:r w:rsidRPr="006A74CD">
              <w:rPr>
                <w:lang w:val="en-GB"/>
              </w:rPr>
              <w:t xml:space="preserve"> </w:t>
            </w:r>
            <w:r w:rsidRPr="006A74CD">
              <w:t>на единични стари дървета –</w:t>
            </w:r>
            <w:r w:rsidRPr="006A74CD">
              <w:rPr>
                <w:lang w:val="en-GB"/>
              </w:rPr>
              <w:t xml:space="preserve"> </w:t>
            </w:r>
            <w:r w:rsidRPr="006A74CD">
              <w:t>брястове,</w:t>
            </w:r>
            <w:r w:rsidRPr="006A74CD">
              <w:rPr>
                <w:lang w:val="en-GB"/>
              </w:rPr>
              <w:t xml:space="preserve"> </w:t>
            </w:r>
            <w:r w:rsidRPr="006A74CD">
              <w:t>тополи.</w:t>
            </w:r>
          </w:p>
        </w:tc>
        <w:tc>
          <w:tcPr>
            <w:tcW w:w="1204" w:type="pct"/>
          </w:tcPr>
          <w:p w:rsidR="0057722E" w:rsidRPr="006A74CD" w:rsidRDefault="0057722E" w:rsidP="009607C2">
            <w:pPr>
              <w:spacing w:after="120" w:line="240" w:lineRule="auto"/>
              <w:jc w:val="both"/>
            </w:pPr>
            <w:r w:rsidRPr="006A74CD">
              <w:t>Недопускане намаляването на площа на пасища,ливади и степи с храсти или дървета под 108 ha. Превръщане на обработваеми земи в ливади и пасища.</w:t>
            </w:r>
          </w:p>
        </w:tc>
      </w:tr>
      <w:tr w:rsidR="0057722E" w:rsidRPr="006A74CD" w:rsidTr="006B7E13">
        <w:trPr>
          <w:jc w:val="center"/>
        </w:trPr>
        <w:tc>
          <w:tcPr>
            <w:tcW w:w="999" w:type="pct"/>
            <w:shd w:val="clear" w:color="auto" w:fill="auto"/>
          </w:tcPr>
          <w:p w:rsidR="0057722E" w:rsidRPr="006A74CD" w:rsidRDefault="0057722E" w:rsidP="009607C2">
            <w:pPr>
              <w:spacing w:after="120" w:line="240" w:lineRule="auto"/>
              <w:jc w:val="both"/>
            </w:pPr>
            <w:r w:rsidRPr="006A74CD">
              <w:rPr>
                <w:b/>
              </w:rPr>
              <w:t>Местообитание:</w:t>
            </w:r>
            <w:r w:rsidRPr="006A74CD">
              <w:t xml:space="preserve"> Качество на местообитанието по параметър единични биотопни </w:t>
            </w:r>
            <w:r w:rsidRPr="006A74CD">
              <w:lastRenderedPageBreak/>
              <w:t>дървета до открити площи за лов</w:t>
            </w:r>
          </w:p>
        </w:tc>
        <w:tc>
          <w:tcPr>
            <w:tcW w:w="602" w:type="pct"/>
            <w:shd w:val="clear" w:color="auto" w:fill="auto"/>
          </w:tcPr>
          <w:p w:rsidR="0057722E" w:rsidRPr="006A74CD" w:rsidRDefault="0057722E" w:rsidP="009607C2">
            <w:pPr>
              <w:spacing w:after="120" w:line="240" w:lineRule="auto"/>
              <w:jc w:val="both"/>
              <w:rPr>
                <w:lang w:val="en-GB"/>
              </w:rPr>
            </w:pPr>
            <w:r w:rsidRPr="006A74CD">
              <w:lastRenderedPageBreak/>
              <w:t xml:space="preserve">Брой дървета в открити площи на </w:t>
            </w:r>
            <w:r w:rsidRPr="006A74CD">
              <w:rPr>
                <w:lang w:val="en-GB"/>
              </w:rPr>
              <w:t>ha</w:t>
            </w:r>
          </w:p>
        </w:tc>
        <w:tc>
          <w:tcPr>
            <w:tcW w:w="689" w:type="pct"/>
            <w:shd w:val="clear" w:color="auto" w:fill="auto"/>
          </w:tcPr>
          <w:p w:rsidR="0057722E" w:rsidRPr="006A74CD" w:rsidRDefault="0057722E" w:rsidP="009607C2">
            <w:pPr>
              <w:spacing w:after="120" w:line="240" w:lineRule="auto"/>
              <w:jc w:val="both"/>
              <w:rPr>
                <w:lang w:val="en-GB"/>
              </w:rPr>
            </w:pPr>
            <w:r w:rsidRPr="006A74CD">
              <w:t xml:space="preserve">Най-малко 20 дървета на </w:t>
            </w:r>
            <w:r w:rsidRPr="006A74CD">
              <w:rPr>
                <w:lang w:val="en-GB"/>
              </w:rPr>
              <w:t>ha</w:t>
            </w:r>
          </w:p>
        </w:tc>
        <w:tc>
          <w:tcPr>
            <w:tcW w:w="1505" w:type="pct"/>
            <w:shd w:val="clear" w:color="auto" w:fill="auto"/>
          </w:tcPr>
          <w:p w:rsidR="0057722E" w:rsidRPr="006A74CD" w:rsidRDefault="0057722E" w:rsidP="009607C2">
            <w:pPr>
              <w:spacing w:after="120" w:line="240" w:lineRule="auto"/>
              <w:jc w:val="both"/>
            </w:pPr>
            <w:r w:rsidRPr="006A74CD">
              <w:t xml:space="preserve">Идеалните места за гнездене на вида са единични или малки групички дървета до открити тревисти местообитания за улов на </w:t>
            </w:r>
            <w:r w:rsidRPr="006A74CD">
              <w:lastRenderedPageBreak/>
              <w:t>плячка. Гнездовият успех на вида зависи и от обилието на плячка</w:t>
            </w:r>
            <w:r w:rsidRPr="006A74CD">
              <w:rPr>
                <w:lang w:val="en-GB"/>
              </w:rPr>
              <w:t xml:space="preserve"> </w:t>
            </w:r>
            <w:r w:rsidRPr="006A74CD">
              <w:t>от едри насекоми.</w:t>
            </w:r>
          </w:p>
        </w:tc>
        <w:tc>
          <w:tcPr>
            <w:tcW w:w="1204" w:type="pct"/>
          </w:tcPr>
          <w:p w:rsidR="0057722E" w:rsidRPr="006A74CD" w:rsidRDefault="0057722E" w:rsidP="009607C2">
            <w:pPr>
              <w:spacing w:after="120" w:line="240" w:lineRule="auto"/>
              <w:jc w:val="both"/>
              <w:rPr>
                <w:lang w:val="en-GB"/>
              </w:rPr>
            </w:pPr>
            <w:r w:rsidRPr="006A74CD">
              <w:lastRenderedPageBreak/>
              <w:t>Поддържане на на подходящото местообитание с най-малко 20 биотопни дървета/</w:t>
            </w:r>
            <w:r w:rsidRPr="006A74CD">
              <w:rPr>
                <w:lang w:val="en-GB"/>
              </w:rPr>
              <w:t>ha</w:t>
            </w:r>
          </w:p>
        </w:tc>
      </w:tr>
    </w:tbl>
    <w:p w:rsidR="0057722E" w:rsidRPr="006A74CD" w:rsidRDefault="0057722E" w:rsidP="009607C2">
      <w:pPr>
        <w:spacing w:after="120" w:line="240" w:lineRule="auto"/>
        <w:jc w:val="both"/>
        <w:rPr>
          <w:b/>
        </w:rPr>
      </w:pPr>
    </w:p>
    <w:p w:rsidR="0057722E" w:rsidRPr="00AC592F" w:rsidRDefault="0057722E" w:rsidP="009607C2">
      <w:pPr>
        <w:pStyle w:val="ListParagraph"/>
        <w:numPr>
          <w:ilvl w:val="0"/>
          <w:numId w:val="68"/>
        </w:numPr>
        <w:spacing w:after="120" w:line="240" w:lineRule="auto"/>
        <w:ind w:left="0"/>
        <w:jc w:val="both"/>
        <w:rPr>
          <w:b/>
          <w:bCs/>
        </w:rPr>
      </w:pPr>
      <w:r w:rsidRPr="00AC592F">
        <w:rPr>
          <w:b/>
          <w:bCs/>
        </w:rPr>
        <w:t xml:space="preserve">Необходимост от промени в СФД за </w:t>
      </w:r>
      <w:r w:rsidR="00AC592F" w:rsidRPr="007B2FC4">
        <w:rPr>
          <w:b/>
          <w:lang w:val="bg-BG"/>
        </w:rPr>
        <w:t>СЗЗ BG0002083 „Свищовско-Беленска низина“</w:t>
      </w:r>
    </w:p>
    <w:p w:rsidR="0057722E" w:rsidRPr="006A74CD" w:rsidRDefault="0057722E" w:rsidP="009607C2">
      <w:pPr>
        <w:spacing w:after="120" w:line="240" w:lineRule="auto"/>
        <w:jc w:val="both"/>
        <w:rPr>
          <w:bCs/>
        </w:rPr>
      </w:pPr>
      <w:r w:rsidRPr="006A74CD">
        <w:rPr>
          <w:bCs/>
        </w:rPr>
        <w:t>Не са необходими промени за този вид.</w:t>
      </w:r>
    </w:p>
    <w:p w:rsidR="00F9436B" w:rsidRDefault="00F9436B" w:rsidP="009607C2">
      <w:pPr>
        <w:pStyle w:val="ListParagraph"/>
        <w:spacing w:after="120" w:line="240" w:lineRule="auto"/>
        <w:ind w:left="0"/>
        <w:contextualSpacing w:val="0"/>
        <w:jc w:val="both"/>
        <w:rPr>
          <w:lang w:val="bg-BG"/>
        </w:rPr>
      </w:pPr>
    </w:p>
    <w:p w:rsidR="00485553" w:rsidRDefault="00485553" w:rsidP="009607C2">
      <w:pPr>
        <w:pStyle w:val="ListParagraph"/>
        <w:spacing w:after="120" w:line="240" w:lineRule="auto"/>
        <w:ind w:left="0"/>
        <w:contextualSpacing w:val="0"/>
        <w:jc w:val="both"/>
        <w:rPr>
          <w:lang w:val="bg-BG"/>
        </w:rPr>
      </w:pPr>
    </w:p>
    <w:p w:rsidR="00312F67" w:rsidRPr="00563DC0" w:rsidRDefault="00312F67" w:rsidP="009607C2">
      <w:pPr>
        <w:pStyle w:val="Heading1"/>
        <w:jc w:val="both"/>
        <w:rPr>
          <w:lang w:val="bg-BG"/>
        </w:rPr>
      </w:pPr>
      <w:bookmarkStart w:id="100" w:name="_Toc89775265"/>
      <w:r w:rsidRPr="00563DC0">
        <w:rPr>
          <w:lang w:val="bg-BG"/>
        </w:rPr>
        <w:t>Цитирана литература:</w:t>
      </w:r>
      <w:bookmarkEnd w:id="100"/>
    </w:p>
    <w:p w:rsidR="00312F67" w:rsidRDefault="00312F67" w:rsidP="009607C2">
      <w:pPr>
        <w:ind w:left="567" w:hanging="567"/>
        <w:jc w:val="both"/>
        <w:rPr>
          <w:lang w:val="bg-BG"/>
        </w:rPr>
      </w:pPr>
    </w:p>
    <w:p w:rsidR="00312F67" w:rsidRDefault="00312F67" w:rsidP="009607C2">
      <w:pPr>
        <w:ind w:left="567" w:hanging="567"/>
        <w:jc w:val="both"/>
        <w:rPr>
          <w:lang w:val="bg-BG"/>
        </w:rPr>
      </w:pPr>
      <w:r w:rsidRPr="00540696">
        <w:rPr>
          <w:lang w:val="bg-BG"/>
        </w:rPr>
        <w:t>Големански, В. и др. (Eds) (2015). Червена книга на Република България, Том 2, Животни, БАН-МОСВ, София, 250 стр.</w:t>
      </w:r>
    </w:p>
    <w:p w:rsidR="00312F67" w:rsidRDefault="00312F67" w:rsidP="009607C2">
      <w:pPr>
        <w:ind w:left="567" w:hanging="567"/>
        <w:jc w:val="both"/>
        <w:rPr>
          <w:lang w:val="bg-BG"/>
        </w:rPr>
      </w:pPr>
      <w:r w:rsidRPr="00342797">
        <w:rPr>
          <w:lang w:val="bg-BG"/>
        </w:rPr>
        <w:t>Даскалова Г., Шурулинков П., Ангелов И., Петров П. (2020)</w:t>
      </w:r>
      <w:r>
        <w:rPr>
          <w:lang w:val="bg-BG"/>
        </w:rPr>
        <w:t>.</w:t>
      </w:r>
      <w:r w:rsidRPr="00342797">
        <w:rPr>
          <w:lang w:val="bg-BG"/>
        </w:rPr>
        <w:t xml:space="preserve"> Птиците на Тунджанската хълмиста низина. Globe Edit 408 стр.</w:t>
      </w:r>
    </w:p>
    <w:p w:rsidR="00312F67" w:rsidRDefault="00312F67" w:rsidP="009607C2">
      <w:pPr>
        <w:ind w:left="567" w:hanging="567"/>
        <w:jc w:val="both"/>
        <w:rPr>
          <w:lang w:val="bg-BG"/>
        </w:rPr>
      </w:pPr>
      <w:r w:rsidRPr="00646CB5">
        <w:rPr>
          <w:lang w:val="bg-BG"/>
        </w:rPr>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w:t>
      </w:r>
    </w:p>
    <w:p w:rsidR="00312F67" w:rsidRDefault="00312F67" w:rsidP="009607C2">
      <w:pPr>
        <w:ind w:left="567" w:hanging="567"/>
        <w:jc w:val="both"/>
        <w:rPr>
          <w:lang w:val="bg-BG"/>
        </w:rPr>
      </w:pPr>
      <w:r w:rsidRPr="007B65AE">
        <w:rPr>
          <w:lang w:val="bg-BG"/>
        </w:rPr>
        <w:t>Иванов Б. (2011). Фауна на България. Том 30. Част III. Акад. издателство „Проф. Марин Дринов“, 407 с.</w:t>
      </w:r>
    </w:p>
    <w:p w:rsidR="00312F67" w:rsidRDefault="00312F67" w:rsidP="009607C2">
      <w:pPr>
        <w:ind w:left="567" w:hanging="567"/>
        <w:jc w:val="both"/>
        <w:rPr>
          <w:lang w:val="bg-BG"/>
        </w:rPr>
      </w:pPr>
      <w:r w:rsidRPr="00146662">
        <w:rPr>
          <w:lang w:val="bg-BG"/>
        </w:rPr>
        <w:t>И</w:t>
      </w:r>
      <w:r>
        <w:rPr>
          <w:lang w:val="bg-BG"/>
        </w:rPr>
        <w:t>ванов, Б. и</w:t>
      </w:r>
      <w:r w:rsidRPr="00146662">
        <w:rPr>
          <w:lang w:val="bg-BG"/>
        </w:rPr>
        <w:t xml:space="preserve"> Муравеев, Ю. (2002). Национален план за действие за опазването на малкият корморан (Phalacrocorax pygmeus)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rsidR="00312F67" w:rsidRDefault="00312F67" w:rsidP="009607C2">
      <w:pPr>
        <w:ind w:left="567" w:hanging="567"/>
        <w:jc w:val="both"/>
        <w:rPr>
          <w:lang w:val="bg-BG"/>
        </w:rPr>
      </w:pPr>
      <w:r w:rsidRPr="00540696">
        <w:rPr>
          <w:lang w:val="bg-BG"/>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rsidR="00312F67" w:rsidRDefault="00312F67" w:rsidP="009607C2">
      <w:pPr>
        <w:ind w:left="567" w:hanging="567"/>
        <w:jc w:val="both"/>
        <w:rPr>
          <w:lang w:val="bg-BG"/>
        </w:rPr>
      </w:pPr>
      <w:r w:rsidRPr="00E87683">
        <w:rPr>
          <w:lang w:val="bg-BG"/>
        </w:rPr>
        <w:t xml:space="preserve">Матеева, И., Стойчев, С., Василев, В., Плачийски Д., Янков, П., Сиердсема, Х. </w:t>
      </w:r>
      <w:r>
        <w:rPr>
          <w:lang w:val="bg-BG"/>
        </w:rPr>
        <w:t>(</w:t>
      </w:r>
      <w:r w:rsidRPr="00E87683">
        <w:rPr>
          <w:lang w:val="bg-BG"/>
        </w:rPr>
        <w:t>2013</w:t>
      </w:r>
      <w:r>
        <w:rPr>
          <w:lang w:val="bg-BG"/>
        </w:rPr>
        <w:t>)</w:t>
      </w:r>
      <w:r w:rsidRPr="00E87683">
        <w:rPr>
          <w:lang w:val="bg-BG"/>
        </w:rPr>
        <w:t>. Проучване на гнездящите птици в защитени зони за птици от Натура 2000. Доклад. Обединение ЕКОНЕКТ.</w:t>
      </w:r>
    </w:p>
    <w:p w:rsidR="00312F67" w:rsidRDefault="00312F67" w:rsidP="009607C2">
      <w:pPr>
        <w:ind w:left="567" w:hanging="567"/>
        <w:jc w:val="both"/>
        <w:rPr>
          <w:lang w:val="bg-BG"/>
        </w:rPr>
      </w:pPr>
      <w:r w:rsidRPr="004F7FDF">
        <w:rPr>
          <w:lang w:val="bg-BG"/>
        </w:rPr>
        <w:t xml:space="preserve">Матеева, И., и Янков, П. (2013). Характер на миграцията на 42 вида птици от българската орнитофауна според нивото на съвременните познания. Доклад, МОСВ, http://natura2000. </w:t>
      </w:r>
      <w:r w:rsidRPr="004F7FDF">
        <w:rPr>
          <w:lang w:val="bg-BG"/>
        </w:rPr>
        <w:lastRenderedPageBreak/>
        <w:t>moew. government. bg/Home/Reports.Нанкинов Д. 2009. Изследвания върху фауната на България. Птици – Aves. София. 405 стр.</w:t>
      </w:r>
    </w:p>
    <w:p w:rsidR="00312F67" w:rsidRDefault="00312F67" w:rsidP="009607C2">
      <w:pPr>
        <w:ind w:left="567" w:hanging="567"/>
        <w:jc w:val="both"/>
        <w:rPr>
          <w:lang w:val="bg-BG"/>
        </w:rPr>
      </w:pPr>
      <w:r w:rsidRPr="004851C8">
        <w:rPr>
          <w:lang w:val="bg-BG"/>
        </w:rPr>
        <w:t>Мичев, Т., Симеонов, Д., Профиров, Л. (2012). Птиците на Балканския полуостров. Екотан, София, 296 с.</w:t>
      </w:r>
    </w:p>
    <w:p w:rsidR="00312F67" w:rsidRDefault="00312F67" w:rsidP="009607C2">
      <w:pPr>
        <w:ind w:left="567" w:hanging="567"/>
        <w:jc w:val="both"/>
        <w:rPr>
          <w:lang w:val="bg-BG"/>
        </w:rPr>
      </w:pPr>
      <w:r w:rsidRPr="00FB7F21">
        <w:rPr>
          <w:lang w:val="bg-BG"/>
        </w:rPr>
        <w:t>Нанкинов, Д. Н. (2004). Численост на националните популации на гне</w:t>
      </w:r>
      <w:r>
        <w:rPr>
          <w:lang w:val="bg-BG"/>
        </w:rPr>
        <w:t xml:space="preserve">здящите в България птици. </w:t>
      </w:r>
      <w:r w:rsidRPr="00FB7F21">
        <w:rPr>
          <w:lang w:val="bg-BG"/>
        </w:rPr>
        <w:t>Екип "Орнитофауна" към Работна група "Фауна" по проект на DEPA НАТУРА в България</w:t>
      </w:r>
      <w:r>
        <w:rPr>
          <w:lang w:val="bg-BG"/>
        </w:rPr>
        <w:t>. Зелени Балкани.</w:t>
      </w:r>
    </w:p>
    <w:p w:rsidR="00312F67" w:rsidRDefault="00312F67" w:rsidP="009607C2">
      <w:pPr>
        <w:ind w:left="567" w:hanging="567"/>
        <w:jc w:val="both"/>
        <w:rPr>
          <w:lang w:val="bg-BG"/>
        </w:rPr>
      </w:pPr>
      <w:r w:rsidRPr="009D4AEA">
        <w:rPr>
          <w:lang w:val="bg-BG"/>
        </w:rPr>
        <w:t>Нанкинов, Д. Н. (2012). Сведения о некоторых видах птиц в суровую зиму 1984/85 года в Болгарии (результаты анкетного опроса). Русский орнитологический журнал, 21(811).</w:t>
      </w:r>
    </w:p>
    <w:p w:rsidR="00312F67" w:rsidRDefault="00312F67" w:rsidP="009607C2">
      <w:pPr>
        <w:ind w:left="567" w:hanging="567"/>
        <w:jc w:val="both"/>
        <w:rPr>
          <w:lang w:val="bg-BG"/>
        </w:rPr>
      </w:pPr>
      <w:r w:rsidRPr="00F17E0E">
        <w:rPr>
          <w:lang w:val="bg-BG"/>
        </w:rPr>
        <w:t>Нанкинов Д., Шурулинков П., Николов Б., Николов И., Христов И., Станчев Р., Далакчиева С., Дуцов А., Саров М., Рогев А. (2004) Гъскоподобните птици (Аnseriformes) във влажните  зони край град София. Българска орнитологическа централа- ИЗ,БАН,София, 135 с.</w:t>
      </w:r>
    </w:p>
    <w:p w:rsidR="00312F67" w:rsidRDefault="00312F67" w:rsidP="009607C2">
      <w:pPr>
        <w:ind w:left="567" w:hanging="567"/>
        <w:jc w:val="both"/>
        <w:rPr>
          <w:lang w:val="bg-BG"/>
        </w:rPr>
      </w:pPr>
      <w:r w:rsidRPr="00252C02">
        <w:rPr>
          <w:lang w:val="bg-BG"/>
        </w:rPr>
        <w:t>Нанкинов, Д., Симеонов, С., Мичев, Т., Иванов, Б. (1997). Фауна на България. Т.26. Aves, част II. С. АИ „Проф. М. Дринов“.</w:t>
      </w:r>
    </w:p>
    <w:p w:rsidR="00312F67" w:rsidRDefault="00312F67" w:rsidP="009607C2">
      <w:pPr>
        <w:ind w:left="567" w:hanging="567"/>
        <w:jc w:val="both"/>
        <w:rPr>
          <w:lang w:val="bg-BG"/>
        </w:rPr>
      </w:pPr>
      <w:r>
        <w:rPr>
          <w:lang w:val="bg-BG"/>
        </w:rPr>
        <w:t>Петков, Н. и</w:t>
      </w:r>
      <w:r w:rsidRPr="000159E0">
        <w:rPr>
          <w:lang w:val="bg-BG"/>
        </w:rPr>
        <w:t xml:space="preserve"> Илиев</w:t>
      </w:r>
      <w:r>
        <w:rPr>
          <w:lang w:val="bg-BG"/>
        </w:rPr>
        <w:t>,</w:t>
      </w:r>
      <w:r w:rsidRPr="000159E0">
        <w:rPr>
          <w:lang w:val="bg-BG"/>
        </w:rPr>
        <w:t xml:space="preserve"> М. </w:t>
      </w:r>
      <w:r>
        <w:rPr>
          <w:lang w:val="bg-BG"/>
        </w:rPr>
        <w:t>(</w:t>
      </w:r>
      <w:r w:rsidRPr="000159E0">
        <w:rPr>
          <w:lang w:val="bg-BG"/>
        </w:rPr>
        <w:t>2014.</w:t>
      </w:r>
      <w:r>
        <w:rPr>
          <w:lang w:val="bg-BG"/>
        </w:rPr>
        <w:t>)</w:t>
      </w:r>
      <w:r w:rsidRPr="000159E0">
        <w:rPr>
          <w:lang w:val="bg-BG"/>
        </w:rPr>
        <w:t xml:space="preserve"> План за действие за опазване на червеногушата гъска (Branta ruficollis) в България за периода 2015 – 2024 г. Българско дружество за защита на птиците. София, 2014.</w:t>
      </w:r>
    </w:p>
    <w:p w:rsidR="00312F67" w:rsidRDefault="00312F67" w:rsidP="009607C2">
      <w:pPr>
        <w:ind w:left="567" w:hanging="567"/>
        <w:jc w:val="both"/>
        <w:rPr>
          <w:lang w:val="bg-BG"/>
        </w:rPr>
      </w:pPr>
      <w:r w:rsidRPr="00C92204">
        <w:rPr>
          <w:lang w:val="bg-BG"/>
        </w:rPr>
        <w:t>Плачийски, Д., Демерджиев, Д., Попгеоргиев, Г., Петков, Н., Корнилев, Ю. (2014). План за действие за опазване на малкия корморан (Phalacrocorax pygmeus) в България (2014–2023 г.). София, БДЗП-МОСВ: 98 с.</w:t>
      </w:r>
    </w:p>
    <w:p w:rsidR="00312F67" w:rsidRDefault="00312F67" w:rsidP="009607C2">
      <w:pPr>
        <w:ind w:left="567" w:hanging="567"/>
        <w:jc w:val="both"/>
        <w:rPr>
          <w:lang w:val="bg-BG"/>
        </w:rPr>
      </w:pPr>
      <w:r w:rsidRPr="004368C2">
        <w:rPr>
          <w:lang w:val="bg-BG"/>
        </w:rPr>
        <w:t>Симеонов, С., Мичев, Т.</w:t>
      </w:r>
      <w:r>
        <w:rPr>
          <w:lang w:val="bg-BG"/>
        </w:rPr>
        <w:t>,</w:t>
      </w:r>
      <w:r w:rsidRPr="004368C2">
        <w:rPr>
          <w:lang w:val="bg-BG"/>
        </w:rPr>
        <w:t xml:space="preserve"> Нанкинов</w:t>
      </w:r>
      <w:r>
        <w:rPr>
          <w:lang w:val="bg-BG"/>
        </w:rPr>
        <w:t xml:space="preserve">, </w:t>
      </w:r>
      <w:r w:rsidRPr="004368C2">
        <w:rPr>
          <w:lang w:val="bg-BG"/>
        </w:rPr>
        <w:t xml:space="preserve">Д. </w:t>
      </w:r>
      <w:r>
        <w:rPr>
          <w:lang w:val="bg-BG"/>
        </w:rPr>
        <w:t>(</w:t>
      </w:r>
      <w:r w:rsidRPr="004368C2">
        <w:rPr>
          <w:lang w:val="bg-BG"/>
        </w:rPr>
        <w:t>1990</w:t>
      </w:r>
      <w:r>
        <w:rPr>
          <w:lang w:val="bg-BG"/>
        </w:rPr>
        <w:t>)</w:t>
      </w:r>
      <w:r w:rsidRPr="004368C2">
        <w:rPr>
          <w:lang w:val="bg-BG"/>
        </w:rPr>
        <w:t>. Фауна на България. Том 20. Aves, част I. София, Издателство на БАН. 350 стр.</w:t>
      </w:r>
    </w:p>
    <w:p w:rsidR="00312F67" w:rsidRDefault="00312F67" w:rsidP="009607C2">
      <w:pPr>
        <w:ind w:left="567" w:hanging="567"/>
        <w:jc w:val="both"/>
        <w:rPr>
          <w:lang w:val="bg-BG"/>
        </w:rPr>
      </w:pPr>
      <w:r w:rsidRPr="00F12CB3">
        <w:rPr>
          <w:lang w:val="bg-BG"/>
        </w:rPr>
        <w:t>Стойчев С., Герджиков Г., Д</w:t>
      </w:r>
      <w:r>
        <w:rPr>
          <w:lang w:val="bg-BG"/>
        </w:rPr>
        <w:t xml:space="preserve">емерджиев Д., Борисов Б. (2008). </w:t>
      </w:r>
      <w:r w:rsidRPr="00F12CB3">
        <w:rPr>
          <w:lang w:val="bg-BG"/>
        </w:rPr>
        <w:t>Птиците на Сакар планина.</w:t>
      </w:r>
      <w:r>
        <w:rPr>
          <w:lang w:val="bg-BG"/>
        </w:rPr>
        <w:t xml:space="preserve"> София, 56 с.</w:t>
      </w:r>
    </w:p>
    <w:p w:rsidR="00312F67" w:rsidRDefault="00312F67" w:rsidP="009607C2">
      <w:pPr>
        <w:ind w:left="567" w:hanging="567"/>
        <w:jc w:val="both"/>
        <w:rPr>
          <w:lang w:val="bg-BG"/>
        </w:rPr>
      </w:pPr>
      <w:r>
        <w:rPr>
          <w:lang w:val="bg-BG"/>
        </w:rPr>
        <w:t>Тодоров, Е., Петков, Н., Костадинова, И., Янков, П.</w:t>
      </w:r>
      <w:r w:rsidRPr="00ED5225">
        <w:rPr>
          <w:lang w:val="bg-BG"/>
        </w:rPr>
        <w:t xml:space="preserve"> (2007). „</w:t>
      </w:r>
      <w:r>
        <w:rPr>
          <w:lang w:val="bg-BG"/>
        </w:rPr>
        <w:t>Свищовско-Беленска низина</w:t>
      </w:r>
      <w:r w:rsidRPr="00ED5225">
        <w:rPr>
          <w:lang w:val="bg-BG"/>
        </w:rPr>
        <w:t>“ – В Костадинова, И. и Граматиков, М. (ред.). Орнитологично важните места в България и Натура 2000. БДЗП, Природозащитна поредица,</w:t>
      </w:r>
      <w:r>
        <w:rPr>
          <w:lang w:val="bg-BG"/>
        </w:rPr>
        <w:t xml:space="preserve"> Книга 11, София, БДЗП, стр. 406-408</w:t>
      </w:r>
      <w:r w:rsidRPr="00ED5225">
        <w:rPr>
          <w:lang w:val="bg-BG"/>
        </w:rPr>
        <w:t>.</w:t>
      </w:r>
    </w:p>
    <w:p w:rsidR="00312F67" w:rsidRDefault="00312F67" w:rsidP="009607C2">
      <w:pPr>
        <w:ind w:left="567" w:hanging="567"/>
        <w:jc w:val="both"/>
        <w:rPr>
          <w:lang w:val="bg-BG"/>
        </w:rPr>
      </w:pPr>
      <w:r w:rsidRPr="0043365E">
        <w:rPr>
          <w:lang w:val="bg-BG"/>
        </w:rPr>
        <w:t>Христов, Й. и Н. Петков, (2013). Състояние на широкоразпространените видове птици в България 2005–2013 г. Българско дружество за защита на птиците. Природозащитна поредица. Книга 27 БДЗП. София.</w:t>
      </w:r>
    </w:p>
    <w:p w:rsidR="00312F67" w:rsidRDefault="00312F67" w:rsidP="009607C2">
      <w:pPr>
        <w:ind w:left="567" w:hanging="567"/>
        <w:jc w:val="both"/>
        <w:rPr>
          <w:lang w:val="bg-BG"/>
        </w:rPr>
      </w:pPr>
      <w:r w:rsidRPr="00DD2EAB">
        <w:rPr>
          <w:lang w:val="bg-BG"/>
        </w:rPr>
        <w:t xml:space="preserve">Чешмеджиев, Св. </w:t>
      </w:r>
      <w:r>
        <w:rPr>
          <w:lang w:val="bg-BG"/>
        </w:rPr>
        <w:t>(</w:t>
      </w:r>
      <w:r w:rsidRPr="00DD2EAB">
        <w:rPr>
          <w:lang w:val="bg-BG"/>
        </w:rPr>
        <w:t>2013</w:t>
      </w:r>
      <w:r>
        <w:rPr>
          <w:lang w:val="bg-BG"/>
        </w:rPr>
        <w:t>)</w:t>
      </w:r>
      <w:r w:rsidRPr="00DD2EAB">
        <w:rPr>
          <w:lang w:val="bg-BG"/>
        </w:rPr>
        <w:t>. Блато Кайкуша – проучване и мониторинг на ефективността от възстановяването на водния режим по проект „Зелени граници“ LIFE+ NAT/RO/000681. Доклад.</w:t>
      </w:r>
    </w:p>
    <w:p w:rsidR="00312F67" w:rsidRDefault="00312F67" w:rsidP="009607C2">
      <w:pPr>
        <w:ind w:left="567" w:hanging="567"/>
        <w:jc w:val="both"/>
        <w:rPr>
          <w:lang w:val="bg-BG"/>
        </w:rPr>
      </w:pPr>
      <w:r w:rsidRPr="008852F1">
        <w:rPr>
          <w:lang w:val="bg-BG"/>
        </w:rPr>
        <w:t>Чешмеджиев, С.</w:t>
      </w:r>
      <w:r>
        <w:rPr>
          <w:lang w:val="bg-BG"/>
        </w:rPr>
        <w:t xml:space="preserve"> и</w:t>
      </w:r>
      <w:r w:rsidRPr="008852F1">
        <w:rPr>
          <w:lang w:val="bg-BG"/>
        </w:rPr>
        <w:t xml:space="preserve"> Петков, Н. </w:t>
      </w:r>
      <w:r>
        <w:rPr>
          <w:lang w:val="bg-BG"/>
        </w:rPr>
        <w:t>(съст). (2014).</w:t>
      </w:r>
      <w:r w:rsidRPr="008852F1">
        <w:rPr>
          <w:lang w:val="bg-BG"/>
        </w:rPr>
        <w:t xml:space="preserve"> План за действие за опазване на белооката потапница (Aythya nyroca) в България (2014–2023 г.). София, БДЗП: 61 с.</w:t>
      </w:r>
    </w:p>
    <w:p w:rsidR="00312F67" w:rsidRDefault="00312F67" w:rsidP="009607C2">
      <w:pPr>
        <w:ind w:left="567" w:hanging="567"/>
        <w:jc w:val="both"/>
        <w:rPr>
          <w:lang w:val="bg-BG"/>
        </w:rPr>
      </w:pPr>
      <w:r w:rsidRPr="007A765E">
        <w:rPr>
          <w:lang w:val="bg-BG"/>
        </w:rPr>
        <w:lastRenderedPageBreak/>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rsidR="00312F67" w:rsidRDefault="00312F67" w:rsidP="009607C2">
      <w:pPr>
        <w:ind w:left="567" w:hanging="567"/>
        <w:jc w:val="both"/>
        <w:rPr>
          <w:lang w:val="bg-BG"/>
        </w:rPr>
      </w:pPr>
      <w:r w:rsidRPr="006979E7">
        <w:rPr>
          <w:lang w:val="bg-BG"/>
        </w:rPr>
        <w:t>Шурулинков П. (2014) План за действие за опазване на големия воден бик (</w:t>
      </w:r>
      <w:r w:rsidRPr="006979E7">
        <w:rPr>
          <w:i/>
          <w:lang w:val="bg-BG"/>
        </w:rPr>
        <w:t>Botaurus stellaris</w:t>
      </w:r>
      <w:r w:rsidRPr="006979E7">
        <w:rPr>
          <w:lang w:val="bg-BG"/>
        </w:rPr>
        <w:t>) в България, 2013-2024 г. Утвърден РД: 347/12.05.2014 на М</w:t>
      </w:r>
      <w:r>
        <w:rPr>
          <w:lang w:val="bg-BG"/>
        </w:rPr>
        <w:t>и</w:t>
      </w:r>
      <w:r w:rsidRPr="006979E7">
        <w:rPr>
          <w:lang w:val="bg-BG"/>
        </w:rPr>
        <w:t>нистъра на околната среда и водите. 50 стр.</w:t>
      </w:r>
    </w:p>
    <w:p w:rsidR="00312F67" w:rsidRDefault="00312F67" w:rsidP="009607C2">
      <w:pPr>
        <w:ind w:left="567" w:hanging="567"/>
        <w:jc w:val="both"/>
        <w:rPr>
          <w:lang w:val="bg-BG"/>
        </w:rPr>
      </w:pPr>
      <w:r w:rsidRPr="00825BB8">
        <w:rPr>
          <w:lang w:val="bg-BG"/>
        </w:rPr>
        <w:t>Шурулинков П., Цонев Р., Николов Б., Стоянов Г.П.</w:t>
      </w:r>
      <w:r>
        <w:rPr>
          <w:lang w:val="bg-BG"/>
        </w:rPr>
        <w:t>, Асенов Л. (2005). Птиците на С</w:t>
      </w:r>
      <w:r w:rsidRPr="00825BB8">
        <w:rPr>
          <w:lang w:val="bg-BG"/>
        </w:rPr>
        <w:t>редна Дунавска равнина. Федерация Зелени Балкани,София,120 стр.</w:t>
      </w:r>
    </w:p>
    <w:p w:rsidR="00312F67" w:rsidRDefault="00312F67" w:rsidP="009607C2">
      <w:pPr>
        <w:ind w:left="567" w:hanging="567"/>
        <w:jc w:val="both"/>
        <w:rPr>
          <w:lang w:val="bg-BG"/>
        </w:rPr>
      </w:pPr>
      <w:r w:rsidRPr="00ED20AE">
        <w:rPr>
          <w:lang w:val="bg-BG"/>
        </w:rPr>
        <w:t xml:space="preserve">Янков, П. (отг. ред.). </w:t>
      </w:r>
      <w:r w:rsidR="009B1654">
        <w:rPr>
          <w:lang w:val="en-GB"/>
        </w:rPr>
        <w:t>(</w:t>
      </w:r>
      <w:r w:rsidRPr="00ED20AE">
        <w:rPr>
          <w:lang w:val="bg-BG"/>
        </w:rPr>
        <w:t>2007</w:t>
      </w:r>
      <w:r w:rsidR="009B1654">
        <w:rPr>
          <w:lang w:val="en-GB"/>
        </w:rPr>
        <w:t>)</w:t>
      </w:r>
      <w:r w:rsidRPr="00ED20AE">
        <w:rPr>
          <w:lang w:val="bg-BG"/>
        </w:rPr>
        <w:t>. Атлас на гнездящите птици в България. Българско дружество за защита на птиците, Природозащитна поредица, книга 10. БДЗП, София. 679 стр.</w:t>
      </w:r>
    </w:p>
    <w:p w:rsidR="00312F67" w:rsidRDefault="00312F67" w:rsidP="009607C2">
      <w:pPr>
        <w:ind w:left="567" w:hanging="567"/>
        <w:jc w:val="both"/>
        <w:rPr>
          <w:lang w:val="bg-BG"/>
        </w:rPr>
      </w:pPr>
      <w:r>
        <w:rPr>
          <w:lang w:val="bg-BG"/>
        </w:rPr>
        <w:t>Янков, П. и Добрев,</w:t>
      </w:r>
      <w:r w:rsidRPr="00627AB2">
        <w:rPr>
          <w:lang w:val="bg-BG"/>
        </w:rPr>
        <w:t xml:space="preserve"> </w:t>
      </w:r>
      <w:r>
        <w:rPr>
          <w:lang w:val="bg-BG"/>
        </w:rPr>
        <w:t xml:space="preserve">Д. (2017). План за действие за малката белочела гъска, </w:t>
      </w:r>
      <w:r>
        <w:rPr>
          <w:i/>
          <w:lang w:val="bg-BG"/>
        </w:rPr>
        <w:t>Anser erythropus</w:t>
      </w:r>
      <w:r>
        <w:rPr>
          <w:lang w:val="bg-BG"/>
        </w:rPr>
        <w:t xml:space="preserve"> (Linnaeus, 1758) в България за периода 2017 – 2026 г., МОСВ, София, 69 с.</w:t>
      </w:r>
    </w:p>
    <w:p w:rsidR="00312F67" w:rsidRDefault="00312F67" w:rsidP="009607C2">
      <w:pPr>
        <w:ind w:left="567" w:hanging="567"/>
        <w:jc w:val="both"/>
        <w:rPr>
          <w:lang w:val="bg-BG"/>
        </w:rPr>
      </w:pPr>
      <w:r w:rsidRPr="00610174">
        <w:rPr>
          <w:lang w:val="bg-BG"/>
        </w:rPr>
        <w:t>Янков, П., Г. Стоянов, Д. Рагьов. 2013. План за действие за опазването на ловния сокол (Falco cherrug Gray, 1834) в България, МОСВ, София, 91 с.</w:t>
      </w:r>
    </w:p>
    <w:p w:rsidR="00312F67" w:rsidRDefault="00312F67" w:rsidP="009607C2">
      <w:pPr>
        <w:ind w:left="567" w:hanging="567"/>
        <w:jc w:val="both"/>
        <w:rPr>
          <w:lang w:val="bg-BG"/>
        </w:rPr>
      </w:pPr>
      <w:r w:rsidRPr="00821163">
        <w:rPr>
          <w:lang w:val="bg-BG"/>
        </w:rPr>
        <w:t>Alivizatos, H., Kassinis, N. (2021). Diet of the Red-footed Falcon (Falco vespertinus) in Cyprus during autumn migration. Ornis Hungarica 2021. 29(1): 120–125</w:t>
      </w:r>
    </w:p>
    <w:p w:rsidR="00312F67" w:rsidRDefault="00312F67" w:rsidP="009607C2">
      <w:pPr>
        <w:ind w:left="567" w:hanging="567"/>
        <w:jc w:val="both"/>
        <w:rPr>
          <w:lang w:val="bg-BG"/>
        </w:rPr>
      </w:pPr>
      <w:r w:rsidRPr="00E678EC">
        <w:rPr>
          <w:lang w:val="bg-BG"/>
        </w:rPr>
        <w:t xml:space="preserve">Alves, M., J. Ferreira, I. Torres, C. Fonseca. </w:t>
      </w:r>
      <w:r>
        <w:rPr>
          <w:lang w:val="bg-BG"/>
        </w:rPr>
        <w:t>(</w:t>
      </w:r>
      <w:r w:rsidRPr="00E678EC">
        <w:rPr>
          <w:lang w:val="bg-BG"/>
        </w:rPr>
        <w:t>2014</w:t>
      </w:r>
      <w:r>
        <w:rPr>
          <w:lang w:val="bg-BG"/>
        </w:rPr>
        <w:t>)</w:t>
      </w:r>
      <w:r w:rsidRPr="00E678EC">
        <w:rPr>
          <w:lang w:val="bg-BG"/>
        </w:rPr>
        <w:t>. Habitat Use and Selection of the Marsh Harrier Circus aeruginosus in an Agricultural-Wetland Mosaic. Ardeola: International Journal of Ornithology 61(2):351-366.</w:t>
      </w:r>
    </w:p>
    <w:p w:rsidR="00312F67" w:rsidRDefault="00312F67" w:rsidP="009607C2">
      <w:pPr>
        <w:ind w:left="567" w:hanging="567"/>
        <w:jc w:val="both"/>
        <w:rPr>
          <w:lang w:val="bg-BG"/>
        </w:rPr>
      </w:pPr>
      <w:r w:rsidRPr="008367A0">
        <w:rPr>
          <w:lang w:val="bg-BG"/>
        </w:rPr>
        <w:t xml:space="preserve">Andone, G., H. Almasan, D. Rudu, L. Andone, E. Chirac, G. Sclarletescu. </w:t>
      </w:r>
      <w:r>
        <w:rPr>
          <w:lang w:val="bg-BG"/>
        </w:rPr>
        <w:t>(</w:t>
      </w:r>
      <w:r w:rsidRPr="008367A0">
        <w:rPr>
          <w:lang w:val="bg-BG"/>
        </w:rPr>
        <w:t>1969</w:t>
      </w:r>
      <w:r>
        <w:rPr>
          <w:lang w:val="bg-BG"/>
        </w:rPr>
        <w:t>)</w:t>
      </w:r>
      <w:r w:rsidRPr="008367A0">
        <w:rPr>
          <w:lang w:val="bg-BG"/>
        </w:rPr>
        <w:t>. Cercetare asupra pasarilorichiofage din delta Dunarii. Inst. Cercet. Pisc. Studi si Cercetari 27: 133–183.</w:t>
      </w:r>
    </w:p>
    <w:p w:rsidR="00312F67" w:rsidRDefault="00312F67" w:rsidP="009607C2">
      <w:pPr>
        <w:ind w:left="567" w:hanging="567"/>
        <w:jc w:val="both"/>
        <w:rPr>
          <w:lang w:val="bg-BG"/>
        </w:rPr>
      </w:pPr>
      <w:r w:rsidRPr="00D951D1">
        <w:rPr>
          <w:lang w:val="bg-BG"/>
        </w:rPr>
        <w:t xml:space="preserve">Bakaloudis, D., C. Vlachos, G. J Holloway. </w:t>
      </w:r>
      <w:r>
        <w:rPr>
          <w:lang w:val="bg-BG"/>
        </w:rPr>
        <w:t>(</w:t>
      </w:r>
      <w:r w:rsidRPr="00D951D1">
        <w:rPr>
          <w:lang w:val="bg-BG"/>
        </w:rPr>
        <w:t>1998</w:t>
      </w:r>
      <w:r>
        <w:rPr>
          <w:lang w:val="bg-BG"/>
        </w:rPr>
        <w:t>)</w:t>
      </w:r>
      <w:r w:rsidRPr="00D951D1">
        <w:rPr>
          <w:lang w:val="bg-BG"/>
        </w:rPr>
        <w:t>. Habitat use by Short-toed Eagle Circaetus gallicus and their reptilian prey during the breeding season in Dadia Forest (north-eastern Greece). Journal of Applied Ecology 35(6): 821 – 828.</w:t>
      </w:r>
    </w:p>
    <w:p w:rsidR="00312F67" w:rsidRDefault="00312F67" w:rsidP="009607C2">
      <w:pPr>
        <w:ind w:left="567" w:hanging="567"/>
        <w:jc w:val="both"/>
        <w:rPr>
          <w:lang w:val="bg-BG"/>
        </w:rPr>
      </w:pPr>
      <w:r w:rsidRPr="00FE619A">
        <w:rPr>
          <w:lang w:val="bg-BG"/>
        </w:rPr>
        <w:t xml:space="preserve">Beaman, M., S. Madge. </w:t>
      </w:r>
      <w:r>
        <w:t>(</w:t>
      </w:r>
      <w:r w:rsidRPr="00FE619A">
        <w:rPr>
          <w:lang w:val="bg-BG"/>
        </w:rPr>
        <w:t>1998</w:t>
      </w:r>
      <w:r>
        <w:t>)</w:t>
      </w:r>
      <w:r w:rsidRPr="00FE619A">
        <w:rPr>
          <w:lang w:val="bg-BG"/>
        </w:rPr>
        <w:t>. The Handbook of Bird Identification for Europe and the Western Palearctic.</w:t>
      </w:r>
    </w:p>
    <w:p w:rsidR="00312F67" w:rsidRDefault="00312F67" w:rsidP="009607C2">
      <w:pPr>
        <w:ind w:left="567" w:hanging="567"/>
        <w:jc w:val="both"/>
        <w:rPr>
          <w:lang w:val="bg-BG"/>
        </w:rPr>
      </w:pPr>
      <w:r w:rsidRPr="00292327">
        <w:rPr>
          <w:lang w:val="bg-BG"/>
        </w:rPr>
        <w:t xml:space="preserve">BWPi, </w:t>
      </w:r>
      <w:r>
        <w:t>(</w:t>
      </w:r>
      <w:r w:rsidRPr="00292327">
        <w:rPr>
          <w:lang w:val="bg-BG"/>
        </w:rPr>
        <w:t>2006</w:t>
      </w:r>
      <w:r>
        <w:t>)</w:t>
      </w:r>
      <w:r w:rsidRPr="00292327">
        <w:rPr>
          <w:lang w:val="bg-BG"/>
        </w:rPr>
        <w:t>. The birds of the western Palearctic interactive, 2006 Upgra. ed. DVD Birdguides, Shrewsbury.</w:t>
      </w:r>
    </w:p>
    <w:p w:rsidR="00312F67" w:rsidRDefault="00312F67" w:rsidP="009607C2">
      <w:pPr>
        <w:ind w:left="567" w:hanging="567"/>
        <w:jc w:val="both"/>
        <w:rPr>
          <w:lang w:val="bg-BG"/>
        </w:rPr>
      </w:pPr>
      <w:r w:rsidRPr="00E678EC">
        <w:rPr>
          <w:lang w:val="bg-BG"/>
        </w:rPr>
        <w:t xml:space="preserve">Cardador, L., E. Planas, A. Varea, S. Mañosa. </w:t>
      </w:r>
      <w:r>
        <w:rPr>
          <w:lang w:val="bg-BG"/>
        </w:rPr>
        <w:t>(</w:t>
      </w:r>
      <w:r w:rsidRPr="00E678EC">
        <w:rPr>
          <w:lang w:val="bg-BG"/>
        </w:rPr>
        <w:t>2012</w:t>
      </w:r>
      <w:r>
        <w:rPr>
          <w:lang w:val="bg-BG"/>
        </w:rPr>
        <w:t>)</w:t>
      </w:r>
      <w:r w:rsidRPr="00E678EC">
        <w:rPr>
          <w:lang w:val="bg-BG"/>
        </w:rPr>
        <w:t>. Feeding behaviour and diet composition of Marsh Harriers Circus aeruginosus in agricultural landscapes. Bird Study 59(2):228-235</w:t>
      </w:r>
    </w:p>
    <w:p w:rsidR="00312F67" w:rsidRDefault="00312F67" w:rsidP="009607C2">
      <w:pPr>
        <w:ind w:left="567" w:hanging="567"/>
        <w:jc w:val="both"/>
        <w:rPr>
          <w:lang w:val="bg-BG"/>
        </w:rPr>
      </w:pPr>
      <w:r w:rsidRPr="00FB51A1">
        <w:rPr>
          <w:lang w:val="bg-BG"/>
        </w:rPr>
        <w:t xml:space="preserve">Cauli F., P. Audisio, F. Petretti, G. Chiatante. </w:t>
      </w:r>
      <w:r>
        <w:rPr>
          <w:lang w:val="bg-BG"/>
        </w:rPr>
        <w:t>(</w:t>
      </w:r>
      <w:r w:rsidRPr="00FB51A1">
        <w:rPr>
          <w:lang w:val="bg-BG"/>
        </w:rPr>
        <w:t>2021</w:t>
      </w:r>
      <w:r>
        <w:rPr>
          <w:lang w:val="bg-BG"/>
        </w:rPr>
        <w:t>)</w:t>
      </w:r>
      <w:r w:rsidRPr="00FB51A1">
        <w:rPr>
          <w:lang w:val="bg-BG"/>
        </w:rPr>
        <w:t>. Habitat suitability and nest-site selection of short-toed eagle Circaetus gallicus in Tolfa Mountains (Central Italy). Journal of Vertebrate Biology, 70(2):21014.1-14</w:t>
      </w:r>
    </w:p>
    <w:p w:rsidR="00312F67" w:rsidRDefault="00312F67" w:rsidP="009607C2">
      <w:pPr>
        <w:ind w:left="567" w:hanging="567"/>
        <w:jc w:val="both"/>
        <w:rPr>
          <w:lang w:val="bg-BG"/>
        </w:rPr>
      </w:pPr>
      <w:r w:rsidRPr="00BF5314">
        <w:rPr>
          <w:lang w:val="bg-BG"/>
        </w:rPr>
        <w:t>Cheshmedzhiev S., Shurulinkov P., Daskalova G. (2019)</w:t>
      </w:r>
      <w:r>
        <w:rPr>
          <w:lang w:val="en-GB"/>
        </w:rPr>
        <w:t>.</w:t>
      </w:r>
      <w:r w:rsidRPr="00BF5314">
        <w:rPr>
          <w:lang w:val="bg-BG"/>
        </w:rPr>
        <w:t xml:space="preserve"> Status and distribution of diurnal birds of prey and the Black Stork along the Bulgarian section of the Danube River. In: Shurulinkov P. et </w:t>
      </w:r>
      <w:r w:rsidRPr="00BF5314">
        <w:rPr>
          <w:lang w:val="bg-BG"/>
        </w:rPr>
        <w:lastRenderedPageBreak/>
        <w:t>al. (eds.) Biodiversity of the Bulgarian-Romanian section of the Lower Danube. Nova Publishers, New York, 375-398 p.</w:t>
      </w:r>
    </w:p>
    <w:p w:rsidR="00312F67" w:rsidRDefault="00312F67" w:rsidP="009607C2">
      <w:pPr>
        <w:ind w:left="567" w:hanging="567"/>
        <w:jc w:val="both"/>
        <w:rPr>
          <w:lang w:val="bg-BG"/>
        </w:rPr>
      </w:pPr>
      <w:r w:rsidRPr="00AE77DE">
        <w:rPr>
          <w:lang w:val="bg-BG"/>
        </w:rPr>
        <w:t>Crivelli, А. J., T. Nazirides, H. Jerrentrup. (1996). Action plan for the Pygmy Cormorant (Phalacrocorax  pygmeus) in Europe. In: B. Heredia et al. 1996. Globally Threatened Birds In Europe. Action Plans. Council of Europe Strasbourg, France.</w:t>
      </w:r>
    </w:p>
    <w:p w:rsidR="00312F67" w:rsidRDefault="00312F67" w:rsidP="009607C2">
      <w:pPr>
        <w:ind w:left="567" w:hanging="567"/>
        <w:jc w:val="both"/>
        <w:rPr>
          <w:lang w:val="bg-BG"/>
        </w:rPr>
      </w:pPr>
      <w:r>
        <w:rPr>
          <w:lang w:val="bg-BG"/>
        </w:rPr>
        <w:t xml:space="preserve">Daskalova, G. </w:t>
      </w:r>
      <w:r>
        <w:rPr>
          <w:lang w:val="en-GB"/>
        </w:rPr>
        <w:t xml:space="preserve">&amp; </w:t>
      </w:r>
      <w:r w:rsidRPr="000A19C2">
        <w:rPr>
          <w:lang w:val="bg-BG"/>
        </w:rPr>
        <w:t>Shurulinkov, P. (2018). Characteristics of the hunting behavior of the Red-footed Falcon (Falco vespertinus) in South-Eastern Bulgaria. ZooNotes 125: 1-4</w:t>
      </w:r>
    </w:p>
    <w:p w:rsidR="00312F67" w:rsidRDefault="00312F67" w:rsidP="009607C2">
      <w:pPr>
        <w:ind w:left="567" w:hanging="567"/>
        <w:jc w:val="both"/>
        <w:rPr>
          <w:lang w:val="bg-BG"/>
        </w:rPr>
      </w:pPr>
      <w:r w:rsidRPr="0055306E">
        <w:rPr>
          <w:lang w:val="bg-BG"/>
        </w:rPr>
        <w:t xml:space="preserve">Dereliev, S., D. Hulea, B. Ivanov, W. J. Sutherlands &amp; R. Summers. </w:t>
      </w:r>
      <w:r>
        <w:rPr>
          <w:lang w:val="bg-BG"/>
        </w:rPr>
        <w:t>(</w:t>
      </w:r>
      <w:r w:rsidRPr="0055306E">
        <w:rPr>
          <w:lang w:val="bg-BG"/>
        </w:rPr>
        <w:t>2000</w:t>
      </w:r>
      <w:r>
        <w:rPr>
          <w:lang w:val="bg-BG"/>
        </w:rPr>
        <w:t>)</w:t>
      </w:r>
      <w:r w:rsidRPr="0055306E">
        <w:rPr>
          <w:lang w:val="bg-BG"/>
        </w:rPr>
        <w:t>. The numbers and distribution of the Red-breasted Goose Branta ruficollis at wintering roosts in Romania and Bulgaria. – Acta Ornithologica, 35, 63-66 p</w:t>
      </w:r>
    </w:p>
    <w:p w:rsidR="00312F67" w:rsidRDefault="00312F67" w:rsidP="009607C2">
      <w:pPr>
        <w:ind w:left="567" w:hanging="567"/>
        <w:jc w:val="both"/>
        <w:rPr>
          <w:lang w:val="bg-BG"/>
        </w:rPr>
      </w:pPr>
      <w:r w:rsidRPr="00FF75D2">
        <w:rPr>
          <w:lang w:val="bg-BG"/>
        </w:rPr>
        <w:t xml:space="preserve">Essen, L. </w:t>
      </w:r>
      <w:r>
        <w:rPr>
          <w:lang w:val="bg-BG"/>
        </w:rPr>
        <w:t>(</w:t>
      </w:r>
      <w:r w:rsidRPr="00FF75D2">
        <w:rPr>
          <w:lang w:val="bg-BG"/>
        </w:rPr>
        <w:t>1991</w:t>
      </w:r>
      <w:r>
        <w:rPr>
          <w:lang w:val="bg-BG"/>
        </w:rPr>
        <w:t>)</w:t>
      </w:r>
      <w:r w:rsidRPr="00FF75D2">
        <w:rPr>
          <w:lang w:val="bg-BG"/>
        </w:rPr>
        <w:t>. A note on the lesser white – fronted goose Anser erythropus in Sweden and the result of a re-introduction scheme. – Ardea, 79: 305 – 306.</w:t>
      </w:r>
    </w:p>
    <w:p w:rsidR="00312F67" w:rsidRDefault="00312F67" w:rsidP="009607C2">
      <w:pPr>
        <w:ind w:left="567" w:hanging="567"/>
        <w:jc w:val="both"/>
        <w:rPr>
          <w:lang w:val="bg-BG"/>
        </w:rPr>
      </w:pPr>
      <w:r w:rsidRPr="00B72992">
        <w:rPr>
          <w:lang w:val="bg-BG"/>
        </w:rPr>
        <w:t>G</w:t>
      </w:r>
      <w:r>
        <w:t>ilbert</w:t>
      </w:r>
      <w:r w:rsidRPr="00B72992">
        <w:rPr>
          <w:lang w:val="bg-BG"/>
        </w:rPr>
        <w:t>, G., T</w:t>
      </w:r>
      <w:r>
        <w:t>yler</w:t>
      </w:r>
      <w:r w:rsidRPr="00B72992">
        <w:rPr>
          <w:lang w:val="bg-BG"/>
        </w:rPr>
        <w:t>, G., &amp; S</w:t>
      </w:r>
      <w:r>
        <w:t>mith</w:t>
      </w:r>
      <w:r w:rsidRPr="00B72992">
        <w:rPr>
          <w:lang w:val="bg-BG"/>
        </w:rPr>
        <w:t>, K. W. (2003). Nestling diet and fish preference of bitterns Botaurus stellaris in Britain. Ardea, 91(1), 35-44.</w:t>
      </w:r>
    </w:p>
    <w:p w:rsidR="00312F67" w:rsidRPr="00F87B5E" w:rsidRDefault="00312F67" w:rsidP="009607C2">
      <w:pPr>
        <w:ind w:left="567" w:hanging="567"/>
        <w:jc w:val="both"/>
        <w:rPr>
          <w:lang w:val="bg-BG"/>
        </w:rPr>
      </w:pPr>
      <w:r w:rsidRPr="00F87B5E">
        <w:rPr>
          <w:lang w:val="bg-BG"/>
        </w:rPr>
        <w:t>Here</w:t>
      </w:r>
      <w:r>
        <w:rPr>
          <w:lang w:val="bg-BG"/>
        </w:rPr>
        <w:t>dia, B., L. Rose, M.  Painter. (</w:t>
      </w:r>
      <w:r w:rsidRPr="00F87B5E">
        <w:rPr>
          <w:lang w:val="bg-BG"/>
        </w:rPr>
        <w:t>1996</w:t>
      </w:r>
      <w:r>
        <w:rPr>
          <w:lang w:val="bg-BG"/>
        </w:rPr>
        <w:t>)</w:t>
      </w:r>
      <w:r w:rsidRPr="00F87B5E">
        <w:rPr>
          <w:lang w:val="bg-BG"/>
        </w:rPr>
        <w:t>.  Globally threatened birds in Europe.  Action Plans. Council of Europe Publishing, 408 p.</w:t>
      </w:r>
    </w:p>
    <w:p w:rsidR="00312F67" w:rsidRDefault="00312F67" w:rsidP="009607C2">
      <w:pPr>
        <w:ind w:left="567" w:hanging="567"/>
        <w:jc w:val="both"/>
        <w:rPr>
          <w:lang w:val="bg-BG"/>
        </w:rPr>
      </w:pPr>
      <w:r w:rsidRPr="00F87B5E">
        <w:rPr>
          <w:lang w:val="bg-BG"/>
        </w:rPr>
        <w:t xml:space="preserve">Hulea, D., </w:t>
      </w:r>
      <w:r>
        <w:rPr>
          <w:lang w:val="bg-BG"/>
        </w:rPr>
        <w:t>(</w:t>
      </w:r>
      <w:r w:rsidRPr="00F87B5E">
        <w:rPr>
          <w:lang w:val="bg-BG"/>
        </w:rPr>
        <w:t>2002</w:t>
      </w:r>
      <w:r>
        <w:rPr>
          <w:lang w:val="bg-BG"/>
        </w:rPr>
        <w:t>)</w:t>
      </w:r>
      <w:r w:rsidRPr="00F87B5E">
        <w:rPr>
          <w:lang w:val="bg-BG"/>
        </w:rPr>
        <w:t>.Winter feeding ecology of the Red-breasted Goose (Branta ruficollis) – PhD Thesis, University of East Anglia, Norwich, UK, 154 p.</w:t>
      </w:r>
    </w:p>
    <w:p w:rsidR="00312F67" w:rsidRDefault="00312F67" w:rsidP="009607C2">
      <w:pPr>
        <w:ind w:left="567" w:hanging="567"/>
        <w:jc w:val="both"/>
        <w:rPr>
          <w:lang w:val="bg-BG"/>
        </w:rPr>
      </w:pPr>
      <w:r w:rsidRPr="00651062">
        <w:rPr>
          <w:lang w:val="bg-BG"/>
        </w:rPr>
        <w:t>Ivanov, B. (2008). Wintering waterbirds in Danube between towns of Somovit and Silistra, Bulgaria. Acta Zoologica Bulgarica. 60, (3). 285 – 294.</w:t>
      </w:r>
    </w:p>
    <w:p w:rsidR="00312F67" w:rsidRPr="00FE619A" w:rsidRDefault="00312F67" w:rsidP="009607C2">
      <w:pPr>
        <w:ind w:left="567" w:hanging="567"/>
        <w:jc w:val="both"/>
      </w:pPr>
      <w:r w:rsidRPr="00FE619A">
        <w:rPr>
          <w:lang w:val="bg-BG"/>
        </w:rPr>
        <w:t>Ivanov, B. Iankov, P. Boev, Z. Georgiev, D. Profirov, L. Dimitrov, M. (2014)</w:t>
      </w:r>
      <w:r>
        <w:t>.</w:t>
      </w:r>
      <w:r w:rsidRPr="00FE619A">
        <w:rPr>
          <w:lang w:val="bg-BG"/>
        </w:rPr>
        <w:t xml:space="preserve"> Списък на видовете птици в България към 31.12. 2014г. List of the birds recorded in Bulgaria (Bulgarian List).</w:t>
      </w:r>
      <w:r>
        <w:t xml:space="preserve"> </w:t>
      </w:r>
      <w:hyperlink r:id="rId30" w:history="1">
        <w:r>
          <w:rPr>
            <w:rStyle w:val="Hyperlink"/>
          </w:rPr>
          <w:t>List of species (bunarco.org)</w:t>
        </w:r>
      </w:hyperlink>
      <w:r>
        <w:t xml:space="preserve"> </w:t>
      </w:r>
    </w:p>
    <w:p w:rsidR="00312F67" w:rsidRDefault="00312F67" w:rsidP="009607C2">
      <w:pPr>
        <w:ind w:left="567" w:hanging="567"/>
        <w:jc w:val="both"/>
        <w:rPr>
          <w:lang w:val="bg-BG"/>
        </w:rPr>
      </w:pPr>
      <w:r w:rsidRPr="00015139">
        <w:rPr>
          <w:lang w:val="bg-BG"/>
        </w:rPr>
        <w:t xml:space="preserve">JDS4 (2019-2020). Scientific report: A shared analysis of the Danube river. </w:t>
      </w:r>
      <w:hyperlink r:id="rId31" w:history="1">
        <w:r w:rsidRPr="003E0AEF">
          <w:rPr>
            <w:rStyle w:val="Hyperlink"/>
            <w:lang w:val="bg-BG"/>
          </w:rPr>
          <w:t>http://www.danubesurvey.org/jds4/publications/scientific-report</w:t>
        </w:r>
      </w:hyperlink>
      <w:r>
        <w:rPr>
          <w:lang w:val="bg-BG"/>
        </w:rPr>
        <w:t xml:space="preserve"> </w:t>
      </w:r>
    </w:p>
    <w:p w:rsidR="00312F67" w:rsidRDefault="00312F67" w:rsidP="009607C2">
      <w:pPr>
        <w:ind w:left="567" w:hanging="567"/>
        <w:jc w:val="both"/>
        <w:rPr>
          <w:lang w:val="bg-BG"/>
        </w:rPr>
      </w:pPr>
      <w:r w:rsidRPr="00F635E2">
        <w:rPr>
          <w:lang w:val="bg-BG"/>
        </w:rPr>
        <w:t>Jones, T., Martin, K., Barov, B., &amp; Nagy, S. (2008). International single species action plan for the conservation of the western palearctic population of the lesser white-fronted goose Anser erythropus. AEWA technical series, 36, 1-130.</w:t>
      </w:r>
    </w:p>
    <w:p w:rsidR="00312F67" w:rsidRDefault="00312F67" w:rsidP="009607C2">
      <w:pPr>
        <w:ind w:left="567" w:hanging="567"/>
        <w:jc w:val="both"/>
        <w:rPr>
          <w:lang w:val="bg-BG"/>
        </w:rPr>
      </w:pPr>
      <w:r w:rsidRPr="007F47BD">
        <w:rPr>
          <w:lang w:val="bg-BG"/>
        </w:rPr>
        <w:t xml:space="preserve">Kambourova, N. </w:t>
      </w:r>
      <w:r>
        <w:rPr>
          <w:lang w:val="bg-BG"/>
        </w:rPr>
        <w:t>(</w:t>
      </w:r>
      <w:r w:rsidRPr="007F47BD">
        <w:rPr>
          <w:lang w:val="bg-BG"/>
        </w:rPr>
        <w:t>2005</w:t>
      </w:r>
      <w:r>
        <w:rPr>
          <w:lang w:val="bg-BG"/>
        </w:rPr>
        <w:t>)</w:t>
      </w:r>
      <w:r w:rsidRPr="007F47BD">
        <w:rPr>
          <w:lang w:val="bg-BG"/>
        </w:rPr>
        <w:t>. The recent status of breeding bird communities of Srebarna Biosphere Reserve (NE Bulgaria). Acrocephalus 26 (125): 81–97.</w:t>
      </w:r>
    </w:p>
    <w:p w:rsidR="00312F67" w:rsidRDefault="00312F67" w:rsidP="009607C2">
      <w:pPr>
        <w:ind w:left="567" w:hanging="567"/>
        <w:jc w:val="both"/>
        <w:rPr>
          <w:lang w:val="bg-BG"/>
        </w:rPr>
      </w:pPr>
      <w:r>
        <w:rPr>
          <w:lang w:val="bg-BG"/>
        </w:rPr>
        <w:t>Kostadinova</w:t>
      </w:r>
      <w:r>
        <w:rPr>
          <w:lang w:val="en-GB"/>
        </w:rPr>
        <w:t>,</w:t>
      </w:r>
      <w:r>
        <w:rPr>
          <w:lang w:val="bg-BG"/>
        </w:rPr>
        <w:t xml:space="preserve"> I. &amp;</w:t>
      </w:r>
      <w:r w:rsidRPr="00E76E99">
        <w:rPr>
          <w:lang w:val="bg-BG"/>
        </w:rPr>
        <w:t xml:space="preserve"> Dereliev</w:t>
      </w:r>
      <w:r>
        <w:rPr>
          <w:lang w:val="en-GB"/>
        </w:rPr>
        <w:t>,</w:t>
      </w:r>
      <w:r w:rsidRPr="00E76E99">
        <w:rPr>
          <w:lang w:val="bg-BG"/>
        </w:rPr>
        <w:t xml:space="preserve"> S. </w:t>
      </w:r>
      <w:r>
        <w:rPr>
          <w:lang w:val="en-GB"/>
        </w:rPr>
        <w:t>(</w:t>
      </w:r>
      <w:r w:rsidRPr="00E76E99">
        <w:rPr>
          <w:lang w:val="bg-BG"/>
        </w:rPr>
        <w:t>2001</w:t>
      </w:r>
      <w:r>
        <w:rPr>
          <w:lang w:val="en-GB"/>
        </w:rPr>
        <w:t>)</w:t>
      </w:r>
      <w:r w:rsidRPr="00E76E99">
        <w:rPr>
          <w:lang w:val="bg-BG"/>
        </w:rPr>
        <w:t>. Results from the Mid-Winter Counts of Waterbirds in Bulgaria for the period 1997-2001. BSPB Conservation Series. Book 3, BSPB, Sofia, BG, 96 pp.</w:t>
      </w:r>
    </w:p>
    <w:p w:rsidR="00312F67" w:rsidRDefault="00312F67" w:rsidP="009607C2">
      <w:pPr>
        <w:ind w:left="567" w:hanging="567"/>
        <w:jc w:val="both"/>
        <w:rPr>
          <w:lang w:val="bg-BG"/>
        </w:rPr>
      </w:pPr>
      <w:r w:rsidRPr="00D9130C">
        <w:rPr>
          <w:lang w:val="bg-BG"/>
        </w:rPr>
        <w:t xml:space="preserve">Krone O., </w:t>
      </w:r>
      <w:r>
        <w:rPr>
          <w:lang w:val="en-GB"/>
        </w:rPr>
        <w:t>&amp;</w:t>
      </w:r>
      <w:r w:rsidRPr="00D9130C">
        <w:rPr>
          <w:lang w:val="bg-BG"/>
        </w:rPr>
        <w:t xml:space="preserve"> Treu</w:t>
      </w:r>
      <w:r>
        <w:rPr>
          <w:lang w:val="en-GB"/>
        </w:rPr>
        <w:t xml:space="preserve">, </w:t>
      </w:r>
      <w:r w:rsidRPr="00D9130C">
        <w:rPr>
          <w:lang w:val="bg-BG"/>
        </w:rPr>
        <w:t xml:space="preserve">G. </w:t>
      </w:r>
      <w:r>
        <w:rPr>
          <w:lang w:val="bg-BG"/>
        </w:rPr>
        <w:t>(</w:t>
      </w:r>
      <w:r w:rsidRPr="00D9130C">
        <w:rPr>
          <w:lang w:val="bg-BG"/>
        </w:rPr>
        <w:t>2018</w:t>
      </w:r>
      <w:r>
        <w:rPr>
          <w:lang w:val="bg-BG"/>
        </w:rPr>
        <w:t>)</w:t>
      </w:r>
      <w:r w:rsidRPr="00D9130C">
        <w:rPr>
          <w:lang w:val="bg-BG"/>
        </w:rPr>
        <w:t>. Movement patterns of white-tailed sea eagles near wind turbines. The Journal of Wildlife Management, 82:1367–1375.</w:t>
      </w:r>
    </w:p>
    <w:p w:rsidR="00312F67" w:rsidRPr="0047613B" w:rsidRDefault="00312F67" w:rsidP="009607C2">
      <w:pPr>
        <w:ind w:left="567" w:hanging="567"/>
        <w:jc w:val="both"/>
        <w:rPr>
          <w:lang w:val="bg-BG"/>
        </w:rPr>
      </w:pPr>
      <w:r w:rsidRPr="0047613B">
        <w:rPr>
          <w:lang w:val="bg-BG"/>
        </w:rPr>
        <w:lastRenderedPageBreak/>
        <w:t>Madders M. (2003) Hen Harrier, Circus cyaneus foraging activity in relation to habitat and prey. Bird Study, 50 (1) 55-60, DOI: 10.1080/00063650309461290</w:t>
      </w:r>
    </w:p>
    <w:p w:rsidR="00312F67" w:rsidRDefault="00312F67" w:rsidP="009607C2">
      <w:pPr>
        <w:ind w:left="567" w:hanging="567"/>
        <w:jc w:val="both"/>
        <w:rPr>
          <w:lang w:val="bg-BG"/>
        </w:rPr>
      </w:pPr>
      <w:r w:rsidRPr="00A40F22">
        <w:rPr>
          <w:lang w:val="bg-BG"/>
        </w:rPr>
        <w:t xml:space="preserve">Maciorowski G., P. Zduniak, M. Bocheński, M. Urbańska, P. Krуl, M. Polakowski. </w:t>
      </w:r>
      <w:r>
        <w:rPr>
          <w:lang w:val="bg-BG"/>
        </w:rPr>
        <w:t>(</w:t>
      </w:r>
      <w:r w:rsidRPr="00A40F22">
        <w:rPr>
          <w:lang w:val="bg-BG"/>
        </w:rPr>
        <w:t>2021</w:t>
      </w:r>
      <w:r>
        <w:rPr>
          <w:lang w:val="bg-BG"/>
        </w:rPr>
        <w:t>)</w:t>
      </w:r>
      <w:r w:rsidRPr="00A40F22">
        <w:rPr>
          <w:lang w:val="bg-BG"/>
        </w:rPr>
        <w:t>. Breeding habitats and long‑term population numbers of two sympatric raptors—Red Kite Milvus milvus and Black Kite M. migrans— in the mosaic‑like landscape of western Poland. Journal of Ornithology, 162:125–134.</w:t>
      </w:r>
    </w:p>
    <w:p w:rsidR="00312F67" w:rsidRDefault="00312F67" w:rsidP="009607C2">
      <w:pPr>
        <w:ind w:left="567" w:hanging="567"/>
        <w:jc w:val="both"/>
        <w:rPr>
          <w:lang w:val="bg-BG"/>
        </w:rPr>
      </w:pPr>
      <w:r w:rsidRPr="00FE619A">
        <w:rPr>
          <w:lang w:val="bg-BG"/>
        </w:rPr>
        <w:t>Message, S., Taylor, D. 2005. Waders of Europe, Asia and North America: Helm Field Guide. Helm, London.</w:t>
      </w:r>
    </w:p>
    <w:p w:rsidR="00312F67" w:rsidRDefault="00312F67" w:rsidP="009607C2">
      <w:pPr>
        <w:ind w:left="567" w:hanging="567"/>
        <w:jc w:val="both"/>
        <w:rPr>
          <w:lang w:val="bg-BG"/>
        </w:rPr>
      </w:pPr>
      <w:r w:rsidRPr="00285C7D">
        <w:rPr>
          <w:lang w:val="bg-BG"/>
        </w:rPr>
        <w:t>Michev T., &amp; Profirov, L., (2003). Mid-winter numbers of waterbirds in Bulgaria (1977 – 2001): Results from 25 years of mid-winter counts carried out at the most important Bulgarian wetlands. Pensoft Publishers, Bulgaria. 160 p.</w:t>
      </w:r>
    </w:p>
    <w:p w:rsidR="00312F67" w:rsidRDefault="00312F67" w:rsidP="009607C2">
      <w:pPr>
        <w:ind w:left="567" w:hanging="567"/>
        <w:jc w:val="both"/>
        <w:rPr>
          <w:lang w:val="bg-BG"/>
        </w:rPr>
      </w:pPr>
      <w:r w:rsidRPr="004F5DD9">
        <w:rPr>
          <w:lang w:val="bg-BG"/>
        </w:rPr>
        <w:t xml:space="preserve">Michev T.M., Profirov L., Michev B., Hristov L., Ignatov A., Stoynov E., Chipev N. </w:t>
      </w:r>
      <w:r>
        <w:rPr>
          <w:lang w:val="bg-BG"/>
        </w:rPr>
        <w:t>(</w:t>
      </w:r>
      <w:r w:rsidRPr="004F5DD9">
        <w:rPr>
          <w:lang w:val="bg-BG"/>
        </w:rPr>
        <w:t>2018</w:t>
      </w:r>
      <w:r>
        <w:rPr>
          <w:lang w:val="bg-BG"/>
        </w:rPr>
        <w:t>)</w:t>
      </w:r>
      <w:r w:rsidRPr="004F5DD9">
        <w:rPr>
          <w:lang w:val="bg-BG"/>
        </w:rPr>
        <w:t>. Long</w:t>
      </w:r>
      <w:r>
        <w:rPr>
          <w:lang w:val="bg-BG"/>
        </w:rPr>
        <w:t xml:space="preserve">-term </w:t>
      </w:r>
      <w:r>
        <w:rPr>
          <w:lang w:val="en-GB"/>
        </w:rPr>
        <w:t>c</w:t>
      </w:r>
      <w:r>
        <w:rPr>
          <w:lang w:val="bg-BG"/>
        </w:rPr>
        <w:t>hanges in autumn migration of selected soaring bird species at Burgas b</w:t>
      </w:r>
      <w:r w:rsidRPr="004F5DD9">
        <w:rPr>
          <w:lang w:val="bg-BG"/>
        </w:rPr>
        <w:t>ay, Bulgaria. Acta zoologica bulgarica, 70 (1): 57-68.</w:t>
      </w:r>
    </w:p>
    <w:p w:rsidR="00312F67" w:rsidRDefault="00312F67" w:rsidP="009607C2">
      <w:pPr>
        <w:ind w:left="567" w:hanging="567"/>
        <w:jc w:val="both"/>
        <w:rPr>
          <w:lang w:val="bg-BG"/>
        </w:rPr>
      </w:pPr>
      <w:r w:rsidRPr="0091238B">
        <w:t xml:space="preserve">Michev T., Profirov L., Nyagolov K. &amp; Dimitrov M. </w:t>
      </w:r>
      <w:r>
        <w:rPr>
          <w:lang w:val="bg-BG"/>
        </w:rPr>
        <w:t>(</w:t>
      </w:r>
      <w:r w:rsidRPr="0091238B">
        <w:t>2011</w:t>
      </w:r>
      <w:r>
        <w:rPr>
          <w:lang w:val="bg-BG"/>
        </w:rPr>
        <w:t>)</w:t>
      </w:r>
      <w:r w:rsidRPr="0091238B">
        <w:t>. The autumn migration of soaring birds at Bourgas Bay, Bulgaria. British Birds 104: 16-37</w:t>
      </w:r>
      <w:r>
        <w:rPr>
          <w:lang w:val="bg-BG"/>
        </w:rPr>
        <w:t>.</w:t>
      </w:r>
    </w:p>
    <w:p w:rsidR="00312F67" w:rsidRDefault="00312F67" w:rsidP="009607C2">
      <w:pPr>
        <w:ind w:left="567" w:hanging="567"/>
        <w:jc w:val="both"/>
        <w:rPr>
          <w:lang w:val="bg-BG"/>
        </w:rPr>
      </w:pPr>
      <w:r w:rsidRPr="005D7F4F">
        <w:rPr>
          <w:lang w:val="bg-BG"/>
        </w:rPr>
        <w:t>Nesterenko</w:t>
      </w:r>
      <w:r>
        <w:rPr>
          <w:lang w:val="bg-BG"/>
        </w:rPr>
        <w:t>,</w:t>
      </w:r>
      <w:r w:rsidRPr="005D7F4F">
        <w:rPr>
          <w:lang w:val="bg-BG"/>
        </w:rPr>
        <w:t xml:space="preserve"> М. A. </w:t>
      </w:r>
      <w:r>
        <w:rPr>
          <w:lang w:val="bg-BG"/>
        </w:rPr>
        <w:t>(</w:t>
      </w:r>
      <w:r w:rsidRPr="005D7F4F">
        <w:rPr>
          <w:lang w:val="bg-BG"/>
        </w:rPr>
        <w:t>2000</w:t>
      </w:r>
      <w:r>
        <w:rPr>
          <w:lang w:val="bg-BG"/>
        </w:rPr>
        <w:t>)</w:t>
      </w:r>
      <w:r w:rsidRPr="005D7F4F">
        <w:rPr>
          <w:lang w:val="bg-BG"/>
        </w:rPr>
        <w:t>. Habitat use of Whiskered tern (Chlidonias hybrida) in the Danube delta at breeding. ODU Bulletin, no. 5, pp. 172-175.</w:t>
      </w:r>
    </w:p>
    <w:p w:rsidR="00312F67" w:rsidRDefault="00312F67" w:rsidP="009607C2">
      <w:pPr>
        <w:ind w:left="567" w:hanging="567"/>
        <w:jc w:val="both"/>
        <w:rPr>
          <w:lang w:val="bg-BG"/>
        </w:rPr>
      </w:pPr>
      <w:r w:rsidRPr="003E3B8C">
        <w:rPr>
          <w:lang w:val="bg-BG"/>
        </w:rPr>
        <w:t>Nikolov I. (2004) Shoveler (Anas clypeata). Acrocephalus. 25(122): 173.</w:t>
      </w:r>
    </w:p>
    <w:p w:rsidR="00312F67" w:rsidRDefault="00312F67" w:rsidP="009607C2">
      <w:pPr>
        <w:ind w:left="567" w:hanging="567"/>
        <w:jc w:val="both"/>
        <w:rPr>
          <w:lang w:val="bg-BG"/>
        </w:rPr>
      </w:pPr>
      <w:r>
        <w:rPr>
          <w:lang w:val="bg-BG"/>
        </w:rPr>
        <w:t>Petkov, N., I. J. Øien, T. Aarvak. 1999. Occurrence of Lesser White-fronted Goose in north-east Bulgaria in February 1998. - In: Tolvanen, P., Øien, I.J. &amp; Ruokolainen, K. (eds.). 1998. Fennoscandian Lesser White-fronted Goose conservation project. Annual report 1998. WWF Finland Report No. 10 &amp; Norwegian Ornithological Society, NOF Rapportserie Report No. 1-1999, 9-11.</w:t>
      </w:r>
    </w:p>
    <w:p w:rsidR="00312F67" w:rsidRDefault="00312F67" w:rsidP="009607C2">
      <w:pPr>
        <w:ind w:left="567" w:hanging="567"/>
        <w:jc w:val="both"/>
        <w:rPr>
          <w:lang w:val="bg-BG"/>
        </w:rPr>
      </w:pPr>
      <w:r w:rsidRPr="001C48CF">
        <w:rPr>
          <w:lang w:val="bg-BG"/>
        </w:rPr>
        <w:t>Ruokonen, M., Kvist, L., Aarvak, T., Markkola, J., Morozov, V. V., Øien, I. J., ... &amp; Lumme, J. (2004). Population genetic structure and conservation of the lesser white-fronted goose Anser erythropus. Conservation Genetics, 5(4), 501-512.</w:t>
      </w:r>
    </w:p>
    <w:p w:rsidR="00312F67" w:rsidRDefault="00312F67" w:rsidP="009607C2">
      <w:pPr>
        <w:ind w:left="567" w:hanging="567"/>
        <w:jc w:val="both"/>
        <w:rPr>
          <w:lang w:val="bg-BG"/>
        </w:rPr>
      </w:pPr>
      <w:r w:rsidRPr="00C24F24">
        <w:rPr>
          <w:lang w:val="bg-BG"/>
        </w:rPr>
        <w:t>Sándor A.D., V. Alexe, M. Marinov, A. Doroşencu, C. Domșa, B. J. Kiss. 2014. Nest-site selection, breeding success, and diet of white-tailed eagles (Haliaeetus albicilla) in the Danube Delta, Romania. Turkish Journal of Zoology, 38: 1-9.</w:t>
      </w:r>
    </w:p>
    <w:p w:rsidR="00312F67" w:rsidRPr="00B4783D" w:rsidRDefault="00312F67" w:rsidP="009607C2">
      <w:pPr>
        <w:ind w:left="567" w:hanging="567"/>
        <w:jc w:val="both"/>
        <w:rPr>
          <w:lang w:val="bg-BG"/>
        </w:rPr>
      </w:pPr>
      <w:r w:rsidRPr="00B4783D">
        <w:rPr>
          <w:lang w:val="bg-BG"/>
        </w:rPr>
        <w:t>Shurulinkov, P., Cheshmedzhiev, S., Daskalova, G., Dinkov, H., Kirov, K., Hristov, I., Kutsarov, Y., Koev, V., Michov, S. (2019a).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rsidR="00312F67" w:rsidRDefault="00312F67" w:rsidP="009607C2">
      <w:pPr>
        <w:ind w:left="567" w:hanging="567"/>
        <w:jc w:val="both"/>
        <w:rPr>
          <w:lang w:val="bg-BG"/>
        </w:rPr>
      </w:pPr>
      <w:r w:rsidRPr="00B4783D">
        <w:rPr>
          <w:lang w:val="bg-BG"/>
        </w:rPr>
        <w:t xml:space="preserve">Shurulinkov, P., Daskalova, G., Cheshmedzhiev, S., Kirov, K., Koev, V., Dinkov, H., Hristov, I., Nikolov, I., Michov, S., Kutsarov, Y. (2019b). Heron and cormorant colonies along the </w:t>
      </w:r>
      <w:r w:rsidRPr="00B4783D">
        <w:rPr>
          <w:lang w:val="bg-BG"/>
        </w:rPr>
        <w:lastRenderedPageBreak/>
        <w:t>Bulgarian-Romanian section of the Danube river: Status and trends, 2010-2014, in: Shurulinkov, P., Hubenov, Z., Beshkov, S., Popgeorgiev, G. (Eds.), Biodiversity of the Bulgarian-Romanian Section of the Lower Danube. Nova Science Publishers, New York, p. 461.</w:t>
      </w:r>
    </w:p>
    <w:p w:rsidR="00312F67" w:rsidRDefault="00312F67" w:rsidP="009607C2">
      <w:pPr>
        <w:ind w:left="567" w:hanging="567"/>
        <w:jc w:val="both"/>
        <w:rPr>
          <w:lang w:val="bg-BG"/>
        </w:rPr>
      </w:pPr>
      <w:r w:rsidRPr="00A760ED">
        <w:rPr>
          <w:lang w:val="bg-BG"/>
        </w:rPr>
        <w:t>Shurulinkov P., I.Hristov, K.Hristov, I.Nikolov, B.Nikolov, S.Velkov, H.Dinkov, A.Ralev, N.Chakarov, D.Ragyov, R.Stanchev, L.Spassov, I.Hristova (2007) Birds of Dragoman marsh and Chepun hills, W-Bulgaria –checklist, status and recent development of water birds populations. J.Balkan Ecology, 10(3): 251-264.</w:t>
      </w:r>
    </w:p>
    <w:p w:rsidR="00312F67" w:rsidRDefault="00312F67" w:rsidP="009607C2">
      <w:pPr>
        <w:ind w:left="567" w:hanging="567"/>
        <w:jc w:val="both"/>
        <w:rPr>
          <w:lang w:val="bg-BG"/>
        </w:rPr>
      </w:pPr>
      <w:r w:rsidRPr="00F65EC0">
        <w:rPr>
          <w:lang w:val="bg-BG"/>
        </w:rPr>
        <w:t xml:space="preserve">Shurulinkov P., Daskalova, </w:t>
      </w:r>
      <w:r>
        <w:rPr>
          <w:lang w:val="bg-BG"/>
        </w:rPr>
        <w:t>G.,</w:t>
      </w:r>
      <w:r w:rsidRPr="00F65EC0">
        <w:rPr>
          <w:lang w:val="bg-BG"/>
        </w:rPr>
        <w:t xml:space="preserve"> Tzonev</w:t>
      </w:r>
      <w:r>
        <w:t>,</w:t>
      </w:r>
      <w:r w:rsidRPr="00F65EC0">
        <w:rPr>
          <w:lang w:val="bg-BG"/>
        </w:rPr>
        <w:t xml:space="preserve"> R. (2013)</w:t>
      </w:r>
      <w:r>
        <w:t>.</w:t>
      </w:r>
      <w:r w:rsidRPr="00F65EC0">
        <w:rPr>
          <w:lang w:val="bg-BG"/>
        </w:rPr>
        <w:t xml:space="preserve"> Breeding Waterbirds in Temporally Flooded Wetlands in Northern Bulgaria</w:t>
      </w:r>
      <w:r>
        <w:t xml:space="preserve"> </w:t>
      </w:r>
      <w:r w:rsidRPr="00F65EC0">
        <w:rPr>
          <w:lang w:val="bg-BG"/>
        </w:rPr>
        <w:t>.Acta Zool.</w:t>
      </w:r>
      <w:r>
        <w:t xml:space="preserve"> </w:t>
      </w:r>
      <w:r w:rsidRPr="00F65EC0">
        <w:rPr>
          <w:lang w:val="bg-BG"/>
        </w:rPr>
        <w:t>Bulgarica 65(2): 207-215.</w:t>
      </w:r>
    </w:p>
    <w:p w:rsidR="00312F67" w:rsidRDefault="00312F67" w:rsidP="009607C2">
      <w:pPr>
        <w:ind w:left="567" w:hanging="567"/>
        <w:jc w:val="both"/>
        <w:rPr>
          <w:lang w:val="bg-BG"/>
        </w:rPr>
      </w:pPr>
      <w:r w:rsidRPr="001E19BC">
        <w:rPr>
          <w:lang w:val="bg-BG"/>
        </w:rPr>
        <w:t>Shurulinkov P., Tsonev</w:t>
      </w:r>
      <w:r>
        <w:t>,</w:t>
      </w:r>
      <w:r w:rsidRPr="001E19BC">
        <w:rPr>
          <w:lang w:val="bg-BG"/>
        </w:rPr>
        <w:t xml:space="preserve"> R. (2009) Die Wasservogel der unteren Donau-Niederungen wahrend der Sommerflutten 2005 und 2006. Ornithologishe Mitteilungen. 61 (10): 317-324.</w:t>
      </w:r>
    </w:p>
    <w:p w:rsidR="00312F67" w:rsidRPr="00ED5225" w:rsidRDefault="00312F67" w:rsidP="009607C2">
      <w:pPr>
        <w:ind w:left="567" w:hanging="567"/>
        <w:jc w:val="both"/>
        <w:rPr>
          <w:lang w:val="bg-BG"/>
        </w:rPr>
      </w:pPr>
      <w:r w:rsidRPr="00A10B2D">
        <w:rPr>
          <w:lang w:val="bg-BG"/>
        </w:rPr>
        <w:t>Štastny K., Hudec K. (2016) Fauna CR. Ptaci –Aves. 3, Academia, Praha 2016.</w:t>
      </w:r>
    </w:p>
    <w:p w:rsidR="00312F67" w:rsidRDefault="00312F67" w:rsidP="009607C2">
      <w:pPr>
        <w:ind w:left="567" w:hanging="567"/>
        <w:jc w:val="both"/>
        <w:rPr>
          <w:lang w:val="bg-BG"/>
        </w:rPr>
      </w:pPr>
      <w:r w:rsidRPr="009D4AEA">
        <w:rPr>
          <w:lang w:val="bg-BG"/>
        </w:rPr>
        <w:t>Svensson, L., Mullarney, K., Zetterström, D. (2009). Collins Bird Guide, 2nd ed. HarperCollins. p. 416.</w:t>
      </w:r>
    </w:p>
    <w:p w:rsidR="00312F67" w:rsidRDefault="00312F67" w:rsidP="009607C2">
      <w:pPr>
        <w:ind w:left="567" w:hanging="567"/>
        <w:jc w:val="both"/>
        <w:rPr>
          <w:lang w:val="bg-BG"/>
        </w:rPr>
      </w:pPr>
      <w:r w:rsidRPr="00F36844">
        <w:rPr>
          <w:lang w:val="bg-BG"/>
        </w:rPr>
        <w:t xml:space="preserve">Tanferna A., L. López-Jiménez, J. Blas, F. Hiraldo, F. Sergio. </w:t>
      </w:r>
      <w:r>
        <w:rPr>
          <w:lang w:val="bg-BG"/>
        </w:rPr>
        <w:t>(</w:t>
      </w:r>
      <w:r w:rsidRPr="00F36844">
        <w:rPr>
          <w:lang w:val="bg-BG"/>
        </w:rPr>
        <w:t>2013</w:t>
      </w:r>
      <w:r>
        <w:rPr>
          <w:lang w:val="bg-BG"/>
        </w:rPr>
        <w:t>)</w:t>
      </w:r>
      <w:r w:rsidRPr="00F36844">
        <w:rPr>
          <w:lang w:val="bg-BG"/>
        </w:rPr>
        <w:t>. Habitat selection by Black Kite breeders and floaters: Implications for conservation management of raptor floaters. Biological Conservation, 160: 1-9.</w:t>
      </w:r>
    </w:p>
    <w:p w:rsidR="00312F67" w:rsidRDefault="00312F67" w:rsidP="009607C2">
      <w:pPr>
        <w:ind w:left="567" w:hanging="567"/>
        <w:jc w:val="both"/>
        <w:rPr>
          <w:lang w:val="bg-BG"/>
        </w:rPr>
      </w:pPr>
      <w:r w:rsidRPr="003147CA">
        <w:rPr>
          <w:lang w:val="bg-BG"/>
        </w:rPr>
        <w:t>Todorov E., Daskalova, G.</w:t>
      </w:r>
      <w:r>
        <w:rPr>
          <w:lang w:val="bg-BG"/>
        </w:rPr>
        <w:t xml:space="preserve">, </w:t>
      </w:r>
      <w:r w:rsidRPr="003147CA">
        <w:rPr>
          <w:lang w:val="bg-BG"/>
        </w:rPr>
        <w:t>Shurulinkov</w:t>
      </w:r>
      <w:r>
        <w:rPr>
          <w:lang w:val="bg-BG"/>
        </w:rPr>
        <w:t>,</w:t>
      </w:r>
      <w:r w:rsidRPr="006B615F">
        <w:rPr>
          <w:lang w:val="bg-BG"/>
        </w:rPr>
        <w:t xml:space="preserve"> </w:t>
      </w:r>
      <w:r w:rsidRPr="003147CA">
        <w:rPr>
          <w:lang w:val="bg-BG"/>
        </w:rPr>
        <w:t xml:space="preserve">P. </w:t>
      </w:r>
      <w:r>
        <w:rPr>
          <w:lang w:val="bg-BG"/>
        </w:rPr>
        <w:t>(</w:t>
      </w:r>
      <w:r w:rsidRPr="003147CA">
        <w:rPr>
          <w:lang w:val="bg-BG"/>
        </w:rPr>
        <w:t>2015</w:t>
      </w:r>
      <w:r>
        <w:rPr>
          <w:lang w:val="bg-BG"/>
        </w:rPr>
        <w:t>)</w:t>
      </w:r>
      <w:r w:rsidRPr="003147CA">
        <w:rPr>
          <w:lang w:val="bg-BG"/>
        </w:rPr>
        <w:t>. Current Breeding Distribution and Conservation of White-tailed Eagle, Haliaeetus albicilla (L.) in Bulgaria. Acta zool. bulg., 67 (1): 3-10.</w:t>
      </w:r>
    </w:p>
    <w:p w:rsidR="00312F67" w:rsidRDefault="00312F67" w:rsidP="009607C2">
      <w:pPr>
        <w:ind w:left="567" w:hanging="567"/>
        <w:jc w:val="both"/>
        <w:rPr>
          <w:lang w:val="bg-BG"/>
        </w:rPr>
      </w:pPr>
      <w:r w:rsidRPr="00E16A47">
        <w:rPr>
          <w:lang w:val="bg-BG"/>
        </w:rPr>
        <w:t xml:space="preserve">Turcokova L., M. Meliskova, M. Balazova. </w:t>
      </w:r>
      <w:r>
        <w:rPr>
          <w:lang w:val="bg-BG"/>
        </w:rPr>
        <w:t>(</w:t>
      </w:r>
      <w:r w:rsidRPr="00E16A47">
        <w:rPr>
          <w:lang w:val="bg-BG"/>
        </w:rPr>
        <w:t>2016</w:t>
      </w:r>
      <w:r>
        <w:rPr>
          <w:lang w:val="bg-BG"/>
        </w:rPr>
        <w:t>)</w:t>
      </w:r>
      <w:r w:rsidRPr="00E16A47">
        <w:rPr>
          <w:lang w:val="bg-BG"/>
        </w:rPr>
        <w:t>. Nest site location and breeding success of Common kingfisher (Alcedo atthis) in the Danube river system. Folia Oecologica, 43: 74-82.</w:t>
      </w:r>
    </w:p>
    <w:p w:rsidR="00312F67" w:rsidRDefault="00312F67" w:rsidP="009607C2">
      <w:pPr>
        <w:ind w:left="567" w:hanging="567"/>
        <w:jc w:val="both"/>
      </w:pPr>
      <w:r>
        <w:t>White</w:t>
      </w:r>
      <w:r w:rsidRPr="009B1623">
        <w:t>,</w:t>
      </w:r>
      <w:r>
        <w:t xml:space="preserve"> G.,</w:t>
      </w:r>
      <w:r w:rsidRPr="009B1623">
        <w:t xml:space="preserve"> </w:t>
      </w:r>
      <w:r>
        <w:t xml:space="preserve">Purps, </w:t>
      </w:r>
      <w:r w:rsidRPr="009B1623">
        <w:t>J.</w:t>
      </w:r>
      <w:r>
        <w:t xml:space="preserve"> &amp; Alsbury, S. (eds.) (2006). </w:t>
      </w:r>
      <w:r w:rsidRPr="009B1623">
        <w:rPr>
          <w:i/>
          <w:iCs/>
        </w:rPr>
        <w:t>The bittern in Europe: a guide to species and habitat management</w:t>
      </w:r>
      <w:r w:rsidRPr="009B1623">
        <w:t>. — The RSPB, Sandy.</w:t>
      </w:r>
    </w:p>
    <w:p w:rsidR="00312F67" w:rsidRDefault="00312F67" w:rsidP="009607C2">
      <w:pPr>
        <w:ind w:left="567" w:hanging="567"/>
        <w:jc w:val="both"/>
      </w:pPr>
      <w:r w:rsidRPr="0047613B">
        <w:t xml:space="preserve">Wilson M. W., D. Fernández-Bellon, S. Irwin, J. O’Halloran </w:t>
      </w:r>
      <w:r>
        <w:rPr>
          <w:lang w:val="bg-BG"/>
        </w:rPr>
        <w:t>(</w:t>
      </w:r>
      <w:r w:rsidRPr="0047613B">
        <w:t>2017</w:t>
      </w:r>
      <w:r>
        <w:rPr>
          <w:lang w:val="bg-BG"/>
        </w:rPr>
        <w:t>)</w:t>
      </w:r>
      <w:r w:rsidRPr="0047613B">
        <w:t>. Hen Harrier Circus cyaneus population trends in relation to wind farms. Bird Study, 64 (1): 20–29. http://dx.doi.org/10.1080/00063657.2016.1262815</w:t>
      </w:r>
    </w:p>
    <w:p w:rsidR="00312F67" w:rsidRDefault="00312F67" w:rsidP="009607C2">
      <w:pPr>
        <w:ind w:left="567" w:hanging="567"/>
        <w:jc w:val="both"/>
      </w:pPr>
      <w:r>
        <w:t xml:space="preserve">Velevski M., Grubač, B. </w:t>
      </w:r>
      <w:r>
        <w:rPr>
          <w:lang w:val="bg-BG"/>
        </w:rPr>
        <w:t>(</w:t>
      </w:r>
      <w:r>
        <w:t>2008</w:t>
      </w:r>
      <w:r>
        <w:rPr>
          <w:lang w:val="bg-BG"/>
        </w:rPr>
        <w:t>)</w:t>
      </w:r>
      <w:r>
        <w:t>. Distribution and estimation of the population size of the Short-toed Snake-eagle, Circaetus gallicus in Macedonia. Proceedings of the III Congress of Ecologists of the Republic of Macedonia with International Participation, 06-09.10.2007, Struga. Special issues of Macedonian Ecological Society, Vol. 8, Skopje.</w:t>
      </w:r>
    </w:p>
    <w:p w:rsidR="00312F67" w:rsidRDefault="00312F67" w:rsidP="009607C2">
      <w:pPr>
        <w:ind w:left="567" w:hanging="567"/>
        <w:jc w:val="both"/>
      </w:pPr>
      <w:r w:rsidRPr="000842EA">
        <w:t>Vilches A., R. Miranda, J. Arizaga, D. Galicia. 2012. Habitat selection by breeding Common Kingfishers (Alcedo atthis L.) in rivers from Northern Iberia. Ann. Limnol. - Int. J. Lim. 48: 289–294.</w:t>
      </w:r>
    </w:p>
    <w:p w:rsidR="00312F67" w:rsidRDefault="00312F67" w:rsidP="009607C2">
      <w:pPr>
        <w:ind w:left="567" w:hanging="567"/>
        <w:jc w:val="both"/>
      </w:pPr>
      <w:r>
        <w:t xml:space="preserve">Vlachos C. G. </w:t>
      </w:r>
      <w:r>
        <w:rPr>
          <w:lang w:val="en-GB"/>
        </w:rPr>
        <w:t>&amp;</w:t>
      </w:r>
      <w:r>
        <w:t xml:space="preserve"> Papageorgiou,</w:t>
      </w:r>
      <w:r w:rsidRPr="001C3763">
        <w:t xml:space="preserve"> </w:t>
      </w:r>
      <w:r>
        <w:t xml:space="preserve">N. K. </w:t>
      </w:r>
      <w:r>
        <w:rPr>
          <w:lang w:val="bg-BG"/>
        </w:rPr>
        <w:t>(</w:t>
      </w:r>
      <w:r>
        <w:t>1994</w:t>
      </w:r>
      <w:r>
        <w:rPr>
          <w:lang w:val="bg-BG"/>
        </w:rPr>
        <w:t>)</w:t>
      </w:r>
      <w:r>
        <w:t>. Diet, Breeding Success, And Nest-Site Selection of The Short-Toed Eagle (Circaetus gallicus) In Northeastern Greece. J Raptor Res. 28(1): 39-42.</w:t>
      </w:r>
    </w:p>
    <w:p w:rsidR="00312F67" w:rsidRDefault="00312F67" w:rsidP="009607C2">
      <w:pPr>
        <w:ind w:left="567" w:hanging="567"/>
        <w:jc w:val="both"/>
        <w:rPr>
          <w:lang w:val="bg-BG"/>
        </w:rPr>
      </w:pPr>
      <w:r w:rsidRPr="00225C7C">
        <w:rPr>
          <w:lang w:val="bg-BG"/>
        </w:rPr>
        <w:lastRenderedPageBreak/>
        <w:t>Ziesemer, F., &amp; Meyburg, B. U. (2015). Home range, habitat use and diet of Honey-buzzards during the breeding season. British Birds, 108, 467-481.</w:t>
      </w:r>
    </w:p>
    <w:p w:rsidR="00312F67" w:rsidRPr="00563DC0" w:rsidRDefault="00312F67" w:rsidP="009607C2">
      <w:pPr>
        <w:ind w:left="567" w:hanging="567"/>
        <w:jc w:val="both"/>
        <w:rPr>
          <w:lang w:val="bg-BG"/>
        </w:rPr>
      </w:pPr>
      <w:r>
        <w:rPr>
          <w:lang w:val="bg-BG"/>
        </w:rPr>
        <w:t xml:space="preserve">Zoltán, F., László, S. (1988). </w:t>
      </w:r>
      <w:r>
        <w:rPr>
          <w:lang w:val="en-GB"/>
        </w:rPr>
        <w:t>Contribution to the food biology of the Red-Footed Falcon (Falco vespertinus)</w:t>
      </w:r>
      <w:r w:rsidRPr="00DE3742">
        <w:rPr>
          <w:lang w:val="bg-BG"/>
        </w:rPr>
        <w:t>. Aquila - Conservation of the Red-footed Falcon. 174 -181рр.</w:t>
      </w:r>
    </w:p>
    <w:sectPr w:rsidR="00312F67" w:rsidRPr="00563DC0" w:rsidSect="006364A5">
      <w:footerReference w:type="default" r:id="rId32"/>
      <w:pgSz w:w="12240" w:h="15840"/>
      <w:pgMar w:top="1440" w:right="90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EF6" w:rsidRDefault="00CC6EF6" w:rsidP="009607C2">
      <w:pPr>
        <w:spacing w:after="0" w:line="240" w:lineRule="auto"/>
      </w:pPr>
      <w:r>
        <w:separator/>
      </w:r>
    </w:p>
  </w:endnote>
  <w:endnote w:type="continuationSeparator" w:id="0">
    <w:p w:rsidR="00CC6EF6" w:rsidRDefault="00CC6EF6" w:rsidP="00960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roteskHSBg-Ligh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9612572"/>
      <w:docPartObj>
        <w:docPartGallery w:val="Page Numbers (Bottom of Page)"/>
        <w:docPartUnique/>
      </w:docPartObj>
    </w:sdtPr>
    <w:sdtEndPr>
      <w:rPr>
        <w:noProof/>
      </w:rPr>
    </w:sdtEndPr>
    <w:sdtContent>
      <w:p w:rsidR="009607C2" w:rsidRDefault="009607C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9607C2" w:rsidRDefault="009607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EF6" w:rsidRDefault="00CC6EF6" w:rsidP="009607C2">
      <w:pPr>
        <w:spacing w:after="0" w:line="240" w:lineRule="auto"/>
      </w:pPr>
      <w:r>
        <w:separator/>
      </w:r>
    </w:p>
  </w:footnote>
  <w:footnote w:type="continuationSeparator" w:id="0">
    <w:p w:rsidR="00CC6EF6" w:rsidRDefault="00CC6EF6" w:rsidP="009607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983"/>
    <w:multiLevelType w:val="hybridMultilevel"/>
    <w:tmpl w:val="E5D47B74"/>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7D133B"/>
    <w:multiLevelType w:val="hybridMultilevel"/>
    <w:tmpl w:val="7ABCF558"/>
    <w:lvl w:ilvl="0" w:tplc="96ACF1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50B33F7"/>
    <w:multiLevelType w:val="hybridMultilevel"/>
    <w:tmpl w:val="1CCC1072"/>
    <w:lvl w:ilvl="0" w:tplc="6DBC24B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45321E"/>
    <w:multiLevelType w:val="hybridMultilevel"/>
    <w:tmpl w:val="3B801E74"/>
    <w:lvl w:ilvl="0" w:tplc="C7BAB97A">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5E098A"/>
    <w:multiLevelType w:val="hybridMultilevel"/>
    <w:tmpl w:val="F6B0442E"/>
    <w:lvl w:ilvl="0" w:tplc="27F8D53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A8C5A25"/>
    <w:multiLevelType w:val="hybridMultilevel"/>
    <w:tmpl w:val="E8940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AB20F67"/>
    <w:multiLevelType w:val="hybridMultilevel"/>
    <w:tmpl w:val="2918D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CCA65F1"/>
    <w:multiLevelType w:val="hybridMultilevel"/>
    <w:tmpl w:val="F30E1712"/>
    <w:lvl w:ilvl="0" w:tplc="762867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EA918E7"/>
    <w:multiLevelType w:val="hybridMultilevel"/>
    <w:tmpl w:val="91421ABE"/>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F0727B7"/>
    <w:multiLevelType w:val="hybridMultilevel"/>
    <w:tmpl w:val="76A065E8"/>
    <w:lvl w:ilvl="0" w:tplc="C2AA95C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1FA4B6B"/>
    <w:multiLevelType w:val="hybridMultilevel"/>
    <w:tmpl w:val="2ADA3610"/>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21F6000"/>
    <w:multiLevelType w:val="hybridMultilevel"/>
    <w:tmpl w:val="FF669A1A"/>
    <w:lvl w:ilvl="0" w:tplc="30605D9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339325A"/>
    <w:multiLevelType w:val="hybridMultilevel"/>
    <w:tmpl w:val="7C08AF48"/>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3F53F78"/>
    <w:multiLevelType w:val="hybridMultilevel"/>
    <w:tmpl w:val="36780AD8"/>
    <w:lvl w:ilvl="0" w:tplc="6E66D2DA">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1631008E"/>
    <w:multiLevelType w:val="hybridMultilevel"/>
    <w:tmpl w:val="7506055C"/>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7C51DFB"/>
    <w:multiLevelType w:val="hybridMultilevel"/>
    <w:tmpl w:val="A0766C66"/>
    <w:lvl w:ilvl="0" w:tplc="4406FCF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7E43165"/>
    <w:multiLevelType w:val="hybridMultilevel"/>
    <w:tmpl w:val="12A478B0"/>
    <w:lvl w:ilvl="0" w:tplc="96D02030">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19174ADA"/>
    <w:multiLevelType w:val="hybridMultilevel"/>
    <w:tmpl w:val="65CA58D4"/>
    <w:lvl w:ilvl="0" w:tplc="96ACF1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A8D5039"/>
    <w:multiLevelType w:val="hybridMultilevel"/>
    <w:tmpl w:val="125CC2DC"/>
    <w:lvl w:ilvl="0" w:tplc="30605D9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D06218A"/>
    <w:multiLevelType w:val="hybridMultilevel"/>
    <w:tmpl w:val="FCDABB84"/>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814721"/>
    <w:multiLevelType w:val="hybridMultilevel"/>
    <w:tmpl w:val="5B680A6A"/>
    <w:lvl w:ilvl="0" w:tplc="3012B254">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FCB68E8"/>
    <w:multiLevelType w:val="hybridMultilevel"/>
    <w:tmpl w:val="3BFA66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021425A"/>
    <w:multiLevelType w:val="hybridMultilevel"/>
    <w:tmpl w:val="A6F21A48"/>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2D862E5"/>
    <w:multiLevelType w:val="hybridMultilevel"/>
    <w:tmpl w:val="CEFE783C"/>
    <w:lvl w:ilvl="0" w:tplc="762867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2E73C44"/>
    <w:multiLevelType w:val="hybridMultilevel"/>
    <w:tmpl w:val="75AA7C06"/>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6A666D1"/>
    <w:multiLevelType w:val="hybridMultilevel"/>
    <w:tmpl w:val="B9AED1CE"/>
    <w:lvl w:ilvl="0" w:tplc="27F8D53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7051DE0"/>
    <w:multiLevelType w:val="hybridMultilevel"/>
    <w:tmpl w:val="441411FC"/>
    <w:lvl w:ilvl="0" w:tplc="A3D0EEE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27DD7A3C"/>
    <w:multiLevelType w:val="hybridMultilevel"/>
    <w:tmpl w:val="2AD6DA84"/>
    <w:lvl w:ilvl="0" w:tplc="15A6BE2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2C5D1772"/>
    <w:multiLevelType w:val="hybridMultilevel"/>
    <w:tmpl w:val="06FAE67A"/>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0074057"/>
    <w:multiLevelType w:val="hybridMultilevel"/>
    <w:tmpl w:val="CCC2DE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01D7F73"/>
    <w:multiLevelType w:val="hybridMultilevel"/>
    <w:tmpl w:val="C08E7FDC"/>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595426F"/>
    <w:multiLevelType w:val="hybridMultilevel"/>
    <w:tmpl w:val="2D7A1FA6"/>
    <w:lvl w:ilvl="0" w:tplc="96ACF1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71D1AF5"/>
    <w:multiLevelType w:val="hybridMultilevel"/>
    <w:tmpl w:val="02EC6628"/>
    <w:lvl w:ilvl="0" w:tplc="762867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3A494B79"/>
    <w:multiLevelType w:val="hybridMultilevel"/>
    <w:tmpl w:val="6D98D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3A7563B0"/>
    <w:multiLevelType w:val="hybridMultilevel"/>
    <w:tmpl w:val="EEA613C0"/>
    <w:lvl w:ilvl="0" w:tplc="762867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ED665B6"/>
    <w:multiLevelType w:val="hybridMultilevel"/>
    <w:tmpl w:val="74649DA2"/>
    <w:lvl w:ilvl="0" w:tplc="3012B254">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1EE0103"/>
    <w:multiLevelType w:val="hybridMultilevel"/>
    <w:tmpl w:val="CA747C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423C27AE"/>
    <w:multiLevelType w:val="hybridMultilevel"/>
    <w:tmpl w:val="8E1650BC"/>
    <w:lvl w:ilvl="0" w:tplc="27F8D53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270006E"/>
    <w:multiLevelType w:val="hybridMultilevel"/>
    <w:tmpl w:val="0B5293F8"/>
    <w:lvl w:ilvl="0" w:tplc="30605D9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43403020"/>
    <w:multiLevelType w:val="hybridMultilevel"/>
    <w:tmpl w:val="91BA2D84"/>
    <w:lvl w:ilvl="0" w:tplc="738E9DFE">
      <w:start w:val="2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44F6659A"/>
    <w:multiLevelType w:val="hybridMultilevel"/>
    <w:tmpl w:val="EC148282"/>
    <w:lvl w:ilvl="0" w:tplc="3012B254">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455506E4"/>
    <w:multiLevelType w:val="hybridMultilevel"/>
    <w:tmpl w:val="2F6A770C"/>
    <w:lvl w:ilvl="0" w:tplc="E06AC03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476401A2"/>
    <w:multiLevelType w:val="hybridMultilevel"/>
    <w:tmpl w:val="CF0204AE"/>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BCB6449"/>
    <w:multiLevelType w:val="hybridMultilevel"/>
    <w:tmpl w:val="EC226AF8"/>
    <w:lvl w:ilvl="0" w:tplc="4470F29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BE438F4"/>
    <w:multiLevelType w:val="hybridMultilevel"/>
    <w:tmpl w:val="499C61AE"/>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4DC4267B"/>
    <w:multiLevelType w:val="hybridMultilevel"/>
    <w:tmpl w:val="7FC88C9C"/>
    <w:lvl w:ilvl="0" w:tplc="C2AA95C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042486B"/>
    <w:multiLevelType w:val="hybridMultilevel"/>
    <w:tmpl w:val="DE22580C"/>
    <w:lvl w:ilvl="0" w:tplc="44920596">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531221DD"/>
    <w:multiLevelType w:val="hybridMultilevel"/>
    <w:tmpl w:val="C33C642C"/>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55933D55"/>
    <w:multiLevelType w:val="hybridMultilevel"/>
    <w:tmpl w:val="0532A9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56733BA3"/>
    <w:multiLevelType w:val="hybridMultilevel"/>
    <w:tmpl w:val="C9C88254"/>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7B3403E"/>
    <w:multiLevelType w:val="hybridMultilevel"/>
    <w:tmpl w:val="C4023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57F46FD1"/>
    <w:multiLevelType w:val="hybridMultilevel"/>
    <w:tmpl w:val="D08AE48C"/>
    <w:lvl w:ilvl="0" w:tplc="3012B254">
      <w:start w:val="1"/>
      <w:numFmt w:val="decimal"/>
      <w:lvlText w:val="%1."/>
      <w:lvlJc w:val="left"/>
      <w:pPr>
        <w:ind w:left="72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5B040412"/>
    <w:multiLevelType w:val="hybridMultilevel"/>
    <w:tmpl w:val="4B266516"/>
    <w:lvl w:ilvl="0" w:tplc="762867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230220C"/>
    <w:multiLevelType w:val="hybridMultilevel"/>
    <w:tmpl w:val="98824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63C0106B"/>
    <w:multiLevelType w:val="hybridMultilevel"/>
    <w:tmpl w:val="AE961D24"/>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664837BE"/>
    <w:multiLevelType w:val="hybridMultilevel"/>
    <w:tmpl w:val="4F62F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66B64EC"/>
    <w:multiLevelType w:val="hybridMultilevel"/>
    <w:tmpl w:val="230CD6EA"/>
    <w:lvl w:ilvl="0" w:tplc="D9263F5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71845AF"/>
    <w:multiLevelType w:val="hybridMultilevel"/>
    <w:tmpl w:val="EE408F60"/>
    <w:lvl w:ilvl="0" w:tplc="6DBC24B6">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677C5FAC"/>
    <w:multiLevelType w:val="hybridMultilevel"/>
    <w:tmpl w:val="7CB81324"/>
    <w:lvl w:ilvl="0" w:tplc="96ACF1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6B9A3A76"/>
    <w:multiLevelType w:val="hybridMultilevel"/>
    <w:tmpl w:val="8FD8D24C"/>
    <w:lvl w:ilvl="0" w:tplc="6DCCC00C">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1">
    <w:nsid w:val="6C2E6CFC"/>
    <w:multiLevelType w:val="hybridMultilevel"/>
    <w:tmpl w:val="78327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6CFD7323"/>
    <w:multiLevelType w:val="hybridMultilevel"/>
    <w:tmpl w:val="CFDEFFAA"/>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6FF01951"/>
    <w:multiLevelType w:val="hybridMultilevel"/>
    <w:tmpl w:val="135041E8"/>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17A1AE6"/>
    <w:multiLevelType w:val="hybridMultilevel"/>
    <w:tmpl w:val="F1422E26"/>
    <w:lvl w:ilvl="0" w:tplc="7470481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724A3EB0"/>
    <w:multiLevelType w:val="hybridMultilevel"/>
    <w:tmpl w:val="4BB4B0DC"/>
    <w:lvl w:ilvl="0" w:tplc="24785B8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74177471"/>
    <w:multiLevelType w:val="hybridMultilevel"/>
    <w:tmpl w:val="A9E08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75DF3C58"/>
    <w:multiLevelType w:val="hybridMultilevel"/>
    <w:tmpl w:val="52B414E0"/>
    <w:lvl w:ilvl="0" w:tplc="516AA648">
      <w:start w:val="1"/>
      <w:numFmt w:val="decimal"/>
      <w:pStyle w:val="TOC1"/>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76D8084B"/>
    <w:multiLevelType w:val="hybridMultilevel"/>
    <w:tmpl w:val="81D8A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7537280"/>
    <w:multiLevelType w:val="hybridMultilevel"/>
    <w:tmpl w:val="BFA4AA28"/>
    <w:lvl w:ilvl="0" w:tplc="7470481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57"/>
  </w:num>
  <w:num w:numId="3">
    <w:abstractNumId w:val="27"/>
  </w:num>
  <w:num w:numId="4">
    <w:abstractNumId w:val="54"/>
  </w:num>
  <w:num w:numId="5">
    <w:abstractNumId w:val="30"/>
  </w:num>
  <w:num w:numId="6">
    <w:abstractNumId w:val="22"/>
  </w:num>
  <w:num w:numId="7">
    <w:abstractNumId w:val="13"/>
  </w:num>
  <w:num w:numId="8">
    <w:abstractNumId w:val="15"/>
  </w:num>
  <w:num w:numId="9">
    <w:abstractNumId w:val="23"/>
  </w:num>
  <w:num w:numId="10">
    <w:abstractNumId w:val="45"/>
  </w:num>
  <w:num w:numId="11">
    <w:abstractNumId w:val="62"/>
  </w:num>
  <w:num w:numId="12">
    <w:abstractNumId w:val="0"/>
  </w:num>
  <w:num w:numId="13">
    <w:abstractNumId w:val="63"/>
  </w:num>
  <w:num w:numId="14">
    <w:abstractNumId w:val="11"/>
  </w:num>
  <w:num w:numId="15">
    <w:abstractNumId w:val="61"/>
  </w:num>
  <w:num w:numId="16">
    <w:abstractNumId w:val="48"/>
  </w:num>
  <w:num w:numId="17">
    <w:abstractNumId w:val="55"/>
  </w:num>
  <w:num w:numId="18">
    <w:abstractNumId w:val="6"/>
  </w:num>
  <w:num w:numId="19">
    <w:abstractNumId w:val="31"/>
  </w:num>
  <w:num w:numId="20">
    <w:abstractNumId w:val="9"/>
  </w:num>
  <w:num w:numId="21">
    <w:abstractNumId w:val="43"/>
  </w:num>
  <w:num w:numId="22">
    <w:abstractNumId w:val="50"/>
  </w:num>
  <w:num w:numId="23">
    <w:abstractNumId w:val="20"/>
  </w:num>
  <w:num w:numId="24">
    <w:abstractNumId w:val="25"/>
  </w:num>
  <w:num w:numId="25">
    <w:abstractNumId w:val="65"/>
  </w:num>
  <w:num w:numId="26">
    <w:abstractNumId w:val="29"/>
  </w:num>
  <w:num w:numId="27">
    <w:abstractNumId w:val="47"/>
  </w:num>
  <w:num w:numId="28">
    <w:abstractNumId w:val="4"/>
  </w:num>
  <w:num w:numId="29">
    <w:abstractNumId w:val="53"/>
  </w:num>
  <w:num w:numId="30">
    <w:abstractNumId w:val="24"/>
  </w:num>
  <w:num w:numId="31">
    <w:abstractNumId w:val="33"/>
  </w:num>
  <w:num w:numId="32">
    <w:abstractNumId w:val="8"/>
  </w:num>
  <w:num w:numId="33">
    <w:abstractNumId w:val="35"/>
  </w:num>
  <w:num w:numId="34">
    <w:abstractNumId w:val="16"/>
  </w:num>
  <w:num w:numId="35">
    <w:abstractNumId w:val="51"/>
  </w:num>
  <w:num w:numId="36">
    <w:abstractNumId w:val="42"/>
  </w:num>
  <w:num w:numId="37">
    <w:abstractNumId w:val="41"/>
  </w:num>
  <w:num w:numId="38">
    <w:abstractNumId w:val="36"/>
  </w:num>
  <w:num w:numId="39">
    <w:abstractNumId w:val="21"/>
  </w:num>
  <w:num w:numId="40">
    <w:abstractNumId w:val="66"/>
  </w:num>
  <w:num w:numId="41">
    <w:abstractNumId w:val="52"/>
  </w:num>
  <w:num w:numId="42">
    <w:abstractNumId w:val="7"/>
  </w:num>
  <w:num w:numId="43">
    <w:abstractNumId w:val="32"/>
  </w:num>
  <w:num w:numId="44">
    <w:abstractNumId w:val="56"/>
  </w:num>
  <w:num w:numId="45">
    <w:abstractNumId w:val="1"/>
  </w:num>
  <w:num w:numId="46">
    <w:abstractNumId w:val="59"/>
  </w:num>
  <w:num w:numId="47">
    <w:abstractNumId w:val="18"/>
  </w:num>
  <w:num w:numId="48">
    <w:abstractNumId w:val="64"/>
  </w:num>
  <w:num w:numId="49">
    <w:abstractNumId w:val="69"/>
  </w:num>
  <w:num w:numId="50">
    <w:abstractNumId w:val="12"/>
  </w:num>
  <w:num w:numId="51">
    <w:abstractNumId w:val="39"/>
  </w:num>
  <w:num w:numId="52">
    <w:abstractNumId w:val="34"/>
  </w:num>
  <w:num w:numId="53">
    <w:abstractNumId w:val="19"/>
  </w:num>
  <w:num w:numId="54">
    <w:abstractNumId w:val="49"/>
  </w:num>
  <w:num w:numId="55">
    <w:abstractNumId w:val="60"/>
  </w:num>
  <w:num w:numId="56">
    <w:abstractNumId w:val="14"/>
  </w:num>
  <w:num w:numId="57">
    <w:abstractNumId w:val="3"/>
  </w:num>
  <w:num w:numId="58">
    <w:abstractNumId w:val="58"/>
  </w:num>
  <w:num w:numId="59">
    <w:abstractNumId w:val="17"/>
  </w:num>
  <w:num w:numId="60">
    <w:abstractNumId w:val="68"/>
  </w:num>
  <w:num w:numId="61">
    <w:abstractNumId w:val="10"/>
  </w:num>
  <w:num w:numId="62">
    <w:abstractNumId w:val="40"/>
  </w:num>
  <w:num w:numId="63">
    <w:abstractNumId w:val="46"/>
  </w:num>
  <w:num w:numId="64">
    <w:abstractNumId w:val="37"/>
  </w:num>
  <w:num w:numId="65">
    <w:abstractNumId w:val="28"/>
  </w:num>
  <w:num w:numId="66">
    <w:abstractNumId w:val="5"/>
  </w:num>
  <w:num w:numId="67">
    <w:abstractNumId w:val="38"/>
  </w:num>
  <w:num w:numId="68">
    <w:abstractNumId w:val="26"/>
  </w:num>
  <w:num w:numId="69">
    <w:abstractNumId w:val="67"/>
  </w:num>
  <w:num w:numId="70">
    <w:abstractNumId w:val="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4A5"/>
    <w:rsid w:val="00010B0D"/>
    <w:rsid w:val="00013EBB"/>
    <w:rsid w:val="0001408C"/>
    <w:rsid w:val="00015065"/>
    <w:rsid w:val="00016EEC"/>
    <w:rsid w:val="000208EE"/>
    <w:rsid w:val="000219F6"/>
    <w:rsid w:val="00035CE6"/>
    <w:rsid w:val="000445CC"/>
    <w:rsid w:val="00051219"/>
    <w:rsid w:val="00053C2E"/>
    <w:rsid w:val="00060BEB"/>
    <w:rsid w:val="000640BA"/>
    <w:rsid w:val="00071211"/>
    <w:rsid w:val="0008063F"/>
    <w:rsid w:val="00083E63"/>
    <w:rsid w:val="00087077"/>
    <w:rsid w:val="00090F5F"/>
    <w:rsid w:val="00094B81"/>
    <w:rsid w:val="000A0951"/>
    <w:rsid w:val="000B1141"/>
    <w:rsid w:val="000B742B"/>
    <w:rsid w:val="000C31FB"/>
    <w:rsid w:val="000E0C5A"/>
    <w:rsid w:val="000E6297"/>
    <w:rsid w:val="000F7BB9"/>
    <w:rsid w:val="00100BC1"/>
    <w:rsid w:val="0010201D"/>
    <w:rsid w:val="001024A9"/>
    <w:rsid w:val="00111592"/>
    <w:rsid w:val="001150B0"/>
    <w:rsid w:val="00124485"/>
    <w:rsid w:val="00124AD4"/>
    <w:rsid w:val="00130FA5"/>
    <w:rsid w:val="0014351B"/>
    <w:rsid w:val="001448AB"/>
    <w:rsid w:val="0014627A"/>
    <w:rsid w:val="00151017"/>
    <w:rsid w:val="001527CB"/>
    <w:rsid w:val="00155BF8"/>
    <w:rsid w:val="001631C3"/>
    <w:rsid w:val="0016375E"/>
    <w:rsid w:val="001730C8"/>
    <w:rsid w:val="00177515"/>
    <w:rsid w:val="00180525"/>
    <w:rsid w:val="00181697"/>
    <w:rsid w:val="001869B4"/>
    <w:rsid w:val="0018705A"/>
    <w:rsid w:val="001944E2"/>
    <w:rsid w:val="00195DDE"/>
    <w:rsid w:val="001A2DB0"/>
    <w:rsid w:val="001B56BB"/>
    <w:rsid w:val="001B5F0C"/>
    <w:rsid w:val="001B7065"/>
    <w:rsid w:val="001C38C2"/>
    <w:rsid w:val="001C7378"/>
    <w:rsid w:val="001C7CEC"/>
    <w:rsid w:val="001D39D0"/>
    <w:rsid w:val="001D577C"/>
    <w:rsid w:val="001D6E5E"/>
    <w:rsid w:val="001F2337"/>
    <w:rsid w:val="001F372B"/>
    <w:rsid w:val="001F601C"/>
    <w:rsid w:val="00200E5E"/>
    <w:rsid w:val="00202A3C"/>
    <w:rsid w:val="00203FED"/>
    <w:rsid w:val="00206DA2"/>
    <w:rsid w:val="0021146B"/>
    <w:rsid w:val="002122CC"/>
    <w:rsid w:val="002139A2"/>
    <w:rsid w:val="00213AD1"/>
    <w:rsid w:val="00224F60"/>
    <w:rsid w:val="00231181"/>
    <w:rsid w:val="00232FD2"/>
    <w:rsid w:val="002332AF"/>
    <w:rsid w:val="002341CB"/>
    <w:rsid w:val="00235DAB"/>
    <w:rsid w:val="002401A1"/>
    <w:rsid w:val="00240B43"/>
    <w:rsid w:val="00240FDF"/>
    <w:rsid w:val="00241929"/>
    <w:rsid w:val="0024258E"/>
    <w:rsid w:val="00242DFD"/>
    <w:rsid w:val="00246591"/>
    <w:rsid w:val="00256A5E"/>
    <w:rsid w:val="002611B2"/>
    <w:rsid w:val="0026725F"/>
    <w:rsid w:val="00270EC5"/>
    <w:rsid w:val="002710CF"/>
    <w:rsid w:val="0027166E"/>
    <w:rsid w:val="002719A3"/>
    <w:rsid w:val="00273120"/>
    <w:rsid w:val="002818A2"/>
    <w:rsid w:val="002820CB"/>
    <w:rsid w:val="0028429F"/>
    <w:rsid w:val="00296D12"/>
    <w:rsid w:val="002A0784"/>
    <w:rsid w:val="002A3031"/>
    <w:rsid w:val="002A5343"/>
    <w:rsid w:val="002B4356"/>
    <w:rsid w:val="002B5F07"/>
    <w:rsid w:val="002D2D4E"/>
    <w:rsid w:val="002D4D9A"/>
    <w:rsid w:val="002D560C"/>
    <w:rsid w:val="002E54C3"/>
    <w:rsid w:val="00312F67"/>
    <w:rsid w:val="00325ABB"/>
    <w:rsid w:val="0033084C"/>
    <w:rsid w:val="0033677A"/>
    <w:rsid w:val="00344C1B"/>
    <w:rsid w:val="0035047D"/>
    <w:rsid w:val="00350EA2"/>
    <w:rsid w:val="003626A3"/>
    <w:rsid w:val="00366B3F"/>
    <w:rsid w:val="00366EAE"/>
    <w:rsid w:val="0036701C"/>
    <w:rsid w:val="003673CE"/>
    <w:rsid w:val="003725C9"/>
    <w:rsid w:val="00383DBE"/>
    <w:rsid w:val="00386248"/>
    <w:rsid w:val="003938FC"/>
    <w:rsid w:val="00394B57"/>
    <w:rsid w:val="003B06BB"/>
    <w:rsid w:val="003B0828"/>
    <w:rsid w:val="003B35F5"/>
    <w:rsid w:val="003B6360"/>
    <w:rsid w:val="003C4722"/>
    <w:rsid w:val="003C7218"/>
    <w:rsid w:val="003E085C"/>
    <w:rsid w:val="003E1AF0"/>
    <w:rsid w:val="003E457C"/>
    <w:rsid w:val="003E4598"/>
    <w:rsid w:val="003E6085"/>
    <w:rsid w:val="003F2C41"/>
    <w:rsid w:val="003F5146"/>
    <w:rsid w:val="0040136F"/>
    <w:rsid w:val="0040522D"/>
    <w:rsid w:val="0043524C"/>
    <w:rsid w:val="0044293A"/>
    <w:rsid w:val="00447072"/>
    <w:rsid w:val="004500AA"/>
    <w:rsid w:val="004514A2"/>
    <w:rsid w:val="004625BF"/>
    <w:rsid w:val="004706FF"/>
    <w:rsid w:val="00475328"/>
    <w:rsid w:val="00476D02"/>
    <w:rsid w:val="00484F45"/>
    <w:rsid w:val="00485553"/>
    <w:rsid w:val="004936E4"/>
    <w:rsid w:val="004A3CDA"/>
    <w:rsid w:val="004A5CF9"/>
    <w:rsid w:val="004B0502"/>
    <w:rsid w:val="004B107E"/>
    <w:rsid w:val="004B33E3"/>
    <w:rsid w:val="004B3BCB"/>
    <w:rsid w:val="004C00FA"/>
    <w:rsid w:val="004C18E5"/>
    <w:rsid w:val="004C1A69"/>
    <w:rsid w:val="004C2545"/>
    <w:rsid w:val="004C51BD"/>
    <w:rsid w:val="004C6BF9"/>
    <w:rsid w:val="004D7D9A"/>
    <w:rsid w:val="004E59F8"/>
    <w:rsid w:val="0050137D"/>
    <w:rsid w:val="0051366A"/>
    <w:rsid w:val="0051461B"/>
    <w:rsid w:val="00514767"/>
    <w:rsid w:val="00523020"/>
    <w:rsid w:val="005329F0"/>
    <w:rsid w:val="005367F1"/>
    <w:rsid w:val="00542461"/>
    <w:rsid w:val="00543105"/>
    <w:rsid w:val="00543A01"/>
    <w:rsid w:val="005554D4"/>
    <w:rsid w:val="0055783E"/>
    <w:rsid w:val="00562511"/>
    <w:rsid w:val="0057722E"/>
    <w:rsid w:val="00585B46"/>
    <w:rsid w:val="00587555"/>
    <w:rsid w:val="00587BC6"/>
    <w:rsid w:val="005C153C"/>
    <w:rsid w:val="005D16FB"/>
    <w:rsid w:val="005D66CF"/>
    <w:rsid w:val="005E33EF"/>
    <w:rsid w:val="005E3FD7"/>
    <w:rsid w:val="005E6846"/>
    <w:rsid w:val="00601964"/>
    <w:rsid w:val="00605A5B"/>
    <w:rsid w:val="00607D00"/>
    <w:rsid w:val="00612A12"/>
    <w:rsid w:val="00631582"/>
    <w:rsid w:val="006335B4"/>
    <w:rsid w:val="006364A5"/>
    <w:rsid w:val="006510A0"/>
    <w:rsid w:val="00653975"/>
    <w:rsid w:val="00657F8F"/>
    <w:rsid w:val="006637A7"/>
    <w:rsid w:val="006806ED"/>
    <w:rsid w:val="00683C2D"/>
    <w:rsid w:val="006843DD"/>
    <w:rsid w:val="0068567B"/>
    <w:rsid w:val="006866F1"/>
    <w:rsid w:val="00686F88"/>
    <w:rsid w:val="00690AC4"/>
    <w:rsid w:val="006A478B"/>
    <w:rsid w:val="006A5202"/>
    <w:rsid w:val="006B5A71"/>
    <w:rsid w:val="006B7E13"/>
    <w:rsid w:val="006C2FF4"/>
    <w:rsid w:val="006C48A2"/>
    <w:rsid w:val="006C649D"/>
    <w:rsid w:val="006C797A"/>
    <w:rsid w:val="006E01D2"/>
    <w:rsid w:val="006E185C"/>
    <w:rsid w:val="006E1EC1"/>
    <w:rsid w:val="006E42FD"/>
    <w:rsid w:val="006E5FDA"/>
    <w:rsid w:val="006F0873"/>
    <w:rsid w:val="006F34D4"/>
    <w:rsid w:val="006F723D"/>
    <w:rsid w:val="00705027"/>
    <w:rsid w:val="00707230"/>
    <w:rsid w:val="0071150B"/>
    <w:rsid w:val="00716E01"/>
    <w:rsid w:val="00720701"/>
    <w:rsid w:val="00742366"/>
    <w:rsid w:val="00751A2D"/>
    <w:rsid w:val="00755F37"/>
    <w:rsid w:val="00757E95"/>
    <w:rsid w:val="007668B5"/>
    <w:rsid w:val="00773A05"/>
    <w:rsid w:val="00775B95"/>
    <w:rsid w:val="00786161"/>
    <w:rsid w:val="00791138"/>
    <w:rsid w:val="00797184"/>
    <w:rsid w:val="00797E96"/>
    <w:rsid w:val="007A0490"/>
    <w:rsid w:val="007A0607"/>
    <w:rsid w:val="007B2FC4"/>
    <w:rsid w:val="007B3F14"/>
    <w:rsid w:val="007C210D"/>
    <w:rsid w:val="007C7672"/>
    <w:rsid w:val="007D0C56"/>
    <w:rsid w:val="007D2446"/>
    <w:rsid w:val="007D334C"/>
    <w:rsid w:val="007D3543"/>
    <w:rsid w:val="007F1E8D"/>
    <w:rsid w:val="007F27B8"/>
    <w:rsid w:val="007F298D"/>
    <w:rsid w:val="007F41AA"/>
    <w:rsid w:val="007F6284"/>
    <w:rsid w:val="008123F4"/>
    <w:rsid w:val="00812725"/>
    <w:rsid w:val="00825E92"/>
    <w:rsid w:val="00831AFB"/>
    <w:rsid w:val="008334A5"/>
    <w:rsid w:val="0084583B"/>
    <w:rsid w:val="00850F4A"/>
    <w:rsid w:val="00852BF7"/>
    <w:rsid w:val="00853A19"/>
    <w:rsid w:val="00853C3A"/>
    <w:rsid w:val="00862C6F"/>
    <w:rsid w:val="00873DAE"/>
    <w:rsid w:val="008826F4"/>
    <w:rsid w:val="00886F89"/>
    <w:rsid w:val="0089248A"/>
    <w:rsid w:val="008946FA"/>
    <w:rsid w:val="008971F9"/>
    <w:rsid w:val="008A17B3"/>
    <w:rsid w:val="008A45C2"/>
    <w:rsid w:val="008B0B81"/>
    <w:rsid w:val="008B20E4"/>
    <w:rsid w:val="008B473B"/>
    <w:rsid w:val="008B7CB1"/>
    <w:rsid w:val="008C34D4"/>
    <w:rsid w:val="008D059F"/>
    <w:rsid w:val="008D19A1"/>
    <w:rsid w:val="008D48C2"/>
    <w:rsid w:val="008E0F83"/>
    <w:rsid w:val="008F13F2"/>
    <w:rsid w:val="008F2329"/>
    <w:rsid w:val="0090231B"/>
    <w:rsid w:val="00902B6B"/>
    <w:rsid w:val="00902CFC"/>
    <w:rsid w:val="00905718"/>
    <w:rsid w:val="0090596B"/>
    <w:rsid w:val="00910E79"/>
    <w:rsid w:val="00912F41"/>
    <w:rsid w:val="0091532B"/>
    <w:rsid w:val="009217A2"/>
    <w:rsid w:val="0092221D"/>
    <w:rsid w:val="00922941"/>
    <w:rsid w:val="00925328"/>
    <w:rsid w:val="00930C9E"/>
    <w:rsid w:val="009326C1"/>
    <w:rsid w:val="00932E16"/>
    <w:rsid w:val="00933EFB"/>
    <w:rsid w:val="00934113"/>
    <w:rsid w:val="00941C08"/>
    <w:rsid w:val="0094236E"/>
    <w:rsid w:val="00947D16"/>
    <w:rsid w:val="00950B81"/>
    <w:rsid w:val="0095513A"/>
    <w:rsid w:val="009607C2"/>
    <w:rsid w:val="009623E6"/>
    <w:rsid w:val="00967B70"/>
    <w:rsid w:val="0097640C"/>
    <w:rsid w:val="009807CB"/>
    <w:rsid w:val="009A0DCA"/>
    <w:rsid w:val="009B1654"/>
    <w:rsid w:val="009B42DC"/>
    <w:rsid w:val="009C281C"/>
    <w:rsid w:val="009C4621"/>
    <w:rsid w:val="009C5A0D"/>
    <w:rsid w:val="009C788C"/>
    <w:rsid w:val="009D179C"/>
    <w:rsid w:val="009D54BB"/>
    <w:rsid w:val="009D7AD4"/>
    <w:rsid w:val="009E0035"/>
    <w:rsid w:val="009E2FD8"/>
    <w:rsid w:val="009E34B3"/>
    <w:rsid w:val="009E43F7"/>
    <w:rsid w:val="009E60E3"/>
    <w:rsid w:val="009F608F"/>
    <w:rsid w:val="00A043B5"/>
    <w:rsid w:val="00A07B6B"/>
    <w:rsid w:val="00A15A43"/>
    <w:rsid w:val="00A16068"/>
    <w:rsid w:val="00A22C8C"/>
    <w:rsid w:val="00A25EA8"/>
    <w:rsid w:val="00A26920"/>
    <w:rsid w:val="00A308D7"/>
    <w:rsid w:val="00A30E13"/>
    <w:rsid w:val="00A35A92"/>
    <w:rsid w:val="00A362A3"/>
    <w:rsid w:val="00A43E81"/>
    <w:rsid w:val="00A5008C"/>
    <w:rsid w:val="00A52360"/>
    <w:rsid w:val="00A5420A"/>
    <w:rsid w:val="00A561A1"/>
    <w:rsid w:val="00A57165"/>
    <w:rsid w:val="00A702B4"/>
    <w:rsid w:val="00A75267"/>
    <w:rsid w:val="00A7576D"/>
    <w:rsid w:val="00A832FE"/>
    <w:rsid w:val="00A8599D"/>
    <w:rsid w:val="00A96A05"/>
    <w:rsid w:val="00AA093D"/>
    <w:rsid w:val="00AA5F53"/>
    <w:rsid w:val="00AA7FD5"/>
    <w:rsid w:val="00AC0129"/>
    <w:rsid w:val="00AC52FC"/>
    <w:rsid w:val="00AC592F"/>
    <w:rsid w:val="00AC7639"/>
    <w:rsid w:val="00AD0AA9"/>
    <w:rsid w:val="00AD1F67"/>
    <w:rsid w:val="00AF40A3"/>
    <w:rsid w:val="00B0165F"/>
    <w:rsid w:val="00B06D64"/>
    <w:rsid w:val="00B1251B"/>
    <w:rsid w:val="00B1462C"/>
    <w:rsid w:val="00B14E72"/>
    <w:rsid w:val="00B1566D"/>
    <w:rsid w:val="00B17484"/>
    <w:rsid w:val="00B21A2C"/>
    <w:rsid w:val="00B22011"/>
    <w:rsid w:val="00B3457D"/>
    <w:rsid w:val="00B42710"/>
    <w:rsid w:val="00B42B76"/>
    <w:rsid w:val="00B5361A"/>
    <w:rsid w:val="00B555BC"/>
    <w:rsid w:val="00B556DA"/>
    <w:rsid w:val="00B56033"/>
    <w:rsid w:val="00B6442B"/>
    <w:rsid w:val="00B671C4"/>
    <w:rsid w:val="00B67DAE"/>
    <w:rsid w:val="00B700B8"/>
    <w:rsid w:val="00B75AC0"/>
    <w:rsid w:val="00B91240"/>
    <w:rsid w:val="00BA12B0"/>
    <w:rsid w:val="00BA33A1"/>
    <w:rsid w:val="00BA5445"/>
    <w:rsid w:val="00BB0155"/>
    <w:rsid w:val="00BB7268"/>
    <w:rsid w:val="00BC2C9D"/>
    <w:rsid w:val="00BC6475"/>
    <w:rsid w:val="00BC78FA"/>
    <w:rsid w:val="00BD7C52"/>
    <w:rsid w:val="00BE0F93"/>
    <w:rsid w:val="00BE14EC"/>
    <w:rsid w:val="00BE5A28"/>
    <w:rsid w:val="00BF10CB"/>
    <w:rsid w:val="00BF358B"/>
    <w:rsid w:val="00BF4B6E"/>
    <w:rsid w:val="00C03B45"/>
    <w:rsid w:val="00C0540D"/>
    <w:rsid w:val="00C10AB9"/>
    <w:rsid w:val="00C1149D"/>
    <w:rsid w:val="00C1389F"/>
    <w:rsid w:val="00C1570D"/>
    <w:rsid w:val="00C16DE1"/>
    <w:rsid w:val="00C174D7"/>
    <w:rsid w:val="00C17FD3"/>
    <w:rsid w:val="00C207B2"/>
    <w:rsid w:val="00C239E4"/>
    <w:rsid w:val="00C32AED"/>
    <w:rsid w:val="00C42ED3"/>
    <w:rsid w:val="00C51020"/>
    <w:rsid w:val="00C52382"/>
    <w:rsid w:val="00C5335B"/>
    <w:rsid w:val="00C544A2"/>
    <w:rsid w:val="00C653A6"/>
    <w:rsid w:val="00C67F40"/>
    <w:rsid w:val="00C7474A"/>
    <w:rsid w:val="00C76904"/>
    <w:rsid w:val="00C83E1A"/>
    <w:rsid w:val="00C868DC"/>
    <w:rsid w:val="00C93A9A"/>
    <w:rsid w:val="00C9415B"/>
    <w:rsid w:val="00C9550F"/>
    <w:rsid w:val="00CA0536"/>
    <w:rsid w:val="00CA26C4"/>
    <w:rsid w:val="00CB2032"/>
    <w:rsid w:val="00CB3921"/>
    <w:rsid w:val="00CB6E24"/>
    <w:rsid w:val="00CB7A18"/>
    <w:rsid w:val="00CC198A"/>
    <w:rsid w:val="00CC2A3E"/>
    <w:rsid w:val="00CC6E76"/>
    <w:rsid w:val="00CC6EF6"/>
    <w:rsid w:val="00CD5812"/>
    <w:rsid w:val="00CD7043"/>
    <w:rsid w:val="00CE1C67"/>
    <w:rsid w:val="00CF19A2"/>
    <w:rsid w:val="00CF2827"/>
    <w:rsid w:val="00CF2B39"/>
    <w:rsid w:val="00CF773F"/>
    <w:rsid w:val="00D13723"/>
    <w:rsid w:val="00D25286"/>
    <w:rsid w:val="00D275BE"/>
    <w:rsid w:val="00D36AC9"/>
    <w:rsid w:val="00D4123B"/>
    <w:rsid w:val="00D44F7A"/>
    <w:rsid w:val="00D45DEF"/>
    <w:rsid w:val="00D5205F"/>
    <w:rsid w:val="00D558A9"/>
    <w:rsid w:val="00D559A9"/>
    <w:rsid w:val="00D601AA"/>
    <w:rsid w:val="00D62B95"/>
    <w:rsid w:val="00D64C81"/>
    <w:rsid w:val="00D67988"/>
    <w:rsid w:val="00D77EA9"/>
    <w:rsid w:val="00D8084F"/>
    <w:rsid w:val="00D83852"/>
    <w:rsid w:val="00D86AAF"/>
    <w:rsid w:val="00D93A71"/>
    <w:rsid w:val="00D974D4"/>
    <w:rsid w:val="00DA4443"/>
    <w:rsid w:val="00DA46F1"/>
    <w:rsid w:val="00DB5222"/>
    <w:rsid w:val="00DC2882"/>
    <w:rsid w:val="00DC4AAD"/>
    <w:rsid w:val="00DC680A"/>
    <w:rsid w:val="00DC73A2"/>
    <w:rsid w:val="00DE146B"/>
    <w:rsid w:val="00DE4C01"/>
    <w:rsid w:val="00DF01B7"/>
    <w:rsid w:val="00DF3CB9"/>
    <w:rsid w:val="00DF4651"/>
    <w:rsid w:val="00E0095E"/>
    <w:rsid w:val="00E018F9"/>
    <w:rsid w:val="00E158D5"/>
    <w:rsid w:val="00E23510"/>
    <w:rsid w:val="00E26A2E"/>
    <w:rsid w:val="00E26F57"/>
    <w:rsid w:val="00E30C65"/>
    <w:rsid w:val="00E340D9"/>
    <w:rsid w:val="00E35378"/>
    <w:rsid w:val="00E373A4"/>
    <w:rsid w:val="00E40BAA"/>
    <w:rsid w:val="00E66E93"/>
    <w:rsid w:val="00E73B81"/>
    <w:rsid w:val="00E85959"/>
    <w:rsid w:val="00E915D2"/>
    <w:rsid w:val="00E91A8E"/>
    <w:rsid w:val="00EA16B5"/>
    <w:rsid w:val="00EA4827"/>
    <w:rsid w:val="00EA5BE6"/>
    <w:rsid w:val="00EB18BB"/>
    <w:rsid w:val="00EB2560"/>
    <w:rsid w:val="00EC038D"/>
    <w:rsid w:val="00EC03FD"/>
    <w:rsid w:val="00ED0BF8"/>
    <w:rsid w:val="00ED60BF"/>
    <w:rsid w:val="00EE1895"/>
    <w:rsid w:val="00EF1C35"/>
    <w:rsid w:val="00EF2ED6"/>
    <w:rsid w:val="00F01947"/>
    <w:rsid w:val="00F036B5"/>
    <w:rsid w:val="00F05BBF"/>
    <w:rsid w:val="00F064F4"/>
    <w:rsid w:val="00F12DB0"/>
    <w:rsid w:val="00F13460"/>
    <w:rsid w:val="00F20298"/>
    <w:rsid w:val="00F24B22"/>
    <w:rsid w:val="00F27704"/>
    <w:rsid w:val="00F4507E"/>
    <w:rsid w:val="00F471F6"/>
    <w:rsid w:val="00F503A1"/>
    <w:rsid w:val="00F51504"/>
    <w:rsid w:val="00F51B4E"/>
    <w:rsid w:val="00F51E69"/>
    <w:rsid w:val="00F71759"/>
    <w:rsid w:val="00F73D0F"/>
    <w:rsid w:val="00F80B48"/>
    <w:rsid w:val="00F913D4"/>
    <w:rsid w:val="00F9436B"/>
    <w:rsid w:val="00FA5D6E"/>
    <w:rsid w:val="00FC0F34"/>
    <w:rsid w:val="00FC2CAC"/>
    <w:rsid w:val="00FC642D"/>
    <w:rsid w:val="00FD63AC"/>
    <w:rsid w:val="00FE047C"/>
    <w:rsid w:val="00FE5186"/>
    <w:rsid w:val="00FF03EB"/>
    <w:rsid w:val="00FF5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12A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640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A1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66E93"/>
    <w:pPr>
      <w:ind w:left="720"/>
      <w:contextualSpacing/>
    </w:pPr>
  </w:style>
  <w:style w:type="character" w:styleId="Hyperlink">
    <w:name w:val="Hyperlink"/>
    <w:basedOn w:val="DefaultParagraphFont"/>
    <w:uiPriority w:val="99"/>
    <w:unhideWhenUsed/>
    <w:rsid w:val="00D36AC9"/>
    <w:rPr>
      <w:color w:val="0563C1" w:themeColor="hyperlink"/>
      <w:u w:val="single"/>
    </w:rPr>
  </w:style>
  <w:style w:type="character" w:customStyle="1" w:styleId="Heading2Char">
    <w:name w:val="Heading 2 Char"/>
    <w:basedOn w:val="DefaultParagraphFont"/>
    <w:link w:val="Heading2"/>
    <w:uiPriority w:val="9"/>
    <w:semiHidden/>
    <w:rsid w:val="000640BA"/>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831A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AFB"/>
    <w:rPr>
      <w:rFonts w:ascii="Segoe UI" w:hAnsi="Segoe UI" w:cs="Segoe UI"/>
      <w:sz w:val="18"/>
      <w:szCs w:val="18"/>
    </w:rPr>
  </w:style>
  <w:style w:type="paragraph" w:styleId="TOCHeading">
    <w:name w:val="TOC Heading"/>
    <w:basedOn w:val="Heading1"/>
    <w:next w:val="Normal"/>
    <w:uiPriority w:val="39"/>
    <w:unhideWhenUsed/>
    <w:qFormat/>
    <w:rsid w:val="00DC2882"/>
    <w:pPr>
      <w:outlineLvl w:val="9"/>
    </w:pPr>
  </w:style>
  <w:style w:type="paragraph" w:styleId="TOC1">
    <w:name w:val="toc 1"/>
    <w:basedOn w:val="Normal"/>
    <w:next w:val="Normal"/>
    <w:autoRedefine/>
    <w:uiPriority w:val="39"/>
    <w:unhideWhenUsed/>
    <w:rsid w:val="00DC2882"/>
    <w:pPr>
      <w:numPr>
        <w:numId w:val="69"/>
      </w:numPr>
      <w:tabs>
        <w:tab w:val="right" w:leader="dot" w:pos="9890"/>
      </w:tabs>
      <w:spacing w:after="100"/>
    </w:pPr>
  </w:style>
  <w:style w:type="paragraph" w:styleId="Header">
    <w:name w:val="header"/>
    <w:basedOn w:val="Normal"/>
    <w:link w:val="HeaderChar"/>
    <w:uiPriority w:val="99"/>
    <w:unhideWhenUsed/>
    <w:rsid w:val="009607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07C2"/>
  </w:style>
  <w:style w:type="paragraph" w:styleId="Footer">
    <w:name w:val="footer"/>
    <w:basedOn w:val="Normal"/>
    <w:link w:val="FooterChar"/>
    <w:uiPriority w:val="99"/>
    <w:unhideWhenUsed/>
    <w:rsid w:val="009607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07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12A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0640B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2A1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66E93"/>
    <w:pPr>
      <w:ind w:left="720"/>
      <w:contextualSpacing/>
    </w:pPr>
  </w:style>
  <w:style w:type="character" w:styleId="Hyperlink">
    <w:name w:val="Hyperlink"/>
    <w:basedOn w:val="DefaultParagraphFont"/>
    <w:uiPriority w:val="99"/>
    <w:unhideWhenUsed/>
    <w:rsid w:val="00D36AC9"/>
    <w:rPr>
      <w:color w:val="0563C1" w:themeColor="hyperlink"/>
      <w:u w:val="single"/>
    </w:rPr>
  </w:style>
  <w:style w:type="character" w:customStyle="1" w:styleId="Heading2Char">
    <w:name w:val="Heading 2 Char"/>
    <w:basedOn w:val="DefaultParagraphFont"/>
    <w:link w:val="Heading2"/>
    <w:uiPriority w:val="9"/>
    <w:semiHidden/>
    <w:rsid w:val="000640BA"/>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831A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1AFB"/>
    <w:rPr>
      <w:rFonts w:ascii="Segoe UI" w:hAnsi="Segoe UI" w:cs="Segoe UI"/>
      <w:sz w:val="18"/>
      <w:szCs w:val="18"/>
    </w:rPr>
  </w:style>
  <w:style w:type="paragraph" w:styleId="TOCHeading">
    <w:name w:val="TOC Heading"/>
    <w:basedOn w:val="Heading1"/>
    <w:next w:val="Normal"/>
    <w:uiPriority w:val="39"/>
    <w:unhideWhenUsed/>
    <w:qFormat/>
    <w:rsid w:val="00DC2882"/>
    <w:pPr>
      <w:outlineLvl w:val="9"/>
    </w:pPr>
  </w:style>
  <w:style w:type="paragraph" w:styleId="TOC1">
    <w:name w:val="toc 1"/>
    <w:basedOn w:val="Normal"/>
    <w:next w:val="Normal"/>
    <w:autoRedefine/>
    <w:uiPriority w:val="39"/>
    <w:unhideWhenUsed/>
    <w:rsid w:val="00DC2882"/>
    <w:pPr>
      <w:numPr>
        <w:numId w:val="69"/>
      </w:numPr>
      <w:tabs>
        <w:tab w:val="right" w:leader="dot" w:pos="9890"/>
      </w:tabs>
      <w:spacing w:after="100"/>
    </w:pPr>
  </w:style>
  <w:style w:type="paragraph" w:styleId="Header">
    <w:name w:val="header"/>
    <w:basedOn w:val="Normal"/>
    <w:link w:val="HeaderChar"/>
    <w:uiPriority w:val="99"/>
    <w:unhideWhenUsed/>
    <w:rsid w:val="009607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07C2"/>
  </w:style>
  <w:style w:type="paragraph" w:styleId="Footer">
    <w:name w:val="footer"/>
    <w:basedOn w:val="Normal"/>
    <w:link w:val="FooterChar"/>
    <w:uiPriority w:val="99"/>
    <w:unhideWhenUsed/>
    <w:rsid w:val="009607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0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8040">
      <w:bodyDiv w:val="1"/>
      <w:marLeft w:val="0"/>
      <w:marRight w:val="0"/>
      <w:marTop w:val="0"/>
      <w:marBottom w:val="0"/>
      <w:divBdr>
        <w:top w:val="none" w:sz="0" w:space="0" w:color="auto"/>
        <w:left w:val="none" w:sz="0" w:space="0" w:color="auto"/>
        <w:bottom w:val="none" w:sz="0" w:space="0" w:color="auto"/>
        <w:right w:val="none" w:sz="0" w:space="0" w:color="auto"/>
      </w:divBdr>
    </w:div>
    <w:div w:id="300162664">
      <w:bodyDiv w:val="1"/>
      <w:marLeft w:val="0"/>
      <w:marRight w:val="0"/>
      <w:marTop w:val="0"/>
      <w:marBottom w:val="0"/>
      <w:divBdr>
        <w:top w:val="none" w:sz="0" w:space="0" w:color="auto"/>
        <w:left w:val="none" w:sz="0" w:space="0" w:color="auto"/>
        <w:bottom w:val="none" w:sz="0" w:space="0" w:color="auto"/>
        <w:right w:val="none" w:sz="0" w:space="0" w:color="auto"/>
      </w:divBdr>
    </w:div>
    <w:div w:id="370030786">
      <w:bodyDiv w:val="1"/>
      <w:marLeft w:val="0"/>
      <w:marRight w:val="0"/>
      <w:marTop w:val="0"/>
      <w:marBottom w:val="0"/>
      <w:divBdr>
        <w:top w:val="none" w:sz="0" w:space="0" w:color="auto"/>
        <w:left w:val="none" w:sz="0" w:space="0" w:color="auto"/>
        <w:bottom w:val="none" w:sz="0" w:space="0" w:color="auto"/>
        <w:right w:val="none" w:sz="0" w:space="0" w:color="auto"/>
      </w:divBdr>
    </w:div>
    <w:div w:id="424957975">
      <w:bodyDiv w:val="1"/>
      <w:marLeft w:val="0"/>
      <w:marRight w:val="0"/>
      <w:marTop w:val="0"/>
      <w:marBottom w:val="0"/>
      <w:divBdr>
        <w:top w:val="none" w:sz="0" w:space="0" w:color="auto"/>
        <w:left w:val="none" w:sz="0" w:space="0" w:color="auto"/>
        <w:bottom w:val="none" w:sz="0" w:space="0" w:color="auto"/>
        <w:right w:val="none" w:sz="0" w:space="0" w:color="auto"/>
      </w:divBdr>
    </w:div>
    <w:div w:id="928318976">
      <w:bodyDiv w:val="1"/>
      <w:marLeft w:val="0"/>
      <w:marRight w:val="0"/>
      <w:marTop w:val="0"/>
      <w:marBottom w:val="0"/>
      <w:divBdr>
        <w:top w:val="none" w:sz="0" w:space="0" w:color="auto"/>
        <w:left w:val="none" w:sz="0" w:space="0" w:color="auto"/>
        <w:bottom w:val="none" w:sz="0" w:space="0" w:color="auto"/>
        <w:right w:val="none" w:sz="0" w:space="0" w:color="auto"/>
      </w:divBdr>
    </w:div>
    <w:div w:id="1298561629">
      <w:bodyDiv w:val="1"/>
      <w:marLeft w:val="0"/>
      <w:marRight w:val="0"/>
      <w:marTop w:val="0"/>
      <w:marBottom w:val="0"/>
      <w:divBdr>
        <w:top w:val="none" w:sz="0" w:space="0" w:color="auto"/>
        <w:left w:val="none" w:sz="0" w:space="0" w:color="auto"/>
        <w:bottom w:val="none" w:sz="0" w:space="0" w:color="auto"/>
        <w:right w:val="none" w:sz="0" w:space="0" w:color="auto"/>
      </w:divBdr>
    </w:div>
    <w:div w:id="1628854951">
      <w:bodyDiv w:val="1"/>
      <w:marLeft w:val="0"/>
      <w:marRight w:val="0"/>
      <w:marTop w:val="0"/>
      <w:marBottom w:val="0"/>
      <w:divBdr>
        <w:top w:val="none" w:sz="0" w:space="0" w:color="auto"/>
        <w:left w:val="none" w:sz="0" w:space="0" w:color="auto"/>
        <w:bottom w:val="none" w:sz="0" w:space="0" w:color="auto"/>
        <w:right w:val="none" w:sz="0" w:space="0" w:color="auto"/>
      </w:divBdr>
    </w:div>
    <w:div w:id="192584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atura2000.moew.government.bg/PublicDownloads/Auto/PS_SPA/BG0002083/BG0002083_PS_138.pdf" TargetMode="External"/><Relationship Id="rId18" Type="http://schemas.openxmlformats.org/officeDocument/2006/relationships/hyperlink" Target="http://natura2000.moew.government.bg/PublicDownloads/Auto/PS_SPA/BG0002083/BG0002083_PS_138.pdf" TargetMode="External"/><Relationship Id="rId26" Type="http://schemas.openxmlformats.org/officeDocument/2006/relationships/hyperlink" Target="http://natura2000.moew.government.bg/PublicDownloads/Auto/PS_SPA/BG0002083/BG0002083_PS_138.pdf" TargetMode="External"/><Relationship Id="rId3" Type="http://schemas.openxmlformats.org/officeDocument/2006/relationships/styles" Target="styles.xml"/><Relationship Id="rId21" Type="http://schemas.openxmlformats.org/officeDocument/2006/relationships/hyperlink" Target="http://natura2000.moew.government.bg/PublicDownloads/Auto/PS_SPA/BG0002083/BG0002083_PS_138.pdf"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natura2000.moew.government.bg/PublicDownloads/Auto/PS_SPA/BG0002083/BG0002083_PS_138.pdf" TargetMode="External"/><Relationship Id="rId17" Type="http://schemas.openxmlformats.org/officeDocument/2006/relationships/hyperlink" Target="http://natura2000.moew.government.bg/PublicDownloads/Auto/PS_SPA/BG0002083/BG0002083_PS_138.pdf" TargetMode="External"/><Relationship Id="rId25" Type="http://schemas.openxmlformats.org/officeDocument/2006/relationships/hyperlink" Target="http://natura2000.moew.government.bg/PublicDownloads/Auto/PS_SPA/BG0002083/BG0002083_PS_138.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atura2000.moew.government.bg/PublicDownloads/Auto/PS_SPA/BG0002083/BG0002083_PS_138.pdf" TargetMode="External"/><Relationship Id="rId20" Type="http://schemas.openxmlformats.org/officeDocument/2006/relationships/hyperlink" Target="http://natura2000.moew.government.bg/PublicDownloads/Auto/PS_SPA/BG0002083/BG0002083_PS_138.pdf" TargetMode="External"/><Relationship Id="rId29" Type="http://schemas.openxmlformats.org/officeDocument/2006/relationships/hyperlink" Target="http://natura2000.moew.government.bg/PublicDownloads/Auto/PS_SPA/BG0002083/BG0002083_PS_138.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tura2000.moew.government.bg/PublicDownloads/Auto/PS_SPA/BG0002083/BG0002083_PS_138.pdf" TargetMode="External"/><Relationship Id="rId24" Type="http://schemas.openxmlformats.org/officeDocument/2006/relationships/hyperlink" Target="http://natura2000.moew.government.bg/PublicDownloads/Auto/PS_SPA/BG0002083/BG0002083_PS_138.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natura2000.moew.government.bg/PublicDownloads/Auto/PS_SPA/BG0002083/BG0002083_PS_138.pdf" TargetMode="External"/><Relationship Id="rId23" Type="http://schemas.openxmlformats.org/officeDocument/2006/relationships/hyperlink" Target="http://natura2000.moew.government.bg/PublicDownloads/Auto/PS_SPA/BG0002083/BG0002083_PS_138.pdf" TargetMode="External"/><Relationship Id="rId28" Type="http://schemas.openxmlformats.org/officeDocument/2006/relationships/hyperlink" Target="http://natura2000.moew.government.bg/PublicDownloads/Auto/PS_SPA/BG0002083/BG0002083_PS_138.pdf" TargetMode="External"/><Relationship Id="rId10" Type="http://schemas.openxmlformats.org/officeDocument/2006/relationships/hyperlink" Target="http://natura2000.moew.government.bg/PublicDownloads/Auto/PS_SPA/BG0002083/BG0002083_PS_138.pdf" TargetMode="External"/><Relationship Id="rId19" Type="http://schemas.openxmlformats.org/officeDocument/2006/relationships/hyperlink" Target="http://natura2000.moew.government.bg/PublicDownloads/Auto/PS_SPA/BG0002083/BG0002083_PS_138.pdf" TargetMode="External"/><Relationship Id="rId31" Type="http://schemas.openxmlformats.org/officeDocument/2006/relationships/hyperlink" Target="http://www.danubesurvey.org/jds4/publications/scientific-report" TargetMode="External"/><Relationship Id="rId4" Type="http://schemas.microsoft.com/office/2007/relationships/stylesWithEffects" Target="stylesWithEffects.xml"/><Relationship Id="rId9" Type="http://schemas.openxmlformats.org/officeDocument/2006/relationships/hyperlink" Target="http://natura2000.moew.government.bg/PublicDownloads/Auto/PS_SPA/BG0002083/BG0002083_PS_138.pdf" TargetMode="External"/><Relationship Id="rId14" Type="http://schemas.openxmlformats.org/officeDocument/2006/relationships/hyperlink" Target="http://natura2000.moew.government.bg/PublicDownloads/Auto/PS_SPA/BG0002083/BG0002083_PS_138.pdf" TargetMode="External"/><Relationship Id="rId22" Type="http://schemas.openxmlformats.org/officeDocument/2006/relationships/hyperlink" Target="http://natura2000.moew.government.bg/PublicDownloads/Auto/PS_SPA/BG0002083/BG0002083_PS_138.pdf" TargetMode="External"/><Relationship Id="rId27" Type="http://schemas.openxmlformats.org/officeDocument/2006/relationships/hyperlink" Target="http://natura2000.moew.government.bg/PublicDownloads/Auto/PS_SPA/BG0002083/BG0002083_PS_138.pdf" TargetMode="External"/><Relationship Id="rId30" Type="http://schemas.openxmlformats.org/officeDocument/2006/relationships/hyperlink" Target="http://www.bunarco.org/files/docs/1612354626_56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8861C-F9FB-4B1D-8E0C-12172464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2932</TotalTime>
  <Pages>174</Pages>
  <Words>61831</Words>
  <Characters>352440</Characters>
  <Application>Microsoft Office Word</Application>
  <DocSecurity>0</DocSecurity>
  <Lines>2937</Lines>
  <Paragraphs>826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Dimitar Dimitrov</dc:creator>
  <cp:keywords/>
  <dc:description/>
  <cp:lastModifiedBy>Anna Ganeva</cp:lastModifiedBy>
  <cp:revision>482</cp:revision>
  <dcterms:created xsi:type="dcterms:W3CDTF">2021-12-03T12:56:00Z</dcterms:created>
  <dcterms:modified xsi:type="dcterms:W3CDTF">2021-12-07T15:40:00Z</dcterms:modified>
</cp:coreProperties>
</file>